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1968_73709187">
            <w:r>
              <w:rPr>
                <w:webHidden/>
                <w:rStyle w:val="IndexLink"/>
                <w:rtl w:val="true"/>
              </w:rPr>
              <w:t>اشارة</w:t>
            </w:r>
            <w:r>
              <w:rPr>
                <w:rStyle w:val="IndexLink"/>
                <w:rtl w:val="true"/>
              </w:rPr>
              <w:tab/>
            </w:r>
            <w:r>
              <w:rPr>
                <w:rStyle w:val="IndexLink"/>
              </w:rPr>
              <w:t>51</w:t>
            </w:r>
          </w:hyperlink>
        </w:p>
        <w:p>
          <w:pPr>
            <w:pStyle w:val="Contents2"/>
            <w:tabs>
              <w:tab w:val="clear" w:pos="8743"/>
              <w:tab w:val="right" w:pos="9026" w:leader="dot"/>
            </w:tabs>
            <w:rPr/>
          </w:pPr>
          <w:hyperlink w:anchor="__RefHeading___Toc9221970_73709187">
            <w:r>
              <w:rPr>
                <w:webHidden/>
                <w:rStyle w:val="IndexLink"/>
                <w:rtl w:val="true"/>
              </w:rPr>
              <w:t>اشارة</w:t>
            </w:r>
            <w:r>
              <w:rPr>
                <w:rStyle w:val="IndexLink"/>
                <w:rtl w:val="true"/>
              </w:rPr>
              <w:tab/>
            </w:r>
            <w:r>
              <w:rPr>
                <w:rStyle w:val="IndexLink"/>
              </w:rPr>
              <w:t>51</w:t>
            </w:r>
          </w:hyperlink>
        </w:p>
        <w:p>
          <w:pPr>
            <w:pStyle w:val="Contents2"/>
            <w:tabs>
              <w:tab w:val="clear" w:pos="8743"/>
              <w:tab w:val="right" w:pos="9026" w:leader="dot"/>
            </w:tabs>
            <w:rPr/>
          </w:pPr>
          <w:hyperlink w:anchor="__RefHeading___Toc9221972_73709187">
            <w:r>
              <w:rPr>
                <w:webHidden/>
                <w:rStyle w:val="IndexLink"/>
                <w:rtl w:val="true"/>
              </w:rPr>
              <w:t>باب المیم</w:t>
            </w:r>
            <w:r>
              <w:rPr>
                <w:rStyle w:val="IndexLink"/>
                <w:rtl w:val="true"/>
              </w:rPr>
              <w:tab/>
            </w:r>
            <w:r>
              <w:rPr>
                <w:rStyle w:val="IndexLink"/>
              </w:rPr>
              <w:t>52</w:t>
            </w:r>
          </w:hyperlink>
        </w:p>
        <w:p>
          <w:pPr>
            <w:pStyle w:val="Contents3"/>
            <w:tabs>
              <w:tab w:val="clear" w:pos="8459"/>
              <w:tab w:val="right" w:pos="9026" w:leader="dot"/>
            </w:tabs>
            <w:rPr/>
          </w:pPr>
          <w:hyperlink w:anchor="__RefHeading___Toc9221974_73709187">
            <w:r>
              <w:rPr>
                <w:webHidden/>
                <w:rStyle w:val="IndexLink"/>
              </w:rPr>
              <w:t>1</w:t>
            </w:r>
            <w:r>
              <w:rPr>
                <w:rStyle w:val="IndexLink"/>
                <w:rtl w:val="true"/>
              </w:rPr>
              <w:t xml:space="preserve">- </w:t>
            </w:r>
            <w:r>
              <w:rPr>
                <w:rStyle w:val="IndexLink"/>
                <w:rtl w:val="true"/>
              </w:rPr>
              <w:t>المآب فی شرح الآداب‏</w:t>
            </w:r>
            <w:r>
              <w:rPr>
                <w:rStyle w:val="IndexLink"/>
                <w:rtl w:val="true"/>
              </w:rPr>
              <w:tab/>
            </w:r>
            <w:r>
              <w:rPr>
                <w:rStyle w:val="IndexLink"/>
              </w:rPr>
              <w:t>52</w:t>
            </w:r>
          </w:hyperlink>
        </w:p>
        <w:p>
          <w:pPr>
            <w:pStyle w:val="Contents3"/>
            <w:tabs>
              <w:tab w:val="clear" w:pos="8459"/>
              <w:tab w:val="right" w:pos="9026" w:leader="dot"/>
            </w:tabs>
            <w:rPr/>
          </w:pPr>
          <w:hyperlink w:anchor="__RefHeading___Toc9221976_73709187">
            <w:r>
              <w:rPr>
                <w:webHidden/>
                <w:rStyle w:val="IndexLink"/>
              </w:rPr>
              <w:t>2</w:t>
            </w:r>
            <w:r>
              <w:rPr>
                <w:rStyle w:val="IndexLink"/>
                <w:rtl w:val="true"/>
              </w:rPr>
              <w:t xml:space="preserve">- </w:t>
            </w:r>
            <w:r>
              <w:rPr>
                <w:rStyle w:val="IndexLink"/>
                <w:rtl w:val="true"/>
              </w:rPr>
              <w:t>مائة العاملة</w:t>
            </w:r>
            <w:r>
              <w:rPr>
                <w:rStyle w:val="IndexLink"/>
                <w:rtl w:val="true"/>
              </w:rPr>
              <w:tab/>
            </w:r>
            <w:r>
              <w:rPr>
                <w:rStyle w:val="IndexLink"/>
              </w:rPr>
              <w:t>52</w:t>
            </w:r>
          </w:hyperlink>
        </w:p>
        <w:p>
          <w:pPr>
            <w:pStyle w:val="Contents3"/>
            <w:tabs>
              <w:tab w:val="clear" w:pos="8459"/>
              <w:tab w:val="right" w:pos="9026" w:leader="dot"/>
            </w:tabs>
            <w:rPr/>
          </w:pPr>
          <w:hyperlink w:anchor="__RefHeading___Toc9221978_73709187">
            <w:r>
              <w:rPr>
                <w:webHidden/>
                <w:rStyle w:val="IndexLink"/>
              </w:rPr>
              <w:t>3</w:t>
            </w:r>
            <w:r>
              <w:rPr>
                <w:rStyle w:val="IndexLink"/>
                <w:rtl w:val="true"/>
              </w:rPr>
              <w:t xml:space="preserve">- </w:t>
            </w:r>
            <w:r>
              <w:rPr>
                <w:rStyle w:val="IndexLink"/>
                <w:rtl w:val="true"/>
              </w:rPr>
              <w:t>المائتا کلمة</w:t>
            </w:r>
            <w:r>
              <w:rPr>
                <w:rStyle w:val="IndexLink"/>
                <w:rtl w:val="true"/>
              </w:rPr>
              <w:tab/>
            </w:r>
            <w:r>
              <w:rPr>
                <w:rStyle w:val="IndexLink"/>
              </w:rPr>
              <w:t>52</w:t>
            </w:r>
          </w:hyperlink>
        </w:p>
        <w:p>
          <w:pPr>
            <w:pStyle w:val="Contents3"/>
            <w:tabs>
              <w:tab w:val="clear" w:pos="8459"/>
              <w:tab w:val="right" w:pos="9026" w:leader="dot"/>
            </w:tabs>
            <w:rPr/>
          </w:pPr>
          <w:hyperlink w:anchor="__RefHeading___Toc9221980_73709187">
            <w:r>
              <w:rPr>
                <w:webHidden/>
                <w:rStyle w:val="IndexLink"/>
              </w:rPr>
              <w:t>4</w:t>
            </w:r>
            <w:r>
              <w:rPr>
                <w:rStyle w:val="IndexLink"/>
                <w:rtl w:val="true"/>
              </w:rPr>
              <w:t xml:space="preserve">- </w:t>
            </w:r>
            <w:r>
              <w:rPr>
                <w:rStyle w:val="IndexLink"/>
                <w:rtl w:val="true"/>
              </w:rPr>
              <w:t>مائة کلمة</w:t>
            </w:r>
            <w:r>
              <w:rPr>
                <w:rStyle w:val="IndexLink"/>
                <w:rtl w:val="true"/>
              </w:rPr>
              <w:tab/>
            </w:r>
            <w:r>
              <w:rPr>
                <w:rStyle w:val="IndexLink"/>
              </w:rPr>
              <w:t>53</w:t>
            </w:r>
          </w:hyperlink>
        </w:p>
        <w:p>
          <w:pPr>
            <w:pStyle w:val="Contents3"/>
            <w:tabs>
              <w:tab w:val="clear" w:pos="8459"/>
              <w:tab w:val="right" w:pos="9026" w:leader="dot"/>
            </w:tabs>
            <w:rPr/>
          </w:pPr>
          <w:hyperlink w:anchor="__RefHeading___Toc9221982_73709187">
            <w:r>
              <w:rPr>
                <w:webHidden/>
                <w:rStyle w:val="IndexLink"/>
              </w:rPr>
              <w:t>5</w:t>
            </w:r>
            <w:r>
              <w:rPr>
                <w:rStyle w:val="IndexLink"/>
                <w:rtl w:val="true"/>
              </w:rPr>
              <w:t xml:space="preserve">- </w:t>
            </w:r>
            <w:r>
              <w:rPr>
                <w:rStyle w:val="IndexLink"/>
                <w:rtl w:val="true"/>
              </w:rPr>
              <w:t>مائة کلمة</w:t>
            </w:r>
            <w:r>
              <w:rPr>
                <w:rStyle w:val="IndexLink"/>
                <w:rtl w:val="true"/>
              </w:rPr>
              <w:tab/>
            </w:r>
            <w:r>
              <w:rPr>
                <w:rStyle w:val="IndexLink"/>
              </w:rPr>
              <w:t>53</w:t>
            </w:r>
          </w:hyperlink>
        </w:p>
        <w:p>
          <w:pPr>
            <w:pStyle w:val="Contents3"/>
            <w:tabs>
              <w:tab w:val="clear" w:pos="8459"/>
              <w:tab w:val="right" w:pos="9026" w:leader="dot"/>
            </w:tabs>
            <w:rPr/>
          </w:pPr>
          <w:hyperlink w:anchor="__RefHeading___Toc9221984_73709187">
            <w:r>
              <w:rPr>
                <w:webHidden/>
                <w:rStyle w:val="IndexLink"/>
              </w:rPr>
              <w:t>6</w:t>
            </w:r>
            <w:r>
              <w:rPr>
                <w:rStyle w:val="IndexLink"/>
                <w:rtl w:val="true"/>
              </w:rPr>
              <w:t xml:space="preserve">- </w:t>
            </w:r>
            <w:r>
              <w:rPr>
                <w:rStyle w:val="IndexLink"/>
                <w:rtl w:val="true"/>
              </w:rPr>
              <w:t>مائة کلمة</w:t>
            </w:r>
            <w:r>
              <w:rPr>
                <w:rStyle w:val="IndexLink"/>
                <w:rtl w:val="true"/>
              </w:rPr>
              <w:tab/>
            </w:r>
            <w:r>
              <w:rPr>
                <w:rStyle w:val="IndexLink"/>
              </w:rPr>
              <w:t>53</w:t>
            </w:r>
          </w:hyperlink>
        </w:p>
        <w:p>
          <w:pPr>
            <w:pStyle w:val="Contents3"/>
            <w:tabs>
              <w:tab w:val="clear" w:pos="8459"/>
              <w:tab w:val="right" w:pos="9026" w:leader="dot"/>
            </w:tabs>
            <w:rPr/>
          </w:pPr>
          <w:hyperlink w:anchor="__RefHeading___Toc9221986_73709187">
            <w:r>
              <w:rPr>
                <w:webHidden/>
                <w:rStyle w:val="IndexLink"/>
              </w:rPr>
              <w:t>7</w:t>
            </w:r>
            <w:r>
              <w:rPr>
                <w:rStyle w:val="IndexLink"/>
                <w:rtl w:val="true"/>
              </w:rPr>
              <w:t xml:space="preserve">- </w:t>
            </w:r>
            <w:r>
              <w:rPr>
                <w:rStyle w:val="IndexLink"/>
                <w:rtl w:val="true"/>
              </w:rPr>
              <w:t>المائة کلمة و کلمة</w:t>
            </w:r>
            <w:r>
              <w:rPr>
                <w:rStyle w:val="IndexLink"/>
                <w:rtl w:val="true"/>
              </w:rPr>
              <w:tab/>
            </w:r>
            <w:r>
              <w:rPr>
                <w:rStyle w:val="IndexLink"/>
              </w:rPr>
              <w:t>53</w:t>
            </w:r>
          </w:hyperlink>
        </w:p>
        <w:p>
          <w:pPr>
            <w:pStyle w:val="Contents3"/>
            <w:tabs>
              <w:tab w:val="clear" w:pos="8459"/>
              <w:tab w:val="right" w:pos="9026" w:leader="dot"/>
            </w:tabs>
            <w:rPr/>
          </w:pPr>
          <w:hyperlink w:anchor="__RefHeading___Toc9221988_73709187">
            <w:r>
              <w:rPr>
                <w:webHidden/>
                <w:rStyle w:val="IndexLink"/>
              </w:rPr>
              <w:t>8</w:t>
            </w:r>
            <w:r>
              <w:rPr>
                <w:rStyle w:val="IndexLink"/>
                <w:rtl w:val="true"/>
              </w:rPr>
              <w:t xml:space="preserve">- </w:t>
            </w:r>
            <w:r>
              <w:rPr>
                <w:rStyle w:val="IndexLink"/>
                <w:rtl w:val="true"/>
              </w:rPr>
              <w:t>المائتین‏</w:t>
            </w:r>
            <w:r>
              <w:rPr>
                <w:rStyle w:val="IndexLink"/>
                <w:rtl w:val="true"/>
              </w:rPr>
              <w:tab/>
            </w:r>
            <w:r>
              <w:rPr>
                <w:rStyle w:val="IndexLink"/>
              </w:rPr>
              <w:t>53</w:t>
            </w:r>
          </w:hyperlink>
        </w:p>
        <w:p>
          <w:pPr>
            <w:pStyle w:val="Contents3"/>
            <w:tabs>
              <w:tab w:val="clear" w:pos="8459"/>
              <w:tab w:val="right" w:pos="9026" w:leader="dot"/>
            </w:tabs>
            <w:rPr/>
          </w:pPr>
          <w:hyperlink w:anchor="__RefHeading___Toc9221990_73709187">
            <w:r>
              <w:rPr>
                <w:webHidden/>
                <w:rStyle w:val="IndexLink"/>
              </w:rPr>
              <w:t>9</w:t>
            </w:r>
            <w:r>
              <w:rPr>
                <w:rStyle w:val="IndexLink"/>
                <w:rtl w:val="true"/>
              </w:rPr>
              <w:t xml:space="preserve">- </w:t>
            </w:r>
            <w:r>
              <w:rPr>
                <w:rStyle w:val="IndexLink"/>
                <w:rtl w:val="true"/>
              </w:rPr>
              <w:t>کتاب المائتین‏</w:t>
            </w:r>
            <w:r>
              <w:rPr>
                <w:rStyle w:val="IndexLink"/>
                <w:rtl w:val="true"/>
              </w:rPr>
              <w:tab/>
            </w:r>
            <w:r>
              <w:rPr>
                <w:rStyle w:val="IndexLink"/>
              </w:rPr>
              <w:t>53</w:t>
            </w:r>
          </w:hyperlink>
        </w:p>
        <w:p>
          <w:pPr>
            <w:pStyle w:val="Contents3"/>
            <w:tabs>
              <w:tab w:val="clear" w:pos="8459"/>
              <w:tab w:val="right" w:pos="9026" w:leader="dot"/>
            </w:tabs>
            <w:rPr/>
          </w:pPr>
          <w:hyperlink w:anchor="__RefHeading___Toc9221992_73709187">
            <w:r>
              <w:rPr>
                <w:webHidden/>
                <w:rStyle w:val="IndexLink"/>
              </w:rPr>
              <w:t>10</w:t>
            </w:r>
            <w:r>
              <w:rPr>
                <w:rStyle w:val="IndexLink"/>
                <w:rtl w:val="true"/>
              </w:rPr>
              <w:t xml:space="preserve">- </w:t>
            </w:r>
            <w:r>
              <w:rPr>
                <w:rStyle w:val="IndexLink"/>
                <w:rtl w:val="true"/>
              </w:rPr>
              <w:t>المائة منقبة</w:t>
            </w:r>
            <w:r>
              <w:rPr>
                <w:rStyle w:val="IndexLink"/>
                <w:rtl w:val="true"/>
              </w:rPr>
              <w:tab/>
            </w:r>
            <w:r>
              <w:rPr>
                <w:rStyle w:val="IndexLink"/>
              </w:rPr>
              <w:t>53</w:t>
            </w:r>
          </w:hyperlink>
        </w:p>
        <w:p>
          <w:pPr>
            <w:pStyle w:val="Contents3"/>
            <w:tabs>
              <w:tab w:val="clear" w:pos="8459"/>
              <w:tab w:val="right" w:pos="9026" w:leader="dot"/>
            </w:tabs>
            <w:rPr/>
          </w:pPr>
          <w:hyperlink w:anchor="__RefHeading___Toc9221994_73709187">
            <w:r>
              <w:rPr>
                <w:webHidden/>
                <w:rStyle w:val="IndexLink"/>
              </w:rPr>
              <w:t>11</w:t>
            </w:r>
            <w:r>
              <w:rPr>
                <w:rStyle w:val="IndexLink"/>
                <w:rtl w:val="true"/>
              </w:rPr>
              <w:t xml:space="preserve">- </w:t>
            </w:r>
            <w:r>
              <w:rPr>
                <w:rStyle w:val="IndexLink"/>
                <w:rtl w:val="true"/>
              </w:rPr>
              <w:t>کتاب المأتم‏</w:t>
            </w:r>
            <w:r>
              <w:rPr>
                <w:rStyle w:val="IndexLink"/>
                <w:rtl w:val="true"/>
              </w:rPr>
              <w:tab/>
            </w:r>
            <w:r>
              <w:rPr>
                <w:rStyle w:val="IndexLink"/>
              </w:rPr>
              <w:t>54</w:t>
            </w:r>
          </w:hyperlink>
        </w:p>
        <w:p>
          <w:pPr>
            <w:pStyle w:val="Contents3"/>
            <w:tabs>
              <w:tab w:val="clear" w:pos="8459"/>
              <w:tab w:val="right" w:pos="9026" w:leader="dot"/>
            </w:tabs>
            <w:rPr/>
          </w:pPr>
          <w:hyperlink w:anchor="__RefHeading___Toc9221996_73709187">
            <w:r>
              <w:rPr>
                <w:webHidden/>
                <w:rStyle w:val="IndexLink"/>
              </w:rPr>
              <w:t>12</w:t>
            </w:r>
            <w:r>
              <w:rPr>
                <w:rStyle w:val="IndexLink"/>
                <w:rtl w:val="true"/>
              </w:rPr>
              <w:t xml:space="preserve">- </w:t>
            </w:r>
            <w:r>
              <w:rPr>
                <w:rStyle w:val="IndexLink"/>
                <w:rtl w:val="true"/>
              </w:rPr>
              <w:t>المأتم الحسینیة</w:t>
            </w:r>
            <w:r>
              <w:rPr>
                <w:rStyle w:val="IndexLink"/>
                <w:rtl w:val="true"/>
              </w:rPr>
              <w:tab/>
            </w:r>
            <w:r>
              <w:rPr>
                <w:rStyle w:val="IndexLink"/>
              </w:rPr>
              <w:t>54</w:t>
            </w:r>
          </w:hyperlink>
        </w:p>
        <w:p>
          <w:pPr>
            <w:pStyle w:val="Contents3"/>
            <w:tabs>
              <w:tab w:val="clear" w:pos="8459"/>
              <w:tab w:val="right" w:pos="9026" w:leader="dot"/>
            </w:tabs>
            <w:rPr/>
          </w:pPr>
          <w:hyperlink w:anchor="__RefHeading___Toc9221998_73709187">
            <w:r>
              <w:rPr>
                <w:webHidden/>
                <w:rStyle w:val="IndexLink"/>
              </w:rPr>
              <w:t>13</w:t>
            </w:r>
            <w:r>
              <w:rPr>
                <w:rStyle w:val="IndexLink"/>
                <w:rtl w:val="true"/>
              </w:rPr>
              <w:t xml:space="preserve">- </w:t>
            </w:r>
            <w:r>
              <w:rPr>
                <w:rStyle w:val="IndexLink"/>
                <w:rtl w:val="true"/>
              </w:rPr>
              <w:t>مآثر آباء خاتم الأنبیاء</w:t>
            </w:r>
            <w:r>
              <w:rPr>
                <w:rStyle w:val="IndexLink"/>
                <w:rtl w:val="true"/>
              </w:rPr>
              <w:tab/>
            </w:r>
            <w:r>
              <w:rPr>
                <w:rStyle w:val="IndexLink"/>
              </w:rPr>
              <w:t>55</w:t>
            </w:r>
          </w:hyperlink>
        </w:p>
        <w:p>
          <w:pPr>
            <w:pStyle w:val="Contents3"/>
            <w:tabs>
              <w:tab w:val="clear" w:pos="8459"/>
              <w:tab w:val="right" w:pos="9026" w:leader="dot"/>
            </w:tabs>
            <w:rPr/>
          </w:pPr>
          <w:hyperlink w:anchor="__RefHeading___Toc9222000_73709187">
            <w:r>
              <w:rPr>
                <w:webHidden/>
                <w:rStyle w:val="IndexLink"/>
              </w:rPr>
              <w:t>14</w:t>
            </w:r>
            <w:r>
              <w:rPr>
                <w:rStyle w:val="IndexLink"/>
                <w:rtl w:val="true"/>
              </w:rPr>
              <w:t xml:space="preserve">- </w:t>
            </w:r>
            <w:r>
              <w:rPr>
                <w:rStyle w:val="IndexLink"/>
                <w:rtl w:val="true"/>
              </w:rPr>
              <w:t>مآثر الأمراء</w:t>
            </w:r>
            <w:r>
              <w:rPr>
                <w:rStyle w:val="IndexLink"/>
                <w:rtl w:val="true"/>
              </w:rPr>
              <w:tab/>
            </w:r>
            <w:r>
              <w:rPr>
                <w:rStyle w:val="IndexLink"/>
              </w:rPr>
              <w:t>55</w:t>
            </w:r>
          </w:hyperlink>
        </w:p>
        <w:p>
          <w:pPr>
            <w:pStyle w:val="Contents3"/>
            <w:tabs>
              <w:tab w:val="clear" w:pos="8459"/>
              <w:tab w:val="right" w:pos="9026" w:leader="dot"/>
            </w:tabs>
            <w:rPr/>
          </w:pPr>
          <w:hyperlink w:anchor="__RefHeading___Toc9222002_73709187">
            <w:r>
              <w:rPr>
                <w:webHidden/>
                <w:rStyle w:val="IndexLink"/>
              </w:rPr>
              <w:t>15</w:t>
            </w:r>
            <w:r>
              <w:rPr>
                <w:rStyle w:val="IndexLink"/>
                <w:rtl w:val="true"/>
              </w:rPr>
              <w:t xml:space="preserve">- </w:t>
            </w:r>
            <w:r>
              <w:rPr>
                <w:rStyle w:val="IndexLink"/>
                <w:rtl w:val="true"/>
              </w:rPr>
              <w:t>المآثر الباقریة</w:t>
            </w:r>
            <w:r>
              <w:rPr>
                <w:rStyle w:val="IndexLink"/>
                <w:rtl w:val="true"/>
              </w:rPr>
              <w:tab/>
            </w:r>
            <w:r>
              <w:rPr>
                <w:rStyle w:val="IndexLink"/>
              </w:rPr>
              <w:t>55</w:t>
            </w:r>
          </w:hyperlink>
        </w:p>
        <w:p>
          <w:pPr>
            <w:pStyle w:val="Contents3"/>
            <w:tabs>
              <w:tab w:val="clear" w:pos="8459"/>
              <w:tab w:val="right" w:pos="9026" w:leader="dot"/>
            </w:tabs>
            <w:rPr/>
          </w:pPr>
          <w:hyperlink w:anchor="__RefHeading___Toc9222004_73709187">
            <w:r>
              <w:rPr>
                <w:webHidden/>
                <w:rStyle w:val="IndexLink"/>
              </w:rPr>
              <w:t>16</w:t>
            </w:r>
            <w:r>
              <w:rPr>
                <w:rStyle w:val="IndexLink"/>
                <w:rtl w:val="true"/>
              </w:rPr>
              <w:t xml:space="preserve">- </w:t>
            </w:r>
            <w:r>
              <w:rPr>
                <w:rStyle w:val="IndexLink"/>
                <w:rtl w:val="true"/>
              </w:rPr>
              <w:t>مآثر رحیمی‏</w:t>
            </w:r>
            <w:r>
              <w:rPr>
                <w:rStyle w:val="IndexLink"/>
                <w:rtl w:val="true"/>
              </w:rPr>
              <w:tab/>
            </w:r>
            <w:r>
              <w:rPr>
                <w:rStyle w:val="IndexLink"/>
              </w:rPr>
              <w:t>55</w:t>
            </w:r>
          </w:hyperlink>
        </w:p>
        <w:p>
          <w:pPr>
            <w:pStyle w:val="Contents3"/>
            <w:tabs>
              <w:tab w:val="clear" w:pos="8459"/>
              <w:tab w:val="right" w:pos="9026" w:leader="dot"/>
            </w:tabs>
            <w:rPr/>
          </w:pPr>
          <w:hyperlink w:anchor="__RefHeading___Toc9222006_73709187">
            <w:r>
              <w:rPr>
                <w:webHidden/>
                <w:rStyle w:val="IndexLink"/>
              </w:rPr>
              <w:t>17</w:t>
            </w:r>
            <w:r>
              <w:rPr>
                <w:rStyle w:val="IndexLink"/>
                <w:rtl w:val="true"/>
              </w:rPr>
              <w:t xml:space="preserve">- </w:t>
            </w:r>
            <w:r>
              <w:rPr>
                <w:rStyle w:val="IndexLink"/>
                <w:rtl w:val="true"/>
              </w:rPr>
              <w:t>مآثر السلطان‏</w:t>
            </w:r>
            <w:r>
              <w:rPr>
                <w:rStyle w:val="IndexLink"/>
                <w:rtl w:val="true"/>
              </w:rPr>
              <w:tab/>
            </w:r>
            <w:r>
              <w:rPr>
                <w:rStyle w:val="IndexLink"/>
              </w:rPr>
              <w:t>55</w:t>
            </w:r>
          </w:hyperlink>
        </w:p>
        <w:p>
          <w:pPr>
            <w:pStyle w:val="Contents3"/>
            <w:tabs>
              <w:tab w:val="clear" w:pos="8459"/>
              <w:tab w:val="right" w:pos="9026" w:leader="dot"/>
            </w:tabs>
            <w:rPr/>
          </w:pPr>
          <w:hyperlink w:anchor="__RefHeading___Toc9222008_73709187">
            <w:r>
              <w:rPr>
                <w:webHidden/>
                <w:rStyle w:val="IndexLink"/>
              </w:rPr>
              <w:t>18</w:t>
            </w:r>
            <w:r>
              <w:rPr>
                <w:rStyle w:val="IndexLink"/>
                <w:rtl w:val="true"/>
              </w:rPr>
              <w:t xml:space="preserve">- </w:t>
            </w:r>
            <w:r>
              <w:rPr>
                <w:rStyle w:val="IndexLink"/>
                <w:rtl w:val="true"/>
              </w:rPr>
              <w:t>مآثر سلطانی‏</w:t>
            </w:r>
            <w:r>
              <w:rPr>
                <w:rStyle w:val="IndexLink"/>
                <w:rtl w:val="true"/>
              </w:rPr>
              <w:tab/>
            </w:r>
            <w:r>
              <w:rPr>
                <w:rStyle w:val="IndexLink"/>
              </w:rPr>
              <w:t>56</w:t>
            </w:r>
          </w:hyperlink>
        </w:p>
        <w:p>
          <w:pPr>
            <w:pStyle w:val="Contents3"/>
            <w:tabs>
              <w:tab w:val="clear" w:pos="8459"/>
              <w:tab w:val="right" w:pos="9026" w:leader="dot"/>
            </w:tabs>
            <w:rPr/>
          </w:pPr>
          <w:hyperlink w:anchor="__RefHeading___Toc9222010_73709187">
            <w:r>
              <w:rPr>
                <w:webHidden/>
                <w:rStyle w:val="IndexLink"/>
              </w:rPr>
              <w:t>19</w:t>
            </w:r>
            <w:r>
              <w:rPr>
                <w:rStyle w:val="IndexLink"/>
                <w:rtl w:val="true"/>
              </w:rPr>
              <w:t xml:space="preserve">- </w:t>
            </w:r>
            <w:r>
              <w:rPr>
                <w:rStyle w:val="IndexLink"/>
                <w:rtl w:val="true"/>
              </w:rPr>
              <w:t>مآثر سلطانی‏</w:t>
            </w:r>
            <w:r>
              <w:rPr>
                <w:rStyle w:val="IndexLink"/>
                <w:rtl w:val="true"/>
              </w:rPr>
              <w:tab/>
            </w:r>
            <w:r>
              <w:rPr>
                <w:rStyle w:val="IndexLink"/>
              </w:rPr>
              <w:t>56</w:t>
            </w:r>
          </w:hyperlink>
        </w:p>
        <w:p>
          <w:pPr>
            <w:pStyle w:val="Contents3"/>
            <w:tabs>
              <w:tab w:val="clear" w:pos="8459"/>
              <w:tab w:val="right" w:pos="9026" w:leader="dot"/>
            </w:tabs>
            <w:rPr/>
          </w:pPr>
          <w:hyperlink w:anchor="__RefHeading___Toc9222012_73709187">
            <w:r>
              <w:rPr>
                <w:webHidden/>
                <w:rStyle w:val="IndexLink"/>
                <w:rtl w:val="true"/>
              </w:rPr>
              <w:t>المآثر السلطانیة</w:t>
            </w:r>
            <w:r>
              <w:rPr>
                <w:rStyle w:val="IndexLink"/>
                <w:rtl w:val="true"/>
              </w:rPr>
              <w:tab/>
            </w:r>
            <w:r>
              <w:rPr>
                <w:rStyle w:val="IndexLink"/>
              </w:rPr>
              <w:t>56</w:t>
            </w:r>
          </w:hyperlink>
        </w:p>
        <w:p>
          <w:pPr>
            <w:pStyle w:val="Contents3"/>
            <w:tabs>
              <w:tab w:val="clear" w:pos="8459"/>
              <w:tab w:val="right" w:pos="9026" w:leader="dot"/>
            </w:tabs>
            <w:rPr/>
          </w:pPr>
          <w:hyperlink w:anchor="__RefHeading___Toc9222014_73709187">
            <w:r>
              <w:rPr>
                <w:webHidden/>
                <w:rStyle w:val="IndexLink"/>
              </w:rPr>
              <w:t>20</w:t>
            </w:r>
            <w:r>
              <w:rPr>
                <w:rStyle w:val="IndexLink"/>
                <w:rtl w:val="true"/>
              </w:rPr>
              <w:t xml:space="preserve">- </w:t>
            </w:r>
            <w:r>
              <w:rPr>
                <w:rStyle w:val="IndexLink"/>
                <w:rtl w:val="true"/>
              </w:rPr>
              <w:t>المآثر العباسیة</w:t>
            </w:r>
            <w:r>
              <w:rPr>
                <w:rStyle w:val="IndexLink"/>
                <w:rtl w:val="true"/>
              </w:rPr>
              <w:tab/>
            </w:r>
            <w:r>
              <w:rPr>
                <w:rStyle w:val="IndexLink"/>
              </w:rPr>
              <w:t>56</w:t>
            </w:r>
          </w:hyperlink>
        </w:p>
        <w:p>
          <w:pPr>
            <w:pStyle w:val="Contents3"/>
            <w:tabs>
              <w:tab w:val="clear" w:pos="8459"/>
              <w:tab w:val="right" w:pos="9026" w:leader="dot"/>
            </w:tabs>
            <w:rPr/>
          </w:pPr>
          <w:hyperlink w:anchor="__RefHeading___Toc9222016_73709187">
            <w:r>
              <w:rPr>
                <w:webHidden/>
                <w:rStyle w:val="IndexLink"/>
              </w:rPr>
              <w:t>21</w:t>
            </w:r>
            <w:r>
              <w:rPr>
                <w:rStyle w:val="IndexLink"/>
                <w:rtl w:val="true"/>
              </w:rPr>
              <w:t xml:space="preserve">- </w:t>
            </w:r>
            <w:r>
              <w:rPr>
                <w:rStyle w:val="IndexLink"/>
                <w:rtl w:val="true"/>
              </w:rPr>
              <w:t>مآثر الکبراء</w:t>
            </w:r>
            <w:r>
              <w:rPr>
                <w:rStyle w:val="IndexLink"/>
                <w:rtl w:val="true"/>
              </w:rPr>
              <w:tab/>
            </w:r>
            <w:r>
              <w:rPr>
                <w:rStyle w:val="IndexLink"/>
              </w:rPr>
              <w:t>57</w:t>
            </w:r>
          </w:hyperlink>
        </w:p>
        <w:p>
          <w:pPr>
            <w:pStyle w:val="Contents3"/>
            <w:tabs>
              <w:tab w:val="clear" w:pos="8459"/>
              <w:tab w:val="right" w:pos="9026" w:leader="dot"/>
            </w:tabs>
            <w:rPr/>
          </w:pPr>
          <w:hyperlink w:anchor="__RefHeading___Toc9222018_73709187">
            <w:r>
              <w:rPr>
                <w:webHidden/>
                <w:rStyle w:val="IndexLink"/>
              </w:rPr>
              <w:t>22</w:t>
            </w:r>
            <w:r>
              <w:rPr>
                <w:rStyle w:val="IndexLink"/>
                <w:rtl w:val="true"/>
              </w:rPr>
              <w:t xml:space="preserve">- </w:t>
            </w:r>
            <w:r>
              <w:rPr>
                <w:rStyle w:val="IndexLink"/>
                <w:rtl w:val="true"/>
              </w:rPr>
              <w:t>مآثر الکرام‏</w:t>
            </w:r>
            <w:r>
              <w:rPr>
                <w:rStyle w:val="IndexLink"/>
                <w:rtl w:val="true"/>
              </w:rPr>
              <w:tab/>
            </w:r>
            <w:r>
              <w:rPr>
                <w:rStyle w:val="IndexLink"/>
              </w:rPr>
              <w:t>57</w:t>
            </w:r>
          </w:hyperlink>
        </w:p>
        <w:p>
          <w:pPr>
            <w:pStyle w:val="Contents3"/>
            <w:tabs>
              <w:tab w:val="clear" w:pos="8459"/>
              <w:tab w:val="right" w:pos="9026" w:leader="dot"/>
            </w:tabs>
            <w:rPr/>
          </w:pPr>
          <w:hyperlink w:anchor="__RefHeading___Toc9222020_73709187">
            <w:r>
              <w:rPr>
                <w:webHidden/>
                <w:rStyle w:val="IndexLink"/>
              </w:rPr>
              <w:t>23</w:t>
            </w:r>
            <w:r>
              <w:rPr>
                <w:rStyle w:val="IndexLink"/>
                <w:rtl w:val="true"/>
              </w:rPr>
              <w:t xml:space="preserve">- </w:t>
            </w:r>
            <w:r>
              <w:rPr>
                <w:rStyle w:val="IndexLink"/>
                <w:rtl w:val="true"/>
              </w:rPr>
              <w:t>مآثر محمدی‏</w:t>
            </w:r>
            <w:r>
              <w:rPr>
                <w:rStyle w:val="IndexLink"/>
                <w:rtl w:val="true"/>
              </w:rPr>
              <w:tab/>
            </w:r>
            <w:r>
              <w:rPr>
                <w:rStyle w:val="IndexLink"/>
              </w:rPr>
              <w:t>58</w:t>
            </w:r>
          </w:hyperlink>
        </w:p>
        <w:p>
          <w:pPr>
            <w:pStyle w:val="Contents3"/>
            <w:tabs>
              <w:tab w:val="clear" w:pos="8459"/>
              <w:tab w:val="right" w:pos="9026" w:leader="dot"/>
            </w:tabs>
            <w:rPr/>
          </w:pPr>
          <w:hyperlink w:anchor="__RefHeading___Toc9222022_73709187">
            <w:r>
              <w:rPr>
                <w:webHidden/>
                <w:rStyle w:val="IndexLink"/>
              </w:rPr>
              <w:t>24</w:t>
            </w:r>
            <w:r>
              <w:rPr>
                <w:rStyle w:val="IndexLink"/>
                <w:rtl w:val="true"/>
              </w:rPr>
              <w:t xml:space="preserve">- </w:t>
            </w:r>
            <w:r>
              <w:rPr>
                <w:rStyle w:val="IndexLink"/>
                <w:rtl w:val="true"/>
              </w:rPr>
              <w:t>مآثر الملوک‏</w:t>
            </w:r>
            <w:r>
              <w:rPr>
                <w:rStyle w:val="IndexLink"/>
                <w:rtl w:val="true"/>
              </w:rPr>
              <w:tab/>
            </w:r>
            <w:r>
              <w:rPr>
                <w:rStyle w:val="IndexLink"/>
              </w:rPr>
              <w:t>58</w:t>
            </w:r>
          </w:hyperlink>
        </w:p>
        <w:p>
          <w:pPr>
            <w:pStyle w:val="Contents3"/>
            <w:tabs>
              <w:tab w:val="clear" w:pos="8459"/>
              <w:tab w:val="right" w:pos="9026" w:leader="dot"/>
            </w:tabs>
            <w:rPr/>
          </w:pPr>
          <w:hyperlink w:anchor="__RefHeading___Toc9222024_73709187">
            <w:r>
              <w:rPr>
                <w:webHidden/>
                <w:rStyle w:val="IndexLink"/>
              </w:rPr>
              <w:t>25</w:t>
            </w:r>
            <w:r>
              <w:rPr>
                <w:rStyle w:val="IndexLink"/>
                <w:rtl w:val="true"/>
              </w:rPr>
              <w:t xml:space="preserve">- </w:t>
            </w:r>
            <w:r>
              <w:rPr>
                <w:rStyle w:val="IndexLink"/>
                <w:rtl w:val="true"/>
              </w:rPr>
              <w:t>مآثر المهدویة</w:t>
            </w:r>
            <w:r>
              <w:rPr>
                <w:rStyle w:val="IndexLink"/>
                <w:rtl w:val="true"/>
              </w:rPr>
              <w:tab/>
            </w:r>
            <w:r>
              <w:rPr>
                <w:rStyle w:val="IndexLink"/>
              </w:rPr>
              <w:t>58</w:t>
            </w:r>
          </w:hyperlink>
        </w:p>
        <w:p>
          <w:pPr>
            <w:pStyle w:val="Contents3"/>
            <w:tabs>
              <w:tab w:val="clear" w:pos="8459"/>
              <w:tab w:val="right" w:pos="9026" w:leader="dot"/>
            </w:tabs>
            <w:rPr/>
          </w:pPr>
          <w:hyperlink w:anchor="__RefHeading___Toc9222026_73709187">
            <w:r>
              <w:rPr>
                <w:webHidden/>
                <w:rStyle w:val="IndexLink"/>
              </w:rPr>
              <w:t>26</w:t>
            </w:r>
            <w:r>
              <w:rPr>
                <w:rStyle w:val="IndexLink"/>
                <w:rtl w:val="true"/>
              </w:rPr>
              <w:t xml:space="preserve">- </w:t>
            </w:r>
            <w:r>
              <w:rPr>
                <w:rStyle w:val="IndexLink"/>
                <w:rtl w:val="true"/>
              </w:rPr>
              <w:t>المآثر و الآثار</w:t>
            </w:r>
            <w:r>
              <w:rPr>
                <w:rStyle w:val="IndexLink"/>
                <w:rtl w:val="true"/>
              </w:rPr>
              <w:tab/>
            </w:r>
            <w:r>
              <w:rPr>
                <w:rStyle w:val="IndexLink"/>
              </w:rPr>
              <w:t>58</w:t>
            </w:r>
          </w:hyperlink>
        </w:p>
        <w:p>
          <w:pPr>
            <w:pStyle w:val="Contents3"/>
            <w:tabs>
              <w:tab w:val="clear" w:pos="8459"/>
              <w:tab w:val="right" w:pos="9026" w:leader="dot"/>
            </w:tabs>
            <w:rPr/>
          </w:pPr>
          <w:hyperlink w:anchor="__RefHeading___Toc9222028_73709187">
            <w:r>
              <w:rPr>
                <w:webHidden/>
                <w:rStyle w:val="IndexLink"/>
              </w:rPr>
              <w:t>27</w:t>
            </w:r>
            <w:r>
              <w:rPr>
                <w:rStyle w:val="IndexLink"/>
                <w:rtl w:val="true"/>
              </w:rPr>
              <w:t xml:space="preserve">- </w:t>
            </w:r>
            <w:r>
              <w:rPr>
                <w:rStyle w:val="IndexLink"/>
                <w:rtl w:val="true"/>
              </w:rPr>
              <w:t>المآثر و الأنساب‏</w:t>
            </w:r>
            <w:r>
              <w:rPr>
                <w:rStyle w:val="IndexLink"/>
                <w:rtl w:val="true"/>
              </w:rPr>
              <w:tab/>
            </w:r>
            <w:r>
              <w:rPr>
                <w:rStyle w:val="IndexLink"/>
              </w:rPr>
              <w:t>59</w:t>
            </w:r>
          </w:hyperlink>
        </w:p>
        <w:p>
          <w:pPr>
            <w:pStyle w:val="Contents3"/>
            <w:tabs>
              <w:tab w:val="clear" w:pos="8459"/>
              <w:tab w:val="right" w:pos="9026" w:leader="dot"/>
            </w:tabs>
            <w:rPr/>
          </w:pPr>
          <w:hyperlink w:anchor="__RefHeading___Toc9222030_73709187">
            <w:r>
              <w:rPr>
                <w:webHidden/>
                <w:rStyle w:val="IndexLink"/>
              </w:rPr>
              <w:t>28</w:t>
            </w:r>
            <w:r>
              <w:rPr>
                <w:rStyle w:val="IndexLink"/>
                <w:rtl w:val="true"/>
              </w:rPr>
              <w:t xml:space="preserve">- </w:t>
            </w:r>
            <w:r>
              <w:rPr>
                <w:rStyle w:val="IndexLink"/>
                <w:rtl w:val="true"/>
              </w:rPr>
              <w:t>مآثر یا واقعات عالمگیری‏</w:t>
            </w:r>
            <w:r>
              <w:rPr>
                <w:rStyle w:val="IndexLink"/>
                <w:rtl w:val="true"/>
              </w:rPr>
              <w:tab/>
            </w:r>
            <w:r>
              <w:rPr>
                <w:rStyle w:val="IndexLink"/>
              </w:rPr>
              <w:t>59</w:t>
            </w:r>
          </w:hyperlink>
        </w:p>
        <w:p>
          <w:pPr>
            <w:pStyle w:val="Contents3"/>
            <w:tabs>
              <w:tab w:val="clear" w:pos="8459"/>
              <w:tab w:val="right" w:pos="9026" w:leader="dot"/>
            </w:tabs>
            <w:rPr/>
          </w:pPr>
          <w:hyperlink w:anchor="__RefHeading___Toc9222032_73709187">
            <w:r>
              <w:rPr>
                <w:webHidden/>
                <w:rStyle w:val="IndexLink"/>
              </w:rPr>
              <w:t>29</w:t>
            </w:r>
            <w:r>
              <w:rPr>
                <w:rStyle w:val="IndexLink"/>
                <w:rtl w:val="true"/>
              </w:rPr>
              <w:t xml:space="preserve">- </w:t>
            </w:r>
            <w:r>
              <w:rPr>
                <w:rStyle w:val="IndexLink"/>
                <w:rtl w:val="true"/>
              </w:rPr>
              <w:t>مآخذ البداء</w:t>
            </w:r>
            <w:r>
              <w:rPr>
                <w:rStyle w:val="IndexLink"/>
                <w:rtl w:val="true"/>
              </w:rPr>
              <w:tab/>
            </w:r>
            <w:r>
              <w:rPr>
                <w:rStyle w:val="IndexLink"/>
              </w:rPr>
              <w:t>59</w:t>
            </w:r>
          </w:hyperlink>
        </w:p>
        <w:p>
          <w:pPr>
            <w:pStyle w:val="Contents3"/>
            <w:tabs>
              <w:tab w:val="clear" w:pos="8459"/>
              <w:tab w:val="right" w:pos="9026" w:leader="dot"/>
            </w:tabs>
            <w:rPr/>
          </w:pPr>
          <w:hyperlink w:anchor="__RefHeading___Toc9222034_73709187">
            <w:r>
              <w:rPr>
                <w:webHidden/>
                <w:rStyle w:val="IndexLink"/>
              </w:rPr>
              <w:t>30</w:t>
            </w:r>
            <w:r>
              <w:rPr>
                <w:rStyle w:val="IndexLink"/>
                <w:rtl w:val="true"/>
              </w:rPr>
              <w:t xml:space="preserve">- </w:t>
            </w:r>
            <w:r>
              <w:rPr>
                <w:rStyle w:val="IndexLink"/>
                <w:rtl w:val="true"/>
              </w:rPr>
              <w:t>مآخذ العلم‏</w:t>
            </w:r>
            <w:r>
              <w:rPr>
                <w:rStyle w:val="IndexLink"/>
                <w:rtl w:val="true"/>
              </w:rPr>
              <w:tab/>
            </w:r>
            <w:r>
              <w:rPr>
                <w:rStyle w:val="IndexLink"/>
              </w:rPr>
              <w:t>60</w:t>
            </w:r>
          </w:hyperlink>
        </w:p>
        <w:p>
          <w:pPr>
            <w:pStyle w:val="Contents3"/>
            <w:tabs>
              <w:tab w:val="clear" w:pos="8459"/>
              <w:tab w:val="right" w:pos="9026" w:leader="dot"/>
            </w:tabs>
            <w:rPr/>
          </w:pPr>
          <w:hyperlink w:anchor="__RefHeading___Toc9222036_73709187">
            <w:r>
              <w:rPr>
                <w:webHidden/>
                <w:rStyle w:val="IndexLink"/>
              </w:rPr>
              <w:t>31</w:t>
            </w:r>
            <w:r>
              <w:rPr>
                <w:rStyle w:val="IndexLink"/>
                <w:rtl w:val="true"/>
              </w:rPr>
              <w:t xml:space="preserve">- </w:t>
            </w:r>
            <w:r>
              <w:rPr>
                <w:rStyle w:val="IndexLink"/>
                <w:rtl w:val="true"/>
              </w:rPr>
              <w:t>مآخذ قصص و تمثیلات مثنوی‏</w:t>
            </w:r>
            <w:r>
              <w:rPr>
                <w:rStyle w:val="IndexLink"/>
                <w:rtl w:val="true"/>
              </w:rPr>
              <w:tab/>
            </w:r>
            <w:r>
              <w:rPr>
                <w:rStyle w:val="IndexLink"/>
              </w:rPr>
              <w:t>60</w:t>
            </w:r>
          </w:hyperlink>
        </w:p>
        <w:p>
          <w:pPr>
            <w:pStyle w:val="Contents3"/>
            <w:tabs>
              <w:tab w:val="clear" w:pos="8459"/>
              <w:tab w:val="right" w:pos="9026" w:leader="dot"/>
            </w:tabs>
            <w:rPr/>
          </w:pPr>
          <w:hyperlink w:anchor="__RefHeading___Toc9222038_73709187">
            <w:r>
              <w:rPr>
                <w:webHidden/>
                <w:rStyle w:val="IndexLink"/>
              </w:rPr>
              <w:t>32</w:t>
            </w:r>
            <w:r>
              <w:rPr>
                <w:rStyle w:val="IndexLink"/>
                <w:rtl w:val="true"/>
              </w:rPr>
              <w:t xml:space="preserve">- </w:t>
            </w:r>
            <w:r>
              <w:rPr>
                <w:rStyle w:val="IndexLink"/>
                <w:rtl w:val="true"/>
              </w:rPr>
              <w:t>مائدة الأسحار لخلص المؤمنین الأخیار</w:t>
            </w:r>
            <w:r>
              <w:rPr>
                <w:rStyle w:val="IndexLink"/>
                <w:rtl w:val="true"/>
              </w:rPr>
              <w:tab/>
            </w:r>
            <w:r>
              <w:rPr>
                <w:rStyle w:val="IndexLink"/>
              </w:rPr>
              <w:t>60</w:t>
            </w:r>
          </w:hyperlink>
        </w:p>
        <w:p>
          <w:pPr>
            <w:pStyle w:val="Contents3"/>
            <w:tabs>
              <w:tab w:val="clear" w:pos="8459"/>
              <w:tab w:val="right" w:pos="9026" w:leader="dot"/>
            </w:tabs>
            <w:rPr/>
          </w:pPr>
          <w:hyperlink w:anchor="__RefHeading___Toc9222040_73709187">
            <w:r>
              <w:rPr>
                <w:webHidden/>
                <w:rStyle w:val="IndexLink"/>
              </w:rPr>
              <w:t>33</w:t>
            </w:r>
            <w:r>
              <w:rPr>
                <w:rStyle w:val="IndexLink"/>
                <w:rtl w:val="true"/>
              </w:rPr>
              <w:t xml:space="preserve">- </w:t>
            </w:r>
            <w:r>
              <w:rPr>
                <w:rStyle w:val="IndexLink"/>
                <w:rtl w:val="true"/>
              </w:rPr>
              <w:t>مائدة الزائرین‏</w:t>
            </w:r>
            <w:r>
              <w:rPr>
                <w:rStyle w:val="IndexLink"/>
                <w:rtl w:val="true"/>
              </w:rPr>
              <w:tab/>
            </w:r>
            <w:r>
              <w:rPr>
                <w:rStyle w:val="IndexLink"/>
              </w:rPr>
              <w:t>60</w:t>
            </w:r>
          </w:hyperlink>
        </w:p>
        <w:p>
          <w:pPr>
            <w:pStyle w:val="Contents3"/>
            <w:tabs>
              <w:tab w:val="clear" w:pos="8459"/>
              <w:tab w:val="right" w:pos="9026" w:leader="dot"/>
            </w:tabs>
            <w:rPr/>
          </w:pPr>
          <w:hyperlink w:anchor="__RefHeading___Toc9222042_73709187">
            <w:r>
              <w:rPr>
                <w:webHidden/>
                <w:rStyle w:val="IndexLink"/>
              </w:rPr>
              <w:t>34</w:t>
            </w:r>
            <w:r>
              <w:rPr>
                <w:rStyle w:val="IndexLink"/>
                <w:rtl w:val="true"/>
              </w:rPr>
              <w:t xml:space="preserve">- </w:t>
            </w:r>
            <w:r>
              <w:rPr>
                <w:rStyle w:val="IndexLink"/>
                <w:rtl w:val="true"/>
              </w:rPr>
              <w:t>مائدة الزائرین‏</w:t>
            </w:r>
            <w:r>
              <w:rPr>
                <w:rStyle w:val="IndexLink"/>
                <w:rtl w:val="true"/>
              </w:rPr>
              <w:tab/>
            </w:r>
            <w:r>
              <w:rPr>
                <w:rStyle w:val="IndexLink"/>
              </w:rPr>
              <w:t>60</w:t>
            </w:r>
          </w:hyperlink>
        </w:p>
        <w:p>
          <w:pPr>
            <w:pStyle w:val="Contents3"/>
            <w:tabs>
              <w:tab w:val="clear" w:pos="8459"/>
              <w:tab w:val="right" w:pos="9026" w:leader="dot"/>
            </w:tabs>
            <w:rPr/>
          </w:pPr>
          <w:hyperlink w:anchor="__RefHeading___Toc9222044_73709187">
            <w:r>
              <w:rPr>
                <w:webHidden/>
                <w:rStyle w:val="IndexLink"/>
              </w:rPr>
              <w:t>35</w:t>
            </w:r>
            <w:r>
              <w:rPr>
                <w:rStyle w:val="IndexLink"/>
                <w:rtl w:val="true"/>
              </w:rPr>
              <w:t xml:space="preserve">- </w:t>
            </w:r>
            <w:r>
              <w:rPr>
                <w:rStyle w:val="IndexLink"/>
                <w:rtl w:val="true"/>
              </w:rPr>
              <w:t>مائدة محمدیة</w:t>
            </w:r>
            <w:r>
              <w:rPr>
                <w:rStyle w:val="IndexLink"/>
                <w:rtl w:val="true"/>
              </w:rPr>
              <w:tab/>
            </w:r>
            <w:r>
              <w:rPr>
                <w:rStyle w:val="IndexLink"/>
              </w:rPr>
              <w:t>61</w:t>
            </w:r>
          </w:hyperlink>
        </w:p>
        <w:p>
          <w:pPr>
            <w:pStyle w:val="Contents3"/>
            <w:tabs>
              <w:tab w:val="clear" w:pos="8459"/>
              <w:tab w:val="right" w:pos="9026" w:leader="dot"/>
            </w:tabs>
            <w:rPr/>
          </w:pPr>
          <w:hyperlink w:anchor="__RefHeading___Toc9222046_73709187">
            <w:r>
              <w:rPr>
                <w:webHidden/>
                <w:rStyle w:val="IndexLink"/>
                <w:rtl w:val="true"/>
              </w:rPr>
              <w:t>المائدة السماویة</w:t>
            </w:r>
            <w:r>
              <w:rPr>
                <w:rStyle w:val="IndexLink"/>
                <w:rtl w:val="true"/>
              </w:rPr>
              <w:tab/>
            </w:r>
            <w:r>
              <w:rPr>
                <w:rStyle w:val="IndexLink"/>
              </w:rPr>
              <w:t>61</w:t>
            </w:r>
          </w:hyperlink>
        </w:p>
        <w:p>
          <w:pPr>
            <w:pStyle w:val="Contents3"/>
            <w:tabs>
              <w:tab w:val="clear" w:pos="8459"/>
              <w:tab w:val="right" w:pos="9026" w:leader="dot"/>
            </w:tabs>
            <w:rPr/>
          </w:pPr>
          <w:hyperlink w:anchor="__RefHeading___Toc9222048_73709187">
            <w:r>
              <w:rPr>
                <w:webHidden/>
                <w:rStyle w:val="IndexLink"/>
              </w:rPr>
              <w:t>36</w:t>
            </w:r>
            <w:r>
              <w:rPr>
                <w:rStyle w:val="IndexLink"/>
                <w:rtl w:val="true"/>
              </w:rPr>
              <w:t xml:space="preserve">- </w:t>
            </w:r>
            <w:r>
              <w:rPr>
                <w:rStyle w:val="IndexLink"/>
                <w:rtl w:val="true"/>
              </w:rPr>
              <w:t>المائدة العائدة أو الفائدة</w:t>
            </w:r>
            <w:r>
              <w:rPr>
                <w:rStyle w:val="IndexLink"/>
                <w:rtl w:val="true"/>
              </w:rPr>
              <w:tab/>
            </w:r>
            <w:r>
              <w:rPr>
                <w:rStyle w:val="IndexLink"/>
              </w:rPr>
              <w:t>61</w:t>
            </w:r>
          </w:hyperlink>
        </w:p>
        <w:p>
          <w:pPr>
            <w:pStyle w:val="Contents3"/>
            <w:tabs>
              <w:tab w:val="clear" w:pos="8459"/>
              <w:tab w:val="right" w:pos="9026" w:leader="dot"/>
            </w:tabs>
            <w:rPr/>
          </w:pPr>
          <w:hyperlink w:anchor="__RefHeading___Toc9222050_73709187">
            <w:r>
              <w:rPr>
                <w:webHidden/>
                <w:rStyle w:val="IndexLink"/>
              </w:rPr>
              <w:t>37</w:t>
            </w:r>
            <w:r>
              <w:rPr>
                <w:rStyle w:val="IndexLink"/>
                <w:rtl w:val="true"/>
              </w:rPr>
              <w:t xml:space="preserve">- </w:t>
            </w:r>
            <w:r>
              <w:rPr>
                <w:rStyle w:val="IndexLink"/>
                <w:rtl w:val="true"/>
              </w:rPr>
              <w:t>المائدة العرشیة</w:t>
            </w:r>
            <w:r>
              <w:rPr>
                <w:rStyle w:val="IndexLink"/>
                <w:rtl w:val="true"/>
              </w:rPr>
              <w:tab/>
            </w:r>
            <w:r>
              <w:rPr>
                <w:rStyle w:val="IndexLink"/>
              </w:rPr>
              <w:t>62</w:t>
            </w:r>
          </w:hyperlink>
        </w:p>
        <w:p>
          <w:pPr>
            <w:pStyle w:val="Contents3"/>
            <w:tabs>
              <w:tab w:val="clear" w:pos="8459"/>
              <w:tab w:val="right" w:pos="9026" w:leader="dot"/>
            </w:tabs>
            <w:rPr/>
          </w:pPr>
          <w:hyperlink w:anchor="__RefHeading___Toc9222052_73709187">
            <w:r>
              <w:rPr>
                <w:webHidden/>
                <w:rStyle w:val="IndexLink"/>
              </w:rPr>
              <w:t>38</w:t>
            </w:r>
            <w:r>
              <w:rPr>
                <w:rStyle w:val="IndexLink"/>
                <w:rtl w:val="true"/>
              </w:rPr>
              <w:t xml:space="preserve">- </w:t>
            </w:r>
            <w:r>
              <w:rPr>
                <w:rStyle w:val="IndexLink"/>
                <w:rtl w:val="true"/>
              </w:rPr>
              <w:t>مائدة محمدیة</w:t>
            </w:r>
            <w:r>
              <w:rPr>
                <w:rStyle w:val="IndexLink"/>
                <w:rtl w:val="true"/>
              </w:rPr>
              <w:tab/>
            </w:r>
            <w:r>
              <w:rPr>
                <w:rStyle w:val="IndexLink"/>
              </w:rPr>
              <w:t>62</w:t>
            </w:r>
          </w:hyperlink>
        </w:p>
        <w:p>
          <w:pPr>
            <w:pStyle w:val="Contents3"/>
            <w:tabs>
              <w:tab w:val="clear" w:pos="8459"/>
              <w:tab w:val="right" w:pos="9026" w:leader="dot"/>
            </w:tabs>
            <w:rPr/>
          </w:pPr>
          <w:hyperlink w:anchor="__RefHeading___Toc9222054_73709187">
            <w:r>
              <w:rPr>
                <w:webHidden/>
                <w:rStyle w:val="IndexLink"/>
              </w:rPr>
              <w:t>39</w:t>
            </w:r>
            <w:r>
              <w:rPr>
                <w:rStyle w:val="IndexLink"/>
                <w:rtl w:val="true"/>
              </w:rPr>
              <w:t xml:space="preserve">- </w:t>
            </w:r>
            <w:r>
              <w:rPr>
                <w:rStyle w:val="IndexLink"/>
                <w:rtl w:val="true"/>
              </w:rPr>
              <w:t>مائده‏های زمینی‏</w:t>
            </w:r>
            <w:r>
              <w:rPr>
                <w:rStyle w:val="IndexLink"/>
                <w:rtl w:val="true"/>
              </w:rPr>
              <w:tab/>
            </w:r>
            <w:r>
              <w:rPr>
                <w:rStyle w:val="IndexLink"/>
              </w:rPr>
              <w:t>62</w:t>
            </w:r>
          </w:hyperlink>
        </w:p>
        <w:p>
          <w:pPr>
            <w:pStyle w:val="Contents3"/>
            <w:tabs>
              <w:tab w:val="clear" w:pos="8459"/>
              <w:tab w:val="right" w:pos="9026" w:leader="dot"/>
            </w:tabs>
            <w:rPr/>
          </w:pPr>
          <w:hyperlink w:anchor="__RefHeading___Toc9222056_73709187">
            <w:r>
              <w:rPr>
                <w:webHidden/>
                <w:rStyle w:val="IndexLink"/>
              </w:rPr>
              <w:t>40</w:t>
            </w:r>
            <w:r>
              <w:rPr>
                <w:rStyle w:val="IndexLink"/>
                <w:rtl w:val="true"/>
              </w:rPr>
              <w:t xml:space="preserve">- </w:t>
            </w:r>
            <w:r>
              <w:rPr>
                <w:rStyle w:val="IndexLink"/>
                <w:rtl w:val="true"/>
              </w:rPr>
              <w:t>کتاب المآکل‏</w:t>
            </w:r>
            <w:r>
              <w:rPr>
                <w:rStyle w:val="IndexLink"/>
                <w:rtl w:val="true"/>
              </w:rPr>
              <w:tab/>
            </w:r>
            <w:r>
              <w:rPr>
                <w:rStyle w:val="IndexLink"/>
              </w:rPr>
              <w:t>62</w:t>
            </w:r>
          </w:hyperlink>
        </w:p>
        <w:p>
          <w:pPr>
            <w:pStyle w:val="Contents3"/>
            <w:tabs>
              <w:tab w:val="clear" w:pos="8459"/>
              <w:tab w:val="right" w:pos="9026" w:leader="dot"/>
            </w:tabs>
            <w:rPr/>
          </w:pPr>
          <w:hyperlink w:anchor="__RefHeading___Toc9222058_73709187">
            <w:r>
              <w:rPr>
                <w:webHidden/>
                <w:rStyle w:val="IndexLink"/>
              </w:rPr>
              <w:t>41</w:t>
            </w:r>
            <w:r>
              <w:rPr>
                <w:rStyle w:val="IndexLink"/>
                <w:rtl w:val="true"/>
              </w:rPr>
              <w:t xml:space="preserve">- </w:t>
            </w:r>
            <w:r>
              <w:rPr>
                <w:rStyle w:val="IndexLink"/>
                <w:rtl w:val="true"/>
              </w:rPr>
              <w:t>ماء الحیاة</w:t>
            </w:r>
            <w:r>
              <w:rPr>
                <w:rStyle w:val="IndexLink"/>
                <w:rtl w:val="true"/>
              </w:rPr>
              <w:tab/>
            </w:r>
            <w:r>
              <w:rPr>
                <w:rStyle w:val="IndexLink"/>
              </w:rPr>
              <w:t>62</w:t>
            </w:r>
          </w:hyperlink>
        </w:p>
        <w:p>
          <w:pPr>
            <w:pStyle w:val="Contents3"/>
            <w:tabs>
              <w:tab w:val="clear" w:pos="8459"/>
              <w:tab w:val="right" w:pos="9026" w:leader="dot"/>
            </w:tabs>
            <w:rPr/>
          </w:pPr>
          <w:hyperlink w:anchor="__RefHeading___Toc9222060_73709187">
            <w:r>
              <w:rPr>
                <w:webHidden/>
                <w:rStyle w:val="IndexLink"/>
              </w:rPr>
              <w:t>42</w:t>
            </w:r>
            <w:r>
              <w:rPr>
                <w:rStyle w:val="IndexLink"/>
                <w:rtl w:val="true"/>
              </w:rPr>
              <w:t xml:space="preserve">- </w:t>
            </w:r>
            <w:r>
              <w:rPr>
                <w:rStyle w:val="IndexLink"/>
                <w:rtl w:val="true"/>
              </w:rPr>
              <w:t>ماء الحیاة</w:t>
            </w:r>
            <w:r>
              <w:rPr>
                <w:rStyle w:val="IndexLink"/>
                <w:rtl w:val="true"/>
              </w:rPr>
              <w:tab/>
            </w:r>
            <w:r>
              <w:rPr>
                <w:rStyle w:val="IndexLink"/>
              </w:rPr>
              <w:t>62</w:t>
            </w:r>
          </w:hyperlink>
        </w:p>
        <w:p>
          <w:pPr>
            <w:pStyle w:val="Contents3"/>
            <w:tabs>
              <w:tab w:val="clear" w:pos="8459"/>
              <w:tab w:val="right" w:pos="9026" w:leader="dot"/>
            </w:tabs>
            <w:rPr/>
          </w:pPr>
          <w:hyperlink w:anchor="__RefHeading___Toc9222062_73709187">
            <w:r>
              <w:rPr>
                <w:webHidden/>
                <w:rStyle w:val="IndexLink"/>
              </w:rPr>
              <w:t>43</w:t>
            </w:r>
            <w:r>
              <w:rPr>
                <w:rStyle w:val="IndexLink"/>
                <w:rtl w:val="true"/>
              </w:rPr>
              <w:t xml:space="preserve">- </w:t>
            </w:r>
            <w:r>
              <w:rPr>
                <w:rStyle w:val="IndexLink"/>
                <w:rtl w:val="true"/>
              </w:rPr>
              <w:t>الماء القلیل‏</w:t>
            </w:r>
            <w:r>
              <w:rPr>
                <w:rStyle w:val="IndexLink"/>
                <w:rtl w:val="true"/>
              </w:rPr>
              <w:tab/>
            </w:r>
            <w:r>
              <w:rPr>
                <w:rStyle w:val="IndexLink"/>
              </w:rPr>
              <w:t>63</w:t>
            </w:r>
          </w:hyperlink>
        </w:p>
        <w:p>
          <w:pPr>
            <w:pStyle w:val="Contents3"/>
            <w:tabs>
              <w:tab w:val="clear" w:pos="8459"/>
              <w:tab w:val="right" w:pos="9026" w:leader="dot"/>
            </w:tabs>
            <w:rPr/>
          </w:pPr>
          <w:hyperlink w:anchor="__RefHeading___Toc9222064_73709187">
            <w:r>
              <w:rPr>
                <w:webHidden/>
                <w:rStyle w:val="IndexLink"/>
                <w:rtl w:val="true"/>
              </w:rPr>
              <w:t>الماء القلیل‏</w:t>
            </w:r>
            <w:r>
              <w:rPr>
                <w:rStyle w:val="IndexLink"/>
                <w:rtl w:val="true"/>
              </w:rPr>
              <w:tab/>
            </w:r>
            <w:r>
              <w:rPr>
                <w:rStyle w:val="IndexLink"/>
              </w:rPr>
              <w:t>63</w:t>
            </w:r>
          </w:hyperlink>
        </w:p>
        <w:p>
          <w:pPr>
            <w:pStyle w:val="Contents3"/>
            <w:tabs>
              <w:tab w:val="clear" w:pos="8459"/>
              <w:tab w:val="right" w:pos="9026" w:leader="dot"/>
            </w:tabs>
            <w:rPr/>
          </w:pPr>
          <w:hyperlink w:anchor="__RefHeading___Toc9222066_73709187">
            <w:r>
              <w:rPr>
                <w:webHidden/>
                <w:rStyle w:val="IndexLink"/>
                <w:rtl w:val="true"/>
              </w:rPr>
              <w:t>الماء المستعمل فی رفع الأخباث‏</w:t>
            </w:r>
            <w:r>
              <w:rPr>
                <w:rStyle w:val="IndexLink"/>
                <w:rtl w:val="true"/>
              </w:rPr>
              <w:tab/>
            </w:r>
            <w:r>
              <w:rPr>
                <w:rStyle w:val="IndexLink"/>
              </w:rPr>
              <w:t>63</w:t>
            </w:r>
          </w:hyperlink>
        </w:p>
        <w:p>
          <w:pPr>
            <w:pStyle w:val="Contents3"/>
            <w:tabs>
              <w:tab w:val="clear" w:pos="8459"/>
              <w:tab w:val="right" w:pos="9026" w:leader="dot"/>
            </w:tabs>
            <w:rPr/>
          </w:pPr>
          <w:hyperlink w:anchor="__RefHeading___Toc9222068_73709187">
            <w:r>
              <w:rPr>
                <w:webHidden/>
                <w:rStyle w:val="IndexLink"/>
              </w:rPr>
              <w:t>44</w:t>
            </w:r>
            <w:r>
              <w:rPr>
                <w:rStyle w:val="IndexLink"/>
                <w:rtl w:val="true"/>
              </w:rPr>
              <w:t xml:space="preserve">- </w:t>
            </w:r>
            <w:r>
              <w:rPr>
                <w:rStyle w:val="IndexLink"/>
                <w:rtl w:val="true"/>
              </w:rPr>
              <w:t>الماء المسکوب‏</w:t>
            </w:r>
            <w:r>
              <w:rPr>
                <w:rStyle w:val="IndexLink"/>
                <w:rtl w:val="true"/>
              </w:rPr>
              <w:tab/>
            </w:r>
            <w:r>
              <w:rPr>
                <w:rStyle w:val="IndexLink"/>
              </w:rPr>
              <w:t>63</w:t>
            </w:r>
          </w:hyperlink>
        </w:p>
        <w:p>
          <w:pPr>
            <w:pStyle w:val="Contents3"/>
            <w:tabs>
              <w:tab w:val="clear" w:pos="8459"/>
              <w:tab w:val="right" w:pos="9026" w:leader="dot"/>
            </w:tabs>
            <w:rPr/>
          </w:pPr>
          <w:hyperlink w:anchor="__RefHeading___Toc9222070_73709187">
            <w:r>
              <w:rPr>
                <w:webHidden/>
                <w:rStyle w:val="IndexLink"/>
              </w:rPr>
              <w:t>45</w:t>
            </w:r>
            <w:r>
              <w:rPr>
                <w:rStyle w:val="IndexLink"/>
                <w:rtl w:val="true"/>
              </w:rPr>
              <w:t xml:space="preserve">- </w:t>
            </w:r>
            <w:r>
              <w:rPr>
                <w:rStyle w:val="IndexLink"/>
                <w:rtl w:val="true"/>
              </w:rPr>
              <w:t>الماء المعین‏</w:t>
            </w:r>
            <w:r>
              <w:rPr>
                <w:rStyle w:val="IndexLink"/>
                <w:rtl w:val="true"/>
              </w:rPr>
              <w:tab/>
            </w:r>
            <w:r>
              <w:rPr>
                <w:rStyle w:val="IndexLink"/>
              </w:rPr>
              <w:t>63</w:t>
            </w:r>
          </w:hyperlink>
        </w:p>
        <w:p>
          <w:pPr>
            <w:pStyle w:val="Contents3"/>
            <w:tabs>
              <w:tab w:val="clear" w:pos="8459"/>
              <w:tab w:val="right" w:pos="9026" w:leader="dot"/>
            </w:tabs>
            <w:rPr/>
          </w:pPr>
          <w:hyperlink w:anchor="__RefHeading___Toc9222072_73709187">
            <w:r>
              <w:rPr>
                <w:webHidden/>
                <w:rStyle w:val="IndexLink"/>
              </w:rPr>
              <w:t>46</w:t>
            </w:r>
            <w:r>
              <w:rPr>
                <w:rStyle w:val="IndexLink"/>
                <w:rtl w:val="true"/>
              </w:rPr>
              <w:t xml:space="preserve">- </w:t>
            </w:r>
            <w:r>
              <w:rPr>
                <w:rStyle w:val="IndexLink"/>
                <w:rtl w:val="true"/>
              </w:rPr>
              <w:t>ماء معین یا مباحث دین‏</w:t>
            </w:r>
            <w:r>
              <w:rPr>
                <w:rStyle w:val="IndexLink"/>
                <w:rtl w:val="true"/>
              </w:rPr>
              <w:tab/>
            </w:r>
            <w:r>
              <w:rPr>
                <w:rStyle w:val="IndexLink"/>
              </w:rPr>
              <w:t>64</w:t>
            </w:r>
          </w:hyperlink>
        </w:p>
        <w:p>
          <w:pPr>
            <w:pStyle w:val="Contents3"/>
            <w:tabs>
              <w:tab w:val="clear" w:pos="8459"/>
              <w:tab w:val="right" w:pos="9026" w:leader="dot"/>
            </w:tabs>
            <w:rPr/>
          </w:pPr>
          <w:hyperlink w:anchor="__RefHeading___Toc9222074_73709187">
            <w:r>
              <w:rPr>
                <w:webHidden/>
                <w:rStyle w:val="IndexLink"/>
              </w:rPr>
              <w:t>47</w:t>
            </w:r>
            <w:r>
              <w:rPr>
                <w:rStyle w:val="IndexLink"/>
                <w:rtl w:val="true"/>
              </w:rPr>
              <w:t xml:space="preserve">- </w:t>
            </w:r>
            <w:r>
              <w:rPr>
                <w:rStyle w:val="IndexLink"/>
                <w:rtl w:val="true"/>
              </w:rPr>
              <w:t>الماء المعین‏</w:t>
            </w:r>
            <w:r>
              <w:rPr>
                <w:rStyle w:val="IndexLink"/>
                <w:rtl w:val="true"/>
              </w:rPr>
              <w:tab/>
            </w:r>
            <w:r>
              <w:rPr>
                <w:rStyle w:val="IndexLink"/>
              </w:rPr>
              <w:t>64</w:t>
            </w:r>
          </w:hyperlink>
        </w:p>
        <w:p>
          <w:pPr>
            <w:pStyle w:val="Contents3"/>
            <w:tabs>
              <w:tab w:val="clear" w:pos="8459"/>
              <w:tab w:val="right" w:pos="9026" w:leader="dot"/>
            </w:tabs>
            <w:rPr/>
          </w:pPr>
          <w:hyperlink w:anchor="__RefHeading___Toc9222076_73709187">
            <w:r>
              <w:rPr>
                <w:webHidden/>
                <w:rStyle w:val="IndexLink"/>
              </w:rPr>
              <w:t>48</w:t>
            </w:r>
            <w:r>
              <w:rPr>
                <w:rStyle w:val="IndexLink"/>
                <w:rtl w:val="true"/>
              </w:rPr>
              <w:t xml:space="preserve">- </w:t>
            </w:r>
            <w:r>
              <w:rPr>
                <w:rStyle w:val="IndexLink"/>
                <w:rtl w:val="true"/>
              </w:rPr>
              <w:t>رسالة فی ماء النیسان و ما یتعلق به‏</w:t>
            </w:r>
            <w:r>
              <w:rPr>
                <w:rStyle w:val="IndexLink"/>
                <w:rtl w:val="true"/>
              </w:rPr>
              <w:tab/>
            </w:r>
            <w:r>
              <w:rPr>
                <w:rStyle w:val="IndexLink"/>
              </w:rPr>
              <w:t>64</w:t>
            </w:r>
          </w:hyperlink>
        </w:p>
        <w:p>
          <w:pPr>
            <w:pStyle w:val="Contents3"/>
            <w:tabs>
              <w:tab w:val="clear" w:pos="8459"/>
              <w:tab w:val="right" w:pos="9026" w:leader="dot"/>
            </w:tabs>
            <w:rPr/>
          </w:pPr>
          <w:hyperlink w:anchor="__RefHeading___Toc9222078_73709187">
            <w:r>
              <w:rPr>
                <w:webHidden/>
                <w:rStyle w:val="IndexLink"/>
              </w:rPr>
              <w:t>49</w:t>
            </w:r>
            <w:r>
              <w:rPr>
                <w:rStyle w:val="IndexLink"/>
                <w:rtl w:val="true"/>
              </w:rPr>
              <w:t xml:space="preserve">- </w:t>
            </w:r>
            <w:r>
              <w:rPr>
                <w:rStyle w:val="IndexLink"/>
                <w:rtl w:val="true"/>
              </w:rPr>
              <w:t>الماء و الخضراء و الوجه الحسن‏</w:t>
            </w:r>
            <w:r>
              <w:rPr>
                <w:rStyle w:val="IndexLink"/>
                <w:rtl w:val="true"/>
              </w:rPr>
              <w:tab/>
            </w:r>
            <w:r>
              <w:rPr>
                <w:rStyle w:val="IndexLink"/>
              </w:rPr>
              <w:t>64</w:t>
            </w:r>
          </w:hyperlink>
        </w:p>
        <w:p>
          <w:pPr>
            <w:pStyle w:val="Contents3"/>
            <w:tabs>
              <w:tab w:val="clear" w:pos="8459"/>
              <w:tab w:val="right" w:pos="9026" w:leader="dot"/>
            </w:tabs>
            <w:rPr/>
          </w:pPr>
          <w:hyperlink w:anchor="__RefHeading___Toc9222080_73709187">
            <w:r>
              <w:rPr>
                <w:webHidden/>
                <w:rStyle w:val="IndexLink"/>
              </w:rPr>
              <w:t>50</w:t>
            </w:r>
            <w:r>
              <w:rPr>
                <w:rStyle w:val="IndexLink"/>
                <w:rtl w:val="true"/>
              </w:rPr>
              <w:t xml:space="preserve">- </w:t>
            </w:r>
            <w:r>
              <w:rPr>
                <w:rStyle w:val="IndexLink"/>
                <w:rtl w:val="true"/>
              </w:rPr>
              <w:t>کتاب ما أبیح قتله فی الحرم‏</w:t>
            </w:r>
            <w:r>
              <w:rPr>
                <w:rStyle w:val="IndexLink"/>
                <w:rtl w:val="true"/>
              </w:rPr>
              <w:tab/>
            </w:r>
            <w:r>
              <w:rPr>
                <w:rStyle w:val="IndexLink"/>
              </w:rPr>
              <w:t>64</w:t>
            </w:r>
          </w:hyperlink>
        </w:p>
        <w:p>
          <w:pPr>
            <w:pStyle w:val="Contents3"/>
            <w:tabs>
              <w:tab w:val="clear" w:pos="8459"/>
              <w:tab w:val="right" w:pos="9026" w:leader="dot"/>
            </w:tabs>
            <w:rPr/>
          </w:pPr>
          <w:hyperlink w:anchor="__RefHeading___Toc9222082_73709187">
            <w:r>
              <w:rPr>
                <w:webHidden/>
                <w:rStyle w:val="IndexLink"/>
              </w:rPr>
              <w:t>51</w:t>
            </w:r>
            <w:r>
              <w:rPr>
                <w:rStyle w:val="IndexLink"/>
                <w:rtl w:val="true"/>
              </w:rPr>
              <w:t xml:space="preserve">- </w:t>
            </w:r>
            <w:r>
              <w:rPr>
                <w:rStyle w:val="IndexLink"/>
                <w:rtl w:val="true"/>
              </w:rPr>
              <w:t>ما اتفق لفظه و اختلف معناه‏</w:t>
            </w:r>
            <w:r>
              <w:rPr>
                <w:rStyle w:val="IndexLink"/>
                <w:rtl w:val="true"/>
              </w:rPr>
              <w:tab/>
            </w:r>
            <w:r>
              <w:rPr>
                <w:rStyle w:val="IndexLink"/>
              </w:rPr>
              <w:t>64</w:t>
            </w:r>
          </w:hyperlink>
        </w:p>
        <w:p>
          <w:pPr>
            <w:pStyle w:val="Contents3"/>
            <w:tabs>
              <w:tab w:val="clear" w:pos="8459"/>
              <w:tab w:val="right" w:pos="9026" w:leader="dot"/>
            </w:tabs>
            <w:rPr/>
          </w:pPr>
          <w:hyperlink w:anchor="__RefHeading___Toc9222084_73709187">
            <w:r>
              <w:rPr>
                <w:webHidden/>
                <w:rStyle w:val="IndexLink"/>
              </w:rPr>
              <w:t>52</w:t>
            </w:r>
            <w:r>
              <w:rPr>
                <w:rStyle w:val="IndexLink"/>
                <w:rtl w:val="true"/>
              </w:rPr>
              <w:t xml:space="preserve">- </w:t>
            </w:r>
            <w:r>
              <w:rPr>
                <w:rStyle w:val="IndexLink"/>
                <w:rtl w:val="true"/>
              </w:rPr>
              <w:t>ما اتفق لفظه و اختلف معناه‏</w:t>
            </w:r>
            <w:r>
              <w:rPr>
                <w:rStyle w:val="IndexLink"/>
                <w:rtl w:val="true"/>
              </w:rPr>
              <w:tab/>
            </w:r>
            <w:r>
              <w:rPr>
                <w:rStyle w:val="IndexLink"/>
              </w:rPr>
              <w:t>64</w:t>
            </w:r>
          </w:hyperlink>
        </w:p>
        <w:p>
          <w:pPr>
            <w:pStyle w:val="Contents3"/>
            <w:tabs>
              <w:tab w:val="clear" w:pos="8459"/>
              <w:tab w:val="right" w:pos="9026" w:leader="dot"/>
            </w:tabs>
            <w:rPr/>
          </w:pPr>
          <w:hyperlink w:anchor="__RefHeading___Toc9222086_73709187">
            <w:r>
              <w:rPr>
                <w:webHidden/>
                <w:rStyle w:val="IndexLink"/>
              </w:rPr>
              <w:t>53</w:t>
            </w:r>
            <w:r>
              <w:rPr>
                <w:rStyle w:val="IndexLink"/>
                <w:rtl w:val="true"/>
              </w:rPr>
              <w:t xml:space="preserve">- </w:t>
            </w:r>
            <w:r>
              <w:rPr>
                <w:rStyle w:val="IndexLink"/>
                <w:rtl w:val="true"/>
              </w:rPr>
              <w:t>ما اتفق لفظه و اختلف معناه‏</w:t>
            </w:r>
            <w:r>
              <w:rPr>
                <w:rStyle w:val="IndexLink"/>
                <w:rtl w:val="true"/>
              </w:rPr>
              <w:tab/>
            </w:r>
            <w:r>
              <w:rPr>
                <w:rStyle w:val="IndexLink"/>
              </w:rPr>
              <w:t>65</w:t>
            </w:r>
          </w:hyperlink>
        </w:p>
        <w:p>
          <w:pPr>
            <w:pStyle w:val="Contents3"/>
            <w:tabs>
              <w:tab w:val="clear" w:pos="8459"/>
              <w:tab w:val="right" w:pos="9026" w:leader="dot"/>
            </w:tabs>
            <w:rPr/>
          </w:pPr>
          <w:hyperlink w:anchor="__RefHeading___Toc9222088_73709187">
            <w:r>
              <w:rPr>
                <w:webHidden/>
                <w:rStyle w:val="IndexLink"/>
              </w:rPr>
              <w:t>54</w:t>
            </w:r>
            <w:r>
              <w:rPr>
                <w:rStyle w:val="IndexLink"/>
                <w:rtl w:val="true"/>
              </w:rPr>
              <w:t xml:space="preserve">- </w:t>
            </w:r>
            <w:r>
              <w:rPr>
                <w:rStyle w:val="IndexLink"/>
                <w:rtl w:val="true"/>
              </w:rPr>
              <w:t xml:space="preserve">ما اتفق من الاخبار فی فضل الأئمة الأطهار </w:t>
            </w:r>
            <w:r>
              <w:rPr>
                <w:rStyle w:val="IndexLink"/>
                <w:rtl w:val="true"/>
              </w:rPr>
              <w:t>(</w:t>
            </w:r>
            <w:r>
              <w:rPr>
                <w:rStyle w:val="IndexLink"/>
                <w:rtl w:val="true"/>
              </w:rPr>
              <w:t>ع‏</w:t>
            </w:r>
            <w:r>
              <w:rPr>
                <w:rStyle w:val="IndexLink"/>
                <w:rtl w:val="true"/>
              </w:rPr>
              <w:tab/>
            </w:r>
            <w:r>
              <w:rPr>
                <w:rStyle w:val="IndexLink"/>
              </w:rPr>
              <w:t>65</w:t>
            </w:r>
          </w:hyperlink>
        </w:p>
        <w:p>
          <w:pPr>
            <w:pStyle w:val="Contents3"/>
            <w:tabs>
              <w:tab w:val="clear" w:pos="8459"/>
              <w:tab w:val="right" w:pos="9026" w:leader="dot"/>
            </w:tabs>
            <w:rPr/>
          </w:pPr>
          <w:hyperlink w:anchor="__RefHeading___Toc9222090_73709187">
            <w:r>
              <w:rPr>
                <w:webHidden/>
                <w:rStyle w:val="IndexLink"/>
              </w:rPr>
              <w:t>55</w:t>
            </w:r>
            <w:r>
              <w:rPr>
                <w:rStyle w:val="IndexLink"/>
                <w:rtl w:val="true"/>
              </w:rPr>
              <w:t xml:space="preserve">- </w:t>
            </w:r>
            <w:r>
              <w:rPr>
                <w:rStyle w:val="IndexLink"/>
                <w:rtl w:val="true"/>
              </w:rPr>
              <w:t>ما اتفق علیه العامة بخلاف الشیعة من أصول الفرائض‏</w:t>
            </w:r>
            <w:r>
              <w:rPr>
                <w:rStyle w:val="IndexLink"/>
                <w:rtl w:val="true"/>
              </w:rPr>
              <w:tab/>
            </w:r>
            <w:r>
              <w:rPr>
                <w:rStyle w:val="IndexLink"/>
              </w:rPr>
              <w:t>65</w:t>
            </w:r>
          </w:hyperlink>
        </w:p>
        <w:p>
          <w:pPr>
            <w:pStyle w:val="Contents3"/>
            <w:tabs>
              <w:tab w:val="clear" w:pos="8459"/>
              <w:tab w:val="right" w:pos="9026" w:leader="dot"/>
            </w:tabs>
            <w:rPr/>
          </w:pPr>
          <w:hyperlink w:anchor="__RefHeading___Toc9222092_73709187">
            <w:r>
              <w:rPr>
                <w:webHidden/>
                <w:rStyle w:val="IndexLink"/>
              </w:rPr>
              <w:t>56</w:t>
            </w:r>
            <w:r>
              <w:rPr>
                <w:rStyle w:val="IndexLink"/>
                <w:rtl w:val="true"/>
              </w:rPr>
              <w:t xml:space="preserve">- </w:t>
            </w:r>
            <w:r>
              <w:rPr>
                <w:rStyle w:val="IndexLink"/>
                <w:rtl w:val="true"/>
              </w:rPr>
              <w:t>ما اختلف و ائتلف‏</w:t>
            </w:r>
            <w:r>
              <w:rPr>
                <w:rStyle w:val="IndexLink"/>
                <w:rtl w:val="true"/>
              </w:rPr>
              <w:tab/>
            </w:r>
            <w:r>
              <w:rPr>
                <w:rStyle w:val="IndexLink"/>
              </w:rPr>
              <w:t>65</w:t>
            </w:r>
          </w:hyperlink>
        </w:p>
        <w:p>
          <w:pPr>
            <w:pStyle w:val="Contents3"/>
            <w:tabs>
              <w:tab w:val="clear" w:pos="8459"/>
              <w:tab w:val="right" w:pos="9026" w:leader="dot"/>
            </w:tabs>
            <w:rPr/>
          </w:pPr>
          <w:hyperlink w:anchor="__RefHeading___Toc9222094_73709187">
            <w:r>
              <w:rPr>
                <w:webHidden/>
                <w:rStyle w:val="IndexLink"/>
              </w:rPr>
              <w:t>57</w:t>
            </w:r>
            <w:r>
              <w:rPr>
                <w:rStyle w:val="IndexLink"/>
                <w:rtl w:val="true"/>
              </w:rPr>
              <w:t xml:space="preserve">- </w:t>
            </w:r>
            <w:r>
              <w:rPr>
                <w:rStyle w:val="IndexLink"/>
                <w:rtl w:val="true"/>
              </w:rPr>
              <w:t>ما أخذ علی المتنبی من اللحن و الغلط</w:t>
            </w:r>
            <w:r>
              <w:rPr>
                <w:rStyle w:val="IndexLink"/>
                <w:rtl w:val="true"/>
              </w:rPr>
              <w:tab/>
            </w:r>
            <w:r>
              <w:rPr>
                <w:rStyle w:val="IndexLink"/>
              </w:rPr>
              <w:t>65</w:t>
            </w:r>
          </w:hyperlink>
        </w:p>
        <w:p>
          <w:pPr>
            <w:pStyle w:val="Contents3"/>
            <w:tabs>
              <w:tab w:val="clear" w:pos="8459"/>
              <w:tab w:val="right" w:pos="9026" w:leader="dot"/>
            </w:tabs>
            <w:rPr/>
          </w:pPr>
          <w:hyperlink w:anchor="__RefHeading___Toc9222096_73709187">
            <w:r>
              <w:rPr>
                <w:webHidden/>
                <w:rStyle w:val="IndexLink"/>
              </w:rPr>
              <w:t>58</w:t>
            </w:r>
            <w:r>
              <w:rPr>
                <w:rStyle w:val="IndexLink"/>
                <w:rtl w:val="true"/>
              </w:rPr>
              <w:t xml:space="preserve">- </w:t>
            </w:r>
            <w:r>
              <w:rPr>
                <w:rStyle w:val="IndexLink"/>
                <w:rtl w:val="true"/>
              </w:rPr>
              <w:t>کتاب ما افترض الله علی الجوارح من الإیمان‏</w:t>
            </w:r>
            <w:r>
              <w:rPr>
                <w:rStyle w:val="IndexLink"/>
                <w:rtl w:val="true"/>
              </w:rPr>
              <w:tab/>
            </w:r>
            <w:r>
              <w:rPr>
                <w:rStyle w:val="IndexLink"/>
              </w:rPr>
              <w:t>66</w:t>
            </w:r>
          </w:hyperlink>
        </w:p>
        <w:p>
          <w:pPr>
            <w:pStyle w:val="Contents3"/>
            <w:tabs>
              <w:tab w:val="clear" w:pos="8459"/>
              <w:tab w:val="right" w:pos="9026" w:leader="dot"/>
            </w:tabs>
            <w:rPr/>
          </w:pPr>
          <w:hyperlink w:anchor="__RefHeading___Toc9222098_73709187">
            <w:r>
              <w:rPr>
                <w:webHidden/>
                <w:rStyle w:val="IndexLink"/>
              </w:rPr>
              <w:t>59</w:t>
            </w:r>
            <w:r>
              <w:rPr>
                <w:rStyle w:val="IndexLink"/>
                <w:rtl w:val="true"/>
              </w:rPr>
              <w:t xml:space="preserve">- </w:t>
            </w:r>
            <w:r>
              <w:rPr>
                <w:rStyle w:val="IndexLink"/>
                <w:rtl w:val="true"/>
              </w:rPr>
              <w:t>ما انفردت به الإمامیة من المسائل الفقهیة</w:t>
            </w:r>
            <w:r>
              <w:rPr>
                <w:rStyle w:val="IndexLink"/>
                <w:rtl w:val="true"/>
              </w:rPr>
              <w:tab/>
            </w:r>
            <w:r>
              <w:rPr>
                <w:rStyle w:val="IndexLink"/>
              </w:rPr>
              <w:t>66</w:t>
            </w:r>
          </w:hyperlink>
        </w:p>
        <w:p>
          <w:pPr>
            <w:pStyle w:val="Contents3"/>
            <w:tabs>
              <w:tab w:val="clear" w:pos="8459"/>
              <w:tab w:val="right" w:pos="9026" w:leader="dot"/>
            </w:tabs>
            <w:rPr/>
          </w:pPr>
          <w:hyperlink w:anchor="__RefHeading___Toc9222100_73709187">
            <w:r>
              <w:rPr>
                <w:webHidden/>
                <w:rStyle w:val="IndexLink"/>
              </w:rPr>
              <w:t>60</w:t>
            </w:r>
            <w:r>
              <w:rPr>
                <w:rStyle w:val="IndexLink"/>
                <w:rtl w:val="true"/>
              </w:rPr>
              <w:t xml:space="preserve">- </w:t>
            </w:r>
            <w:r>
              <w:rPr>
                <w:rStyle w:val="IndexLink"/>
                <w:rtl w:val="true"/>
              </w:rPr>
              <w:t>المائیة</w:t>
            </w:r>
            <w:r>
              <w:rPr>
                <w:rStyle w:val="IndexLink"/>
                <w:rtl w:val="true"/>
              </w:rPr>
              <w:tab/>
            </w:r>
            <w:r>
              <w:rPr>
                <w:rStyle w:val="IndexLink"/>
              </w:rPr>
              <w:t>66</w:t>
            </w:r>
          </w:hyperlink>
        </w:p>
        <w:p>
          <w:pPr>
            <w:pStyle w:val="Contents3"/>
            <w:tabs>
              <w:tab w:val="clear" w:pos="8459"/>
              <w:tab w:val="right" w:pos="9026" w:leader="dot"/>
            </w:tabs>
            <w:rPr/>
          </w:pPr>
          <w:hyperlink w:anchor="__RefHeading___Toc9222102_73709187">
            <w:r>
              <w:rPr>
                <w:webHidden/>
                <w:rStyle w:val="IndexLink"/>
              </w:rPr>
              <w:t>61</w:t>
            </w:r>
            <w:r>
              <w:rPr>
                <w:rStyle w:val="IndexLink"/>
                <w:rtl w:val="true"/>
              </w:rPr>
              <w:t xml:space="preserve">- </w:t>
            </w:r>
            <w:r>
              <w:rPr>
                <w:rStyle w:val="IndexLink"/>
                <w:rtl w:val="true"/>
              </w:rPr>
              <w:t>المائیة</w:t>
            </w:r>
            <w:r>
              <w:rPr>
                <w:rStyle w:val="IndexLink"/>
                <w:rtl w:val="true"/>
              </w:rPr>
              <w:tab/>
            </w:r>
            <w:r>
              <w:rPr>
                <w:rStyle w:val="IndexLink"/>
              </w:rPr>
              <w:t>66</w:t>
            </w:r>
          </w:hyperlink>
        </w:p>
        <w:p>
          <w:pPr>
            <w:pStyle w:val="Contents3"/>
            <w:tabs>
              <w:tab w:val="clear" w:pos="8459"/>
              <w:tab w:val="right" w:pos="9026" w:leader="dot"/>
            </w:tabs>
            <w:rPr/>
          </w:pPr>
          <w:hyperlink w:anchor="__RefHeading___Toc9222104_73709187">
            <w:r>
              <w:rPr>
                <w:webHidden/>
                <w:rStyle w:val="IndexLink"/>
              </w:rPr>
              <w:t>62</w:t>
            </w:r>
            <w:r>
              <w:rPr>
                <w:rStyle w:val="IndexLink"/>
                <w:rtl w:val="true"/>
              </w:rPr>
              <w:t xml:space="preserve">- </w:t>
            </w:r>
            <w:r>
              <w:rPr>
                <w:rStyle w:val="IndexLink"/>
                <w:rtl w:val="true"/>
              </w:rPr>
              <w:t>ما بعد الطبیعة</w:t>
            </w:r>
            <w:r>
              <w:rPr>
                <w:rStyle w:val="IndexLink"/>
                <w:rtl w:val="true"/>
              </w:rPr>
              <w:tab/>
            </w:r>
            <w:r>
              <w:rPr>
                <w:rStyle w:val="IndexLink"/>
              </w:rPr>
              <w:t>66</w:t>
            </w:r>
          </w:hyperlink>
        </w:p>
        <w:p>
          <w:pPr>
            <w:pStyle w:val="Contents3"/>
            <w:tabs>
              <w:tab w:val="clear" w:pos="8459"/>
              <w:tab w:val="right" w:pos="9026" w:leader="dot"/>
            </w:tabs>
            <w:rPr/>
          </w:pPr>
          <w:hyperlink w:anchor="__RefHeading___Toc9222106_73709187">
            <w:r>
              <w:rPr>
                <w:webHidden/>
                <w:rStyle w:val="IndexLink"/>
              </w:rPr>
              <w:t>63</w:t>
            </w:r>
            <w:r>
              <w:rPr>
                <w:rStyle w:val="IndexLink"/>
                <w:rtl w:val="true"/>
              </w:rPr>
              <w:t xml:space="preserve">- </w:t>
            </w:r>
            <w:r>
              <w:rPr>
                <w:rStyle w:val="IndexLink"/>
                <w:rtl w:val="true"/>
              </w:rPr>
              <w:t>ماتریالیسم دیالکتیک و ماتریالیسم تاریخی‏</w:t>
            </w:r>
            <w:r>
              <w:rPr>
                <w:rStyle w:val="IndexLink"/>
                <w:rtl w:val="true"/>
              </w:rPr>
              <w:tab/>
            </w:r>
            <w:r>
              <w:rPr>
                <w:rStyle w:val="IndexLink"/>
              </w:rPr>
              <w:t>66</w:t>
            </w:r>
          </w:hyperlink>
        </w:p>
        <w:p>
          <w:pPr>
            <w:pStyle w:val="Contents3"/>
            <w:tabs>
              <w:tab w:val="clear" w:pos="8459"/>
              <w:tab w:val="right" w:pos="9026" w:leader="dot"/>
            </w:tabs>
            <w:rPr/>
          </w:pPr>
          <w:hyperlink w:anchor="__RefHeading___Toc9222108_73709187">
            <w:r>
              <w:rPr>
                <w:webHidden/>
                <w:rStyle w:val="IndexLink"/>
              </w:rPr>
              <w:t>64</w:t>
            </w:r>
            <w:r>
              <w:rPr>
                <w:rStyle w:val="IndexLink"/>
                <w:rtl w:val="true"/>
              </w:rPr>
              <w:t xml:space="preserve">- </w:t>
            </w:r>
            <w:r>
              <w:rPr>
                <w:rStyle w:val="IndexLink"/>
                <w:rtl w:val="true"/>
              </w:rPr>
              <w:t>ما تشابهت مبانیه و تخالف معانیه‏</w:t>
            </w:r>
            <w:r>
              <w:rPr>
                <w:rStyle w:val="IndexLink"/>
                <w:rtl w:val="true"/>
              </w:rPr>
              <w:tab/>
            </w:r>
            <w:r>
              <w:rPr>
                <w:rStyle w:val="IndexLink"/>
              </w:rPr>
              <w:t>66</w:t>
            </w:r>
          </w:hyperlink>
        </w:p>
        <w:p>
          <w:pPr>
            <w:pStyle w:val="Contents3"/>
            <w:tabs>
              <w:tab w:val="clear" w:pos="8459"/>
              <w:tab w:val="right" w:pos="9026" w:leader="dot"/>
            </w:tabs>
            <w:rPr/>
          </w:pPr>
          <w:hyperlink w:anchor="__RefHeading___Toc9222110_73709187">
            <w:r>
              <w:rPr>
                <w:webHidden/>
                <w:rStyle w:val="IndexLink"/>
              </w:rPr>
              <w:t>65</w:t>
            </w:r>
            <w:r>
              <w:rPr>
                <w:rStyle w:val="IndexLink"/>
                <w:rtl w:val="true"/>
              </w:rPr>
              <w:t xml:space="preserve">- </w:t>
            </w:r>
            <w:r>
              <w:rPr>
                <w:rStyle w:val="IndexLink"/>
                <w:rtl w:val="true"/>
              </w:rPr>
              <w:t>ما تشابه من ألفاظ القرآن‏</w:t>
            </w:r>
            <w:r>
              <w:rPr>
                <w:rStyle w:val="IndexLink"/>
                <w:rtl w:val="true"/>
              </w:rPr>
              <w:tab/>
            </w:r>
            <w:r>
              <w:rPr>
                <w:rStyle w:val="IndexLink"/>
              </w:rPr>
              <w:t>66</w:t>
            </w:r>
          </w:hyperlink>
        </w:p>
        <w:p>
          <w:pPr>
            <w:pStyle w:val="Contents3"/>
            <w:tabs>
              <w:tab w:val="clear" w:pos="8459"/>
              <w:tab w:val="right" w:pos="9026" w:leader="dot"/>
            </w:tabs>
            <w:rPr/>
          </w:pPr>
          <w:hyperlink w:anchor="__RefHeading___Toc9222112_73709187">
            <w:r>
              <w:rPr>
                <w:webHidden/>
                <w:rStyle w:val="IndexLink"/>
              </w:rPr>
              <w:t>66</w:t>
            </w:r>
            <w:r>
              <w:rPr>
                <w:rStyle w:val="IndexLink"/>
                <w:rtl w:val="true"/>
              </w:rPr>
              <w:t xml:space="preserve">- </w:t>
            </w:r>
            <w:r>
              <w:rPr>
                <w:rStyle w:val="IndexLink"/>
                <w:rtl w:val="true"/>
              </w:rPr>
              <w:t>کتاب ما تفرد به أمیر المؤمنین علیه السلام من الفضائل‏</w:t>
            </w:r>
            <w:r>
              <w:rPr>
                <w:rStyle w:val="IndexLink"/>
                <w:rtl w:val="true"/>
              </w:rPr>
              <w:tab/>
            </w:r>
            <w:r>
              <w:rPr>
                <w:rStyle w:val="IndexLink"/>
              </w:rPr>
              <w:t>67</w:t>
            </w:r>
          </w:hyperlink>
        </w:p>
        <w:p>
          <w:pPr>
            <w:pStyle w:val="Contents3"/>
            <w:tabs>
              <w:tab w:val="clear" w:pos="8459"/>
              <w:tab w:val="right" w:pos="9026" w:leader="dot"/>
            </w:tabs>
            <w:rPr/>
          </w:pPr>
          <w:hyperlink w:anchor="__RefHeading___Toc9222114_73709187">
            <w:r>
              <w:rPr>
                <w:webHidden/>
                <w:rStyle w:val="IndexLink"/>
              </w:rPr>
              <w:t>67</w:t>
            </w:r>
            <w:r>
              <w:rPr>
                <w:rStyle w:val="IndexLink"/>
                <w:rtl w:val="true"/>
              </w:rPr>
              <w:t xml:space="preserve">- </w:t>
            </w:r>
            <w:r>
              <w:rPr>
                <w:rStyle w:val="IndexLink"/>
                <w:rtl w:val="true"/>
              </w:rPr>
              <w:t>کتاب ما تفعله الجاهلیة و یوافق حکمة الإسلام‏</w:t>
            </w:r>
            <w:r>
              <w:rPr>
                <w:rStyle w:val="IndexLink"/>
                <w:rtl w:val="true"/>
              </w:rPr>
              <w:tab/>
            </w:r>
            <w:r>
              <w:rPr>
                <w:rStyle w:val="IndexLink"/>
              </w:rPr>
              <w:t>67</w:t>
            </w:r>
          </w:hyperlink>
        </w:p>
        <w:p>
          <w:pPr>
            <w:pStyle w:val="Contents3"/>
            <w:tabs>
              <w:tab w:val="clear" w:pos="8459"/>
              <w:tab w:val="right" w:pos="9026" w:leader="dot"/>
            </w:tabs>
            <w:rPr/>
          </w:pPr>
          <w:hyperlink w:anchor="__RefHeading___Toc9222116_73709187">
            <w:r>
              <w:rPr>
                <w:webHidden/>
                <w:rStyle w:val="IndexLink"/>
              </w:rPr>
              <w:t>68</w:t>
            </w:r>
            <w:r>
              <w:rPr>
                <w:rStyle w:val="IndexLink"/>
                <w:rtl w:val="true"/>
              </w:rPr>
              <w:t xml:space="preserve">- </w:t>
            </w:r>
            <w:r>
              <w:rPr>
                <w:rStyle w:val="IndexLink"/>
                <w:rtl w:val="true"/>
              </w:rPr>
              <w:t xml:space="preserve">ماتم حسین </w:t>
            </w:r>
            <w:r>
              <w:rPr>
                <w:rStyle w:val="IndexLink"/>
                <w:rtl w:val="true"/>
              </w:rPr>
              <w:t>(</w:t>
            </w:r>
            <w:r>
              <w:rPr>
                <w:rStyle w:val="IndexLink"/>
                <w:rtl w:val="true"/>
              </w:rPr>
              <w:t>ع‏</w:t>
            </w:r>
            <w:r>
              <w:rPr>
                <w:rStyle w:val="IndexLink"/>
                <w:rtl w:val="true"/>
              </w:rPr>
              <w:tab/>
            </w:r>
            <w:r>
              <w:rPr>
                <w:rStyle w:val="IndexLink"/>
              </w:rPr>
              <w:t>67</w:t>
            </w:r>
          </w:hyperlink>
        </w:p>
        <w:p>
          <w:pPr>
            <w:pStyle w:val="Contents3"/>
            <w:tabs>
              <w:tab w:val="clear" w:pos="8459"/>
              <w:tab w:val="right" w:pos="9026" w:leader="dot"/>
            </w:tabs>
            <w:rPr/>
          </w:pPr>
          <w:hyperlink w:anchor="__RefHeading___Toc9222118_73709187">
            <w:r>
              <w:rPr>
                <w:webHidden/>
                <w:rStyle w:val="IndexLink"/>
              </w:rPr>
              <w:t>69</w:t>
            </w:r>
            <w:r>
              <w:rPr>
                <w:rStyle w:val="IndexLink"/>
                <w:rtl w:val="true"/>
              </w:rPr>
              <w:t xml:space="preserve">- </w:t>
            </w:r>
            <w:r>
              <w:rPr>
                <w:rStyle w:val="IndexLink"/>
                <w:rtl w:val="true"/>
              </w:rPr>
              <w:t>ماتم شهید أعظم‏</w:t>
            </w:r>
            <w:r>
              <w:rPr>
                <w:rStyle w:val="IndexLink"/>
                <w:rtl w:val="true"/>
              </w:rPr>
              <w:tab/>
            </w:r>
            <w:r>
              <w:rPr>
                <w:rStyle w:val="IndexLink"/>
              </w:rPr>
              <w:t>67</w:t>
            </w:r>
          </w:hyperlink>
        </w:p>
        <w:p>
          <w:pPr>
            <w:pStyle w:val="Contents3"/>
            <w:tabs>
              <w:tab w:val="clear" w:pos="8459"/>
              <w:tab w:val="right" w:pos="9026" w:leader="dot"/>
            </w:tabs>
            <w:rPr/>
          </w:pPr>
          <w:hyperlink w:anchor="__RefHeading___Toc9222120_73709187">
            <w:r>
              <w:rPr>
                <w:webHidden/>
                <w:rStyle w:val="IndexLink"/>
              </w:rPr>
              <w:t>70</w:t>
            </w:r>
            <w:r>
              <w:rPr>
                <w:rStyle w:val="IndexLink"/>
                <w:rtl w:val="true"/>
              </w:rPr>
              <w:t xml:space="preserve">- </w:t>
            </w:r>
            <w:r>
              <w:rPr>
                <w:rStyle w:val="IndexLink"/>
                <w:rtl w:val="true"/>
              </w:rPr>
              <w:t>ماتمکده‏</w:t>
            </w:r>
            <w:r>
              <w:rPr>
                <w:rStyle w:val="IndexLink"/>
                <w:rtl w:val="true"/>
              </w:rPr>
              <w:tab/>
            </w:r>
            <w:r>
              <w:rPr>
                <w:rStyle w:val="IndexLink"/>
              </w:rPr>
              <w:t>67</w:t>
            </w:r>
          </w:hyperlink>
        </w:p>
        <w:p>
          <w:pPr>
            <w:pStyle w:val="Contents3"/>
            <w:tabs>
              <w:tab w:val="clear" w:pos="8459"/>
              <w:tab w:val="right" w:pos="9026" w:leader="dot"/>
            </w:tabs>
            <w:rPr/>
          </w:pPr>
          <w:hyperlink w:anchor="__RefHeading___Toc9222122_73709187">
            <w:r>
              <w:rPr>
                <w:webHidden/>
                <w:rStyle w:val="IndexLink"/>
              </w:rPr>
              <w:t>71</w:t>
            </w:r>
            <w:r>
              <w:rPr>
                <w:rStyle w:val="IndexLink"/>
                <w:rtl w:val="true"/>
              </w:rPr>
              <w:t xml:space="preserve">- </w:t>
            </w:r>
            <w:r>
              <w:rPr>
                <w:rStyle w:val="IndexLink"/>
                <w:rtl w:val="true"/>
              </w:rPr>
              <w:t>ماتمکده‏</w:t>
            </w:r>
            <w:r>
              <w:rPr>
                <w:rStyle w:val="IndexLink"/>
                <w:rtl w:val="true"/>
              </w:rPr>
              <w:tab/>
            </w:r>
            <w:r>
              <w:rPr>
                <w:rStyle w:val="IndexLink"/>
              </w:rPr>
              <w:t>67</w:t>
            </w:r>
          </w:hyperlink>
        </w:p>
        <w:p>
          <w:pPr>
            <w:pStyle w:val="Contents3"/>
            <w:tabs>
              <w:tab w:val="clear" w:pos="8459"/>
              <w:tab w:val="right" w:pos="9026" w:leader="dot"/>
            </w:tabs>
            <w:rPr/>
          </w:pPr>
          <w:hyperlink w:anchor="__RefHeading___Toc9222124_73709187">
            <w:r>
              <w:rPr>
                <w:webHidden/>
                <w:rStyle w:val="IndexLink"/>
              </w:rPr>
              <w:t>72</w:t>
            </w:r>
            <w:r>
              <w:rPr>
                <w:rStyle w:val="IndexLink"/>
                <w:rtl w:val="true"/>
              </w:rPr>
              <w:t xml:space="preserve">- </w:t>
            </w:r>
            <w:r>
              <w:rPr>
                <w:rStyle w:val="IndexLink"/>
                <w:rtl w:val="true"/>
              </w:rPr>
              <w:t>ماتمکده‏</w:t>
            </w:r>
            <w:r>
              <w:rPr>
                <w:rStyle w:val="IndexLink"/>
                <w:rtl w:val="true"/>
              </w:rPr>
              <w:tab/>
            </w:r>
            <w:r>
              <w:rPr>
                <w:rStyle w:val="IndexLink"/>
              </w:rPr>
              <w:t>67</w:t>
            </w:r>
          </w:hyperlink>
        </w:p>
        <w:p>
          <w:pPr>
            <w:pStyle w:val="Contents3"/>
            <w:tabs>
              <w:tab w:val="clear" w:pos="8459"/>
              <w:tab w:val="right" w:pos="9026" w:leader="dot"/>
            </w:tabs>
            <w:rPr/>
          </w:pPr>
          <w:hyperlink w:anchor="__RefHeading___Toc9222126_73709187">
            <w:r>
              <w:rPr>
                <w:webHidden/>
                <w:rStyle w:val="IndexLink"/>
              </w:rPr>
              <w:t>73</w:t>
            </w:r>
            <w:r>
              <w:rPr>
                <w:rStyle w:val="IndexLink"/>
                <w:rtl w:val="true"/>
              </w:rPr>
              <w:t xml:space="preserve">- </w:t>
            </w:r>
            <w:r>
              <w:rPr>
                <w:rStyle w:val="IndexLink"/>
                <w:rtl w:val="true"/>
              </w:rPr>
              <w:t>المأثور فی ملح الخدور</w:t>
            </w:r>
            <w:r>
              <w:rPr>
                <w:rStyle w:val="IndexLink"/>
                <w:rtl w:val="true"/>
              </w:rPr>
              <w:tab/>
            </w:r>
            <w:r>
              <w:rPr>
                <w:rStyle w:val="IndexLink"/>
              </w:rPr>
              <w:t>68</w:t>
            </w:r>
          </w:hyperlink>
        </w:p>
        <w:p>
          <w:pPr>
            <w:pStyle w:val="Contents3"/>
            <w:tabs>
              <w:tab w:val="clear" w:pos="8459"/>
              <w:tab w:val="right" w:pos="9026" w:leader="dot"/>
            </w:tabs>
            <w:rPr/>
          </w:pPr>
          <w:hyperlink w:anchor="__RefHeading___Toc9222128_73709187">
            <w:r>
              <w:rPr>
                <w:webHidden/>
                <w:rStyle w:val="IndexLink"/>
              </w:rPr>
              <w:t>74</w:t>
            </w:r>
            <w:r>
              <w:rPr>
                <w:rStyle w:val="IndexLink"/>
                <w:rtl w:val="true"/>
              </w:rPr>
              <w:t xml:space="preserve">- </w:t>
            </w:r>
            <w:r>
              <w:rPr>
                <w:rStyle w:val="IndexLink"/>
                <w:rtl w:val="true"/>
              </w:rPr>
              <w:t>المأثور من الدین فی تحذیر نساء المسلمین‏</w:t>
            </w:r>
            <w:r>
              <w:rPr>
                <w:rStyle w:val="IndexLink"/>
                <w:rtl w:val="true"/>
              </w:rPr>
              <w:tab/>
            </w:r>
            <w:r>
              <w:rPr>
                <w:rStyle w:val="IndexLink"/>
              </w:rPr>
              <w:t>68</w:t>
            </w:r>
          </w:hyperlink>
        </w:p>
        <w:p>
          <w:pPr>
            <w:pStyle w:val="Contents3"/>
            <w:tabs>
              <w:tab w:val="clear" w:pos="8459"/>
              <w:tab w:val="right" w:pos="9026" w:leader="dot"/>
            </w:tabs>
            <w:rPr/>
          </w:pPr>
          <w:hyperlink w:anchor="__RefHeading___Toc9222130_73709187">
            <w:r>
              <w:rPr>
                <w:webHidden/>
                <w:rStyle w:val="IndexLink"/>
              </w:rPr>
              <w:t>75</w:t>
            </w:r>
            <w:r>
              <w:rPr>
                <w:rStyle w:val="IndexLink"/>
                <w:rtl w:val="true"/>
              </w:rPr>
              <w:t xml:space="preserve">- </w:t>
            </w:r>
            <w:r>
              <w:rPr>
                <w:rStyle w:val="IndexLink"/>
                <w:rtl w:val="true"/>
              </w:rPr>
              <w:t>ما جاء فی أخلاق المؤمنین‏</w:t>
            </w:r>
            <w:r>
              <w:rPr>
                <w:rStyle w:val="IndexLink"/>
                <w:rtl w:val="true"/>
              </w:rPr>
              <w:tab/>
            </w:r>
            <w:r>
              <w:rPr>
                <w:rStyle w:val="IndexLink"/>
              </w:rPr>
              <w:t>68</w:t>
            </w:r>
          </w:hyperlink>
        </w:p>
        <w:p>
          <w:pPr>
            <w:pStyle w:val="Contents3"/>
            <w:tabs>
              <w:tab w:val="clear" w:pos="8459"/>
              <w:tab w:val="right" w:pos="9026" w:leader="dot"/>
            </w:tabs>
            <w:rPr/>
          </w:pPr>
          <w:hyperlink w:anchor="__RefHeading___Toc9222132_73709187">
            <w:r>
              <w:rPr>
                <w:webHidden/>
                <w:rStyle w:val="IndexLink"/>
              </w:rPr>
              <w:t>76</w:t>
            </w:r>
            <w:r>
              <w:rPr>
                <w:rStyle w:val="IndexLink"/>
                <w:rtl w:val="true"/>
              </w:rPr>
              <w:t xml:space="preserve">- </w:t>
            </w:r>
            <w:r>
              <w:rPr>
                <w:rStyle w:val="IndexLink"/>
                <w:rtl w:val="true"/>
              </w:rPr>
              <w:t>ما جری به القلم‏</w:t>
            </w:r>
            <w:r>
              <w:rPr>
                <w:rStyle w:val="IndexLink"/>
                <w:rtl w:val="true"/>
              </w:rPr>
              <w:tab/>
            </w:r>
            <w:r>
              <w:rPr>
                <w:rStyle w:val="IndexLink"/>
              </w:rPr>
              <w:t>68</w:t>
            </w:r>
          </w:hyperlink>
        </w:p>
        <w:p>
          <w:pPr>
            <w:pStyle w:val="Contents3"/>
            <w:tabs>
              <w:tab w:val="clear" w:pos="8459"/>
              <w:tab w:val="right" w:pos="9026" w:leader="dot"/>
            </w:tabs>
            <w:rPr/>
          </w:pPr>
          <w:hyperlink w:anchor="__RefHeading___Toc9222134_73709187">
            <w:r>
              <w:rPr>
                <w:webHidden/>
                <w:rStyle w:val="IndexLink"/>
              </w:rPr>
              <w:t>77</w:t>
            </w:r>
            <w:r>
              <w:rPr>
                <w:rStyle w:val="IndexLink"/>
                <w:rtl w:val="true"/>
              </w:rPr>
              <w:t xml:space="preserve">- </w:t>
            </w:r>
            <w:r>
              <w:rPr>
                <w:rStyle w:val="IndexLink"/>
                <w:rtl w:val="true"/>
              </w:rPr>
              <w:t>ما جری بینه و بین بعض الفضلاء من المکاتبات و المطائبات‏</w:t>
            </w:r>
            <w:r>
              <w:rPr>
                <w:rStyle w:val="IndexLink"/>
                <w:rtl w:val="true"/>
              </w:rPr>
              <w:tab/>
            </w:r>
            <w:r>
              <w:rPr>
                <w:rStyle w:val="IndexLink"/>
              </w:rPr>
              <w:t>68</w:t>
            </w:r>
          </w:hyperlink>
        </w:p>
        <w:p>
          <w:pPr>
            <w:pStyle w:val="Contents3"/>
            <w:tabs>
              <w:tab w:val="clear" w:pos="8459"/>
              <w:tab w:val="right" w:pos="9026" w:leader="dot"/>
            </w:tabs>
            <w:rPr/>
          </w:pPr>
          <w:hyperlink w:anchor="__RefHeading___Toc9222136_73709187">
            <w:r>
              <w:rPr>
                <w:webHidden/>
                <w:rStyle w:val="IndexLink"/>
              </w:rPr>
              <w:t>78</w:t>
            </w:r>
            <w:r>
              <w:rPr>
                <w:rStyle w:val="IndexLink"/>
                <w:rtl w:val="true"/>
              </w:rPr>
              <w:t xml:space="preserve">- </w:t>
            </w:r>
            <w:r>
              <w:rPr>
                <w:rStyle w:val="IndexLink"/>
                <w:rtl w:val="true"/>
              </w:rPr>
              <w:t>ماحیة الزور و دامغة الکفور</w:t>
            </w:r>
            <w:r>
              <w:rPr>
                <w:rStyle w:val="IndexLink"/>
                <w:rtl w:val="true"/>
              </w:rPr>
              <w:tab/>
            </w:r>
            <w:r>
              <w:rPr>
                <w:rStyle w:val="IndexLink"/>
              </w:rPr>
              <w:t>68</w:t>
            </w:r>
          </w:hyperlink>
        </w:p>
        <w:p>
          <w:pPr>
            <w:pStyle w:val="Contents3"/>
            <w:tabs>
              <w:tab w:val="clear" w:pos="8459"/>
              <w:tab w:val="right" w:pos="9026" w:leader="dot"/>
            </w:tabs>
            <w:rPr/>
          </w:pPr>
          <w:hyperlink w:anchor="__RefHeading___Toc9222138_73709187">
            <w:r>
              <w:rPr>
                <w:webHidden/>
                <w:rStyle w:val="IndexLink"/>
              </w:rPr>
              <w:t>79</w:t>
            </w:r>
            <w:r>
              <w:rPr>
                <w:rStyle w:val="IndexLink"/>
                <w:rtl w:val="true"/>
              </w:rPr>
              <w:t xml:space="preserve">- </w:t>
            </w:r>
            <w:r>
              <w:rPr>
                <w:rStyle w:val="IndexLink"/>
                <w:rtl w:val="true"/>
              </w:rPr>
              <w:t>ماحی الضلالة و الغوایة</w:t>
            </w:r>
            <w:r>
              <w:rPr>
                <w:rStyle w:val="IndexLink"/>
                <w:rtl w:val="true"/>
              </w:rPr>
              <w:tab/>
            </w:r>
            <w:r>
              <w:rPr>
                <w:rStyle w:val="IndexLink"/>
              </w:rPr>
              <w:t>68</w:t>
            </w:r>
          </w:hyperlink>
        </w:p>
        <w:p>
          <w:pPr>
            <w:pStyle w:val="Contents3"/>
            <w:tabs>
              <w:tab w:val="clear" w:pos="8459"/>
              <w:tab w:val="right" w:pos="9026" w:leader="dot"/>
            </w:tabs>
            <w:rPr/>
          </w:pPr>
          <w:hyperlink w:anchor="__RefHeading___Toc9222140_73709187">
            <w:r>
              <w:rPr>
                <w:webHidden/>
                <w:rStyle w:val="IndexLink"/>
              </w:rPr>
              <w:t>80</w:t>
            </w:r>
            <w:r>
              <w:rPr>
                <w:rStyle w:val="IndexLink"/>
                <w:rtl w:val="true"/>
              </w:rPr>
              <w:t xml:space="preserve">- </w:t>
            </w:r>
            <w:r>
              <w:rPr>
                <w:rStyle w:val="IndexLink"/>
                <w:rtl w:val="true"/>
              </w:rPr>
              <w:t>ما خالف شیخ الطائفة إجماعات نفسه‏</w:t>
            </w:r>
            <w:r>
              <w:rPr>
                <w:rStyle w:val="IndexLink"/>
                <w:rtl w:val="true"/>
              </w:rPr>
              <w:tab/>
            </w:r>
            <w:r>
              <w:rPr>
                <w:rStyle w:val="IndexLink"/>
              </w:rPr>
              <w:t>69</w:t>
            </w:r>
          </w:hyperlink>
        </w:p>
        <w:p>
          <w:pPr>
            <w:pStyle w:val="Contents3"/>
            <w:tabs>
              <w:tab w:val="clear" w:pos="8459"/>
              <w:tab w:val="right" w:pos="9026" w:leader="dot"/>
            </w:tabs>
            <w:rPr/>
          </w:pPr>
          <w:hyperlink w:anchor="__RefHeading___Toc9222142_73709187">
            <w:r>
              <w:rPr>
                <w:webHidden/>
                <w:rStyle w:val="IndexLink"/>
              </w:rPr>
              <w:t>81</w:t>
            </w:r>
            <w:r>
              <w:rPr>
                <w:rStyle w:val="IndexLink"/>
                <w:rtl w:val="true"/>
              </w:rPr>
              <w:t xml:space="preserve">- </w:t>
            </w:r>
            <w:r>
              <w:rPr>
                <w:rStyle w:val="IndexLink"/>
                <w:rtl w:val="true"/>
              </w:rPr>
              <w:t>المأخذ المتبع‏</w:t>
            </w:r>
            <w:r>
              <w:rPr>
                <w:rStyle w:val="IndexLink"/>
                <w:rtl w:val="true"/>
              </w:rPr>
              <w:tab/>
            </w:r>
            <w:r>
              <w:rPr>
                <w:rStyle w:val="IndexLink"/>
              </w:rPr>
              <w:t>69</w:t>
            </w:r>
          </w:hyperlink>
        </w:p>
        <w:p>
          <w:pPr>
            <w:pStyle w:val="Contents3"/>
            <w:tabs>
              <w:tab w:val="clear" w:pos="8459"/>
              <w:tab w:val="right" w:pos="9026" w:leader="dot"/>
            </w:tabs>
            <w:rPr/>
          </w:pPr>
          <w:hyperlink w:anchor="__RefHeading___Toc9222144_73709187">
            <w:r>
              <w:rPr>
                <w:webHidden/>
                <w:rStyle w:val="IndexLink"/>
              </w:rPr>
              <w:t>82</w:t>
            </w:r>
            <w:r>
              <w:rPr>
                <w:rStyle w:val="IndexLink"/>
                <w:rtl w:val="true"/>
              </w:rPr>
              <w:t xml:space="preserve">- </w:t>
            </w:r>
            <w:r>
              <w:rPr>
                <w:rStyle w:val="IndexLink"/>
                <w:rtl w:val="true"/>
              </w:rPr>
              <w:t>المأخوذات لأرشمیدس‏</w:t>
            </w:r>
            <w:r>
              <w:rPr>
                <w:rStyle w:val="IndexLink"/>
                <w:rtl w:val="true"/>
              </w:rPr>
              <w:tab/>
            </w:r>
            <w:r>
              <w:rPr>
                <w:rStyle w:val="IndexLink"/>
              </w:rPr>
              <w:t>69</w:t>
            </w:r>
          </w:hyperlink>
        </w:p>
        <w:p>
          <w:pPr>
            <w:pStyle w:val="Contents3"/>
            <w:tabs>
              <w:tab w:val="clear" w:pos="8459"/>
              <w:tab w:val="right" w:pos="9026" w:leader="dot"/>
            </w:tabs>
            <w:rPr/>
          </w:pPr>
          <w:hyperlink w:anchor="__RefHeading___Toc9222146_73709187">
            <w:r>
              <w:rPr>
                <w:webHidden/>
                <w:rStyle w:val="IndexLink"/>
              </w:rPr>
              <w:t>83</w:t>
            </w:r>
            <w:r>
              <w:rPr>
                <w:rStyle w:val="IndexLink"/>
                <w:rtl w:val="true"/>
              </w:rPr>
              <w:t xml:space="preserve">- </w:t>
            </w:r>
            <w:r>
              <w:rPr>
                <w:rStyle w:val="IndexLink"/>
                <w:rtl w:val="true"/>
              </w:rPr>
              <w:t>ما دار بینه و بین أبی إسحاق الصابی من الرسائل‏</w:t>
            </w:r>
            <w:r>
              <w:rPr>
                <w:rStyle w:val="IndexLink"/>
                <w:rtl w:val="true"/>
              </w:rPr>
              <w:tab/>
            </w:r>
            <w:r>
              <w:rPr>
                <w:rStyle w:val="IndexLink"/>
              </w:rPr>
              <w:t>69</w:t>
            </w:r>
          </w:hyperlink>
        </w:p>
        <w:p>
          <w:pPr>
            <w:pStyle w:val="Contents3"/>
            <w:tabs>
              <w:tab w:val="clear" w:pos="8459"/>
              <w:tab w:val="right" w:pos="9026" w:leader="dot"/>
            </w:tabs>
            <w:rPr/>
          </w:pPr>
          <w:hyperlink w:anchor="__RefHeading___Toc9222148_73709187">
            <w:r>
              <w:rPr>
                <w:webHidden/>
                <w:rStyle w:val="IndexLink"/>
              </w:rPr>
              <w:t>84</w:t>
            </w:r>
            <w:r>
              <w:rPr>
                <w:rStyle w:val="IndexLink"/>
                <w:rtl w:val="true"/>
              </w:rPr>
              <w:t xml:space="preserve">- </w:t>
            </w:r>
            <w:r>
              <w:rPr>
                <w:rStyle w:val="IndexLink"/>
                <w:rtl w:val="true"/>
              </w:rPr>
              <w:t>مادة الابتهاج فی تاریخ الإخراج‏</w:t>
            </w:r>
            <w:r>
              <w:rPr>
                <w:rStyle w:val="IndexLink"/>
                <w:rtl w:val="true"/>
              </w:rPr>
              <w:tab/>
            </w:r>
            <w:r>
              <w:rPr>
                <w:rStyle w:val="IndexLink"/>
              </w:rPr>
              <w:t>69</w:t>
            </w:r>
          </w:hyperlink>
        </w:p>
        <w:p>
          <w:pPr>
            <w:pStyle w:val="Contents3"/>
            <w:tabs>
              <w:tab w:val="clear" w:pos="8459"/>
              <w:tab w:val="right" w:pos="9026" w:leader="dot"/>
            </w:tabs>
            <w:rPr/>
          </w:pPr>
          <w:hyperlink w:anchor="__RefHeading___Toc9222150_73709187">
            <w:r>
              <w:rPr>
                <w:webHidden/>
                <w:rStyle w:val="IndexLink"/>
              </w:rPr>
              <w:t>85</w:t>
            </w:r>
            <w:r>
              <w:rPr>
                <w:rStyle w:val="IndexLink"/>
                <w:rtl w:val="true"/>
              </w:rPr>
              <w:t xml:space="preserve">- </w:t>
            </w:r>
            <w:r>
              <w:rPr>
                <w:rStyle w:val="IndexLink"/>
                <w:rtl w:val="true"/>
              </w:rPr>
              <w:t>مادة البقاء بإصلاح فساد الهواء و التحرز من ضرر الأوباء</w:t>
            </w:r>
            <w:r>
              <w:rPr>
                <w:rStyle w:val="IndexLink"/>
                <w:rtl w:val="true"/>
              </w:rPr>
              <w:tab/>
            </w:r>
            <w:r>
              <w:rPr>
                <w:rStyle w:val="IndexLink"/>
              </w:rPr>
              <w:t>69</w:t>
            </w:r>
          </w:hyperlink>
        </w:p>
        <w:p>
          <w:pPr>
            <w:pStyle w:val="Contents3"/>
            <w:tabs>
              <w:tab w:val="clear" w:pos="8459"/>
              <w:tab w:val="right" w:pos="9026" w:leader="dot"/>
            </w:tabs>
            <w:rPr/>
          </w:pPr>
          <w:hyperlink w:anchor="__RefHeading___Toc9222152_73709187">
            <w:r>
              <w:rPr>
                <w:webHidden/>
                <w:rStyle w:val="IndexLink"/>
              </w:rPr>
              <w:t>86</w:t>
            </w:r>
            <w:r>
              <w:rPr>
                <w:rStyle w:val="IndexLink"/>
                <w:rtl w:val="true"/>
              </w:rPr>
              <w:t xml:space="preserve">- </w:t>
            </w:r>
            <w:r>
              <w:rPr>
                <w:rStyle w:val="IndexLink"/>
                <w:rtl w:val="true"/>
              </w:rPr>
              <w:t>مادة الحیاة</w:t>
            </w:r>
            <w:r>
              <w:rPr>
                <w:rStyle w:val="IndexLink"/>
                <w:rtl w:val="true"/>
              </w:rPr>
              <w:tab/>
            </w:r>
            <w:r>
              <w:rPr>
                <w:rStyle w:val="IndexLink"/>
              </w:rPr>
              <w:t>70</w:t>
            </w:r>
          </w:hyperlink>
        </w:p>
        <w:p>
          <w:pPr>
            <w:pStyle w:val="Contents3"/>
            <w:tabs>
              <w:tab w:val="clear" w:pos="8459"/>
              <w:tab w:val="right" w:pos="9026" w:leader="dot"/>
            </w:tabs>
            <w:rPr/>
          </w:pPr>
          <w:hyperlink w:anchor="__RefHeading___Toc9222154_73709187">
            <w:r>
              <w:rPr>
                <w:webHidden/>
                <w:rStyle w:val="IndexLink"/>
              </w:rPr>
              <w:t>87</w:t>
            </w:r>
            <w:r>
              <w:rPr>
                <w:rStyle w:val="IndexLink"/>
                <w:rtl w:val="true"/>
              </w:rPr>
              <w:t xml:space="preserve">- </w:t>
            </w:r>
            <w:r>
              <w:rPr>
                <w:rStyle w:val="IndexLink"/>
                <w:rtl w:val="true"/>
              </w:rPr>
              <w:t>مادة الحیاة</w:t>
            </w:r>
            <w:r>
              <w:rPr>
                <w:rStyle w:val="IndexLink"/>
                <w:rtl w:val="true"/>
              </w:rPr>
              <w:tab/>
            </w:r>
            <w:r>
              <w:rPr>
                <w:rStyle w:val="IndexLink"/>
              </w:rPr>
              <w:t>70</w:t>
            </w:r>
          </w:hyperlink>
        </w:p>
        <w:p>
          <w:pPr>
            <w:pStyle w:val="Contents3"/>
            <w:tabs>
              <w:tab w:val="clear" w:pos="8459"/>
              <w:tab w:val="right" w:pos="9026" w:leader="dot"/>
            </w:tabs>
            <w:rPr/>
          </w:pPr>
          <w:hyperlink w:anchor="__RefHeading___Toc9222156_73709187">
            <w:r>
              <w:rPr>
                <w:webHidden/>
                <w:rStyle w:val="IndexLink"/>
              </w:rPr>
              <w:t>88</w:t>
            </w:r>
            <w:r>
              <w:rPr>
                <w:rStyle w:val="IndexLink"/>
                <w:rtl w:val="true"/>
              </w:rPr>
              <w:t xml:space="preserve">- </w:t>
            </w:r>
            <w:r>
              <w:rPr>
                <w:rStyle w:val="IndexLink"/>
                <w:rtl w:val="true"/>
              </w:rPr>
              <w:t>مادة الحیاة</w:t>
            </w:r>
            <w:r>
              <w:rPr>
                <w:rStyle w:val="IndexLink"/>
                <w:rtl w:val="true"/>
              </w:rPr>
              <w:tab/>
            </w:r>
            <w:r>
              <w:rPr>
                <w:rStyle w:val="IndexLink"/>
              </w:rPr>
              <w:t>70</w:t>
            </w:r>
          </w:hyperlink>
        </w:p>
        <w:p>
          <w:pPr>
            <w:pStyle w:val="Contents3"/>
            <w:tabs>
              <w:tab w:val="clear" w:pos="8459"/>
              <w:tab w:val="right" w:pos="9026" w:leader="dot"/>
            </w:tabs>
            <w:rPr/>
          </w:pPr>
          <w:hyperlink w:anchor="__RefHeading___Toc9222158_73709187">
            <w:r>
              <w:rPr>
                <w:webHidden/>
                <w:rStyle w:val="IndexLink"/>
              </w:rPr>
              <w:t>89</w:t>
            </w:r>
            <w:r>
              <w:rPr>
                <w:rStyle w:val="IndexLink"/>
                <w:rtl w:val="true"/>
              </w:rPr>
              <w:t xml:space="preserve">- </w:t>
            </w:r>
            <w:r>
              <w:rPr>
                <w:rStyle w:val="IndexLink"/>
                <w:rtl w:val="true"/>
              </w:rPr>
              <w:t>مادة منوی و انعقاد نطفة</w:t>
            </w:r>
            <w:r>
              <w:rPr>
                <w:rStyle w:val="IndexLink"/>
                <w:rtl w:val="true"/>
              </w:rPr>
              <w:tab/>
            </w:r>
            <w:r>
              <w:rPr>
                <w:rStyle w:val="IndexLink"/>
              </w:rPr>
              <w:t>70</w:t>
            </w:r>
          </w:hyperlink>
        </w:p>
        <w:p>
          <w:pPr>
            <w:pStyle w:val="Contents3"/>
            <w:tabs>
              <w:tab w:val="clear" w:pos="8459"/>
              <w:tab w:val="right" w:pos="9026" w:leader="dot"/>
            </w:tabs>
            <w:rPr/>
          </w:pPr>
          <w:hyperlink w:anchor="__RefHeading___Toc9222160_73709187">
            <w:r>
              <w:rPr>
                <w:webHidden/>
                <w:rStyle w:val="IndexLink"/>
              </w:rPr>
              <w:t>90</w:t>
            </w:r>
            <w:r>
              <w:rPr>
                <w:rStyle w:val="IndexLink"/>
                <w:rtl w:val="true"/>
              </w:rPr>
              <w:t xml:space="preserve">- </w:t>
            </w:r>
            <w:r>
              <w:rPr>
                <w:rStyle w:val="IndexLink"/>
                <w:rtl w:val="true"/>
              </w:rPr>
              <w:t>مادر و وظائف خاصة زن در إسلام‏</w:t>
            </w:r>
            <w:r>
              <w:rPr>
                <w:rStyle w:val="IndexLink"/>
                <w:rtl w:val="true"/>
              </w:rPr>
              <w:tab/>
            </w:r>
            <w:r>
              <w:rPr>
                <w:rStyle w:val="IndexLink"/>
              </w:rPr>
              <w:t>70</w:t>
            </w:r>
          </w:hyperlink>
        </w:p>
        <w:p>
          <w:pPr>
            <w:pStyle w:val="Contents3"/>
            <w:tabs>
              <w:tab w:val="clear" w:pos="8459"/>
              <w:tab w:val="right" w:pos="9026" w:leader="dot"/>
            </w:tabs>
            <w:rPr/>
          </w:pPr>
          <w:hyperlink w:anchor="__RefHeading___Toc9222162_73709187">
            <w:r>
              <w:rPr>
                <w:webHidden/>
                <w:rStyle w:val="IndexLink"/>
              </w:rPr>
              <w:t>91</w:t>
            </w:r>
            <w:r>
              <w:rPr>
                <w:rStyle w:val="IndexLink"/>
                <w:rtl w:val="true"/>
              </w:rPr>
              <w:t xml:space="preserve">- </w:t>
            </w:r>
            <w:r>
              <w:rPr>
                <w:rStyle w:val="IndexLink"/>
                <w:rtl w:val="true"/>
              </w:rPr>
              <w:t>مادر و خانه‏داری‏</w:t>
            </w:r>
            <w:r>
              <w:rPr>
                <w:rStyle w:val="IndexLink"/>
                <w:rtl w:val="true"/>
              </w:rPr>
              <w:tab/>
            </w:r>
            <w:r>
              <w:rPr>
                <w:rStyle w:val="IndexLink"/>
              </w:rPr>
              <w:t>70</w:t>
            </w:r>
          </w:hyperlink>
        </w:p>
        <w:p>
          <w:pPr>
            <w:pStyle w:val="Contents3"/>
            <w:tabs>
              <w:tab w:val="clear" w:pos="8459"/>
              <w:tab w:val="right" w:pos="9026" w:leader="dot"/>
            </w:tabs>
            <w:rPr/>
          </w:pPr>
          <w:hyperlink w:anchor="__RefHeading___Toc9222164_73709187">
            <w:r>
              <w:rPr>
                <w:webHidden/>
                <w:rStyle w:val="IndexLink"/>
              </w:rPr>
              <w:t>92</w:t>
            </w:r>
            <w:r>
              <w:rPr>
                <w:rStyle w:val="IndexLink"/>
                <w:rtl w:val="true"/>
              </w:rPr>
              <w:t xml:space="preserve">- </w:t>
            </w:r>
            <w:r>
              <w:rPr>
                <w:rStyle w:val="IndexLink"/>
                <w:rtl w:val="true"/>
              </w:rPr>
              <w:t>مادر</w:t>
            </w:r>
            <w:r>
              <w:rPr>
                <w:rStyle w:val="IndexLink"/>
                <w:rtl w:val="true"/>
              </w:rPr>
              <w:tab/>
            </w:r>
            <w:r>
              <w:rPr>
                <w:rStyle w:val="IndexLink"/>
              </w:rPr>
              <w:t>71</w:t>
            </w:r>
          </w:hyperlink>
        </w:p>
        <w:p>
          <w:pPr>
            <w:pStyle w:val="Contents3"/>
            <w:tabs>
              <w:tab w:val="clear" w:pos="8459"/>
              <w:tab w:val="right" w:pos="9026" w:leader="dot"/>
            </w:tabs>
            <w:rPr/>
          </w:pPr>
          <w:hyperlink w:anchor="__RefHeading___Toc9222166_73709187">
            <w:r>
              <w:rPr>
                <w:webHidden/>
                <w:rStyle w:val="IndexLink"/>
              </w:rPr>
              <w:t>93</w:t>
            </w:r>
            <w:r>
              <w:rPr>
                <w:rStyle w:val="IndexLink"/>
                <w:rtl w:val="true"/>
              </w:rPr>
              <w:t xml:space="preserve">- </w:t>
            </w:r>
            <w:r>
              <w:rPr>
                <w:rStyle w:val="IndexLink"/>
                <w:rtl w:val="true"/>
              </w:rPr>
              <w:t>ما رواه ابن عباس من رأی الصحابة</w:t>
            </w:r>
            <w:r>
              <w:rPr>
                <w:rStyle w:val="IndexLink"/>
                <w:rtl w:val="true"/>
              </w:rPr>
              <w:tab/>
            </w:r>
            <w:r>
              <w:rPr>
                <w:rStyle w:val="IndexLink"/>
              </w:rPr>
              <w:t>71</w:t>
            </w:r>
          </w:hyperlink>
        </w:p>
        <w:p>
          <w:pPr>
            <w:pStyle w:val="Contents3"/>
            <w:tabs>
              <w:tab w:val="clear" w:pos="8459"/>
              <w:tab w:val="right" w:pos="9026" w:leader="dot"/>
            </w:tabs>
            <w:rPr/>
          </w:pPr>
          <w:hyperlink w:anchor="__RefHeading___Toc9222168_73709187">
            <w:r>
              <w:rPr>
                <w:webHidden/>
                <w:rStyle w:val="IndexLink"/>
              </w:rPr>
              <w:t>94</w:t>
            </w:r>
            <w:r>
              <w:rPr>
                <w:rStyle w:val="IndexLink"/>
                <w:rtl w:val="true"/>
              </w:rPr>
              <w:t xml:space="preserve">- </w:t>
            </w:r>
            <w:r>
              <w:rPr>
                <w:rStyle w:val="IndexLink"/>
                <w:rtl w:val="true"/>
              </w:rPr>
              <w:t>ما روته العامة مما یوافق الشیعة</w:t>
            </w:r>
            <w:r>
              <w:rPr>
                <w:rStyle w:val="IndexLink"/>
                <w:rtl w:val="true"/>
              </w:rPr>
              <w:tab/>
            </w:r>
            <w:r>
              <w:rPr>
                <w:rStyle w:val="IndexLink"/>
              </w:rPr>
              <w:t>71</w:t>
            </w:r>
          </w:hyperlink>
        </w:p>
        <w:p>
          <w:pPr>
            <w:pStyle w:val="Contents3"/>
            <w:tabs>
              <w:tab w:val="clear" w:pos="8459"/>
              <w:tab w:val="right" w:pos="9026" w:leader="dot"/>
            </w:tabs>
            <w:rPr/>
          </w:pPr>
          <w:hyperlink w:anchor="__RefHeading___Toc9222170_73709187">
            <w:r>
              <w:rPr>
                <w:webHidden/>
                <w:rStyle w:val="IndexLink"/>
              </w:rPr>
              <w:t>95</w:t>
            </w:r>
            <w:r>
              <w:rPr>
                <w:rStyle w:val="IndexLink"/>
                <w:rtl w:val="true"/>
              </w:rPr>
              <w:t xml:space="preserve">- </w:t>
            </w:r>
            <w:r>
              <w:rPr>
                <w:rStyle w:val="IndexLink"/>
                <w:rtl w:val="true"/>
              </w:rPr>
              <w:t>ما روی فی أبی الخطاب محمد بن أبی زینب‏</w:t>
            </w:r>
            <w:r>
              <w:rPr>
                <w:rStyle w:val="IndexLink"/>
                <w:rtl w:val="true"/>
              </w:rPr>
              <w:tab/>
            </w:r>
            <w:r>
              <w:rPr>
                <w:rStyle w:val="IndexLink"/>
              </w:rPr>
              <w:t>71</w:t>
            </w:r>
          </w:hyperlink>
        </w:p>
        <w:p>
          <w:pPr>
            <w:pStyle w:val="Contents3"/>
            <w:tabs>
              <w:tab w:val="clear" w:pos="8459"/>
              <w:tab w:val="right" w:pos="9026" w:leader="dot"/>
            </w:tabs>
            <w:rPr/>
          </w:pPr>
          <w:hyperlink w:anchor="__RefHeading___Toc9222172_73709187">
            <w:r>
              <w:rPr>
                <w:webHidden/>
                <w:rStyle w:val="IndexLink"/>
              </w:rPr>
              <w:t>96</w:t>
            </w:r>
            <w:r>
              <w:rPr>
                <w:rStyle w:val="IndexLink"/>
                <w:rtl w:val="true"/>
              </w:rPr>
              <w:t xml:space="preserve">- </w:t>
            </w:r>
            <w:r>
              <w:rPr>
                <w:rStyle w:val="IndexLink"/>
                <w:rtl w:val="true"/>
              </w:rPr>
              <w:t>ما روی فی أن المرء مع من أحب‏</w:t>
            </w:r>
            <w:r>
              <w:rPr>
                <w:rStyle w:val="IndexLink"/>
                <w:rtl w:val="true"/>
              </w:rPr>
              <w:tab/>
            </w:r>
            <w:r>
              <w:rPr>
                <w:rStyle w:val="IndexLink"/>
              </w:rPr>
              <w:t>71</w:t>
            </w:r>
          </w:hyperlink>
        </w:p>
        <w:p>
          <w:pPr>
            <w:pStyle w:val="Contents3"/>
            <w:tabs>
              <w:tab w:val="clear" w:pos="8459"/>
              <w:tab w:val="right" w:pos="9026" w:leader="dot"/>
            </w:tabs>
            <w:rPr/>
          </w:pPr>
          <w:hyperlink w:anchor="__RefHeading___Toc9222174_73709187">
            <w:r>
              <w:rPr>
                <w:webHidden/>
                <w:rStyle w:val="IndexLink"/>
              </w:rPr>
              <w:t>97</w:t>
            </w:r>
            <w:r>
              <w:rPr>
                <w:rStyle w:val="IndexLink"/>
                <w:rtl w:val="true"/>
              </w:rPr>
              <w:t xml:space="preserve">- </w:t>
            </w:r>
            <w:r>
              <w:rPr>
                <w:rStyle w:val="IndexLink"/>
                <w:rtl w:val="true"/>
              </w:rPr>
              <w:t>ما روی فی أولاد الأئمة ع‏</w:t>
            </w:r>
            <w:r>
              <w:rPr>
                <w:rStyle w:val="IndexLink"/>
                <w:rtl w:val="true"/>
              </w:rPr>
              <w:tab/>
            </w:r>
            <w:r>
              <w:rPr>
                <w:rStyle w:val="IndexLink"/>
              </w:rPr>
              <w:t>71</w:t>
            </w:r>
          </w:hyperlink>
        </w:p>
        <w:p>
          <w:pPr>
            <w:pStyle w:val="Contents3"/>
            <w:tabs>
              <w:tab w:val="clear" w:pos="8459"/>
              <w:tab w:val="right" w:pos="9026" w:leader="dot"/>
            </w:tabs>
            <w:rPr/>
          </w:pPr>
          <w:hyperlink w:anchor="__RefHeading___Toc9222176_73709187">
            <w:r>
              <w:rPr>
                <w:webHidden/>
                <w:rStyle w:val="IndexLink"/>
              </w:rPr>
              <w:t>98</w:t>
            </w:r>
            <w:r>
              <w:rPr>
                <w:rStyle w:val="IndexLink"/>
                <w:rtl w:val="true"/>
              </w:rPr>
              <w:t xml:space="preserve">- </w:t>
            </w:r>
            <w:r>
              <w:rPr>
                <w:rStyle w:val="IndexLink"/>
                <w:rtl w:val="true"/>
              </w:rPr>
              <w:t>ما روی فی أیام الأسبوع‏</w:t>
            </w:r>
            <w:r>
              <w:rPr>
                <w:rStyle w:val="IndexLink"/>
                <w:rtl w:val="true"/>
              </w:rPr>
              <w:tab/>
            </w:r>
            <w:r>
              <w:rPr>
                <w:rStyle w:val="IndexLink"/>
              </w:rPr>
              <w:t>71</w:t>
            </w:r>
          </w:hyperlink>
        </w:p>
        <w:p>
          <w:pPr>
            <w:pStyle w:val="Contents3"/>
            <w:tabs>
              <w:tab w:val="clear" w:pos="8459"/>
              <w:tab w:val="right" w:pos="9026" w:leader="dot"/>
            </w:tabs>
            <w:rPr/>
          </w:pPr>
          <w:hyperlink w:anchor="__RefHeading___Toc9222178_73709187">
            <w:r>
              <w:rPr>
                <w:webHidden/>
                <w:rStyle w:val="IndexLink"/>
              </w:rPr>
              <w:t>99</w:t>
            </w:r>
            <w:r>
              <w:rPr>
                <w:rStyle w:val="IndexLink"/>
                <w:rtl w:val="true"/>
              </w:rPr>
              <w:t xml:space="preserve">- </w:t>
            </w:r>
            <w:r>
              <w:rPr>
                <w:rStyle w:val="IndexLink"/>
                <w:rtl w:val="true"/>
              </w:rPr>
              <w:t>ما روی فی الحمام‏</w:t>
            </w:r>
            <w:r>
              <w:rPr>
                <w:rStyle w:val="IndexLink"/>
                <w:rtl w:val="true"/>
              </w:rPr>
              <w:tab/>
            </w:r>
            <w:r>
              <w:rPr>
                <w:rStyle w:val="IndexLink"/>
              </w:rPr>
              <w:t>71</w:t>
            </w:r>
          </w:hyperlink>
        </w:p>
        <w:p>
          <w:pPr>
            <w:pStyle w:val="Contents3"/>
            <w:tabs>
              <w:tab w:val="clear" w:pos="8459"/>
              <w:tab w:val="right" w:pos="9026" w:leader="dot"/>
            </w:tabs>
            <w:rPr/>
          </w:pPr>
          <w:hyperlink w:anchor="__RefHeading___Toc9222180_73709187">
            <w:r>
              <w:rPr>
                <w:webHidden/>
                <w:rStyle w:val="IndexLink"/>
              </w:rPr>
              <w:t>100</w:t>
            </w:r>
            <w:r>
              <w:rPr>
                <w:rStyle w:val="IndexLink"/>
                <w:rtl w:val="true"/>
              </w:rPr>
              <w:t xml:space="preserve">- </w:t>
            </w:r>
            <w:r>
              <w:rPr>
                <w:rStyle w:val="IndexLink"/>
                <w:rtl w:val="true"/>
              </w:rPr>
              <w:t>ما روی فی الحمام‏</w:t>
            </w:r>
            <w:r>
              <w:rPr>
                <w:rStyle w:val="IndexLink"/>
                <w:rtl w:val="true"/>
              </w:rPr>
              <w:tab/>
            </w:r>
            <w:r>
              <w:rPr>
                <w:rStyle w:val="IndexLink"/>
              </w:rPr>
              <w:t>71</w:t>
            </w:r>
          </w:hyperlink>
        </w:p>
        <w:p>
          <w:pPr>
            <w:pStyle w:val="Contents3"/>
            <w:tabs>
              <w:tab w:val="clear" w:pos="8459"/>
              <w:tab w:val="right" w:pos="9026" w:leader="dot"/>
            </w:tabs>
            <w:rPr/>
          </w:pPr>
          <w:hyperlink w:anchor="__RefHeading___Toc9222182_73709187">
            <w:r>
              <w:rPr>
                <w:webHidden/>
                <w:rStyle w:val="IndexLink"/>
              </w:rPr>
              <w:t>101</w:t>
            </w:r>
            <w:r>
              <w:rPr>
                <w:rStyle w:val="IndexLink"/>
                <w:rtl w:val="true"/>
              </w:rPr>
              <w:t xml:space="preserve">- </w:t>
            </w:r>
            <w:r>
              <w:rPr>
                <w:rStyle w:val="IndexLink"/>
                <w:rtl w:val="true"/>
              </w:rPr>
              <w:t>ما روی فی الشطرنج‏</w:t>
            </w:r>
            <w:r>
              <w:rPr>
                <w:rStyle w:val="IndexLink"/>
                <w:rtl w:val="true"/>
              </w:rPr>
              <w:tab/>
            </w:r>
            <w:r>
              <w:rPr>
                <w:rStyle w:val="IndexLink"/>
              </w:rPr>
              <w:t>71</w:t>
            </w:r>
          </w:hyperlink>
        </w:p>
        <w:p>
          <w:pPr>
            <w:pStyle w:val="Contents3"/>
            <w:tabs>
              <w:tab w:val="clear" w:pos="8459"/>
              <w:tab w:val="right" w:pos="9026" w:leader="dot"/>
            </w:tabs>
            <w:rPr/>
          </w:pPr>
          <w:hyperlink w:anchor="__RefHeading___Toc9222184_73709187">
            <w:r>
              <w:rPr>
                <w:webHidden/>
                <w:rStyle w:val="IndexLink"/>
              </w:rPr>
              <w:t>102</w:t>
            </w:r>
            <w:r>
              <w:rPr>
                <w:rStyle w:val="IndexLink"/>
                <w:rtl w:val="true"/>
              </w:rPr>
              <w:t xml:space="preserve">- </w:t>
            </w:r>
            <w:r>
              <w:rPr>
                <w:rStyle w:val="IndexLink"/>
                <w:rtl w:val="true"/>
              </w:rPr>
              <w:t>ما روی فی شعبان‏</w:t>
            </w:r>
            <w:r>
              <w:rPr>
                <w:rStyle w:val="IndexLink"/>
                <w:rtl w:val="true"/>
              </w:rPr>
              <w:tab/>
            </w:r>
            <w:r>
              <w:rPr>
                <w:rStyle w:val="IndexLink"/>
              </w:rPr>
              <w:t>72</w:t>
            </w:r>
          </w:hyperlink>
        </w:p>
        <w:p>
          <w:pPr>
            <w:pStyle w:val="Contents3"/>
            <w:tabs>
              <w:tab w:val="clear" w:pos="8459"/>
              <w:tab w:val="right" w:pos="9026" w:leader="dot"/>
            </w:tabs>
            <w:rPr/>
          </w:pPr>
          <w:hyperlink w:anchor="__RefHeading___Toc9222186_73709187">
            <w:r>
              <w:rPr>
                <w:webHidden/>
                <w:rStyle w:val="IndexLink"/>
              </w:rPr>
              <w:t>103</w:t>
            </w:r>
            <w:r>
              <w:rPr>
                <w:rStyle w:val="IndexLink"/>
                <w:rtl w:val="true"/>
              </w:rPr>
              <w:t xml:space="preserve">- </w:t>
            </w:r>
            <w:r>
              <w:rPr>
                <w:rStyle w:val="IndexLink"/>
                <w:rtl w:val="true"/>
              </w:rPr>
              <w:t>ما روی فی عدد الأئمة ع‏</w:t>
            </w:r>
            <w:r>
              <w:rPr>
                <w:rStyle w:val="IndexLink"/>
                <w:rtl w:val="true"/>
              </w:rPr>
              <w:tab/>
            </w:r>
            <w:r>
              <w:rPr>
                <w:rStyle w:val="IndexLink"/>
              </w:rPr>
              <w:t>72</w:t>
            </w:r>
          </w:hyperlink>
        </w:p>
        <w:p>
          <w:pPr>
            <w:pStyle w:val="Contents3"/>
            <w:tabs>
              <w:tab w:val="clear" w:pos="8459"/>
              <w:tab w:val="right" w:pos="9026" w:leader="dot"/>
            </w:tabs>
            <w:rPr/>
          </w:pPr>
          <w:hyperlink w:anchor="__RefHeading___Toc9222188_73709187">
            <w:r>
              <w:rPr>
                <w:webHidden/>
                <w:rStyle w:val="IndexLink"/>
              </w:rPr>
              <w:t>104</w:t>
            </w:r>
            <w:r>
              <w:rPr>
                <w:rStyle w:val="IndexLink"/>
                <w:rtl w:val="true"/>
              </w:rPr>
              <w:t xml:space="preserve">- </w:t>
            </w:r>
            <w:r>
              <w:rPr>
                <w:rStyle w:val="IndexLink"/>
                <w:rtl w:val="true"/>
              </w:rPr>
              <w:t>کتاب ما سئل عن الصادق علیه السلام من الملاحم‏</w:t>
            </w:r>
            <w:r>
              <w:rPr>
                <w:rStyle w:val="IndexLink"/>
                <w:rtl w:val="true"/>
              </w:rPr>
              <w:tab/>
            </w:r>
            <w:r>
              <w:rPr>
                <w:rStyle w:val="IndexLink"/>
              </w:rPr>
              <w:t>72</w:t>
            </w:r>
          </w:hyperlink>
        </w:p>
        <w:p>
          <w:pPr>
            <w:pStyle w:val="Contents3"/>
            <w:tabs>
              <w:tab w:val="clear" w:pos="8459"/>
              <w:tab w:val="right" w:pos="9026" w:leader="dot"/>
            </w:tabs>
            <w:rPr/>
          </w:pPr>
          <w:hyperlink w:anchor="__RefHeading___Toc9222190_73709187">
            <w:r>
              <w:rPr>
                <w:webHidden/>
                <w:rStyle w:val="IndexLink"/>
              </w:rPr>
              <w:t>105</w:t>
            </w:r>
            <w:r>
              <w:rPr>
                <w:rStyle w:val="IndexLink"/>
                <w:rtl w:val="true"/>
              </w:rPr>
              <w:t xml:space="preserve">- </w:t>
            </w:r>
            <w:r>
              <w:rPr>
                <w:rStyle w:val="IndexLink"/>
                <w:rtl w:val="true"/>
              </w:rPr>
              <w:t>مازندران‏</w:t>
            </w:r>
            <w:r>
              <w:rPr>
                <w:rStyle w:val="IndexLink"/>
                <w:rtl w:val="true"/>
              </w:rPr>
              <w:tab/>
            </w:r>
            <w:r>
              <w:rPr>
                <w:rStyle w:val="IndexLink"/>
              </w:rPr>
              <w:t>72</w:t>
            </w:r>
          </w:hyperlink>
        </w:p>
        <w:p>
          <w:pPr>
            <w:pStyle w:val="Contents3"/>
            <w:tabs>
              <w:tab w:val="clear" w:pos="8459"/>
              <w:tab w:val="right" w:pos="9026" w:leader="dot"/>
            </w:tabs>
            <w:rPr/>
          </w:pPr>
          <w:hyperlink w:anchor="__RefHeading___Toc9222192_73709187">
            <w:r>
              <w:rPr>
                <w:webHidden/>
                <w:rStyle w:val="IndexLink"/>
              </w:rPr>
              <w:t>106</w:t>
            </w:r>
            <w:r>
              <w:rPr>
                <w:rStyle w:val="IndexLink"/>
                <w:rtl w:val="true"/>
              </w:rPr>
              <w:t xml:space="preserve">- </w:t>
            </w:r>
            <w:r>
              <w:rPr>
                <w:rStyle w:val="IndexLink"/>
                <w:rtl w:val="true"/>
              </w:rPr>
              <w:t>مازیار</w:t>
            </w:r>
            <w:r>
              <w:rPr>
                <w:rStyle w:val="IndexLink"/>
                <w:rtl w:val="true"/>
              </w:rPr>
              <w:tab/>
            </w:r>
            <w:r>
              <w:rPr>
                <w:rStyle w:val="IndexLink"/>
              </w:rPr>
              <w:t>72</w:t>
            </w:r>
          </w:hyperlink>
        </w:p>
        <w:p>
          <w:pPr>
            <w:pStyle w:val="Contents3"/>
            <w:tabs>
              <w:tab w:val="clear" w:pos="8459"/>
              <w:tab w:val="right" w:pos="9026" w:leader="dot"/>
            </w:tabs>
            <w:rPr/>
          </w:pPr>
          <w:hyperlink w:anchor="__RefHeading___Toc9222194_73709187">
            <w:r>
              <w:rPr>
                <w:webHidden/>
                <w:rStyle w:val="IndexLink"/>
              </w:rPr>
              <w:t>107</w:t>
            </w:r>
            <w:r>
              <w:rPr>
                <w:rStyle w:val="IndexLink"/>
                <w:rtl w:val="true"/>
              </w:rPr>
              <w:t xml:space="preserve">- </w:t>
            </w:r>
            <w:r>
              <w:rPr>
                <w:rStyle w:val="IndexLink"/>
                <w:rtl w:val="true"/>
              </w:rPr>
              <w:t>ما السبب‏</w:t>
            </w:r>
            <w:r>
              <w:rPr>
                <w:rStyle w:val="IndexLink"/>
                <w:rtl w:val="true"/>
              </w:rPr>
              <w:tab/>
            </w:r>
            <w:r>
              <w:rPr>
                <w:rStyle w:val="IndexLink"/>
              </w:rPr>
              <w:t>72</w:t>
            </w:r>
          </w:hyperlink>
        </w:p>
        <w:p>
          <w:pPr>
            <w:pStyle w:val="Contents3"/>
            <w:tabs>
              <w:tab w:val="clear" w:pos="8459"/>
              <w:tab w:val="right" w:pos="9026" w:leader="dot"/>
            </w:tabs>
            <w:rPr/>
          </w:pPr>
          <w:hyperlink w:anchor="__RefHeading___Toc9222196_73709187">
            <w:r>
              <w:rPr>
                <w:webHidden/>
                <w:rStyle w:val="IndexLink"/>
                <w:rtl w:val="true"/>
              </w:rPr>
              <w:t>(</w:t>
            </w:r>
            <w:r>
              <w:rPr>
                <w:rStyle w:val="IndexLink"/>
                <w:rtl w:val="true"/>
              </w:rPr>
              <w:t>ماسة بلوجیة</w:t>
            </w:r>
            <w:r>
              <w:rPr>
                <w:rStyle w:val="IndexLink"/>
                <w:rtl w:val="true"/>
              </w:rPr>
              <w:tab/>
            </w:r>
            <w:r>
              <w:rPr>
                <w:rStyle w:val="IndexLink"/>
              </w:rPr>
              <w:t>72</w:t>
            </w:r>
          </w:hyperlink>
        </w:p>
        <w:p>
          <w:pPr>
            <w:pStyle w:val="Contents3"/>
            <w:tabs>
              <w:tab w:val="clear" w:pos="8459"/>
              <w:tab w:val="right" w:pos="9026" w:leader="dot"/>
            </w:tabs>
            <w:rPr/>
          </w:pPr>
          <w:hyperlink w:anchor="__RefHeading___Toc9222198_73709187">
            <w:r>
              <w:rPr>
                <w:webHidden/>
                <w:rStyle w:val="IndexLink"/>
              </w:rPr>
              <w:t>108</w:t>
            </w:r>
            <w:r>
              <w:rPr>
                <w:rStyle w:val="IndexLink"/>
                <w:rtl w:val="true"/>
              </w:rPr>
              <w:t xml:space="preserve">- </w:t>
            </w:r>
            <w:r>
              <w:rPr>
                <w:rStyle w:val="IndexLink"/>
                <w:rtl w:val="true"/>
              </w:rPr>
              <w:t>کتاب ما صنفه من شعر الشعراء</w:t>
            </w:r>
            <w:r>
              <w:rPr>
                <w:rStyle w:val="IndexLink"/>
                <w:rtl w:val="true"/>
              </w:rPr>
              <w:tab/>
            </w:r>
            <w:r>
              <w:rPr>
                <w:rStyle w:val="IndexLink"/>
              </w:rPr>
              <w:t>72</w:t>
            </w:r>
          </w:hyperlink>
        </w:p>
        <w:p>
          <w:pPr>
            <w:pStyle w:val="Contents3"/>
            <w:tabs>
              <w:tab w:val="clear" w:pos="8459"/>
              <w:tab w:val="right" w:pos="9026" w:leader="dot"/>
            </w:tabs>
            <w:rPr/>
          </w:pPr>
          <w:hyperlink w:anchor="__RefHeading___Toc9222200_73709187">
            <w:r>
              <w:rPr>
                <w:webHidden/>
                <w:rStyle w:val="IndexLink"/>
              </w:rPr>
              <w:t>109</w:t>
            </w:r>
            <w:r>
              <w:rPr>
                <w:rStyle w:val="IndexLink"/>
                <w:rtl w:val="true"/>
              </w:rPr>
              <w:t xml:space="preserve">- </w:t>
            </w:r>
            <w:r>
              <w:rPr>
                <w:rStyle w:val="IndexLink"/>
                <w:rtl w:val="true"/>
              </w:rPr>
              <w:t>ماضی القطیف و حاضرها</w:t>
            </w:r>
            <w:r>
              <w:rPr>
                <w:rStyle w:val="IndexLink"/>
                <w:rtl w:val="true"/>
              </w:rPr>
              <w:tab/>
            </w:r>
            <w:r>
              <w:rPr>
                <w:rStyle w:val="IndexLink"/>
              </w:rPr>
              <w:t>73</w:t>
            </w:r>
          </w:hyperlink>
        </w:p>
        <w:p>
          <w:pPr>
            <w:pStyle w:val="Contents3"/>
            <w:tabs>
              <w:tab w:val="clear" w:pos="8459"/>
              <w:tab w:val="right" w:pos="9026" w:leader="dot"/>
            </w:tabs>
            <w:rPr/>
          </w:pPr>
          <w:hyperlink w:anchor="__RefHeading___Toc9222202_73709187">
            <w:r>
              <w:rPr>
                <w:webHidden/>
                <w:rStyle w:val="IndexLink"/>
              </w:rPr>
              <w:t>110</w:t>
            </w:r>
            <w:r>
              <w:rPr>
                <w:rStyle w:val="IndexLink"/>
                <w:rtl w:val="true"/>
              </w:rPr>
              <w:t xml:space="preserve">- </w:t>
            </w:r>
            <w:r>
              <w:rPr>
                <w:rStyle w:val="IndexLink"/>
                <w:rtl w:val="true"/>
              </w:rPr>
              <w:t>ماضی النجف و حاضرها</w:t>
            </w:r>
            <w:r>
              <w:rPr>
                <w:rStyle w:val="IndexLink"/>
                <w:rtl w:val="true"/>
              </w:rPr>
              <w:tab/>
            </w:r>
            <w:r>
              <w:rPr>
                <w:rStyle w:val="IndexLink"/>
              </w:rPr>
              <w:t>73</w:t>
            </w:r>
          </w:hyperlink>
        </w:p>
        <w:p>
          <w:pPr>
            <w:pStyle w:val="Contents3"/>
            <w:tabs>
              <w:tab w:val="clear" w:pos="8459"/>
              <w:tab w:val="right" w:pos="9026" w:leader="dot"/>
            </w:tabs>
            <w:rPr/>
          </w:pPr>
          <w:hyperlink w:anchor="__RefHeading___Toc9222204_73709187">
            <w:r>
              <w:rPr>
                <w:webHidden/>
                <w:rStyle w:val="IndexLink"/>
              </w:rPr>
              <w:t>111</w:t>
            </w:r>
            <w:r>
              <w:rPr>
                <w:rStyle w:val="IndexLink"/>
                <w:rtl w:val="true"/>
              </w:rPr>
              <w:t xml:space="preserve">- </w:t>
            </w:r>
            <w:r>
              <w:rPr>
                <w:rStyle w:val="IndexLink"/>
                <w:rtl w:val="true"/>
              </w:rPr>
              <w:t>ما ظهر لأمیر المؤمنین ع من الفضائل یوم خیبر</w:t>
            </w:r>
            <w:r>
              <w:rPr>
                <w:rStyle w:val="IndexLink"/>
                <w:rtl w:val="true"/>
              </w:rPr>
              <w:tab/>
            </w:r>
            <w:r>
              <w:rPr>
                <w:rStyle w:val="IndexLink"/>
              </w:rPr>
              <w:t>73</w:t>
            </w:r>
          </w:hyperlink>
        </w:p>
        <w:p>
          <w:pPr>
            <w:pStyle w:val="Contents3"/>
            <w:tabs>
              <w:tab w:val="clear" w:pos="8459"/>
              <w:tab w:val="right" w:pos="9026" w:leader="dot"/>
            </w:tabs>
            <w:rPr/>
          </w:pPr>
          <w:hyperlink w:anchor="__RefHeading___Toc9222206_73709187">
            <w:r>
              <w:rPr>
                <w:webHidden/>
                <w:rStyle w:val="IndexLink"/>
              </w:rPr>
              <w:t>112</w:t>
            </w:r>
            <w:r>
              <w:rPr>
                <w:rStyle w:val="IndexLink"/>
                <w:rtl w:val="true"/>
              </w:rPr>
              <w:t xml:space="preserve">- </w:t>
            </w:r>
            <w:r>
              <w:rPr>
                <w:rStyle w:val="IndexLink"/>
                <w:rtl w:val="true"/>
              </w:rPr>
              <w:t>کتاب ما قالته العرب ما کذا بأفعل من کذا</w:t>
            </w:r>
            <w:r>
              <w:rPr>
                <w:rStyle w:val="IndexLink"/>
                <w:rtl w:val="true"/>
              </w:rPr>
              <w:tab/>
            </w:r>
            <w:r>
              <w:rPr>
                <w:rStyle w:val="IndexLink"/>
              </w:rPr>
              <w:t>74</w:t>
            </w:r>
          </w:hyperlink>
        </w:p>
        <w:p>
          <w:pPr>
            <w:pStyle w:val="Contents3"/>
            <w:tabs>
              <w:tab w:val="clear" w:pos="8459"/>
              <w:tab w:val="right" w:pos="9026" w:leader="dot"/>
            </w:tabs>
            <w:rPr/>
          </w:pPr>
          <w:hyperlink w:anchor="__RefHeading___Toc9222208_73709187">
            <w:r>
              <w:rPr>
                <w:webHidden/>
                <w:rStyle w:val="IndexLink"/>
              </w:rPr>
              <w:t>113</w:t>
            </w:r>
            <w:r>
              <w:rPr>
                <w:rStyle w:val="IndexLink"/>
                <w:rtl w:val="true"/>
              </w:rPr>
              <w:t xml:space="preserve">- </w:t>
            </w:r>
            <w:r>
              <w:rPr>
                <w:rStyle w:val="IndexLink"/>
                <w:rtl w:val="true"/>
              </w:rPr>
              <w:t>کتاب ما قیل من الشعر فی أبی طالب‏</w:t>
            </w:r>
            <w:r>
              <w:rPr>
                <w:rStyle w:val="IndexLink"/>
                <w:rtl w:val="true"/>
              </w:rPr>
              <w:tab/>
            </w:r>
            <w:r>
              <w:rPr>
                <w:rStyle w:val="IndexLink"/>
              </w:rPr>
              <w:t>74</w:t>
            </w:r>
          </w:hyperlink>
        </w:p>
        <w:p>
          <w:pPr>
            <w:pStyle w:val="Contents3"/>
            <w:tabs>
              <w:tab w:val="clear" w:pos="8459"/>
              <w:tab w:val="right" w:pos="9026" w:leader="dot"/>
            </w:tabs>
            <w:rPr/>
          </w:pPr>
          <w:hyperlink w:anchor="__RefHeading___Toc9222210_73709187">
            <w:r>
              <w:rPr>
                <w:webHidden/>
                <w:rStyle w:val="IndexLink"/>
              </w:rPr>
              <w:t>114</w:t>
            </w:r>
            <w:r>
              <w:rPr>
                <w:rStyle w:val="IndexLink"/>
                <w:rtl w:val="true"/>
              </w:rPr>
              <w:t xml:space="preserve">- </w:t>
            </w:r>
            <w:r>
              <w:rPr>
                <w:rStyle w:val="IndexLink"/>
                <w:rtl w:val="true"/>
              </w:rPr>
              <w:t>کتاب ما قیل من الشعر فی الأئمة ع</w:t>
            </w:r>
            <w:r>
              <w:rPr>
                <w:rStyle w:val="IndexLink"/>
                <w:rtl w:val="true"/>
              </w:rPr>
              <w:t>)</w:t>
              <w:tab/>
            </w:r>
            <w:r>
              <w:rPr>
                <w:rStyle w:val="IndexLink"/>
              </w:rPr>
              <w:t>74</w:t>
            </w:r>
          </w:hyperlink>
        </w:p>
        <w:p>
          <w:pPr>
            <w:pStyle w:val="Contents3"/>
            <w:tabs>
              <w:tab w:val="clear" w:pos="8459"/>
              <w:tab w:val="right" w:pos="9026" w:leader="dot"/>
            </w:tabs>
            <w:rPr/>
          </w:pPr>
          <w:hyperlink w:anchor="__RefHeading___Toc9222212_73709187">
            <w:r>
              <w:rPr>
                <w:webHidden/>
                <w:rStyle w:val="IndexLink"/>
              </w:rPr>
              <w:t>115</w:t>
            </w:r>
            <w:r>
              <w:rPr>
                <w:rStyle w:val="IndexLink"/>
                <w:rtl w:val="true"/>
              </w:rPr>
              <w:t xml:space="preserve">- </w:t>
            </w:r>
            <w:r>
              <w:rPr>
                <w:rStyle w:val="IndexLink"/>
                <w:rtl w:val="true"/>
              </w:rPr>
              <w:t>کتاب ما قیل من الشعر فی علی ع‏</w:t>
            </w:r>
            <w:r>
              <w:rPr>
                <w:rStyle w:val="IndexLink"/>
                <w:rtl w:val="true"/>
              </w:rPr>
              <w:tab/>
            </w:r>
            <w:r>
              <w:rPr>
                <w:rStyle w:val="IndexLink"/>
              </w:rPr>
              <w:t>74</w:t>
            </w:r>
          </w:hyperlink>
        </w:p>
        <w:p>
          <w:pPr>
            <w:pStyle w:val="Contents3"/>
            <w:tabs>
              <w:tab w:val="clear" w:pos="8459"/>
              <w:tab w:val="right" w:pos="9026" w:leader="dot"/>
            </w:tabs>
            <w:rPr/>
          </w:pPr>
          <w:hyperlink w:anchor="__RefHeading___Toc9222214_73709187">
            <w:r>
              <w:rPr>
                <w:webHidden/>
                <w:rStyle w:val="IndexLink"/>
              </w:rPr>
              <w:t>116</w:t>
            </w:r>
            <w:r>
              <w:rPr>
                <w:rStyle w:val="IndexLink"/>
                <w:rtl w:val="true"/>
              </w:rPr>
              <w:t xml:space="preserve">- </w:t>
            </w:r>
            <w:r>
              <w:rPr>
                <w:rStyle w:val="IndexLink"/>
                <w:rtl w:val="true"/>
              </w:rPr>
              <w:t>کتاب ما کان بین علی و عثمان من الکلام‏</w:t>
            </w:r>
            <w:r>
              <w:rPr>
                <w:rStyle w:val="IndexLink"/>
                <w:rtl w:val="true"/>
              </w:rPr>
              <w:tab/>
            </w:r>
            <w:r>
              <w:rPr>
                <w:rStyle w:val="IndexLink"/>
              </w:rPr>
              <w:t>74</w:t>
            </w:r>
          </w:hyperlink>
        </w:p>
        <w:p>
          <w:pPr>
            <w:pStyle w:val="Contents3"/>
            <w:tabs>
              <w:tab w:val="clear" w:pos="8459"/>
              <w:tab w:val="right" w:pos="9026" w:leader="dot"/>
            </w:tabs>
            <w:rPr/>
          </w:pPr>
          <w:hyperlink w:anchor="__RefHeading___Toc9222216_73709187">
            <w:r>
              <w:rPr>
                <w:webHidden/>
                <w:rStyle w:val="IndexLink"/>
              </w:rPr>
              <w:t>117</w:t>
            </w:r>
            <w:r>
              <w:rPr>
                <w:rStyle w:val="IndexLink"/>
                <w:rtl w:val="true"/>
              </w:rPr>
              <w:t xml:space="preserve">- </w:t>
            </w:r>
            <w:r>
              <w:rPr>
                <w:rStyle w:val="IndexLink"/>
                <w:rtl w:val="true"/>
              </w:rPr>
              <w:t>کتاب ما کانت الجاهلیة تفعله و یوافق الإسلام‏</w:t>
            </w:r>
            <w:r>
              <w:rPr>
                <w:rStyle w:val="IndexLink"/>
                <w:rtl w:val="true"/>
              </w:rPr>
              <w:tab/>
            </w:r>
            <w:r>
              <w:rPr>
                <w:rStyle w:val="IndexLink"/>
              </w:rPr>
              <w:t>74</w:t>
            </w:r>
          </w:hyperlink>
        </w:p>
        <w:p>
          <w:pPr>
            <w:pStyle w:val="Contents3"/>
            <w:tabs>
              <w:tab w:val="clear" w:pos="8459"/>
              <w:tab w:val="right" w:pos="9026" w:leader="dot"/>
            </w:tabs>
            <w:rPr/>
          </w:pPr>
          <w:hyperlink w:anchor="__RefHeading___Toc9222218_73709187">
            <w:r>
              <w:rPr>
                <w:webHidden/>
                <w:rStyle w:val="IndexLink"/>
              </w:rPr>
              <w:t>118</w:t>
            </w:r>
            <w:r>
              <w:rPr>
                <w:rStyle w:val="IndexLink"/>
                <w:rtl w:val="true"/>
              </w:rPr>
              <w:t xml:space="preserve">- </w:t>
            </w:r>
            <w:r>
              <w:rPr>
                <w:rStyle w:val="IndexLink"/>
                <w:rtl w:val="true"/>
              </w:rPr>
              <w:t>مأکول و مشروب‏</w:t>
            </w:r>
            <w:r>
              <w:rPr>
                <w:rStyle w:val="IndexLink"/>
                <w:rtl w:val="true"/>
              </w:rPr>
              <w:tab/>
            </w:r>
            <w:r>
              <w:rPr>
                <w:rStyle w:val="IndexLink"/>
              </w:rPr>
              <w:t>74</w:t>
            </w:r>
          </w:hyperlink>
        </w:p>
        <w:p>
          <w:pPr>
            <w:pStyle w:val="Contents3"/>
            <w:tabs>
              <w:tab w:val="clear" w:pos="8459"/>
              <w:tab w:val="right" w:pos="9026" w:leader="dot"/>
            </w:tabs>
            <w:rPr/>
          </w:pPr>
          <w:hyperlink w:anchor="__RefHeading___Toc9222220_73709187">
            <w:r>
              <w:rPr>
                <w:webHidden/>
                <w:rStyle w:val="IndexLink"/>
              </w:rPr>
              <w:t>119</w:t>
            </w:r>
            <w:r>
              <w:rPr>
                <w:rStyle w:val="IndexLink"/>
                <w:rtl w:val="true"/>
              </w:rPr>
              <w:t xml:space="preserve">- </w:t>
            </w:r>
            <w:r>
              <w:rPr>
                <w:rStyle w:val="IndexLink"/>
                <w:rtl w:val="true"/>
              </w:rPr>
              <w:t>مأکول و مشروب‏</w:t>
            </w:r>
            <w:r>
              <w:rPr>
                <w:rStyle w:val="IndexLink"/>
                <w:rtl w:val="true"/>
              </w:rPr>
              <w:tab/>
            </w:r>
            <w:r>
              <w:rPr>
                <w:rStyle w:val="IndexLink"/>
              </w:rPr>
              <w:t>74</w:t>
            </w:r>
          </w:hyperlink>
        </w:p>
        <w:p>
          <w:pPr>
            <w:pStyle w:val="Contents3"/>
            <w:tabs>
              <w:tab w:val="clear" w:pos="8459"/>
              <w:tab w:val="right" w:pos="9026" w:leader="dot"/>
            </w:tabs>
            <w:rPr/>
          </w:pPr>
          <w:hyperlink w:anchor="__RefHeading___Toc9222222_73709187">
            <w:r>
              <w:rPr>
                <w:webHidden/>
                <w:rStyle w:val="IndexLink"/>
              </w:rPr>
              <w:t>120</w:t>
            </w:r>
            <w:r>
              <w:rPr>
                <w:rStyle w:val="IndexLink"/>
                <w:rtl w:val="true"/>
              </w:rPr>
              <w:t xml:space="preserve">- </w:t>
            </w:r>
            <w:r>
              <w:rPr>
                <w:rStyle w:val="IndexLink"/>
                <w:rtl w:val="true"/>
              </w:rPr>
              <w:t>ما لا بد منه فی مذهب الإمامیة</w:t>
            </w:r>
            <w:r>
              <w:rPr>
                <w:rStyle w:val="IndexLink"/>
                <w:rtl w:val="true"/>
              </w:rPr>
              <w:tab/>
            </w:r>
            <w:r>
              <w:rPr>
                <w:rStyle w:val="IndexLink"/>
              </w:rPr>
              <w:t>75</w:t>
            </w:r>
          </w:hyperlink>
        </w:p>
        <w:p>
          <w:pPr>
            <w:pStyle w:val="Contents3"/>
            <w:tabs>
              <w:tab w:val="clear" w:pos="8459"/>
              <w:tab w:val="right" w:pos="9026" w:leader="dot"/>
            </w:tabs>
            <w:rPr/>
          </w:pPr>
          <w:hyperlink w:anchor="__RefHeading___Toc9222224_73709187">
            <w:r>
              <w:rPr>
                <w:webHidden/>
                <w:rStyle w:val="IndexLink"/>
              </w:rPr>
              <w:t>121</w:t>
            </w:r>
            <w:r>
              <w:rPr>
                <w:rStyle w:val="IndexLink"/>
                <w:rtl w:val="true"/>
              </w:rPr>
              <w:t xml:space="preserve">- </w:t>
            </w:r>
            <w:r>
              <w:rPr>
                <w:rStyle w:val="IndexLink"/>
                <w:rtl w:val="true"/>
              </w:rPr>
              <w:t>ما لا بد منه فی النجوم‏</w:t>
            </w:r>
            <w:r>
              <w:rPr>
                <w:rStyle w:val="IndexLink"/>
                <w:rtl w:val="true"/>
              </w:rPr>
              <w:tab/>
            </w:r>
            <w:r>
              <w:rPr>
                <w:rStyle w:val="IndexLink"/>
              </w:rPr>
              <w:t>75</w:t>
            </w:r>
          </w:hyperlink>
        </w:p>
        <w:p>
          <w:pPr>
            <w:pStyle w:val="Contents3"/>
            <w:tabs>
              <w:tab w:val="clear" w:pos="8459"/>
              <w:tab w:val="right" w:pos="9026" w:leader="dot"/>
            </w:tabs>
            <w:rPr/>
          </w:pPr>
          <w:hyperlink w:anchor="__RefHeading___Toc9222226_73709187">
            <w:r>
              <w:rPr>
                <w:webHidden/>
                <w:rStyle w:val="IndexLink"/>
              </w:rPr>
              <w:t>122</w:t>
            </w:r>
            <w:r>
              <w:rPr>
                <w:rStyle w:val="IndexLink"/>
                <w:rtl w:val="true"/>
              </w:rPr>
              <w:t xml:space="preserve">- </w:t>
            </w:r>
            <w:r>
              <w:rPr>
                <w:rStyle w:val="IndexLink"/>
                <w:rtl w:val="true"/>
              </w:rPr>
              <w:t>کتاب ما لا بد من معرفته‏</w:t>
            </w:r>
            <w:r>
              <w:rPr>
                <w:rStyle w:val="IndexLink"/>
                <w:rtl w:val="true"/>
              </w:rPr>
              <w:tab/>
            </w:r>
            <w:r>
              <w:rPr>
                <w:rStyle w:val="IndexLink"/>
              </w:rPr>
              <w:t>75</w:t>
            </w:r>
          </w:hyperlink>
        </w:p>
        <w:p>
          <w:pPr>
            <w:pStyle w:val="Contents3"/>
            <w:tabs>
              <w:tab w:val="clear" w:pos="8459"/>
              <w:tab w:val="right" w:pos="9026" w:leader="dot"/>
            </w:tabs>
            <w:rPr/>
          </w:pPr>
          <w:hyperlink w:anchor="__RefHeading___Toc9222228_73709187">
            <w:r>
              <w:rPr>
                <w:webHidden/>
                <w:rStyle w:val="IndexLink"/>
              </w:rPr>
              <w:t>123</w:t>
            </w:r>
            <w:r>
              <w:rPr>
                <w:rStyle w:val="IndexLink"/>
                <w:rtl w:val="true"/>
              </w:rPr>
              <w:t xml:space="preserve">- </w:t>
            </w:r>
            <w:r>
              <w:rPr>
                <w:rStyle w:val="IndexLink"/>
                <w:rtl w:val="true"/>
              </w:rPr>
              <w:t>ما لا تتم الصلاة فیه‏</w:t>
            </w:r>
            <w:r>
              <w:rPr>
                <w:rStyle w:val="IndexLink"/>
                <w:rtl w:val="true"/>
              </w:rPr>
              <w:tab/>
            </w:r>
            <w:r>
              <w:rPr>
                <w:rStyle w:val="IndexLink"/>
              </w:rPr>
              <w:t>75</w:t>
            </w:r>
          </w:hyperlink>
        </w:p>
        <w:p>
          <w:pPr>
            <w:pStyle w:val="Contents3"/>
            <w:tabs>
              <w:tab w:val="clear" w:pos="8459"/>
              <w:tab w:val="right" w:pos="9026" w:leader="dot"/>
            </w:tabs>
            <w:rPr/>
          </w:pPr>
          <w:hyperlink w:anchor="__RefHeading___Toc9222230_73709187">
            <w:r>
              <w:rPr>
                <w:webHidden/>
                <w:rStyle w:val="IndexLink"/>
              </w:rPr>
              <w:t>124</w:t>
            </w:r>
            <w:r>
              <w:rPr>
                <w:rStyle w:val="IndexLink"/>
                <w:rtl w:val="true"/>
              </w:rPr>
              <w:t xml:space="preserve">- </w:t>
            </w:r>
            <w:r>
              <w:rPr>
                <w:rStyle w:val="IndexLink"/>
                <w:rtl w:val="true"/>
              </w:rPr>
              <w:t>ما لا تتم الصلاة فیه من الحریر</w:t>
            </w:r>
            <w:r>
              <w:rPr>
                <w:rStyle w:val="IndexLink"/>
                <w:rtl w:val="true"/>
              </w:rPr>
              <w:tab/>
            </w:r>
            <w:r>
              <w:rPr>
                <w:rStyle w:val="IndexLink"/>
              </w:rPr>
              <w:t>76</w:t>
            </w:r>
          </w:hyperlink>
        </w:p>
        <w:p>
          <w:pPr>
            <w:pStyle w:val="Contents3"/>
            <w:tabs>
              <w:tab w:val="clear" w:pos="8459"/>
              <w:tab w:val="right" w:pos="9026" w:leader="dot"/>
            </w:tabs>
            <w:rPr/>
          </w:pPr>
          <w:hyperlink w:anchor="__RefHeading___Toc9222232_73709187">
            <w:r>
              <w:rPr>
                <w:webHidden/>
                <w:rStyle w:val="IndexLink"/>
              </w:rPr>
              <w:t>125</w:t>
            </w:r>
            <w:r>
              <w:rPr>
                <w:rStyle w:val="IndexLink"/>
                <w:rtl w:val="true"/>
              </w:rPr>
              <w:t xml:space="preserve">- </w:t>
            </w:r>
            <w:r>
              <w:rPr>
                <w:rStyle w:val="IndexLink"/>
                <w:rtl w:val="true"/>
              </w:rPr>
              <w:t>ما لا تتم الصلاة فیه من الحریر</w:t>
            </w:r>
            <w:r>
              <w:rPr>
                <w:rStyle w:val="IndexLink"/>
                <w:rtl w:val="true"/>
              </w:rPr>
              <w:tab/>
            </w:r>
            <w:r>
              <w:rPr>
                <w:rStyle w:val="IndexLink"/>
              </w:rPr>
              <w:t>76</w:t>
            </w:r>
          </w:hyperlink>
        </w:p>
        <w:p>
          <w:pPr>
            <w:pStyle w:val="Contents3"/>
            <w:tabs>
              <w:tab w:val="clear" w:pos="8459"/>
              <w:tab w:val="right" w:pos="9026" w:leader="dot"/>
            </w:tabs>
            <w:rPr/>
          </w:pPr>
          <w:hyperlink w:anchor="__RefHeading___Toc9222234_73709187">
            <w:r>
              <w:rPr>
                <w:webHidden/>
                <w:rStyle w:val="IndexLink"/>
              </w:rPr>
              <w:t>126</w:t>
            </w:r>
            <w:r>
              <w:rPr>
                <w:rStyle w:val="IndexLink"/>
                <w:rtl w:val="true"/>
              </w:rPr>
              <w:t xml:space="preserve">- </w:t>
            </w:r>
            <w:r>
              <w:rPr>
                <w:rStyle w:val="IndexLink"/>
                <w:rtl w:val="true"/>
              </w:rPr>
              <w:t>ما لا یسع المحدث جهله‏</w:t>
            </w:r>
            <w:r>
              <w:rPr>
                <w:rStyle w:val="IndexLink"/>
                <w:rtl w:val="true"/>
              </w:rPr>
              <w:tab/>
            </w:r>
            <w:r>
              <w:rPr>
                <w:rStyle w:val="IndexLink"/>
              </w:rPr>
              <w:t>76</w:t>
            </w:r>
          </w:hyperlink>
        </w:p>
        <w:p>
          <w:pPr>
            <w:pStyle w:val="Contents3"/>
            <w:tabs>
              <w:tab w:val="clear" w:pos="8459"/>
              <w:tab w:val="right" w:pos="9026" w:leader="dot"/>
            </w:tabs>
            <w:rPr/>
          </w:pPr>
          <w:hyperlink w:anchor="__RefHeading___Toc9222236_73709187">
            <w:r>
              <w:rPr>
                <w:webHidden/>
                <w:rStyle w:val="IndexLink"/>
              </w:rPr>
              <w:t>127</w:t>
            </w:r>
            <w:r>
              <w:rPr>
                <w:rStyle w:val="IndexLink"/>
                <w:rtl w:val="true"/>
              </w:rPr>
              <w:t xml:space="preserve">- </w:t>
            </w:r>
            <w:r>
              <w:rPr>
                <w:rStyle w:val="IndexLink"/>
                <w:rtl w:val="true"/>
              </w:rPr>
              <w:t>ما لا یسع المکلف الإخلال به‏</w:t>
            </w:r>
            <w:r>
              <w:rPr>
                <w:rStyle w:val="IndexLink"/>
                <w:rtl w:val="true"/>
              </w:rPr>
              <w:tab/>
            </w:r>
            <w:r>
              <w:rPr>
                <w:rStyle w:val="IndexLink"/>
              </w:rPr>
              <w:t>76</w:t>
            </w:r>
          </w:hyperlink>
        </w:p>
        <w:p>
          <w:pPr>
            <w:pStyle w:val="Contents3"/>
            <w:tabs>
              <w:tab w:val="clear" w:pos="8459"/>
              <w:tab w:val="right" w:pos="9026" w:leader="dot"/>
            </w:tabs>
            <w:rPr/>
          </w:pPr>
          <w:hyperlink w:anchor="__RefHeading___Toc9222238_73709187">
            <w:r>
              <w:rPr>
                <w:webHidden/>
                <w:rStyle w:val="IndexLink"/>
              </w:rPr>
              <w:t>128</w:t>
            </w:r>
            <w:r>
              <w:rPr>
                <w:rStyle w:val="IndexLink"/>
                <w:rtl w:val="true"/>
              </w:rPr>
              <w:t xml:space="preserve">- </w:t>
            </w:r>
            <w:r>
              <w:rPr>
                <w:rStyle w:val="IndexLink"/>
                <w:rtl w:val="true"/>
              </w:rPr>
              <w:t>ما لا یسع المکلف إهماله‏</w:t>
            </w:r>
            <w:r>
              <w:rPr>
                <w:rStyle w:val="IndexLink"/>
                <w:rtl w:val="true"/>
              </w:rPr>
              <w:tab/>
            </w:r>
            <w:r>
              <w:rPr>
                <w:rStyle w:val="IndexLink"/>
              </w:rPr>
              <w:t>77</w:t>
            </w:r>
          </w:hyperlink>
        </w:p>
        <w:p>
          <w:pPr>
            <w:pStyle w:val="Contents3"/>
            <w:tabs>
              <w:tab w:val="clear" w:pos="8459"/>
              <w:tab w:val="right" w:pos="9026" w:leader="dot"/>
            </w:tabs>
            <w:rPr/>
          </w:pPr>
          <w:hyperlink w:anchor="__RefHeading___Toc9222240_73709187">
            <w:r>
              <w:rPr>
                <w:webHidden/>
                <w:rStyle w:val="IndexLink"/>
              </w:rPr>
              <w:t>129</w:t>
            </w:r>
            <w:r>
              <w:rPr>
                <w:rStyle w:val="IndexLink"/>
                <w:rtl w:val="true"/>
              </w:rPr>
              <w:t xml:space="preserve">- </w:t>
            </w:r>
            <w:r>
              <w:rPr>
                <w:rStyle w:val="IndexLink"/>
                <w:rtl w:val="true"/>
              </w:rPr>
              <w:t>ما لا یسع المکلف جهله من الأصول و الفروع‏</w:t>
            </w:r>
            <w:r>
              <w:rPr>
                <w:rStyle w:val="IndexLink"/>
                <w:rtl w:val="true"/>
              </w:rPr>
              <w:tab/>
            </w:r>
            <w:r>
              <w:rPr>
                <w:rStyle w:val="IndexLink"/>
              </w:rPr>
              <w:t>77</w:t>
            </w:r>
          </w:hyperlink>
        </w:p>
        <w:p>
          <w:pPr>
            <w:pStyle w:val="Contents3"/>
            <w:tabs>
              <w:tab w:val="clear" w:pos="8459"/>
              <w:tab w:val="right" w:pos="9026" w:leader="dot"/>
            </w:tabs>
            <w:rPr/>
          </w:pPr>
          <w:hyperlink w:anchor="__RefHeading___Toc9222242_73709187">
            <w:r>
              <w:rPr>
                <w:webHidden/>
                <w:rStyle w:val="IndexLink"/>
                <w:rtl w:val="true"/>
              </w:rPr>
              <w:t>مالک الأشتر</w:t>
            </w:r>
            <w:r>
              <w:rPr>
                <w:rStyle w:val="IndexLink"/>
                <w:rtl w:val="true"/>
              </w:rPr>
              <w:tab/>
            </w:r>
            <w:r>
              <w:rPr>
                <w:rStyle w:val="IndexLink"/>
              </w:rPr>
              <w:t>77</w:t>
            </w:r>
          </w:hyperlink>
        </w:p>
        <w:p>
          <w:pPr>
            <w:pStyle w:val="Contents3"/>
            <w:tabs>
              <w:tab w:val="clear" w:pos="8459"/>
              <w:tab w:val="right" w:pos="9026" w:leader="dot"/>
            </w:tabs>
            <w:rPr/>
          </w:pPr>
          <w:hyperlink w:anchor="__RefHeading___Toc9222244_73709187">
            <w:r>
              <w:rPr>
                <w:webHidden/>
                <w:rStyle w:val="IndexLink"/>
                <w:rtl w:val="true"/>
              </w:rPr>
              <w:t>مالک الأشتر</w:t>
            </w:r>
            <w:r>
              <w:rPr>
                <w:rStyle w:val="IndexLink"/>
                <w:rtl w:val="true"/>
              </w:rPr>
              <w:tab/>
            </w:r>
            <w:r>
              <w:rPr>
                <w:rStyle w:val="IndexLink"/>
              </w:rPr>
              <w:t>77</w:t>
            </w:r>
          </w:hyperlink>
        </w:p>
        <w:p>
          <w:pPr>
            <w:pStyle w:val="Contents3"/>
            <w:tabs>
              <w:tab w:val="clear" w:pos="8459"/>
              <w:tab w:val="right" w:pos="9026" w:leader="dot"/>
            </w:tabs>
            <w:rPr/>
          </w:pPr>
          <w:hyperlink w:anchor="__RefHeading___Toc9222246_73709187">
            <w:r>
              <w:rPr>
                <w:webHidden/>
                <w:rStyle w:val="IndexLink"/>
                <w:rtl w:val="true"/>
              </w:rPr>
              <w:t>مالک الأشتر</w:t>
            </w:r>
            <w:r>
              <w:rPr>
                <w:rStyle w:val="IndexLink"/>
                <w:rtl w:val="true"/>
              </w:rPr>
              <w:tab/>
            </w:r>
            <w:r>
              <w:rPr>
                <w:rStyle w:val="IndexLink"/>
              </w:rPr>
              <w:t>77</w:t>
            </w:r>
          </w:hyperlink>
        </w:p>
        <w:p>
          <w:pPr>
            <w:pStyle w:val="Contents3"/>
            <w:tabs>
              <w:tab w:val="clear" w:pos="8459"/>
              <w:tab w:val="right" w:pos="9026" w:leader="dot"/>
            </w:tabs>
            <w:rPr/>
          </w:pPr>
          <w:hyperlink w:anchor="__RefHeading___Toc9222248_73709187">
            <w:r>
              <w:rPr>
                <w:webHidden/>
                <w:rStyle w:val="IndexLink"/>
              </w:rPr>
              <w:t>130</w:t>
            </w:r>
            <w:r>
              <w:rPr>
                <w:rStyle w:val="IndexLink"/>
                <w:rtl w:val="true"/>
              </w:rPr>
              <w:t xml:space="preserve">- </w:t>
            </w:r>
            <w:r>
              <w:rPr>
                <w:rStyle w:val="IndexLink"/>
                <w:rtl w:val="true"/>
              </w:rPr>
              <w:t>کتاب ما للشیعة بعد علی ع‏</w:t>
            </w:r>
            <w:r>
              <w:rPr>
                <w:rStyle w:val="IndexLink"/>
                <w:rtl w:val="true"/>
              </w:rPr>
              <w:tab/>
            </w:r>
            <w:r>
              <w:rPr>
                <w:rStyle w:val="IndexLink"/>
              </w:rPr>
              <w:t>77</w:t>
            </w:r>
          </w:hyperlink>
        </w:p>
        <w:p>
          <w:pPr>
            <w:pStyle w:val="Contents3"/>
            <w:tabs>
              <w:tab w:val="clear" w:pos="8459"/>
              <w:tab w:val="right" w:pos="9026" w:leader="dot"/>
            </w:tabs>
            <w:rPr/>
          </w:pPr>
          <w:hyperlink w:anchor="__RefHeading___Toc9222250_73709187">
            <w:r>
              <w:rPr>
                <w:webHidden/>
                <w:rStyle w:val="IndexLink"/>
              </w:rPr>
              <w:t>131</w:t>
            </w:r>
            <w:r>
              <w:rPr>
                <w:rStyle w:val="IndexLink"/>
                <w:rtl w:val="true"/>
              </w:rPr>
              <w:t xml:space="preserve">- </w:t>
            </w:r>
            <w:r>
              <w:rPr>
                <w:rStyle w:val="IndexLink"/>
                <w:rtl w:val="true"/>
              </w:rPr>
              <w:t>کتاب المألوف‏</w:t>
            </w:r>
            <w:r>
              <w:rPr>
                <w:rStyle w:val="IndexLink"/>
                <w:rtl w:val="true"/>
              </w:rPr>
              <w:tab/>
            </w:r>
            <w:r>
              <w:rPr>
                <w:rStyle w:val="IndexLink"/>
              </w:rPr>
              <w:t>77</w:t>
            </w:r>
          </w:hyperlink>
        </w:p>
        <w:p>
          <w:pPr>
            <w:pStyle w:val="Contents3"/>
            <w:tabs>
              <w:tab w:val="clear" w:pos="8459"/>
              <w:tab w:val="right" w:pos="9026" w:leader="dot"/>
            </w:tabs>
            <w:rPr/>
          </w:pPr>
          <w:hyperlink w:anchor="__RefHeading___Toc9222252_73709187">
            <w:r>
              <w:rPr>
                <w:webHidden/>
                <w:rStyle w:val="IndexLink"/>
              </w:rPr>
              <w:t>132</w:t>
            </w:r>
            <w:r>
              <w:rPr>
                <w:rStyle w:val="IndexLink"/>
                <w:rtl w:val="true"/>
              </w:rPr>
              <w:t xml:space="preserve">- </w:t>
            </w:r>
            <w:r>
              <w:rPr>
                <w:rStyle w:val="IndexLink"/>
                <w:rtl w:val="true"/>
              </w:rPr>
              <w:t>مالکیت از نظر أدیان و أحزاب‏</w:t>
            </w:r>
            <w:r>
              <w:rPr>
                <w:rStyle w:val="IndexLink"/>
                <w:rtl w:val="true"/>
              </w:rPr>
              <w:tab/>
            </w:r>
            <w:r>
              <w:rPr>
                <w:rStyle w:val="IndexLink"/>
              </w:rPr>
              <w:t>78</w:t>
            </w:r>
          </w:hyperlink>
        </w:p>
        <w:p>
          <w:pPr>
            <w:pStyle w:val="Contents3"/>
            <w:tabs>
              <w:tab w:val="clear" w:pos="8459"/>
              <w:tab w:val="right" w:pos="9026" w:leader="dot"/>
            </w:tabs>
            <w:rPr/>
          </w:pPr>
          <w:hyperlink w:anchor="__RefHeading___Toc9222254_73709187">
            <w:r>
              <w:rPr>
                <w:webHidden/>
                <w:rStyle w:val="IndexLink"/>
              </w:rPr>
              <w:t>133</w:t>
            </w:r>
            <w:r>
              <w:rPr>
                <w:rStyle w:val="IndexLink"/>
                <w:rtl w:val="true"/>
              </w:rPr>
              <w:t xml:space="preserve">- </w:t>
            </w:r>
            <w:r>
              <w:rPr>
                <w:rStyle w:val="IndexLink"/>
                <w:rtl w:val="true"/>
              </w:rPr>
              <w:t>مالکیت محدود</w:t>
            </w:r>
            <w:r>
              <w:rPr>
                <w:rStyle w:val="IndexLink"/>
                <w:rtl w:val="true"/>
              </w:rPr>
              <w:tab/>
            </w:r>
            <w:r>
              <w:rPr>
                <w:rStyle w:val="IndexLink"/>
              </w:rPr>
              <w:t>78</w:t>
            </w:r>
          </w:hyperlink>
        </w:p>
        <w:p>
          <w:pPr>
            <w:pStyle w:val="Contents3"/>
            <w:tabs>
              <w:tab w:val="clear" w:pos="8459"/>
              <w:tab w:val="right" w:pos="9026" w:leader="dot"/>
            </w:tabs>
            <w:rPr/>
          </w:pPr>
          <w:hyperlink w:anchor="__RefHeading___Toc9222256_73709187">
            <w:r>
              <w:rPr>
                <w:webHidden/>
                <w:rStyle w:val="IndexLink"/>
              </w:rPr>
              <w:t>134</w:t>
            </w:r>
            <w:r>
              <w:rPr>
                <w:rStyle w:val="IndexLink"/>
                <w:rtl w:val="true"/>
              </w:rPr>
              <w:t xml:space="preserve">- </w:t>
            </w:r>
            <w:r>
              <w:rPr>
                <w:rStyle w:val="IndexLink"/>
                <w:rtl w:val="true"/>
              </w:rPr>
              <w:t>المال لا ینزع من المتصرف الشرعی الا بالبینة</w:t>
            </w:r>
            <w:r>
              <w:rPr>
                <w:rStyle w:val="IndexLink"/>
                <w:rtl w:val="true"/>
              </w:rPr>
              <w:tab/>
            </w:r>
            <w:r>
              <w:rPr>
                <w:rStyle w:val="IndexLink"/>
              </w:rPr>
              <w:t>78</w:t>
            </w:r>
          </w:hyperlink>
        </w:p>
        <w:p>
          <w:pPr>
            <w:pStyle w:val="Contents3"/>
            <w:tabs>
              <w:tab w:val="clear" w:pos="8459"/>
              <w:tab w:val="right" w:pos="9026" w:leader="dot"/>
            </w:tabs>
            <w:rPr/>
          </w:pPr>
          <w:hyperlink w:anchor="__RefHeading___Toc9222258_73709187">
            <w:r>
              <w:rPr>
                <w:webHidden/>
                <w:rStyle w:val="IndexLink"/>
              </w:rPr>
              <w:t>135</w:t>
            </w:r>
            <w:r>
              <w:rPr>
                <w:rStyle w:val="IndexLink"/>
                <w:rtl w:val="true"/>
              </w:rPr>
              <w:t xml:space="preserve">- </w:t>
            </w:r>
            <w:r>
              <w:rPr>
                <w:rStyle w:val="IndexLink"/>
                <w:rtl w:val="true"/>
              </w:rPr>
              <w:t>مال المیت إذا کان علیه دین مستوعب‏</w:t>
            </w:r>
            <w:r>
              <w:rPr>
                <w:rStyle w:val="IndexLink"/>
                <w:rtl w:val="true"/>
              </w:rPr>
              <w:tab/>
            </w:r>
            <w:r>
              <w:rPr>
                <w:rStyle w:val="IndexLink"/>
              </w:rPr>
              <w:t>78</w:t>
            </w:r>
          </w:hyperlink>
        </w:p>
        <w:p>
          <w:pPr>
            <w:pStyle w:val="Contents3"/>
            <w:tabs>
              <w:tab w:val="clear" w:pos="8459"/>
              <w:tab w:val="right" w:pos="9026" w:leader="dot"/>
            </w:tabs>
            <w:rPr/>
          </w:pPr>
          <w:hyperlink w:anchor="__RefHeading___Toc9222260_73709187">
            <w:r>
              <w:rPr>
                <w:webHidden/>
                <w:rStyle w:val="IndexLink"/>
              </w:rPr>
              <w:t>136</w:t>
            </w:r>
            <w:r>
              <w:rPr>
                <w:rStyle w:val="IndexLink"/>
                <w:rtl w:val="true"/>
              </w:rPr>
              <w:t xml:space="preserve">- </w:t>
            </w:r>
            <w:r>
              <w:rPr>
                <w:rStyle w:val="IndexLink"/>
                <w:rtl w:val="true"/>
              </w:rPr>
              <w:t>مال الناصب‏</w:t>
            </w:r>
            <w:r>
              <w:rPr>
                <w:rStyle w:val="IndexLink"/>
                <w:rtl w:val="true"/>
              </w:rPr>
              <w:tab/>
            </w:r>
            <w:r>
              <w:rPr>
                <w:rStyle w:val="IndexLink"/>
              </w:rPr>
              <w:t>78</w:t>
            </w:r>
          </w:hyperlink>
        </w:p>
        <w:p>
          <w:pPr>
            <w:pStyle w:val="Contents3"/>
            <w:tabs>
              <w:tab w:val="clear" w:pos="8459"/>
              <w:tab w:val="right" w:pos="9026" w:leader="dot"/>
            </w:tabs>
            <w:rPr/>
          </w:pPr>
          <w:hyperlink w:anchor="__RefHeading___Toc9222262_73709187">
            <w:r>
              <w:rPr>
                <w:webHidden/>
                <w:rStyle w:val="IndexLink"/>
              </w:rPr>
              <w:t>137</w:t>
            </w:r>
            <w:r>
              <w:rPr>
                <w:rStyle w:val="IndexLink"/>
                <w:rtl w:val="true"/>
              </w:rPr>
              <w:t xml:space="preserve">- </w:t>
            </w:r>
            <w:r>
              <w:rPr>
                <w:rStyle w:val="IndexLink"/>
                <w:rtl w:val="true"/>
              </w:rPr>
              <w:t>مال الناصب‏</w:t>
            </w:r>
            <w:r>
              <w:rPr>
                <w:rStyle w:val="IndexLink"/>
                <w:rtl w:val="true"/>
              </w:rPr>
              <w:tab/>
            </w:r>
            <w:r>
              <w:rPr>
                <w:rStyle w:val="IndexLink"/>
              </w:rPr>
              <w:t>78</w:t>
            </w:r>
          </w:hyperlink>
        </w:p>
        <w:p>
          <w:pPr>
            <w:pStyle w:val="Contents3"/>
            <w:tabs>
              <w:tab w:val="clear" w:pos="8459"/>
              <w:tab w:val="right" w:pos="9026" w:leader="dot"/>
            </w:tabs>
            <w:rPr/>
          </w:pPr>
          <w:hyperlink w:anchor="__RefHeading___Toc9222264_73709187">
            <w:r>
              <w:rPr>
                <w:webHidden/>
                <w:rStyle w:val="IndexLink"/>
              </w:rPr>
              <w:t>138</w:t>
            </w:r>
            <w:r>
              <w:rPr>
                <w:rStyle w:val="IndexLink"/>
                <w:rtl w:val="true"/>
              </w:rPr>
              <w:t xml:space="preserve">- </w:t>
            </w:r>
            <w:r>
              <w:rPr>
                <w:rStyle w:val="IndexLink"/>
                <w:rtl w:val="true"/>
              </w:rPr>
              <w:t>مال الناصب و إنه لیس کل مخالف ناصبا</w:t>
            </w:r>
            <w:r>
              <w:rPr>
                <w:rStyle w:val="IndexLink"/>
                <w:rtl w:val="true"/>
              </w:rPr>
              <w:tab/>
            </w:r>
            <w:r>
              <w:rPr>
                <w:rStyle w:val="IndexLink"/>
              </w:rPr>
              <w:t>78</w:t>
            </w:r>
          </w:hyperlink>
        </w:p>
        <w:p>
          <w:pPr>
            <w:pStyle w:val="Contents3"/>
            <w:tabs>
              <w:tab w:val="clear" w:pos="8459"/>
              <w:tab w:val="right" w:pos="9026" w:leader="dot"/>
            </w:tabs>
            <w:rPr/>
          </w:pPr>
          <w:hyperlink w:anchor="__RefHeading___Toc9222266_73709187">
            <w:r>
              <w:rPr>
                <w:webHidden/>
                <w:rStyle w:val="IndexLink"/>
              </w:rPr>
              <w:t>139</w:t>
            </w:r>
            <w:r>
              <w:rPr>
                <w:rStyle w:val="IndexLink"/>
                <w:rtl w:val="true"/>
              </w:rPr>
              <w:t xml:space="preserve">- </w:t>
            </w:r>
            <w:r>
              <w:rPr>
                <w:rStyle w:val="IndexLink"/>
                <w:rtl w:val="true"/>
              </w:rPr>
              <w:t>مالیات‏</w:t>
            </w:r>
            <w:r>
              <w:rPr>
                <w:rStyle w:val="IndexLink"/>
                <w:rtl w:val="true"/>
              </w:rPr>
              <w:tab/>
            </w:r>
            <w:r>
              <w:rPr>
                <w:rStyle w:val="IndexLink"/>
              </w:rPr>
              <w:t>78</w:t>
            </w:r>
          </w:hyperlink>
        </w:p>
        <w:p>
          <w:pPr>
            <w:pStyle w:val="Contents3"/>
            <w:tabs>
              <w:tab w:val="clear" w:pos="8459"/>
              <w:tab w:val="right" w:pos="9026" w:leader="dot"/>
            </w:tabs>
            <w:rPr/>
          </w:pPr>
          <w:hyperlink w:anchor="__RefHeading___Toc9222268_73709187">
            <w:r>
              <w:rPr>
                <w:webHidden/>
                <w:rStyle w:val="IndexLink"/>
              </w:rPr>
              <w:t>140</w:t>
            </w:r>
            <w:r>
              <w:rPr>
                <w:rStyle w:val="IndexLink"/>
                <w:rtl w:val="true"/>
              </w:rPr>
              <w:t xml:space="preserve">- </w:t>
            </w:r>
            <w:r>
              <w:rPr>
                <w:rStyle w:val="IndexLink"/>
                <w:rtl w:val="true"/>
              </w:rPr>
              <w:t>مأموریت جنرال گاردن‏</w:t>
            </w:r>
            <w:r>
              <w:rPr>
                <w:rStyle w:val="IndexLink"/>
                <w:rtl w:val="true"/>
              </w:rPr>
              <w:tab/>
            </w:r>
            <w:r>
              <w:rPr>
                <w:rStyle w:val="IndexLink"/>
              </w:rPr>
              <w:t>78</w:t>
            </w:r>
          </w:hyperlink>
        </w:p>
        <w:p>
          <w:pPr>
            <w:pStyle w:val="Contents3"/>
            <w:tabs>
              <w:tab w:val="clear" w:pos="8459"/>
              <w:tab w:val="right" w:pos="9026" w:leader="dot"/>
            </w:tabs>
            <w:rPr/>
          </w:pPr>
          <w:hyperlink w:anchor="__RefHeading___Toc9222270_73709187">
            <w:r>
              <w:rPr>
                <w:webHidden/>
                <w:rStyle w:val="IndexLink"/>
              </w:rPr>
              <w:t>141</w:t>
            </w:r>
            <w:r>
              <w:rPr>
                <w:rStyle w:val="IndexLink"/>
                <w:rtl w:val="true"/>
              </w:rPr>
              <w:t xml:space="preserve">- </w:t>
            </w:r>
            <w:r>
              <w:rPr>
                <w:rStyle w:val="IndexLink"/>
                <w:rtl w:val="true"/>
              </w:rPr>
              <w:t>مأموریت رجاء</w:t>
            </w:r>
            <w:r>
              <w:rPr>
                <w:rStyle w:val="IndexLink"/>
                <w:rtl w:val="true"/>
              </w:rPr>
              <w:tab/>
            </w:r>
            <w:r>
              <w:rPr>
                <w:rStyle w:val="IndexLink"/>
              </w:rPr>
              <w:t>79</w:t>
            </w:r>
          </w:hyperlink>
        </w:p>
        <w:p>
          <w:pPr>
            <w:pStyle w:val="Contents3"/>
            <w:tabs>
              <w:tab w:val="clear" w:pos="8459"/>
              <w:tab w:val="right" w:pos="9026" w:leader="dot"/>
            </w:tabs>
            <w:rPr/>
          </w:pPr>
          <w:hyperlink w:anchor="__RefHeading___Toc9222272_73709187">
            <w:r>
              <w:rPr>
                <w:webHidden/>
                <w:rStyle w:val="IndexLink"/>
              </w:rPr>
              <w:t>142</w:t>
            </w:r>
            <w:r>
              <w:rPr>
                <w:rStyle w:val="IndexLink"/>
                <w:rtl w:val="true"/>
              </w:rPr>
              <w:t xml:space="preserve">- </w:t>
            </w:r>
            <w:r>
              <w:rPr>
                <w:rStyle w:val="IndexLink"/>
                <w:rtl w:val="true"/>
              </w:rPr>
              <w:t>ما نزل من القرآن فی أعداء آل محمد ع‏</w:t>
            </w:r>
            <w:r>
              <w:rPr>
                <w:rStyle w:val="IndexLink"/>
                <w:rtl w:val="true"/>
              </w:rPr>
              <w:tab/>
            </w:r>
            <w:r>
              <w:rPr>
                <w:rStyle w:val="IndexLink"/>
              </w:rPr>
              <w:t>79</w:t>
            </w:r>
          </w:hyperlink>
        </w:p>
        <w:p>
          <w:pPr>
            <w:pStyle w:val="Contents3"/>
            <w:tabs>
              <w:tab w:val="clear" w:pos="8459"/>
              <w:tab w:val="right" w:pos="9026" w:leader="dot"/>
            </w:tabs>
            <w:rPr/>
          </w:pPr>
          <w:hyperlink w:anchor="__RefHeading___Toc9222274_73709187">
            <w:r>
              <w:rPr>
                <w:webHidden/>
                <w:rStyle w:val="IndexLink"/>
              </w:rPr>
              <w:t>143</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79</w:t>
            </w:r>
          </w:hyperlink>
        </w:p>
        <w:p>
          <w:pPr>
            <w:pStyle w:val="Contents3"/>
            <w:tabs>
              <w:tab w:val="clear" w:pos="8459"/>
              <w:tab w:val="right" w:pos="9026" w:leader="dot"/>
            </w:tabs>
            <w:rPr/>
          </w:pPr>
          <w:hyperlink w:anchor="__RefHeading___Toc9222276_73709187">
            <w:r>
              <w:rPr>
                <w:webHidden/>
                <w:rStyle w:val="IndexLink"/>
              </w:rPr>
              <w:t>144</w:t>
            </w:r>
            <w:r>
              <w:rPr>
                <w:rStyle w:val="IndexLink"/>
                <w:rtl w:val="true"/>
              </w:rPr>
              <w:t xml:space="preserve">- </w:t>
            </w:r>
            <w:r>
              <w:rPr>
                <w:rStyle w:val="IndexLink"/>
                <w:rtl w:val="true"/>
              </w:rPr>
              <w:t>ما نزل من القرآن فی أمیر المؤمنین ع‏</w:t>
            </w:r>
            <w:r>
              <w:rPr>
                <w:rStyle w:val="IndexLink"/>
                <w:rtl w:val="true"/>
              </w:rPr>
              <w:tab/>
            </w:r>
            <w:r>
              <w:rPr>
                <w:rStyle w:val="IndexLink"/>
              </w:rPr>
              <w:t>79</w:t>
            </w:r>
          </w:hyperlink>
        </w:p>
        <w:p>
          <w:pPr>
            <w:pStyle w:val="Contents3"/>
            <w:tabs>
              <w:tab w:val="clear" w:pos="8459"/>
              <w:tab w:val="right" w:pos="9026" w:leader="dot"/>
            </w:tabs>
            <w:rPr/>
          </w:pPr>
          <w:hyperlink w:anchor="__RefHeading___Toc9222278_73709187">
            <w:r>
              <w:rPr>
                <w:webHidden/>
                <w:rStyle w:val="IndexLink"/>
              </w:rPr>
              <w:t>145</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79</w:t>
            </w:r>
          </w:hyperlink>
        </w:p>
        <w:p>
          <w:pPr>
            <w:pStyle w:val="Contents3"/>
            <w:tabs>
              <w:tab w:val="clear" w:pos="8459"/>
              <w:tab w:val="right" w:pos="9026" w:leader="dot"/>
            </w:tabs>
            <w:rPr/>
          </w:pPr>
          <w:hyperlink w:anchor="__RefHeading___Toc9222280_73709187">
            <w:r>
              <w:rPr>
                <w:webHidden/>
                <w:rStyle w:val="IndexLink"/>
              </w:rPr>
              <w:t>146</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79</w:t>
            </w:r>
          </w:hyperlink>
        </w:p>
        <w:p>
          <w:pPr>
            <w:pStyle w:val="Contents3"/>
            <w:tabs>
              <w:tab w:val="clear" w:pos="8459"/>
              <w:tab w:val="right" w:pos="9026" w:leader="dot"/>
            </w:tabs>
            <w:rPr/>
          </w:pPr>
          <w:hyperlink w:anchor="__RefHeading___Toc9222282_73709187">
            <w:r>
              <w:rPr>
                <w:webHidden/>
                <w:rStyle w:val="IndexLink"/>
              </w:rPr>
              <w:t>147</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79</w:t>
            </w:r>
          </w:hyperlink>
        </w:p>
        <w:p>
          <w:pPr>
            <w:pStyle w:val="Contents3"/>
            <w:tabs>
              <w:tab w:val="clear" w:pos="8459"/>
              <w:tab w:val="right" w:pos="9026" w:leader="dot"/>
            </w:tabs>
            <w:rPr/>
          </w:pPr>
          <w:hyperlink w:anchor="__RefHeading___Toc9222284_73709187">
            <w:r>
              <w:rPr>
                <w:webHidden/>
                <w:rStyle w:val="IndexLink"/>
              </w:rPr>
              <w:t>148</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80</w:t>
            </w:r>
          </w:hyperlink>
        </w:p>
        <w:p>
          <w:pPr>
            <w:pStyle w:val="Contents3"/>
            <w:tabs>
              <w:tab w:val="clear" w:pos="8459"/>
              <w:tab w:val="right" w:pos="9026" w:leader="dot"/>
            </w:tabs>
            <w:rPr/>
          </w:pPr>
          <w:hyperlink w:anchor="__RefHeading___Toc9222286_73709187">
            <w:r>
              <w:rPr>
                <w:webHidden/>
                <w:rStyle w:val="IndexLink"/>
              </w:rPr>
              <w:t>149</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80</w:t>
            </w:r>
          </w:hyperlink>
        </w:p>
        <w:p>
          <w:pPr>
            <w:pStyle w:val="Contents3"/>
            <w:tabs>
              <w:tab w:val="clear" w:pos="8459"/>
              <w:tab w:val="right" w:pos="9026" w:leader="dot"/>
            </w:tabs>
            <w:rPr/>
          </w:pPr>
          <w:hyperlink w:anchor="__RefHeading___Toc9222288_73709187">
            <w:r>
              <w:rPr>
                <w:webHidden/>
                <w:rStyle w:val="IndexLink"/>
              </w:rPr>
              <w:t>150</w:t>
            </w:r>
            <w:r>
              <w:rPr>
                <w:rStyle w:val="IndexLink"/>
                <w:rtl w:val="true"/>
              </w:rPr>
              <w:t xml:space="preserve">- </w:t>
            </w:r>
            <w:r>
              <w:rPr>
                <w:rStyle w:val="IndexLink"/>
                <w:rtl w:val="true"/>
              </w:rPr>
              <w:t>کتاب ما نزل من القرآن فی أمیر المؤمنین ع‏</w:t>
            </w:r>
            <w:r>
              <w:rPr>
                <w:rStyle w:val="IndexLink"/>
                <w:rtl w:val="true"/>
              </w:rPr>
              <w:tab/>
            </w:r>
            <w:r>
              <w:rPr>
                <w:rStyle w:val="IndexLink"/>
              </w:rPr>
              <w:t>80</w:t>
            </w:r>
          </w:hyperlink>
        </w:p>
        <w:p>
          <w:pPr>
            <w:pStyle w:val="Contents3"/>
            <w:tabs>
              <w:tab w:val="clear" w:pos="8459"/>
              <w:tab w:val="right" w:pos="9026" w:leader="dot"/>
            </w:tabs>
            <w:rPr/>
          </w:pPr>
          <w:hyperlink w:anchor="__RefHeading___Toc9222290_73709187">
            <w:r>
              <w:rPr>
                <w:webHidden/>
                <w:rStyle w:val="IndexLink"/>
              </w:rPr>
              <w:t>151</w:t>
            </w:r>
            <w:r>
              <w:rPr>
                <w:rStyle w:val="IndexLink"/>
                <w:rtl w:val="true"/>
              </w:rPr>
              <w:t xml:space="preserve">- </w:t>
            </w:r>
            <w:r>
              <w:rPr>
                <w:rStyle w:val="IndexLink"/>
                <w:rtl w:val="true"/>
              </w:rPr>
              <w:t>ما نزل من القرآن فی أهل البیت ع‏</w:t>
            </w:r>
            <w:r>
              <w:rPr>
                <w:rStyle w:val="IndexLink"/>
                <w:rtl w:val="true"/>
              </w:rPr>
              <w:tab/>
            </w:r>
            <w:r>
              <w:rPr>
                <w:rStyle w:val="IndexLink"/>
              </w:rPr>
              <w:t>80</w:t>
            </w:r>
          </w:hyperlink>
        </w:p>
        <w:p>
          <w:pPr>
            <w:pStyle w:val="Contents3"/>
            <w:tabs>
              <w:tab w:val="clear" w:pos="8459"/>
              <w:tab w:val="right" w:pos="9026" w:leader="dot"/>
            </w:tabs>
            <w:rPr/>
          </w:pPr>
          <w:hyperlink w:anchor="__RefHeading___Toc9222292_73709187">
            <w:r>
              <w:rPr>
                <w:webHidden/>
                <w:rStyle w:val="IndexLink"/>
              </w:rPr>
              <w:t>152</w:t>
            </w:r>
            <w:r>
              <w:rPr>
                <w:rStyle w:val="IndexLink"/>
                <w:rtl w:val="true"/>
              </w:rPr>
              <w:t xml:space="preserve">- </w:t>
            </w:r>
            <w:r>
              <w:rPr>
                <w:rStyle w:val="IndexLink"/>
                <w:rtl w:val="true"/>
              </w:rPr>
              <w:t>ما نزل من القرآن فی الخمسة ع‏</w:t>
            </w:r>
            <w:r>
              <w:rPr>
                <w:rStyle w:val="IndexLink"/>
                <w:rtl w:val="true"/>
              </w:rPr>
              <w:tab/>
            </w:r>
            <w:r>
              <w:rPr>
                <w:rStyle w:val="IndexLink"/>
              </w:rPr>
              <w:t>81</w:t>
            </w:r>
          </w:hyperlink>
        </w:p>
        <w:p>
          <w:pPr>
            <w:pStyle w:val="Contents3"/>
            <w:tabs>
              <w:tab w:val="clear" w:pos="8459"/>
              <w:tab w:val="right" w:pos="9026" w:leader="dot"/>
            </w:tabs>
            <w:rPr/>
          </w:pPr>
          <w:hyperlink w:anchor="__RefHeading___Toc9222294_73709187">
            <w:r>
              <w:rPr>
                <w:webHidden/>
                <w:rStyle w:val="IndexLink"/>
              </w:rPr>
              <w:t>153</w:t>
            </w:r>
            <w:r>
              <w:rPr>
                <w:rStyle w:val="IndexLink"/>
                <w:rtl w:val="true"/>
              </w:rPr>
              <w:t xml:space="preserve">- </w:t>
            </w:r>
            <w:r>
              <w:rPr>
                <w:rStyle w:val="IndexLink"/>
                <w:rtl w:val="true"/>
              </w:rPr>
              <w:t>ما أنزل من القرآن فی صاحب الزمان ع‏</w:t>
            </w:r>
            <w:r>
              <w:rPr>
                <w:rStyle w:val="IndexLink"/>
                <w:rtl w:val="true"/>
              </w:rPr>
              <w:tab/>
            </w:r>
            <w:r>
              <w:rPr>
                <w:rStyle w:val="IndexLink"/>
              </w:rPr>
              <w:t>81</w:t>
            </w:r>
          </w:hyperlink>
        </w:p>
        <w:p>
          <w:pPr>
            <w:pStyle w:val="Contents3"/>
            <w:tabs>
              <w:tab w:val="clear" w:pos="8459"/>
              <w:tab w:val="right" w:pos="9026" w:leader="dot"/>
            </w:tabs>
            <w:rPr/>
          </w:pPr>
          <w:hyperlink w:anchor="__RefHeading___Toc9222296_73709187">
            <w:r>
              <w:rPr>
                <w:webHidden/>
                <w:rStyle w:val="IndexLink"/>
              </w:rPr>
              <w:t>154</w:t>
            </w:r>
            <w:r>
              <w:rPr>
                <w:rStyle w:val="IndexLink"/>
                <w:rtl w:val="true"/>
              </w:rPr>
              <w:t xml:space="preserve">- </w:t>
            </w:r>
            <w:r>
              <w:rPr>
                <w:rStyle w:val="IndexLink"/>
                <w:rtl w:val="true"/>
              </w:rPr>
              <w:t>المانعات من دخول الجنة</w:t>
            </w:r>
            <w:r>
              <w:rPr>
                <w:rStyle w:val="IndexLink"/>
                <w:rtl w:val="true"/>
              </w:rPr>
              <w:tab/>
            </w:r>
            <w:r>
              <w:rPr>
                <w:rStyle w:val="IndexLink"/>
              </w:rPr>
              <w:t>81</w:t>
            </w:r>
          </w:hyperlink>
        </w:p>
        <w:p>
          <w:pPr>
            <w:pStyle w:val="Contents3"/>
            <w:tabs>
              <w:tab w:val="clear" w:pos="8459"/>
              <w:tab w:val="right" w:pos="9026" w:leader="dot"/>
            </w:tabs>
            <w:rPr/>
          </w:pPr>
          <w:hyperlink w:anchor="__RefHeading___Toc9222298_73709187">
            <w:r>
              <w:rPr>
                <w:webHidden/>
                <w:rStyle w:val="IndexLink"/>
              </w:rPr>
              <w:t>155</w:t>
            </w:r>
            <w:r>
              <w:rPr>
                <w:rStyle w:val="IndexLink"/>
                <w:rtl w:val="true"/>
              </w:rPr>
              <w:t xml:space="preserve">- </w:t>
            </w:r>
            <w:r>
              <w:rPr>
                <w:rStyle w:val="IndexLink"/>
                <w:rtl w:val="true"/>
              </w:rPr>
              <w:t>المأنوس من لغة القاموس‏</w:t>
            </w:r>
            <w:r>
              <w:rPr>
                <w:rStyle w:val="IndexLink"/>
                <w:rtl w:val="true"/>
              </w:rPr>
              <w:tab/>
            </w:r>
            <w:r>
              <w:rPr>
                <w:rStyle w:val="IndexLink"/>
              </w:rPr>
              <w:t>82</w:t>
            </w:r>
          </w:hyperlink>
        </w:p>
        <w:p>
          <w:pPr>
            <w:pStyle w:val="Contents3"/>
            <w:tabs>
              <w:tab w:val="clear" w:pos="8459"/>
              <w:tab w:val="right" w:pos="9026" w:leader="dot"/>
            </w:tabs>
            <w:rPr/>
          </w:pPr>
          <w:hyperlink w:anchor="__RefHeading___Toc9222300_73709187">
            <w:r>
              <w:rPr>
                <w:webHidden/>
                <w:rStyle w:val="IndexLink"/>
              </w:rPr>
              <w:t>156</w:t>
            </w:r>
            <w:r>
              <w:rPr>
                <w:rStyle w:val="IndexLink"/>
                <w:rtl w:val="true"/>
              </w:rPr>
              <w:t xml:space="preserve">- </w:t>
            </w:r>
            <w:r>
              <w:rPr>
                <w:rStyle w:val="IndexLink"/>
                <w:rtl w:val="true"/>
              </w:rPr>
              <w:t>مانیتیسم‏</w:t>
            </w:r>
            <w:r>
              <w:rPr>
                <w:rStyle w:val="IndexLink"/>
                <w:rtl w:val="true"/>
              </w:rPr>
              <w:tab/>
            </w:r>
            <w:r>
              <w:rPr>
                <w:rStyle w:val="IndexLink"/>
              </w:rPr>
              <w:t>82</w:t>
            </w:r>
          </w:hyperlink>
        </w:p>
        <w:p>
          <w:pPr>
            <w:pStyle w:val="Contents3"/>
            <w:tabs>
              <w:tab w:val="clear" w:pos="8459"/>
              <w:tab w:val="right" w:pos="9026" w:leader="dot"/>
            </w:tabs>
            <w:rPr/>
          </w:pPr>
          <w:hyperlink w:anchor="__RefHeading___Toc9222302_73709187">
            <w:r>
              <w:rPr>
                <w:webHidden/>
                <w:rStyle w:val="IndexLink"/>
              </w:rPr>
              <w:t>157</w:t>
            </w:r>
            <w:r>
              <w:rPr>
                <w:rStyle w:val="IndexLink"/>
                <w:rtl w:val="true"/>
              </w:rPr>
              <w:t xml:space="preserve">- </w:t>
            </w:r>
            <w:r>
              <w:rPr>
                <w:rStyle w:val="IndexLink"/>
                <w:rtl w:val="true"/>
              </w:rPr>
              <w:t>مانی نقاش‏</w:t>
            </w:r>
            <w:r>
              <w:rPr>
                <w:rStyle w:val="IndexLink"/>
                <w:rtl w:val="true"/>
              </w:rPr>
              <w:tab/>
            </w:r>
            <w:r>
              <w:rPr>
                <w:rStyle w:val="IndexLink"/>
              </w:rPr>
              <w:t>82</w:t>
            </w:r>
          </w:hyperlink>
        </w:p>
        <w:p>
          <w:pPr>
            <w:pStyle w:val="Contents3"/>
            <w:tabs>
              <w:tab w:val="clear" w:pos="8459"/>
              <w:tab w:val="right" w:pos="9026" w:leader="dot"/>
            </w:tabs>
            <w:rPr/>
          </w:pPr>
          <w:hyperlink w:anchor="__RefHeading___Toc9222304_73709187">
            <w:r>
              <w:rPr>
                <w:webHidden/>
                <w:rStyle w:val="IndexLink"/>
              </w:rPr>
              <w:t>158</w:t>
            </w:r>
            <w:r>
              <w:rPr>
                <w:rStyle w:val="IndexLink"/>
                <w:rtl w:val="true"/>
              </w:rPr>
              <w:t xml:space="preserve">- </w:t>
            </w:r>
            <w:r>
              <w:rPr>
                <w:rStyle w:val="IndexLink"/>
                <w:rtl w:val="true"/>
              </w:rPr>
              <w:t>مانی و دین أو</w:t>
            </w:r>
            <w:r>
              <w:rPr>
                <w:rStyle w:val="IndexLink"/>
                <w:rtl w:val="true"/>
              </w:rPr>
              <w:tab/>
            </w:r>
            <w:r>
              <w:rPr>
                <w:rStyle w:val="IndexLink"/>
              </w:rPr>
              <w:t>82</w:t>
            </w:r>
          </w:hyperlink>
        </w:p>
        <w:p>
          <w:pPr>
            <w:pStyle w:val="Contents3"/>
            <w:tabs>
              <w:tab w:val="clear" w:pos="8459"/>
              <w:tab w:val="right" w:pos="9026" w:leader="dot"/>
            </w:tabs>
            <w:rPr/>
          </w:pPr>
          <w:hyperlink w:anchor="__RefHeading___Toc9222306_73709187">
            <w:r>
              <w:rPr>
                <w:webHidden/>
                <w:rStyle w:val="IndexLink"/>
              </w:rPr>
              <w:t>159</w:t>
            </w:r>
            <w:r>
              <w:rPr>
                <w:rStyle w:val="IndexLink"/>
                <w:rtl w:val="true"/>
              </w:rPr>
              <w:t xml:space="preserve">- </w:t>
            </w:r>
            <w:r>
              <w:rPr>
                <w:rStyle w:val="IndexLink"/>
                <w:rtl w:val="true"/>
              </w:rPr>
              <w:t>مانی و مینو</w:t>
            </w:r>
            <w:r>
              <w:rPr>
                <w:rStyle w:val="IndexLink"/>
                <w:rtl w:val="true"/>
              </w:rPr>
              <w:tab/>
            </w:r>
            <w:r>
              <w:rPr>
                <w:rStyle w:val="IndexLink"/>
              </w:rPr>
              <w:t>82</w:t>
            </w:r>
          </w:hyperlink>
        </w:p>
        <w:p>
          <w:pPr>
            <w:pStyle w:val="Contents3"/>
            <w:tabs>
              <w:tab w:val="clear" w:pos="8459"/>
              <w:tab w:val="right" w:pos="9026" w:leader="dot"/>
            </w:tabs>
            <w:rPr/>
          </w:pPr>
          <w:hyperlink w:anchor="__RefHeading___Toc9222308_73709187">
            <w:r>
              <w:rPr>
                <w:webHidden/>
                <w:rStyle w:val="IndexLink"/>
              </w:rPr>
              <w:t>160</w:t>
            </w:r>
            <w:r>
              <w:rPr>
                <w:rStyle w:val="IndexLink"/>
                <w:rtl w:val="true"/>
              </w:rPr>
              <w:t xml:space="preserve">- </w:t>
            </w:r>
            <w:r>
              <w:rPr>
                <w:rStyle w:val="IndexLink"/>
                <w:rtl w:val="true"/>
              </w:rPr>
              <w:t>ما وراء الستار أو ذکری أولی الألباب‏</w:t>
            </w:r>
            <w:r>
              <w:rPr>
                <w:rStyle w:val="IndexLink"/>
                <w:rtl w:val="true"/>
              </w:rPr>
              <w:tab/>
            </w:r>
            <w:r>
              <w:rPr>
                <w:rStyle w:val="IndexLink"/>
              </w:rPr>
              <w:t>82</w:t>
            </w:r>
          </w:hyperlink>
        </w:p>
        <w:p>
          <w:pPr>
            <w:pStyle w:val="Contents3"/>
            <w:tabs>
              <w:tab w:val="clear" w:pos="8459"/>
              <w:tab w:val="right" w:pos="9026" w:leader="dot"/>
            </w:tabs>
            <w:rPr/>
          </w:pPr>
          <w:hyperlink w:anchor="__RefHeading___Toc9222310_73709187">
            <w:r>
              <w:rPr>
                <w:webHidden/>
                <w:rStyle w:val="IndexLink"/>
              </w:rPr>
              <w:t>161</w:t>
            </w:r>
            <w:r>
              <w:rPr>
                <w:rStyle w:val="IndexLink"/>
                <w:rtl w:val="true"/>
              </w:rPr>
              <w:t xml:space="preserve">- </w:t>
            </w:r>
            <w:r>
              <w:rPr>
                <w:rStyle w:val="IndexLink"/>
                <w:rtl w:val="true"/>
              </w:rPr>
              <w:t>ما وراء مدرسة</w:t>
            </w:r>
            <w:r>
              <w:rPr>
                <w:rStyle w:val="IndexLink"/>
                <w:rtl w:val="true"/>
              </w:rPr>
              <w:tab/>
            </w:r>
            <w:r>
              <w:rPr>
                <w:rStyle w:val="IndexLink"/>
              </w:rPr>
              <w:t>82</w:t>
            </w:r>
          </w:hyperlink>
        </w:p>
        <w:p>
          <w:pPr>
            <w:pStyle w:val="Contents3"/>
            <w:tabs>
              <w:tab w:val="clear" w:pos="8459"/>
              <w:tab w:val="right" w:pos="9026" w:leader="dot"/>
            </w:tabs>
            <w:rPr/>
          </w:pPr>
          <w:hyperlink w:anchor="__RefHeading___Toc9222312_73709187">
            <w:r>
              <w:rPr>
                <w:webHidden/>
                <w:rStyle w:val="IndexLink"/>
              </w:rPr>
              <w:t>162</w:t>
            </w:r>
            <w:r>
              <w:rPr>
                <w:rStyle w:val="IndexLink"/>
                <w:rtl w:val="true"/>
              </w:rPr>
              <w:t xml:space="preserve">- </w:t>
            </w:r>
            <w:r>
              <w:rPr>
                <w:rStyle w:val="IndexLink"/>
                <w:rtl w:val="true"/>
              </w:rPr>
              <w:t>ماه فروردین روز خرداد</w:t>
            </w:r>
            <w:r>
              <w:rPr>
                <w:rStyle w:val="IndexLink"/>
                <w:rtl w:val="true"/>
              </w:rPr>
              <w:tab/>
            </w:r>
            <w:r>
              <w:rPr>
                <w:rStyle w:val="IndexLink"/>
              </w:rPr>
              <w:t>82</w:t>
            </w:r>
          </w:hyperlink>
        </w:p>
        <w:p>
          <w:pPr>
            <w:pStyle w:val="Contents3"/>
            <w:tabs>
              <w:tab w:val="clear" w:pos="8459"/>
              <w:tab w:val="right" w:pos="9026" w:leader="dot"/>
            </w:tabs>
            <w:rPr/>
          </w:pPr>
          <w:hyperlink w:anchor="__RefHeading___Toc9222314_73709187">
            <w:r>
              <w:rPr>
                <w:webHidden/>
                <w:rStyle w:val="IndexLink"/>
              </w:rPr>
              <w:t>163</w:t>
            </w:r>
            <w:r>
              <w:rPr>
                <w:rStyle w:val="IndexLink"/>
                <w:rtl w:val="true"/>
              </w:rPr>
              <w:t xml:space="preserve">- </w:t>
            </w:r>
            <w:r>
              <w:rPr>
                <w:rStyle w:val="IndexLink"/>
                <w:rtl w:val="true"/>
              </w:rPr>
              <w:t>ماه کامل‏</w:t>
            </w:r>
            <w:r>
              <w:rPr>
                <w:rStyle w:val="IndexLink"/>
                <w:rtl w:val="true"/>
              </w:rPr>
              <w:tab/>
            </w:r>
            <w:r>
              <w:rPr>
                <w:rStyle w:val="IndexLink"/>
              </w:rPr>
              <w:t>83</w:t>
            </w:r>
          </w:hyperlink>
        </w:p>
        <w:p>
          <w:pPr>
            <w:pStyle w:val="Contents3"/>
            <w:tabs>
              <w:tab w:val="clear" w:pos="8459"/>
              <w:tab w:val="right" w:pos="9026" w:leader="dot"/>
            </w:tabs>
            <w:rPr/>
          </w:pPr>
          <w:hyperlink w:anchor="__RefHeading___Toc9222316_73709187">
            <w:r>
              <w:rPr>
                <w:webHidden/>
                <w:rStyle w:val="IndexLink"/>
              </w:rPr>
              <w:t>164</w:t>
            </w:r>
            <w:r>
              <w:rPr>
                <w:rStyle w:val="IndexLink"/>
                <w:rtl w:val="true"/>
              </w:rPr>
              <w:t xml:space="preserve">- </w:t>
            </w:r>
            <w:r>
              <w:rPr>
                <w:rStyle w:val="IndexLink"/>
                <w:rtl w:val="true"/>
              </w:rPr>
              <w:t>ماه نخشب‏</w:t>
            </w:r>
            <w:r>
              <w:rPr>
                <w:rStyle w:val="IndexLink"/>
                <w:rtl w:val="true"/>
              </w:rPr>
              <w:tab/>
            </w:r>
            <w:r>
              <w:rPr>
                <w:rStyle w:val="IndexLink"/>
              </w:rPr>
              <w:t>83</w:t>
            </w:r>
          </w:hyperlink>
        </w:p>
        <w:p>
          <w:pPr>
            <w:pStyle w:val="Contents3"/>
            <w:tabs>
              <w:tab w:val="clear" w:pos="8459"/>
              <w:tab w:val="right" w:pos="9026" w:leader="dot"/>
            </w:tabs>
            <w:rPr/>
          </w:pPr>
          <w:hyperlink w:anchor="__RefHeading___Toc9222318_73709187">
            <w:r>
              <w:rPr>
                <w:webHidden/>
                <w:rStyle w:val="IndexLink"/>
              </w:rPr>
              <w:t>165</w:t>
            </w:r>
            <w:r>
              <w:rPr>
                <w:rStyle w:val="IndexLink"/>
                <w:rtl w:val="true"/>
              </w:rPr>
              <w:t xml:space="preserve">- </w:t>
            </w:r>
            <w:r>
              <w:rPr>
                <w:rStyle w:val="IndexLink"/>
                <w:rtl w:val="true"/>
              </w:rPr>
              <w:t>ما هو نهج البلاغة</w:t>
            </w:r>
            <w:r>
              <w:rPr>
                <w:rStyle w:val="IndexLink"/>
                <w:rtl w:val="true"/>
              </w:rPr>
              <w:tab/>
            </w:r>
            <w:r>
              <w:rPr>
                <w:rStyle w:val="IndexLink"/>
              </w:rPr>
              <w:t>83</w:t>
            </w:r>
          </w:hyperlink>
        </w:p>
        <w:p>
          <w:pPr>
            <w:pStyle w:val="Contents3"/>
            <w:tabs>
              <w:tab w:val="clear" w:pos="8459"/>
              <w:tab w:val="right" w:pos="9026" w:leader="dot"/>
            </w:tabs>
            <w:rPr/>
          </w:pPr>
          <w:hyperlink w:anchor="__RefHeading___Toc9222320_73709187">
            <w:r>
              <w:rPr>
                <w:webHidden/>
                <w:rStyle w:val="IndexLink"/>
              </w:rPr>
              <w:t>166</w:t>
            </w:r>
            <w:r>
              <w:rPr>
                <w:rStyle w:val="IndexLink"/>
                <w:rtl w:val="true"/>
              </w:rPr>
              <w:t xml:space="preserve">- </w:t>
            </w:r>
            <w:r>
              <w:rPr>
                <w:rStyle w:val="IndexLink"/>
                <w:rtl w:val="true"/>
              </w:rPr>
              <w:t>ماهیت دمکراسی و نقش افراد در آن‏</w:t>
            </w:r>
            <w:r>
              <w:rPr>
                <w:rStyle w:val="IndexLink"/>
                <w:rtl w:val="true"/>
              </w:rPr>
              <w:tab/>
            </w:r>
            <w:r>
              <w:rPr>
                <w:rStyle w:val="IndexLink"/>
              </w:rPr>
              <w:t>83</w:t>
            </w:r>
          </w:hyperlink>
        </w:p>
        <w:p>
          <w:pPr>
            <w:pStyle w:val="Contents3"/>
            <w:tabs>
              <w:tab w:val="clear" w:pos="8459"/>
              <w:tab w:val="right" w:pos="9026" w:leader="dot"/>
            </w:tabs>
            <w:rPr/>
          </w:pPr>
          <w:hyperlink w:anchor="__RefHeading___Toc9222322_73709187">
            <w:r>
              <w:rPr>
                <w:webHidden/>
                <w:rStyle w:val="IndexLink"/>
              </w:rPr>
              <w:t>167</w:t>
            </w:r>
            <w:r>
              <w:rPr>
                <w:rStyle w:val="IndexLink"/>
                <w:rtl w:val="true"/>
              </w:rPr>
              <w:t xml:space="preserve">- </w:t>
            </w:r>
            <w:r>
              <w:rPr>
                <w:rStyle w:val="IndexLink"/>
                <w:rtl w:val="true"/>
              </w:rPr>
              <w:t>الماهوتیة</w:t>
            </w:r>
            <w:r>
              <w:rPr>
                <w:rStyle w:val="IndexLink"/>
                <w:rtl w:val="true"/>
              </w:rPr>
              <w:tab/>
            </w:r>
            <w:r>
              <w:rPr>
                <w:rStyle w:val="IndexLink"/>
              </w:rPr>
              <w:t>83</w:t>
            </w:r>
          </w:hyperlink>
        </w:p>
        <w:p>
          <w:pPr>
            <w:pStyle w:val="Contents3"/>
            <w:tabs>
              <w:tab w:val="clear" w:pos="8459"/>
              <w:tab w:val="right" w:pos="9026" w:leader="dot"/>
            </w:tabs>
            <w:rPr/>
          </w:pPr>
          <w:hyperlink w:anchor="__RefHeading___Toc9222324_73709187">
            <w:r>
              <w:rPr>
                <w:webHidden/>
                <w:rStyle w:val="IndexLink"/>
              </w:rPr>
              <w:t>168</w:t>
            </w:r>
            <w:r>
              <w:rPr>
                <w:rStyle w:val="IndexLink"/>
                <w:rtl w:val="true"/>
              </w:rPr>
              <w:t xml:space="preserve">- </w:t>
            </w:r>
            <w:r>
              <w:rPr>
                <w:rStyle w:val="IndexLink"/>
                <w:rtl w:val="true"/>
              </w:rPr>
              <w:t>ماهوتیة</w:t>
            </w:r>
            <w:r>
              <w:rPr>
                <w:rStyle w:val="IndexLink"/>
                <w:rtl w:val="true"/>
              </w:rPr>
              <w:tab/>
            </w:r>
            <w:r>
              <w:rPr>
                <w:rStyle w:val="IndexLink"/>
              </w:rPr>
              <w:t>83</w:t>
            </w:r>
          </w:hyperlink>
        </w:p>
        <w:p>
          <w:pPr>
            <w:pStyle w:val="Contents3"/>
            <w:tabs>
              <w:tab w:val="clear" w:pos="8459"/>
              <w:tab w:val="right" w:pos="9026" w:leader="dot"/>
            </w:tabs>
            <w:rPr/>
          </w:pPr>
          <w:hyperlink w:anchor="__RefHeading___Toc9222326_73709187">
            <w:r>
              <w:rPr>
                <w:webHidden/>
                <w:rStyle w:val="IndexLink"/>
              </w:rPr>
              <w:t>169</w:t>
            </w:r>
            <w:r>
              <w:rPr>
                <w:rStyle w:val="IndexLink"/>
                <w:rtl w:val="true"/>
              </w:rPr>
              <w:t xml:space="preserve">- </w:t>
            </w:r>
            <w:r>
              <w:rPr>
                <w:rStyle w:val="IndexLink"/>
                <w:rtl w:val="true"/>
              </w:rPr>
              <w:t>ماه و مهر</w:t>
            </w:r>
            <w:r>
              <w:rPr>
                <w:rStyle w:val="IndexLink"/>
                <w:rtl w:val="true"/>
              </w:rPr>
              <w:tab/>
            </w:r>
            <w:r>
              <w:rPr>
                <w:rStyle w:val="IndexLink"/>
              </w:rPr>
              <w:t>83</w:t>
            </w:r>
          </w:hyperlink>
        </w:p>
        <w:p>
          <w:pPr>
            <w:pStyle w:val="Contents3"/>
            <w:tabs>
              <w:tab w:val="clear" w:pos="8459"/>
              <w:tab w:val="right" w:pos="9026" w:leader="dot"/>
            </w:tabs>
            <w:rPr/>
          </w:pPr>
          <w:hyperlink w:anchor="__RefHeading___Toc9222328_73709187">
            <w:r>
              <w:rPr>
                <w:webHidden/>
                <w:rStyle w:val="IndexLink"/>
              </w:rPr>
              <w:t>170</w:t>
            </w:r>
            <w:r>
              <w:rPr>
                <w:rStyle w:val="IndexLink"/>
                <w:rtl w:val="true"/>
              </w:rPr>
              <w:t xml:space="preserve">- </w:t>
            </w:r>
            <w:r>
              <w:rPr>
                <w:rStyle w:val="IndexLink"/>
                <w:rtl w:val="true"/>
              </w:rPr>
              <w:t>ماهیة الحزن‏</w:t>
            </w:r>
            <w:r>
              <w:rPr>
                <w:rStyle w:val="IndexLink"/>
                <w:rtl w:val="true"/>
              </w:rPr>
              <w:tab/>
            </w:r>
            <w:r>
              <w:rPr>
                <w:rStyle w:val="IndexLink"/>
              </w:rPr>
              <w:t>83</w:t>
            </w:r>
          </w:hyperlink>
        </w:p>
        <w:p>
          <w:pPr>
            <w:pStyle w:val="Contents3"/>
            <w:tabs>
              <w:tab w:val="clear" w:pos="8459"/>
              <w:tab w:val="right" w:pos="9026" w:leader="dot"/>
            </w:tabs>
            <w:rPr/>
          </w:pPr>
          <w:hyperlink w:anchor="__RefHeading___Toc9222330_73709187">
            <w:r>
              <w:rPr>
                <w:webHidden/>
                <w:rStyle w:val="IndexLink"/>
                <w:rtl w:val="true"/>
              </w:rPr>
              <w:t>ماهیة الصلاة</w:t>
            </w:r>
            <w:r>
              <w:rPr>
                <w:rStyle w:val="IndexLink"/>
                <w:rtl w:val="true"/>
              </w:rPr>
              <w:tab/>
            </w:r>
            <w:r>
              <w:rPr>
                <w:rStyle w:val="IndexLink"/>
              </w:rPr>
              <w:t>84</w:t>
            </w:r>
          </w:hyperlink>
        </w:p>
        <w:p>
          <w:pPr>
            <w:pStyle w:val="Contents3"/>
            <w:tabs>
              <w:tab w:val="clear" w:pos="8459"/>
              <w:tab w:val="right" w:pos="9026" w:leader="dot"/>
            </w:tabs>
            <w:rPr/>
          </w:pPr>
          <w:hyperlink w:anchor="__RefHeading___Toc9222332_73709187">
            <w:r>
              <w:rPr>
                <w:webHidden/>
                <w:rStyle w:val="IndexLink"/>
              </w:rPr>
              <w:t>171</w:t>
            </w:r>
            <w:r>
              <w:rPr>
                <w:rStyle w:val="IndexLink"/>
                <w:rtl w:val="true"/>
              </w:rPr>
              <w:t xml:space="preserve">- </w:t>
            </w:r>
            <w:r>
              <w:rPr>
                <w:rStyle w:val="IndexLink"/>
                <w:rtl w:val="true"/>
              </w:rPr>
              <w:t>ماهیة العصمة</w:t>
            </w:r>
            <w:r>
              <w:rPr>
                <w:rStyle w:val="IndexLink"/>
                <w:rtl w:val="true"/>
              </w:rPr>
              <w:tab/>
            </w:r>
            <w:r>
              <w:rPr>
                <w:rStyle w:val="IndexLink"/>
              </w:rPr>
              <w:t>84</w:t>
            </w:r>
          </w:hyperlink>
        </w:p>
        <w:p>
          <w:pPr>
            <w:pStyle w:val="Contents3"/>
            <w:tabs>
              <w:tab w:val="clear" w:pos="8459"/>
              <w:tab w:val="right" w:pos="9026" w:leader="dot"/>
            </w:tabs>
            <w:rPr/>
          </w:pPr>
          <w:hyperlink w:anchor="__RefHeading___Toc9222334_73709187">
            <w:r>
              <w:rPr>
                <w:webHidden/>
                <w:rStyle w:val="IndexLink"/>
              </w:rPr>
              <w:t>172</w:t>
            </w:r>
            <w:r>
              <w:rPr>
                <w:rStyle w:val="IndexLink"/>
                <w:rtl w:val="true"/>
              </w:rPr>
              <w:t xml:space="preserve">- </w:t>
            </w:r>
            <w:r>
              <w:rPr>
                <w:rStyle w:val="IndexLink"/>
                <w:rtl w:val="true"/>
              </w:rPr>
              <w:t>ماهیة معاویة</w:t>
            </w:r>
            <w:r>
              <w:rPr>
                <w:rStyle w:val="IndexLink"/>
                <w:rtl w:val="true"/>
              </w:rPr>
              <w:tab/>
            </w:r>
            <w:r>
              <w:rPr>
                <w:rStyle w:val="IndexLink"/>
              </w:rPr>
              <w:t>84</w:t>
            </w:r>
          </w:hyperlink>
        </w:p>
        <w:p>
          <w:pPr>
            <w:pStyle w:val="Contents3"/>
            <w:tabs>
              <w:tab w:val="clear" w:pos="8459"/>
              <w:tab w:val="right" w:pos="9026" w:leader="dot"/>
            </w:tabs>
            <w:rPr/>
          </w:pPr>
          <w:hyperlink w:anchor="__RefHeading___Toc9222336_73709187">
            <w:r>
              <w:rPr>
                <w:webHidden/>
                <w:rStyle w:val="IndexLink"/>
              </w:rPr>
              <w:t>173</w:t>
            </w:r>
            <w:r>
              <w:rPr>
                <w:rStyle w:val="IndexLink"/>
                <w:rtl w:val="true"/>
              </w:rPr>
              <w:t xml:space="preserve">- </w:t>
            </w:r>
            <w:r>
              <w:rPr>
                <w:rStyle w:val="IndexLink"/>
                <w:rtl w:val="true"/>
              </w:rPr>
              <w:t>ماهیة المنی و کیفیة انعقاد النطفة و تولد الجنین و حقیقة الحرارة الغریزیة</w:t>
            </w:r>
            <w:r>
              <w:rPr>
                <w:rStyle w:val="IndexLink"/>
                <w:rtl w:val="true"/>
              </w:rPr>
              <w:tab/>
            </w:r>
            <w:r>
              <w:rPr>
                <w:rStyle w:val="IndexLink"/>
              </w:rPr>
              <w:t>84</w:t>
            </w:r>
          </w:hyperlink>
        </w:p>
        <w:p>
          <w:pPr>
            <w:pStyle w:val="Contents3"/>
            <w:tabs>
              <w:tab w:val="clear" w:pos="8459"/>
              <w:tab w:val="right" w:pos="9026" w:leader="dot"/>
            </w:tabs>
            <w:rPr/>
          </w:pPr>
          <w:hyperlink w:anchor="__RefHeading___Toc9222338_73709187">
            <w:r>
              <w:rPr>
                <w:webHidden/>
                <w:rStyle w:val="IndexLink"/>
              </w:rPr>
              <w:t>174</w:t>
            </w:r>
            <w:r>
              <w:rPr>
                <w:rStyle w:val="IndexLink"/>
                <w:rtl w:val="true"/>
              </w:rPr>
              <w:t xml:space="preserve">- </w:t>
            </w:r>
            <w:r>
              <w:rPr>
                <w:rStyle w:val="IndexLink"/>
                <w:rtl w:val="true"/>
              </w:rPr>
              <w:t>ماهیة النفس‏</w:t>
            </w:r>
            <w:r>
              <w:rPr>
                <w:rStyle w:val="IndexLink"/>
                <w:rtl w:val="true"/>
              </w:rPr>
              <w:tab/>
            </w:r>
            <w:r>
              <w:rPr>
                <w:rStyle w:val="IndexLink"/>
              </w:rPr>
              <w:t>84</w:t>
            </w:r>
          </w:hyperlink>
        </w:p>
        <w:p>
          <w:pPr>
            <w:pStyle w:val="Contents3"/>
            <w:tabs>
              <w:tab w:val="clear" w:pos="8459"/>
              <w:tab w:val="right" w:pos="9026" w:leader="dot"/>
            </w:tabs>
            <w:rPr/>
          </w:pPr>
          <w:hyperlink w:anchor="__RefHeading___Toc9222340_73709187">
            <w:r>
              <w:rPr>
                <w:webHidden/>
                <w:rStyle w:val="IndexLink"/>
              </w:rPr>
              <w:t>175</w:t>
            </w:r>
            <w:r>
              <w:rPr>
                <w:rStyle w:val="IndexLink"/>
                <w:rtl w:val="true"/>
              </w:rPr>
              <w:t xml:space="preserve">- </w:t>
            </w:r>
            <w:r>
              <w:rPr>
                <w:rStyle w:val="IndexLink"/>
                <w:rtl w:val="true"/>
              </w:rPr>
              <w:t>ماهیة النفس‏</w:t>
            </w:r>
            <w:r>
              <w:rPr>
                <w:rStyle w:val="IndexLink"/>
                <w:rtl w:val="true"/>
              </w:rPr>
              <w:tab/>
            </w:r>
            <w:r>
              <w:rPr>
                <w:rStyle w:val="IndexLink"/>
              </w:rPr>
              <w:t>84</w:t>
            </w:r>
          </w:hyperlink>
        </w:p>
        <w:p>
          <w:pPr>
            <w:pStyle w:val="Contents3"/>
            <w:tabs>
              <w:tab w:val="clear" w:pos="8459"/>
              <w:tab w:val="right" w:pos="9026" w:leader="dot"/>
            </w:tabs>
            <w:rPr/>
          </w:pPr>
          <w:hyperlink w:anchor="__RefHeading___Toc9222342_73709187">
            <w:r>
              <w:rPr>
                <w:webHidden/>
                <w:rStyle w:val="IndexLink"/>
                <w:rtl w:val="true"/>
              </w:rPr>
              <w:t>الماهیة و الوجود</w:t>
            </w:r>
            <w:r>
              <w:rPr>
                <w:rStyle w:val="IndexLink"/>
                <w:rtl w:val="true"/>
              </w:rPr>
              <w:tab/>
            </w:r>
            <w:r>
              <w:rPr>
                <w:rStyle w:val="IndexLink"/>
              </w:rPr>
              <w:t>85</w:t>
            </w:r>
          </w:hyperlink>
        </w:p>
        <w:p>
          <w:pPr>
            <w:pStyle w:val="Contents3"/>
            <w:tabs>
              <w:tab w:val="clear" w:pos="8459"/>
              <w:tab w:val="right" w:pos="9026" w:leader="dot"/>
            </w:tabs>
            <w:rPr/>
          </w:pPr>
          <w:hyperlink w:anchor="__RefHeading___Toc9222344_73709187">
            <w:r>
              <w:rPr>
                <w:webHidden/>
                <w:rStyle w:val="IndexLink"/>
              </w:rPr>
              <w:t>176</w:t>
            </w:r>
            <w:r>
              <w:rPr>
                <w:rStyle w:val="IndexLink"/>
                <w:rtl w:val="true"/>
              </w:rPr>
              <w:t xml:space="preserve">- </w:t>
            </w:r>
            <w:r>
              <w:rPr>
                <w:rStyle w:val="IndexLink"/>
                <w:rtl w:val="true"/>
              </w:rPr>
              <w:t>ما یترتب علی من لا یحل نکاحها</w:t>
            </w:r>
            <w:r>
              <w:rPr>
                <w:rStyle w:val="IndexLink"/>
                <w:rtl w:val="true"/>
              </w:rPr>
              <w:tab/>
            </w:r>
            <w:r>
              <w:rPr>
                <w:rStyle w:val="IndexLink"/>
              </w:rPr>
              <w:t>85</w:t>
            </w:r>
          </w:hyperlink>
        </w:p>
        <w:p>
          <w:pPr>
            <w:pStyle w:val="Contents3"/>
            <w:tabs>
              <w:tab w:val="clear" w:pos="8459"/>
              <w:tab w:val="right" w:pos="9026" w:leader="dot"/>
            </w:tabs>
            <w:rPr/>
          </w:pPr>
          <w:hyperlink w:anchor="__RefHeading___Toc9222346_73709187">
            <w:r>
              <w:rPr>
                <w:webHidden/>
                <w:rStyle w:val="IndexLink"/>
                <w:rtl w:val="true"/>
              </w:rPr>
              <w:t>ما یتعلق بالصحاح الست‏</w:t>
            </w:r>
            <w:r>
              <w:rPr>
                <w:rStyle w:val="IndexLink"/>
                <w:rtl w:val="true"/>
              </w:rPr>
              <w:tab/>
            </w:r>
            <w:r>
              <w:rPr>
                <w:rStyle w:val="IndexLink"/>
              </w:rPr>
              <w:t>85</w:t>
            </w:r>
          </w:hyperlink>
        </w:p>
        <w:p>
          <w:pPr>
            <w:pStyle w:val="Contents3"/>
            <w:tabs>
              <w:tab w:val="clear" w:pos="8459"/>
              <w:tab w:val="right" w:pos="9026" w:leader="dot"/>
            </w:tabs>
            <w:rPr/>
          </w:pPr>
          <w:hyperlink w:anchor="__RefHeading___Toc9222348_73709187">
            <w:r>
              <w:rPr>
                <w:webHidden/>
                <w:rStyle w:val="IndexLink"/>
              </w:rPr>
              <w:t>177</w:t>
            </w:r>
            <w:r>
              <w:rPr>
                <w:rStyle w:val="IndexLink"/>
                <w:rtl w:val="true"/>
              </w:rPr>
              <w:t xml:space="preserve">- </w:t>
            </w:r>
            <w:r>
              <w:rPr>
                <w:rStyle w:val="IndexLink"/>
                <w:rtl w:val="true"/>
              </w:rPr>
              <w:t>ما یجب علی الإنسان‏</w:t>
            </w:r>
            <w:r>
              <w:rPr>
                <w:rStyle w:val="IndexLink"/>
                <w:rtl w:val="true"/>
              </w:rPr>
              <w:tab/>
            </w:r>
            <w:r>
              <w:rPr>
                <w:rStyle w:val="IndexLink"/>
              </w:rPr>
              <w:t>85</w:t>
            </w:r>
          </w:hyperlink>
        </w:p>
        <w:p>
          <w:pPr>
            <w:pStyle w:val="Contents3"/>
            <w:tabs>
              <w:tab w:val="clear" w:pos="8459"/>
              <w:tab w:val="right" w:pos="9026" w:leader="dot"/>
            </w:tabs>
            <w:rPr/>
          </w:pPr>
          <w:hyperlink w:anchor="__RefHeading___Toc9222350_73709187">
            <w:r>
              <w:rPr>
                <w:webHidden/>
                <w:rStyle w:val="IndexLink"/>
              </w:rPr>
              <w:t>178</w:t>
            </w:r>
            <w:r>
              <w:rPr>
                <w:rStyle w:val="IndexLink"/>
                <w:rtl w:val="true"/>
              </w:rPr>
              <w:t xml:space="preserve">- </w:t>
            </w:r>
            <w:r>
              <w:rPr>
                <w:rStyle w:val="IndexLink"/>
                <w:rtl w:val="true"/>
              </w:rPr>
              <w:t>ما یجب علی الإنسان‏</w:t>
            </w:r>
            <w:r>
              <w:rPr>
                <w:rStyle w:val="IndexLink"/>
                <w:rtl w:val="true"/>
              </w:rPr>
              <w:tab/>
            </w:r>
            <w:r>
              <w:rPr>
                <w:rStyle w:val="IndexLink"/>
              </w:rPr>
              <w:t>85</w:t>
            </w:r>
          </w:hyperlink>
        </w:p>
        <w:p>
          <w:pPr>
            <w:pStyle w:val="Contents3"/>
            <w:tabs>
              <w:tab w:val="clear" w:pos="8459"/>
              <w:tab w:val="right" w:pos="9026" w:leader="dot"/>
            </w:tabs>
            <w:rPr/>
          </w:pPr>
          <w:hyperlink w:anchor="__RefHeading___Toc9222352_73709187">
            <w:r>
              <w:rPr>
                <w:webHidden/>
                <w:rStyle w:val="IndexLink"/>
              </w:rPr>
              <w:t>179</w:t>
            </w:r>
            <w:r>
              <w:rPr>
                <w:rStyle w:val="IndexLink"/>
                <w:rtl w:val="true"/>
              </w:rPr>
              <w:t xml:space="preserve">- </w:t>
            </w:r>
            <w:r>
              <w:rPr>
                <w:rStyle w:val="IndexLink"/>
                <w:rtl w:val="true"/>
              </w:rPr>
              <w:t xml:space="preserve">ما یجب علی العبد عند مضی الإمام </w:t>
            </w:r>
            <w:r>
              <w:rPr>
                <w:rStyle w:val="IndexLink"/>
                <w:rtl w:val="true"/>
              </w:rPr>
              <w:t>(</w:t>
            </w:r>
            <w:r>
              <w:rPr>
                <w:rStyle w:val="IndexLink"/>
                <w:rtl w:val="true"/>
              </w:rPr>
              <w:t>ع‏</w:t>
            </w:r>
            <w:r>
              <w:rPr>
                <w:rStyle w:val="IndexLink"/>
                <w:rtl w:val="true"/>
              </w:rPr>
              <w:tab/>
            </w:r>
            <w:r>
              <w:rPr>
                <w:rStyle w:val="IndexLink"/>
              </w:rPr>
              <w:t>86</w:t>
            </w:r>
          </w:hyperlink>
        </w:p>
        <w:p>
          <w:pPr>
            <w:pStyle w:val="Contents3"/>
            <w:tabs>
              <w:tab w:val="clear" w:pos="8459"/>
              <w:tab w:val="right" w:pos="9026" w:leader="dot"/>
            </w:tabs>
            <w:rPr/>
          </w:pPr>
          <w:hyperlink w:anchor="__RefHeading___Toc9222354_73709187">
            <w:r>
              <w:rPr>
                <w:webHidden/>
                <w:rStyle w:val="IndexLink"/>
              </w:rPr>
              <w:t>180</w:t>
            </w:r>
            <w:r>
              <w:rPr>
                <w:rStyle w:val="IndexLink"/>
                <w:rtl w:val="true"/>
              </w:rPr>
              <w:t xml:space="preserve">- </w:t>
            </w:r>
            <w:r>
              <w:rPr>
                <w:rStyle w:val="IndexLink"/>
                <w:rtl w:val="true"/>
              </w:rPr>
              <w:t>ما یجب علی المکلف‏</w:t>
            </w:r>
            <w:r>
              <w:rPr>
                <w:rStyle w:val="IndexLink"/>
                <w:rtl w:val="true"/>
              </w:rPr>
              <w:tab/>
            </w:r>
            <w:r>
              <w:rPr>
                <w:rStyle w:val="IndexLink"/>
              </w:rPr>
              <w:t>86</w:t>
            </w:r>
          </w:hyperlink>
        </w:p>
        <w:p>
          <w:pPr>
            <w:pStyle w:val="Contents3"/>
            <w:tabs>
              <w:tab w:val="clear" w:pos="8459"/>
              <w:tab w:val="right" w:pos="9026" w:leader="dot"/>
            </w:tabs>
            <w:rPr/>
          </w:pPr>
          <w:hyperlink w:anchor="__RefHeading___Toc9222356_73709187">
            <w:r>
              <w:rPr>
                <w:webHidden/>
                <w:rStyle w:val="IndexLink"/>
              </w:rPr>
              <w:t>181</w:t>
            </w:r>
            <w:r>
              <w:rPr>
                <w:rStyle w:val="IndexLink"/>
                <w:rtl w:val="true"/>
              </w:rPr>
              <w:t xml:space="preserve">- </w:t>
            </w:r>
            <w:r>
              <w:rPr>
                <w:rStyle w:val="IndexLink"/>
                <w:rtl w:val="true"/>
              </w:rPr>
              <w:t>ما یجب علی المکلف عمله و لا یسعه جهله من المسائل الفقهیة</w:t>
            </w:r>
            <w:r>
              <w:rPr>
                <w:rStyle w:val="IndexLink"/>
                <w:rtl w:val="true"/>
              </w:rPr>
              <w:tab/>
            </w:r>
            <w:r>
              <w:rPr>
                <w:rStyle w:val="IndexLink"/>
              </w:rPr>
              <w:t>86</w:t>
            </w:r>
          </w:hyperlink>
        </w:p>
        <w:p>
          <w:pPr>
            <w:pStyle w:val="Contents3"/>
            <w:tabs>
              <w:tab w:val="clear" w:pos="8459"/>
              <w:tab w:val="right" w:pos="9026" w:leader="dot"/>
            </w:tabs>
            <w:rPr/>
          </w:pPr>
          <w:hyperlink w:anchor="__RefHeading___Toc9222358_73709187">
            <w:r>
              <w:rPr>
                <w:webHidden/>
                <w:rStyle w:val="IndexLink"/>
              </w:rPr>
              <w:t>182</w:t>
            </w:r>
            <w:r>
              <w:rPr>
                <w:rStyle w:val="IndexLink"/>
                <w:rtl w:val="true"/>
              </w:rPr>
              <w:t xml:space="preserve">- </w:t>
            </w:r>
            <w:r>
              <w:rPr>
                <w:rStyle w:val="IndexLink"/>
                <w:rtl w:val="true"/>
              </w:rPr>
              <w:t>ما یجوز بیعه من الأوقاف و ما لا یجوز</w:t>
            </w:r>
            <w:r>
              <w:rPr>
                <w:rStyle w:val="IndexLink"/>
                <w:rtl w:val="true"/>
              </w:rPr>
              <w:tab/>
            </w:r>
            <w:r>
              <w:rPr>
                <w:rStyle w:val="IndexLink"/>
              </w:rPr>
              <w:t>86</w:t>
            </w:r>
          </w:hyperlink>
        </w:p>
        <w:p>
          <w:pPr>
            <w:pStyle w:val="Contents3"/>
            <w:tabs>
              <w:tab w:val="clear" w:pos="8459"/>
              <w:tab w:val="right" w:pos="9026" w:leader="dot"/>
            </w:tabs>
            <w:rPr/>
          </w:pPr>
          <w:hyperlink w:anchor="__RefHeading___Toc9222360_73709187">
            <w:r>
              <w:rPr>
                <w:webHidden/>
                <w:rStyle w:val="IndexLink"/>
              </w:rPr>
              <w:t>183</w:t>
            </w:r>
            <w:r>
              <w:rPr>
                <w:rStyle w:val="IndexLink"/>
                <w:rtl w:val="true"/>
              </w:rPr>
              <w:t xml:space="preserve">- </w:t>
            </w:r>
            <w:r>
              <w:rPr>
                <w:rStyle w:val="IndexLink"/>
                <w:rtl w:val="true"/>
              </w:rPr>
              <w:t>ما یحرم الزوجة منه من إرث زوجها</w:t>
            </w:r>
            <w:r>
              <w:rPr>
                <w:rStyle w:val="IndexLink"/>
                <w:rtl w:val="true"/>
              </w:rPr>
              <w:tab/>
            </w:r>
            <w:r>
              <w:rPr>
                <w:rStyle w:val="IndexLink"/>
              </w:rPr>
              <w:t>86</w:t>
            </w:r>
          </w:hyperlink>
        </w:p>
        <w:p>
          <w:pPr>
            <w:pStyle w:val="Contents3"/>
            <w:tabs>
              <w:tab w:val="clear" w:pos="8459"/>
              <w:tab w:val="right" w:pos="9026" w:leader="dot"/>
            </w:tabs>
            <w:rPr/>
          </w:pPr>
          <w:hyperlink w:anchor="__RefHeading___Toc9222362_73709187">
            <w:r>
              <w:rPr>
                <w:webHidden/>
                <w:rStyle w:val="IndexLink"/>
                <w:rtl w:val="true"/>
              </w:rPr>
              <w:t>ما یصح و ما لا یصح من أحکام النجوم‏</w:t>
            </w:r>
            <w:r>
              <w:rPr>
                <w:rStyle w:val="IndexLink"/>
                <w:rtl w:val="true"/>
              </w:rPr>
              <w:tab/>
            </w:r>
            <w:r>
              <w:rPr>
                <w:rStyle w:val="IndexLink"/>
              </w:rPr>
              <w:t>86</w:t>
            </w:r>
          </w:hyperlink>
        </w:p>
        <w:p>
          <w:pPr>
            <w:pStyle w:val="Contents3"/>
            <w:tabs>
              <w:tab w:val="clear" w:pos="8459"/>
              <w:tab w:val="right" w:pos="9026" w:leader="dot"/>
            </w:tabs>
            <w:rPr/>
          </w:pPr>
          <w:hyperlink w:anchor="__RefHeading___Toc9222364_73709187">
            <w:r>
              <w:rPr>
                <w:webHidden/>
                <w:rStyle w:val="IndexLink"/>
              </w:rPr>
              <w:t>184</w:t>
            </w:r>
            <w:r>
              <w:rPr>
                <w:rStyle w:val="IndexLink"/>
                <w:rtl w:val="true"/>
              </w:rPr>
              <w:t xml:space="preserve">- </w:t>
            </w:r>
            <w:r>
              <w:rPr>
                <w:rStyle w:val="IndexLink"/>
                <w:rtl w:val="true"/>
              </w:rPr>
              <w:t>ما یضع الناس فی غیر موضعه‏</w:t>
            </w:r>
            <w:r>
              <w:rPr>
                <w:rStyle w:val="IndexLink"/>
                <w:rtl w:val="true"/>
              </w:rPr>
              <w:tab/>
            </w:r>
            <w:r>
              <w:rPr>
                <w:rStyle w:val="IndexLink"/>
              </w:rPr>
              <w:t>86</w:t>
            </w:r>
          </w:hyperlink>
        </w:p>
        <w:p>
          <w:pPr>
            <w:pStyle w:val="Contents3"/>
            <w:tabs>
              <w:tab w:val="clear" w:pos="8459"/>
              <w:tab w:val="right" w:pos="9026" w:leader="dot"/>
            </w:tabs>
            <w:rPr/>
          </w:pPr>
          <w:hyperlink w:anchor="__RefHeading___Toc9222366_73709187">
            <w:r>
              <w:rPr>
                <w:webHidden/>
                <w:rStyle w:val="IndexLink"/>
              </w:rPr>
              <w:t>185</w:t>
            </w:r>
            <w:r>
              <w:rPr>
                <w:rStyle w:val="IndexLink"/>
                <w:rtl w:val="true"/>
              </w:rPr>
              <w:t xml:space="preserve">- </w:t>
            </w:r>
            <w:r>
              <w:rPr>
                <w:rStyle w:val="IndexLink"/>
                <w:rtl w:val="true"/>
              </w:rPr>
              <w:t>ما یعلل و ما لا یعلل‏</w:t>
            </w:r>
            <w:r>
              <w:rPr>
                <w:rStyle w:val="IndexLink"/>
                <w:rtl w:val="true"/>
              </w:rPr>
              <w:tab/>
            </w:r>
            <w:r>
              <w:rPr>
                <w:rStyle w:val="IndexLink"/>
              </w:rPr>
              <w:t>87</w:t>
            </w:r>
          </w:hyperlink>
        </w:p>
        <w:p>
          <w:pPr>
            <w:pStyle w:val="Contents3"/>
            <w:tabs>
              <w:tab w:val="clear" w:pos="8459"/>
              <w:tab w:val="right" w:pos="9026" w:leader="dot"/>
            </w:tabs>
            <w:rPr/>
          </w:pPr>
          <w:hyperlink w:anchor="__RefHeading___Toc9222368_73709187">
            <w:r>
              <w:rPr>
                <w:webHidden/>
                <w:rStyle w:val="IndexLink"/>
              </w:rPr>
              <w:t>186</w:t>
            </w:r>
            <w:r>
              <w:rPr>
                <w:rStyle w:val="IndexLink"/>
                <w:rtl w:val="true"/>
              </w:rPr>
              <w:t xml:space="preserve">- </w:t>
            </w:r>
            <w:r>
              <w:rPr>
                <w:rStyle w:val="IndexLink"/>
                <w:rtl w:val="true"/>
              </w:rPr>
              <w:t>ما یعم به البلوی‏</w:t>
            </w:r>
            <w:r>
              <w:rPr>
                <w:rStyle w:val="IndexLink"/>
                <w:rtl w:val="true"/>
              </w:rPr>
              <w:tab/>
            </w:r>
            <w:r>
              <w:rPr>
                <w:rStyle w:val="IndexLink"/>
              </w:rPr>
              <w:t>87</w:t>
            </w:r>
          </w:hyperlink>
        </w:p>
        <w:p>
          <w:pPr>
            <w:pStyle w:val="Contents3"/>
            <w:tabs>
              <w:tab w:val="clear" w:pos="8459"/>
              <w:tab w:val="right" w:pos="9026" w:leader="dot"/>
            </w:tabs>
            <w:rPr/>
          </w:pPr>
          <w:hyperlink w:anchor="__RefHeading___Toc9222370_73709187">
            <w:r>
              <w:rPr>
                <w:webHidden/>
                <w:rStyle w:val="IndexLink"/>
              </w:rPr>
              <w:t>187</w:t>
            </w:r>
            <w:r>
              <w:rPr>
                <w:rStyle w:val="IndexLink"/>
                <w:rtl w:val="true"/>
              </w:rPr>
              <w:t xml:space="preserve">- </w:t>
            </w:r>
            <w:r>
              <w:rPr>
                <w:rStyle w:val="IndexLink"/>
                <w:rtl w:val="true"/>
              </w:rPr>
              <w:t>ما یفعل الناس حین یفقدون الإمام‏</w:t>
            </w:r>
            <w:r>
              <w:rPr>
                <w:rStyle w:val="IndexLink"/>
                <w:rtl w:val="true"/>
              </w:rPr>
              <w:tab/>
            </w:r>
            <w:r>
              <w:rPr>
                <w:rStyle w:val="IndexLink"/>
              </w:rPr>
              <w:t>87</w:t>
            </w:r>
          </w:hyperlink>
        </w:p>
        <w:p>
          <w:pPr>
            <w:pStyle w:val="Contents3"/>
            <w:tabs>
              <w:tab w:val="clear" w:pos="8459"/>
              <w:tab w:val="right" w:pos="9026" w:leader="dot"/>
            </w:tabs>
            <w:rPr/>
          </w:pPr>
          <w:hyperlink w:anchor="__RefHeading___Toc9222372_73709187">
            <w:r>
              <w:rPr>
                <w:webHidden/>
                <w:rStyle w:val="IndexLink"/>
              </w:rPr>
              <w:t>188</w:t>
            </w:r>
            <w:r>
              <w:rPr>
                <w:rStyle w:val="IndexLink"/>
                <w:rtl w:val="true"/>
              </w:rPr>
              <w:t xml:space="preserve">- </w:t>
            </w:r>
            <w:r>
              <w:rPr>
                <w:rStyle w:val="IndexLink"/>
                <w:rtl w:val="true"/>
              </w:rPr>
              <w:t>ما یلحن فیه العامة</w:t>
            </w:r>
            <w:r>
              <w:rPr>
                <w:rStyle w:val="IndexLink"/>
                <w:rtl w:val="true"/>
              </w:rPr>
              <w:tab/>
            </w:r>
            <w:r>
              <w:rPr>
                <w:rStyle w:val="IndexLink"/>
              </w:rPr>
              <w:t>87</w:t>
            </w:r>
          </w:hyperlink>
        </w:p>
        <w:p>
          <w:pPr>
            <w:pStyle w:val="Contents3"/>
            <w:tabs>
              <w:tab w:val="clear" w:pos="8459"/>
              <w:tab w:val="right" w:pos="9026" w:leader="dot"/>
            </w:tabs>
            <w:rPr/>
          </w:pPr>
          <w:hyperlink w:anchor="__RefHeading___Toc9222374_73709187">
            <w:r>
              <w:rPr>
                <w:webHidden/>
                <w:rStyle w:val="IndexLink"/>
              </w:rPr>
              <w:t>189</w:t>
            </w:r>
            <w:r>
              <w:rPr>
                <w:rStyle w:val="IndexLink"/>
                <w:rtl w:val="true"/>
              </w:rPr>
              <w:t xml:space="preserve">- </w:t>
            </w:r>
            <w:r>
              <w:rPr>
                <w:rStyle w:val="IndexLink"/>
                <w:rtl w:val="true"/>
              </w:rPr>
              <w:t>ما یلحن فیه العامة</w:t>
            </w:r>
            <w:r>
              <w:rPr>
                <w:rStyle w:val="IndexLink"/>
                <w:rtl w:val="true"/>
              </w:rPr>
              <w:tab/>
            </w:r>
            <w:r>
              <w:rPr>
                <w:rStyle w:val="IndexLink"/>
              </w:rPr>
              <w:t>87</w:t>
            </w:r>
          </w:hyperlink>
        </w:p>
        <w:p>
          <w:pPr>
            <w:pStyle w:val="Contents3"/>
            <w:tabs>
              <w:tab w:val="clear" w:pos="8459"/>
              <w:tab w:val="right" w:pos="9026" w:leader="dot"/>
            </w:tabs>
            <w:rPr/>
          </w:pPr>
          <w:hyperlink w:anchor="__RefHeading___Toc9222376_73709187">
            <w:r>
              <w:rPr>
                <w:webHidden/>
                <w:rStyle w:val="IndexLink"/>
              </w:rPr>
              <w:t>190</w:t>
            </w:r>
            <w:r>
              <w:rPr>
                <w:rStyle w:val="IndexLink"/>
                <w:rtl w:val="true"/>
              </w:rPr>
              <w:t xml:space="preserve">- </w:t>
            </w:r>
            <w:r>
              <w:rPr>
                <w:rStyle w:val="IndexLink"/>
                <w:rtl w:val="true"/>
              </w:rPr>
              <w:t>ما یعرض مزاج الإنسان‏</w:t>
            </w:r>
            <w:r>
              <w:rPr>
                <w:rStyle w:val="IndexLink"/>
                <w:rtl w:val="true"/>
              </w:rPr>
              <w:tab/>
            </w:r>
            <w:r>
              <w:rPr>
                <w:rStyle w:val="IndexLink"/>
              </w:rPr>
              <w:t>87</w:t>
            </w:r>
          </w:hyperlink>
        </w:p>
        <w:p>
          <w:pPr>
            <w:pStyle w:val="Contents3"/>
            <w:tabs>
              <w:tab w:val="clear" w:pos="8459"/>
              <w:tab w:val="right" w:pos="9026" w:leader="dot"/>
            </w:tabs>
            <w:rPr/>
          </w:pPr>
          <w:hyperlink w:anchor="__RefHeading___Toc9222378_73709187">
            <w:r>
              <w:rPr>
                <w:webHidden/>
                <w:rStyle w:val="IndexLink"/>
              </w:rPr>
              <w:t>191</w:t>
            </w:r>
            <w:r>
              <w:rPr>
                <w:rStyle w:val="IndexLink"/>
                <w:rtl w:val="true"/>
              </w:rPr>
              <w:t xml:space="preserve">- </w:t>
            </w:r>
            <w:r>
              <w:rPr>
                <w:rStyle w:val="IndexLink"/>
                <w:rtl w:val="true"/>
              </w:rPr>
              <w:t>ما یعم به البلوی‏</w:t>
            </w:r>
            <w:r>
              <w:rPr>
                <w:rStyle w:val="IndexLink"/>
                <w:rtl w:val="true"/>
              </w:rPr>
              <w:tab/>
            </w:r>
            <w:r>
              <w:rPr>
                <w:rStyle w:val="IndexLink"/>
              </w:rPr>
              <w:t>87</w:t>
            </w:r>
          </w:hyperlink>
        </w:p>
        <w:p>
          <w:pPr>
            <w:pStyle w:val="Contents3"/>
            <w:tabs>
              <w:tab w:val="clear" w:pos="8459"/>
              <w:tab w:val="right" w:pos="9026" w:leader="dot"/>
            </w:tabs>
            <w:rPr/>
          </w:pPr>
          <w:hyperlink w:anchor="__RefHeading___Toc9222380_73709187">
            <w:r>
              <w:rPr>
                <w:webHidden/>
                <w:rStyle w:val="IndexLink"/>
              </w:rPr>
              <w:t>192</w:t>
            </w:r>
            <w:r>
              <w:rPr>
                <w:rStyle w:val="IndexLink"/>
                <w:rtl w:val="true"/>
              </w:rPr>
              <w:t xml:space="preserve">- </w:t>
            </w:r>
            <w:r>
              <w:rPr>
                <w:rStyle w:val="IndexLink"/>
                <w:rtl w:val="true"/>
              </w:rPr>
              <w:t>ما ینبغی أن یقدم قبل تعلم فلسفة أرسطو</w:t>
            </w:r>
            <w:r>
              <w:rPr>
                <w:rStyle w:val="IndexLink"/>
                <w:rtl w:val="true"/>
              </w:rPr>
              <w:tab/>
            </w:r>
            <w:r>
              <w:rPr>
                <w:rStyle w:val="IndexLink"/>
              </w:rPr>
              <w:t>88</w:t>
            </w:r>
          </w:hyperlink>
        </w:p>
        <w:p>
          <w:pPr>
            <w:pStyle w:val="Contents3"/>
            <w:tabs>
              <w:tab w:val="clear" w:pos="8459"/>
              <w:tab w:val="right" w:pos="9026" w:leader="dot"/>
            </w:tabs>
            <w:rPr/>
          </w:pPr>
          <w:hyperlink w:anchor="__RefHeading___Toc9222382_73709187">
            <w:r>
              <w:rPr>
                <w:webHidden/>
                <w:rStyle w:val="IndexLink"/>
              </w:rPr>
              <w:t>193</w:t>
            </w:r>
            <w:r>
              <w:rPr>
                <w:rStyle w:val="IndexLink"/>
                <w:rtl w:val="true"/>
              </w:rPr>
              <w:t xml:space="preserve">- </w:t>
            </w:r>
            <w:r>
              <w:rPr>
                <w:rStyle w:val="IndexLink"/>
                <w:rtl w:val="true"/>
              </w:rPr>
              <w:t>ما یورث ازدیاد قوة الحافظة</w:t>
            </w:r>
            <w:r>
              <w:rPr>
                <w:rStyle w:val="IndexLink"/>
                <w:rtl w:val="true"/>
              </w:rPr>
              <w:tab/>
            </w:r>
            <w:r>
              <w:rPr>
                <w:rStyle w:val="IndexLink"/>
              </w:rPr>
              <w:t>88</w:t>
            </w:r>
          </w:hyperlink>
        </w:p>
        <w:p>
          <w:pPr>
            <w:pStyle w:val="Contents3"/>
            <w:tabs>
              <w:tab w:val="clear" w:pos="8459"/>
              <w:tab w:val="right" w:pos="9026" w:leader="dot"/>
            </w:tabs>
            <w:rPr/>
          </w:pPr>
          <w:hyperlink w:anchor="__RefHeading___Toc9222384_73709187">
            <w:r>
              <w:rPr>
                <w:webHidden/>
                <w:rStyle w:val="IndexLink"/>
              </w:rPr>
              <w:t>194</w:t>
            </w:r>
            <w:r>
              <w:rPr>
                <w:rStyle w:val="IndexLink"/>
                <w:rtl w:val="true"/>
              </w:rPr>
              <w:t xml:space="preserve">- </w:t>
            </w:r>
            <w:r>
              <w:rPr>
                <w:rStyle w:val="IndexLink"/>
                <w:rtl w:val="true"/>
              </w:rPr>
              <w:t>ما یورث الحب‏</w:t>
            </w:r>
            <w:r>
              <w:rPr>
                <w:rStyle w:val="IndexLink"/>
                <w:rtl w:val="true"/>
              </w:rPr>
              <w:tab/>
            </w:r>
            <w:r>
              <w:rPr>
                <w:rStyle w:val="IndexLink"/>
              </w:rPr>
              <w:t>88</w:t>
            </w:r>
          </w:hyperlink>
        </w:p>
        <w:p>
          <w:pPr>
            <w:pStyle w:val="Contents3"/>
            <w:tabs>
              <w:tab w:val="clear" w:pos="8459"/>
              <w:tab w:val="right" w:pos="9026" w:leader="dot"/>
            </w:tabs>
            <w:rPr/>
          </w:pPr>
          <w:hyperlink w:anchor="__RefHeading___Toc9222386_73709187">
            <w:r>
              <w:rPr>
                <w:webHidden/>
                <w:rStyle w:val="IndexLink"/>
              </w:rPr>
              <w:t>195</w:t>
            </w:r>
            <w:r>
              <w:rPr>
                <w:rStyle w:val="IndexLink"/>
                <w:rtl w:val="true"/>
              </w:rPr>
              <w:t xml:space="preserve">- </w:t>
            </w:r>
            <w:r>
              <w:rPr>
                <w:rStyle w:val="IndexLink"/>
                <w:rtl w:val="true"/>
              </w:rPr>
              <w:t>مایه ایمان‏</w:t>
            </w:r>
            <w:r>
              <w:rPr>
                <w:rStyle w:val="IndexLink"/>
                <w:rtl w:val="true"/>
              </w:rPr>
              <w:tab/>
            </w:r>
            <w:r>
              <w:rPr>
                <w:rStyle w:val="IndexLink"/>
              </w:rPr>
              <w:t>88</w:t>
            </w:r>
          </w:hyperlink>
        </w:p>
        <w:p>
          <w:pPr>
            <w:pStyle w:val="Contents3"/>
            <w:tabs>
              <w:tab w:val="clear" w:pos="8459"/>
              <w:tab w:val="right" w:pos="9026" w:leader="dot"/>
            </w:tabs>
            <w:rPr/>
          </w:pPr>
          <w:hyperlink w:anchor="__RefHeading___Toc9222388_73709187">
            <w:r>
              <w:rPr>
                <w:webHidden/>
                <w:rStyle w:val="IndexLink"/>
              </w:rPr>
              <w:t>196</w:t>
            </w:r>
            <w:r>
              <w:rPr>
                <w:rStyle w:val="IndexLink"/>
                <w:rtl w:val="true"/>
              </w:rPr>
              <w:t xml:space="preserve">- </w:t>
            </w:r>
            <w:r>
              <w:rPr>
                <w:rStyle w:val="IndexLink"/>
                <w:rtl w:val="true"/>
              </w:rPr>
              <w:t>مایه دانش‏</w:t>
            </w:r>
            <w:r>
              <w:rPr>
                <w:rStyle w:val="IndexLink"/>
                <w:rtl w:val="true"/>
              </w:rPr>
              <w:tab/>
            </w:r>
            <w:r>
              <w:rPr>
                <w:rStyle w:val="IndexLink"/>
              </w:rPr>
              <w:t>88</w:t>
            </w:r>
          </w:hyperlink>
        </w:p>
        <w:p>
          <w:pPr>
            <w:pStyle w:val="Contents3"/>
            <w:tabs>
              <w:tab w:val="clear" w:pos="8459"/>
              <w:tab w:val="right" w:pos="9026" w:leader="dot"/>
            </w:tabs>
            <w:rPr/>
          </w:pPr>
          <w:hyperlink w:anchor="__RefHeading___Toc9222390_73709187">
            <w:r>
              <w:rPr>
                <w:webHidden/>
                <w:rStyle w:val="IndexLink"/>
              </w:rPr>
              <w:t>197</w:t>
            </w:r>
            <w:r>
              <w:rPr>
                <w:rStyle w:val="IndexLink"/>
                <w:rtl w:val="true"/>
              </w:rPr>
              <w:t xml:space="preserve">- </w:t>
            </w:r>
            <w:r>
              <w:rPr>
                <w:rStyle w:val="IndexLink"/>
                <w:rtl w:val="true"/>
              </w:rPr>
              <w:t>مایه سعادت‏</w:t>
            </w:r>
            <w:r>
              <w:rPr>
                <w:rStyle w:val="IndexLink"/>
                <w:rtl w:val="true"/>
              </w:rPr>
              <w:tab/>
            </w:r>
            <w:r>
              <w:rPr>
                <w:rStyle w:val="IndexLink"/>
              </w:rPr>
              <w:t>88</w:t>
            </w:r>
          </w:hyperlink>
        </w:p>
        <w:p>
          <w:pPr>
            <w:pStyle w:val="Contents3"/>
            <w:tabs>
              <w:tab w:val="clear" w:pos="8459"/>
              <w:tab w:val="right" w:pos="9026" w:leader="dot"/>
            </w:tabs>
            <w:rPr/>
          </w:pPr>
          <w:hyperlink w:anchor="__RefHeading___Toc9222392_73709187">
            <w:r>
              <w:rPr>
                <w:webHidden/>
                <w:rStyle w:val="IndexLink"/>
              </w:rPr>
              <w:t>198</w:t>
            </w:r>
            <w:r>
              <w:rPr>
                <w:rStyle w:val="IndexLink"/>
                <w:rtl w:val="true"/>
              </w:rPr>
              <w:t xml:space="preserve">- </w:t>
            </w:r>
            <w:r>
              <w:rPr>
                <w:rStyle w:val="IndexLink"/>
                <w:rtl w:val="true"/>
              </w:rPr>
              <w:t>المباحث‏</w:t>
            </w:r>
            <w:r>
              <w:rPr>
                <w:rStyle w:val="IndexLink"/>
                <w:rtl w:val="true"/>
              </w:rPr>
              <w:tab/>
            </w:r>
            <w:r>
              <w:rPr>
                <w:rStyle w:val="IndexLink"/>
              </w:rPr>
              <w:t>88</w:t>
            </w:r>
          </w:hyperlink>
        </w:p>
        <w:p>
          <w:pPr>
            <w:pStyle w:val="Contents3"/>
            <w:tabs>
              <w:tab w:val="clear" w:pos="8459"/>
              <w:tab w:val="right" w:pos="9026" w:leader="dot"/>
            </w:tabs>
            <w:rPr/>
          </w:pPr>
          <w:hyperlink w:anchor="__RefHeading___Toc9222394_73709187">
            <w:r>
              <w:rPr>
                <w:webHidden/>
                <w:rStyle w:val="IndexLink"/>
              </w:rPr>
              <w:t>199</w:t>
            </w:r>
            <w:r>
              <w:rPr>
                <w:rStyle w:val="IndexLink"/>
                <w:rtl w:val="true"/>
              </w:rPr>
              <w:t xml:space="preserve">- </w:t>
            </w:r>
            <w:r>
              <w:rPr>
                <w:rStyle w:val="IndexLink"/>
                <w:rtl w:val="true"/>
              </w:rPr>
              <w:t>مباحث الأدلة العقلیة</w:t>
            </w:r>
            <w:r>
              <w:rPr>
                <w:rStyle w:val="IndexLink"/>
                <w:rtl w:val="true"/>
              </w:rPr>
              <w:tab/>
            </w:r>
            <w:r>
              <w:rPr>
                <w:rStyle w:val="IndexLink"/>
              </w:rPr>
              <w:t>88</w:t>
            </w:r>
          </w:hyperlink>
        </w:p>
        <w:p>
          <w:pPr>
            <w:pStyle w:val="Contents3"/>
            <w:tabs>
              <w:tab w:val="clear" w:pos="8459"/>
              <w:tab w:val="right" w:pos="9026" w:leader="dot"/>
            </w:tabs>
            <w:rPr/>
          </w:pPr>
          <w:hyperlink w:anchor="__RefHeading___Toc9222396_73709187">
            <w:r>
              <w:rPr>
                <w:webHidden/>
                <w:rStyle w:val="IndexLink"/>
              </w:rPr>
              <w:t>200</w:t>
            </w:r>
            <w:r>
              <w:rPr>
                <w:rStyle w:val="IndexLink"/>
                <w:rtl w:val="true"/>
              </w:rPr>
              <w:t xml:space="preserve">- </w:t>
            </w:r>
            <w:r>
              <w:rPr>
                <w:rStyle w:val="IndexLink"/>
                <w:rtl w:val="true"/>
              </w:rPr>
              <w:t>مباحث الألفاظ</w:t>
            </w:r>
            <w:r>
              <w:rPr>
                <w:rStyle w:val="IndexLink"/>
                <w:rtl w:val="true"/>
              </w:rPr>
              <w:tab/>
            </w:r>
            <w:r>
              <w:rPr>
                <w:rStyle w:val="IndexLink"/>
              </w:rPr>
              <w:t>89</w:t>
            </w:r>
          </w:hyperlink>
        </w:p>
        <w:p>
          <w:pPr>
            <w:pStyle w:val="Contents3"/>
            <w:tabs>
              <w:tab w:val="clear" w:pos="8459"/>
              <w:tab w:val="right" w:pos="9026" w:leader="dot"/>
            </w:tabs>
            <w:rPr/>
          </w:pPr>
          <w:hyperlink w:anchor="__RefHeading___Toc9222398_73709187">
            <w:r>
              <w:rPr>
                <w:webHidden/>
                <w:rStyle w:val="IndexLink"/>
                <w:rtl w:val="true"/>
              </w:rPr>
              <w:t>مباحث الألفاظ</w:t>
            </w:r>
            <w:r>
              <w:rPr>
                <w:rStyle w:val="IndexLink"/>
                <w:rtl w:val="true"/>
              </w:rPr>
              <w:tab/>
            </w:r>
            <w:r>
              <w:rPr>
                <w:rStyle w:val="IndexLink"/>
              </w:rPr>
              <w:t>89</w:t>
            </w:r>
          </w:hyperlink>
        </w:p>
        <w:p>
          <w:pPr>
            <w:pStyle w:val="Contents3"/>
            <w:tabs>
              <w:tab w:val="clear" w:pos="8459"/>
              <w:tab w:val="right" w:pos="9026" w:leader="dot"/>
            </w:tabs>
            <w:rPr/>
          </w:pPr>
          <w:hyperlink w:anchor="__RefHeading___Toc9222400_73709187">
            <w:r>
              <w:rPr>
                <w:webHidden/>
                <w:rStyle w:val="IndexLink"/>
              </w:rPr>
              <w:t>201</w:t>
            </w:r>
            <w:r>
              <w:rPr>
                <w:rStyle w:val="IndexLink"/>
                <w:rtl w:val="true"/>
              </w:rPr>
              <w:t xml:space="preserve">- </w:t>
            </w:r>
            <w:r>
              <w:rPr>
                <w:rStyle w:val="IndexLink"/>
                <w:rtl w:val="true"/>
              </w:rPr>
              <w:t>مباحث الألفاظ</w:t>
            </w:r>
            <w:r>
              <w:rPr>
                <w:rStyle w:val="IndexLink"/>
                <w:rtl w:val="true"/>
              </w:rPr>
              <w:tab/>
            </w:r>
            <w:r>
              <w:rPr>
                <w:rStyle w:val="IndexLink"/>
              </w:rPr>
              <w:t>89</w:t>
            </w:r>
          </w:hyperlink>
        </w:p>
        <w:p>
          <w:pPr>
            <w:pStyle w:val="Contents3"/>
            <w:tabs>
              <w:tab w:val="clear" w:pos="8459"/>
              <w:tab w:val="right" w:pos="9026" w:leader="dot"/>
            </w:tabs>
            <w:rPr/>
          </w:pPr>
          <w:hyperlink w:anchor="__RefHeading___Toc9222402_73709187">
            <w:r>
              <w:rPr>
                <w:webHidden/>
                <w:rStyle w:val="IndexLink"/>
              </w:rPr>
              <w:t>202</w:t>
            </w:r>
            <w:r>
              <w:rPr>
                <w:rStyle w:val="IndexLink"/>
                <w:rtl w:val="true"/>
              </w:rPr>
              <w:t xml:space="preserve">- </w:t>
            </w:r>
            <w:r>
              <w:rPr>
                <w:rStyle w:val="IndexLink"/>
                <w:rtl w:val="true"/>
              </w:rPr>
              <w:t>مباحث الألفاظ</w:t>
            </w:r>
            <w:r>
              <w:rPr>
                <w:rStyle w:val="IndexLink"/>
                <w:rtl w:val="true"/>
              </w:rPr>
              <w:tab/>
            </w:r>
            <w:r>
              <w:rPr>
                <w:rStyle w:val="IndexLink"/>
              </w:rPr>
              <w:t>89</w:t>
            </w:r>
          </w:hyperlink>
        </w:p>
        <w:p>
          <w:pPr>
            <w:pStyle w:val="Contents3"/>
            <w:tabs>
              <w:tab w:val="clear" w:pos="8459"/>
              <w:tab w:val="right" w:pos="9026" w:leader="dot"/>
            </w:tabs>
            <w:rPr/>
          </w:pPr>
          <w:hyperlink w:anchor="__RefHeading___Toc9222404_73709187">
            <w:r>
              <w:rPr>
                <w:webHidden/>
                <w:rStyle w:val="IndexLink"/>
              </w:rPr>
              <w:t>203</w:t>
            </w:r>
            <w:r>
              <w:rPr>
                <w:rStyle w:val="IndexLink"/>
                <w:rtl w:val="true"/>
              </w:rPr>
              <w:t xml:space="preserve">- </w:t>
            </w:r>
            <w:r>
              <w:rPr>
                <w:rStyle w:val="IndexLink"/>
                <w:rtl w:val="true"/>
              </w:rPr>
              <w:t>مباحث الألفاظ</w:t>
            </w:r>
            <w:r>
              <w:rPr>
                <w:rStyle w:val="IndexLink"/>
                <w:rtl w:val="true"/>
              </w:rPr>
              <w:tab/>
            </w:r>
            <w:r>
              <w:rPr>
                <w:rStyle w:val="IndexLink"/>
              </w:rPr>
              <w:t>89</w:t>
            </w:r>
          </w:hyperlink>
        </w:p>
        <w:p>
          <w:pPr>
            <w:pStyle w:val="Contents3"/>
            <w:tabs>
              <w:tab w:val="clear" w:pos="8459"/>
              <w:tab w:val="right" w:pos="9026" w:leader="dot"/>
            </w:tabs>
            <w:rPr/>
          </w:pPr>
          <w:hyperlink w:anchor="__RefHeading___Toc9222406_73709187">
            <w:r>
              <w:rPr>
                <w:webHidden/>
                <w:rStyle w:val="IndexLink"/>
              </w:rPr>
              <w:t>204</w:t>
            </w:r>
            <w:r>
              <w:rPr>
                <w:rStyle w:val="IndexLink"/>
                <w:rtl w:val="true"/>
              </w:rPr>
              <w:t xml:space="preserve">- </w:t>
            </w:r>
            <w:r>
              <w:rPr>
                <w:rStyle w:val="IndexLink"/>
                <w:rtl w:val="true"/>
              </w:rPr>
              <w:t>رسالة المباحث التسعة عن العالم‏</w:t>
            </w:r>
            <w:r>
              <w:rPr>
                <w:rStyle w:val="IndexLink"/>
                <w:rtl w:val="true"/>
              </w:rPr>
              <w:tab/>
            </w:r>
            <w:r>
              <w:rPr>
                <w:rStyle w:val="IndexLink"/>
              </w:rPr>
              <w:t>90</w:t>
            </w:r>
          </w:hyperlink>
        </w:p>
        <w:p>
          <w:pPr>
            <w:pStyle w:val="Contents3"/>
            <w:tabs>
              <w:tab w:val="clear" w:pos="8459"/>
              <w:tab w:val="right" w:pos="9026" w:leader="dot"/>
            </w:tabs>
            <w:rPr/>
          </w:pPr>
          <w:hyperlink w:anchor="__RefHeading___Toc9222408_73709187">
            <w:r>
              <w:rPr>
                <w:webHidden/>
                <w:rStyle w:val="IndexLink"/>
                <w:rtl w:val="true"/>
              </w:rPr>
              <w:t>المباحث المشرقیة فی المسائل الحکمیة</w:t>
            </w:r>
            <w:r>
              <w:rPr>
                <w:rStyle w:val="IndexLink"/>
                <w:rtl w:val="true"/>
              </w:rPr>
              <w:tab/>
            </w:r>
            <w:r>
              <w:rPr>
                <w:rStyle w:val="IndexLink"/>
              </w:rPr>
              <w:t>90</w:t>
            </w:r>
          </w:hyperlink>
        </w:p>
        <w:p>
          <w:pPr>
            <w:pStyle w:val="Contents3"/>
            <w:tabs>
              <w:tab w:val="clear" w:pos="8459"/>
              <w:tab w:val="right" w:pos="9026" w:leader="dot"/>
            </w:tabs>
            <w:rPr/>
          </w:pPr>
          <w:hyperlink w:anchor="__RefHeading___Toc9222410_73709187">
            <w:r>
              <w:rPr>
                <w:webHidden/>
                <w:rStyle w:val="IndexLink"/>
              </w:rPr>
              <w:t>205</w:t>
            </w:r>
            <w:r>
              <w:rPr>
                <w:rStyle w:val="IndexLink"/>
                <w:rtl w:val="true"/>
              </w:rPr>
              <w:t xml:space="preserve">- </w:t>
            </w:r>
            <w:r>
              <w:rPr>
                <w:rStyle w:val="IndexLink"/>
                <w:rtl w:val="true"/>
              </w:rPr>
              <w:t>المباحث المشرقیة</w:t>
            </w:r>
            <w:r>
              <w:rPr>
                <w:rStyle w:val="IndexLink"/>
                <w:rtl w:val="true"/>
              </w:rPr>
              <w:tab/>
            </w:r>
            <w:r>
              <w:rPr>
                <w:rStyle w:val="IndexLink"/>
              </w:rPr>
              <w:t>90</w:t>
            </w:r>
          </w:hyperlink>
        </w:p>
        <w:p>
          <w:pPr>
            <w:pStyle w:val="Contents3"/>
            <w:tabs>
              <w:tab w:val="clear" w:pos="8459"/>
              <w:tab w:val="right" w:pos="9026" w:leader="dot"/>
            </w:tabs>
            <w:rPr/>
          </w:pPr>
          <w:hyperlink w:anchor="__RefHeading___Toc9222412_73709187">
            <w:r>
              <w:rPr>
                <w:webHidden/>
                <w:rStyle w:val="IndexLink"/>
              </w:rPr>
              <w:t>206</w:t>
            </w:r>
            <w:r>
              <w:rPr>
                <w:rStyle w:val="IndexLink"/>
                <w:rtl w:val="true"/>
              </w:rPr>
              <w:t xml:space="preserve">- </w:t>
            </w:r>
            <w:r>
              <w:rPr>
                <w:rStyle w:val="IndexLink"/>
                <w:rtl w:val="true"/>
              </w:rPr>
              <w:t>المباحثات‏</w:t>
            </w:r>
            <w:r>
              <w:rPr>
                <w:rStyle w:val="IndexLink"/>
                <w:rtl w:val="true"/>
              </w:rPr>
              <w:tab/>
            </w:r>
            <w:r>
              <w:rPr>
                <w:rStyle w:val="IndexLink"/>
              </w:rPr>
              <w:t>90</w:t>
            </w:r>
          </w:hyperlink>
        </w:p>
        <w:p>
          <w:pPr>
            <w:pStyle w:val="Contents3"/>
            <w:tabs>
              <w:tab w:val="clear" w:pos="8459"/>
              <w:tab w:val="right" w:pos="9026" w:leader="dot"/>
            </w:tabs>
            <w:rPr/>
          </w:pPr>
          <w:hyperlink w:anchor="__RefHeading___Toc9222414_73709187">
            <w:r>
              <w:rPr>
                <w:webHidden/>
                <w:rStyle w:val="IndexLink"/>
                <w:rtl w:val="true"/>
              </w:rPr>
              <w:t>المباحثات‏</w:t>
            </w:r>
            <w:r>
              <w:rPr>
                <w:rStyle w:val="IndexLink"/>
                <w:rtl w:val="true"/>
              </w:rPr>
              <w:tab/>
            </w:r>
            <w:r>
              <w:rPr>
                <w:rStyle w:val="IndexLink"/>
              </w:rPr>
              <w:t>90</w:t>
            </w:r>
          </w:hyperlink>
        </w:p>
        <w:p>
          <w:pPr>
            <w:pStyle w:val="Contents3"/>
            <w:tabs>
              <w:tab w:val="clear" w:pos="8459"/>
              <w:tab w:val="right" w:pos="9026" w:leader="dot"/>
            </w:tabs>
            <w:rPr/>
          </w:pPr>
          <w:hyperlink w:anchor="__RefHeading___Toc9222416_73709187">
            <w:r>
              <w:rPr>
                <w:webHidden/>
                <w:rStyle w:val="IndexLink"/>
              </w:rPr>
              <w:t>207</w:t>
            </w:r>
            <w:r>
              <w:rPr>
                <w:rStyle w:val="IndexLink"/>
                <w:rtl w:val="true"/>
              </w:rPr>
              <w:t xml:space="preserve">- </w:t>
            </w:r>
            <w:r>
              <w:rPr>
                <w:rStyle w:val="IndexLink"/>
                <w:rtl w:val="true"/>
              </w:rPr>
              <w:t>المباحثات السنیة و المعارضات النصیریة</w:t>
            </w:r>
            <w:r>
              <w:rPr>
                <w:rStyle w:val="IndexLink"/>
                <w:rtl w:val="true"/>
              </w:rPr>
              <w:tab/>
            </w:r>
            <w:r>
              <w:rPr>
                <w:rStyle w:val="IndexLink"/>
              </w:rPr>
              <w:t>90</w:t>
            </w:r>
          </w:hyperlink>
        </w:p>
        <w:p>
          <w:pPr>
            <w:pStyle w:val="Contents3"/>
            <w:tabs>
              <w:tab w:val="clear" w:pos="8459"/>
              <w:tab w:val="right" w:pos="9026" w:leader="dot"/>
            </w:tabs>
            <w:rPr/>
          </w:pPr>
          <w:hyperlink w:anchor="__RefHeading___Toc9222418_73709187">
            <w:r>
              <w:rPr>
                <w:webHidden/>
                <w:rStyle w:val="IndexLink"/>
              </w:rPr>
              <w:t>208</w:t>
            </w:r>
            <w:r>
              <w:rPr>
                <w:rStyle w:val="IndexLink"/>
                <w:rtl w:val="true"/>
              </w:rPr>
              <w:t xml:space="preserve">- </w:t>
            </w:r>
            <w:r>
              <w:rPr>
                <w:rStyle w:val="IndexLink"/>
                <w:rtl w:val="true"/>
              </w:rPr>
              <w:t>مباحث الفرقة السلیمانیة</w:t>
            </w:r>
            <w:r>
              <w:rPr>
                <w:rStyle w:val="IndexLink"/>
                <w:rtl w:val="true"/>
              </w:rPr>
              <w:tab/>
            </w:r>
            <w:r>
              <w:rPr>
                <w:rStyle w:val="IndexLink"/>
              </w:rPr>
              <w:t>91</w:t>
            </w:r>
          </w:hyperlink>
        </w:p>
        <w:p>
          <w:pPr>
            <w:pStyle w:val="Contents3"/>
            <w:tabs>
              <w:tab w:val="clear" w:pos="8459"/>
              <w:tab w:val="right" w:pos="9026" w:leader="dot"/>
            </w:tabs>
            <w:rPr/>
          </w:pPr>
          <w:hyperlink w:anchor="__RefHeading___Toc9222420_73709187">
            <w:r>
              <w:rPr>
                <w:webHidden/>
                <w:rStyle w:val="IndexLink"/>
              </w:rPr>
              <w:t>209</w:t>
            </w:r>
            <w:r>
              <w:rPr>
                <w:rStyle w:val="IndexLink"/>
                <w:rtl w:val="true"/>
              </w:rPr>
              <w:t xml:space="preserve">- </w:t>
            </w:r>
            <w:r>
              <w:rPr>
                <w:rStyle w:val="IndexLink"/>
                <w:rtl w:val="true"/>
              </w:rPr>
              <w:t>رسالة مباحث الفرقة الهجومیة</w:t>
            </w:r>
            <w:r>
              <w:rPr>
                <w:rStyle w:val="IndexLink"/>
                <w:rtl w:val="true"/>
              </w:rPr>
              <w:tab/>
            </w:r>
            <w:r>
              <w:rPr>
                <w:rStyle w:val="IndexLink"/>
              </w:rPr>
              <w:t>91</w:t>
            </w:r>
          </w:hyperlink>
        </w:p>
        <w:p>
          <w:pPr>
            <w:pStyle w:val="Contents3"/>
            <w:tabs>
              <w:tab w:val="clear" w:pos="8459"/>
              <w:tab w:val="right" w:pos="9026" w:leader="dot"/>
            </w:tabs>
            <w:rPr/>
          </w:pPr>
          <w:hyperlink w:anchor="__RefHeading___Toc9222422_73709187">
            <w:r>
              <w:rPr>
                <w:webHidden/>
                <w:rStyle w:val="IndexLink"/>
              </w:rPr>
              <w:t>210</w:t>
            </w:r>
            <w:r>
              <w:rPr>
                <w:rStyle w:val="IndexLink"/>
                <w:rtl w:val="true"/>
              </w:rPr>
              <w:t xml:space="preserve">- </w:t>
            </w:r>
            <w:r>
              <w:rPr>
                <w:rStyle w:val="IndexLink"/>
                <w:rtl w:val="true"/>
              </w:rPr>
              <w:t>رسالة فی المباحث اللغویة</w:t>
            </w:r>
            <w:r>
              <w:rPr>
                <w:rStyle w:val="IndexLink"/>
                <w:rtl w:val="true"/>
              </w:rPr>
              <w:tab/>
            </w:r>
            <w:r>
              <w:rPr>
                <w:rStyle w:val="IndexLink"/>
              </w:rPr>
              <w:t>91</w:t>
            </w:r>
          </w:hyperlink>
        </w:p>
        <w:p>
          <w:pPr>
            <w:pStyle w:val="Contents3"/>
            <w:tabs>
              <w:tab w:val="clear" w:pos="8459"/>
              <w:tab w:val="right" w:pos="9026" w:leader="dot"/>
            </w:tabs>
            <w:rPr/>
          </w:pPr>
          <w:hyperlink w:anchor="__RefHeading___Toc9222424_73709187">
            <w:r>
              <w:rPr>
                <w:webHidden/>
                <w:rStyle w:val="IndexLink"/>
              </w:rPr>
              <w:t>211</w:t>
            </w:r>
            <w:r>
              <w:rPr>
                <w:rStyle w:val="IndexLink"/>
                <w:rtl w:val="true"/>
              </w:rPr>
              <w:t xml:space="preserve">- </w:t>
            </w:r>
            <w:r>
              <w:rPr>
                <w:rStyle w:val="IndexLink"/>
                <w:rtl w:val="true"/>
              </w:rPr>
              <w:t>مباحثة الجعفری و الأشعری‏</w:t>
            </w:r>
            <w:r>
              <w:rPr>
                <w:rStyle w:val="IndexLink"/>
                <w:rtl w:val="true"/>
              </w:rPr>
              <w:tab/>
            </w:r>
            <w:r>
              <w:rPr>
                <w:rStyle w:val="IndexLink"/>
              </w:rPr>
              <w:t>91</w:t>
            </w:r>
          </w:hyperlink>
        </w:p>
        <w:p>
          <w:pPr>
            <w:pStyle w:val="Contents3"/>
            <w:tabs>
              <w:tab w:val="clear" w:pos="8459"/>
              <w:tab w:val="right" w:pos="9026" w:leader="dot"/>
            </w:tabs>
            <w:rPr/>
          </w:pPr>
          <w:hyperlink w:anchor="__RefHeading___Toc9222426_73709187">
            <w:r>
              <w:rPr>
                <w:webHidden/>
                <w:rStyle w:val="IndexLink"/>
              </w:rPr>
              <w:t>212</w:t>
            </w:r>
            <w:r>
              <w:rPr>
                <w:rStyle w:val="IndexLink"/>
                <w:rtl w:val="true"/>
              </w:rPr>
              <w:t xml:space="preserve">- </w:t>
            </w:r>
            <w:r>
              <w:rPr>
                <w:rStyle w:val="IndexLink"/>
                <w:rtl w:val="true"/>
              </w:rPr>
              <w:t>مباحثة العلوی و الأموی‏</w:t>
            </w:r>
            <w:r>
              <w:rPr>
                <w:rStyle w:val="IndexLink"/>
                <w:rtl w:val="true"/>
              </w:rPr>
              <w:tab/>
            </w:r>
            <w:r>
              <w:rPr>
                <w:rStyle w:val="IndexLink"/>
              </w:rPr>
              <w:t>91</w:t>
            </w:r>
          </w:hyperlink>
        </w:p>
        <w:p>
          <w:pPr>
            <w:pStyle w:val="Contents3"/>
            <w:tabs>
              <w:tab w:val="clear" w:pos="8459"/>
              <w:tab w:val="right" w:pos="9026" w:leader="dot"/>
            </w:tabs>
            <w:rPr/>
          </w:pPr>
          <w:hyperlink w:anchor="__RefHeading___Toc9222428_73709187">
            <w:r>
              <w:rPr>
                <w:webHidden/>
                <w:rStyle w:val="IndexLink"/>
              </w:rPr>
              <w:t>213</w:t>
            </w:r>
            <w:r>
              <w:rPr>
                <w:rStyle w:val="IndexLink"/>
                <w:rtl w:val="true"/>
              </w:rPr>
              <w:t xml:space="preserve">- </w:t>
            </w:r>
            <w:r>
              <w:rPr>
                <w:rStyle w:val="IndexLink"/>
                <w:rtl w:val="true"/>
              </w:rPr>
              <w:t>مباحثة النفس‏</w:t>
            </w:r>
            <w:r>
              <w:rPr>
                <w:rStyle w:val="IndexLink"/>
                <w:rtl w:val="true"/>
              </w:rPr>
              <w:tab/>
            </w:r>
            <w:r>
              <w:rPr>
                <w:rStyle w:val="IndexLink"/>
              </w:rPr>
              <w:t>91</w:t>
            </w:r>
          </w:hyperlink>
        </w:p>
        <w:p>
          <w:pPr>
            <w:pStyle w:val="Contents3"/>
            <w:tabs>
              <w:tab w:val="clear" w:pos="8459"/>
              <w:tab w:val="right" w:pos="9026" w:leader="dot"/>
            </w:tabs>
            <w:rPr/>
          </w:pPr>
          <w:hyperlink w:anchor="__RefHeading___Toc9222430_73709187">
            <w:r>
              <w:rPr>
                <w:webHidden/>
                <w:rStyle w:val="IndexLink"/>
              </w:rPr>
              <w:t>214</w:t>
            </w:r>
            <w:r>
              <w:rPr>
                <w:rStyle w:val="IndexLink"/>
                <w:rtl w:val="true"/>
              </w:rPr>
              <w:t xml:space="preserve">- </w:t>
            </w:r>
            <w:r>
              <w:rPr>
                <w:rStyle w:val="IndexLink"/>
                <w:rtl w:val="true"/>
              </w:rPr>
              <w:t>مباحثة النفس‏</w:t>
            </w:r>
            <w:r>
              <w:rPr>
                <w:rStyle w:val="IndexLink"/>
                <w:rtl w:val="true"/>
              </w:rPr>
              <w:tab/>
            </w:r>
            <w:r>
              <w:rPr>
                <w:rStyle w:val="IndexLink"/>
              </w:rPr>
              <w:t>91</w:t>
            </w:r>
          </w:hyperlink>
        </w:p>
        <w:p>
          <w:pPr>
            <w:pStyle w:val="Contents3"/>
            <w:tabs>
              <w:tab w:val="clear" w:pos="8459"/>
              <w:tab w:val="right" w:pos="9026" w:leader="dot"/>
            </w:tabs>
            <w:rPr/>
          </w:pPr>
          <w:hyperlink w:anchor="__RefHeading___Toc9222432_73709187">
            <w:r>
              <w:rPr>
                <w:webHidden/>
                <w:rStyle w:val="IndexLink"/>
              </w:rPr>
              <w:t>215</w:t>
            </w:r>
            <w:r>
              <w:rPr>
                <w:rStyle w:val="IndexLink"/>
                <w:rtl w:val="true"/>
              </w:rPr>
              <w:t xml:space="preserve">- </w:t>
            </w:r>
            <w:r>
              <w:rPr>
                <w:rStyle w:val="IndexLink"/>
                <w:rtl w:val="true"/>
              </w:rPr>
              <w:t>مباحثة النفس‏</w:t>
            </w:r>
            <w:r>
              <w:rPr>
                <w:rStyle w:val="IndexLink"/>
                <w:rtl w:val="true"/>
              </w:rPr>
              <w:tab/>
            </w:r>
            <w:r>
              <w:rPr>
                <w:rStyle w:val="IndexLink"/>
              </w:rPr>
              <w:t>91</w:t>
            </w:r>
          </w:hyperlink>
        </w:p>
        <w:p>
          <w:pPr>
            <w:pStyle w:val="Contents3"/>
            <w:tabs>
              <w:tab w:val="clear" w:pos="8459"/>
              <w:tab w:val="right" w:pos="9026" w:leader="dot"/>
            </w:tabs>
            <w:rPr/>
          </w:pPr>
          <w:hyperlink w:anchor="__RefHeading___Toc9222434_73709187">
            <w:r>
              <w:rPr>
                <w:webHidden/>
                <w:rStyle w:val="IndexLink"/>
                <w:rtl w:val="true"/>
              </w:rPr>
              <w:t>مبادئ آراء أهل المدینة الفاضلة</w:t>
            </w:r>
            <w:r>
              <w:rPr>
                <w:rStyle w:val="IndexLink"/>
                <w:rtl w:val="true"/>
              </w:rPr>
              <w:tab/>
            </w:r>
            <w:r>
              <w:rPr>
                <w:rStyle w:val="IndexLink"/>
              </w:rPr>
              <w:t>92</w:t>
            </w:r>
          </w:hyperlink>
        </w:p>
        <w:p>
          <w:pPr>
            <w:pStyle w:val="Contents3"/>
            <w:tabs>
              <w:tab w:val="clear" w:pos="8459"/>
              <w:tab w:val="right" w:pos="9026" w:leader="dot"/>
            </w:tabs>
            <w:rPr/>
          </w:pPr>
          <w:hyperlink w:anchor="__RefHeading___Toc9222436_73709187">
            <w:r>
              <w:rPr>
                <w:webHidden/>
                <w:rStyle w:val="IndexLink"/>
              </w:rPr>
              <w:t>216</w:t>
            </w:r>
            <w:r>
              <w:rPr>
                <w:rStyle w:val="IndexLink"/>
                <w:rtl w:val="true"/>
              </w:rPr>
              <w:t xml:space="preserve">- </w:t>
            </w:r>
            <w:r>
              <w:rPr>
                <w:rStyle w:val="IndexLink"/>
                <w:rtl w:val="true"/>
              </w:rPr>
              <w:t>مبادئ الإنسانیة</w:t>
            </w:r>
            <w:r>
              <w:rPr>
                <w:rStyle w:val="IndexLink"/>
                <w:rtl w:val="true"/>
              </w:rPr>
              <w:tab/>
            </w:r>
            <w:r>
              <w:rPr>
                <w:rStyle w:val="IndexLink"/>
              </w:rPr>
              <w:t>92</w:t>
            </w:r>
          </w:hyperlink>
        </w:p>
        <w:p>
          <w:pPr>
            <w:pStyle w:val="Contents3"/>
            <w:tabs>
              <w:tab w:val="clear" w:pos="8459"/>
              <w:tab w:val="right" w:pos="9026" w:leader="dot"/>
            </w:tabs>
            <w:rPr/>
          </w:pPr>
          <w:hyperlink w:anchor="__RefHeading___Toc9222438_73709187">
            <w:r>
              <w:rPr>
                <w:webHidden/>
                <w:rStyle w:val="IndexLink"/>
              </w:rPr>
              <w:t>217</w:t>
            </w:r>
            <w:r>
              <w:rPr>
                <w:rStyle w:val="IndexLink"/>
                <w:rtl w:val="true"/>
              </w:rPr>
              <w:t xml:space="preserve">- </w:t>
            </w:r>
            <w:r>
              <w:rPr>
                <w:rStyle w:val="IndexLink"/>
                <w:rtl w:val="true"/>
              </w:rPr>
              <w:t>مبادئ تاریخ زمان‏</w:t>
            </w:r>
            <w:r>
              <w:rPr>
                <w:rStyle w:val="IndexLink"/>
                <w:rtl w:val="true"/>
              </w:rPr>
              <w:tab/>
            </w:r>
            <w:r>
              <w:rPr>
                <w:rStyle w:val="IndexLink"/>
              </w:rPr>
              <w:t>92</w:t>
            </w:r>
          </w:hyperlink>
        </w:p>
        <w:p>
          <w:pPr>
            <w:pStyle w:val="Contents3"/>
            <w:tabs>
              <w:tab w:val="clear" w:pos="8459"/>
              <w:tab w:val="right" w:pos="9026" w:leader="dot"/>
            </w:tabs>
            <w:rPr/>
          </w:pPr>
          <w:hyperlink w:anchor="__RefHeading___Toc9222440_73709187">
            <w:r>
              <w:rPr>
                <w:webHidden/>
                <w:rStyle w:val="IndexLink"/>
              </w:rPr>
              <w:t>218</w:t>
            </w:r>
            <w:r>
              <w:rPr>
                <w:rStyle w:val="IndexLink"/>
                <w:rtl w:val="true"/>
              </w:rPr>
              <w:t xml:space="preserve">- </w:t>
            </w:r>
            <w:r>
              <w:rPr>
                <w:rStyle w:val="IndexLink"/>
                <w:rtl w:val="true"/>
              </w:rPr>
              <w:t>مبادئ الإیمان‏</w:t>
            </w:r>
            <w:r>
              <w:rPr>
                <w:rStyle w:val="IndexLink"/>
                <w:rtl w:val="true"/>
              </w:rPr>
              <w:tab/>
            </w:r>
            <w:r>
              <w:rPr>
                <w:rStyle w:val="IndexLink"/>
              </w:rPr>
              <w:t>93</w:t>
            </w:r>
          </w:hyperlink>
        </w:p>
        <w:p>
          <w:pPr>
            <w:pStyle w:val="Contents3"/>
            <w:tabs>
              <w:tab w:val="clear" w:pos="8459"/>
              <w:tab w:val="right" w:pos="9026" w:leader="dot"/>
            </w:tabs>
            <w:rPr/>
          </w:pPr>
          <w:hyperlink w:anchor="__RefHeading___Toc9222442_73709187">
            <w:r>
              <w:rPr>
                <w:webHidden/>
                <w:rStyle w:val="IndexLink"/>
              </w:rPr>
              <w:t>219</w:t>
            </w:r>
            <w:r>
              <w:rPr>
                <w:rStyle w:val="IndexLink"/>
                <w:rtl w:val="true"/>
              </w:rPr>
              <w:t xml:space="preserve">- </w:t>
            </w:r>
            <w:r>
              <w:rPr>
                <w:rStyle w:val="IndexLink"/>
                <w:rtl w:val="true"/>
              </w:rPr>
              <w:t>مبادئ تکوین أشیاء</w:t>
            </w:r>
            <w:r>
              <w:rPr>
                <w:rStyle w:val="IndexLink"/>
                <w:rtl w:val="true"/>
              </w:rPr>
              <w:tab/>
            </w:r>
            <w:r>
              <w:rPr>
                <w:rStyle w:val="IndexLink"/>
              </w:rPr>
              <w:t>93</w:t>
            </w:r>
          </w:hyperlink>
        </w:p>
        <w:p>
          <w:pPr>
            <w:pStyle w:val="Contents3"/>
            <w:tabs>
              <w:tab w:val="clear" w:pos="8459"/>
              <w:tab w:val="right" w:pos="9026" w:leader="dot"/>
            </w:tabs>
            <w:rPr/>
          </w:pPr>
          <w:hyperlink w:anchor="__RefHeading___Toc9222444_73709187">
            <w:r>
              <w:rPr>
                <w:webHidden/>
                <w:rStyle w:val="IndexLink"/>
              </w:rPr>
              <w:t>220</w:t>
            </w:r>
            <w:r>
              <w:rPr>
                <w:rStyle w:val="IndexLink"/>
                <w:rtl w:val="true"/>
              </w:rPr>
              <w:t xml:space="preserve">- </w:t>
            </w:r>
            <w:r>
              <w:rPr>
                <w:rStyle w:val="IndexLink"/>
                <w:rtl w:val="true"/>
              </w:rPr>
              <w:t>مبادئ السالکین‏</w:t>
            </w:r>
            <w:r>
              <w:rPr>
                <w:rStyle w:val="IndexLink"/>
                <w:rtl w:val="true"/>
              </w:rPr>
              <w:tab/>
            </w:r>
            <w:r>
              <w:rPr>
                <w:rStyle w:val="IndexLink"/>
              </w:rPr>
              <w:t>93</w:t>
            </w:r>
          </w:hyperlink>
        </w:p>
        <w:p>
          <w:pPr>
            <w:pStyle w:val="Contents3"/>
            <w:tabs>
              <w:tab w:val="clear" w:pos="8459"/>
              <w:tab w:val="right" w:pos="9026" w:leader="dot"/>
            </w:tabs>
            <w:rPr/>
          </w:pPr>
          <w:hyperlink w:anchor="__RefHeading___Toc9222446_73709187">
            <w:r>
              <w:rPr>
                <w:webHidden/>
                <w:rStyle w:val="IndexLink"/>
              </w:rPr>
              <w:t>221</w:t>
            </w:r>
            <w:r>
              <w:rPr>
                <w:rStyle w:val="IndexLink"/>
                <w:rtl w:val="true"/>
              </w:rPr>
              <w:t xml:space="preserve">- </w:t>
            </w:r>
            <w:r>
              <w:rPr>
                <w:rStyle w:val="IndexLink"/>
                <w:rtl w:val="true"/>
              </w:rPr>
              <w:t>مبادئ الطب‏</w:t>
            </w:r>
            <w:r>
              <w:rPr>
                <w:rStyle w:val="IndexLink"/>
                <w:rtl w:val="true"/>
              </w:rPr>
              <w:tab/>
            </w:r>
            <w:r>
              <w:rPr>
                <w:rStyle w:val="IndexLink"/>
              </w:rPr>
              <w:t>93</w:t>
            </w:r>
          </w:hyperlink>
        </w:p>
        <w:p>
          <w:pPr>
            <w:pStyle w:val="Contents3"/>
            <w:tabs>
              <w:tab w:val="clear" w:pos="8459"/>
              <w:tab w:val="right" w:pos="9026" w:leader="dot"/>
            </w:tabs>
            <w:rPr/>
          </w:pPr>
          <w:hyperlink w:anchor="__RefHeading___Toc9222448_73709187">
            <w:r>
              <w:rPr>
                <w:webHidden/>
                <w:rStyle w:val="IndexLink"/>
              </w:rPr>
              <w:t>222</w:t>
            </w:r>
            <w:r>
              <w:rPr>
                <w:rStyle w:val="IndexLink"/>
                <w:rtl w:val="true"/>
              </w:rPr>
              <w:t xml:space="preserve">- </w:t>
            </w:r>
            <w:r>
              <w:rPr>
                <w:rStyle w:val="IndexLink"/>
                <w:rtl w:val="true"/>
              </w:rPr>
              <w:t>مبادئ العامة للفقه الجعفری‏</w:t>
            </w:r>
            <w:r>
              <w:rPr>
                <w:rStyle w:val="IndexLink"/>
                <w:rtl w:val="true"/>
              </w:rPr>
              <w:tab/>
            </w:r>
            <w:r>
              <w:rPr>
                <w:rStyle w:val="IndexLink"/>
              </w:rPr>
              <w:t>93</w:t>
            </w:r>
          </w:hyperlink>
        </w:p>
        <w:p>
          <w:pPr>
            <w:pStyle w:val="Contents3"/>
            <w:tabs>
              <w:tab w:val="clear" w:pos="8459"/>
              <w:tab w:val="right" w:pos="9026" w:leader="dot"/>
            </w:tabs>
            <w:rPr/>
          </w:pPr>
          <w:hyperlink w:anchor="__RefHeading___Toc9222450_73709187">
            <w:r>
              <w:rPr>
                <w:webHidden/>
                <w:rStyle w:val="IndexLink"/>
              </w:rPr>
              <w:t>223</w:t>
            </w:r>
            <w:r>
              <w:rPr>
                <w:rStyle w:val="IndexLink"/>
                <w:rtl w:val="true"/>
              </w:rPr>
              <w:t xml:space="preserve">- </w:t>
            </w:r>
            <w:r>
              <w:rPr>
                <w:rStyle w:val="IndexLink"/>
                <w:rtl w:val="true"/>
              </w:rPr>
              <w:t>مبادئ علم تربیت‏</w:t>
            </w:r>
            <w:r>
              <w:rPr>
                <w:rStyle w:val="IndexLink"/>
                <w:rtl w:val="true"/>
              </w:rPr>
              <w:tab/>
            </w:r>
            <w:r>
              <w:rPr>
                <w:rStyle w:val="IndexLink"/>
              </w:rPr>
              <w:t>93</w:t>
            </w:r>
          </w:hyperlink>
        </w:p>
        <w:p>
          <w:pPr>
            <w:pStyle w:val="Contents3"/>
            <w:tabs>
              <w:tab w:val="clear" w:pos="8459"/>
              <w:tab w:val="right" w:pos="9026" w:leader="dot"/>
            </w:tabs>
            <w:rPr/>
          </w:pPr>
          <w:hyperlink w:anchor="__RefHeading___Toc9222452_73709187">
            <w:r>
              <w:rPr>
                <w:webHidden/>
                <w:rStyle w:val="IndexLink"/>
              </w:rPr>
              <w:t>224</w:t>
            </w:r>
            <w:r>
              <w:rPr>
                <w:rStyle w:val="IndexLink"/>
                <w:rtl w:val="true"/>
              </w:rPr>
              <w:t xml:space="preserve">- </w:t>
            </w:r>
            <w:r>
              <w:rPr>
                <w:rStyle w:val="IndexLink"/>
                <w:rtl w:val="true"/>
              </w:rPr>
              <w:t>مبادئ الفلسفة القدیمة</w:t>
            </w:r>
            <w:r>
              <w:rPr>
                <w:rStyle w:val="IndexLink"/>
                <w:rtl w:val="true"/>
              </w:rPr>
              <w:tab/>
            </w:r>
            <w:r>
              <w:rPr>
                <w:rStyle w:val="IndexLink"/>
              </w:rPr>
              <w:t>93</w:t>
            </w:r>
          </w:hyperlink>
        </w:p>
        <w:p>
          <w:pPr>
            <w:pStyle w:val="Contents3"/>
            <w:tabs>
              <w:tab w:val="clear" w:pos="8459"/>
              <w:tab w:val="right" w:pos="9026" w:leader="dot"/>
            </w:tabs>
            <w:rPr/>
          </w:pPr>
          <w:hyperlink w:anchor="__RefHeading___Toc9222454_73709187">
            <w:r>
              <w:rPr>
                <w:webHidden/>
                <w:rStyle w:val="IndexLink"/>
              </w:rPr>
              <w:t>225</w:t>
            </w:r>
            <w:r>
              <w:rPr>
                <w:rStyle w:val="IndexLink"/>
                <w:rtl w:val="true"/>
              </w:rPr>
              <w:t xml:space="preserve">- </w:t>
            </w:r>
            <w:r>
              <w:rPr>
                <w:rStyle w:val="IndexLink"/>
                <w:rtl w:val="true"/>
              </w:rPr>
              <w:t>مبادئ قیاسات‏</w:t>
            </w:r>
            <w:r>
              <w:rPr>
                <w:rStyle w:val="IndexLink"/>
                <w:rtl w:val="true"/>
              </w:rPr>
              <w:tab/>
            </w:r>
            <w:r>
              <w:rPr>
                <w:rStyle w:val="IndexLink"/>
              </w:rPr>
              <w:t>93</w:t>
            </w:r>
          </w:hyperlink>
        </w:p>
        <w:p>
          <w:pPr>
            <w:pStyle w:val="Contents3"/>
            <w:tabs>
              <w:tab w:val="clear" w:pos="8459"/>
              <w:tab w:val="right" w:pos="9026" w:leader="dot"/>
            </w:tabs>
            <w:rPr/>
          </w:pPr>
          <w:hyperlink w:anchor="__RefHeading___Toc9222456_73709187">
            <w:r>
              <w:rPr>
                <w:webHidden/>
                <w:rStyle w:val="IndexLink"/>
              </w:rPr>
              <w:t>226</w:t>
            </w:r>
            <w:r>
              <w:rPr>
                <w:rStyle w:val="IndexLink"/>
                <w:rtl w:val="true"/>
              </w:rPr>
              <w:t xml:space="preserve">- </w:t>
            </w:r>
            <w:r>
              <w:rPr>
                <w:rStyle w:val="IndexLink"/>
                <w:rtl w:val="true"/>
              </w:rPr>
              <w:t>مبادئ موجودات نفسانی‏</w:t>
            </w:r>
            <w:r>
              <w:rPr>
                <w:rStyle w:val="IndexLink"/>
                <w:rtl w:val="true"/>
              </w:rPr>
              <w:tab/>
            </w:r>
            <w:r>
              <w:rPr>
                <w:rStyle w:val="IndexLink"/>
              </w:rPr>
              <w:t>94</w:t>
            </w:r>
          </w:hyperlink>
        </w:p>
        <w:p>
          <w:pPr>
            <w:pStyle w:val="Contents3"/>
            <w:tabs>
              <w:tab w:val="clear" w:pos="8459"/>
              <w:tab w:val="right" w:pos="9026" w:leader="dot"/>
            </w:tabs>
            <w:rPr/>
          </w:pPr>
          <w:hyperlink w:anchor="__RefHeading___Toc9222458_73709187">
            <w:r>
              <w:rPr>
                <w:webHidden/>
                <w:rStyle w:val="IndexLink"/>
              </w:rPr>
              <w:t>227</w:t>
            </w:r>
            <w:r>
              <w:rPr>
                <w:rStyle w:val="IndexLink"/>
                <w:rtl w:val="true"/>
              </w:rPr>
              <w:t xml:space="preserve">- </w:t>
            </w:r>
            <w:r>
              <w:rPr>
                <w:rStyle w:val="IndexLink"/>
                <w:rtl w:val="true"/>
              </w:rPr>
              <w:t>مبادئ الموجودات و السیاسات المدنیة</w:t>
            </w:r>
            <w:r>
              <w:rPr>
                <w:rStyle w:val="IndexLink"/>
                <w:rtl w:val="true"/>
              </w:rPr>
              <w:tab/>
            </w:r>
            <w:r>
              <w:rPr>
                <w:rStyle w:val="IndexLink"/>
              </w:rPr>
              <w:t>94</w:t>
            </w:r>
          </w:hyperlink>
        </w:p>
        <w:p>
          <w:pPr>
            <w:pStyle w:val="Contents3"/>
            <w:tabs>
              <w:tab w:val="clear" w:pos="8459"/>
              <w:tab w:val="right" w:pos="9026" w:leader="dot"/>
            </w:tabs>
            <w:rPr/>
          </w:pPr>
          <w:hyperlink w:anchor="__RefHeading___Toc9222460_73709187">
            <w:r>
              <w:rPr>
                <w:webHidden/>
                <w:rStyle w:val="IndexLink"/>
              </w:rPr>
              <w:t>228</w:t>
            </w:r>
            <w:r>
              <w:rPr>
                <w:rStyle w:val="IndexLink"/>
                <w:rtl w:val="true"/>
              </w:rPr>
              <w:t xml:space="preserve">- </w:t>
            </w:r>
            <w:r>
              <w:rPr>
                <w:rStyle w:val="IndexLink"/>
                <w:rtl w:val="true"/>
              </w:rPr>
              <w:t>المبادئ و التراکیب‏</w:t>
            </w:r>
            <w:r>
              <w:rPr>
                <w:rStyle w:val="IndexLink"/>
                <w:rtl w:val="true"/>
              </w:rPr>
              <w:tab/>
            </w:r>
            <w:r>
              <w:rPr>
                <w:rStyle w:val="IndexLink"/>
              </w:rPr>
              <w:t>94</w:t>
            </w:r>
          </w:hyperlink>
        </w:p>
        <w:p>
          <w:pPr>
            <w:pStyle w:val="Contents3"/>
            <w:tabs>
              <w:tab w:val="clear" w:pos="8459"/>
              <w:tab w:val="right" w:pos="9026" w:leader="dot"/>
            </w:tabs>
            <w:rPr/>
          </w:pPr>
          <w:hyperlink w:anchor="__RefHeading___Toc9222462_73709187">
            <w:r>
              <w:rPr>
                <w:webHidden/>
                <w:rStyle w:val="IndexLink"/>
              </w:rPr>
              <w:t>229</w:t>
            </w:r>
            <w:r>
              <w:rPr>
                <w:rStyle w:val="IndexLink"/>
                <w:rtl w:val="true"/>
              </w:rPr>
              <w:t xml:space="preserve">- </w:t>
            </w:r>
            <w:r>
              <w:rPr>
                <w:rStyle w:val="IndexLink"/>
                <w:rtl w:val="true"/>
              </w:rPr>
              <w:t>مبادئ الوصول إلی علم الأصول‏</w:t>
            </w:r>
            <w:r>
              <w:rPr>
                <w:rStyle w:val="IndexLink"/>
                <w:rtl w:val="true"/>
              </w:rPr>
              <w:tab/>
            </w:r>
            <w:r>
              <w:rPr>
                <w:rStyle w:val="IndexLink"/>
              </w:rPr>
              <w:t>94</w:t>
            </w:r>
          </w:hyperlink>
        </w:p>
        <w:p>
          <w:pPr>
            <w:pStyle w:val="Contents3"/>
            <w:tabs>
              <w:tab w:val="clear" w:pos="8459"/>
              <w:tab w:val="right" w:pos="9026" w:leader="dot"/>
            </w:tabs>
            <w:rPr/>
          </w:pPr>
          <w:hyperlink w:anchor="__RefHeading___Toc9222464_73709187">
            <w:r>
              <w:rPr>
                <w:webHidden/>
                <w:rStyle w:val="IndexLink"/>
              </w:rPr>
              <w:t>230</w:t>
            </w:r>
            <w:r>
              <w:rPr>
                <w:rStyle w:val="IndexLink"/>
                <w:rtl w:val="true"/>
              </w:rPr>
              <w:t xml:space="preserve">- </w:t>
            </w:r>
            <w:r>
              <w:rPr>
                <w:rStyle w:val="IndexLink"/>
                <w:rtl w:val="true"/>
              </w:rPr>
              <w:t>المباراة</w:t>
            </w:r>
            <w:r>
              <w:rPr>
                <w:rStyle w:val="IndexLink"/>
                <w:rtl w:val="true"/>
              </w:rPr>
              <w:tab/>
            </w:r>
            <w:r>
              <w:rPr>
                <w:rStyle w:val="IndexLink"/>
              </w:rPr>
              <w:t>95</w:t>
            </w:r>
          </w:hyperlink>
        </w:p>
        <w:p>
          <w:pPr>
            <w:pStyle w:val="Contents3"/>
            <w:tabs>
              <w:tab w:val="clear" w:pos="8459"/>
              <w:tab w:val="right" w:pos="9026" w:leader="dot"/>
            </w:tabs>
            <w:rPr/>
          </w:pPr>
          <w:hyperlink w:anchor="__RefHeading___Toc9222466_73709187">
            <w:r>
              <w:rPr>
                <w:webHidden/>
                <w:rStyle w:val="IndexLink"/>
                <w:rtl w:val="true"/>
              </w:rPr>
              <w:t>مبارق الأزهار فی شرح مشارق الأنوار</w:t>
            </w:r>
            <w:r>
              <w:rPr>
                <w:rStyle w:val="IndexLink"/>
                <w:rtl w:val="true"/>
              </w:rPr>
              <w:tab/>
            </w:r>
            <w:r>
              <w:rPr>
                <w:rStyle w:val="IndexLink"/>
              </w:rPr>
              <w:t>95</w:t>
            </w:r>
          </w:hyperlink>
        </w:p>
        <w:p>
          <w:pPr>
            <w:pStyle w:val="Contents3"/>
            <w:tabs>
              <w:tab w:val="clear" w:pos="8459"/>
              <w:tab w:val="right" w:pos="9026" w:leader="dot"/>
            </w:tabs>
            <w:rPr/>
          </w:pPr>
          <w:hyperlink w:anchor="__RefHeading___Toc9222468_73709187">
            <w:r>
              <w:rPr>
                <w:webHidden/>
                <w:rStyle w:val="IndexLink"/>
              </w:rPr>
              <w:t>231</w:t>
            </w:r>
            <w:r>
              <w:rPr>
                <w:rStyle w:val="IndexLink"/>
                <w:rtl w:val="true"/>
              </w:rPr>
              <w:t xml:space="preserve">- </w:t>
            </w:r>
            <w:r>
              <w:rPr>
                <w:rStyle w:val="IndexLink"/>
                <w:rtl w:val="true"/>
              </w:rPr>
              <w:t>مباسم البشارات‏</w:t>
            </w:r>
            <w:r>
              <w:rPr>
                <w:rStyle w:val="IndexLink"/>
                <w:rtl w:val="true"/>
              </w:rPr>
              <w:tab/>
            </w:r>
            <w:r>
              <w:rPr>
                <w:rStyle w:val="IndexLink"/>
              </w:rPr>
              <w:t>95</w:t>
            </w:r>
          </w:hyperlink>
        </w:p>
        <w:p>
          <w:pPr>
            <w:pStyle w:val="Contents3"/>
            <w:tabs>
              <w:tab w:val="clear" w:pos="8459"/>
              <w:tab w:val="right" w:pos="9026" w:leader="dot"/>
            </w:tabs>
            <w:rPr/>
          </w:pPr>
          <w:hyperlink w:anchor="__RefHeading___Toc9222470_73709187">
            <w:r>
              <w:rPr>
                <w:webHidden/>
                <w:rStyle w:val="IndexLink"/>
              </w:rPr>
              <w:t>232</w:t>
            </w:r>
            <w:r>
              <w:rPr>
                <w:rStyle w:val="IndexLink"/>
                <w:rtl w:val="true"/>
              </w:rPr>
              <w:t xml:space="preserve">- </w:t>
            </w:r>
            <w:r>
              <w:rPr>
                <w:rStyle w:val="IndexLink"/>
                <w:rtl w:val="true"/>
              </w:rPr>
              <w:t>مبانی آموزش و پرورش نوین‏</w:t>
            </w:r>
            <w:r>
              <w:rPr>
                <w:rStyle w:val="IndexLink"/>
                <w:rtl w:val="true"/>
              </w:rPr>
              <w:tab/>
            </w:r>
            <w:r>
              <w:rPr>
                <w:rStyle w:val="IndexLink"/>
              </w:rPr>
              <w:t>96</w:t>
            </w:r>
          </w:hyperlink>
        </w:p>
        <w:p>
          <w:pPr>
            <w:pStyle w:val="Contents3"/>
            <w:tabs>
              <w:tab w:val="clear" w:pos="8459"/>
              <w:tab w:val="right" w:pos="9026" w:leader="dot"/>
            </w:tabs>
            <w:rPr/>
          </w:pPr>
          <w:hyperlink w:anchor="__RefHeading___Toc9222472_73709187">
            <w:r>
              <w:rPr>
                <w:webHidden/>
                <w:rStyle w:val="IndexLink"/>
              </w:rPr>
              <w:t>233</w:t>
            </w:r>
            <w:r>
              <w:rPr>
                <w:rStyle w:val="IndexLink"/>
                <w:rtl w:val="true"/>
              </w:rPr>
              <w:t xml:space="preserve">- </w:t>
            </w:r>
            <w:r>
              <w:rPr>
                <w:rStyle w:val="IndexLink"/>
                <w:rtl w:val="true"/>
              </w:rPr>
              <w:t>مبانی إسلام‏</w:t>
            </w:r>
            <w:r>
              <w:rPr>
                <w:rStyle w:val="IndexLink"/>
                <w:rtl w:val="true"/>
              </w:rPr>
              <w:tab/>
            </w:r>
            <w:r>
              <w:rPr>
                <w:rStyle w:val="IndexLink"/>
              </w:rPr>
              <w:t>96</w:t>
            </w:r>
          </w:hyperlink>
        </w:p>
        <w:p>
          <w:pPr>
            <w:pStyle w:val="Contents3"/>
            <w:tabs>
              <w:tab w:val="clear" w:pos="8459"/>
              <w:tab w:val="right" w:pos="9026" w:leader="dot"/>
            </w:tabs>
            <w:rPr/>
          </w:pPr>
          <w:hyperlink w:anchor="__RefHeading___Toc9222474_73709187">
            <w:r>
              <w:rPr>
                <w:webHidden/>
                <w:rStyle w:val="IndexLink"/>
              </w:rPr>
              <w:t>234</w:t>
            </w:r>
            <w:r>
              <w:rPr>
                <w:rStyle w:val="IndexLink"/>
                <w:rtl w:val="true"/>
              </w:rPr>
              <w:t xml:space="preserve">- </w:t>
            </w:r>
            <w:r>
              <w:rPr>
                <w:rStyle w:val="IndexLink"/>
                <w:rtl w:val="true"/>
              </w:rPr>
              <w:t>مبانی الأصول‏</w:t>
            </w:r>
            <w:r>
              <w:rPr>
                <w:rStyle w:val="IndexLink"/>
                <w:rtl w:val="true"/>
              </w:rPr>
              <w:tab/>
            </w:r>
            <w:r>
              <w:rPr>
                <w:rStyle w:val="IndexLink"/>
              </w:rPr>
              <w:t>96</w:t>
            </w:r>
          </w:hyperlink>
        </w:p>
        <w:p>
          <w:pPr>
            <w:pStyle w:val="Contents3"/>
            <w:tabs>
              <w:tab w:val="clear" w:pos="8459"/>
              <w:tab w:val="right" w:pos="9026" w:leader="dot"/>
            </w:tabs>
            <w:rPr/>
          </w:pPr>
          <w:hyperlink w:anchor="__RefHeading___Toc9222476_73709187">
            <w:r>
              <w:rPr>
                <w:webHidden/>
                <w:rStyle w:val="IndexLink"/>
              </w:rPr>
              <w:t>235</w:t>
            </w:r>
            <w:r>
              <w:rPr>
                <w:rStyle w:val="IndexLink"/>
                <w:rtl w:val="true"/>
              </w:rPr>
              <w:t xml:space="preserve">- </w:t>
            </w:r>
            <w:r>
              <w:rPr>
                <w:rStyle w:val="IndexLink"/>
                <w:rtl w:val="true"/>
              </w:rPr>
              <w:t>مبانی الأصول‏</w:t>
            </w:r>
            <w:r>
              <w:rPr>
                <w:rStyle w:val="IndexLink"/>
                <w:rtl w:val="true"/>
              </w:rPr>
              <w:tab/>
            </w:r>
            <w:r>
              <w:rPr>
                <w:rStyle w:val="IndexLink"/>
              </w:rPr>
              <w:t>96</w:t>
            </w:r>
          </w:hyperlink>
        </w:p>
        <w:p>
          <w:pPr>
            <w:pStyle w:val="Contents3"/>
            <w:tabs>
              <w:tab w:val="clear" w:pos="8459"/>
              <w:tab w:val="right" w:pos="9026" w:leader="dot"/>
            </w:tabs>
            <w:rPr/>
          </w:pPr>
          <w:hyperlink w:anchor="__RefHeading___Toc9222478_73709187">
            <w:r>
              <w:rPr>
                <w:webHidden/>
                <w:rStyle w:val="IndexLink"/>
              </w:rPr>
              <w:t>236</w:t>
            </w:r>
            <w:r>
              <w:rPr>
                <w:rStyle w:val="IndexLink"/>
                <w:rtl w:val="true"/>
              </w:rPr>
              <w:t xml:space="preserve">- </w:t>
            </w:r>
            <w:r>
              <w:rPr>
                <w:rStyle w:val="IndexLink"/>
                <w:rtl w:val="true"/>
              </w:rPr>
              <w:t>مبانی جامعه‏شناسی‏</w:t>
            </w:r>
            <w:r>
              <w:rPr>
                <w:rStyle w:val="IndexLink"/>
                <w:rtl w:val="true"/>
              </w:rPr>
              <w:tab/>
            </w:r>
            <w:r>
              <w:rPr>
                <w:rStyle w:val="IndexLink"/>
              </w:rPr>
              <w:t>96</w:t>
            </w:r>
          </w:hyperlink>
        </w:p>
        <w:p>
          <w:pPr>
            <w:pStyle w:val="Contents3"/>
            <w:tabs>
              <w:tab w:val="clear" w:pos="8459"/>
              <w:tab w:val="right" w:pos="9026" w:leader="dot"/>
            </w:tabs>
            <w:rPr/>
          </w:pPr>
          <w:hyperlink w:anchor="__RefHeading___Toc9222480_73709187">
            <w:r>
              <w:rPr>
                <w:webHidden/>
                <w:rStyle w:val="IndexLink"/>
              </w:rPr>
              <w:t>237</w:t>
            </w:r>
            <w:r>
              <w:rPr>
                <w:rStyle w:val="IndexLink"/>
                <w:rtl w:val="true"/>
              </w:rPr>
              <w:t xml:space="preserve">- </w:t>
            </w:r>
            <w:r>
              <w:rPr>
                <w:rStyle w:val="IndexLink"/>
                <w:rtl w:val="true"/>
              </w:rPr>
              <w:t>المبانی الجعفریة</w:t>
            </w:r>
            <w:r>
              <w:rPr>
                <w:rStyle w:val="IndexLink"/>
                <w:rtl w:val="true"/>
              </w:rPr>
              <w:tab/>
            </w:r>
            <w:r>
              <w:rPr>
                <w:rStyle w:val="IndexLink"/>
              </w:rPr>
              <w:t>96</w:t>
            </w:r>
          </w:hyperlink>
        </w:p>
        <w:p>
          <w:pPr>
            <w:pStyle w:val="Contents3"/>
            <w:tabs>
              <w:tab w:val="clear" w:pos="8459"/>
              <w:tab w:val="right" w:pos="9026" w:leader="dot"/>
            </w:tabs>
            <w:rPr/>
          </w:pPr>
          <w:hyperlink w:anchor="__RefHeading___Toc9222482_73709187">
            <w:r>
              <w:rPr>
                <w:webHidden/>
                <w:rStyle w:val="IndexLink"/>
              </w:rPr>
              <w:t>238</w:t>
            </w:r>
            <w:r>
              <w:rPr>
                <w:rStyle w:val="IndexLink"/>
                <w:rtl w:val="true"/>
              </w:rPr>
              <w:t xml:space="preserve">- </w:t>
            </w:r>
            <w:r>
              <w:rPr>
                <w:rStyle w:val="IndexLink"/>
                <w:rtl w:val="true"/>
              </w:rPr>
              <w:t>مبانی الفقه‏</w:t>
            </w:r>
            <w:r>
              <w:rPr>
                <w:rStyle w:val="IndexLink"/>
                <w:rtl w:val="true"/>
              </w:rPr>
              <w:tab/>
            </w:r>
            <w:r>
              <w:rPr>
                <w:rStyle w:val="IndexLink"/>
              </w:rPr>
              <w:t>97</w:t>
            </w:r>
          </w:hyperlink>
        </w:p>
        <w:p>
          <w:pPr>
            <w:pStyle w:val="Contents3"/>
            <w:tabs>
              <w:tab w:val="clear" w:pos="8459"/>
              <w:tab w:val="right" w:pos="9026" w:leader="dot"/>
            </w:tabs>
            <w:rPr/>
          </w:pPr>
          <w:hyperlink w:anchor="__RefHeading___Toc9222484_73709187">
            <w:r>
              <w:rPr>
                <w:webHidden/>
                <w:rStyle w:val="IndexLink"/>
              </w:rPr>
              <w:t>239</w:t>
            </w:r>
            <w:r>
              <w:rPr>
                <w:rStyle w:val="IndexLink"/>
                <w:rtl w:val="true"/>
              </w:rPr>
              <w:t xml:space="preserve">- </w:t>
            </w:r>
            <w:r>
              <w:rPr>
                <w:rStyle w:val="IndexLink"/>
                <w:rtl w:val="true"/>
              </w:rPr>
              <w:t>مبانی فلسفة</w:t>
            </w:r>
            <w:r>
              <w:rPr>
                <w:rStyle w:val="IndexLink"/>
                <w:rtl w:val="true"/>
              </w:rPr>
              <w:tab/>
            </w:r>
            <w:r>
              <w:rPr>
                <w:rStyle w:val="IndexLink"/>
              </w:rPr>
              <w:t>97</w:t>
            </w:r>
          </w:hyperlink>
        </w:p>
        <w:p>
          <w:pPr>
            <w:pStyle w:val="Contents3"/>
            <w:tabs>
              <w:tab w:val="clear" w:pos="8459"/>
              <w:tab w:val="right" w:pos="9026" w:leader="dot"/>
            </w:tabs>
            <w:rPr/>
          </w:pPr>
          <w:hyperlink w:anchor="__RefHeading___Toc9222486_73709187">
            <w:r>
              <w:rPr>
                <w:webHidden/>
                <w:rStyle w:val="IndexLink"/>
              </w:rPr>
              <w:t>240</w:t>
            </w:r>
            <w:r>
              <w:rPr>
                <w:rStyle w:val="IndexLink"/>
                <w:rtl w:val="true"/>
              </w:rPr>
              <w:t xml:space="preserve">- </w:t>
            </w:r>
            <w:r>
              <w:rPr>
                <w:rStyle w:val="IndexLink"/>
                <w:rtl w:val="true"/>
              </w:rPr>
              <w:t>مبانی اللغة</w:t>
            </w:r>
            <w:r>
              <w:rPr>
                <w:rStyle w:val="IndexLink"/>
                <w:rtl w:val="true"/>
              </w:rPr>
              <w:tab/>
            </w:r>
            <w:r>
              <w:rPr>
                <w:rStyle w:val="IndexLink"/>
              </w:rPr>
              <w:t>97</w:t>
            </w:r>
          </w:hyperlink>
        </w:p>
        <w:p>
          <w:pPr>
            <w:pStyle w:val="Contents3"/>
            <w:tabs>
              <w:tab w:val="clear" w:pos="8459"/>
              <w:tab w:val="right" w:pos="9026" w:leader="dot"/>
            </w:tabs>
            <w:rPr/>
          </w:pPr>
          <w:hyperlink w:anchor="__RefHeading___Toc9222488_73709187">
            <w:r>
              <w:rPr>
                <w:webHidden/>
                <w:rStyle w:val="IndexLink"/>
              </w:rPr>
              <w:t>241</w:t>
            </w:r>
            <w:r>
              <w:rPr>
                <w:rStyle w:val="IndexLink"/>
                <w:rtl w:val="true"/>
              </w:rPr>
              <w:t xml:space="preserve">- </w:t>
            </w:r>
            <w:r>
              <w:rPr>
                <w:rStyle w:val="IndexLink"/>
                <w:rtl w:val="true"/>
              </w:rPr>
              <w:t>مباهج المهج فی مناهج الحجج‏</w:t>
            </w:r>
            <w:r>
              <w:rPr>
                <w:rStyle w:val="IndexLink"/>
                <w:rtl w:val="true"/>
              </w:rPr>
              <w:tab/>
            </w:r>
            <w:r>
              <w:rPr>
                <w:rStyle w:val="IndexLink"/>
              </w:rPr>
              <w:t>97</w:t>
            </w:r>
          </w:hyperlink>
        </w:p>
        <w:p>
          <w:pPr>
            <w:pStyle w:val="Contents3"/>
            <w:tabs>
              <w:tab w:val="clear" w:pos="8459"/>
              <w:tab w:val="right" w:pos="9026" w:leader="dot"/>
            </w:tabs>
            <w:rPr/>
          </w:pPr>
          <w:hyperlink w:anchor="__RefHeading___Toc9222490_73709187">
            <w:r>
              <w:rPr>
                <w:webHidden/>
                <w:rStyle w:val="IndexLink"/>
              </w:rPr>
              <w:t>242</w:t>
            </w:r>
            <w:r>
              <w:rPr>
                <w:rStyle w:val="IndexLink"/>
                <w:rtl w:val="true"/>
              </w:rPr>
              <w:t xml:space="preserve">- </w:t>
            </w:r>
            <w:r>
              <w:rPr>
                <w:rStyle w:val="IndexLink"/>
                <w:rtl w:val="true"/>
              </w:rPr>
              <w:t>المباهلة</w:t>
            </w:r>
            <w:r>
              <w:rPr>
                <w:rStyle w:val="IndexLink"/>
                <w:rtl w:val="true"/>
              </w:rPr>
              <w:tab/>
            </w:r>
            <w:r>
              <w:rPr>
                <w:rStyle w:val="IndexLink"/>
              </w:rPr>
              <w:t>97</w:t>
            </w:r>
          </w:hyperlink>
        </w:p>
        <w:p>
          <w:pPr>
            <w:pStyle w:val="Contents3"/>
            <w:tabs>
              <w:tab w:val="clear" w:pos="8459"/>
              <w:tab w:val="right" w:pos="9026" w:leader="dot"/>
            </w:tabs>
            <w:rPr/>
          </w:pPr>
          <w:hyperlink w:anchor="__RefHeading___Toc9222492_73709187">
            <w:r>
              <w:rPr>
                <w:webHidden/>
                <w:rStyle w:val="IndexLink"/>
              </w:rPr>
              <w:t>243</w:t>
            </w:r>
            <w:r>
              <w:rPr>
                <w:rStyle w:val="IndexLink"/>
                <w:rtl w:val="true"/>
              </w:rPr>
              <w:t xml:space="preserve">- </w:t>
            </w:r>
            <w:r>
              <w:rPr>
                <w:rStyle w:val="IndexLink"/>
                <w:rtl w:val="true"/>
              </w:rPr>
              <w:t>کتاب المباهلة</w:t>
            </w:r>
            <w:r>
              <w:rPr>
                <w:rStyle w:val="IndexLink"/>
                <w:rtl w:val="true"/>
              </w:rPr>
              <w:tab/>
            </w:r>
            <w:r>
              <w:rPr>
                <w:rStyle w:val="IndexLink"/>
              </w:rPr>
              <w:t>98</w:t>
            </w:r>
          </w:hyperlink>
        </w:p>
        <w:p>
          <w:pPr>
            <w:pStyle w:val="Contents3"/>
            <w:tabs>
              <w:tab w:val="clear" w:pos="8459"/>
              <w:tab w:val="right" w:pos="9026" w:leader="dot"/>
            </w:tabs>
            <w:rPr/>
          </w:pPr>
          <w:hyperlink w:anchor="__RefHeading___Toc9222494_73709187">
            <w:r>
              <w:rPr>
                <w:webHidden/>
                <w:rStyle w:val="IndexLink"/>
              </w:rPr>
              <w:t>244</w:t>
            </w:r>
            <w:r>
              <w:rPr>
                <w:rStyle w:val="IndexLink"/>
                <w:rtl w:val="true"/>
              </w:rPr>
              <w:t xml:space="preserve">- </w:t>
            </w:r>
            <w:r>
              <w:rPr>
                <w:rStyle w:val="IndexLink"/>
                <w:rtl w:val="true"/>
              </w:rPr>
              <w:t>کتاب المباهلة</w:t>
            </w:r>
            <w:r>
              <w:rPr>
                <w:rStyle w:val="IndexLink"/>
                <w:rtl w:val="true"/>
              </w:rPr>
              <w:tab/>
            </w:r>
            <w:r>
              <w:rPr>
                <w:rStyle w:val="IndexLink"/>
              </w:rPr>
              <w:t>98</w:t>
            </w:r>
          </w:hyperlink>
        </w:p>
        <w:p>
          <w:pPr>
            <w:pStyle w:val="Contents3"/>
            <w:tabs>
              <w:tab w:val="clear" w:pos="8459"/>
              <w:tab w:val="right" w:pos="9026" w:leader="dot"/>
            </w:tabs>
            <w:rPr/>
          </w:pPr>
          <w:hyperlink w:anchor="__RefHeading___Toc9222496_73709187">
            <w:r>
              <w:rPr>
                <w:webHidden/>
                <w:rStyle w:val="IndexLink"/>
              </w:rPr>
              <w:t>245</w:t>
            </w:r>
            <w:r>
              <w:rPr>
                <w:rStyle w:val="IndexLink"/>
                <w:rtl w:val="true"/>
              </w:rPr>
              <w:t xml:space="preserve">- </w:t>
            </w:r>
            <w:r>
              <w:rPr>
                <w:rStyle w:val="IndexLink"/>
                <w:rtl w:val="true"/>
              </w:rPr>
              <w:t>رسالة فی المباهلة مع المخالفین للحق‏</w:t>
            </w:r>
            <w:r>
              <w:rPr>
                <w:rStyle w:val="IndexLink"/>
                <w:rtl w:val="true"/>
              </w:rPr>
              <w:tab/>
            </w:r>
            <w:r>
              <w:rPr>
                <w:rStyle w:val="IndexLink"/>
              </w:rPr>
              <w:t>98</w:t>
            </w:r>
          </w:hyperlink>
        </w:p>
        <w:p>
          <w:pPr>
            <w:pStyle w:val="Contents3"/>
            <w:tabs>
              <w:tab w:val="clear" w:pos="8459"/>
              <w:tab w:val="right" w:pos="9026" w:leader="dot"/>
            </w:tabs>
            <w:rPr/>
          </w:pPr>
          <w:hyperlink w:anchor="__RefHeading___Toc9222498_73709187">
            <w:r>
              <w:rPr>
                <w:webHidden/>
                <w:rStyle w:val="IndexLink"/>
              </w:rPr>
              <w:t>246</w:t>
            </w:r>
            <w:r>
              <w:rPr>
                <w:rStyle w:val="IndexLink"/>
                <w:rtl w:val="true"/>
              </w:rPr>
              <w:t xml:space="preserve">- </w:t>
            </w:r>
            <w:r>
              <w:rPr>
                <w:rStyle w:val="IndexLink"/>
                <w:rtl w:val="true"/>
              </w:rPr>
              <w:t>المباهلات علی الفرقة السلیمانیة</w:t>
            </w:r>
            <w:r>
              <w:rPr>
                <w:rStyle w:val="IndexLink"/>
                <w:rtl w:val="true"/>
              </w:rPr>
              <w:tab/>
            </w:r>
            <w:r>
              <w:rPr>
                <w:rStyle w:val="IndexLink"/>
              </w:rPr>
              <w:t>98</w:t>
            </w:r>
          </w:hyperlink>
        </w:p>
        <w:p>
          <w:pPr>
            <w:pStyle w:val="Contents3"/>
            <w:tabs>
              <w:tab w:val="clear" w:pos="8459"/>
              <w:tab w:val="right" w:pos="9026" w:leader="dot"/>
            </w:tabs>
            <w:rPr/>
          </w:pPr>
          <w:hyperlink w:anchor="__RefHeading___Toc9222500_73709187">
            <w:r>
              <w:rPr>
                <w:webHidden/>
                <w:rStyle w:val="IndexLink"/>
              </w:rPr>
              <w:t>247</w:t>
            </w:r>
            <w:r>
              <w:rPr>
                <w:rStyle w:val="IndexLink"/>
                <w:rtl w:val="true"/>
              </w:rPr>
              <w:t xml:space="preserve">- </w:t>
            </w:r>
            <w:r>
              <w:rPr>
                <w:rStyle w:val="IndexLink"/>
                <w:rtl w:val="true"/>
              </w:rPr>
              <w:t>کتاب المبتدا</w:t>
            </w:r>
            <w:r>
              <w:rPr>
                <w:rStyle w:val="IndexLink"/>
                <w:rtl w:val="true"/>
              </w:rPr>
              <w:tab/>
            </w:r>
            <w:r>
              <w:rPr>
                <w:rStyle w:val="IndexLink"/>
              </w:rPr>
              <w:t>98</w:t>
            </w:r>
          </w:hyperlink>
        </w:p>
        <w:p>
          <w:pPr>
            <w:pStyle w:val="Contents3"/>
            <w:tabs>
              <w:tab w:val="clear" w:pos="8459"/>
              <w:tab w:val="right" w:pos="9026" w:leader="dot"/>
            </w:tabs>
            <w:rPr/>
          </w:pPr>
          <w:hyperlink w:anchor="__RefHeading___Toc9222502_73709187">
            <w:r>
              <w:rPr>
                <w:webHidden/>
                <w:rStyle w:val="IndexLink"/>
              </w:rPr>
              <w:t>248</w:t>
            </w:r>
            <w:r>
              <w:rPr>
                <w:rStyle w:val="IndexLink"/>
                <w:rtl w:val="true"/>
              </w:rPr>
              <w:t xml:space="preserve">- </w:t>
            </w:r>
            <w:r>
              <w:rPr>
                <w:rStyle w:val="IndexLink"/>
                <w:rtl w:val="true"/>
              </w:rPr>
              <w:t>کتاب المبتدا و المغازی و الوفاة و الردة</w:t>
            </w:r>
            <w:r>
              <w:rPr>
                <w:rStyle w:val="IndexLink"/>
                <w:rtl w:val="true"/>
              </w:rPr>
              <w:tab/>
            </w:r>
            <w:r>
              <w:rPr>
                <w:rStyle w:val="IndexLink"/>
              </w:rPr>
              <w:t>98</w:t>
            </w:r>
          </w:hyperlink>
        </w:p>
        <w:p>
          <w:pPr>
            <w:pStyle w:val="Contents3"/>
            <w:tabs>
              <w:tab w:val="clear" w:pos="8459"/>
              <w:tab w:val="right" w:pos="9026" w:leader="dot"/>
            </w:tabs>
            <w:rPr/>
          </w:pPr>
          <w:hyperlink w:anchor="__RefHeading___Toc9222504_73709187">
            <w:r>
              <w:rPr>
                <w:webHidden/>
                <w:rStyle w:val="IndexLink"/>
              </w:rPr>
              <w:t>249</w:t>
            </w:r>
            <w:r>
              <w:rPr>
                <w:rStyle w:val="IndexLink"/>
                <w:rtl w:val="true"/>
              </w:rPr>
              <w:t xml:space="preserve">- </w:t>
            </w:r>
            <w:r>
              <w:rPr>
                <w:rStyle w:val="IndexLink"/>
                <w:rtl w:val="true"/>
              </w:rPr>
              <w:t>کتاب المبتدئ‏</w:t>
            </w:r>
            <w:r>
              <w:rPr>
                <w:rStyle w:val="IndexLink"/>
                <w:rtl w:val="true"/>
              </w:rPr>
              <w:tab/>
            </w:r>
            <w:r>
              <w:rPr>
                <w:rStyle w:val="IndexLink"/>
              </w:rPr>
              <w:t>98</w:t>
            </w:r>
          </w:hyperlink>
        </w:p>
        <w:p>
          <w:pPr>
            <w:pStyle w:val="Contents3"/>
            <w:tabs>
              <w:tab w:val="clear" w:pos="8459"/>
              <w:tab w:val="right" w:pos="9026" w:leader="dot"/>
            </w:tabs>
            <w:rPr/>
          </w:pPr>
          <w:hyperlink w:anchor="__RefHeading___Toc9222506_73709187">
            <w:r>
              <w:rPr>
                <w:webHidden/>
                <w:rStyle w:val="IndexLink"/>
              </w:rPr>
              <w:t>250</w:t>
            </w:r>
            <w:r>
              <w:rPr>
                <w:rStyle w:val="IndexLink"/>
                <w:rtl w:val="true"/>
              </w:rPr>
              <w:t xml:space="preserve">- </w:t>
            </w:r>
            <w:r>
              <w:rPr>
                <w:rStyle w:val="IndexLink"/>
                <w:rtl w:val="true"/>
              </w:rPr>
              <w:t>کتاب المبتدئ‏</w:t>
            </w:r>
            <w:r>
              <w:rPr>
                <w:rStyle w:val="IndexLink"/>
                <w:rtl w:val="true"/>
              </w:rPr>
              <w:tab/>
            </w:r>
            <w:r>
              <w:rPr>
                <w:rStyle w:val="IndexLink"/>
              </w:rPr>
              <w:t>98</w:t>
            </w:r>
          </w:hyperlink>
        </w:p>
        <w:p>
          <w:pPr>
            <w:pStyle w:val="Contents3"/>
            <w:tabs>
              <w:tab w:val="clear" w:pos="8459"/>
              <w:tab w:val="right" w:pos="9026" w:leader="dot"/>
            </w:tabs>
            <w:rPr/>
          </w:pPr>
          <w:hyperlink w:anchor="__RefHeading___Toc9222508_73709187">
            <w:r>
              <w:rPr>
                <w:webHidden/>
                <w:rStyle w:val="IndexLink"/>
              </w:rPr>
              <w:t>251</w:t>
            </w:r>
            <w:r>
              <w:rPr>
                <w:rStyle w:val="IndexLink"/>
                <w:rtl w:val="true"/>
              </w:rPr>
              <w:t xml:space="preserve">- </w:t>
            </w:r>
            <w:r>
              <w:rPr>
                <w:rStyle w:val="IndexLink"/>
                <w:rtl w:val="true"/>
              </w:rPr>
              <w:t>کتاب مبتدأ الخلق‏</w:t>
            </w:r>
            <w:r>
              <w:rPr>
                <w:rStyle w:val="IndexLink"/>
                <w:rtl w:val="true"/>
              </w:rPr>
              <w:tab/>
            </w:r>
            <w:r>
              <w:rPr>
                <w:rStyle w:val="IndexLink"/>
              </w:rPr>
              <w:t>99</w:t>
            </w:r>
          </w:hyperlink>
        </w:p>
        <w:p>
          <w:pPr>
            <w:pStyle w:val="Contents3"/>
            <w:tabs>
              <w:tab w:val="clear" w:pos="8459"/>
              <w:tab w:val="right" w:pos="9026" w:leader="dot"/>
            </w:tabs>
            <w:rPr/>
          </w:pPr>
          <w:hyperlink w:anchor="__RefHeading___Toc9222510_73709187">
            <w:r>
              <w:rPr>
                <w:webHidden/>
                <w:rStyle w:val="IndexLink"/>
                <w:rtl w:val="true"/>
              </w:rPr>
              <w:t>مبحث عن القوی النفسانیة</w:t>
            </w:r>
            <w:r>
              <w:rPr>
                <w:rStyle w:val="IndexLink"/>
                <w:rtl w:val="true"/>
              </w:rPr>
              <w:tab/>
            </w:r>
            <w:r>
              <w:rPr>
                <w:rStyle w:val="IndexLink"/>
              </w:rPr>
              <w:t>99</w:t>
            </w:r>
          </w:hyperlink>
        </w:p>
        <w:p>
          <w:pPr>
            <w:pStyle w:val="Contents3"/>
            <w:tabs>
              <w:tab w:val="clear" w:pos="8459"/>
              <w:tab w:val="right" w:pos="9026" w:leader="dot"/>
            </w:tabs>
            <w:rPr/>
          </w:pPr>
          <w:hyperlink w:anchor="__RefHeading___Toc9222512_73709187">
            <w:r>
              <w:rPr>
                <w:webHidden/>
                <w:rStyle w:val="IndexLink"/>
              </w:rPr>
              <w:t>252</w:t>
            </w:r>
            <w:r>
              <w:rPr>
                <w:rStyle w:val="IndexLink"/>
                <w:rtl w:val="true"/>
              </w:rPr>
              <w:t xml:space="preserve">- </w:t>
            </w:r>
            <w:r>
              <w:rPr>
                <w:rStyle w:val="IndexLink"/>
                <w:rtl w:val="true"/>
              </w:rPr>
              <w:t>مبحث القدم و الحدوث‏</w:t>
            </w:r>
            <w:r>
              <w:rPr>
                <w:rStyle w:val="IndexLink"/>
                <w:rtl w:val="true"/>
              </w:rPr>
              <w:tab/>
            </w:r>
            <w:r>
              <w:rPr>
                <w:rStyle w:val="IndexLink"/>
              </w:rPr>
              <w:t>99</w:t>
            </w:r>
          </w:hyperlink>
        </w:p>
        <w:p>
          <w:pPr>
            <w:pStyle w:val="Contents3"/>
            <w:tabs>
              <w:tab w:val="clear" w:pos="8459"/>
              <w:tab w:val="right" w:pos="9026" w:leader="dot"/>
            </w:tabs>
            <w:rPr/>
          </w:pPr>
          <w:hyperlink w:anchor="__RefHeading___Toc9222514_73709187">
            <w:r>
              <w:rPr>
                <w:webHidden/>
                <w:rStyle w:val="IndexLink"/>
              </w:rPr>
              <w:t>253</w:t>
            </w:r>
            <w:r>
              <w:rPr>
                <w:rStyle w:val="IndexLink"/>
                <w:rtl w:val="true"/>
              </w:rPr>
              <w:t xml:space="preserve">- </w:t>
            </w:r>
            <w:r>
              <w:rPr>
                <w:rStyle w:val="IndexLink"/>
                <w:rtl w:val="true"/>
              </w:rPr>
              <w:t>مبدأ الآمال‏</w:t>
            </w:r>
            <w:r>
              <w:rPr>
                <w:rStyle w:val="IndexLink"/>
                <w:rtl w:val="true"/>
              </w:rPr>
              <w:tab/>
            </w:r>
            <w:r>
              <w:rPr>
                <w:rStyle w:val="IndexLink"/>
              </w:rPr>
              <w:t>99</w:t>
            </w:r>
          </w:hyperlink>
        </w:p>
        <w:p>
          <w:pPr>
            <w:pStyle w:val="Contents3"/>
            <w:tabs>
              <w:tab w:val="clear" w:pos="8459"/>
              <w:tab w:val="right" w:pos="9026" w:leader="dot"/>
            </w:tabs>
            <w:rPr/>
          </w:pPr>
          <w:hyperlink w:anchor="__RefHeading___Toc9222516_73709187">
            <w:r>
              <w:rPr>
                <w:webHidden/>
                <w:rStyle w:val="IndexLink"/>
              </w:rPr>
              <w:t>254</w:t>
            </w:r>
            <w:r>
              <w:rPr>
                <w:rStyle w:val="IndexLink"/>
                <w:rtl w:val="true"/>
              </w:rPr>
              <w:t xml:space="preserve">- </w:t>
            </w:r>
            <w:r>
              <w:rPr>
                <w:rStyle w:val="IndexLink"/>
                <w:rtl w:val="true"/>
              </w:rPr>
              <w:t>مبدأ الإسلام‏</w:t>
            </w:r>
            <w:r>
              <w:rPr>
                <w:rStyle w:val="IndexLink"/>
                <w:rtl w:val="true"/>
              </w:rPr>
              <w:tab/>
            </w:r>
            <w:r>
              <w:rPr>
                <w:rStyle w:val="IndexLink"/>
              </w:rPr>
              <w:t>99</w:t>
            </w:r>
          </w:hyperlink>
        </w:p>
        <w:p>
          <w:pPr>
            <w:pStyle w:val="Contents3"/>
            <w:tabs>
              <w:tab w:val="clear" w:pos="8459"/>
              <w:tab w:val="right" w:pos="9026" w:leader="dot"/>
            </w:tabs>
            <w:rPr/>
          </w:pPr>
          <w:hyperlink w:anchor="__RefHeading___Toc9222518_73709187">
            <w:r>
              <w:rPr>
                <w:webHidden/>
                <w:rStyle w:val="IndexLink"/>
              </w:rPr>
              <w:t>255</w:t>
            </w:r>
            <w:r>
              <w:rPr>
                <w:rStyle w:val="IndexLink"/>
                <w:rtl w:val="true"/>
              </w:rPr>
              <w:t xml:space="preserve">- </w:t>
            </w:r>
            <w:r>
              <w:rPr>
                <w:rStyle w:val="IndexLink"/>
                <w:rtl w:val="true"/>
              </w:rPr>
              <w:t>مبدأ ترقی‏</w:t>
            </w:r>
            <w:r>
              <w:rPr>
                <w:rStyle w:val="IndexLink"/>
                <w:rtl w:val="true"/>
              </w:rPr>
              <w:tab/>
            </w:r>
            <w:r>
              <w:rPr>
                <w:rStyle w:val="IndexLink"/>
              </w:rPr>
              <w:t>99</w:t>
            </w:r>
          </w:hyperlink>
        </w:p>
        <w:p>
          <w:pPr>
            <w:pStyle w:val="Contents3"/>
            <w:tabs>
              <w:tab w:val="clear" w:pos="8459"/>
              <w:tab w:val="right" w:pos="9026" w:leader="dot"/>
            </w:tabs>
            <w:rPr/>
          </w:pPr>
          <w:hyperlink w:anchor="__RefHeading___Toc9222520_73709187">
            <w:r>
              <w:rPr>
                <w:webHidden/>
                <w:rStyle w:val="IndexLink"/>
                <w:rtl w:val="true"/>
              </w:rPr>
              <w:t>مبدأ فیاض‏</w:t>
            </w:r>
            <w:r>
              <w:rPr>
                <w:rStyle w:val="IndexLink"/>
                <w:rtl w:val="true"/>
              </w:rPr>
              <w:tab/>
            </w:r>
            <w:r>
              <w:rPr>
                <w:rStyle w:val="IndexLink"/>
              </w:rPr>
              <w:t>99</w:t>
            </w:r>
          </w:hyperlink>
        </w:p>
        <w:p>
          <w:pPr>
            <w:pStyle w:val="Contents3"/>
            <w:tabs>
              <w:tab w:val="clear" w:pos="8459"/>
              <w:tab w:val="right" w:pos="9026" w:leader="dot"/>
            </w:tabs>
            <w:rPr/>
          </w:pPr>
          <w:hyperlink w:anchor="__RefHeading___Toc9222522_73709187">
            <w:r>
              <w:rPr>
                <w:webHidden/>
                <w:rStyle w:val="IndexLink"/>
              </w:rPr>
              <w:t>256</w:t>
            </w:r>
            <w:r>
              <w:rPr>
                <w:rStyle w:val="IndexLink"/>
                <w:rtl w:val="true"/>
              </w:rPr>
              <w:t xml:space="preserve">- </w:t>
            </w:r>
            <w:r>
              <w:rPr>
                <w:rStyle w:val="IndexLink"/>
                <w:rtl w:val="true"/>
              </w:rPr>
              <w:t>المبدأ و المال‏</w:t>
            </w:r>
            <w:r>
              <w:rPr>
                <w:rStyle w:val="IndexLink"/>
                <w:rtl w:val="true"/>
              </w:rPr>
              <w:tab/>
            </w:r>
            <w:r>
              <w:rPr>
                <w:rStyle w:val="IndexLink"/>
              </w:rPr>
              <w:t>99</w:t>
            </w:r>
          </w:hyperlink>
        </w:p>
        <w:p>
          <w:pPr>
            <w:pStyle w:val="Contents3"/>
            <w:tabs>
              <w:tab w:val="clear" w:pos="8459"/>
              <w:tab w:val="right" w:pos="9026" w:leader="dot"/>
            </w:tabs>
            <w:rPr/>
          </w:pPr>
          <w:hyperlink w:anchor="__RefHeading___Toc9222524_73709187">
            <w:r>
              <w:rPr>
                <w:webHidden/>
                <w:rStyle w:val="IndexLink"/>
              </w:rPr>
              <w:t>257</w:t>
            </w:r>
            <w:r>
              <w:rPr>
                <w:rStyle w:val="IndexLink"/>
                <w:rtl w:val="true"/>
              </w:rPr>
              <w:t xml:space="preserve">- </w:t>
            </w:r>
            <w:r>
              <w:rPr>
                <w:rStyle w:val="IndexLink"/>
                <w:rtl w:val="true"/>
              </w:rPr>
              <w:t>مبدأ موجودات‏</w:t>
            </w:r>
            <w:r>
              <w:rPr>
                <w:rStyle w:val="IndexLink"/>
                <w:rtl w:val="true"/>
              </w:rPr>
              <w:tab/>
            </w:r>
            <w:r>
              <w:rPr>
                <w:rStyle w:val="IndexLink"/>
              </w:rPr>
              <w:t>100</w:t>
            </w:r>
          </w:hyperlink>
        </w:p>
        <w:p>
          <w:pPr>
            <w:pStyle w:val="Contents3"/>
            <w:tabs>
              <w:tab w:val="clear" w:pos="8459"/>
              <w:tab w:val="right" w:pos="9026" w:leader="dot"/>
            </w:tabs>
            <w:rPr/>
          </w:pPr>
          <w:hyperlink w:anchor="__RefHeading___Toc9222526_73709187">
            <w:r>
              <w:rPr>
                <w:webHidden/>
                <w:rStyle w:val="IndexLink"/>
                <w:rtl w:val="true"/>
              </w:rPr>
              <w:t>مبدأ و معاد</w:t>
            </w:r>
            <w:r>
              <w:rPr>
                <w:rStyle w:val="IndexLink"/>
                <w:rtl w:val="true"/>
              </w:rPr>
              <w:tab/>
            </w:r>
            <w:r>
              <w:rPr>
                <w:rStyle w:val="IndexLink"/>
              </w:rPr>
              <w:t>100</w:t>
            </w:r>
          </w:hyperlink>
        </w:p>
        <w:p>
          <w:pPr>
            <w:pStyle w:val="Contents3"/>
            <w:tabs>
              <w:tab w:val="clear" w:pos="8459"/>
              <w:tab w:val="right" w:pos="9026" w:leader="dot"/>
            </w:tabs>
            <w:rPr/>
          </w:pPr>
          <w:hyperlink w:anchor="__RefHeading___Toc9222528_73709187">
            <w:r>
              <w:rPr>
                <w:webHidden/>
                <w:rStyle w:val="IndexLink"/>
              </w:rPr>
              <w:t>258</w:t>
            </w:r>
            <w:r>
              <w:rPr>
                <w:rStyle w:val="IndexLink"/>
                <w:rtl w:val="true"/>
              </w:rPr>
              <w:t xml:space="preserve">- </w:t>
            </w:r>
            <w:r>
              <w:rPr>
                <w:rStyle w:val="IndexLink"/>
                <w:rtl w:val="true"/>
              </w:rPr>
              <w:t>مبدأ و معاد</w:t>
            </w:r>
            <w:r>
              <w:rPr>
                <w:rStyle w:val="IndexLink"/>
                <w:rtl w:val="true"/>
              </w:rPr>
              <w:tab/>
            </w:r>
            <w:r>
              <w:rPr>
                <w:rStyle w:val="IndexLink"/>
              </w:rPr>
              <w:t>100</w:t>
            </w:r>
          </w:hyperlink>
        </w:p>
        <w:p>
          <w:pPr>
            <w:pStyle w:val="Contents3"/>
            <w:tabs>
              <w:tab w:val="clear" w:pos="8459"/>
              <w:tab w:val="right" w:pos="9026" w:leader="dot"/>
            </w:tabs>
            <w:rPr/>
          </w:pPr>
          <w:hyperlink w:anchor="__RefHeading___Toc9222530_73709187">
            <w:r>
              <w:rPr>
                <w:webHidden/>
                <w:rStyle w:val="IndexLink"/>
              </w:rPr>
              <w:t>259</w:t>
            </w:r>
            <w:r>
              <w:rPr>
                <w:rStyle w:val="IndexLink"/>
                <w:rtl w:val="true"/>
              </w:rPr>
              <w:t xml:space="preserve">- </w:t>
            </w:r>
            <w:r>
              <w:rPr>
                <w:rStyle w:val="IndexLink"/>
                <w:rtl w:val="true"/>
              </w:rPr>
              <w:t>المبدأ و المعاد</w:t>
            </w:r>
            <w:r>
              <w:rPr>
                <w:rStyle w:val="IndexLink"/>
                <w:rtl w:val="true"/>
              </w:rPr>
              <w:tab/>
            </w:r>
            <w:r>
              <w:rPr>
                <w:rStyle w:val="IndexLink"/>
              </w:rPr>
              <w:t>100</w:t>
            </w:r>
          </w:hyperlink>
        </w:p>
        <w:p>
          <w:pPr>
            <w:pStyle w:val="Contents3"/>
            <w:tabs>
              <w:tab w:val="clear" w:pos="8459"/>
              <w:tab w:val="right" w:pos="9026" w:leader="dot"/>
            </w:tabs>
            <w:rPr/>
          </w:pPr>
          <w:hyperlink w:anchor="__RefHeading___Toc9222532_73709187">
            <w:r>
              <w:rPr>
                <w:webHidden/>
                <w:rStyle w:val="IndexLink"/>
              </w:rPr>
              <w:t>260</w:t>
            </w:r>
            <w:r>
              <w:rPr>
                <w:rStyle w:val="IndexLink"/>
                <w:rtl w:val="true"/>
              </w:rPr>
              <w:t xml:space="preserve">- </w:t>
            </w:r>
            <w:r>
              <w:rPr>
                <w:rStyle w:val="IndexLink"/>
                <w:rtl w:val="true"/>
              </w:rPr>
              <w:t>المبدأ و المعاد</w:t>
            </w:r>
            <w:r>
              <w:rPr>
                <w:rStyle w:val="IndexLink"/>
                <w:rtl w:val="true"/>
              </w:rPr>
              <w:tab/>
            </w:r>
            <w:r>
              <w:rPr>
                <w:rStyle w:val="IndexLink"/>
              </w:rPr>
              <w:t>100</w:t>
            </w:r>
          </w:hyperlink>
        </w:p>
        <w:p>
          <w:pPr>
            <w:pStyle w:val="Contents3"/>
            <w:tabs>
              <w:tab w:val="clear" w:pos="8459"/>
              <w:tab w:val="right" w:pos="9026" w:leader="dot"/>
            </w:tabs>
            <w:rPr/>
          </w:pPr>
          <w:hyperlink w:anchor="__RefHeading___Toc9222534_73709187">
            <w:r>
              <w:rPr>
                <w:webHidden/>
                <w:rStyle w:val="IndexLink"/>
              </w:rPr>
              <w:t>261</w:t>
            </w:r>
            <w:r>
              <w:rPr>
                <w:rStyle w:val="IndexLink"/>
                <w:rtl w:val="true"/>
              </w:rPr>
              <w:t xml:space="preserve">- </w:t>
            </w:r>
            <w:r>
              <w:rPr>
                <w:rStyle w:val="IndexLink"/>
                <w:rtl w:val="true"/>
              </w:rPr>
              <w:t>مبدأ و معاد</w:t>
            </w:r>
            <w:r>
              <w:rPr>
                <w:rStyle w:val="IndexLink"/>
                <w:rtl w:val="true"/>
              </w:rPr>
              <w:tab/>
            </w:r>
            <w:r>
              <w:rPr>
                <w:rStyle w:val="IndexLink"/>
              </w:rPr>
              <w:t>101</w:t>
            </w:r>
          </w:hyperlink>
        </w:p>
        <w:p>
          <w:pPr>
            <w:pStyle w:val="Contents3"/>
            <w:tabs>
              <w:tab w:val="clear" w:pos="8459"/>
              <w:tab w:val="right" w:pos="9026" w:leader="dot"/>
            </w:tabs>
            <w:rPr/>
          </w:pPr>
          <w:hyperlink w:anchor="__RefHeading___Toc9222536_73709187">
            <w:r>
              <w:rPr>
                <w:webHidden/>
                <w:rStyle w:val="IndexLink"/>
              </w:rPr>
              <w:t>262</w:t>
            </w:r>
            <w:r>
              <w:rPr>
                <w:rStyle w:val="IndexLink"/>
                <w:rtl w:val="true"/>
              </w:rPr>
              <w:t xml:space="preserve">- </w:t>
            </w:r>
            <w:r>
              <w:rPr>
                <w:rStyle w:val="IndexLink"/>
                <w:rtl w:val="true"/>
              </w:rPr>
              <w:t>مبدأ و معاد</w:t>
            </w:r>
            <w:r>
              <w:rPr>
                <w:rStyle w:val="IndexLink"/>
                <w:rtl w:val="true"/>
              </w:rPr>
              <w:tab/>
            </w:r>
            <w:r>
              <w:rPr>
                <w:rStyle w:val="IndexLink"/>
              </w:rPr>
              <w:t>101</w:t>
            </w:r>
          </w:hyperlink>
        </w:p>
        <w:p>
          <w:pPr>
            <w:pStyle w:val="Contents3"/>
            <w:tabs>
              <w:tab w:val="clear" w:pos="8459"/>
              <w:tab w:val="right" w:pos="9026" w:leader="dot"/>
            </w:tabs>
            <w:rPr/>
          </w:pPr>
          <w:hyperlink w:anchor="__RefHeading___Toc9222538_73709187">
            <w:r>
              <w:rPr>
                <w:webHidden/>
                <w:rStyle w:val="IndexLink"/>
              </w:rPr>
              <w:t>263</w:t>
            </w:r>
            <w:r>
              <w:rPr>
                <w:rStyle w:val="IndexLink"/>
                <w:rtl w:val="true"/>
              </w:rPr>
              <w:t xml:space="preserve">- </w:t>
            </w:r>
            <w:r>
              <w:rPr>
                <w:rStyle w:val="IndexLink"/>
                <w:rtl w:val="true"/>
              </w:rPr>
              <w:t>المبدأ و المعاد</w:t>
            </w:r>
            <w:r>
              <w:rPr>
                <w:rStyle w:val="IndexLink"/>
                <w:rtl w:val="true"/>
              </w:rPr>
              <w:tab/>
            </w:r>
            <w:r>
              <w:rPr>
                <w:rStyle w:val="IndexLink"/>
              </w:rPr>
              <w:t>101</w:t>
            </w:r>
          </w:hyperlink>
        </w:p>
        <w:p>
          <w:pPr>
            <w:pStyle w:val="Contents3"/>
            <w:tabs>
              <w:tab w:val="clear" w:pos="8459"/>
              <w:tab w:val="right" w:pos="9026" w:leader="dot"/>
            </w:tabs>
            <w:rPr/>
          </w:pPr>
          <w:hyperlink w:anchor="__RefHeading___Toc9222540_73709187">
            <w:r>
              <w:rPr>
                <w:webHidden/>
                <w:rStyle w:val="IndexLink"/>
              </w:rPr>
              <w:t>264</w:t>
            </w:r>
            <w:r>
              <w:rPr>
                <w:rStyle w:val="IndexLink"/>
                <w:rtl w:val="true"/>
              </w:rPr>
              <w:t xml:space="preserve">- </w:t>
            </w:r>
            <w:r>
              <w:rPr>
                <w:rStyle w:val="IndexLink"/>
                <w:rtl w:val="true"/>
              </w:rPr>
              <w:t>المبدأ و المعاد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42_73709187">
            <w:r>
              <w:rPr>
                <w:webHidden/>
                <w:rStyle w:val="IndexLink"/>
              </w:rPr>
              <w:t>265</w:t>
            </w:r>
            <w:r>
              <w:rPr>
                <w:rStyle w:val="IndexLink"/>
                <w:rtl w:val="true"/>
              </w:rPr>
              <w:t xml:space="preserve">- </w:t>
            </w:r>
            <w:r>
              <w:rPr>
                <w:rStyle w:val="IndexLink"/>
                <w:rtl w:val="true"/>
              </w:rPr>
              <w:t>مبدأ و 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44_73709187">
            <w:r>
              <w:rPr>
                <w:webHidden/>
                <w:rStyle w:val="IndexLink"/>
              </w:rPr>
              <w:t>266</w:t>
            </w:r>
            <w:r>
              <w:rPr>
                <w:rStyle w:val="IndexLink"/>
                <w:rtl w:val="true"/>
              </w:rPr>
              <w:t xml:space="preserve">- </w:t>
            </w:r>
            <w:r>
              <w:rPr>
                <w:rStyle w:val="IndexLink"/>
                <w:rtl w:val="true"/>
              </w:rPr>
              <w:t>مبدأ و معاد و لکل قوم هاد</w:t>
            </w:r>
            <w:r>
              <w:rPr>
                <w:rStyle w:val="IndexLink"/>
                <w:rtl w:val="true"/>
              </w:rPr>
              <w:tab/>
            </w:r>
            <w:r>
              <w:rPr>
                <w:rStyle w:val="IndexLink"/>
              </w:rPr>
              <w:t>102</w:t>
            </w:r>
          </w:hyperlink>
        </w:p>
        <w:p>
          <w:pPr>
            <w:pStyle w:val="Contents3"/>
            <w:tabs>
              <w:tab w:val="clear" w:pos="8459"/>
              <w:tab w:val="right" w:pos="9026" w:leader="dot"/>
            </w:tabs>
            <w:rPr/>
          </w:pPr>
          <w:hyperlink w:anchor="__RefHeading___Toc9222546_73709187">
            <w:r>
              <w:rPr>
                <w:webHidden/>
                <w:rStyle w:val="IndexLink"/>
              </w:rPr>
              <w:t>267</w:t>
            </w:r>
            <w:r>
              <w:rPr>
                <w:rStyle w:val="IndexLink"/>
                <w:rtl w:val="true"/>
              </w:rPr>
              <w:t xml:space="preserve">- </w:t>
            </w:r>
            <w:r>
              <w:rPr>
                <w:rStyle w:val="IndexLink"/>
                <w:rtl w:val="true"/>
              </w:rPr>
              <w:t>المبدأ و المعاد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48_73709187">
            <w:r>
              <w:rPr>
                <w:webHidden/>
                <w:rStyle w:val="IndexLink"/>
              </w:rPr>
              <w:t>268</w:t>
            </w:r>
            <w:r>
              <w:rPr>
                <w:rStyle w:val="IndexLink"/>
                <w:rtl w:val="true"/>
              </w:rPr>
              <w:t xml:space="preserve">- </w:t>
            </w:r>
            <w:r>
              <w:rPr>
                <w:rStyle w:val="IndexLink"/>
                <w:rtl w:val="true"/>
              </w:rPr>
              <w:t>مبدأ و 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50_73709187">
            <w:r>
              <w:rPr>
                <w:webHidden/>
                <w:rStyle w:val="IndexLink"/>
              </w:rPr>
              <w:t>269</w:t>
            </w:r>
            <w:r>
              <w:rPr>
                <w:rStyle w:val="IndexLink"/>
                <w:rtl w:val="true"/>
              </w:rPr>
              <w:t xml:space="preserve">- </w:t>
            </w:r>
            <w:r>
              <w:rPr>
                <w:rStyle w:val="IndexLink"/>
                <w:rtl w:val="true"/>
              </w:rPr>
              <w:t>مبدأ و 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52_73709187">
            <w:r>
              <w:rPr>
                <w:webHidden/>
                <w:rStyle w:val="IndexLink"/>
              </w:rPr>
              <w:t>270</w:t>
            </w:r>
            <w:r>
              <w:rPr>
                <w:rStyle w:val="IndexLink"/>
                <w:rtl w:val="true"/>
              </w:rPr>
              <w:t xml:space="preserve">- </w:t>
            </w:r>
            <w:r>
              <w:rPr>
                <w:rStyle w:val="IndexLink"/>
                <w:rtl w:val="true"/>
              </w:rPr>
              <w:t>المبدأ و المعاد</w:t>
            </w:r>
            <w:r>
              <w:rPr>
                <w:rStyle w:val="IndexLink"/>
                <w:rtl w:val="true"/>
              </w:rPr>
              <w:tab/>
            </w:r>
            <w:r>
              <w:rPr>
                <w:rStyle w:val="IndexLink"/>
              </w:rPr>
              <w:t>102</w:t>
            </w:r>
          </w:hyperlink>
        </w:p>
        <w:p>
          <w:pPr>
            <w:pStyle w:val="Contents3"/>
            <w:tabs>
              <w:tab w:val="clear" w:pos="8459"/>
              <w:tab w:val="right" w:pos="9026" w:leader="dot"/>
            </w:tabs>
            <w:rPr/>
          </w:pPr>
          <w:hyperlink w:anchor="__RefHeading___Toc9222554_73709187">
            <w:r>
              <w:rPr>
                <w:webHidden/>
                <w:rStyle w:val="IndexLink"/>
              </w:rPr>
              <w:t>271</w:t>
            </w:r>
            <w:r>
              <w:rPr>
                <w:rStyle w:val="IndexLink"/>
                <w:rtl w:val="true"/>
              </w:rPr>
              <w:t xml:space="preserve">- </w:t>
            </w:r>
            <w:r>
              <w:rPr>
                <w:rStyle w:val="IndexLink"/>
                <w:rtl w:val="true"/>
              </w:rPr>
              <w:t>مبدأ و 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56_73709187">
            <w:r>
              <w:rPr>
                <w:webHidden/>
                <w:rStyle w:val="IndexLink"/>
              </w:rPr>
              <w:t>272</w:t>
            </w:r>
            <w:r>
              <w:rPr>
                <w:rStyle w:val="IndexLink"/>
                <w:rtl w:val="true"/>
              </w:rPr>
              <w:t xml:space="preserve">- </w:t>
            </w:r>
            <w:r>
              <w:rPr>
                <w:rStyle w:val="IndexLink"/>
                <w:rtl w:val="true"/>
              </w:rPr>
              <w:t>مبدأ و 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58_73709187">
            <w:r>
              <w:rPr>
                <w:webHidden/>
                <w:rStyle w:val="IndexLink"/>
              </w:rPr>
              <w:t>273</w:t>
            </w:r>
            <w:r>
              <w:rPr>
                <w:rStyle w:val="IndexLink"/>
                <w:rtl w:val="true"/>
              </w:rPr>
              <w:t xml:space="preserve">- </w:t>
            </w:r>
            <w:r>
              <w:rPr>
                <w:rStyle w:val="IndexLink"/>
                <w:rtl w:val="true"/>
              </w:rPr>
              <w:t>المبدأ و المعاد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60_73709187">
            <w:r>
              <w:rPr>
                <w:webHidden/>
                <w:rStyle w:val="IndexLink"/>
              </w:rPr>
              <w:t>274</w:t>
            </w:r>
            <w:r>
              <w:rPr>
                <w:rStyle w:val="IndexLink"/>
                <w:rtl w:val="true"/>
              </w:rPr>
              <w:t xml:space="preserve">- </w:t>
            </w:r>
            <w:r>
              <w:rPr>
                <w:rStyle w:val="IndexLink"/>
                <w:rtl w:val="true"/>
              </w:rPr>
              <w:t>مبدأ و 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62_73709187">
            <w:r>
              <w:rPr>
                <w:webHidden/>
                <w:rStyle w:val="IndexLink"/>
              </w:rPr>
              <w:t>275</w:t>
            </w:r>
            <w:r>
              <w:rPr>
                <w:rStyle w:val="IndexLink"/>
                <w:rtl w:val="true"/>
              </w:rPr>
              <w:t xml:space="preserve">- </w:t>
            </w:r>
            <w:r>
              <w:rPr>
                <w:rStyle w:val="IndexLink"/>
                <w:rtl w:val="true"/>
              </w:rPr>
              <w:t>المبدأ و المعاد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64_73709187">
            <w:r>
              <w:rPr>
                <w:webHidden/>
                <w:rStyle w:val="IndexLink"/>
                <w:rtl w:val="true"/>
              </w:rPr>
              <w:t>المبدأ و المعاد</w:t>
            </w:r>
            <w:r>
              <w:rPr>
                <w:rStyle w:val="IndexLink"/>
                <w:rtl w:val="true"/>
              </w:rPr>
              <w:tab/>
            </w:r>
            <w:r>
              <w:rPr>
                <w:rStyle w:val="IndexLink"/>
              </w:rPr>
              <w:t>103</w:t>
            </w:r>
          </w:hyperlink>
        </w:p>
        <w:p>
          <w:pPr>
            <w:pStyle w:val="Contents3"/>
            <w:tabs>
              <w:tab w:val="clear" w:pos="8459"/>
              <w:tab w:val="right" w:pos="9026" w:leader="dot"/>
            </w:tabs>
            <w:rPr/>
          </w:pPr>
          <w:hyperlink w:anchor="__RefHeading___Toc9222566_73709187">
            <w:r>
              <w:rPr>
                <w:webHidden/>
                <w:rStyle w:val="IndexLink"/>
              </w:rPr>
              <w:t>276</w:t>
            </w:r>
            <w:r>
              <w:rPr>
                <w:rStyle w:val="IndexLink"/>
                <w:rtl w:val="true"/>
              </w:rPr>
              <w:t xml:space="preserve">- </w:t>
            </w:r>
            <w:r>
              <w:rPr>
                <w:rStyle w:val="IndexLink"/>
                <w:rtl w:val="true"/>
              </w:rPr>
              <w:t>المبدأ و المعاد</w:t>
            </w:r>
            <w:r>
              <w:rPr>
                <w:rStyle w:val="IndexLink"/>
                <w:rtl w:val="true"/>
              </w:rPr>
              <w:tab/>
            </w:r>
            <w:r>
              <w:rPr>
                <w:rStyle w:val="IndexLink"/>
              </w:rPr>
              <w:t>104</w:t>
            </w:r>
          </w:hyperlink>
        </w:p>
        <w:p>
          <w:pPr>
            <w:pStyle w:val="Contents3"/>
            <w:tabs>
              <w:tab w:val="clear" w:pos="8459"/>
              <w:tab w:val="right" w:pos="9026" w:leader="dot"/>
            </w:tabs>
            <w:rPr/>
          </w:pPr>
          <w:hyperlink w:anchor="__RefHeading___Toc9222568_73709187">
            <w:r>
              <w:rPr>
                <w:webHidden/>
                <w:rStyle w:val="IndexLink"/>
              </w:rPr>
              <w:t>277</w:t>
            </w:r>
            <w:r>
              <w:rPr>
                <w:rStyle w:val="IndexLink"/>
                <w:rtl w:val="true"/>
              </w:rPr>
              <w:t xml:space="preserve">- </w:t>
            </w:r>
            <w:r>
              <w:rPr>
                <w:rStyle w:val="IndexLink"/>
                <w:rtl w:val="true"/>
              </w:rPr>
              <w:t>مبدأ و معاد</w:t>
            </w:r>
            <w:r>
              <w:rPr>
                <w:rStyle w:val="IndexLink"/>
                <w:rtl w:val="true"/>
              </w:rPr>
              <w:tab/>
            </w:r>
            <w:r>
              <w:rPr>
                <w:rStyle w:val="IndexLink"/>
              </w:rPr>
              <w:t>104</w:t>
            </w:r>
          </w:hyperlink>
        </w:p>
        <w:p>
          <w:pPr>
            <w:pStyle w:val="Contents3"/>
            <w:tabs>
              <w:tab w:val="clear" w:pos="8459"/>
              <w:tab w:val="right" w:pos="9026" w:leader="dot"/>
            </w:tabs>
            <w:rPr/>
          </w:pPr>
          <w:hyperlink w:anchor="__RefHeading___Toc9222570_73709187">
            <w:r>
              <w:rPr>
                <w:webHidden/>
                <w:rStyle w:val="IndexLink"/>
              </w:rPr>
              <w:t>278</w:t>
            </w:r>
            <w:r>
              <w:rPr>
                <w:rStyle w:val="IndexLink"/>
                <w:rtl w:val="true"/>
              </w:rPr>
              <w:t xml:space="preserve">- </w:t>
            </w:r>
            <w:r>
              <w:rPr>
                <w:rStyle w:val="IndexLink"/>
                <w:rtl w:val="true"/>
              </w:rPr>
              <w:t>مبرم البرهان‏</w:t>
            </w:r>
            <w:r>
              <w:rPr>
                <w:rStyle w:val="IndexLink"/>
                <w:rtl w:val="true"/>
              </w:rPr>
              <w:tab/>
            </w:r>
            <w:r>
              <w:rPr>
                <w:rStyle w:val="IndexLink"/>
              </w:rPr>
              <w:t>104</w:t>
            </w:r>
          </w:hyperlink>
        </w:p>
        <w:p>
          <w:pPr>
            <w:pStyle w:val="Contents3"/>
            <w:tabs>
              <w:tab w:val="clear" w:pos="8459"/>
              <w:tab w:val="right" w:pos="9026" w:leader="dot"/>
            </w:tabs>
            <w:rPr/>
          </w:pPr>
          <w:hyperlink w:anchor="__RefHeading___Toc9222572_73709187">
            <w:r>
              <w:rPr>
                <w:webHidden/>
                <w:rStyle w:val="IndexLink"/>
              </w:rPr>
              <w:t>279</w:t>
            </w:r>
            <w:r>
              <w:rPr>
                <w:rStyle w:val="IndexLink"/>
                <w:rtl w:val="true"/>
              </w:rPr>
              <w:t xml:space="preserve">- </w:t>
            </w:r>
            <w:r>
              <w:rPr>
                <w:rStyle w:val="IndexLink"/>
                <w:rtl w:val="true"/>
              </w:rPr>
              <w:t>المبسوط</w:t>
            </w:r>
            <w:r>
              <w:rPr>
                <w:rStyle w:val="IndexLink"/>
                <w:rtl w:val="true"/>
              </w:rPr>
              <w:tab/>
            </w:r>
            <w:r>
              <w:rPr>
                <w:rStyle w:val="IndexLink"/>
              </w:rPr>
              <w:t>104</w:t>
            </w:r>
          </w:hyperlink>
        </w:p>
        <w:p>
          <w:pPr>
            <w:pStyle w:val="Contents3"/>
            <w:tabs>
              <w:tab w:val="clear" w:pos="8459"/>
              <w:tab w:val="right" w:pos="9026" w:leader="dot"/>
            </w:tabs>
            <w:rPr/>
          </w:pPr>
          <w:hyperlink w:anchor="__RefHeading___Toc9222574_73709187">
            <w:r>
              <w:rPr>
                <w:webHidden/>
                <w:rStyle w:val="IndexLink"/>
              </w:rPr>
              <w:t>280</w:t>
            </w:r>
            <w:r>
              <w:rPr>
                <w:rStyle w:val="IndexLink"/>
                <w:rtl w:val="true"/>
              </w:rPr>
              <w:t xml:space="preserve">- </w:t>
            </w:r>
            <w:r>
              <w:rPr>
                <w:rStyle w:val="IndexLink"/>
                <w:rtl w:val="true"/>
              </w:rPr>
              <w:t>المبسوط</w:t>
            </w:r>
            <w:r>
              <w:rPr>
                <w:rStyle w:val="IndexLink"/>
                <w:rtl w:val="true"/>
              </w:rPr>
              <w:tab/>
            </w:r>
            <w:r>
              <w:rPr>
                <w:rStyle w:val="IndexLink"/>
              </w:rPr>
              <w:t>104</w:t>
            </w:r>
          </w:hyperlink>
        </w:p>
        <w:p>
          <w:pPr>
            <w:pStyle w:val="Contents3"/>
            <w:tabs>
              <w:tab w:val="clear" w:pos="8459"/>
              <w:tab w:val="right" w:pos="9026" w:leader="dot"/>
            </w:tabs>
            <w:rPr/>
          </w:pPr>
          <w:hyperlink w:anchor="__RefHeading___Toc9222576_73709187">
            <w:r>
              <w:rPr>
                <w:webHidden/>
                <w:rStyle w:val="IndexLink"/>
              </w:rPr>
              <w:t>281</w:t>
            </w:r>
            <w:r>
              <w:rPr>
                <w:rStyle w:val="IndexLink"/>
                <w:rtl w:val="true"/>
              </w:rPr>
              <w:t xml:space="preserve">- </w:t>
            </w:r>
            <w:r>
              <w:rPr>
                <w:rStyle w:val="IndexLink"/>
                <w:rtl w:val="true"/>
              </w:rPr>
              <w:t>المبسوط</w:t>
            </w:r>
            <w:r>
              <w:rPr>
                <w:rStyle w:val="IndexLink"/>
                <w:rtl w:val="true"/>
              </w:rPr>
              <w:tab/>
            </w:r>
            <w:r>
              <w:rPr>
                <w:rStyle w:val="IndexLink"/>
              </w:rPr>
              <w:t>104</w:t>
            </w:r>
          </w:hyperlink>
        </w:p>
        <w:p>
          <w:pPr>
            <w:pStyle w:val="Contents3"/>
            <w:tabs>
              <w:tab w:val="clear" w:pos="8459"/>
              <w:tab w:val="right" w:pos="9026" w:leader="dot"/>
            </w:tabs>
            <w:rPr/>
          </w:pPr>
          <w:hyperlink w:anchor="__RefHeading___Toc9222578_73709187">
            <w:r>
              <w:rPr>
                <w:webHidden/>
                <w:rStyle w:val="IndexLink"/>
              </w:rPr>
              <w:t>282</w:t>
            </w:r>
            <w:r>
              <w:rPr>
                <w:rStyle w:val="IndexLink"/>
                <w:rtl w:val="true"/>
              </w:rPr>
              <w:t xml:space="preserve">- </w:t>
            </w:r>
            <w:r>
              <w:rPr>
                <w:rStyle w:val="IndexLink"/>
                <w:rtl w:val="true"/>
              </w:rPr>
              <w:t>المبسوط</w:t>
            </w:r>
            <w:r>
              <w:rPr>
                <w:rStyle w:val="IndexLink"/>
                <w:rtl w:val="true"/>
              </w:rPr>
              <w:tab/>
            </w:r>
            <w:r>
              <w:rPr>
                <w:rStyle w:val="IndexLink"/>
              </w:rPr>
              <w:t>105</w:t>
            </w:r>
          </w:hyperlink>
        </w:p>
        <w:p>
          <w:pPr>
            <w:pStyle w:val="Contents3"/>
            <w:tabs>
              <w:tab w:val="clear" w:pos="8459"/>
              <w:tab w:val="right" w:pos="9026" w:leader="dot"/>
            </w:tabs>
            <w:rPr/>
          </w:pPr>
          <w:hyperlink w:anchor="__RefHeading___Toc9222580_73709187">
            <w:r>
              <w:rPr>
                <w:webHidden/>
                <w:rStyle w:val="IndexLink"/>
              </w:rPr>
              <w:t>283</w:t>
            </w:r>
            <w:r>
              <w:rPr>
                <w:rStyle w:val="IndexLink"/>
                <w:rtl w:val="true"/>
              </w:rPr>
              <w:t xml:space="preserve">- </w:t>
            </w:r>
            <w:r>
              <w:rPr>
                <w:rStyle w:val="IndexLink"/>
                <w:rtl w:val="true"/>
              </w:rPr>
              <w:t>المبسوط</w:t>
            </w:r>
            <w:r>
              <w:rPr>
                <w:rStyle w:val="IndexLink"/>
                <w:rtl w:val="true"/>
              </w:rPr>
              <w:tab/>
            </w:r>
            <w:r>
              <w:rPr>
                <w:rStyle w:val="IndexLink"/>
              </w:rPr>
              <w:t>105</w:t>
            </w:r>
          </w:hyperlink>
        </w:p>
        <w:p>
          <w:pPr>
            <w:pStyle w:val="Contents3"/>
            <w:tabs>
              <w:tab w:val="clear" w:pos="8459"/>
              <w:tab w:val="right" w:pos="9026" w:leader="dot"/>
            </w:tabs>
            <w:rPr/>
          </w:pPr>
          <w:hyperlink w:anchor="__RefHeading___Toc9222582_73709187">
            <w:r>
              <w:rPr>
                <w:webHidden/>
                <w:rStyle w:val="IndexLink"/>
              </w:rPr>
              <w:t>284</w:t>
            </w:r>
            <w:r>
              <w:rPr>
                <w:rStyle w:val="IndexLink"/>
                <w:rtl w:val="true"/>
              </w:rPr>
              <w:t xml:space="preserve">- </w:t>
            </w:r>
            <w:r>
              <w:rPr>
                <w:rStyle w:val="IndexLink"/>
                <w:rtl w:val="true"/>
              </w:rPr>
              <w:t>المبسوط</w:t>
            </w:r>
            <w:r>
              <w:rPr>
                <w:rStyle w:val="IndexLink"/>
                <w:rtl w:val="true"/>
              </w:rPr>
              <w:tab/>
            </w:r>
            <w:r>
              <w:rPr>
                <w:rStyle w:val="IndexLink"/>
              </w:rPr>
              <w:t>106</w:t>
            </w:r>
          </w:hyperlink>
        </w:p>
        <w:p>
          <w:pPr>
            <w:pStyle w:val="Contents3"/>
            <w:tabs>
              <w:tab w:val="clear" w:pos="8459"/>
              <w:tab w:val="right" w:pos="9026" w:leader="dot"/>
            </w:tabs>
            <w:rPr/>
          </w:pPr>
          <w:hyperlink w:anchor="__RefHeading___Toc9222584_73709187">
            <w:r>
              <w:rPr>
                <w:webHidden/>
                <w:rStyle w:val="IndexLink"/>
              </w:rPr>
              <w:t>285</w:t>
            </w:r>
            <w:r>
              <w:rPr>
                <w:rStyle w:val="IndexLink"/>
                <w:rtl w:val="true"/>
              </w:rPr>
              <w:t xml:space="preserve">- </w:t>
            </w:r>
            <w:r>
              <w:rPr>
                <w:rStyle w:val="IndexLink"/>
                <w:rtl w:val="true"/>
              </w:rPr>
              <w:t>المبسوط</w:t>
            </w:r>
            <w:r>
              <w:rPr>
                <w:rStyle w:val="IndexLink"/>
                <w:rtl w:val="true"/>
              </w:rPr>
              <w:tab/>
            </w:r>
            <w:r>
              <w:rPr>
                <w:rStyle w:val="IndexLink"/>
              </w:rPr>
              <w:t>106</w:t>
            </w:r>
          </w:hyperlink>
        </w:p>
        <w:p>
          <w:pPr>
            <w:pStyle w:val="Contents3"/>
            <w:tabs>
              <w:tab w:val="clear" w:pos="8459"/>
              <w:tab w:val="right" w:pos="9026" w:leader="dot"/>
            </w:tabs>
            <w:rPr/>
          </w:pPr>
          <w:hyperlink w:anchor="__RefHeading___Toc9222586_73709187">
            <w:r>
              <w:rPr>
                <w:webHidden/>
                <w:rStyle w:val="IndexLink"/>
              </w:rPr>
              <w:t>286</w:t>
            </w:r>
            <w:r>
              <w:rPr>
                <w:rStyle w:val="IndexLink"/>
                <w:rtl w:val="true"/>
              </w:rPr>
              <w:t xml:space="preserve">- </w:t>
            </w:r>
            <w:r>
              <w:rPr>
                <w:rStyle w:val="IndexLink"/>
                <w:rtl w:val="true"/>
              </w:rPr>
              <w:t>المبشر المقنع‏</w:t>
            </w:r>
            <w:r>
              <w:rPr>
                <w:rStyle w:val="IndexLink"/>
                <w:rtl w:val="true"/>
              </w:rPr>
              <w:tab/>
            </w:r>
            <w:r>
              <w:rPr>
                <w:rStyle w:val="IndexLink"/>
              </w:rPr>
              <w:t>106</w:t>
            </w:r>
          </w:hyperlink>
        </w:p>
        <w:p>
          <w:pPr>
            <w:pStyle w:val="Contents3"/>
            <w:tabs>
              <w:tab w:val="clear" w:pos="8459"/>
              <w:tab w:val="right" w:pos="9026" w:leader="dot"/>
            </w:tabs>
            <w:rPr/>
          </w:pPr>
          <w:hyperlink w:anchor="__RefHeading___Toc9222588_73709187">
            <w:r>
              <w:rPr>
                <w:webHidden/>
                <w:rStyle w:val="IndexLink"/>
              </w:rPr>
              <w:t>287</w:t>
            </w:r>
            <w:r>
              <w:rPr>
                <w:rStyle w:val="IndexLink"/>
                <w:rtl w:val="true"/>
              </w:rPr>
              <w:t xml:space="preserve">- </w:t>
            </w:r>
            <w:r>
              <w:rPr>
                <w:rStyle w:val="IndexLink"/>
                <w:rtl w:val="true"/>
              </w:rPr>
              <w:t>مبشرات الفؤاد</w:t>
            </w:r>
            <w:r>
              <w:rPr>
                <w:rStyle w:val="IndexLink"/>
                <w:rtl w:val="true"/>
              </w:rPr>
              <w:tab/>
            </w:r>
            <w:r>
              <w:rPr>
                <w:rStyle w:val="IndexLink"/>
              </w:rPr>
              <w:t>107</w:t>
            </w:r>
          </w:hyperlink>
        </w:p>
        <w:p>
          <w:pPr>
            <w:pStyle w:val="Contents3"/>
            <w:tabs>
              <w:tab w:val="clear" w:pos="8459"/>
              <w:tab w:val="right" w:pos="9026" w:leader="dot"/>
            </w:tabs>
            <w:rPr/>
          </w:pPr>
          <w:hyperlink w:anchor="__RefHeading___Toc9222590_73709187">
            <w:r>
              <w:rPr>
                <w:webHidden/>
                <w:rStyle w:val="IndexLink"/>
              </w:rPr>
              <w:t>288</w:t>
            </w:r>
            <w:r>
              <w:rPr>
                <w:rStyle w:val="IndexLink"/>
                <w:rtl w:val="true"/>
              </w:rPr>
              <w:t xml:space="preserve">- </w:t>
            </w:r>
            <w:r>
              <w:rPr>
                <w:rStyle w:val="IndexLink"/>
                <w:rtl w:val="true"/>
              </w:rPr>
              <w:t>المبصر</w:t>
            </w:r>
            <w:r>
              <w:rPr>
                <w:rStyle w:val="IndexLink"/>
                <w:rtl w:val="true"/>
              </w:rPr>
              <w:tab/>
            </w:r>
            <w:r>
              <w:rPr>
                <w:rStyle w:val="IndexLink"/>
              </w:rPr>
              <w:t>107</w:t>
            </w:r>
          </w:hyperlink>
        </w:p>
        <w:p>
          <w:pPr>
            <w:pStyle w:val="Contents3"/>
            <w:tabs>
              <w:tab w:val="clear" w:pos="8459"/>
              <w:tab w:val="right" w:pos="9026" w:leader="dot"/>
            </w:tabs>
            <w:rPr/>
          </w:pPr>
          <w:hyperlink w:anchor="__RefHeading___Toc9222592_73709187">
            <w:r>
              <w:rPr>
                <w:webHidden/>
                <w:rStyle w:val="IndexLink"/>
              </w:rPr>
              <w:t>289</w:t>
            </w:r>
            <w:r>
              <w:rPr>
                <w:rStyle w:val="IndexLink"/>
                <w:rtl w:val="true"/>
              </w:rPr>
              <w:t xml:space="preserve">- </w:t>
            </w:r>
            <w:r>
              <w:rPr>
                <w:rStyle w:val="IndexLink"/>
                <w:rtl w:val="true"/>
              </w:rPr>
              <w:t>المبصر من العمی‏</w:t>
            </w:r>
            <w:r>
              <w:rPr>
                <w:rStyle w:val="IndexLink"/>
                <w:rtl w:val="true"/>
              </w:rPr>
              <w:tab/>
            </w:r>
            <w:r>
              <w:rPr>
                <w:rStyle w:val="IndexLink"/>
              </w:rPr>
              <w:t>107</w:t>
            </w:r>
          </w:hyperlink>
        </w:p>
        <w:p>
          <w:pPr>
            <w:pStyle w:val="Contents3"/>
            <w:tabs>
              <w:tab w:val="clear" w:pos="8459"/>
              <w:tab w:val="right" w:pos="9026" w:leader="dot"/>
            </w:tabs>
            <w:rPr/>
          </w:pPr>
          <w:hyperlink w:anchor="__RefHeading___Toc9222594_73709187">
            <w:r>
              <w:rPr>
                <w:webHidden/>
                <w:rStyle w:val="IndexLink"/>
              </w:rPr>
              <w:t>290</w:t>
            </w:r>
            <w:r>
              <w:rPr>
                <w:rStyle w:val="IndexLink"/>
                <w:rtl w:val="true"/>
              </w:rPr>
              <w:t xml:space="preserve">- </w:t>
            </w:r>
            <w:r>
              <w:rPr>
                <w:rStyle w:val="IndexLink"/>
                <w:rtl w:val="true"/>
              </w:rPr>
              <w:t>کتاب مبعث النبی صلی الله علیه و آله و أخباره‏</w:t>
            </w:r>
            <w:r>
              <w:rPr>
                <w:rStyle w:val="IndexLink"/>
                <w:rtl w:val="true"/>
              </w:rPr>
              <w:tab/>
            </w:r>
            <w:r>
              <w:rPr>
                <w:rStyle w:val="IndexLink"/>
              </w:rPr>
              <w:t>107</w:t>
            </w:r>
          </w:hyperlink>
        </w:p>
        <w:p>
          <w:pPr>
            <w:pStyle w:val="Contents3"/>
            <w:tabs>
              <w:tab w:val="clear" w:pos="8459"/>
              <w:tab w:val="right" w:pos="9026" w:leader="dot"/>
            </w:tabs>
            <w:rPr/>
          </w:pPr>
          <w:hyperlink w:anchor="__RefHeading___Toc9222596_73709187">
            <w:r>
              <w:rPr>
                <w:webHidden/>
                <w:rStyle w:val="IndexLink"/>
              </w:rPr>
              <w:t>291</w:t>
            </w:r>
            <w:r>
              <w:rPr>
                <w:rStyle w:val="IndexLink"/>
                <w:rtl w:val="true"/>
              </w:rPr>
              <w:t xml:space="preserve">- </w:t>
            </w:r>
            <w:r>
              <w:rPr>
                <w:rStyle w:val="IndexLink"/>
                <w:rtl w:val="true"/>
              </w:rPr>
              <w:t xml:space="preserve">مبکی العینین فی مصیبة مولانا أبی عبد الله الحسین </w:t>
            </w:r>
            <w:r>
              <w:rPr>
                <w:rStyle w:val="IndexLink"/>
                <w:rtl w:val="true"/>
              </w:rPr>
              <w:t>(</w:t>
            </w:r>
            <w:r>
              <w:rPr>
                <w:rStyle w:val="IndexLink"/>
                <w:rtl w:val="true"/>
              </w:rPr>
              <w:t>ع‏</w:t>
            </w:r>
            <w:r>
              <w:rPr>
                <w:rStyle w:val="IndexLink"/>
                <w:rtl w:val="true"/>
              </w:rPr>
              <w:tab/>
            </w:r>
            <w:r>
              <w:rPr>
                <w:rStyle w:val="IndexLink"/>
              </w:rPr>
              <w:t>107</w:t>
            </w:r>
          </w:hyperlink>
        </w:p>
        <w:p>
          <w:pPr>
            <w:pStyle w:val="Contents3"/>
            <w:tabs>
              <w:tab w:val="clear" w:pos="8459"/>
              <w:tab w:val="right" w:pos="9026" w:leader="dot"/>
            </w:tabs>
            <w:rPr/>
          </w:pPr>
          <w:hyperlink w:anchor="__RefHeading___Toc9222598_73709187">
            <w:r>
              <w:rPr>
                <w:webHidden/>
                <w:rStyle w:val="IndexLink"/>
              </w:rPr>
              <w:t>292</w:t>
            </w:r>
            <w:r>
              <w:rPr>
                <w:rStyle w:val="IndexLink"/>
                <w:rtl w:val="true"/>
              </w:rPr>
              <w:t xml:space="preserve">- </w:t>
            </w:r>
            <w:r>
              <w:rPr>
                <w:rStyle w:val="IndexLink"/>
                <w:rtl w:val="true"/>
              </w:rPr>
              <w:t>مبلغ النظر و نتیجة الفکر</w:t>
            </w:r>
            <w:r>
              <w:rPr>
                <w:rStyle w:val="IndexLink"/>
                <w:rtl w:val="true"/>
              </w:rPr>
              <w:tab/>
            </w:r>
            <w:r>
              <w:rPr>
                <w:rStyle w:val="IndexLink"/>
              </w:rPr>
              <w:t>107</w:t>
            </w:r>
          </w:hyperlink>
        </w:p>
        <w:p>
          <w:pPr>
            <w:pStyle w:val="Contents3"/>
            <w:tabs>
              <w:tab w:val="clear" w:pos="8459"/>
              <w:tab w:val="right" w:pos="9026" w:leader="dot"/>
            </w:tabs>
            <w:rPr/>
          </w:pPr>
          <w:hyperlink w:anchor="__RefHeading___Toc9222600_73709187">
            <w:r>
              <w:rPr>
                <w:webHidden/>
                <w:rStyle w:val="IndexLink"/>
              </w:rPr>
              <w:t>293</w:t>
            </w:r>
            <w:r>
              <w:rPr>
                <w:rStyle w:val="IndexLink"/>
                <w:rtl w:val="true"/>
              </w:rPr>
              <w:t xml:space="preserve">- </w:t>
            </w:r>
            <w:r>
              <w:rPr>
                <w:rStyle w:val="IndexLink"/>
                <w:rtl w:val="true"/>
              </w:rPr>
              <w:t>مبلغ النظر</w:t>
            </w:r>
            <w:r>
              <w:rPr>
                <w:rStyle w:val="IndexLink"/>
                <w:rtl w:val="true"/>
              </w:rPr>
              <w:tab/>
            </w:r>
            <w:r>
              <w:rPr>
                <w:rStyle w:val="IndexLink"/>
              </w:rPr>
              <w:t>108</w:t>
            </w:r>
          </w:hyperlink>
        </w:p>
        <w:p>
          <w:pPr>
            <w:pStyle w:val="Contents3"/>
            <w:tabs>
              <w:tab w:val="clear" w:pos="8459"/>
              <w:tab w:val="right" w:pos="9026" w:leader="dot"/>
            </w:tabs>
            <w:rPr/>
          </w:pPr>
          <w:hyperlink w:anchor="__RefHeading___Toc9222602_73709187">
            <w:r>
              <w:rPr>
                <w:webHidden/>
                <w:rStyle w:val="IndexLink"/>
              </w:rPr>
              <w:t>294</w:t>
            </w:r>
            <w:r>
              <w:rPr>
                <w:rStyle w:val="IndexLink"/>
                <w:rtl w:val="true"/>
              </w:rPr>
              <w:t xml:space="preserve">- </w:t>
            </w:r>
            <w:r>
              <w:rPr>
                <w:rStyle w:val="IndexLink"/>
                <w:rtl w:val="true"/>
              </w:rPr>
              <w:t>المبنی‏</w:t>
            </w:r>
            <w:r>
              <w:rPr>
                <w:rStyle w:val="IndexLink"/>
                <w:rtl w:val="true"/>
              </w:rPr>
              <w:tab/>
            </w:r>
            <w:r>
              <w:rPr>
                <w:rStyle w:val="IndexLink"/>
              </w:rPr>
              <w:t>108</w:t>
            </w:r>
          </w:hyperlink>
        </w:p>
        <w:p>
          <w:pPr>
            <w:pStyle w:val="Contents3"/>
            <w:tabs>
              <w:tab w:val="clear" w:pos="8459"/>
              <w:tab w:val="right" w:pos="9026" w:leader="dot"/>
            </w:tabs>
            <w:rPr/>
          </w:pPr>
          <w:hyperlink w:anchor="__RefHeading___Toc9222604_73709187">
            <w:r>
              <w:rPr>
                <w:webHidden/>
                <w:rStyle w:val="IndexLink"/>
              </w:rPr>
              <w:t>295</w:t>
            </w:r>
            <w:r>
              <w:rPr>
                <w:rStyle w:val="IndexLink"/>
                <w:rtl w:val="true"/>
              </w:rPr>
              <w:t xml:space="preserve">- </w:t>
            </w:r>
            <w:r>
              <w:rPr>
                <w:rStyle w:val="IndexLink"/>
                <w:rtl w:val="true"/>
              </w:rPr>
              <w:t>مبوب کتاب المشیخة</w:t>
            </w:r>
            <w:r>
              <w:rPr>
                <w:rStyle w:val="IndexLink"/>
                <w:rtl w:val="true"/>
              </w:rPr>
              <w:tab/>
            </w:r>
            <w:r>
              <w:rPr>
                <w:rStyle w:val="IndexLink"/>
              </w:rPr>
              <w:t>108</w:t>
            </w:r>
          </w:hyperlink>
        </w:p>
        <w:p>
          <w:pPr>
            <w:pStyle w:val="Contents3"/>
            <w:tabs>
              <w:tab w:val="clear" w:pos="8459"/>
              <w:tab w:val="right" w:pos="9026" w:leader="dot"/>
            </w:tabs>
            <w:rPr/>
          </w:pPr>
          <w:hyperlink w:anchor="__RefHeading___Toc9222606_73709187">
            <w:r>
              <w:rPr>
                <w:webHidden/>
                <w:rStyle w:val="IndexLink"/>
              </w:rPr>
              <w:t>296</w:t>
            </w:r>
            <w:r>
              <w:rPr>
                <w:rStyle w:val="IndexLink"/>
                <w:rtl w:val="true"/>
              </w:rPr>
              <w:t xml:space="preserve">- </w:t>
            </w:r>
            <w:r>
              <w:rPr>
                <w:rStyle w:val="IndexLink"/>
                <w:rtl w:val="true"/>
              </w:rPr>
              <w:t>مبوب کتاب مشیخة الحسن بن محبوب السراء</w:t>
            </w:r>
            <w:r>
              <w:rPr>
                <w:rStyle w:val="IndexLink"/>
                <w:rtl w:val="true"/>
              </w:rPr>
              <w:tab/>
            </w:r>
            <w:r>
              <w:rPr>
                <w:rStyle w:val="IndexLink"/>
              </w:rPr>
              <w:t>108</w:t>
            </w:r>
          </w:hyperlink>
        </w:p>
        <w:p>
          <w:pPr>
            <w:pStyle w:val="Contents3"/>
            <w:tabs>
              <w:tab w:val="clear" w:pos="8459"/>
              <w:tab w:val="right" w:pos="9026" w:leader="dot"/>
            </w:tabs>
            <w:rPr/>
          </w:pPr>
          <w:hyperlink w:anchor="__RefHeading___Toc9222608_73709187">
            <w:r>
              <w:rPr>
                <w:webHidden/>
                <w:rStyle w:val="IndexLink"/>
              </w:rPr>
              <w:t>297</w:t>
            </w:r>
            <w:r>
              <w:rPr>
                <w:rStyle w:val="IndexLink"/>
                <w:rtl w:val="true"/>
              </w:rPr>
              <w:t xml:space="preserve">- </w:t>
            </w:r>
            <w:r>
              <w:rPr>
                <w:rStyle w:val="IndexLink"/>
                <w:rtl w:val="true"/>
              </w:rPr>
              <w:t>مبوب نوادر أحمد بن محمد بن عیسی‏</w:t>
            </w:r>
            <w:r>
              <w:rPr>
                <w:rStyle w:val="IndexLink"/>
                <w:rtl w:val="true"/>
              </w:rPr>
              <w:tab/>
            </w:r>
            <w:r>
              <w:rPr>
                <w:rStyle w:val="IndexLink"/>
              </w:rPr>
              <w:t>108</w:t>
            </w:r>
          </w:hyperlink>
        </w:p>
        <w:p>
          <w:pPr>
            <w:pStyle w:val="Contents3"/>
            <w:tabs>
              <w:tab w:val="clear" w:pos="8459"/>
              <w:tab w:val="right" w:pos="9026" w:leader="dot"/>
            </w:tabs>
            <w:rPr/>
          </w:pPr>
          <w:hyperlink w:anchor="__RefHeading___Toc9222610_73709187">
            <w:r>
              <w:rPr>
                <w:webHidden/>
                <w:rStyle w:val="IndexLink"/>
              </w:rPr>
              <w:t>298</w:t>
            </w:r>
            <w:r>
              <w:rPr>
                <w:rStyle w:val="IndexLink"/>
                <w:rtl w:val="true"/>
              </w:rPr>
              <w:t xml:space="preserve">- </w:t>
            </w:r>
            <w:r>
              <w:rPr>
                <w:rStyle w:val="IndexLink"/>
                <w:rtl w:val="true"/>
              </w:rPr>
              <w:t>المبهج‏</w:t>
            </w:r>
            <w:r>
              <w:rPr>
                <w:rStyle w:val="IndexLink"/>
                <w:rtl w:val="true"/>
              </w:rPr>
              <w:tab/>
            </w:r>
            <w:r>
              <w:rPr>
                <w:rStyle w:val="IndexLink"/>
              </w:rPr>
              <w:t>108</w:t>
            </w:r>
          </w:hyperlink>
        </w:p>
        <w:p>
          <w:pPr>
            <w:pStyle w:val="Contents3"/>
            <w:tabs>
              <w:tab w:val="clear" w:pos="8459"/>
              <w:tab w:val="right" w:pos="9026" w:leader="dot"/>
            </w:tabs>
            <w:rPr/>
          </w:pPr>
          <w:hyperlink w:anchor="__RefHeading___Toc9222612_73709187">
            <w:r>
              <w:rPr>
                <w:webHidden/>
                <w:rStyle w:val="IndexLink"/>
              </w:rPr>
              <w:t>299</w:t>
            </w:r>
            <w:r>
              <w:rPr>
                <w:rStyle w:val="IndexLink"/>
                <w:rtl w:val="true"/>
              </w:rPr>
              <w:t xml:space="preserve">- </w:t>
            </w:r>
            <w:r>
              <w:rPr>
                <w:rStyle w:val="IndexLink"/>
                <w:rtl w:val="true"/>
              </w:rPr>
              <w:t>مبیرنامه‏</w:t>
            </w:r>
            <w:r>
              <w:rPr>
                <w:rStyle w:val="IndexLink"/>
                <w:rtl w:val="true"/>
              </w:rPr>
              <w:tab/>
            </w:r>
            <w:r>
              <w:rPr>
                <w:rStyle w:val="IndexLink"/>
              </w:rPr>
              <w:t>108</w:t>
            </w:r>
          </w:hyperlink>
        </w:p>
        <w:p>
          <w:pPr>
            <w:pStyle w:val="Contents3"/>
            <w:tabs>
              <w:tab w:val="clear" w:pos="8459"/>
              <w:tab w:val="right" w:pos="9026" w:leader="dot"/>
            </w:tabs>
            <w:rPr/>
          </w:pPr>
          <w:hyperlink w:anchor="__RefHeading___Toc9222614_73709187">
            <w:r>
              <w:rPr>
                <w:webHidden/>
                <w:rStyle w:val="IndexLink"/>
              </w:rPr>
              <w:t>300</w:t>
            </w:r>
            <w:r>
              <w:rPr>
                <w:rStyle w:val="IndexLink"/>
                <w:rtl w:val="true"/>
              </w:rPr>
              <w:t xml:space="preserve">- </w:t>
            </w:r>
            <w:r>
              <w:rPr>
                <w:rStyle w:val="IndexLink"/>
                <w:rtl w:val="true"/>
              </w:rPr>
              <w:t>مبیضة</w:t>
            </w:r>
            <w:r>
              <w:rPr>
                <w:rStyle w:val="IndexLink"/>
                <w:rtl w:val="true"/>
              </w:rPr>
              <w:tab/>
            </w:r>
            <w:r>
              <w:rPr>
                <w:rStyle w:val="IndexLink"/>
              </w:rPr>
              <w:t>108</w:t>
            </w:r>
          </w:hyperlink>
        </w:p>
        <w:p>
          <w:pPr>
            <w:pStyle w:val="Contents3"/>
            <w:tabs>
              <w:tab w:val="clear" w:pos="8459"/>
              <w:tab w:val="right" w:pos="9026" w:leader="dot"/>
            </w:tabs>
            <w:rPr/>
          </w:pPr>
          <w:hyperlink w:anchor="__RefHeading___Toc9222616_73709187">
            <w:r>
              <w:rPr>
                <w:webHidden/>
                <w:rStyle w:val="IndexLink"/>
              </w:rPr>
              <w:t>301</w:t>
            </w:r>
            <w:r>
              <w:rPr>
                <w:rStyle w:val="IndexLink"/>
                <w:rtl w:val="true"/>
              </w:rPr>
              <w:t xml:space="preserve">- </w:t>
            </w:r>
            <w:r>
              <w:rPr>
                <w:rStyle w:val="IndexLink"/>
                <w:rtl w:val="true"/>
              </w:rPr>
              <w:t>کتاب المبیضة</w:t>
            </w:r>
            <w:r>
              <w:rPr>
                <w:rStyle w:val="IndexLink"/>
                <w:rtl w:val="true"/>
              </w:rPr>
              <w:tab/>
            </w:r>
            <w:r>
              <w:rPr>
                <w:rStyle w:val="IndexLink"/>
              </w:rPr>
              <w:t>109</w:t>
            </w:r>
          </w:hyperlink>
        </w:p>
        <w:p>
          <w:pPr>
            <w:pStyle w:val="Contents3"/>
            <w:tabs>
              <w:tab w:val="clear" w:pos="8459"/>
              <w:tab w:val="right" w:pos="9026" w:leader="dot"/>
            </w:tabs>
            <w:rPr/>
          </w:pPr>
          <w:hyperlink w:anchor="__RefHeading___Toc9222618_73709187">
            <w:r>
              <w:rPr>
                <w:webHidden/>
                <w:rStyle w:val="IndexLink"/>
              </w:rPr>
              <w:t>302</w:t>
            </w:r>
            <w:r>
              <w:rPr>
                <w:rStyle w:val="IndexLink"/>
                <w:rtl w:val="true"/>
              </w:rPr>
              <w:t xml:space="preserve">- </w:t>
            </w:r>
            <w:r>
              <w:rPr>
                <w:rStyle w:val="IndexLink"/>
                <w:rtl w:val="true"/>
              </w:rPr>
              <w:t>المبین‏</w:t>
            </w:r>
            <w:r>
              <w:rPr>
                <w:rStyle w:val="IndexLink"/>
                <w:rtl w:val="true"/>
              </w:rPr>
              <w:tab/>
            </w:r>
            <w:r>
              <w:rPr>
                <w:rStyle w:val="IndexLink"/>
              </w:rPr>
              <w:t>109</w:t>
            </w:r>
          </w:hyperlink>
        </w:p>
        <w:p>
          <w:pPr>
            <w:pStyle w:val="Contents3"/>
            <w:tabs>
              <w:tab w:val="clear" w:pos="8459"/>
              <w:tab w:val="right" w:pos="9026" w:leader="dot"/>
            </w:tabs>
            <w:rPr/>
          </w:pPr>
          <w:hyperlink w:anchor="__RefHeading___Toc9222620_73709187">
            <w:r>
              <w:rPr>
                <w:webHidden/>
                <w:rStyle w:val="IndexLink"/>
              </w:rPr>
              <w:t>303</w:t>
            </w:r>
            <w:r>
              <w:rPr>
                <w:rStyle w:val="IndexLink"/>
                <w:rtl w:val="true"/>
              </w:rPr>
              <w:t xml:space="preserve">- </w:t>
            </w:r>
            <w:r>
              <w:rPr>
                <w:rStyle w:val="IndexLink"/>
                <w:rtl w:val="true"/>
              </w:rPr>
              <w:t>المبین‏</w:t>
            </w:r>
            <w:r>
              <w:rPr>
                <w:rStyle w:val="IndexLink"/>
                <w:rtl w:val="true"/>
              </w:rPr>
              <w:tab/>
            </w:r>
            <w:r>
              <w:rPr>
                <w:rStyle w:val="IndexLink"/>
              </w:rPr>
              <w:t>109</w:t>
            </w:r>
          </w:hyperlink>
        </w:p>
        <w:p>
          <w:pPr>
            <w:pStyle w:val="Contents3"/>
            <w:tabs>
              <w:tab w:val="clear" w:pos="8459"/>
              <w:tab w:val="right" w:pos="9026" w:leader="dot"/>
            </w:tabs>
            <w:rPr/>
          </w:pPr>
          <w:hyperlink w:anchor="__RefHeading___Toc9222622_73709187">
            <w:r>
              <w:rPr>
                <w:webHidden/>
                <w:rStyle w:val="IndexLink"/>
              </w:rPr>
              <w:t>304</w:t>
            </w:r>
            <w:r>
              <w:rPr>
                <w:rStyle w:val="IndexLink"/>
                <w:rtl w:val="true"/>
              </w:rPr>
              <w:t xml:space="preserve">- </w:t>
            </w:r>
            <w:r>
              <w:rPr>
                <w:rStyle w:val="IndexLink"/>
                <w:rtl w:val="true"/>
              </w:rPr>
              <w:t>مبین الحق‏</w:t>
            </w:r>
            <w:r>
              <w:rPr>
                <w:rStyle w:val="IndexLink"/>
                <w:rtl w:val="true"/>
              </w:rPr>
              <w:tab/>
            </w:r>
            <w:r>
              <w:rPr>
                <w:rStyle w:val="IndexLink"/>
              </w:rPr>
              <w:t>109</w:t>
            </w:r>
          </w:hyperlink>
        </w:p>
        <w:p>
          <w:pPr>
            <w:pStyle w:val="Contents3"/>
            <w:tabs>
              <w:tab w:val="clear" w:pos="8459"/>
              <w:tab w:val="right" w:pos="9026" w:leader="dot"/>
            </w:tabs>
            <w:rPr/>
          </w:pPr>
          <w:hyperlink w:anchor="__RefHeading___Toc9222624_73709187">
            <w:r>
              <w:rPr>
                <w:webHidden/>
                <w:rStyle w:val="IndexLink"/>
              </w:rPr>
              <w:t>305</w:t>
            </w:r>
            <w:r>
              <w:rPr>
                <w:rStyle w:val="IndexLink"/>
                <w:rtl w:val="true"/>
              </w:rPr>
              <w:t xml:space="preserve">- </w:t>
            </w:r>
            <w:r>
              <w:rPr>
                <w:rStyle w:val="IndexLink"/>
                <w:rtl w:val="true"/>
              </w:rPr>
              <w:t>مبین الحقائق‏</w:t>
            </w:r>
            <w:r>
              <w:rPr>
                <w:rStyle w:val="IndexLink"/>
                <w:rtl w:val="true"/>
              </w:rPr>
              <w:tab/>
            </w:r>
            <w:r>
              <w:rPr>
                <w:rStyle w:val="IndexLink"/>
              </w:rPr>
              <w:t>109</w:t>
            </w:r>
          </w:hyperlink>
        </w:p>
        <w:p>
          <w:pPr>
            <w:pStyle w:val="Contents3"/>
            <w:tabs>
              <w:tab w:val="clear" w:pos="8459"/>
              <w:tab w:val="right" w:pos="9026" w:leader="dot"/>
            </w:tabs>
            <w:rPr/>
          </w:pPr>
          <w:hyperlink w:anchor="__RefHeading___Toc9222626_73709187">
            <w:r>
              <w:rPr>
                <w:webHidden/>
                <w:rStyle w:val="IndexLink"/>
              </w:rPr>
              <w:t>306</w:t>
            </w:r>
            <w:r>
              <w:rPr>
                <w:rStyle w:val="IndexLink"/>
                <w:rtl w:val="true"/>
              </w:rPr>
              <w:t xml:space="preserve">- </w:t>
            </w:r>
            <w:r>
              <w:rPr>
                <w:rStyle w:val="IndexLink"/>
                <w:rtl w:val="true"/>
              </w:rPr>
              <w:t>مبین المنهج‏</w:t>
            </w:r>
            <w:r>
              <w:rPr>
                <w:rStyle w:val="IndexLink"/>
                <w:rtl w:val="true"/>
              </w:rPr>
              <w:tab/>
            </w:r>
            <w:r>
              <w:rPr>
                <w:rStyle w:val="IndexLink"/>
              </w:rPr>
              <w:t>109</w:t>
            </w:r>
          </w:hyperlink>
        </w:p>
        <w:p>
          <w:pPr>
            <w:pStyle w:val="Contents3"/>
            <w:tabs>
              <w:tab w:val="clear" w:pos="8459"/>
              <w:tab w:val="right" w:pos="9026" w:leader="dot"/>
            </w:tabs>
            <w:rPr/>
          </w:pPr>
          <w:hyperlink w:anchor="__RefHeading___Toc9222628_73709187">
            <w:r>
              <w:rPr>
                <w:webHidden/>
                <w:rStyle w:val="IndexLink"/>
              </w:rPr>
              <w:t>307</w:t>
            </w:r>
            <w:r>
              <w:rPr>
                <w:rStyle w:val="IndexLink"/>
                <w:rtl w:val="true"/>
              </w:rPr>
              <w:t xml:space="preserve">- </w:t>
            </w:r>
            <w:r>
              <w:rPr>
                <w:rStyle w:val="IndexLink"/>
                <w:rtl w:val="true"/>
              </w:rPr>
              <w:t>المتاجر</w:t>
            </w:r>
            <w:r>
              <w:rPr>
                <w:rStyle w:val="IndexLink"/>
                <w:rtl w:val="true"/>
              </w:rPr>
              <w:tab/>
            </w:r>
            <w:r>
              <w:rPr>
                <w:rStyle w:val="IndexLink"/>
              </w:rPr>
              <w:t>109</w:t>
            </w:r>
          </w:hyperlink>
        </w:p>
        <w:p>
          <w:pPr>
            <w:pStyle w:val="Contents3"/>
            <w:tabs>
              <w:tab w:val="clear" w:pos="8459"/>
              <w:tab w:val="right" w:pos="9026" w:leader="dot"/>
            </w:tabs>
            <w:rPr/>
          </w:pPr>
          <w:hyperlink w:anchor="__RefHeading___Toc9222630_73709187">
            <w:r>
              <w:rPr>
                <w:webHidden/>
                <w:rStyle w:val="IndexLink"/>
              </w:rPr>
              <w:t>308</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32_73709187">
            <w:r>
              <w:rPr>
                <w:webHidden/>
                <w:rStyle w:val="IndexLink"/>
              </w:rPr>
              <w:t>309</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34_73709187">
            <w:r>
              <w:rPr>
                <w:webHidden/>
                <w:rStyle w:val="IndexLink"/>
              </w:rPr>
              <w:t>310</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36_73709187">
            <w:r>
              <w:rPr>
                <w:webHidden/>
                <w:rStyle w:val="IndexLink"/>
              </w:rPr>
              <w:t>311</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38_73709187">
            <w:r>
              <w:rPr>
                <w:webHidden/>
                <w:rStyle w:val="IndexLink"/>
              </w:rPr>
              <w:t>312</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40_73709187">
            <w:r>
              <w:rPr>
                <w:webHidden/>
                <w:rStyle w:val="IndexLink"/>
              </w:rPr>
              <w:t>313</w:t>
            </w:r>
            <w:r>
              <w:rPr>
                <w:rStyle w:val="IndexLink"/>
                <w:rtl w:val="true"/>
              </w:rPr>
              <w:t xml:space="preserve">- </w:t>
            </w:r>
            <w:r>
              <w:rPr>
                <w:rStyle w:val="IndexLink"/>
                <w:rtl w:val="true"/>
              </w:rPr>
              <w:t>المتاجر</w:t>
            </w:r>
            <w:r>
              <w:rPr>
                <w:rStyle w:val="IndexLink"/>
                <w:rtl w:val="true"/>
              </w:rPr>
              <w:tab/>
            </w:r>
            <w:r>
              <w:rPr>
                <w:rStyle w:val="IndexLink"/>
              </w:rPr>
              <w:t>110</w:t>
            </w:r>
          </w:hyperlink>
        </w:p>
        <w:p>
          <w:pPr>
            <w:pStyle w:val="Contents3"/>
            <w:tabs>
              <w:tab w:val="clear" w:pos="8459"/>
              <w:tab w:val="right" w:pos="9026" w:leader="dot"/>
            </w:tabs>
            <w:rPr/>
          </w:pPr>
          <w:hyperlink w:anchor="__RefHeading___Toc9222642_73709187">
            <w:r>
              <w:rPr>
                <w:webHidden/>
                <w:rStyle w:val="IndexLink"/>
              </w:rPr>
              <w:t>314</w:t>
            </w:r>
            <w:r>
              <w:rPr>
                <w:rStyle w:val="IndexLink"/>
                <w:rtl w:val="true"/>
              </w:rPr>
              <w:t xml:space="preserve">- </w:t>
            </w:r>
            <w:r>
              <w:rPr>
                <w:rStyle w:val="IndexLink"/>
                <w:rtl w:val="true"/>
              </w:rPr>
              <w:t>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44_73709187">
            <w:r>
              <w:rPr>
                <w:webHidden/>
                <w:rStyle w:val="IndexLink"/>
              </w:rPr>
              <w:t>315</w:t>
            </w:r>
            <w:r>
              <w:rPr>
                <w:rStyle w:val="IndexLink"/>
                <w:rtl w:val="true"/>
              </w:rPr>
              <w:t xml:space="preserve">- </w:t>
            </w:r>
            <w:r>
              <w:rPr>
                <w:rStyle w:val="IndexLink"/>
                <w:rtl w:val="true"/>
              </w:rPr>
              <w:t>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46_73709187">
            <w:r>
              <w:rPr>
                <w:webHidden/>
                <w:rStyle w:val="IndexLink"/>
              </w:rPr>
              <w:t>316</w:t>
            </w:r>
            <w:r>
              <w:rPr>
                <w:rStyle w:val="IndexLink"/>
                <w:rtl w:val="true"/>
              </w:rPr>
              <w:t xml:space="preserve">- </w:t>
            </w:r>
            <w:r>
              <w:rPr>
                <w:rStyle w:val="IndexLink"/>
                <w:rtl w:val="true"/>
              </w:rPr>
              <w:t>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48_73709187">
            <w:r>
              <w:rPr>
                <w:webHidden/>
                <w:rStyle w:val="IndexLink"/>
              </w:rPr>
              <w:t>317</w:t>
            </w:r>
            <w:r>
              <w:rPr>
                <w:rStyle w:val="IndexLink"/>
                <w:rtl w:val="true"/>
              </w:rPr>
              <w:t xml:space="preserve">- </w:t>
            </w:r>
            <w:r>
              <w:rPr>
                <w:rStyle w:val="IndexLink"/>
                <w:rtl w:val="true"/>
              </w:rPr>
              <w:t>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50_73709187">
            <w:r>
              <w:rPr>
                <w:webHidden/>
                <w:rStyle w:val="IndexLink"/>
              </w:rPr>
              <w:t>318</w:t>
            </w:r>
            <w:r>
              <w:rPr>
                <w:rStyle w:val="IndexLink"/>
                <w:rtl w:val="true"/>
              </w:rPr>
              <w:t xml:space="preserve">- </w:t>
            </w:r>
            <w:r>
              <w:rPr>
                <w:rStyle w:val="IndexLink"/>
                <w:rtl w:val="true"/>
              </w:rPr>
              <w:t>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52_73709187">
            <w:r>
              <w:rPr>
                <w:webHidden/>
                <w:rStyle w:val="IndexLink"/>
              </w:rPr>
              <w:t>319</w:t>
            </w:r>
            <w:r>
              <w:rPr>
                <w:rStyle w:val="IndexLink"/>
                <w:rtl w:val="true"/>
              </w:rPr>
              <w:t xml:space="preserve">- </w:t>
            </w:r>
            <w:r>
              <w:rPr>
                <w:rStyle w:val="IndexLink"/>
                <w:rtl w:val="true"/>
              </w:rPr>
              <w:t>رسالة فی المتاجر</w:t>
            </w:r>
            <w:r>
              <w:rPr>
                <w:rStyle w:val="IndexLink"/>
                <w:rtl w:val="true"/>
              </w:rPr>
              <w:tab/>
            </w:r>
            <w:r>
              <w:rPr>
                <w:rStyle w:val="IndexLink"/>
              </w:rPr>
              <w:t>111</w:t>
            </w:r>
          </w:hyperlink>
        </w:p>
        <w:p>
          <w:pPr>
            <w:pStyle w:val="Contents3"/>
            <w:tabs>
              <w:tab w:val="clear" w:pos="8459"/>
              <w:tab w:val="right" w:pos="9026" w:leader="dot"/>
            </w:tabs>
            <w:rPr/>
          </w:pPr>
          <w:hyperlink w:anchor="__RefHeading___Toc9222654_73709187">
            <w:r>
              <w:rPr>
                <w:webHidden/>
                <w:rStyle w:val="IndexLink"/>
              </w:rPr>
              <w:t>320</w:t>
            </w:r>
            <w:r>
              <w:rPr>
                <w:rStyle w:val="IndexLink"/>
                <w:rtl w:val="true"/>
              </w:rPr>
              <w:t xml:space="preserve">- </w:t>
            </w:r>
            <w:r>
              <w:rPr>
                <w:rStyle w:val="IndexLink"/>
                <w:rtl w:val="true"/>
              </w:rPr>
              <w:t>المتاجر</w:t>
            </w:r>
            <w:r>
              <w:rPr>
                <w:rStyle w:val="IndexLink"/>
                <w:rtl w:val="true"/>
              </w:rPr>
              <w:tab/>
            </w:r>
            <w:r>
              <w:rPr>
                <w:rStyle w:val="IndexLink"/>
              </w:rPr>
              <w:t>112</w:t>
            </w:r>
          </w:hyperlink>
        </w:p>
        <w:p>
          <w:pPr>
            <w:pStyle w:val="Contents3"/>
            <w:tabs>
              <w:tab w:val="clear" w:pos="8459"/>
              <w:tab w:val="right" w:pos="9026" w:leader="dot"/>
            </w:tabs>
            <w:rPr/>
          </w:pPr>
          <w:hyperlink w:anchor="__RefHeading___Toc9222656_73709187">
            <w:r>
              <w:rPr>
                <w:webHidden/>
                <w:rStyle w:val="IndexLink"/>
              </w:rPr>
              <w:t>321</w:t>
            </w:r>
            <w:r>
              <w:rPr>
                <w:rStyle w:val="IndexLink"/>
                <w:rtl w:val="true"/>
              </w:rPr>
              <w:t xml:space="preserve">- </w:t>
            </w:r>
            <w:r>
              <w:rPr>
                <w:rStyle w:val="IndexLink"/>
                <w:rtl w:val="true"/>
              </w:rPr>
              <w:t>المتاجر</w:t>
            </w:r>
            <w:r>
              <w:rPr>
                <w:rStyle w:val="IndexLink"/>
                <w:rtl w:val="true"/>
              </w:rPr>
              <w:tab/>
            </w:r>
            <w:r>
              <w:rPr>
                <w:rStyle w:val="IndexLink"/>
              </w:rPr>
              <w:t>112</w:t>
            </w:r>
          </w:hyperlink>
        </w:p>
        <w:p>
          <w:pPr>
            <w:pStyle w:val="Contents3"/>
            <w:tabs>
              <w:tab w:val="clear" w:pos="8459"/>
              <w:tab w:val="right" w:pos="9026" w:leader="dot"/>
            </w:tabs>
            <w:rPr/>
          </w:pPr>
          <w:hyperlink w:anchor="__RefHeading___Toc9222658_73709187">
            <w:r>
              <w:rPr>
                <w:webHidden/>
                <w:rStyle w:val="IndexLink"/>
              </w:rPr>
              <w:t>322</w:t>
            </w:r>
            <w:r>
              <w:rPr>
                <w:rStyle w:val="IndexLink"/>
                <w:rtl w:val="true"/>
              </w:rPr>
              <w:t xml:space="preserve">- </w:t>
            </w:r>
            <w:r>
              <w:rPr>
                <w:rStyle w:val="IndexLink"/>
                <w:rtl w:val="true"/>
              </w:rPr>
              <w:t>المتاجر</w:t>
            </w:r>
            <w:r>
              <w:rPr>
                <w:rStyle w:val="IndexLink"/>
                <w:rtl w:val="true"/>
              </w:rPr>
              <w:tab/>
            </w:r>
            <w:r>
              <w:rPr>
                <w:rStyle w:val="IndexLink"/>
              </w:rPr>
              <w:t>112</w:t>
            </w:r>
          </w:hyperlink>
        </w:p>
        <w:p>
          <w:pPr>
            <w:pStyle w:val="Contents3"/>
            <w:tabs>
              <w:tab w:val="clear" w:pos="8459"/>
              <w:tab w:val="right" w:pos="9026" w:leader="dot"/>
            </w:tabs>
            <w:rPr/>
          </w:pPr>
          <w:hyperlink w:anchor="__RefHeading___Toc9222660_73709187">
            <w:r>
              <w:rPr>
                <w:webHidden/>
                <w:rStyle w:val="IndexLink"/>
              </w:rPr>
              <w:t>323</w:t>
            </w:r>
            <w:r>
              <w:rPr>
                <w:rStyle w:val="IndexLink"/>
                <w:rtl w:val="true"/>
              </w:rPr>
              <w:t xml:space="preserve">- </w:t>
            </w:r>
            <w:r>
              <w:rPr>
                <w:rStyle w:val="IndexLink"/>
                <w:rtl w:val="true"/>
              </w:rPr>
              <w:t>متاع الوارثین‏</w:t>
            </w:r>
            <w:r>
              <w:rPr>
                <w:rStyle w:val="IndexLink"/>
                <w:rtl w:val="true"/>
              </w:rPr>
              <w:tab/>
            </w:r>
            <w:r>
              <w:rPr>
                <w:rStyle w:val="IndexLink"/>
              </w:rPr>
              <w:t>112</w:t>
            </w:r>
          </w:hyperlink>
        </w:p>
        <w:p>
          <w:pPr>
            <w:pStyle w:val="Contents3"/>
            <w:tabs>
              <w:tab w:val="clear" w:pos="8459"/>
              <w:tab w:val="right" w:pos="9026" w:leader="dot"/>
            </w:tabs>
            <w:rPr/>
          </w:pPr>
          <w:hyperlink w:anchor="__RefHeading___Toc9222662_73709187">
            <w:r>
              <w:rPr>
                <w:webHidden/>
                <w:rStyle w:val="IndexLink"/>
              </w:rPr>
              <w:t>324</w:t>
            </w:r>
            <w:r>
              <w:rPr>
                <w:rStyle w:val="IndexLink"/>
                <w:rtl w:val="true"/>
              </w:rPr>
              <w:t xml:space="preserve">- </w:t>
            </w:r>
            <w:r>
              <w:rPr>
                <w:rStyle w:val="IndexLink"/>
                <w:rtl w:val="true"/>
              </w:rPr>
              <w:t>متخیر الألفاظ</w:t>
            </w:r>
            <w:r>
              <w:rPr>
                <w:rStyle w:val="IndexLink"/>
                <w:rtl w:val="true"/>
              </w:rPr>
              <w:tab/>
            </w:r>
            <w:r>
              <w:rPr>
                <w:rStyle w:val="IndexLink"/>
              </w:rPr>
              <w:t>112</w:t>
            </w:r>
          </w:hyperlink>
        </w:p>
        <w:p>
          <w:pPr>
            <w:pStyle w:val="Contents3"/>
            <w:tabs>
              <w:tab w:val="clear" w:pos="8459"/>
              <w:tab w:val="right" w:pos="9026" w:leader="dot"/>
            </w:tabs>
            <w:rPr/>
          </w:pPr>
          <w:hyperlink w:anchor="__RefHeading___Toc9222664_73709187">
            <w:r>
              <w:rPr>
                <w:webHidden/>
                <w:rStyle w:val="IndexLink"/>
              </w:rPr>
              <w:t>325</w:t>
            </w:r>
            <w:r>
              <w:rPr>
                <w:rStyle w:val="IndexLink"/>
                <w:rtl w:val="true"/>
              </w:rPr>
              <w:t xml:space="preserve">- </w:t>
            </w:r>
            <w:r>
              <w:rPr>
                <w:rStyle w:val="IndexLink"/>
                <w:rtl w:val="true"/>
              </w:rPr>
              <w:t>متد فرانسه بفارسی‏</w:t>
            </w:r>
            <w:r>
              <w:rPr>
                <w:rStyle w:val="IndexLink"/>
                <w:rtl w:val="true"/>
              </w:rPr>
              <w:tab/>
            </w:r>
            <w:r>
              <w:rPr>
                <w:rStyle w:val="IndexLink"/>
              </w:rPr>
              <w:t>112</w:t>
            </w:r>
          </w:hyperlink>
        </w:p>
        <w:p>
          <w:pPr>
            <w:pStyle w:val="Contents3"/>
            <w:tabs>
              <w:tab w:val="clear" w:pos="8459"/>
              <w:tab w:val="right" w:pos="9026" w:leader="dot"/>
            </w:tabs>
            <w:rPr/>
          </w:pPr>
          <w:hyperlink w:anchor="__RefHeading___Toc9222666_73709187">
            <w:r>
              <w:rPr>
                <w:webHidden/>
                <w:rStyle w:val="IndexLink"/>
              </w:rPr>
              <w:t>326</w:t>
            </w:r>
            <w:r>
              <w:rPr>
                <w:rStyle w:val="IndexLink"/>
                <w:rtl w:val="true"/>
              </w:rPr>
              <w:t xml:space="preserve">- </w:t>
            </w:r>
            <w:r>
              <w:rPr>
                <w:rStyle w:val="IndexLink"/>
                <w:rtl w:val="true"/>
              </w:rPr>
              <w:t>متروک الأنظار</w:t>
            </w:r>
            <w:r>
              <w:rPr>
                <w:rStyle w:val="IndexLink"/>
                <w:rtl w:val="true"/>
              </w:rPr>
              <w:tab/>
            </w:r>
            <w:r>
              <w:rPr>
                <w:rStyle w:val="IndexLink"/>
              </w:rPr>
              <w:t>112</w:t>
            </w:r>
          </w:hyperlink>
        </w:p>
        <w:p>
          <w:pPr>
            <w:pStyle w:val="Contents3"/>
            <w:tabs>
              <w:tab w:val="clear" w:pos="8459"/>
              <w:tab w:val="right" w:pos="9026" w:leader="dot"/>
            </w:tabs>
            <w:rPr/>
          </w:pPr>
          <w:hyperlink w:anchor="__RefHeading___Toc9222668_73709187">
            <w:r>
              <w:rPr>
                <w:webHidden/>
                <w:rStyle w:val="IndexLink"/>
              </w:rPr>
              <w:t>327</w:t>
            </w:r>
            <w:r>
              <w:rPr>
                <w:rStyle w:val="IndexLink"/>
                <w:rtl w:val="true"/>
              </w:rPr>
              <w:t xml:space="preserve">- </w:t>
            </w:r>
            <w:r>
              <w:rPr>
                <w:rStyle w:val="IndexLink"/>
                <w:rtl w:val="true"/>
              </w:rPr>
              <w:t>متشابه القرآن‏</w:t>
            </w:r>
            <w:r>
              <w:rPr>
                <w:rStyle w:val="IndexLink"/>
                <w:rtl w:val="true"/>
              </w:rPr>
              <w:tab/>
            </w:r>
            <w:r>
              <w:rPr>
                <w:rStyle w:val="IndexLink"/>
              </w:rPr>
              <w:t>112</w:t>
            </w:r>
          </w:hyperlink>
        </w:p>
        <w:p>
          <w:pPr>
            <w:pStyle w:val="Contents3"/>
            <w:tabs>
              <w:tab w:val="clear" w:pos="8459"/>
              <w:tab w:val="right" w:pos="9026" w:leader="dot"/>
            </w:tabs>
            <w:rPr/>
          </w:pPr>
          <w:hyperlink w:anchor="__RefHeading___Toc9222670_73709187">
            <w:r>
              <w:rPr>
                <w:webHidden/>
                <w:rStyle w:val="IndexLink"/>
              </w:rPr>
              <w:t>328</w:t>
            </w:r>
            <w:r>
              <w:rPr>
                <w:rStyle w:val="IndexLink"/>
                <w:rtl w:val="true"/>
              </w:rPr>
              <w:t xml:space="preserve">- </w:t>
            </w:r>
            <w:r>
              <w:rPr>
                <w:rStyle w:val="IndexLink"/>
                <w:rtl w:val="true"/>
              </w:rPr>
              <w:t>متشابه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9222672_73709187">
            <w:r>
              <w:rPr>
                <w:webHidden/>
                <w:rStyle w:val="IndexLink"/>
              </w:rPr>
              <w:t>329</w:t>
            </w:r>
            <w:r>
              <w:rPr>
                <w:rStyle w:val="IndexLink"/>
                <w:rtl w:val="true"/>
              </w:rPr>
              <w:t xml:space="preserve">- </w:t>
            </w:r>
            <w:r>
              <w:rPr>
                <w:rStyle w:val="IndexLink"/>
                <w:rtl w:val="true"/>
              </w:rPr>
              <w:t>متشابه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9222674_73709187">
            <w:r>
              <w:rPr>
                <w:webHidden/>
                <w:rStyle w:val="IndexLink"/>
              </w:rPr>
              <w:t>330</w:t>
            </w:r>
            <w:r>
              <w:rPr>
                <w:rStyle w:val="IndexLink"/>
                <w:rtl w:val="true"/>
              </w:rPr>
              <w:t xml:space="preserve">- </w:t>
            </w:r>
            <w:r>
              <w:rPr>
                <w:rStyle w:val="IndexLink"/>
                <w:rtl w:val="true"/>
              </w:rPr>
              <w:t>متشابه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9222676_73709187">
            <w:r>
              <w:rPr>
                <w:webHidden/>
                <w:rStyle w:val="IndexLink"/>
              </w:rPr>
              <w:t>331</w:t>
            </w:r>
            <w:r>
              <w:rPr>
                <w:rStyle w:val="IndexLink"/>
                <w:rtl w:val="true"/>
              </w:rPr>
              <w:t xml:space="preserve">- </w:t>
            </w:r>
            <w:r>
              <w:rPr>
                <w:rStyle w:val="IndexLink"/>
                <w:rtl w:val="true"/>
              </w:rPr>
              <w:t>متشابه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9222678_73709187">
            <w:r>
              <w:rPr>
                <w:webHidden/>
                <w:rStyle w:val="IndexLink"/>
              </w:rPr>
              <w:t>332</w:t>
            </w:r>
            <w:r>
              <w:rPr>
                <w:rStyle w:val="IndexLink"/>
                <w:rtl w:val="true"/>
              </w:rPr>
              <w:t xml:space="preserve">- </w:t>
            </w:r>
            <w:r>
              <w:rPr>
                <w:rStyle w:val="IndexLink"/>
                <w:rtl w:val="true"/>
              </w:rPr>
              <w:t>متشابه القرآن‏</w:t>
            </w:r>
            <w:r>
              <w:rPr>
                <w:rStyle w:val="IndexLink"/>
                <w:rtl w:val="true"/>
              </w:rPr>
              <w:tab/>
            </w:r>
            <w:r>
              <w:rPr>
                <w:rStyle w:val="IndexLink"/>
              </w:rPr>
              <w:t>114</w:t>
            </w:r>
          </w:hyperlink>
        </w:p>
        <w:p>
          <w:pPr>
            <w:pStyle w:val="Contents3"/>
            <w:tabs>
              <w:tab w:val="clear" w:pos="8459"/>
              <w:tab w:val="right" w:pos="9026" w:leader="dot"/>
            </w:tabs>
            <w:rPr/>
          </w:pPr>
          <w:hyperlink w:anchor="__RefHeading___Toc9222680_73709187">
            <w:r>
              <w:rPr>
                <w:webHidden/>
                <w:rStyle w:val="IndexLink"/>
              </w:rPr>
              <w:t>333</w:t>
            </w:r>
            <w:r>
              <w:rPr>
                <w:rStyle w:val="IndexLink"/>
                <w:rtl w:val="true"/>
              </w:rPr>
              <w:t xml:space="preserve">- </w:t>
            </w:r>
            <w:r>
              <w:rPr>
                <w:rStyle w:val="IndexLink"/>
                <w:rtl w:val="true"/>
              </w:rPr>
              <w:t>کتاب المتعة</w:t>
            </w:r>
            <w:r>
              <w:rPr>
                <w:rStyle w:val="IndexLink"/>
                <w:rtl w:val="true"/>
              </w:rPr>
              <w:tab/>
            </w:r>
            <w:r>
              <w:rPr>
                <w:rStyle w:val="IndexLink"/>
              </w:rPr>
              <w:t>114</w:t>
            </w:r>
          </w:hyperlink>
        </w:p>
        <w:p>
          <w:pPr>
            <w:pStyle w:val="Contents3"/>
            <w:tabs>
              <w:tab w:val="clear" w:pos="8459"/>
              <w:tab w:val="right" w:pos="9026" w:leader="dot"/>
            </w:tabs>
            <w:rPr/>
          </w:pPr>
          <w:hyperlink w:anchor="__RefHeading___Toc9222682_73709187">
            <w:r>
              <w:rPr>
                <w:webHidden/>
                <w:rStyle w:val="IndexLink"/>
              </w:rPr>
              <w:t>334</w:t>
            </w:r>
            <w:r>
              <w:rPr>
                <w:rStyle w:val="IndexLink"/>
                <w:rtl w:val="true"/>
              </w:rPr>
              <w:t xml:space="preserve">- </w:t>
            </w:r>
            <w:r>
              <w:rPr>
                <w:rStyle w:val="IndexLink"/>
                <w:rtl w:val="true"/>
              </w:rPr>
              <w:t>رسالة فی المتعة</w:t>
            </w:r>
            <w:r>
              <w:rPr>
                <w:rStyle w:val="IndexLink"/>
                <w:rtl w:val="true"/>
              </w:rPr>
              <w:tab/>
            </w:r>
            <w:r>
              <w:rPr>
                <w:rStyle w:val="IndexLink"/>
              </w:rPr>
              <w:t>114</w:t>
            </w:r>
          </w:hyperlink>
        </w:p>
        <w:p>
          <w:pPr>
            <w:pStyle w:val="Contents3"/>
            <w:tabs>
              <w:tab w:val="clear" w:pos="8459"/>
              <w:tab w:val="right" w:pos="9026" w:leader="dot"/>
            </w:tabs>
            <w:rPr/>
          </w:pPr>
          <w:hyperlink w:anchor="__RefHeading___Toc9222684_73709187">
            <w:r>
              <w:rPr>
                <w:webHidden/>
                <w:rStyle w:val="IndexLink"/>
              </w:rPr>
              <w:t>335</w:t>
            </w:r>
            <w:r>
              <w:rPr>
                <w:rStyle w:val="IndexLink"/>
                <w:rtl w:val="true"/>
              </w:rPr>
              <w:t xml:space="preserve">- </w:t>
            </w:r>
            <w:r>
              <w:rPr>
                <w:rStyle w:val="IndexLink"/>
                <w:rtl w:val="true"/>
              </w:rPr>
              <w:t>کتاب المتعة</w:t>
            </w:r>
            <w:r>
              <w:rPr>
                <w:rStyle w:val="IndexLink"/>
                <w:rtl w:val="true"/>
              </w:rPr>
              <w:tab/>
            </w:r>
            <w:r>
              <w:rPr>
                <w:rStyle w:val="IndexLink"/>
              </w:rPr>
              <w:t>114</w:t>
            </w:r>
          </w:hyperlink>
        </w:p>
        <w:p>
          <w:pPr>
            <w:pStyle w:val="Contents3"/>
            <w:tabs>
              <w:tab w:val="clear" w:pos="8459"/>
              <w:tab w:val="right" w:pos="9026" w:leader="dot"/>
            </w:tabs>
            <w:rPr/>
          </w:pPr>
          <w:hyperlink w:anchor="__RefHeading___Toc9222686_73709187">
            <w:r>
              <w:rPr>
                <w:webHidden/>
                <w:rStyle w:val="IndexLink"/>
              </w:rPr>
              <w:t>336</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88_73709187">
            <w:r>
              <w:rPr>
                <w:webHidden/>
                <w:rStyle w:val="IndexLink"/>
              </w:rPr>
              <w:t>337</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90_73709187">
            <w:r>
              <w:rPr>
                <w:webHidden/>
                <w:rStyle w:val="IndexLink"/>
              </w:rPr>
              <w:t>338</w:t>
            </w:r>
            <w:r>
              <w:rPr>
                <w:rStyle w:val="IndexLink"/>
                <w:rtl w:val="true"/>
              </w:rPr>
              <w:t xml:space="preserve">- </w:t>
            </w:r>
            <w:r>
              <w:rPr>
                <w:rStyle w:val="IndexLink"/>
                <w:rtl w:val="true"/>
              </w:rPr>
              <w:t>رسالة فی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92_73709187">
            <w:r>
              <w:rPr>
                <w:webHidden/>
                <w:rStyle w:val="IndexLink"/>
              </w:rPr>
              <w:t>339</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94_73709187">
            <w:r>
              <w:rPr>
                <w:webHidden/>
                <w:rStyle w:val="IndexLink"/>
              </w:rPr>
              <w:t>340</w:t>
            </w:r>
            <w:r>
              <w:rPr>
                <w:rStyle w:val="IndexLink"/>
                <w:rtl w:val="true"/>
              </w:rPr>
              <w:t xml:space="preserve">- </w:t>
            </w:r>
            <w:r>
              <w:rPr>
                <w:rStyle w:val="IndexLink"/>
                <w:rtl w:val="true"/>
              </w:rPr>
              <w:t>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96_73709187">
            <w:r>
              <w:rPr>
                <w:webHidden/>
                <w:rStyle w:val="IndexLink"/>
              </w:rPr>
              <w:t>341</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698_73709187">
            <w:r>
              <w:rPr>
                <w:webHidden/>
                <w:rStyle w:val="IndexLink"/>
              </w:rPr>
              <w:t>342</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700_73709187">
            <w:r>
              <w:rPr>
                <w:webHidden/>
                <w:rStyle w:val="IndexLink"/>
              </w:rPr>
              <w:t>343</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702_73709187">
            <w:r>
              <w:rPr>
                <w:webHidden/>
                <w:rStyle w:val="IndexLink"/>
              </w:rPr>
              <w:t>344</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704_73709187">
            <w:r>
              <w:rPr>
                <w:webHidden/>
                <w:rStyle w:val="IndexLink"/>
              </w:rPr>
              <w:t>345</w:t>
            </w:r>
            <w:r>
              <w:rPr>
                <w:rStyle w:val="IndexLink"/>
                <w:rtl w:val="true"/>
              </w:rPr>
              <w:t xml:space="preserve">- </w:t>
            </w:r>
            <w:r>
              <w:rPr>
                <w:rStyle w:val="IndexLink"/>
                <w:rtl w:val="true"/>
              </w:rPr>
              <w:t>کتاب المتعة</w:t>
            </w:r>
            <w:r>
              <w:rPr>
                <w:rStyle w:val="IndexLink"/>
                <w:rtl w:val="true"/>
              </w:rPr>
              <w:tab/>
            </w:r>
            <w:r>
              <w:rPr>
                <w:rStyle w:val="IndexLink"/>
              </w:rPr>
              <w:t>115</w:t>
            </w:r>
          </w:hyperlink>
        </w:p>
        <w:p>
          <w:pPr>
            <w:pStyle w:val="Contents3"/>
            <w:tabs>
              <w:tab w:val="clear" w:pos="8459"/>
              <w:tab w:val="right" w:pos="9026" w:leader="dot"/>
            </w:tabs>
            <w:rPr/>
          </w:pPr>
          <w:hyperlink w:anchor="__RefHeading___Toc9222706_73709187">
            <w:r>
              <w:rPr>
                <w:webHidden/>
                <w:rStyle w:val="IndexLink"/>
              </w:rPr>
              <w:t>346</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08_73709187">
            <w:r>
              <w:rPr>
                <w:webHidden/>
                <w:rStyle w:val="IndexLink"/>
              </w:rPr>
              <w:t>347</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10_73709187">
            <w:r>
              <w:rPr>
                <w:webHidden/>
                <w:rStyle w:val="IndexLink"/>
              </w:rPr>
              <w:t>348</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12_73709187">
            <w:r>
              <w:rPr>
                <w:webHidden/>
                <w:rStyle w:val="IndexLink"/>
              </w:rPr>
              <w:t>349</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14_73709187">
            <w:r>
              <w:rPr>
                <w:webHidden/>
                <w:rStyle w:val="IndexLink"/>
              </w:rPr>
              <w:t>350</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16_73709187">
            <w:r>
              <w:rPr>
                <w:webHidden/>
                <w:rStyle w:val="IndexLink"/>
              </w:rPr>
              <w:t>351</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18_73709187">
            <w:r>
              <w:rPr>
                <w:webHidden/>
                <w:rStyle w:val="IndexLink"/>
              </w:rPr>
              <w:t>352</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20_73709187">
            <w:r>
              <w:rPr>
                <w:webHidden/>
                <w:rStyle w:val="IndexLink"/>
              </w:rPr>
              <w:t>353</w:t>
            </w:r>
            <w:r>
              <w:rPr>
                <w:rStyle w:val="IndexLink"/>
                <w:rtl w:val="true"/>
              </w:rPr>
              <w:t xml:space="preserve">- </w:t>
            </w:r>
            <w:r>
              <w:rPr>
                <w:rStyle w:val="IndexLink"/>
                <w:rtl w:val="true"/>
              </w:rPr>
              <w:t>کتاب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22_73709187">
            <w:r>
              <w:rPr>
                <w:webHidden/>
                <w:rStyle w:val="IndexLink"/>
              </w:rPr>
              <w:t>354</w:t>
            </w:r>
            <w:r>
              <w:rPr>
                <w:rStyle w:val="IndexLink"/>
                <w:rtl w:val="true"/>
              </w:rPr>
              <w:t xml:space="preserve">- </w:t>
            </w:r>
            <w:r>
              <w:rPr>
                <w:rStyle w:val="IndexLink"/>
                <w:rtl w:val="true"/>
              </w:rPr>
              <w:t>رسالة فی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9222724_73709187">
            <w:r>
              <w:rPr>
                <w:webHidden/>
                <w:rStyle w:val="IndexLink"/>
              </w:rPr>
              <w:t>355</w:t>
            </w:r>
            <w:r>
              <w:rPr>
                <w:rStyle w:val="IndexLink"/>
                <w:rtl w:val="true"/>
              </w:rPr>
              <w:t xml:space="preserve">- </w:t>
            </w:r>
            <w:r>
              <w:rPr>
                <w:rStyle w:val="IndexLink"/>
                <w:rtl w:val="true"/>
              </w:rPr>
              <w:t>رسالة فی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26_73709187">
            <w:r>
              <w:rPr>
                <w:webHidden/>
                <w:rStyle w:val="IndexLink"/>
              </w:rPr>
              <w:t>356</w:t>
            </w:r>
            <w:r>
              <w:rPr>
                <w:rStyle w:val="IndexLink"/>
                <w:rtl w:val="true"/>
              </w:rPr>
              <w:t xml:space="preserve">- </w:t>
            </w:r>
            <w:r>
              <w:rPr>
                <w:rStyle w:val="IndexLink"/>
                <w:rtl w:val="true"/>
              </w:rPr>
              <w:t>رسالة فی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28_73709187">
            <w:r>
              <w:rPr>
                <w:webHidden/>
                <w:rStyle w:val="IndexLink"/>
              </w:rPr>
              <w:t>357</w:t>
            </w:r>
            <w:r>
              <w:rPr>
                <w:rStyle w:val="IndexLink"/>
                <w:rtl w:val="true"/>
              </w:rPr>
              <w:t xml:space="preserve">- </w:t>
            </w:r>
            <w:r>
              <w:rPr>
                <w:rStyle w:val="IndexLink"/>
                <w:rtl w:val="true"/>
              </w:rPr>
              <w:t>رسالة فی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30_73709187">
            <w:r>
              <w:rPr>
                <w:webHidden/>
                <w:rStyle w:val="IndexLink"/>
              </w:rPr>
              <w:t>358</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32_73709187">
            <w:r>
              <w:rPr>
                <w:webHidden/>
                <w:rStyle w:val="IndexLink"/>
              </w:rPr>
              <w:t>359</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34_73709187">
            <w:r>
              <w:rPr>
                <w:webHidden/>
                <w:rStyle w:val="IndexLink"/>
              </w:rPr>
              <w:t>360</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36_73709187">
            <w:r>
              <w:rPr>
                <w:webHidden/>
                <w:rStyle w:val="IndexLink"/>
              </w:rPr>
              <w:t>361</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38_73709187">
            <w:r>
              <w:rPr>
                <w:webHidden/>
                <w:rStyle w:val="IndexLink"/>
              </w:rPr>
              <w:t>362</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40_73709187">
            <w:r>
              <w:rPr>
                <w:webHidden/>
                <w:rStyle w:val="IndexLink"/>
              </w:rPr>
              <w:t>363</w:t>
            </w:r>
            <w:r>
              <w:rPr>
                <w:rStyle w:val="IndexLink"/>
                <w:rtl w:val="true"/>
              </w:rPr>
              <w:t xml:space="preserve">- </w:t>
            </w:r>
            <w:r>
              <w:rPr>
                <w:rStyle w:val="IndexLink"/>
                <w:rtl w:val="true"/>
              </w:rPr>
              <w:t>کتاب المتعة</w:t>
            </w:r>
            <w:r>
              <w:rPr>
                <w:rStyle w:val="IndexLink"/>
                <w:rtl w:val="true"/>
              </w:rPr>
              <w:tab/>
            </w:r>
            <w:r>
              <w:rPr>
                <w:rStyle w:val="IndexLink"/>
              </w:rPr>
              <w:t>117</w:t>
            </w:r>
          </w:hyperlink>
        </w:p>
        <w:p>
          <w:pPr>
            <w:pStyle w:val="Contents3"/>
            <w:tabs>
              <w:tab w:val="clear" w:pos="8459"/>
              <w:tab w:val="right" w:pos="9026" w:leader="dot"/>
            </w:tabs>
            <w:rPr/>
          </w:pPr>
          <w:hyperlink w:anchor="__RefHeading___Toc9222742_73709187">
            <w:r>
              <w:rPr>
                <w:webHidden/>
                <w:rStyle w:val="IndexLink"/>
              </w:rPr>
              <w:t>364</w:t>
            </w:r>
            <w:r>
              <w:rPr>
                <w:rStyle w:val="IndexLink"/>
                <w:rtl w:val="true"/>
              </w:rPr>
              <w:t xml:space="preserve">- </w:t>
            </w:r>
            <w:r>
              <w:rPr>
                <w:rStyle w:val="IndexLink"/>
                <w:rtl w:val="true"/>
              </w:rPr>
              <w:t>کتاب المتعة</w:t>
            </w:r>
            <w:r>
              <w:rPr>
                <w:rStyle w:val="IndexLink"/>
                <w:rtl w:val="true"/>
              </w:rPr>
              <w:tab/>
            </w:r>
            <w:r>
              <w:rPr>
                <w:rStyle w:val="IndexLink"/>
              </w:rPr>
              <w:t>118</w:t>
            </w:r>
          </w:hyperlink>
        </w:p>
        <w:p>
          <w:pPr>
            <w:pStyle w:val="Contents3"/>
            <w:tabs>
              <w:tab w:val="clear" w:pos="8459"/>
              <w:tab w:val="right" w:pos="9026" w:leader="dot"/>
            </w:tabs>
            <w:rPr/>
          </w:pPr>
          <w:hyperlink w:anchor="__RefHeading___Toc9222744_73709187">
            <w:r>
              <w:rPr>
                <w:webHidden/>
                <w:rStyle w:val="IndexLink"/>
              </w:rPr>
              <w:t>365</w:t>
            </w:r>
            <w:r>
              <w:rPr>
                <w:rStyle w:val="IndexLink"/>
                <w:rtl w:val="true"/>
              </w:rPr>
              <w:t xml:space="preserve">- </w:t>
            </w:r>
            <w:r>
              <w:rPr>
                <w:rStyle w:val="IndexLink"/>
                <w:rtl w:val="true"/>
              </w:rPr>
              <w:t>رسالة فی المتعة</w:t>
            </w:r>
            <w:r>
              <w:rPr>
                <w:rStyle w:val="IndexLink"/>
                <w:rtl w:val="true"/>
              </w:rPr>
              <w:tab/>
            </w:r>
            <w:r>
              <w:rPr>
                <w:rStyle w:val="IndexLink"/>
              </w:rPr>
              <w:t>118</w:t>
            </w:r>
          </w:hyperlink>
        </w:p>
        <w:p>
          <w:pPr>
            <w:pStyle w:val="Contents3"/>
            <w:tabs>
              <w:tab w:val="clear" w:pos="8459"/>
              <w:tab w:val="right" w:pos="9026" w:leader="dot"/>
            </w:tabs>
            <w:rPr/>
          </w:pPr>
          <w:hyperlink w:anchor="__RefHeading___Toc9222746_73709187">
            <w:r>
              <w:rPr>
                <w:webHidden/>
                <w:rStyle w:val="IndexLink"/>
              </w:rPr>
              <w:t>366</w:t>
            </w:r>
            <w:r>
              <w:rPr>
                <w:rStyle w:val="IndexLink"/>
                <w:rtl w:val="true"/>
              </w:rPr>
              <w:t xml:space="preserve">- </w:t>
            </w:r>
            <w:r>
              <w:rPr>
                <w:rStyle w:val="IndexLink"/>
                <w:rtl w:val="true"/>
              </w:rPr>
              <w:t>کتاب المتعة</w:t>
            </w:r>
            <w:r>
              <w:rPr>
                <w:rStyle w:val="IndexLink"/>
                <w:rtl w:val="true"/>
              </w:rPr>
              <w:tab/>
            </w:r>
            <w:r>
              <w:rPr>
                <w:rStyle w:val="IndexLink"/>
              </w:rPr>
              <w:t>118</w:t>
            </w:r>
          </w:hyperlink>
        </w:p>
        <w:p>
          <w:pPr>
            <w:pStyle w:val="Contents3"/>
            <w:tabs>
              <w:tab w:val="clear" w:pos="8459"/>
              <w:tab w:val="right" w:pos="9026" w:leader="dot"/>
            </w:tabs>
            <w:rPr/>
          </w:pPr>
          <w:hyperlink w:anchor="__RefHeading___Toc9222748_73709187">
            <w:r>
              <w:rPr>
                <w:webHidden/>
                <w:rStyle w:val="IndexLink"/>
              </w:rPr>
              <w:t>367</w:t>
            </w:r>
            <w:r>
              <w:rPr>
                <w:rStyle w:val="IndexLink"/>
                <w:rtl w:val="true"/>
              </w:rPr>
              <w:t xml:space="preserve">- </w:t>
            </w:r>
            <w:r>
              <w:rPr>
                <w:rStyle w:val="IndexLink"/>
                <w:rtl w:val="true"/>
              </w:rPr>
              <w:t>کتاب المتعة</w:t>
            </w:r>
            <w:r>
              <w:rPr>
                <w:rStyle w:val="IndexLink"/>
                <w:rtl w:val="true"/>
              </w:rPr>
              <w:tab/>
            </w:r>
            <w:r>
              <w:rPr>
                <w:rStyle w:val="IndexLink"/>
              </w:rPr>
              <w:t>118</w:t>
            </w:r>
          </w:hyperlink>
        </w:p>
        <w:p>
          <w:pPr>
            <w:pStyle w:val="Contents3"/>
            <w:tabs>
              <w:tab w:val="clear" w:pos="8459"/>
              <w:tab w:val="right" w:pos="9026" w:leader="dot"/>
            </w:tabs>
            <w:rPr/>
          </w:pPr>
          <w:hyperlink w:anchor="__RefHeading___Toc9222750_73709187">
            <w:r>
              <w:rPr>
                <w:webHidden/>
                <w:rStyle w:val="IndexLink"/>
              </w:rPr>
              <w:t>368</w:t>
            </w:r>
            <w:r>
              <w:rPr>
                <w:rStyle w:val="IndexLink"/>
                <w:rtl w:val="true"/>
              </w:rPr>
              <w:t xml:space="preserve">- </w:t>
            </w:r>
            <w:r>
              <w:rPr>
                <w:rStyle w:val="IndexLink"/>
                <w:rtl w:val="true"/>
              </w:rPr>
              <w:t>کتاب المتعتین‏</w:t>
            </w:r>
            <w:r>
              <w:rPr>
                <w:rStyle w:val="IndexLink"/>
                <w:rtl w:val="true"/>
              </w:rPr>
              <w:tab/>
            </w:r>
            <w:r>
              <w:rPr>
                <w:rStyle w:val="IndexLink"/>
              </w:rPr>
              <w:t>118</w:t>
            </w:r>
          </w:hyperlink>
        </w:p>
        <w:p>
          <w:pPr>
            <w:pStyle w:val="Contents3"/>
            <w:tabs>
              <w:tab w:val="clear" w:pos="8459"/>
              <w:tab w:val="right" w:pos="9026" w:leader="dot"/>
            </w:tabs>
            <w:rPr/>
          </w:pPr>
          <w:hyperlink w:anchor="__RefHeading___Toc9222752_73709187">
            <w:r>
              <w:rPr>
                <w:webHidden/>
                <w:rStyle w:val="IndexLink"/>
              </w:rPr>
              <w:t>369</w:t>
            </w:r>
            <w:r>
              <w:rPr>
                <w:rStyle w:val="IndexLink"/>
                <w:rtl w:val="true"/>
              </w:rPr>
              <w:t xml:space="preserve">- </w:t>
            </w:r>
            <w:r>
              <w:rPr>
                <w:rStyle w:val="IndexLink"/>
                <w:rtl w:val="true"/>
              </w:rPr>
              <w:t>کتاب المتعتین‏</w:t>
            </w:r>
            <w:r>
              <w:rPr>
                <w:rStyle w:val="IndexLink"/>
                <w:rtl w:val="true"/>
              </w:rPr>
              <w:tab/>
            </w:r>
            <w:r>
              <w:rPr>
                <w:rStyle w:val="IndexLink"/>
              </w:rPr>
              <w:t>118</w:t>
            </w:r>
          </w:hyperlink>
        </w:p>
        <w:p>
          <w:pPr>
            <w:pStyle w:val="Contents3"/>
            <w:tabs>
              <w:tab w:val="clear" w:pos="8459"/>
              <w:tab w:val="right" w:pos="9026" w:leader="dot"/>
            </w:tabs>
            <w:rPr/>
          </w:pPr>
          <w:hyperlink w:anchor="__RefHeading___Toc9222754_73709187">
            <w:r>
              <w:rPr>
                <w:webHidden/>
                <w:rStyle w:val="IndexLink"/>
              </w:rPr>
              <w:t>370</w:t>
            </w:r>
            <w:r>
              <w:rPr>
                <w:rStyle w:val="IndexLink"/>
                <w:rtl w:val="true"/>
              </w:rPr>
              <w:t xml:space="preserve">- </w:t>
            </w:r>
            <w:r>
              <w:rPr>
                <w:rStyle w:val="IndexLink"/>
                <w:rtl w:val="true"/>
              </w:rPr>
              <w:t>متفرقات نجفی‏</w:t>
            </w:r>
            <w:r>
              <w:rPr>
                <w:rStyle w:val="IndexLink"/>
                <w:rtl w:val="true"/>
              </w:rPr>
              <w:tab/>
            </w:r>
            <w:r>
              <w:rPr>
                <w:rStyle w:val="IndexLink"/>
              </w:rPr>
              <w:t>118</w:t>
            </w:r>
          </w:hyperlink>
        </w:p>
        <w:p>
          <w:pPr>
            <w:pStyle w:val="Contents3"/>
            <w:tabs>
              <w:tab w:val="clear" w:pos="8459"/>
              <w:tab w:val="right" w:pos="9026" w:leader="dot"/>
            </w:tabs>
            <w:rPr/>
          </w:pPr>
          <w:hyperlink w:anchor="__RefHeading___Toc9222756_73709187">
            <w:r>
              <w:rPr>
                <w:webHidden/>
                <w:rStyle w:val="IndexLink"/>
              </w:rPr>
              <w:t>371</w:t>
            </w:r>
            <w:r>
              <w:rPr>
                <w:rStyle w:val="IndexLink"/>
                <w:rtl w:val="true"/>
              </w:rPr>
              <w:t xml:space="preserve">- </w:t>
            </w:r>
            <w:r>
              <w:rPr>
                <w:rStyle w:val="IndexLink"/>
                <w:rtl w:val="true"/>
              </w:rPr>
              <w:t>متقن السناد</w:t>
            </w:r>
            <w:r>
              <w:rPr>
                <w:rStyle w:val="IndexLink"/>
                <w:rtl w:val="true"/>
              </w:rPr>
              <w:tab/>
            </w:r>
            <w:r>
              <w:rPr>
                <w:rStyle w:val="IndexLink"/>
              </w:rPr>
              <w:t>119</w:t>
            </w:r>
          </w:hyperlink>
        </w:p>
        <w:p>
          <w:pPr>
            <w:pStyle w:val="Contents3"/>
            <w:tabs>
              <w:tab w:val="clear" w:pos="8459"/>
              <w:tab w:val="right" w:pos="9026" w:leader="dot"/>
            </w:tabs>
            <w:rPr/>
          </w:pPr>
          <w:hyperlink w:anchor="__RefHeading___Toc9222758_73709187">
            <w:r>
              <w:rPr>
                <w:webHidden/>
                <w:rStyle w:val="IndexLink"/>
              </w:rPr>
              <w:t>372</w:t>
            </w:r>
            <w:r>
              <w:rPr>
                <w:rStyle w:val="IndexLink"/>
                <w:rtl w:val="true"/>
              </w:rPr>
              <w:t xml:space="preserve">- </w:t>
            </w:r>
            <w:r>
              <w:rPr>
                <w:rStyle w:val="IndexLink"/>
                <w:rtl w:val="true"/>
              </w:rPr>
              <w:t>متقن المقال‏</w:t>
            </w:r>
            <w:r>
              <w:rPr>
                <w:rStyle w:val="IndexLink"/>
                <w:rtl w:val="true"/>
              </w:rPr>
              <w:tab/>
            </w:r>
            <w:r>
              <w:rPr>
                <w:rStyle w:val="IndexLink"/>
              </w:rPr>
              <w:t>119</w:t>
            </w:r>
          </w:hyperlink>
        </w:p>
        <w:p>
          <w:pPr>
            <w:pStyle w:val="Contents3"/>
            <w:tabs>
              <w:tab w:val="clear" w:pos="8459"/>
              <w:tab w:val="right" w:pos="9026" w:leader="dot"/>
            </w:tabs>
            <w:rPr/>
          </w:pPr>
          <w:hyperlink w:anchor="__RefHeading___Toc9222760_73709187">
            <w:r>
              <w:rPr>
                <w:webHidden/>
                <w:rStyle w:val="IndexLink"/>
              </w:rPr>
              <w:t>373</w:t>
            </w:r>
            <w:r>
              <w:rPr>
                <w:rStyle w:val="IndexLink"/>
                <w:rtl w:val="true"/>
              </w:rPr>
              <w:t xml:space="preserve">- </w:t>
            </w:r>
            <w:r>
              <w:rPr>
                <w:rStyle w:val="IndexLink"/>
                <w:rtl w:val="true"/>
              </w:rPr>
              <w:t>المتقن و المجرب‏</w:t>
            </w:r>
            <w:r>
              <w:rPr>
                <w:rStyle w:val="IndexLink"/>
                <w:rtl w:val="true"/>
              </w:rPr>
              <w:tab/>
            </w:r>
            <w:r>
              <w:rPr>
                <w:rStyle w:val="IndexLink"/>
              </w:rPr>
              <w:t>120</w:t>
            </w:r>
          </w:hyperlink>
        </w:p>
        <w:p>
          <w:pPr>
            <w:pStyle w:val="Contents3"/>
            <w:tabs>
              <w:tab w:val="clear" w:pos="8459"/>
              <w:tab w:val="right" w:pos="9026" w:leader="dot"/>
            </w:tabs>
            <w:rPr/>
          </w:pPr>
          <w:hyperlink w:anchor="__RefHeading___Toc9222762_73709187">
            <w:r>
              <w:rPr>
                <w:webHidden/>
                <w:rStyle w:val="IndexLink"/>
              </w:rPr>
              <w:t>374</w:t>
            </w:r>
            <w:r>
              <w:rPr>
                <w:rStyle w:val="IndexLink"/>
                <w:rtl w:val="true"/>
              </w:rPr>
              <w:t xml:space="preserve">- </w:t>
            </w:r>
            <w:r>
              <w:rPr>
                <w:rStyle w:val="IndexLink"/>
                <w:rtl w:val="true"/>
              </w:rPr>
              <w:t xml:space="preserve">کتاب المتمسک بحبل آل الرسول </w:t>
            </w:r>
            <w:r>
              <w:rPr>
                <w:rStyle w:val="IndexLink"/>
                <w:rtl w:val="true"/>
              </w:rPr>
              <w:t>(</w:t>
            </w:r>
            <w:r>
              <w:rPr>
                <w:rStyle w:val="IndexLink"/>
                <w:rtl w:val="true"/>
              </w:rPr>
              <w:t>ص‏</w:t>
            </w:r>
            <w:r>
              <w:rPr>
                <w:rStyle w:val="IndexLink"/>
                <w:rtl w:val="true"/>
              </w:rPr>
              <w:tab/>
            </w:r>
            <w:r>
              <w:rPr>
                <w:rStyle w:val="IndexLink"/>
              </w:rPr>
              <w:t>120</w:t>
            </w:r>
          </w:hyperlink>
        </w:p>
        <w:p>
          <w:pPr>
            <w:pStyle w:val="Contents3"/>
            <w:tabs>
              <w:tab w:val="clear" w:pos="8459"/>
              <w:tab w:val="right" w:pos="9026" w:leader="dot"/>
            </w:tabs>
            <w:rPr/>
          </w:pPr>
          <w:hyperlink w:anchor="__RefHeading___Toc9222764_73709187">
            <w:r>
              <w:rPr>
                <w:webHidden/>
                <w:rStyle w:val="IndexLink"/>
              </w:rPr>
              <w:t>375</w:t>
            </w:r>
            <w:r>
              <w:rPr>
                <w:rStyle w:val="IndexLink"/>
                <w:rtl w:val="true"/>
              </w:rPr>
              <w:t xml:space="preserve">- </w:t>
            </w:r>
            <w:r>
              <w:rPr>
                <w:rStyle w:val="IndexLink"/>
                <w:rtl w:val="true"/>
              </w:rPr>
              <w:t xml:space="preserve">کتاب المتمسک بحبل آل الرسول </w:t>
            </w:r>
            <w:r>
              <w:rPr>
                <w:rStyle w:val="IndexLink"/>
                <w:rtl w:val="true"/>
              </w:rPr>
              <w:t>(</w:t>
            </w:r>
            <w:r>
              <w:rPr>
                <w:rStyle w:val="IndexLink"/>
                <w:rtl w:val="true"/>
              </w:rPr>
              <w:t>ص‏</w:t>
            </w:r>
            <w:r>
              <w:rPr>
                <w:rStyle w:val="IndexLink"/>
                <w:rtl w:val="true"/>
              </w:rPr>
              <w:tab/>
            </w:r>
            <w:r>
              <w:rPr>
                <w:rStyle w:val="IndexLink"/>
              </w:rPr>
              <w:t>120</w:t>
            </w:r>
          </w:hyperlink>
        </w:p>
        <w:p>
          <w:pPr>
            <w:pStyle w:val="Contents3"/>
            <w:tabs>
              <w:tab w:val="clear" w:pos="8459"/>
              <w:tab w:val="right" w:pos="9026" w:leader="dot"/>
            </w:tabs>
            <w:rPr/>
          </w:pPr>
          <w:hyperlink w:anchor="__RefHeading___Toc9222766_73709187">
            <w:r>
              <w:rPr>
                <w:webHidden/>
                <w:rStyle w:val="IndexLink"/>
              </w:rPr>
              <w:t>376</w:t>
            </w:r>
            <w:r>
              <w:rPr>
                <w:rStyle w:val="IndexLink"/>
                <w:rtl w:val="true"/>
              </w:rPr>
              <w:t xml:space="preserve">- </w:t>
            </w:r>
            <w:r>
              <w:rPr>
                <w:rStyle w:val="IndexLink"/>
                <w:rtl w:val="true"/>
              </w:rPr>
              <w:t>متمم تاریخ إیران از جهان‏داری ساسانیان تا زمان حاضر</w:t>
            </w:r>
            <w:r>
              <w:rPr>
                <w:rStyle w:val="IndexLink"/>
                <w:rtl w:val="true"/>
              </w:rPr>
              <w:tab/>
            </w:r>
            <w:r>
              <w:rPr>
                <w:rStyle w:val="IndexLink"/>
              </w:rPr>
              <w:t>121</w:t>
            </w:r>
          </w:hyperlink>
        </w:p>
        <w:p>
          <w:pPr>
            <w:pStyle w:val="Contents3"/>
            <w:tabs>
              <w:tab w:val="clear" w:pos="8459"/>
              <w:tab w:val="right" w:pos="9026" w:leader="dot"/>
            </w:tabs>
            <w:rPr/>
          </w:pPr>
          <w:hyperlink w:anchor="__RefHeading___Toc9222768_73709187">
            <w:r>
              <w:rPr>
                <w:webHidden/>
                <w:rStyle w:val="IndexLink"/>
                <w:rtl w:val="true"/>
              </w:rPr>
              <w:t>متمم روضة الصفا</w:t>
            </w:r>
            <w:r>
              <w:rPr>
                <w:rStyle w:val="IndexLink"/>
                <w:rtl w:val="true"/>
              </w:rPr>
              <w:tab/>
            </w:r>
            <w:r>
              <w:rPr>
                <w:rStyle w:val="IndexLink"/>
              </w:rPr>
              <w:t>121</w:t>
            </w:r>
          </w:hyperlink>
        </w:p>
        <w:p>
          <w:pPr>
            <w:pStyle w:val="Contents3"/>
            <w:tabs>
              <w:tab w:val="clear" w:pos="8459"/>
              <w:tab w:val="right" w:pos="9026" w:leader="dot"/>
            </w:tabs>
            <w:rPr/>
          </w:pPr>
          <w:hyperlink w:anchor="__RefHeading___Toc9222770_73709187">
            <w:r>
              <w:rPr>
                <w:webHidden/>
                <w:rStyle w:val="IndexLink"/>
              </w:rPr>
              <w:t>377</w:t>
            </w:r>
            <w:r>
              <w:rPr>
                <w:rStyle w:val="IndexLink"/>
                <w:rtl w:val="true"/>
              </w:rPr>
              <w:t xml:space="preserve">- </w:t>
            </w:r>
            <w:r>
              <w:rPr>
                <w:rStyle w:val="IndexLink"/>
                <w:rtl w:val="true"/>
              </w:rPr>
              <w:t>المتنبئین‏</w:t>
            </w:r>
            <w:r>
              <w:rPr>
                <w:rStyle w:val="IndexLink"/>
                <w:rtl w:val="true"/>
              </w:rPr>
              <w:tab/>
            </w:r>
            <w:r>
              <w:rPr>
                <w:rStyle w:val="IndexLink"/>
              </w:rPr>
              <w:t>121</w:t>
            </w:r>
          </w:hyperlink>
        </w:p>
        <w:p>
          <w:pPr>
            <w:pStyle w:val="Contents3"/>
            <w:tabs>
              <w:tab w:val="clear" w:pos="8459"/>
              <w:tab w:val="right" w:pos="9026" w:leader="dot"/>
            </w:tabs>
            <w:rPr/>
          </w:pPr>
          <w:hyperlink w:anchor="__RefHeading___Toc9222772_73709187">
            <w:r>
              <w:rPr>
                <w:webHidden/>
                <w:rStyle w:val="IndexLink"/>
              </w:rPr>
              <w:t>378</w:t>
            </w:r>
            <w:r>
              <w:rPr>
                <w:rStyle w:val="IndexLink"/>
                <w:rtl w:val="true"/>
              </w:rPr>
              <w:t xml:space="preserve">- </w:t>
            </w:r>
            <w:r>
              <w:rPr>
                <w:rStyle w:val="IndexLink"/>
                <w:rtl w:val="true"/>
              </w:rPr>
              <w:t>متن اللغة العربیة</w:t>
            </w:r>
            <w:r>
              <w:rPr>
                <w:rStyle w:val="IndexLink"/>
                <w:rtl w:val="true"/>
              </w:rPr>
              <w:tab/>
            </w:r>
            <w:r>
              <w:rPr>
                <w:rStyle w:val="IndexLink"/>
              </w:rPr>
              <w:t>121</w:t>
            </w:r>
          </w:hyperlink>
        </w:p>
        <w:p>
          <w:pPr>
            <w:pStyle w:val="Contents3"/>
            <w:tabs>
              <w:tab w:val="clear" w:pos="8459"/>
              <w:tab w:val="right" w:pos="9026" w:leader="dot"/>
            </w:tabs>
            <w:rPr/>
          </w:pPr>
          <w:hyperlink w:anchor="__RefHeading___Toc9222774_73709187">
            <w:r>
              <w:rPr>
                <w:webHidden/>
                <w:rStyle w:val="IndexLink"/>
              </w:rPr>
              <w:t>379</w:t>
            </w:r>
            <w:r>
              <w:rPr>
                <w:rStyle w:val="IndexLink"/>
                <w:rtl w:val="true"/>
              </w:rPr>
              <w:t xml:space="preserve">- </w:t>
            </w:r>
            <w:r>
              <w:rPr>
                <w:rStyle w:val="IndexLink"/>
                <w:rtl w:val="true"/>
              </w:rPr>
              <w:t>المتن المتین‏</w:t>
            </w:r>
            <w:r>
              <w:rPr>
                <w:rStyle w:val="IndexLink"/>
                <w:rtl w:val="true"/>
              </w:rPr>
              <w:tab/>
            </w:r>
            <w:r>
              <w:rPr>
                <w:rStyle w:val="IndexLink"/>
              </w:rPr>
              <w:t>122</w:t>
            </w:r>
          </w:hyperlink>
        </w:p>
        <w:p>
          <w:pPr>
            <w:pStyle w:val="Contents3"/>
            <w:tabs>
              <w:tab w:val="clear" w:pos="8459"/>
              <w:tab w:val="right" w:pos="9026" w:leader="dot"/>
            </w:tabs>
            <w:rPr/>
          </w:pPr>
          <w:hyperlink w:anchor="__RefHeading___Toc9222776_73709187">
            <w:r>
              <w:rPr>
                <w:webHidden/>
                <w:rStyle w:val="IndexLink"/>
              </w:rPr>
              <w:t>380</w:t>
            </w:r>
            <w:r>
              <w:rPr>
                <w:rStyle w:val="IndexLink"/>
                <w:rtl w:val="true"/>
              </w:rPr>
              <w:t xml:space="preserve">- </w:t>
            </w:r>
            <w:r>
              <w:rPr>
                <w:rStyle w:val="IndexLink"/>
                <w:rtl w:val="true"/>
              </w:rPr>
              <w:t>المتوج‏</w:t>
            </w:r>
            <w:r>
              <w:rPr>
                <w:rStyle w:val="IndexLink"/>
                <w:rtl w:val="true"/>
              </w:rPr>
              <w:tab/>
            </w:r>
            <w:r>
              <w:rPr>
                <w:rStyle w:val="IndexLink"/>
              </w:rPr>
              <w:t>123</w:t>
            </w:r>
          </w:hyperlink>
        </w:p>
        <w:p>
          <w:pPr>
            <w:pStyle w:val="Contents3"/>
            <w:tabs>
              <w:tab w:val="clear" w:pos="8459"/>
              <w:tab w:val="right" w:pos="9026" w:leader="dot"/>
            </w:tabs>
            <w:rPr/>
          </w:pPr>
          <w:hyperlink w:anchor="__RefHeading___Toc9222778_73709187">
            <w:r>
              <w:rPr>
                <w:webHidden/>
                <w:rStyle w:val="IndexLink"/>
                <w:rtl w:val="true"/>
              </w:rPr>
              <w:t>المتوسط</w:t>
            </w:r>
            <w:r>
              <w:rPr>
                <w:rStyle w:val="IndexLink"/>
                <w:rtl w:val="true"/>
              </w:rPr>
              <w:tab/>
            </w:r>
            <w:r>
              <w:rPr>
                <w:rStyle w:val="IndexLink"/>
              </w:rPr>
              <w:t>123</w:t>
            </w:r>
          </w:hyperlink>
        </w:p>
        <w:p>
          <w:pPr>
            <w:pStyle w:val="Contents3"/>
            <w:tabs>
              <w:tab w:val="clear" w:pos="8459"/>
              <w:tab w:val="right" w:pos="9026" w:leader="dot"/>
            </w:tabs>
            <w:rPr/>
          </w:pPr>
          <w:hyperlink w:anchor="__RefHeading___Toc9222780_73709187">
            <w:r>
              <w:rPr>
                <w:webHidden/>
                <w:rStyle w:val="IndexLink"/>
              </w:rPr>
              <w:t>381</w:t>
            </w:r>
            <w:r>
              <w:rPr>
                <w:rStyle w:val="IndexLink"/>
                <w:rtl w:val="true"/>
              </w:rPr>
              <w:t xml:space="preserve">- </w:t>
            </w:r>
            <w:r>
              <w:rPr>
                <w:rStyle w:val="IndexLink"/>
                <w:rtl w:val="true"/>
              </w:rPr>
              <w:t>متوسط الفتوح بین المتون و الشروح‏</w:t>
            </w:r>
            <w:r>
              <w:rPr>
                <w:rStyle w:val="IndexLink"/>
                <w:rtl w:val="true"/>
              </w:rPr>
              <w:tab/>
            </w:r>
            <w:r>
              <w:rPr>
                <w:rStyle w:val="IndexLink"/>
              </w:rPr>
              <w:t>123</w:t>
            </w:r>
          </w:hyperlink>
        </w:p>
        <w:p>
          <w:pPr>
            <w:pStyle w:val="Contents3"/>
            <w:tabs>
              <w:tab w:val="clear" w:pos="8459"/>
              <w:tab w:val="right" w:pos="9026" w:leader="dot"/>
            </w:tabs>
            <w:rPr/>
          </w:pPr>
          <w:hyperlink w:anchor="__RefHeading___Toc9222782_73709187">
            <w:r>
              <w:rPr>
                <w:webHidden/>
                <w:rStyle w:val="IndexLink"/>
                <w:rtl w:val="true"/>
              </w:rPr>
              <w:t>المتوسطات بین الهندسة و الهیئة</w:t>
            </w:r>
            <w:r>
              <w:rPr>
                <w:rStyle w:val="IndexLink"/>
                <w:rtl w:val="true"/>
              </w:rPr>
              <w:tab/>
            </w:r>
            <w:r>
              <w:rPr>
                <w:rStyle w:val="IndexLink"/>
              </w:rPr>
              <w:t>123</w:t>
            </w:r>
          </w:hyperlink>
        </w:p>
        <w:p>
          <w:pPr>
            <w:pStyle w:val="Contents3"/>
            <w:tabs>
              <w:tab w:val="clear" w:pos="8459"/>
              <w:tab w:val="right" w:pos="9026" w:leader="dot"/>
            </w:tabs>
            <w:rPr/>
          </w:pPr>
          <w:hyperlink w:anchor="__RefHeading___Toc9222784_73709187">
            <w:r>
              <w:rPr>
                <w:webHidden/>
                <w:rStyle w:val="IndexLink"/>
              </w:rPr>
              <w:t>382</w:t>
            </w:r>
            <w:r>
              <w:rPr>
                <w:rStyle w:val="IndexLink"/>
                <w:rtl w:val="true"/>
              </w:rPr>
              <w:t xml:space="preserve">- </w:t>
            </w:r>
            <w:r>
              <w:rPr>
                <w:rStyle w:val="IndexLink"/>
                <w:rtl w:val="true"/>
              </w:rPr>
              <w:t>متون الاخبار</w:t>
            </w:r>
            <w:r>
              <w:rPr>
                <w:rStyle w:val="IndexLink"/>
                <w:rtl w:val="true"/>
              </w:rPr>
              <w:tab/>
            </w:r>
            <w:r>
              <w:rPr>
                <w:rStyle w:val="IndexLink"/>
              </w:rPr>
              <w:t>123</w:t>
            </w:r>
          </w:hyperlink>
        </w:p>
        <w:p>
          <w:pPr>
            <w:pStyle w:val="Contents3"/>
            <w:tabs>
              <w:tab w:val="clear" w:pos="8459"/>
              <w:tab w:val="right" w:pos="9026" w:leader="dot"/>
            </w:tabs>
            <w:rPr/>
          </w:pPr>
          <w:hyperlink w:anchor="__RefHeading___Toc9222786_73709187">
            <w:r>
              <w:rPr>
                <w:webHidden/>
                <w:rStyle w:val="IndexLink"/>
              </w:rPr>
              <w:t>383</w:t>
            </w:r>
            <w:r>
              <w:rPr>
                <w:rStyle w:val="IndexLink"/>
                <w:rtl w:val="true"/>
              </w:rPr>
              <w:t xml:space="preserve">- </w:t>
            </w:r>
            <w:r>
              <w:rPr>
                <w:rStyle w:val="IndexLink"/>
                <w:rtl w:val="true"/>
              </w:rPr>
              <w:t>متون الفنون‏</w:t>
            </w:r>
            <w:r>
              <w:rPr>
                <w:rStyle w:val="IndexLink"/>
                <w:rtl w:val="true"/>
              </w:rPr>
              <w:tab/>
            </w:r>
            <w:r>
              <w:rPr>
                <w:rStyle w:val="IndexLink"/>
              </w:rPr>
              <w:t>123</w:t>
            </w:r>
          </w:hyperlink>
        </w:p>
        <w:p>
          <w:pPr>
            <w:pStyle w:val="Contents3"/>
            <w:tabs>
              <w:tab w:val="clear" w:pos="8459"/>
              <w:tab w:val="right" w:pos="9026" w:leader="dot"/>
            </w:tabs>
            <w:rPr/>
          </w:pPr>
          <w:hyperlink w:anchor="__RefHeading___Toc9222788_73709187">
            <w:r>
              <w:rPr>
                <w:webHidden/>
                <w:rStyle w:val="IndexLink"/>
              </w:rPr>
              <w:t>384</w:t>
            </w:r>
            <w:r>
              <w:rPr>
                <w:rStyle w:val="IndexLink"/>
                <w:rtl w:val="true"/>
              </w:rPr>
              <w:t xml:space="preserve">- </w:t>
            </w:r>
            <w:r>
              <w:rPr>
                <w:rStyle w:val="IndexLink"/>
                <w:rtl w:val="true"/>
              </w:rPr>
              <w:t>کتاب المتهجد</w:t>
            </w:r>
            <w:r>
              <w:rPr>
                <w:rStyle w:val="IndexLink"/>
                <w:rtl w:val="true"/>
              </w:rPr>
              <w:tab/>
            </w:r>
            <w:r>
              <w:rPr>
                <w:rStyle w:val="IndexLink"/>
              </w:rPr>
              <w:t>124</w:t>
            </w:r>
          </w:hyperlink>
        </w:p>
        <w:p>
          <w:pPr>
            <w:pStyle w:val="Contents3"/>
            <w:tabs>
              <w:tab w:val="clear" w:pos="8459"/>
              <w:tab w:val="right" w:pos="9026" w:leader="dot"/>
            </w:tabs>
            <w:rPr/>
          </w:pPr>
          <w:hyperlink w:anchor="__RefHeading___Toc9222790_73709187">
            <w:r>
              <w:rPr>
                <w:webHidden/>
                <w:rStyle w:val="IndexLink"/>
                <w:rtl w:val="true"/>
              </w:rPr>
              <w:t>مثار السماع‏</w:t>
            </w:r>
            <w:r>
              <w:rPr>
                <w:rStyle w:val="IndexLink"/>
                <w:rtl w:val="true"/>
              </w:rPr>
              <w:tab/>
            </w:r>
            <w:r>
              <w:rPr>
                <w:rStyle w:val="IndexLink"/>
              </w:rPr>
              <w:t>124</w:t>
            </w:r>
          </w:hyperlink>
        </w:p>
        <w:p>
          <w:pPr>
            <w:pStyle w:val="Contents3"/>
            <w:tabs>
              <w:tab w:val="clear" w:pos="8459"/>
              <w:tab w:val="right" w:pos="9026" w:leader="dot"/>
            </w:tabs>
            <w:rPr/>
          </w:pPr>
          <w:hyperlink w:anchor="__RefHeading___Toc9222792_73709187">
            <w:r>
              <w:rPr>
                <w:webHidden/>
                <w:rStyle w:val="IndexLink"/>
              </w:rPr>
              <w:t>385</w:t>
            </w:r>
            <w:r>
              <w:rPr>
                <w:rStyle w:val="IndexLink"/>
                <w:rtl w:val="true"/>
              </w:rPr>
              <w:t xml:space="preserve">- </w:t>
            </w:r>
            <w:r>
              <w:rPr>
                <w:rStyle w:val="IndexLink"/>
                <w:rtl w:val="true"/>
              </w:rPr>
              <w:t>المثال فی الأمثال‏</w:t>
            </w:r>
            <w:r>
              <w:rPr>
                <w:rStyle w:val="IndexLink"/>
                <w:rtl w:val="true"/>
              </w:rPr>
              <w:tab/>
            </w:r>
            <w:r>
              <w:rPr>
                <w:rStyle w:val="IndexLink"/>
              </w:rPr>
              <w:t>124</w:t>
            </w:r>
          </w:hyperlink>
        </w:p>
        <w:p>
          <w:pPr>
            <w:pStyle w:val="Contents3"/>
            <w:tabs>
              <w:tab w:val="clear" w:pos="8459"/>
              <w:tab w:val="right" w:pos="9026" w:leader="dot"/>
            </w:tabs>
            <w:rPr/>
          </w:pPr>
          <w:hyperlink w:anchor="__RefHeading___Toc9222794_73709187">
            <w:r>
              <w:rPr>
                <w:webHidden/>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796_73709187">
            <w:r>
              <w:rPr>
                <w:webHidden/>
                <w:rStyle w:val="IndexLink"/>
              </w:rPr>
              <w:t>386</w:t>
            </w:r>
            <w:r>
              <w:rPr>
                <w:rStyle w:val="IndexLink"/>
                <w:rtl w:val="true"/>
              </w:rPr>
              <w:t xml:space="preserve">- </w:t>
            </w:r>
            <w:r>
              <w:rPr>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798_73709187">
            <w:r>
              <w:rPr>
                <w:webHidden/>
                <w:rStyle w:val="IndexLink"/>
              </w:rPr>
              <w:t>387</w:t>
            </w:r>
            <w:r>
              <w:rPr>
                <w:rStyle w:val="IndexLink"/>
                <w:rtl w:val="true"/>
              </w:rPr>
              <w:t xml:space="preserve">- </w:t>
            </w:r>
            <w:r>
              <w:rPr>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800_73709187">
            <w:r>
              <w:rPr>
                <w:webHidden/>
                <w:rStyle w:val="IndexLink"/>
              </w:rPr>
              <w:t>388</w:t>
            </w:r>
            <w:r>
              <w:rPr>
                <w:rStyle w:val="IndexLink"/>
                <w:rtl w:val="true"/>
              </w:rPr>
              <w:t xml:space="preserve">- </w:t>
            </w:r>
            <w:r>
              <w:rPr>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802_73709187">
            <w:r>
              <w:rPr>
                <w:webHidden/>
                <w:rStyle w:val="IndexLink"/>
              </w:rPr>
              <w:t>389</w:t>
            </w:r>
            <w:r>
              <w:rPr>
                <w:rStyle w:val="IndexLink"/>
                <w:rtl w:val="true"/>
              </w:rPr>
              <w:t xml:space="preserve">- </w:t>
            </w:r>
            <w:r>
              <w:rPr>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804_73709187">
            <w:r>
              <w:rPr>
                <w:webHidden/>
                <w:rStyle w:val="IndexLink"/>
                <w:rtl w:val="true"/>
              </w:rPr>
              <w:t>کتاب المثالب‏</w:t>
            </w:r>
            <w:r>
              <w:rPr>
                <w:rStyle w:val="IndexLink"/>
                <w:rtl w:val="true"/>
              </w:rPr>
              <w:tab/>
            </w:r>
            <w:r>
              <w:rPr>
                <w:rStyle w:val="IndexLink"/>
              </w:rPr>
              <w:t>124</w:t>
            </w:r>
          </w:hyperlink>
        </w:p>
        <w:p>
          <w:pPr>
            <w:pStyle w:val="Contents3"/>
            <w:tabs>
              <w:tab w:val="clear" w:pos="8459"/>
              <w:tab w:val="right" w:pos="9026" w:leader="dot"/>
            </w:tabs>
            <w:rPr/>
          </w:pPr>
          <w:hyperlink w:anchor="__RefHeading___Toc9222806_73709187">
            <w:r>
              <w:rPr>
                <w:webHidden/>
                <w:rStyle w:val="IndexLink"/>
              </w:rPr>
              <w:t>390</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08_73709187">
            <w:r>
              <w:rPr>
                <w:webHidden/>
                <w:rStyle w:val="IndexLink"/>
              </w:rPr>
              <w:t>391</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10_73709187">
            <w:r>
              <w:rPr>
                <w:webHidden/>
                <w:rStyle w:val="IndexLink"/>
              </w:rPr>
              <w:t>392</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12_73709187">
            <w:r>
              <w:rPr>
                <w:webHidden/>
                <w:rStyle w:val="IndexLink"/>
              </w:rPr>
              <w:t>393</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14_73709187">
            <w:r>
              <w:rPr>
                <w:webHidden/>
                <w:rStyle w:val="IndexLink"/>
              </w:rPr>
              <w:t>394</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16_73709187">
            <w:r>
              <w:rPr>
                <w:webHidden/>
                <w:rStyle w:val="IndexLink"/>
              </w:rPr>
              <w:t>395</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18_73709187">
            <w:r>
              <w:rPr>
                <w:webHidden/>
                <w:rStyle w:val="IndexLink"/>
              </w:rPr>
              <w:t>396</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20_73709187">
            <w:r>
              <w:rPr>
                <w:webHidden/>
                <w:rStyle w:val="IndexLink"/>
              </w:rPr>
              <w:t>397</w:t>
            </w:r>
            <w:r>
              <w:rPr>
                <w:rStyle w:val="IndexLink"/>
                <w:rtl w:val="true"/>
              </w:rPr>
              <w:t xml:space="preserve">- </w:t>
            </w:r>
            <w:r>
              <w:rPr>
                <w:rStyle w:val="IndexLink"/>
                <w:rtl w:val="true"/>
              </w:rPr>
              <w:t>کتاب المثالب‏</w:t>
            </w:r>
            <w:r>
              <w:rPr>
                <w:rStyle w:val="IndexLink"/>
                <w:rtl w:val="true"/>
              </w:rPr>
              <w:tab/>
            </w:r>
            <w:r>
              <w:rPr>
                <w:rStyle w:val="IndexLink"/>
              </w:rPr>
              <w:t>125</w:t>
            </w:r>
          </w:hyperlink>
        </w:p>
        <w:p>
          <w:pPr>
            <w:pStyle w:val="Contents3"/>
            <w:tabs>
              <w:tab w:val="clear" w:pos="8459"/>
              <w:tab w:val="right" w:pos="9026" w:leader="dot"/>
            </w:tabs>
            <w:rPr/>
          </w:pPr>
          <w:hyperlink w:anchor="__RefHeading___Toc9222822_73709187">
            <w:r>
              <w:rPr>
                <w:webHidden/>
                <w:rStyle w:val="IndexLink"/>
              </w:rPr>
              <w:t>398</w:t>
            </w:r>
            <w:r>
              <w:rPr>
                <w:rStyle w:val="IndexLink"/>
                <w:rtl w:val="true"/>
              </w:rPr>
              <w:t xml:space="preserve">- </w:t>
            </w:r>
            <w:r>
              <w:rPr>
                <w:rStyle w:val="IndexLink"/>
                <w:rtl w:val="true"/>
              </w:rPr>
              <w:t>مثالب أبی خراش‏</w:t>
            </w:r>
            <w:r>
              <w:rPr>
                <w:rStyle w:val="IndexLink"/>
                <w:rtl w:val="true"/>
              </w:rPr>
              <w:tab/>
            </w:r>
            <w:r>
              <w:rPr>
                <w:rStyle w:val="IndexLink"/>
              </w:rPr>
              <w:t>125</w:t>
            </w:r>
          </w:hyperlink>
        </w:p>
        <w:p>
          <w:pPr>
            <w:pStyle w:val="Contents3"/>
            <w:tabs>
              <w:tab w:val="clear" w:pos="8459"/>
              <w:tab w:val="right" w:pos="9026" w:leader="dot"/>
            </w:tabs>
            <w:rPr/>
          </w:pPr>
          <w:hyperlink w:anchor="__RefHeading___Toc9222824_73709187">
            <w:r>
              <w:rPr>
                <w:webHidden/>
                <w:rStyle w:val="IndexLink"/>
                <w:rtl w:val="true"/>
              </w:rPr>
              <w:t>مثالب أبی نواس‏</w:t>
            </w:r>
            <w:r>
              <w:rPr>
                <w:rStyle w:val="IndexLink"/>
                <w:rtl w:val="true"/>
              </w:rPr>
              <w:tab/>
            </w:r>
            <w:r>
              <w:rPr>
                <w:rStyle w:val="IndexLink"/>
              </w:rPr>
              <w:t>125</w:t>
            </w:r>
          </w:hyperlink>
        </w:p>
        <w:p>
          <w:pPr>
            <w:pStyle w:val="Contents3"/>
            <w:tabs>
              <w:tab w:val="clear" w:pos="8459"/>
              <w:tab w:val="right" w:pos="9026" w:leader="dot"/>
            </w:tabs>
            <w:rPr/>
          </w:pPr>
          <w:hyperlink w:anchor="__RefHeading___Toc9222826_73709187">
            <w:r>
              <w:rPr>
                <w:webHidden/>
                <w:rStyle w:val="IndexLink"/>
              </w:rPr>
              <w:t>399</w:t>
            </w:r>
            <w:r>
              <w:rPr>
                <w:rStyle w:val="IndexLink"/>
                <w:rtl w:val="true"/>
              </w:rPr>
              <w:t xml:space="preserve">- </w:t>
            </w:r>
            <w:r>
              <w:rPr>
                <w:rStyle w:val="IndexLink"/>
                <w:rtl w:val="true"/>
              </w:rPr>
              <w:t>مثالب الأدعیاء</w:t>
            </w:r>
            <w:r>
              <w:rPr>
                <w:rStyle w:val="IndexLink"/>
                <w:rtl w:val="true"/>
              </w:rPr>
              <w:tab/>
            </w:r>
            <w:r>
              <w:rPr>
                <w:rStyle w:val="IndexLink"/>
              </w:rPr>
              <w:t>125</w:t>
            </w:r>
          </w:hyperlink>
        </w:p>
        <w:p>
          <w:pPr>
            <w:pStyle w:val="Contents3"/>
            <w:tabs>
              <w:tab w:val="clear" w:pos="8459"/>
              <w:tab w:val="right" w:pos="9026" w:leader="dot"/>
            </w:tabs>
            <w:rPr/>
          </w:pPr>
          <w:hyperlink w:anchor="__RefHeading___Toc9222828_73709187">
            <w:r>
              <w:rPr>
                <w:webHidden/>
                <w:rStyle w:val="IndexLink"/>
              </w:rPr>
              <w:t>400</w:t>
            </w:r>
            <w:r>
              <w:rPr>
                <w:rStyle w:val="IndexLink"/>
                <w:rtl w:val="true"/>
              </w:rPr>
              <w:t xml:space="preserve">- </w:t>
            </w:r>
            <w:r>
              <w:rPr>
                <w:rStyle w:val="IndexLink"/>
                <w:rtl w:val="true"/>
              </w:rPr>
              <w:t>مثالب بنی أمیة</w:t>
            </w:r>
            <w:r>
              <w:rPr>
                <w:rStyle w:val="IndexLink"/>
                <w:rtl w:val="true"/>
              </w:rPr>
              <w:tab/>
            </w:r>
            <w:r>
              <w:rPr>
                <w:rStyle w:val="IndexLink"/>
              </w:rPr>
              <w:t>125</w:t>
            </w:r>
          </w:hyperlink>
        </w:p>
        <w:p>
          <w:pPr>
            <w:pStyle w:val="Contents3"/>
            <w:tabs>
              <w:tab w:val="clear" w:pos="8459"/>
              <w:tab w:val="right" w:pos="9026" w:leader="dot"/>
            </w:tabs>
            <w:rPr/>
          </w:pPr>
          <w:hyperlink w:anchor="__RefHeading___Toc9222830_73709187">
            <w:r>
              <w:rPr>
                <w:webHidden/>
                <w:rStyle w:val="IndexLink"/>
              </w:rPr>
              <w:t>401</w:t>
            </w:r>
            <w:r>
              <w:rPr>
                <w:rStyle w:val="IndexLink"/>
                <w:rtl w:val="true"/>
              </w:rPr>
              <w:t xml:space="preserve">- </w:t>
            </w:r>
            <w:r>
              <w:rPr>
                <w:rStyle w:val="IndexLink"/>
                <w:rtl w:val="true"/>
              </w:rPr>
              <w:t>مثالب ثقیف‏</w:t>
            </w:r>
            <w:r>
              <w:rPr>
                <w:rStyle w:val="IndexLink"/>
                <w:rtl w:val="true"/>
              </w:rPr>
              <w:tab/>
            </w:r>
            <w:r>
              <w:rPr>
                <w:rStyle w:val="IndexLink"/>
              </w:rPr>
              <w:t>126</w:t>
            </w:r>
          </w:hyperlink>
        </w:p>
        <w:p>
          <w:pPr>
            <w:pStyle w:val="Contents3"/>
            <w:tabs>
              <w:tab w:val="clear" w:pos="8459"/>
              <w:tab w:val="right" w:pos="9026" w:leader="dot"/>
            </w:tabs>
            <w:rPr/>
          </w:pPr>
          <w:hyperlink w:anchor="__RefHeading___Toc9222832_73709187">
            <w:r>
              <w:rPr>
                <w:webHidden/>
                <w:rStyle w:val="IndexLink"/>
              </w:rPr>
              <w:t>402</w:t>
            </w:r>
            <w:r>
              <w:rPr>
                <w:rStyle w:val="IndexLink"/>
                <w:rtl w:val="true"/>
              </w:rPr>
              <w:t xml:space="preserve">- </w:t>
            </w:r>
            <w:r>
              <w:rPr>
                <w:rStyle w:val="IndexLink"/>
                <w:rtl w:val="true"/>
              </w:rPr>
              <w:t>مثالب الرجلین و المرأتین‏</w:t>
            </w:r>
            <w:r>
              <w:rPr>
                <w:rStyle w:val="IndexLink"/>
                <w:rtl w:val="true"/>
              </w:rPr>
              <w:tab/>
            </w:r>
            <w:r>
              <w:rPr>
                <w:rStyle w:val="IndexLink"/>
              </w:rPr>
              <w:t>126</w:t>
            </w:r>
          </w:hyperlink>
        </w:p>
        <w:p>
          <w:pPr>
            <w:pStyle w:val="Contents3"/>
            <w:tabs>
              <w:tab w:val="clear" w:pos="8459"/>
              <w:tab w:val="right" w:pos="9026" w:leader="dot"/>
            </w:tabs>
            <w:rPr/>
          </w:pPr>
          <w:hyperlink w:anchor="__RefHeading___Toc9222834_73709187">
            <w:r>
              <w:rPr>
                <w:webHidden/>
                <w:rStyle w:val="IndexLink"/>
              </w:rPr>
              <w:t>403</w:t>
            </w:r>
            <w:r>
              <w:rPr>
                <w:rStyle w:val="IndexLink"/>
                <w:rtl w:val="true"/>
              </w:rPr>
              <w:t xml:space="preserve">- </w:t>
            </w:r>
            <w:r>
              <w:rPr>
                <w:rStyle w:val="IndexLink"/>
                <w:rtl w:val="true"/>
              </w:rPr>
              <w:t>مثالب رواه الحدیث‏</w:t>
            </w:r>
            <w:r>
              <w:rPr>
                <w:rStyle w:val="IndexLink"/>
                <w:rtl w:val="true"/>
              </w:rPr>
              <w:tab/>
            </w:r>
            <w:r>
              <w:rPr>
                <w:rStyle w:val="IndexLink"/>
              </w:rPr>
              <w:t>126</w:t>
            </w:r>
          </w:hyperlink>
        </w:p>
        <w:p>
          <w:pPr>
            <w:pStyle w:val="Contents3"/>
            <w:tabs>
              <w:tab w:val="clear" w:pos="8459"/>
              <w:tab w:val="right" w:pos="9026" w:leader="dot"/>
            </w:tabs>
            <w:rPr/>
          </w:pPr>
          <w:hyperlink w:anchor="__RefHeading___Toc9222836_73709187">
            <w:r>
              <w:rPr>
                <w:webHidden/>
                <w:rStyle w:val="IndexLink"/>
              </w:rPr>
              <w:t>404</w:t>
            </w:r>
            <w:r>
              <w:rPr>
                <w:rStyle w:val="IndexLink"/>
                <w:rtl w:val="true"/>
              </w:rPr>
              <w:t xml:space="preserve">- </w:t>
            </w:r>
            <w:r>
              <w:rPr>
                <w:rStyle w:val="IndexLink"/>
                <w:rtl w:val="true"/>
              </w:rPr>
              <w:t>مثالب الشیخین‏</w:t>
            </w:r>
            <w:r>
              <w:rPr>
                <w:rStyle w:val="IndexLink"/>
                <w:rtl w:val="true"/>
              </w:rPr>
              <w:tab/>
            </w:r>
            <w:r>
              <w:rPr>
                <w:rStyle w:val="IndexLink"/>
              </w:rPr>
              <w:t>126</w:t>
            </w:r>
          </w:hyperlink>
        </w:p>
        <w:p>
          <w:pPr>
            <w:pStyle w:val="Contents3"/>
            <w:tabs>
              <w:tab w:val="clear" w:pos="8459"/>
              <w:tab w:val="right" w:pos="9026" w:leader="dot"/>
            </w:tabs>
            <w:rPr/>
          </w:pPr>
          <w:hyperlink w:anchor="__RefHeading___Toc9222838_73709187">
            <w:r>
              <w:rPr>
                <w:webHidden/>
                <w:rStyle w:val="IndexLink"/>
              </w:rPr>
              <w:t>405</w:t>
            </w:r>
            <w:r>
              <w:rPr>
                <w:rStyle w:val="IndexLink"/>
                <w:rtl w:val="true"/>
              </w:rPr>
              <w:t xml:space="preserve">- </w:t>
            </w:r>
            <w:r>
              <w:rPr>
                <w:rStyle w:val="IndexLink"/>
                <w:rtl w:val="true"/>
              </w:rPr>
              <w:t>مثالب الصحابة</w:t>
            </w:r>
            <w:r>
              <w:rPr>
                <w:rStyle w:val="IndexLink"/>
                <w:rtl w:val="true"/>
              </w:rPr>
              <w:tab/>
            </w:r>
            <w:r>
              <w:rPr>
                <w:rStyle w:val="IndexLink"/>
              </w:rPr>
              <w:t>126</w:t>
            </w:r>
          </w:hyperlink>
        </w:p>
        <w:p>
          <w:pPr>
            <w:pStyle w:val="Contents3"/>
            <w:tabs>
              <w:tab w:val="clear" w:pos="8459"/>
              <w:tab w:val="right" w:pos="9026" w:leader="dot"/>
            </w:tabs>
            <w:rPr/>
          </w:pPr>
          <w:hyperlink w:anchor="__RefHeading___Toc9222840_73709187">
            <w:r>
              <w:rPr>
                <w:webHidden/>
                <w:rStyle w:val="IndexLink"/>
              </w:rPr>
              <w:t>406</w:t>
            </w:r>
            <w:r>
              <w:rPr>
                <w:rStyle w:val="IndexLink"/>
                <w:rtl w:val="true"/>
              </w:rPr>
              <w:t xml:space="preserve">- </w:t>
            </w:r>
            <w:r>
              <w:rPr>
                <w:rStyle w:val="IndexLink"/>
                <w:rtl w:val="true"/>
              </w:rPr>
              <w:t>مثالب العباسیة</w:t>
            </w:r>
            <w:r>
              <w:rPr>
                <w:rStyle w:val="IndexLink"/>
                <w:rtl w:val="true"/>
              </w:rPr>
              <w:tab/>
            </w:r>
            <w:r>
              <w:rPr>
                <w:rStyle w:val="IndexLink"/>
              </w:rPr>
              <w:t>126</w:t>
            </w:r>
          </w:hyperlink>
        </w:p>
        <w:p>
          <w:pPr>
            <w:pStyle w:val="Contents3"/>
            <w:tabs>
              <w:tab w:val="clear" w:pos="8459"/>
              <w:tab w:val="right" w:pos="9026" w:leader="dot"/>
            </w:tabs>
            <w:rPr/>
          </w:pPr>
          <w:hyperlink w:anchor="__RefHeading___Toc9222842_73709187">
            <w:r>
              <w:rPr>
                <w:webHidden/>
                <w:rStyle w:val="IndexLink"/>
              </w:rPr>
              <w:t>407</w:t>
            </w:r>
            <w:r>
              <w:rPr>
                <w:rStyle w:val="IndexLink"/>
                <w:rtl w:val="true"/>
              </w:rPr>
              <w:t xml:space="preserve">- </w:t>
            </w:r>
            <w:r>
              <w:rPr>
                <w:rStyle w:val="IndexLink"/>
                <w:rtl w:val="true"/>
              </w:rPr>
              <w:t>مثالب القبائل‏</w:t>
            </w:r>
            <w:r>
              <w:rPr>
                <w:rStyle w:val="IndexLink"/>
                <w:rtl w:val="true"/>
              </w:rPr>
              <w:tab/>
            </w:r>
            <w:r>
              <w:rPr>
                <w:rStyle w:val="IndexLink"/>
              </w:rPr>
              <w:t>126</w:t>
            </w:r>
          </w:hyperlink>
        </w:p>
        <w:p>
          <w:pPr>
            <w:pStyle w:val="Contents3"/>
            <w:tabs>
              <w:tab w:val="clear" w:pos="8459"/>
              <w:tab w:val="right" w:pos="9026" w:leader="dot"/>
            </w:tabs>
            <w:rPr/>
          </w:pPr>
          <w:hyperlink w:anchor="__RefHeading___Toc9222844_73709187">
            <w:r>
              <w:rPr>
                <w:webHidden/>
                <w:rStyle w:val="IndexLink"/>
              </w:rPr>
              <w:t>408</w:t>
            </w:r>
            <w:r>
              <w:rPr>
                <w:rStyle w:val="IndexLink"/>
                <w:rtl w:val="true"/>
              </w:rPr>
              <w:t xml:space="preserve">- </w:t>
            </w:r>
            <w:r>
              <w:rPr>
                <w:rStyle w:val="IndexLink"/>
                <w:rtl w:val="true"/>
              </w:rPr>
              <w:t>مثالب معاویة</w:t>
            </w:r>
            <w:r>
              <w:rPr>
                <w:rStyle w:val="IndexLink"/>
                <w:rtl w:val="true"/>
              </w:rPr>
              <w:tab/>
            </w:r>
            <w:r>
              <w:rPr>
                <w:rStyle w:val="IndexLink"/>
              </w:rPr>
              <w:t>127</w:t>
            </w:r>
          </w:hyperlink>
        </w:p>
        <w:p>
          <w:pPr>
            <w:pStyle w:val="Contents3"/>
            <w:tabs>
              <w:tab w:val="clear" w:pos="8459"/>
              <w:tab w:val="right" w:pos="9026" w:leader="dot"/>
            </w:tabs>
            <w:rPr/>
          </w:pPr>
          <w:hyperlink w:anchor="__RefHeading___Toc9222846_73709187">
            <w:r>
              <w:rPr>
                <w:webHidden/>
                <w:rStyle w:val="IndexLink"/>
                <w:rtl w:val="true"/>
              </w:rPr>
              <w:t>مثالب النواصب‏</w:t>
            </w:r>
            <w:r>
              <w:rPr>
                <w:rStyle w:val="IndexLink"/>
                <w:rtl w:val="true"/>
              </w:rPr>
              <w:tab/>
            </w:r>
            <w:r>
              <w:rPr>
                <w:rStyle w:val="IndexLink"/>
              </w:rPr>
              <w:t>127</w:t>
            </w:r>
          </w:hyperlink>
        </w:p>
        <w:p>
          <w:pPr>
            <w:pStyle w:val="Contents3"/>
            <w:tabs>
              <w:tab w:val="clear" w:pos="8459"/>
              <w:tab w:val="right" w:pos="9026" w:leader="dot"/>
            </w:tabs>
            <w:rPr/>
          </w:pPr>
          <w:hyperlink w:anchor="__RefHeading___Toc9222848_73709187">
            <w:r>
              <w:rPr>
                <w:webHidden/>
                <w:rStyle w:val="IndexLink"/>
              </w:rPr>
              <w:t>409</w:t>
            </w:r>
            <w:r>
              <w:rPr>
                <w:rStyle w:val="IndexLink"/>
                <w:rtl w:val="true"/>
              </w:rPr>
              <w:t xml:space="preserve">- </w:t>
            </w:r>
            <w:r>
              <w:rPr>
                <w:rStyle w:val="IndexLink"/>
                <w:rtl w:val="true"/>
              </w:rPr>
              <w:t>مثالب النواصب‏</w:t>
            </w:r>
            <w:r>
              <w:rPr>
                <w:rStyle w:val="IndexLink"/>
                <w:rtl w:val="true"/>
              </w:rPr>
              <w:tab/>
            </w:r>
            <w:r>
              <w:rPr>
                <w:rStyle w:val="IndexLink"/>
              </w:rPr>
              <w:t>127</w:t>
            </w:r>
          </w:hyperlink>
        </w:p>
        <w:p>
          <w:pPr>
            <w:pStyle w:val="Contents3"/>
            <w:tabs>
              <w:tab w:val="clear" w:pos="8459"/>
              <w:tab w:val="right" w:pos="9026" w:leader="dot"/>
            </w:tabs>
            <w:rPr/>
          </w:pPr>
          <w:hyperlink w:anchor="__RefHeading___Toc9222850_73709187">
            <w:r>
              <w:rPr>
                <w:webHidden/>
                <w:rStyle w:val="IndexLink"/>
              </w:rPr>
              <w:t>410</w:t>
            </w:r>
            <w:r>
              <w:rPr>
                <w:rStyle w:val="IndexLink"/>
                <w:rtl w:val="true"/>
              </w:rPr>
              <w:t xml:space="preserve">- </w:t>
            </w:r>
            <w:r>
              <w:rPr>
                <w:rStyle w:val="IndexLink"/>
                <w:rtl w:val="true"/>
              </w:rPr>
              <w:t>مثالب النواصب‏</w:t>
            </w:r>
            <w:r>
              <w:rPr>
                <w:rStyle w:val="IndexLink"/>
                <w:rtl w:val="true"/>
              </w:rPr>
              <w:tab/>
            </w:r>
            <w:r>
              <w:rPr>
                <w:rStyle w:val="IndexLink"/>
              </w:rPr>
              <w:t>127</w:t>
            </w:r>
          </w:hyperlink>
        </w:p>
        <w:p>
          <w:pPr>
            <w:pStyle w:val="Contents3"/>
            <w:tabs>
              <w:tab w:val="clear" w:pos="8459"/>
              <w:tab w:val="right" w:pos="9026" w:leader="dot"/>
            </w:tabs>
            <w:rPr/>
          </w:pPr>
          <w:hyperlink w:anchor="__RefHeading___Toc9222852_73709187">
            <w:r>
              <w:rPr>
                <w:webHidden/>
                <w:rStyle w:val="IndexLink"/>
              </w:rPr>
              <w:t>411</w:t>
            </w:r>
            <w:r>
              <w:rPr>
                <w:rStyle w:val="IndexLink"/>
                <w:rtl w:val="true"/>
              </w:rPr>
              <w:t xml:space="preserve">- </w:t>
            </w:r>
            <w:r>
              <w:rPr>
                <w:rStyle w:val="IndexLink"/>
                <w:rtl w:val="true"/>
              </w:rPr>
              <w:t>مثالب هشام و یونس‏</w:t>
            </w:r>
            <w:r>
              <w:rPr>
                <w:rStyle w:val="IndexLink"/>
                <w:rtl w:val="true"/>
              </w:rPr>
              <w:tab/>
            </w:r>
            <w:r>
              <w:rPr>
                <w:rStyle w:val="IndexLink"/>
              </w:rPr>
              <w:t>127</w:t>
            </w:r>
          </w:hyperlink>
        </w:p>
        <w:p>
          <w:pPr>
            <w:pStyle w:val="Contents3"/>
            <w:tabs>
              <w:tab w:val="clear" w:pos="8459"/>
              <w:tab w:val="right" w:pos="9026" w:leader="dot"/>
            </w:tabs>
            <w:rPr/>
          </w:pPr>
          <w:hyperlink w:anchor="__RefHeading___Toc9222854_73709187">
            <w:r>
              <w:rPr>
                <w:webHidden/>
                <w:rStyle w:val="IndexLink"/>
              </w:rPr>
              <w:t>412</w:t>
            </w:r>
            <w:r>
              <w:rPr>
                <w:rStyle w:val="IndexLink"/>
                <w:rtl w:val="true"/>
              </w:rPr>
              <w:t xml:space="preserve">- </w:t>
            </w:r>
            <w:r>
              <w:rPr>
                <w:rStyle w:val="IndexLink"/>
                <w:rtl w:val="true"/>
              </w:rPr>
              <w:t>مثال و خیال مقیدة</w:t>
            </w:r>
            <w:r>
              <w:rPr>
                <w:rStyle w:val="IndexLink"/>
                <w:rtl w:val="true"/>
              </w:rPr>
              <w:tab/>
            </w:r>
            <w:r>
              <w:rPr>
                <w:rStyle w:val="IndexLink"/>
              </w:rPr>
              <w:t>127</w:t>
            </w:r>
          </w:hyperlink>
        </w:p>
        <w:p>
          <w:pPr>
            <w:pStyle w:val="Contents3"/>
            <w:tabs>
              <w:tab w:val="clear" w:pos="8459"/>
              <w:tab w:val="right" w:pos="9026" w:leader="dot"/>
            </w:tabs>
            <w:rPr/>
          </w:pPr>
          <w:hyperlink w:anchor="__RefHeading___Toc9222856_73709187">
            <w:r>
              <w:rPr>
                <w:webHidden/>
                <w:rStyle w:val="IndexLink"/>
              </w:rPr>
              <w:t>413</w:t>
            </w:r>
            <w:r>
              <w:rPr>
                <w:rStyle w:val="IndexLink"/>
                <w:rtl w:val="true"/>
              </w:rPr>
              <w:t xml:space="preserve">- </w:t>
            </w:r>
            <w:r>
              <w:rPr>
                <w:rStyle w:val="IndexLink"/>
                <w:rtl w:val="true"/>
              </w:rPr>
              <w:t>مثالی‏نامه‏</w:t>
            </w:r>
            <w:r>
              <w:rPr>
                <w:rStyle w:val="IndexLink"/>
                <w:rtl w:val="true"/>
              </w:rPr>
              <w:tab/>
            </w:r>
            <w:r>
              <w:rPr>
                <w:rStyle w:val="IndexLink"/>
              </w:rPr>
              <w:t>128</w:t>
            </w:r>
          </w:hyperlink>
        </w:p>
        <w:p>
          <w:pPr>
            <w:pStyle w:val="Contents3"/>
            <w:tabs>
              <w:tab w:val="clear" w:pos="8459"/>
              <w:tab w:val="right" w:pos="9026" w:leader="dot"/>
            </w:tabs>
            <w:rPr/>
          </w:pPr>
          <w:hyperlink w:anchor="__RefHeading___Toc9222858_73709187">
            <w:r>
              <w:rPr>
                <w:webHidden/>
                <w:rStyle w:val="IndexLink"/>
              </w:rPr>
              <w:t>414</w:t>
            </w:r>
            <w:r>
              <w:rPr>
                <w:rStyle w:val="IndexLink"/>
                <w:rtl w:val="true"/>
              </w:rPr>
              <w:t xml:space="preserve">- </w:t>
            </w:r>
            <w:r>
              <w:rPr>
                <w:rStyle w:val="IndexLink"/>
                <w:rtl w:val="true"/>
              </w:rPr>
              <w:t>المثالیة</w:t>
            </w:r>
            <w:r>
              <w:rPr>
                <w:rStyle w:val="IndexLink"/>
                <w:rtl w:val="true"/>
              </w:rPr>
              <w:tab/>
            </w:r>
            <w:r>
              <w:rPr>
                <w:rStyle w:val="IndexLink"/>
              </w:rPr>
              <w:t>128</w:t>
            </w:r>
          </w:hyperlink>
        </w:p>
        <w:p>
          <w:pPr>
            <w:pStyle w:val="Contents3"/>
            <w:tabs>
              <w:tab w:val="clear" w:pos="8459"/>
              <w:tab w:val="right" w:pos="9026" w:leader="dot"/>
            </w:tabs>
            <w:rPr/>
          </w:pPr>
          <w:hyperlink w:anchor="__RefHeading___Toc9222860_73709187">
            <w:r>
              <w:rPr>
                <w:webHidden/>
                <w:rStyle w:val="IndexLink"/>
              </w:rPr>
              <w:t>415</w:t>
            </w:r>
            <w:r>
              <w:rPr>
                <w:rStyle w:val="IndexLink"/>
                <w:rtl w:val="true"/>
              </w:rPr>
              <w:t xml:space="preserve">- </w:t>
            </w:r>
            <w:r>
              <w:rPr>
                <w:rStyle w:val="IndexLink"/>
                <w:rtl w:val="true"/>
              </w:rPr>
              <w:t>کتاب المثانی‏</w:t>
            </w:r>
            <w:r>
              <w:rPr>
                <w:rStyle w:val="IndexLink"/>
                <w:rtl w:val="true"/>
              </w:rPr>
              <w:tab/>
            </w:r>
            <w:r>
              <w:rPr>
                <w:rStyle w:val="IndexLink"/>
              </w:rPr>
              <w:t>128</w:t>
            </w:r>
          </w:hyperlink>
        </w:p>
        <w:p>
          <w:pPr>
            <w:pStyle w:val="Contents3"/>
            <w:tabs>
              <w:tab w:val="clear" w:pos="8459"/>
              <w:tab w:val="right" w:pos="9026" w:leader="dot"/>
            </w:tabs>
            <w:rPr/>
          </w:pPr>
          <w:hyperlink w:anchor="__RefHeading___Toc9222862_73709187">
            <w:r>
              <w:rPr>
                <w:webHidden/>
                <w:rStyle w:val="IndexLink"/>
              </w:rPr>
              <w:t>416</w:t>
            </w:r>
            <w:r>
              <w:rPr>
                <w:rStyle w:val="IndexLink"/>
                <w:rtl w:val="true"/>
              </w:rPr>
              <w:t xml:space="preserve">- </w:t>
            </w:r>
            <w:r>
              <w:rPr>
                <w:rStyle w:val="IndexLink"/>
                <w:rtl w:val="true"/>
              </w:rPr>
              <w:t>المثانی‏</w:t>
            </w:r>
            <w:r>
              <w:rPr>
                <w:rStyle w:val="IndexLink"/>
                <w:rtl w:val="true"/>
              </w:rPr>
              <w:tab/>
            </w:r>
            <w:r>
              <w:rPr>
                <w:rStyle w:val="IndexLink"/>
              </w:rPr>
              <w:t>129</w:t>
            </w:r>
          </w:hyperlink>
        </w:p>
        <w:p>
          <w:pPr>
            <w:pStyle w:val="Contents3"/>
            <w:tabs>
              <w:tab w:val="clear" w:pos="8459"/>
              <w:tab w:val="right" w:pos="9026" w:leader="dot"/>
            </w:tabs>
            <w:rPr/>
          </w:pPr>
          <w:hyperlink w:anchor="__RefHeading___Toc9222864_73709187">
            <w:r>
              <w:rPr>
                <w:webHidden/>
                <w:rStyle w:val="IndexLink"/>
              </w:rPr>
              <w:t>417</w:t>
            </w:r>
            <w:r>
              <w:rPr>
                <w:rStyle w:val="IndexLink"/>
                <w:rtl w:val="true"/>
              </w:rPr>
              <w:t xml:space="preserve">- </w:t>
            </w:r>
            <w:r>
              <w:rPr>
                <w:rStyle w:val="IndexLink"/>
                <w:rtl w:val="true"/>
              </w:rPr>
              <w:t>المثل الأعلی‏</w:t>
            </w:r>
            <w:r>
              <w:rPr>
                <w:rStyle w:val="IndexLink"/>
                <w:rtl w:val="true"/>
              </w:rPr>
              <w:tab/>
            </w:r>
            <w:r>
              <w:rPr>
                <w:rStyle w:val="IndexLink"/>
              </w:rPr>
              <w:t>129</w:t>
            </w:r>
          </w:hyperlink>
        </w:p>
        <w:p>
          <w:pPr>
            <w:pStyle w:val="Contents3"/>
            <w:tabs>
              <w:tab w:val="clear" w:pos="8459"/>
              <w:tab w:val="right" w:pos="9026" w:leader="dot"/>
            </w:tabs>
            <w:rPr/>
          </w:pPr>
          <w:hyperlink w:anchor="__RefHeading___Toc9222866_73709187">
            <w:r>
              <w:rPr>
                <w:webHidden/>
                <w:rStyle w:val="IndexLink"/>
              </w:rPr>
              <w:t>418</w:t>
            </w:r>
            <w:r>
              <w:rPr>
                <w:rStyle w:val="IndexLink"/>
                <w:rtl w:val="true"/>
              </w:rPr>
              <w:t xml:space="preserve">- </w:t>
            </w:r>
            <w:r>
              <w:rPr>
                <w:rStyle w:val="IndexLink"/>
                <w:rtl w:val="true"/>
              </w:rPr>
              <w:t>المثل العقلیة الأفلاطونیة و المعلقة الخیالیة</w:t>
            </w:r>
            <w:r>
              <w:rPr>
                <w:rStyle w:val="IndexLink"/>
                <w:rtl w:val="true"/>
              </w:rPr>
              <w:tab/>
            </w:r>
            <w:r>
              <w:rPr>
                <w:rStyle w:val="IndexLink"/>
              </w:rPr>
              <w:t>129</w:t>
            </w:r>
          </w:hyperlink>
        </w:p>
        <w:p>
          <w:pPr>
            <w:pStyle w:val="Contents3"/>
            <w:tabs>
              <w:tab w:val="clear" w:pos="8459"/>
              <w:tab w:val="right" w:pos="9026" w:leader="dot"/>
            </w:tabs>
            <w:rPr/>
          </w:pPr>
          <w:hyperlink w:anchor="__RefHeading___Toc9222868_73709187">
            <w:r>
              <w:rPr>
                <w:webHidden/>
                <w:rStyle w:val="IndexLink"/>
              </w:rPr>
              <w:t>419</w:t>
            </w:r>
            <w:r>
              <w:rPr>
                <w:rStyle w:val="IndexLink"/>
                <w:rtl w:val="true"/>
              </w:rPr>
              <w:t xml:space="preserve">- </w:t>
            </w:r>
            <w:r>
              <w:rPr>
                <w:rStyle w:val="IndexLink"/>
                <w:rtl w:val="true"/>
              </w:rPr>
              <w:t>المثل العلیا فی الإسلام لا فی بحمدون‏</w:t>
            </w:r>
            <w:r>
              <w:rPr>
                <w:rStyle w:val="IndexLink"/>
                <w:rtl w:val="true"/>
              </w:rPr>
              <w:tab/>
            </w:r>
            <w:r>
              <w:rPr>
                <w:rStyle w:val="IndexLink"/>
              </w:rPr>
              <w:t>129</w:t>
            </w:r>
          </w:hyperlink>
        </w:p>
        <w:p>
          <w:pPr>
            <w:pStyle w:val="Contents3"/>
            <w:tabs>
              <w:tab w:val="clear" w:pos="8459"/>
              <w:tab w:val="right" w:pos="9026" w:leader="dot"/>
            </w:tabs>
            <w:rPr/>
          </w:pPr>
          <w:hyperlink w:anchor="__RefHeading___Toc9222870_73709187">
            <w:r>
              <w:rPr>
                <w:webHidden/>
                <w:rStyle w:val="IndexLink"/>
              </w:rPr>
              <w:t>420</w:t>
            </w:r>
            <w:r>
              <w:rPr>
                <w:rStyle w:val="IndexLink"/>
                <w:rtl w:val="true"/>
              </w:rPr>
              <w:t xml:space="preserve">- </w:t>
            </w:r>
            <w:r>
              <w:rPr>
                <w:rStyle w:val="IndexLink"/>
                <w:rtl w:val="true"/>
              </w:rPr>
              <w:t>المثلث‏</w:t>
            </w:r>
            <w:r>
              <w:rPr>
                <w:rStyle w:val="IndexLink"/>
                <w:rtl w:val="true"/>
              </w:rPr>
              <w:tab/>
            </w:r>
            <w:r>
              <w:rPr>
                <w:rStyle w:val="IndexLink"/>
              </w:rPr>
              <w:t>129</w:t>
            </w:r>
          </w:hyperlink>
        </w:p>
        <w:p>
          <w:pPr>
            <w:pStyle w:val="Contents3"/>
            <w:tabs>
              <w:tab w:val="clear" w:pos="8459"/>
              <w:tab w:val="right" w:pos="9026" w:leader="dot"/>
            </w:tabs>
            <w:rPr/>
          </w:pPr>
          <w:hyperlink w:anchor="__RefHeading___Toc9222872_73709187">
            <w:r>
              <w:rPr>
                <w:webHidden/>
                <w:rStyle w:val="IndexLink"/>
                <w:rtl w:val="true"/>
              </w:rPr>
              <w:t>المثلث‏</w:t>
            </w:r>
            <w:r>
              <w:rPr>
                <w:rStyle w:val="IndexLink"/>
                <w:rtl w:val="true"/>
              </w:rPr>
              <w:tab/>
            </w:r>
            <w:r>
              <w:rPr>
                <w:rStyle w:val="IndexLink"/>
              </w:rPr>
              <w:t>130</w:t>
            </w:r>
          </w:hyperlink>
        </w:p>
        <w:p>
          <w:pPr>
            <w:pStyle w:val="Contents3"/>
            <w:tabs>
              <w:tab w:val="clear" w:pos="8459"/>
              <w:tab w:val="right" w:pos="9026" w:leader="dot"/>
            </w:tabs>
            <w:rPr/>
          </w:pPr>
          <w:hyperlink w:anchor="__RefHeading___Toc9222874_73709187">
            <w:r>
              <w:rPr>
                <w:webHidden/>
                <w:rStyle w:val="IndexLink"/>
              </w:rPr>
              <w:t>421</w:t>
            </w:r>
            <w:r>
              <w:rPr>
                <w:rStyle w:val="IndexLink"/>
                <w:rtl w:val="true"/>
              </w:rPr>
              <w:t xml:space="preserve">- </w:t>
            </w:r>
            <w:r>
              <w:rPr>
                <w:rStyle w:val="IndexLink"/>
                <w:rtl w:val="true"/>
              </w:rPr>
              <w:t>المثلث‏</w:t>
            </w:r>
            <w:r>
              <w:rPr>
                <w:rStyle w:val="IndexLink"/>
                <w:rtl w:val="true"/>
              </w:rPr>
              <w:tab/>
            </w:r>
            <w:r>
              <w:rPr>
                <w:rStyle w:val="IndexLink"/>
              </w:rPr>
              <w:t>130</w:t>
            </w:r>
          </w:hyperlink>
        </w:p>
        <w:p>
          <w:pPr>
            <w:pStyle w:val="Contents3"/>
            <w:tabs>
              <w:tab w:val="clear" w:pos="8459"/>
              <w:tab w:val="right" w:pos="9026" w:leader="dot"/>
            </w:tabs>
            <w:rPr/>
          </w:pPr>
          <w:hyperlink w:anchor="__RefHeading___Toc9222876_73709187">
            <w:r>
              <w:rPr>
                <w:webHidden/>
                <w:rStyle w:val="IndexLink"/>
              </w:rPr>
              <w:t>422</w:t>
            </w:r>
            <w:r>
              <w:rPr>
                <w:rStyle w:val="IndexLink"/>
                <w:rtl w:val="true"/>
              </w:rPr>
              <w:t xml:space="preserve">- </w:t>
            </w:r>
            <w:r>
              <w:rPr>
                <w:rStyle w:val="IndexLink"/>
                <w:rtl w:val="true"/>
              </w:rPr>
              <w:t>المثلث‏</w:t>
            </w:r>
            <w:r>
              <w:rPr>
                <w:rStyle w:val="IndexLink"/>
                <w:rtl w:val="true"/>
              </w:rPr>
              <w:tab/>
            </w:r>
            <w:r>
              <w:rPr>
                <w:rStyle w:val="IndexLink"/>
              </w:rPr>
              <w:t>130</w:t>
            </w:r>
          </w:hyperlink>
        </w:p>
        <w:p>
          <w:pPr>
            <w:pStyle w:val="Contents3"/>
            <w:tabs>
              <w:tab w:val="clear" w:pos="8459"/>
              <w:tab w:val="right" w:pos="9026" w:leader="dot"/>
            </w:tabs>
            <w:rPr/>
          </w:pPr>
          <w:hyperlink w:anchor="__RefHeading___Toc9222878_73709187">
            <w:r>
              <w:rPr>
                <w:webHidden/>
                <w:rStyle w:val="IndexLink"/>
              </w:rPr>
              <w:t>423</w:t>
            </w:r>
            <w:r>
              <w:rPr>
                <w:rStyle w:val="IndexLink"/>
                <w:rtl w:val="true"/>
              </w:rPr>
              <w:t xml:space="preserve">- </w:t>
            </w:r>
            <w:r>
              <w:rPr>
                <w:rStyle w:val="IndexLink"/>
                <w:rtl w:val="true"/>
              </w:rPr>
              <w:t>المثلثات البسیطة</w:t>
            </w:r>
            <w:r>
              <w:rPr>
                <w:rStyle w:val="IndexLink"/>
                <w:rtl w:val="true"/>
              </w:rPr>
              <w:tab/>
            </w:r>
            <w:r>
              <w:rPr>
                <w:rStyle w:val="IndexLink"/>
              </w:rPr>
              <w:t>130</w:t>
            </w:r>
          </w:hyperlink>
        </w:p>
        <w:p>
          <w:pPr>
            <w:pStyle w:val="Contents3"/>
            <w:tabs>
              <w:tab w:val="clear" w:pos="8459"/>
              <w:tab w:val="right" w:pos="9026" w:leader="dot"/>
            </w:tabs>
            <w:rPr/>
          </w:pPr>
          <w:hyperlink w:anchor="__RefHeading___Toc9222880_73709187">
            <w:r>
              <w:rPr>
                <w:webHidden/>
                <w:rStyle w:val="IndexLink"/>
              </w:rPr>
              <w:t>424</w:t>
            </w:r>
            <w:r>
              <w:rPr>
                <w:rStyle w:val="IndexLink"/>
                <w:rtl w:val="true"/>
              </w:rPr>
              <w:t xml:space="preserve">- </w:t>
            </w:r>
            <w:r>
              <w:rPr>
                <w:rStyle w:val="IndexLink"/>
                <w:rtl w:val="true"/>
              </w:rPr>
              <w:t>مثلثات قطرب‏</w:t>
            </w:r>
            <w:r>
              <w:rPr>
                <w:rStyle w:val="IndexLink"/>
                <w:rtl w:val="true"/>
              </w:rPr>
              <w:tab/>
            </w:r>
            <w:r>
              <w:rPr>
                <w:rStyle w:val="IndexLink"/>
              </w:rPr>
              <w:t>130</w:t>
            </w:r>
          </w:hyperlink>
        </w:p>
        <w:p>
          <w:pPr>
            <w:pStyle w:val="Contents3"/>
            <w:tabs>
              <w:tab w:val="clear" w:pos="8459"/>
              <w:tab w:val="right" w:pos="9026" w:leader="dot"/>
            </w:tabs>
            <w:rPr/>
          </w:pPr>
          <w:hyperlink w:anchor="__RefHeading___Toc9222882_73709187">
            <w:r>
              <w:rPr>
                <w:webHidden/>
                <w:rStyle w:val="IndexLink"/>
              </w:rPr>
              <w:t>425</w:t>
            </w:r>
            <w:r>
              <w:rPr>
                <w:rStyle w:val="IndexLink"/>
                <w:rtl w:val="true"/>
              </w:rPr>
              <w:t xml:space="preserve">- </w:t>
            </w:r>
            <w:r>
              <w:rPr>
                <w:rStyle w:val="IndexLink"/>
                <w:rtl w:val="true"/>
              </w:rPr>
              <w:t>مثلثات مستقیمة الخطوط</w:t>
            </w:r>
            <w:r>
              <w:rPr>
                <w:rStyle w:val="IndexLink"/>
                <w:rtl w:val="true"/>
              </w:rPr>
              <w:tab/>
            </w:r>
            <w:r>
              <w:rPr>
                <w:rStyle w:val="IndexLink"/>
              </w:rPr>
              <w:t>130</w:t>
            </w:r>
          </w:hyperlink>
        </w:p>
        <w:p>
          <w:pPr>
            <w:pStyle w:val="Contents3"/>
            <w:tabs>
              <w:tab w:val="clear" w:pos="8459"/>
              <w:tab w:val="right" w:pos="9026" w:leader="dot"/>
            </w:tabs>
            <w:rPr/>
          </w:pPr>
          <w:hyperlink w:anchor="__RefHeading___Toc9222884_73709187">
            <w:r>
              <w:rPr>
                <w:webHidden/>
                <w:rStyle w:val="IndexLink"/>
              </w:rPr>
              <w:t>426</w:t>
            </w:r>
            <w:r>
              <w:rPr>
                <w:rStyle w:val="IndexLink"/>
                <w:rtl w:val="true"/>
              </w:rPr>
              <w:t xml:space="preserve">- </w:t>
            </w:r>
            <w:r>
              <w:rPr>
                <w:rStyle w:val="IndexLink"/>
                <w:rtl w:val="true"/>
              </w:rPr>
              <w:t>مثلثات منظوم‏</w:t>
            </w:r>
            <w:r>
              <w:rPr>
                <w:rStyle w:val="IndexLink"/>
                <w:rtl w:val="true"/>
              </w:rPr>
              <w:tab/>
            </w:r>
            <w:r>
              <w:rPr>
                <w:rStyle w:val="IndexLink"/>
              </w:rPr>
              <w:t>131</w:t>
            </w:r>
          </w:hyperlink>
        </w:p>
        <w:p>
          <w:pPr>
            <w:pStyle w:val="Contents3"/>
            <w:tabs>
              <w:tab w:val="clear" w:pos="8459"/>
              <w:tab w:val="right" w:pos="9026" w:leader="dot"/>
            </w:tabs>
            <w:rPr/>
          </w:pPr>
          <w:hyperlink w:anchor="__RefHeading___Toc9222886_73709187">
            <w:r>
              <w:rPr>
                <w:webHidden/>
                <w:rStyle w:val="IndexLink"/>
              </w:rPr>
              <w:t>427</w:t>
            </w:r>
            <w:r>
              <w:rPr>
                <w:rStyle w:val="IndexLink"/>
                <w:rtl w:val="true"/>
              </w:rPr>
              <w:t xml:space="preserve">- </w:t>
            </w:r>
            <w:r>
              <w:rPr>
                <w:rStyle w:val="IndexLink"/>
                <w:rtl w:val="true"/>
              </w:rPr>
              <w:t>مثنوی‏</w:t>
            </w:r>
            <w:r>
              <w:rPr>
                <w:rStyle w:val="IndexLink"/>
                <w:rtl w:val="true"/>
              </w:rPr>
              <w:tab/>
            </w:r>
            <w:r>
              <w:rPr>
                <w:rStyle w:val="IndexLink"/>
              </w:rPr>
              <w:t>131</w:t>
            </w:r>
          </w:hyperlink>
        </w:p>
        <w:p>
          <w:pPr>
            <w:pStyle w:val="Contents3"/>
            <w:tabs>
              <w:tab w:val="clear" w:pos="8459"/>
              <w:tab w:val="right" w:pos="9026" w:leader="dot"/>
            </w:tabs>
            <w:rPr/>
          </w:pPr>
          <w:hyperlink w:anchor="__RefHeading___Toc9222888_73709187">
            <w:r>
              <w:rPr>
                <w:webHidden/>
                <w:rStyle w:val="IndexLink"/>
              </w:rPr>
              <w:t>428</w:t>
            </w:r>
            <w:r>
              <w:rPr>
                <w:rStyle w:val="IndexLink"/>
                <w:rtl w:val="true"/>
              </w:rPr>
              <w:t xml:space="preserve">- </w:t>
            </w:r>
            <w:r>
              <w:rPr>
                <w:rStyle w:val="IndexLink"/>
                <w:rtl w:val="true"/>
              </w:rPr>
              <w:t>مثنوی‏</w:t>
            </w:r>
            <w:r>
              <w:rPr>
                <w:rStyle w:val="IndexLink"/>
                <w:rtl w:val="true"/>
              </w:rPr>
              <w:tab/>
            </w:r>
            <w:r>
              <w:rPr>
                <w:rStyle w:val="IndexLink"/>
              </w:rPr>
              <w:t>131</w:t>
            </w:r>
          </w:hyperlink>
        </w:p>
        <w:p>
          <w:pPr>
            <w:pStyle w:val="Contents3"/>
            <w:tabs>
              <w:tab w:val="clear" w:pos="8459"/>
              <w:tab w:val="right" w:pos="9026" w:leader="dot"/>
            </w:tabs>
            <w:rPr/>
          </w:pPr>
          <w:hyperlink w:anchor="__RefHeading___Toc9222890_73709187">
            <w:r>
              <w:rPr>
                <w:webHidden/>
                <w:rStyle w:val="IndexLink"/>
              </w:rPr>
              <w:t>429</w:t>
            </w:r>
            <w:r>
              <w:rPr>
                <w:rStyle w:val="IndexLink"/>
                <w:rtl w:val="true"/>
              </w:rPr>
              <w:t xml:space="preserve">- </w:t>
            </w:r>
            <w:r>
              <w:rPr>
                <w:rStyle w:val="IndexLink"/>
                <w:rtl w:val="true"/>
              </w:rPr>
              <w:t>مثنوی‏</w:t>
            </w:r>
            <w:r>
              <w:rPr>
                <w:rStyle w:val="IndexLink"/>
                <w:rtl w:val="true"/>
              </w:rPr>
              <w:tab/>
            </w:r>
            <w:r>
              <w:rPr>
                <w:rStyle w:val="IndexLink"/>
              </w:rPr>
              <w:t>131</w:t>
            </w:r>
          </w:hyperlink>
        </w:p>
        <w:p>
          <w:pPr>
            <w:pStyle w:val="Contents3"/>
            <w:tabs>
              <w:tab w:val="clear" w:pos="8459"/>
              <w:tab w:val="right" w:pos="9026" w:leader="dot"/>
            </w:tabs>
            <w:rPr/>
          </w:pPr>
          <w:hyperlink w:anchor="__RefHeading___Toc9222892_73709187">
            <w:r>
              <w:rPr>
                <w:webHidden/>
                <w:rStyle w:val="IndexLink"/>
              </w:rPr>
              <w:t>430</w:t>
            </w:r>
            <w:r>
              <w:rPr>
                <w:rStyle w:val="IndexLink"/>
                <w:rtl w:val="true"/>
              </w:rPr>
              <w:t xml:space="preserve">- </w:t>
            </w:r>
            <w:r>
              <w:rPr>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894_73709187">
            <w:r>
              <w:rPr>
                <w:webHidden/>
                <w:rStyle w:val="IndexLink"/>
              </w:rPr>
              <w:t>431</w:t>
            </w:r>
            <w:r>
              <w:rPr>
                <w:rStyle w:val="IndexLink"/>
                <w:rtl w:val="true"/>
              </w:rPr>
              <w:t xml:space="preserve">- </w:t>
            </w:r>
            <w:r>
              <w:rPr>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896_73709187">
            <w:r>
              <w:rPr>
                <w:webHidden/>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898_73709187">
            <w:r>
              <w:rPr>
                <w:webHidden/>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900_73709187">
            <w:r>
              <w:rPr>
                <w:webHidden/>
                <w:rStyle w:val="IndexLink"/>
              </w:rPr>
              <w:t>432</w:t>
            </w:r>
            <w:r>
              <w:rPr>
                <w:rStyle w:val="IndexLink"/>
                <w:rtl w:val="true"/>
              </w:rPr>
              <w:t xml:space="preserve">- </w:t>
            </w:r>
            <w:r>
              <w:rPr>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902_73709187">
            <w:r>
              <w:rPr>
                <w:webHidden/>
                <w:rStyle w:val="IndexLink"/>
              </w:rPr>
              <w:t>433</w:t>
            </w:r>
            <w:r>
              <w:rPr>
                <w:rStyle w:val="IndexLink"/>
                <w:rtl w:val="true"/>
              </w:rPr>
              <w:t xml:space="preserve">- </w:t>
            </w:r>
            <w:r>
              <w:rPr>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904_73709187">
            <w:r>
              <w:rPr>
                <w:webHidden/>
                <w:rStyle w:val="IndexLink"/>
              </w:rPr>
              <w:t>434</w:t>
            </w:r>
            <w:r>
              <w:rPr>
                <w:rStyle w:val="IndexLink"/>
                <w:rtl w:val="true"/>
              </w:rPr>
              <w:t xml:space="preserve">- </w:t>
            </w:r>
            <w:r>
              <w:rPr>
                <w:rStyle w:val="IndexLink"/>
                <w:rtl w:val="true"/>
              </w:rPr>
              <w:t>مثنوی‏</w:t>
            </w:r>
            <w:r>
              <w:rPr>
                <w:rStyle w:val="IndexLink"/>
                <w:rtl w:val="true"/>
              </w:rPr>
              <w:tab/>
            </w:r>
            <w:r>
              <w:rPr>
                <w:rStyle w:val="IndexLink"/>
              </w:rPr>
              <w:t>132</w:t>
            </w:r>
          </w:hyperlink>
        </w:p>
        <w:p>
          <w:pPr>
            <w:pStyle w:val="Contents3"/>
            <w:tabs>
              <w:tab w:val="clear" w:pos="8459"/>
              <w:tab w:val="right" w:pos="9026" w:leader="dot"/>
            </w:tabs>
            <w:rPr/>
          </w:pPr>
          <w:hyperlink w:anchor="__RefHeading___Toc9222906_73709187">
            <w:r>
              <w:rPr>
                <w:webHidden/>
                <w:rStyle w:val="IndexLink"/>
              </w:rPr>
              <w:t>435</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08_73709187">
            <w:r>
              <w:rPr>
                <w:webHidden/>
                <w:rStyle w:val="IndexLink"/>
              </w:rPr>
              <w:t>436</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10_73709187">
            <w:r>
              <w:rPr>
                <w:webHidden/>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12_73709187">
            <w:r>
              <w:rPr>
                <w:webHidden/>
                <w:rStyle w:val="IndexLink"/>
              </w:rPr>
              <w:t>437</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14_73709187">
            <w:r>
              <w:rPr>
                <w:webHidden/>
                <w:rStyle w:val="IndexLink"/>
              </w:rPr>
              <w:t>438</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16_73709187">
            <w:r>
              <w:rPr>
                <w:webHidden/>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18_73709187">
            <w:r>
              <w:rPr>
                <w:webHidden/>
                <w:rStyle w:val="IndexLink"/>
              </w:rPr>
              <w:t>439</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20_73709187">
            <w:r>
              <w:rPr>
                <w:webHidden/>
                <w:rStyle w:val="IndexLink"/>
              </w:rPr>
              <w:t>440</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22_73709187">
            <w:r>
              <w:rPr>
                <w:webHidden/>
                <w:rStyle w:val="IndexLink"/>
              </w:rPr>
              <w:t>441</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24_73709187">
            <w:r>
              <w:rPr>
                <w:webHidden/>
                <w:rStyle w:val="IndexLink"/>
              </w:rPr>
              <w:t>442</w:t>
            </w:r>
            <w:r>
              <w:rPr>
                <w:rStyle w:val="IndexLink"/>
                <w:rtl w:val="true"/>
              </w:rPr>
              <w:t xml:space="preserve">- </w:t>
            </w:r>
            <w:r>
              <w:rPr>
                <w:rStyle w:val="IndexLink"/>
                <w:rtl w:val="true"/>
              </w:rPr>
              <w:t>مثنوی‏</w:t>
            </w:r>
            <w:r>
              <w:rPr>
                <w:rStyle w:val="IndexLink"/>
                <w:rtl w:val="true"/>
              </w:rPr>
              <w:tab/>
            </w:r>
            <w:r>
              <w:rPr>
                <w:rStyle w:val="IndexLink"/>
              </w:rPr>
              <w:t>133</w:t>
            </w:r>
          </w:hyperlink>
        </w:p>
        <w:p>
          <w:pPr>
            <w:pStyle w:val="Contents3"/>
            <w:tabs>
              <w:tab w:val="clear" w:pos="8459"/>
              <w:tab w:val="right" w:pos="9026" w:leader="dot"/>
            </w:tabs>
            <w:rPr/>
          </w:pPr>
          <w:hyperlink w:anchor="__RefHeading___Toc9222926_73709187">
            <w:r>
              <w:rPr>
                <w:webHidden/>
                <w:rStyle w:val="IndexLink"/>
              </w:rPr>
              <w:t>443</w:t>
            </w:r>
            <w:r>
              <w:rPr>
                <w:rStyle w:val="IndexLink"/>
                <w:rtl w:val="true"/>
              </w:rPr>
              <w:t xml:space="preserve">- </w:t>
            </w:r>
            <w:r>
              <w:rPr>
                <w:rStyle w:val="IndexLink"/>
                <w:rtl w:val="true"/>
              </w:rPr>
              <w:t>مثنوی لتائب التبریزی، إسماعیل بن حسین،</w:t>
            </w:r>
            <w:r>
              <w:rPr>
                <w:rStyle w:val="IndexLink"/>
                <w:rtl w:val="true"/>
              </w:rPr>
              <w:tab/>
            </w:r>
            <w:r>
              <w:rPr>
                <w:rStyle w:val="IndexLink"/>
              </w:rPr>
              <w:t>134</w:t>
            </w:r>
          </w:hyperlink>
        </w:p>
        <w:p>
          <w:pPr>
            <w:pStyle w:val="Contents3"/>
            <w:tabs>
              <w:tab w:val="clear" w:pos="8459"/>
              <w:tab w:val="right" w:pos="9026" w:leader="dot"/>
            </w:tabs>
            <w:rPr/>
          </w:pPr>
          <w:hyperlink w:anchor="__RefHeading___Toc9222928_73709187">
            <w:r>
              <w:rPr>
                <w:webHidden/>
                <w:rStyle w:val="IndexLink"/>
                <w:rtl w:val="true"/>
              </w:rPr>
              <w:t>أبله‏نامه‏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30_73709187">
            <w:r>
              <w:rPr>
                <w:webHidden/>
                <w:rStyle w:val="IndexLink"/>
                <w:rtl w:val="true"/>
              </w:rPr>
              <w:t>اعتراف‏نامه‏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32_73709187">
            <w:r>
              <w:rPr>
                <w:webHidden/>
                <w:rStyle w:val="IndexLink"/>
                <w:rtl w:val="true"/>
              </w:rPr>
              <w:t>إنصاف‏نامه‏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34_73709187">
            <w:r>
              <w:rPr>
                <w:webHidden/>
                <w:rStyle w:val="IndexLink"/>
                <w:rtl w:val="true"/>
              </w:rPr>
              <w:t>بلبل‏نامه‏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36_73709187">
            <w:r>
              <w:rPr>
                <w:webHidden/>
                <w:rStyle w:val="IndexLink"/>
                <w:rtl w:val="true"/>
              </w:rPr>
              <w:t>برهان‏نامه‏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38_73709187">
            <w:r>
              <w:rPr>
                <w:webHidden/>
                <w:rStyle w:val="IndexLink"/>
                <w:rtl w:val="true"/>
              </w:rPr>
              <w:t>بوم‏نامه‏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40_73709187">
            <w:r>
              <w:rPr>
                <w:webHidden/>
                <w:rStyle w:val="IndexLink"/>
                <w:rtl w:val="true"/>
              </w:rPr>
              <w:t>تحفه‏نامه‏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42_73709187">
            <w:r>
              <w:rPr>
                <w:webHidden/>
                <w:rStyle w:val="IndexLink"/>
                <w:rtl w:val="true"/>
              </w:rPr>
              <w:t>تخصیص‏نامه‏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44_73709187">
            <w:r>
              <w:rPr>
                <w:webHidden/>
                <w:rStyle w:val="IndexLink"/>
                <w:rtl w:val="true"/>
              </w:rPr>
              <w:t>تربیت‏نامه‏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46_73709187">
            <w:r>
              <w:rPr>
                <w:webHidden/>
                <w:rStyle w:val="IndexLink"/>
                <w:rtl w:val="true"/>
              </w:rPr>
              <w:t>تزویج‏نامه‏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48_73709187">
            <w:r>
              <w:rPr>
                <w:webHidden/>
                <w:rStyle w:val="IndexLink"/>
                <w:rtl w:val="true"/>
              </w:rPr>
              <w:t>تسلیت‏نامه‏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50_73709187">
            <w:r>
              <w:rPr>
                <w:webHidden/>
                <w:rStyle w:val="IndexLink"/>
                <w:rtl w:val="true"/>
              </w:rPr>
              <w:t>توحیدنامه‏</w:t>
            </w:r>
            <w:r>
              <w:rPr>
                <w:rStyle w:val="IndexLink"/>
                <w:rtl w:val="true"/>
              </w:rPr>
              <w:tab/>
            </w:r>
            <w:r>
              <w:rPr>
                <w:rStyle w:val="IndexLink"/>
              </w:rPr>
              <w:t>134</w:t>
            </w:r>
          </w:hyperlink>
        </w:p>
        <w:p>
          <w:pPr>
            <w:pStyle w:val="Contents3"/>
            <w:tabs>
              <w:tab w:val="clear" w:pos="8459"/>
              <w:tab w:val="right" w:pos="9026" w:leader="dot"/>
            </w:tabs>
            <w:rPr/>
          </w:pPr>
          <w:hyperlink w:anchor="__RefHeading___Toc9222952_73709187">
            <w:r>
              <w:rPr>
                <w:webHidden/>
                <w:rStyle w:val="IndexLink"/>
                <w:rtl w:val="true"/>
              </w:rPr>
              <w:t>ثمرة فؤادیة</w:t>
            </w:r>
            <w:r>
              <w:rPr>
                <w:rStyle w:val="IndexLink"/>
                <w:rtl w:val="true"/>
              </w:rPr>
              <w:tab/>
            </w:r>
            <w:r>
              <w:rPr>
                <w:rStyle w:val="IndexLink"/>
              </w:rPr>
              <w:t>135</w:t>
            </w:r>
          </w:hyperlink>
        </w:p>
        <w:p>
          <w:pPr>
            <w:pStyle w:val="Contents3"/>
            <w:tabs>
              <w:tab w:val="clear" w:pos="8459"/>
              <w:tab w:val="right" w:pos="9026" w:leader="dot"/>
            </w:tabs>
            <w:rPr/>
          </w:pPr>
          <w:hyperlink w:anchor="__RefHeading___Toc9222954_73709187">
            <w:r>
              <w:rPr>
                <w:webHidden/>
                <w:rStyle w:val="IndexLink"/>
                <w:rtl w:val="true"/>
              </w:rPr>
              <w:t>جبرئیل‏نامه‏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56_73709187">
            <w:r>
              <w:rPr>
                <w:webHidden/>
                <w:rStyle w:val="IndexLink"/>
                <w:rtl w:val="true"/>
              </w:rPr>
              <w:t>جواهرنامه‏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58_73709187">
            <w:r>
              <w:rPr>
                <w:webHidden/>
                <w:rStyle w:val="IndexLink"/>
                <w:rtl w:val="true"/>
              </w:rPr>
              <w:t>حقوق‏نامه‏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60_73709187">
            <w:r>
              <w:rPr>
                <w:webHidden/>
                <w:rStyle w:val="IndexLink"/>
                <w:rtl w:val="true"/>
              </w:rPr>
              <w:t>حیرت‏نامه‏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62_73709187">
            <w:r>
              <w:rPr>
                <w:webHidden/>
                <w:rStyle w:val="IndexLink"/>
                <w:rtl w:val="true"/>
              </w:rPr>
              <w:t>خاک‏نامه‏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64_73709187">
            <w:r>
              <w:rPr>
                <w:webHidden/>
                <w:rStyle w:val="IndexLink"/>
                <w:rtl w:val="true"/>
              </w:rPr>
              <w:t>خدانامه‏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66_73709187">
            <w:r>
              <w:rPr>
                <w:webHidden/>
                <w:rStyle w:val="IndexLink"/>
                <w:rtl w:val="true"/>
              </w:rPr>
              <w:t>خشخاش‏نامه‏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68_73709187">
            <w:r>
              <w:rPr>
                <w:webHidden/>
                <w:rStyle w:val="IndexLink"/>
                <w:rtl w:val="true"/>
              </w:rPr>
              <w:t>دخترنامه‏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70_73709187">
            <w:r>
              <w:rPr>
                <w:webHidden/>
                <w:rStyle w:val="IndexLink"/>
                <w:rtl w:val="true"/>
              </w:rPr>
              <w:t>زندان‏نامه‏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72_73709187">
            <w:r>
              <w:rPr>
                <w:webHidden/>
                <w:rStyle w:val="IndexLink"/>
                <w:rtl w:val="true"/>
              </w:rPr>
              <w:t>سعادت‏نامه‏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74_73709187">
            <w:r>
              <w:rPr>
                <w:webHidden/>
                <w:rStyle w:val="IndexLink"/>
                <w:rtl w:val="true"/>
              </w:rPr>
              <w:t>شفانامه‏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76_73709187">
            <w:r>
              <w:rPr>
                <w:webHidden/>
                <w:rStyle w:val="IndexLink"/>
                <w:rtl w:val="true"/>
              </w:rPr>
              <w:t>صاحب‏نامه‏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78_73709187">
            <w:r>
              <w:rPr>
                <w:webHidden/>
                <w:rStyle w:val="IndexLink"/>
                <w:rtl w:val="true"/>
              </w:rPr>
              <w:t>غفلت‏نامه‏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80_73709187">
            <w:r>
              <w:rPr>
                <w:webHidden/>
                <w:rStyle w:val="IndexLink"/>
                <w:rtl w:val="true"/>
              </w:rPr>
              <w:t>عقرب‏نامه‏</w:t>
            </w:r>
            <w:r>
              <w:rPr>
                <w:rStyle w:val="IndexLink"/>
                <w:rtl w:val="true"/>
              </w:rPr>
              <w:tab/>
            </w:r>
            <w:r>
              <w:rPr>
                <w:rStyle w:val="IndexLink"/>
              </w:rPr>
              <w:t>135</w:t>
            </w:r>
          </w:hyperlink>
        </w:p>
        <w:p>
          <w:pPr>
            <w:pStyle w:val="Contents3"/>
            <w:tabs>
              <w:tab w:val="clear" w:pos="8459"/>
              <w:tab w:val="right" w:pos="9026" w:leader="dot"/>
            </w:tabs>
            <w:rPr/>
          </w:pPr>
          <w:hyperlink w:anchor="__RefHeading___Toc9222982_73709187">
            <w:r>
              <w:rPr>
                <w:webHidden/>
                <w:rStyle w:val="IndexLink"/>
                <w:rtl w:val="true"/>
              </w:rPr>
              <w:t>فضولی‏نامه‏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84_73709187">
            <w:r>
              <w:rPr>
                <w:webHidden/>
                <w:rStyle w:val="IndexLink"/>
                <w:rtl w:val="true"/>
              </w:rPr>
              <w:t>گدانامه‏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86_73709187">
            <w:r>
              <w:rPr>
                <w:webHidden/>
                <w:rStyle w:val="IndexLink"/>
                <w:rtl w:val="true"/>
              </w:rPr>
              <w:t>کسروی‏نامه‏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88_73709187">
            <w:r>
              <w:rPr>
                <w:webHidden/>
                <w:rStyle w:val="IndexLink"/>
                <w:rtl w:val="true"/>
              </w:rPr>
              <w:t>محبت‏نامه‏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90_73709187">
            <w:r>
              <w:rPr>
                <w:webHidden/>
                <w:rStyle w:val="IndexLink"/>
                <w:rtl w:val="true"/>
              </w:rPr>
              <w:t>مخزن غیب‏</w:t>
            </w:r>
            <w:r>
              <w:rPr>
                <w:rStyle w:val="IndexLink"/>
                <w:rtl w:val="true"/>
              </w:rPr>
              <w:tab/>
            </w:r>
            <w:r>
              <w:rPr>
                <w:rStyle w:val="IndexLink"/>
              </w:rPr>
              <w:t>136</w:t>
            </w:r>
          </w:hyperlink>
        </w:p>
        <w:p>
          <w:pPr>
            <w:pStyle w:val="Contents3"/>
            <w:tabs>
              <w:tab w:val="clear" w:pos="8459"/>
              <w:tab w:val="right" w:pos="9026" w:leader="dot"/>
            </w:tabs>
            <w:rPr/>
          </w:pPr>
          <w:hyperlink w:anchor="__RefHeading___Toc9222992_73709187">
            <w:r>
              <w:rPr>
                <w:webHidden/>
                <w:rStyle w:val="IndexLink"/>
                <w:rtl w:val="true"/>
              </w:rPr>
              <w:t>مذهب‏نامه‏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94_73709187">
            <w:r>
              <w:rPr>
                <w:webHidden/>
                <w:rStyle w:val="IndexLink"/>
                <w:rtl w:val="true"/>
              </w:rPr>
              <w:t>مسکرنامه‏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96_73709187">
            <w:r>
              <w:rPr>
                <w:webHidden/>
                <w:rStyle w:val="IndexLink"/>
                <w:rtl w:val="true"/>
              </w:rPr>
              <w:t>مسیونامه‏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2998_73709187">
            <w:r>
              <w:rPr>
                <w:webHidden/>
                <w:rStyle w:val="IndexLink"/>
                <w:rtl w:val="true"/>
              </w:rPr>
              <w:t>مضرت‏نامه‏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3000_73709187">
            <w:r>
              <w:rPr>
                <w:webHidden/>
                <w:rStyle w:val="IndexLink"/>
                <w:rtl w:val="true"/>
              </w:rPr>
              <w:t>ناموس‏نامه‏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3002_73709187">
            <w:r>
              <w:rPr>
                <w:webHidden/>
                <w:rStyle w:val="IndexLink"/>
                <w:rtl w:val="true"/>
              </w:rPr>
              <w:t>نمازنامه‏</w:t>
            </w:r>
            <w:r>
              <w:rPr>
                <w:rStyle w:val="IndexLink"/>
                <w:rtl w:val="true"/>
              </w:rPr>
              <w:tab/>
            </w:r>
            <w:r>
              <w:rPr>
                <w:rStyle w:val="IndexLink"/>
              </w:rPr>
              <w:t>136</w:t>
            </w:r>
          </w:hyperlink>
        </w:p>
        <w:p>
          <w:pPr>
            <w:pStyle w:val="Contents3"/>
            <w:tabs>
              <w:tab w:val="clear" w:pos="8459"/>
              <w:tab w:val="right" w:pos="9026" w:leader="dot"/>
            </w:tabs>
            <w:rPr/>
          </w:pPr>
          <w:hyperlink w:anchor="__RefHeading___Toc9223004_73709187">
            <w:r>
              <w:rPr>
                <w:webHidden/>
                <w:rStyle w:val="IndexLink"/>
              </w:rPr>
              <w:t>444</w:t>
            </w:r>
            <w:r>
              <w:rPr>
                <w:rStyle w:val="IndexLink"/>
                <w:rtl w:val="true"/>
              </w:rPr>
              <w:t xml:space="preserve">- </w:t>
            </w:r>
            <w:r>
              <w:rPr>
                <w:rStyle w:val="IndexLink"/>
                <w:rtl w:val="true"/>
              </w:rPr>
              <w:t>مثنوی‏</w:t>
            </w:r>
            <w:r>
              <w:rPr>
                <w:rStyle w:val="IndexLink"/>
                <w:rtl w:val="true"/>
              </w:rPr>
              <w:tab/>
            </w:r>
            <w:r>
              <w:rPr>
                <w:rStyle w:val="IndexLink"/>
              </w:rPr>
              <w:t>136</w:t>
            </w:r>
          </w:hyperlink>
        </w:p>
        <w:p>
          <w:pPr>
            <w:pStyle w:val="Contents3"/>
            <w:tabs>
              <w:tab w:val="clear" w:pos="8459"/>
              <w:tab w:val="right" w:pos="9026" w:leader="dot"/>
            </w:tabs>
            <w:rPr/>
          </w:pPr>
          <w:hyperlink w:anchor="__RefHeading___Toc9223006_73709187">
            <w:r>
              <w:rPr>
                <w:webHidden/>
                <w:rStyle w:val="IndexLink"/>
              </w:rPr>
              <w:t>445</w:t>
            </w:r>
            <w:r>
              <w:rPr>
                <w:rStyle w:val="IndexLink"/>
                <w:rtl w:val="true"/>
              </w:rPr>
              <w:t xml:space="preserve">- </w:t>
            </w:r>
            <w:r>
              <w:rPr>
                <w:rStyle w:val="IndexLink"/>
                <w:rtl w:val="true"/>
              </w:rPr>
              <w:t>مثنوی‏</w:t>
            </w:r>
            <w:r>
              <w:rPr>
                <w:rStyle w:val="IndexLink"/>
                <w:rtl w:val="true"/>
              </w:rPr>
              <w:tab/>
            </w:r>
            <w:r>
              <w:rPr>
                <w:rStyle w:val="IndexLink"/>
              </w:rPr>
              <w:t>136</w:t>
            </w:r>
          </w:hyperlink>
        </w:p>
        <w:p>
          <w:pPr>
            <w:pStyle w:val="Contents3"/>
            <w:tabs>
              <w:tab w:val="clear" w:pos="8459"/>
              <w:tab w:val="right" w:pos="9026" w:leader="dot"/>
            </w:tabs>
            <w:rPr/>
          </w:pPr>
          <w:hyperlink w:anchor="__RefHeading___Toc9223008_73709187">
            <w:r>
              <w:rPr>
                <w:webHidden/>
                <w:rStyle w:val="IndexLink"/>
              </w:rPr>
              <w:t>446</w:t>
            </w:r>
            <w:r>
              <w:rPr>
                <w:rStyle w:val="IndexLink"/>
                <w:rtl w:val="true"/>
              </w:rPr>
              <w:t xml:space="preserve">- </w:t>
            </w:r>
            <w:r>
              <w:rPr>
                <w:rStyle w:val="IndexLink"/>
                <w:rtl w:val="true"/>
              </w:rPr>
              <w:t>مثنوی‏</w:t>
            </w:r>
            <w:r>
              <w:rPr>
                <w:rStyle w:val="IndexLink"/>
                <w:rtl w:val="true"/>
              </w:rPr>
              <w:tab/>
            </w:r>
            <w:r>
              <w:rPr>
                <w:rStyle w:val="IndexLink"/>
              </w:rPr>
              <w:t>136</w:t>
            </w:r>
          </w:hyperlink>
        </w:p>
        <w:p>
          <w:pPr>
            <w:pStyle w:val="Contents3"/>
            <w:tabs>
              <w:tab w:val="clear" w:pos="8459"/>
              <w:tab w:val="right" w:pos="9026" w:leader="dot"/>
            </w:tabs>
            <w:rPr/>
          </w:pPr>
          <w:hyperlink w:anchor="__RefHeading___Toc9223010_73709187">
            <w:r>
              <w:rPr>
                <w:webHidden/>
                <w:rStyle w:val="IndexLink"/>
                <w:rtl w:val="true"/>
              </w:rPr>
              <w:t>مثنوی‏</w:t>
            </w:r>
            <w:r>
              <w:rPr>
                <w:rStyle w:val="IndexLink"/>
                <w:rtl w:val="true"/>
              </w:rPr>
              <w:tab/>
            </w:r>
            <w:r>
              <w:rPr>
                <w:rStyle w:val="IndexLink"/>
              </w:rPr>
              <w:t>137</w:t>
            </w:r>
          </w:hyperlink>
        </w:p>
        <w:p>
          <w:pPr>
            <w:pStyle w:val="Contents3"/>
            <w:tabs>
              <w:tab w:val="clear" w:pos="8459"/>
              <w:tab w:val="right" w:pos="9026" w:leader="dot"/>
            </w:tabs>
            <w:rPr/>
          </w:pPr>
          <w:hyperlink w:anchor="__RefHeading___Toc9223012_73709187">
            <w:r>
              <w:rPr>
                <w:webHidden/>
                <w:rStyle w:val="IndexLink"/>
              </w:rPr>
              <w:t>447</w:t>
            </w:r>
            <w:r>
              <w:rPr>
                <w:rStyle w:val="IndexLink"/>
                <w:rtl w:val="true"/>
              </w:rPr>
              <w:t xml:space="preserve">- </w:t>
            </w:r>
            <w:r>
              <w:rPr>
                <w:rStyle w:val="IndexLink"/>
                <w:rtl w:val="true"/>
              </w:rPr>
              <w:t>مثنوی‏</w:t>
            </w:r>
            <w:r>
              <w:rPr>
                <w:rStyle w:val="IndexLink"/>
                <w:rtl w:val="true"/>
              </w:rPr>
              <w:tab/>
            </w:r>
            <w:r>
              <w:rPr>
                <w:rStyle w:val="IndexLink"/>
              </w:rPr>
              <w:t>137</w:t>
            </w:r>
          </w:hyperlink>
        </w:p>
        <w:p>
          <w:pPr>
            <w:pStyle w:val="Contents3"/>
            <w:tabs>
              <w:tab w:val="clear" w:pos="8459"/>
              <w:tab w:val="right" w:pos="9026" w:leader="dot"/>
            </w:tabs>
            <w:rPr/>
          </w:pPr>
          <w:hyperlink w:anchor="__RefHeading___Toc9223014_73709187">
            <w:r>
              <w:rPr>
                <w:webHidden/>
                <w:rStyle w:val="IndexLink"/>
              </w:rPr>
              <w:t>448</w:t>
            </w:r>
            <w:r>
              <w:rPr>
                <w:rStyle w:val="IndexLink"/>
                <w:rtl w:val="true"/>
              </w:rPr>
              <w:t xml:space="preserve">- </w:t>
            </w:r>
            <w:r>
              <w:rPr>
                <w:rStyle w:val="IndexLink"/>
                <w:rtl w:val="true"/>
              </w:rPr>
              <w:t>مثنوی‏</w:t>
            </w:r>
            <w:r>
              <w:rPr>
                <w:rStyle w:val="IndexLink"/>
                <w:rtl w:val="true"/>
              </w:rPr>
              <w:tab/>
            </w:r>
            <w:r>
              <w:rPr>
                <w:rStyle w:val="IndexLink"/>
              </w:rPr>
              <w:t>137</w:t>
            </w:r>
          </w:hyperlink>
        </w:p>
        <w:p>
          <w:pPr>
            <w:pStyle w:val="Contents3"/>
            <w:tabs>
              <w:tab w:val="clear" w:pos="8459"/>
              <w:tab w:val="right" w:pos="9026" w:leader="dot"/>
            </w:tabs>
            <w:rPr/>
          </w:pPr>
          <w:hyperlink w:anchor="__RefHeading___Toc9223016_73709187">
            <w:r>
              <w:rPr>
                <w:webHidden/>
                <w:rStyle w:val="IndexLink"/>
              </w:rPr>
              <w:t>449</w:t>
            </w:r>
            <w:r>
              <w:rPr>
                <w:rStyle w:val="IndexLink"/>
                <w:rtl w:val="true"/>
              </w:rPr>
              <w:t xml:space="preserve">- </w:t>
            </w:r>
            <w:r>
              <w:rPr>
                <w:rStyle w:val="IndexLink"/>
                <w:rtl w:val="true"/>
              </w:rPr>
              <w:t>مثنوی‏</w:t>
            </w:r>
            <w:r>
              <w:rPr>
                <w:rStyle w:val="IndexLink"/>
                <w:rtl w:val="true"/>
              </w:rPr>
              <w:tab/>
            </w:r>
            <w:r>
              <w:rPr>
                <w:rStyle w:val="IndexLink"/>
              </w:rPr>
              <w:t>137</w:t>
            </w:r>
          </w:hyperlink>
        </w:p>
        <w:p>
          <w:pPr>
            <w:pStyle w:val="Contents3"/>
            <w:tabs>
              <w:tab w:val="clear" w:pos="8459"/>
              <w:tab w:val="right" w:pos="9026" w:leader="dot"/>
            </w:tabs>
            <w:rPr/>
          </w:pPr>
          <w:hyperlink w:anchor="__RefHeading___Toc9223018_73709187">
            <w:r>
              <w:rPr>
                <w:webHidden/>
                <w:rStyle w:val="IndexLink"/>
              </w:rPr>
              <w:t>450</w:t>
            </w:r>
            <w:r>
              <w:rPr>
                <w:rStyle w:val="IndexLink"/>
                <w:rtl w:val="true"/>
              </w:rPr>
              <w:t xml:space="preserve">- </w:t>
            </w:r>
            <w:r>
              <w:rPr>
                <w:rStyle w:val="IndexLink"/>
                <w:rtl w:val="true"/>
              </w:rPr>
              <w:t>مثنوی‏</w:t>
            </w:r>
            <w:r>
              <w:rPr>
                <w:rStyle w:val="IndexLink"/>
                <w:rtl w:val="true"/>
              </w:rPr>
              <w:tab/>
            </w:r>
            <w:r>
              <w:rPr>
                <w:rStyle w:val="IndexLink"/>
              </w:rPr>
              <w:t>137</w:t>
            </w:r>
          </w:hyperlink>
        </w:p>
        <w:p>
          <w:pPr>
            <w:pStyle w:val="Contents3"/>
            <w:tabs>
              <w:tab w:val="clear" w:pos="8459"/>
              <w:tab w:val="right" w:pos="9026" w:leader="dot"/>
            </w:tabs>
            <w:rPr/>
          </w:pPr>
          <w:hyperlink w:anchor="__RefHeading___Toc9223020_73709187">
            <w:r>
              <w:rPr>
                <w:webHidden/>
                <w:rStyle w:val="IndexLink"/>
              </w:rPr>
              <w:t>451</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22_73709187">
            <w:r>
              <w:rPr>
                <w:webHidden/>
                <w:rStyle w:val="IndexLink"/>
              </w:rPr>
              <w:t>452</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24_73709187">
            <w:r>
              <w:rPr>
                <w:webHidden/>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26_73709187">
            <w:r>
              <w:rPr>
                <w:webHidden/>
                <w:rStyle w:val="IndexLink"/>
              </w:rPr>
              <w:t>453</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28_73709187">
            <w:r>
              <w:rPr>
                <w:webHidden/>
                <w:rStyle w:val="IndexLink"/>
              </w:rPr>
              <w:t>454</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30_73709187">
            <w:r>
              <w:rPr>
                <w:webHidden/>
                <w:rStyle w:val="IndexLink"/>
              </w:rPr>
              <w:t>455</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32_73709187">
            <w:r>
              <w:rPr>
                <w:webHidden/>
                <w:rStyle w:val="IndexLink"/>
              </w:rPr>
              <w:t>456</w:t>
            </w:r>
            <w:r>
              <w:rPr>
                <w:rStyle w:val="IndexLink"/>
                <w:rtl w:val="true"/>
              </w:rPr>
              <w:t xml:space="preserve">- </w:t>
            </w:r>
            <w:r>
              <w:rPr>
                <w:rStyle w:val="IndexLink"/>
                <w:rtl w:val="true"/>
              </w:rPr>
              <w:t>مثنوی‏</w:t>
            </w:r>
            <w:r>
              <w:rPr>
                <w:rStyle w:val="IndexLink"/>
                <w:rtl w:val="true"/>
              </w:rPr>
              <w:tab/>
            </w:r>
            <w:r>
              <w:rPr>
                <w:rStyle w:val="IndexLink"/>
              </w:rPr>
              <w:t>138</w:t>
            </w:r>
          </w:hyperlink>
        </w:p>
        <w:p>
          <w:pPr>
            <w:pStyle w:val="Contents3"/>
            <w:tabs>
              <w:tab w:val="clear" w:pos="8459"/>
              <w:tab w:val="right" w:pos="9026" w:leader="dot"/>
            </w:tabs>
            <w:rPr/>
          </w:pPr>
          <w:hyperlink w:anchor="__RefHeading___Toc9223034_73709187">
            <w:r>
              <w:rPr>
                <w:webHidden/>
                <w:rStyle w:val="IndexLink"/>
              </w:rPr>
              <w:t>457</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36_73709187">
            <w:r>
              <w:rPr>
                <w:webHidden/>
                <w:rStyle w:val="IndexLink"/>
              </w:rPr>
              <w:t>458</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38_73709187">
            <w:r>
              <w:rPr>
                <w:webHidden/>
                <w:rStyle w:val="IndexLink"/>
              </w:rPr>
              <w:t>459</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40_73709187">
            <w:r>
              <w:rPr>
                <w:webHidden/>
                <w:rStyle w:val="IndexLink"/>
              </w:rPr>
              <w:t>460</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42_73709187">
            <w:r>
              <w:rPr>
                <w:webHidden/>
                <w:rStyle w:val="IndexLink"/>
              </w:rPr>
              <w:t>461</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44_73709187">
            <w:r>
              <w:rPr>
                <w:webHidden/>
                <w:rStyle w:val="IndexLink"/>
              </w:rPr>
              <w:t>462</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46_73709187">
            <w:r>
              <w:rPr>
                <w:webHidden/>
                <w:rStyle w:val="IndexLink"/>
              </w:rPr>
              <w:t>463</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48_73709187">
            <w:r>
              <w:rPr>
                <w:webHidden/>
                <w:rStyle w:val="IndexLink"/>
              </w:rPr>
              <w:t>464</w:t>
            </w:r>
            <w:r>
              <w:rPr>
                <w:rStyle w:val="IndexLink"/>
                <w:rtl w:val="true"/>
              </w:rPr>
              <w:t xml:space="preserve">- </w:t>
            </w:r>
            <w:r>
              <w:rPr>
                <w:rStyle w:val="IndexLink"/>
                <w:rtl w:val="true"/>
              </w:rPr>
              <w:t>مثنوی‏</w:t>
            </w:r>
            <w:r>
              <w:rPr>
                <w:rStyle w:val="IndexLink"/>
                <w:rtl w:val="true"/>
              </w:rPr>
              <w:tab/>
            </w:r>
            <w:r>
              <w:rPr>
                <w:rStyle w:val="IndexLink"/>
              </w:rPr>
              <w:t>139</w:t>
            </w:r>
          </w:hyperlink>
        </w:p>
        <w:p>
          <w:pPr>
            <w:pStyle w:val="Contents3"/>
            <w:tabs>
              <w:tab w:val="clear" w:pos="8459"/>
              <w:tab w:val="right" w:pos="9026" w:leader="dot"/>
            </w:tabs>
            <w:rPr/>
          </w:pPr>
          <w:hyperlink w:anchor="__RefHeading___Toc9223050_73709187">
            <w:r>
              <w:rPr>
                <w:webHidden/>
                <w:rStyle w:val="IndexLink"/>
              </w:rPr>
              <w:t>465</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52_73709187">
            <w:r>
              <w:rPr>
                <w:webHidden/>
                <w:rStyle w:val="IndexLink"/>
              </w:rPr>
              <w:t>466</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54_73709187">
            <w:r>
              <w:rPr>
                <w:webHidden/>
                <w:rStyle w:val="IndexLink"/>
              </w:rPr>
              <w:t>467</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56_73709187">
            <w:r>
              <w:rPr>
                <w:webHidden/>
                <w:rStyle w:val="IndexLink"/>
              </w:rPr>
              <w:t>468</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58_73709187">
            <w:r>
              <w:rPr>
                <w:webHidden/>
                <w:rStyle w:val="IndexLink"/>
              </w:rPr>
              <w:t>469</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60_73709187">
            <w:r>
              <w:rPr>
                <w:webHidden/>
                <w:rStyle w:val="IndexLink"/>
              </w:rPr>
              <w:t>470</w:t>
            </w:r>
            <w:r>
              <w:rPr>
                <w:rStyle w:val="IndexLink"/>
                <w:rtl w:val="true"/>
              </w:rPr>
              <w:t xml:space="preserve">- </w:t>
            </w:r>
            <w:r>
              <w:rPr>
                <w:rStyle w:val="IndexLink"/>
                <w:rtl w:val="true"/>
              </w:rPr>
              <w:t>مثنوی‏</w:t>
            </w:r>
            <w:r>
              <w:rPr>
                <w:rStyle w:val="IndexLink"/>
                <w:rtl w:val="true"/>
              </w:rPr>
              <w:tab/>
            </w:r>
            <w:r>
              <w:rPr>
                <w:rStyle w:val="IndexLink"/>
              </w:rPr>
              <w:t>140</w:t>
            </w:r>
          </w:hyperlink>
        </w:p>
        <w:p>
          <w:pPr>
            <w:pStyle w:val="Contents3"/>
            <w:tabs>
              <w:tab w:val="clear" w:pos="8459"/>
              <w:tab w:val="right" w:pos="9026" w:leader="dot"/>
            </w:tabs>
            <w:rPr/>
          </w:pPr>
          <w:hyperlink w:anchor="__RefHeading___Toc9223062_73709187">
            <w:r>
              <w:rPr>
                <w:webHidden/>
                <w:rStyle w:val="IndexLink"/>
              </w:rPr>
              <w:t>471</w:t>
            </w:r>
            <w:r>
              <w:rPr>
                <w:rStyle w:val="IndexLink"/>
                <w:rtl w:val="true"/>
              </w:rPr>
              <w:t xml:space="preserve">- </w:t>
            </w:r>
            <w:r>
              <w:rPr>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64_73709187">
            <w:r>
              <w:rPr>
                <w:webHidden/>
                <w:rStyle w:val="IndexLink"/>
              </w:rPr>
              <w:t>472</w:t>
            </w:r>
            <w:r>
              <w:rPr>
                <w:rStyle w:val="IndexLink"/>
                <w:rtl w:val="true"/>
              </w:rPr>
              <w:t xml:space="preserve">- </w:t>
            </w:r>
            <w:r>
              <w:rPr>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66_73709187">
            <w:r>
              <w:rPr>
                <w:webHidden/>
                <w:rStyle w:val="IndexLink"/>
              </w:rPr>
              <w:t>473</w:t>
            </w:r>
            <w:r>
              <w:rPr>
                <w:rStyle w:val="IndexLink"/>
                <w:rtl w:val="true"/>
              </w:rPr>
              <w:t xml:space="preserve">- </w:t>
            </w:r>
            <w:r>
              <w:rPr>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68_73709187">
            <w:r>
              <w:rPr>
                <w:webHidden/>
                <w:rStyle w:val="IndexLink"/>
              </w:rPr>
              <w:t>474</w:t>
            </w:r>
            <w:r>
              <w:rPr>
                <w:rStyle w:val="IndexLink"/>
                <w:rtl w:val="true"/>
              </w:rPr>
              <w:t xml:space="preserve">- </w:t>
            </w:r>
            <w:r>
              <w:rPr>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70_73709187">
            <w:r>
              <w:rPr>
                <w:webHidden/>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72_73709187">
            <w:r>
              <w:rPr>
                <w:webHidden/>
                <w:rStyle w:val="IndexLink"/>
              </w:rPr>
              <w:t>475</w:t>
            </w:r>
            <w:r>
              <w:rPr>
                <w:rStyle w:val="IndexLink"/>
                <w:rtl w:val="true"/>
              </w:rPr>
              <w:t xml:space="preserve">- </w:t>
            </w:r>
            <w:r>
              <w:rPr>
                <w:rStyle w:val="IndexLink"/>
                <w:rtl w:val="true"/>
              </w:rPr>
              <w:t>مثنوی‏</w:t>
            </w:r>
            <w:r>
              <w:rPr>
                <w:rStyle w:val="IndexLink"/>
                <w:rtl w:val="true"/>
              </w:rPr>
              <w:tab/>
            </w:r>
            <w:r>
              <w:rPr>
                <w:rStyle w:val="IndexLink"/>
              </w:rPr>
              <w:t>141</w:t>
            </w:r>
          </w:hyperlink>
        </w:p>
        <w:p>
          <w:pPr>
            <w:pStyle w:val="Contents3"/>
            <w:tabs>
              <w:tab w:val="clear" w:pos="8459"/>
              <w:tab w:val="right" w:pos="9026" w:leader="dot"/>
            </w:tabs>
            <w:rPr/>
          </w:pPr>
          <w:hyperlink w:anchor="__RefHeading___Toc9223074_73709187">
            <w:r>
              <w:rPr>
                <w:webHidden/>
                <w:rStyle w:val="IndexLink"/>
              </w:rPr>
              <w:t>476</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76_73709187">
            <w:r>
              <w:rPr>
                <w:webHidden/>
                <w:rStyle w:val="IndexLink"/>
              </w:rPr>
              <w:t>477</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78_73709187">
            <w:r>
              <w:rPr>
                <w:webHidden/>
                <w:rStyle w:val="IndexLink"/>
              </w:rPr>
              <w:t>478</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80_73709187">
            <w:r>
              <w:rPr>
                <w:webHidden/>
                <w:rStyle w:val="IndexLink"/>
              </w:rPr>
              <w:t>479</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82_73709187">
            <w:r>
              <w:rPr>
                <w:webHidden/>
                <w:rStyle w:val="IndexLink"/>
              </w:rPr>
              <w:t>480</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84_73709187">
            <w:r>
              <w:rPr>
                <w:webHidden/>
                <w:rStyle w:val="IndexLink"/>
              </w:rPr>
              <w:t>481</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86_73709187">
            <w:r>
              <w:rPr>
                <w:webHidden/>
                <w:rStyle w:val="IndexLink"/>
              </w:rPr>
              <w:t>482</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88_73709187">
            <w:r>
              <w:rPr>
                <w:webHidden/>
                <w:rStyle w:val="IndexLink"/>
              </w:rPr>
              <w:t>483</w:t>
            </w:r>
            <w:r>
              <w:rPr>
                <w:rStyle w:val="IndexLink"/>
                <w:rtl w:val="true"/>
              </w:rPr>
              <w:t xml:space="preserve">- </w:t>
            </w:r>
            <w:r>
              <w:rPr>
                <w:rStyle w:val="IndexLink"/>
                <w:rtl w:val="true"/>
              </w:rPr>
              <w:t>مثنوی‏</w:t>
            </w:r>
            <w:r>
              <w:rPr>
                <w:rStyle w:val="IndexLink"/>
                <w:rtl w:val="true"/>
              </w:rPr>
              <w:tab/>
            </w:r>
            <w:r>
              <w:rPr>
                <w:rStyle w:val="IndexLink"/>
              </w:rPr>
              <w:t>142</w:t>
            </w:r>
          </w:hyperlink>
        </w:p>
        <w:p>
          <w:pPr>
            <w:pStyle w:val="Contents3"/>
            <w:tabs>
              <w:tab w:val="clear" w:pos="8459"/>
              <w:tab w:val="right" w:pos="9026" w:leader="dot"/>
            </w:tabs>
            <w:rPr/>
          </w:pPr>
          <w:hyperlink w:anchor="__RefHeading___Toc9223090_73709187">
            <w:r>
              <w:rPr>
                <w:webHidden/>
                <w:rStyle w:val="IndexLink"/>
              </w:rPr>
              <w:t>484</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092_73709187">
            <w:r>
              <w:rPr>
                <w:webHidden/>
                <w:rStyle w:val="IndexLink"/>
              </w:rPr>
              <w:t>485</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094_73709187">
            <w:r>
              <w:rPr>
                <w:webHidden/>
                <w:rStyle w:val="IndexLink"/>
              </w:rPr>
              <w:t>486</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096_73709187">
            <w:r>
              <w:rPr>
                <w:webHidden/>
                <w:rStyle w:val="IndexLink"/>
              </w:rPr>
              <w:t>487</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098_73709187">
            <w:r>
              <w:rPr>
                <w:webHidden/>
                <w:rStyle w:val="IndexLink"/>
              </w:rPr>
              <w:t>488</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100_73709187">
            <w:r>
              <w:rPr>
                <w:webHidden/>
                <w:rStyle w:val="IndexLink"/>
              </w:rPr>
              <w:t>489</w:t>
            </w:r>
            <w:r>
              <w:rPr>
                <w:rStyle w:val="IndexLink"/>
                <w:rtl w:val="true"/>
              </w:rPr>
              <w:t xml:space="preserve">- </w:t>
            </w:r>
            <w:r>
              <w:rPr>
                <w:rStyle w:val="IndexLink"/>
                <w:rtl w:val="true"/>
              </w:rPr>
              <w:t>مثنوی‏</w:t>
            </w:r>
            <w:r>
              <w:rPr>
                <w:rStyle w:val="IndexLink"/>
                <w:rtl w:val="true"/>
              </w:rPr>
              <w:tab/>
            </w:r>
            <w:r>
              <w:rPr>
                <w:rStyle w:val="IndexLink"/>
              </w:rPr>
              <w:t>143</w:t>
            </w:r>
          </w:hyperlink>
        </w:p>
        <w:p>
          <w:pPr>
            <w:pStyle w:val="Contents3"/>
            <w:tabs>
              <w:tab w:val="clear" w:pos="8459"/>
              <w:tab w:val="right" w:pos="9026" w:leader="dot"/>
            </w:tabs>
            <w:rPr/>
          </w:pPr>
          <w:hyperlink w:anchor="__RefHeading___Toc9223102_73709187">
            <w:r>
              <w:rPr>
                <w:webHidden/>
                <w:rStyle w:val="IndexLink"/>
              </w:rPr>
              <w:t>490</w:t>
            </w:r>
            <w:r>
              <w:rPr>
                <w:rStyle w:val="IndexLink"/>
                <w:rtl w:val="true"/>
              </w:rPr>
              <w:t xml:space="preserve">- </w:t>
            </w:r>
            <w:r>
              <w:rPr>
                <w:rStyle w:val="IndexLink"/>
                <w:rtl w:val="true"/>
              </w:rPr>
              <w:t>مثنوی‏</w:t>
            </w:r>
            <w:r>
              <w:rPr>
                <w:rStyle w:val="IndexLink"/>
                <w:rtl w:val="true"/>
              </w:rPr>
              <w:tab/>
            </w:r>
            <w:r>
              <w:rPr>
                <w:rStyle w:val="IndexLink"/>
              </w:rPr>
              <w:t>144</w:t>
            </w:r>
          </w:hyperlink>
        </w:p>
        <w:p>
          <w:pPr>
            <w:pStyle w:val="Contents3"/>
            <w:tabs>
              <w:tab w:val="clear" w:pos="8459"/>
              <w:tab w:val="right" w:pos="9026" w:leader="dot"/>
            </w:tabs>
            <w:rPr/>
          </w:pPr>
          <w:hyperlink w:anchor="__RefHeading___Toc9223104_73709187">
            <w:r>
              <w:rPr>
                <w:webHidden/>
                <w:rStyle w:val="IndexLink"/>
              </w:rPr>
              <w:t>491</w:t>
            </w:r>
            <w:r>
              <w:rPr>
                <w:rStyle w:val="IndexLink"/>
                <w:rtl w:val="true"/>
              </w:rPr>
              <w:t xml:space="preserve">- </w:t>
            </w:r>
            <w:r>
              <w:rPr>
                <w:rStyle w:val="IndexLink"/>
                <w:rtl w:val="true"/>
              </w:rPr>
              <w:t>مثنوی‏</w:t>
            </w:r>
            <w:r>
              <w:rPr>
                <w:rStyle w:val="IndexLink"/>
                <w:rtl w:val="true"/>
              </w:rPr>
              <w:tab/>
            </w:r>
            <w:r>
              <w:rPr>
                <w:rStyle w:val="IndexLink"/>
              </w:rPr>
              <w:t>144</w:t>
            </w:r>
          </w:hyperlink>
        </w:p>
        <w:p>
          <w:pPr>
            <w:pStyle w:val="Contents3"/>
            <w:tabs>
              <w:tab w:val="clear" w:pos="8459"/>
              <w:tab w:val="right" w:pos="9026" w:leader="dot"/>
            </w:tabs>
            <w:rPr/>
          </w:pPr>
          <w:hyperlink w:anchor="__RefHeading___Toc9223106_73709187">
            <w:r>
              <w:rPr>
                <w:webHidden/>
                <w:rStyle w:val="IndexLink"/>
              </w:rPr>
              <w:t>492</w:t>
            </w:r>
            <w:r>
              <w:rPr>
                <w:rStyle w:val="IndexLink"/>
                <w:rtl w:val="true"/>
              </w:rPr>
              <w:t xml:space="preserve">- </w:t>
            </w:r>
            <w:r>
              <w:rPr>
                <w:rStyle w:val="IndexLink"/>
                <w:rtl w:val="true"/>
              </w:rPr>
              <w:t>مثنوی‏</w:t>
            </w:r>
            <w:r>
              <w:rPr>
                <w:rStyle w:val="IndexLink"/>
                <w:rtl w:val="true"/>
              </w:rPr>
              <w:tab/>
            </w:r>
            <w:r>
              <w:rPr>
                <w:rStyle w:val="IndexLink"/>
              </w:rPr>
              <w:t>144</w:t>
            </w:r>
          </w:hyperlink>
        </w:p>
        <w:p>
          <w:pPr>
            <w:pStyle w:val="Contents3"/>
            <w:tabs>
              <w:tab w:val="clear" w:pos="8459"/>
              <w:tab w:val="right" w:pos="9026" w:leader="dot"/>
            </w:tabs>
            <w:rPr/>
          </w:pPr>
          <w:hyperlink w:anchor="__RefHeading___Toc9223108_73709187">
            <w:r>
              <w:rPr>
                <w:webHidden/>
                <w:rStyle w:val="IndexLink"/>
              </w:rPr>
              <w:t>493</w:t>
            </w:r>
            <w:r>
              <w:rPr>
                <w:rStyle w:val="IndexLink"/>
                <w:rtl w:val="true"/>
              </w:rPr>
              <w:t xml:space="preserve">- </w:t>
            </w:r>
            <w:r>
              <w:rPr>
                <w:rStyle w:val="IndexLink"/>
                <w:rtl w:val="true"/>
              </w:rPr>
              <w:t>مثنوی‏</w:t>
            </w:r>
            <w:r>
              <w:rPr>
                <w:rStyle w:val="IndexLink"/>
                <w:rtl w:val="true"/>
              </w:rPr>
              <w:tab/>
            </w:r>
            <w:r>
              <w:rPr>
                <w:rStyle w:val="IndexLink"/>
              </w:rPr>
              <w:t>144</w:t>
            </w:r>
          </w:hyperlink>
        </w:p>
        <w:p>
          <w:pPr>
            <w:pStyle w:val="Contents3"/>
            <w:tabs>
              <w:tab w:val="clear" w:pos="8459"/>
              <w:tab w:val="right" w:pos="9026" w:leader="dot"/>
            </w:tabs>
            <w:rPr/>
          </w:pPr>
          <w:hyperlink w:anchor="__RefHeading___Toc9223110_73709187">
            <w:r>
              <w:rPr>
                <w:webHidden/>
                <w:rStyle w:val="IndexLink"/>
              </w:rPr>
              <w:t>494</w:t>
            </w:r>
            <w:r>
              <w:rPr>
                <w:rStyle w:val="IndexLink"/>
                <w:rtl w:val="true"/>
              </w:rPr>
              <w:t xml:space="preserve">- </w:t>
            </w:r>
            <w:r>
              <w:rPr>
                <w:rStyle w:val="IndexLink"/>
                <w:rtl w:val="true"/>
              </w:rPr>
              <w:t>مثنوی‏</w:t>
            </w:r>
            <w:r>
              <w:rPr>
                <w:rStyle w:val="IndexLink"/>
                <w:rtl w:val="true"/>
              </w:rPr>
              <w:tab/>
            </w:r>
            <w:r>
              <w:rPr>
                <w:rStyle w:val="IndexLink"/>
              </w:rPr>
              <w:t>144</w:t>
            </w:r>
          </w:hyperlink>
        </w:p>
        <w:p>
          <w:pPr>
            <w:pStyle w:val="Contents3"/>
            <w:tabs>
              <w:tab w:val="clear" w:pos="8459"/>
              <w:tab w:val="right" w:pos="9026" w:leader="dot"/>
            </w:tabs>
            <w:rPr/>
          </w:pPr>
          <w:hyperlink w:anchor="__RefHeading___Toc9223112_73709187">
            <w:r>
              <w:rPr>
                <w:webHidden/>
                <w:rStyle w:val="IndexLink"/>
              </w:rPr>
              <w:t>495</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14_73709187">
            <w:r>
              <w:rPr>
                <w:webHidden/>
                <w:rStyle w:val="IndexLink"/>
              </w:rPr>
              <w:t>496</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16_73709187">
            <w:r>
              <w:rPr>
                <w:webHidden/>
                <w:rStyle w:val="IndexLink"/>
              </w:rPr>
              <w:t>497</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18_73709187">
            <w:r>
              <w:rPr>
                <w:webHidden/>
                <w:rStyle w:val="IndexLink"/>
              </w:rPr>
              <w:t>498</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20_73709187">
            <w:r>
              <w:rPr>
                <w:webHidden/>
                <w:rStyle w:val="IndexLink"/>
              </w:rPr>
              <w:t>499</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22_73709187">
            <w:r>
              <w:rPr>
                <w:webHidden/>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24_73709187">
            <w:r>
              <w:rPr>
                <w:webHidden/>
                <w:rStyle w:val="IndexLink"/>
              </w:rPr>
              <w:t>500</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26_73709187">
            <w:r>
              <w:rPr>
                <w:webHidden/>
                <w:rStyle w:val="IndexLink"/>
              </w:rPr>
              <w:t>501</w:t>
            </w:r>
            <w:r>
              <w:rPr>
                <w:rStyle w:val="IndexLink"/>
                <w:rtl w:val="true"/>
              </w:rPr>
              <w:t xml:space="preserve">- </w:t>
            </w:r>
            <w:r>
              <w:rPr>
                <w:rStyle w:val="IndexLink"/>
                <w:rtl w:val="true"/>
              </w:rPr>
              <w:t>مثنوی‏</w:t>
            </w:r>
            <w:r>
              <w:rPr>
                <w:rStyle w:val="IndexLink"/>
                <w:rtl w:val="true"/>
              </w:rPr>
              <w:tab/>
            </w:r>
            <w:r>
              <w:rPr>
                <w:rStyle w:val="IndexLink"/>
              </w:rPr>
              <w:t>145</w:t>
            </w:r>
          </w:hyperlink>
        </w:p>
        <w:p>
          <w:pPr>
            <w:pStyle w:val="Contents3"/>
            <w:tabs>
              <w:tab w:val="clear" w:pos="8459"/>
              <w:tab w:val="right" w:pos="9026" w:leader="dot"/>
            </w:tabs>
            <w:rPr/>
          </w:pPr>
          <w:hyperlink w:anchor="__RefHeading___Toc9223128_73709187">
            <w:r>
              <w:rPr>
                <w:webHidden/>
                <w:rStyle w:val="IndexLink"/>
              </w:rPr>
              <w:t>502</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30_73709187">
            <w:r>
              <w:rPr>
                <w:webHidden/>
                <w:rStyle w:val="IndexLink"/>
              </w:rPr>
              <w:t>503</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32_73709187">
            <w:r>
              <w:rPr>
                <w:webHidden/>
                <w:rStyle w:val="IndexLink"/>
              </w:rPr>
              <w:t>504</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34_73709187">
            <w:r>
              <w:rPr>
                <w:webHidden/>
                <w:rStyle w:val="IndexLink"/>
              </w:rPr>
              <w:t>505</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36_73709187">
            <w:r>
              <w:rPr>
                <w:webHidden/>
                <w:rStyle w:val="IndexLink"/>
              </w:rPr>
              <w:t>506</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38_73709187">
            <w:r>
              <w:rPr>
                <w:webHidden/>
                <w:rStyle w:val="IndexLink"/>
              </w:rPr>
              <w:t>507</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40_73709187">
            <w:r>
              <w:rPr>
                <w:webHidden/>
                <w:rStyle w:val="IndexLink"/>
              </w:rPr>
              <w:t>508</w:t>
            </w:r>
            <w:r>
              <w:rPr>
                <w:rStyle w:val="IndexLink"/>
                <w:rtl w:val="true"/>
              </w:rPr>
              <w:t xml:space="preserve">- </w:t>
            </w:r>
            <w:r>
              <w:rPr>
                <w:rStyle w:val="IndexLink"/>
                <w:rtl w:val="true"/>
              </w:rPr>
              <w:t>مثنوی‏</w:t>
            </w:r>
            <w:r>
              <w:rPr>
                <w:rStyle w:val="IndexLink"/>
                <w:rtl w:val="true"/>
              </w:rPr>
              <w:tab/>
            </w:r>
            <w:r>
              <w:rPr>
                <w:rStyle w:val="IndexLink"/>
              </w:rPr>
              <w:t>146</w:t>
            </w:r>
          </w:hyperlink>
        </w:p>
        <w:p>
          <w:pPr>
            <w:pStyle w:val="Contents3"/>
            <w:tabs>
              <w:tab w:val="clear" w:pos="8459"/>
              <w:tab w:val="right" w:pos="9026" w:leader="dot"/>
            </w:tabs>
            <w:rPr/>
          </w:pPr>
          <w:hyperlink w:anchor="__RefHeading___Toc9223142_73709187">
            <w:r>
              <w:rPr>
                <w:webHidden/>
                <w:rStyle w:val="IndexLink"/>
              </w:rPr>
              <w:t>509</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44_73709187">
            <w:r>
              <w:rPr>
                <w:webHidden/>
                <w:rStyle w:val="IndexLink"/>
              </w:rPr>
              <w:t>510</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46_73709187">
            <w:r>
              <w:rPr>
                <w:webHidden/>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48_73709187">
            <w:r>
              <w:rPr>
                <w:webHidden/>
                <w:rStyle w:val="IndexLink"/>
              </w:rPr>
              <w:t>511</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50_73709187">
            <w:r>
              <w:rPr>
                <w:webHidden/>
                <w:rStyle w:val="IndexLink"/>
              </w:rPr>
              <w:t>512</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52_73709187">
            <w:r>
              <w:rPr>
                <w:webHidden/>
                <w:rStyle w:val="IndexLink"/>
              </w:rPr>
              <w:t>513</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54_73709187">
            <w:r>
              <w:rPr>
                <w:webHidden/>
                <w:rStyle w:val="IndexLink"/>
              </w:rPr>
              <w:t>514</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56_73709187">
            <w:r>
              <w:rPr>
                <w:webHidden/>
                <w:rStyle w:val="IndexLink"/>
              </w:rPr>
              <w:t>515</w:t>
            </w:r>
            <w:r>
              <w:rPr>
                <w:rStyle w:val="IndexLink"/>
                <w:rtl w:val="true"/>
              </w:rPr>
              <w:t xml:space="preserve">- </w:t>
            </w:r>
            <w:r>
              <w:rPr>
                <w:rStyle w:val="IndexLink"/>
                <w:rtl w:val="true"/>
              </w:rPr>
              <w:t>مثنوی‏</w:t>
            </w:r>
            <w:r>
              <w:rPr>
                <w:rStyle w:val="IndexLink"/>
                <w:rtl w:val="true"/>
              </w:rPr>
              <w:tab/>
            </w:r>
            <w:r>
              <w:rPr>
                <w:rStyle w:val="IndexLink"/>
              </w:rPr>
              <w:t>147</w:t>
            </w:r>
          </w:hyperlink>
        </w:p>
        <w:p>
          <w:pPr>
            <w:pStyle w:val="Contents3"/>
            <w:tabs>
              <w:tab w:val="clear" w:pos="8459"/>
              <w:tab w:val="right" w:pos="9026" w:leader="dot"/>
            </w:tabs>
            <w:rPr/>
          </w:pPr>
          <w:hyperlink w:anchor="__RefHeading___Toc9223158_73709187">
            <w:r>
              <w:rPr>
                <w:webHidden/>
                <w:rStyle w:val="IndexLink"/>
              </w:rPr>
              <w:t>516</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60_73709187">
            <w:r>
              <w:rPr>
                <w:webHidden/>
                <w:rStyle w:val="IndexLink"/>
              </w:rPr>
              <w:t>517</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62_73709187">
            <w:r>
              <w:rPr>
                <w:webHidden/>
                <w:rStyle w:val="IndexLink"/>
              </w:rPr>
              <w:t>518</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64_73709187">
            <w:r>
              <w:rPr>
                <w:webHidden/>
                <w:rStyle w:val="IndexLink"/>
              </w:rPr>
              <w:t>519</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66_73709187">
            <w:r>
              <w:rPr>
                <w:webHidden/>
                <w:rStyle w:val="IndexLink"/>
              </w:rPr>
              <w:t>520</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68_73709187">
            <w:r>
              <w:rPr>
                <w:webHidden/>
                <w:rStyle w:val="IndexLink"/>
              </w:rPr>
              <w:t>521</w:t>
            </w:r>
            <w:r>
              <w:rPr>
                <w:rStyle w:val="IndexLink"/>
                <w:rtl w:val="true"/>
              </w:rPr>
              <w:t xml:space="preserve">- </w:t>
            </w:r>
            <w:r>
              <w:rPr>
                <w:rStyle w:val="IndexLink"/>
                <w:rtl w:val="true"/>
              </w:rPr>
              <w:t>مثنوی‏</w:t>
            </w:r>
            <w:r>
              <w:rPr>
                <w:rStyle w:val="IndexLink"/>
                <w:rtl w:val="true"/>
              </w:rPr>
              <w:tab/>
            </w:r>
            <w:r>
              <w:rPr>
                <w:rStyle w:val="IndexLink"/>
              </w:rPr>
              <w:t>148</w:t>
            </w:r>
          </w:hyperlink>
        </w:p>
        <w:p>
          <w:pPr>
            <w:pStyle w:val="Contents3"/>
            <w:tabs>
              <w:tab w:val="clear" w:pos="8459"/>
              <w:tab w:val="right" w:pos="9026" w:leader="dot"/>
            </w:tabs>
            <w:rPr/>
          </w:pPr>
          <w:hyperlink w:anchor="__RefHeading___Toc9223170_73709187">
            <w:r>
              <w:rPr>
                <w:webHidden/>
                <w:rStyle w:val="IndexLink"/>
              </w:rPr>
              <w:t>522</w:t>
            </w:r>
            <w:r>
              <w:rPr>
                <w:rStyle w:val="IndexLink"/>
                <w:rtl w:val="true"/>
              </w:rPr>
              <w:t xml:space="preserve">- </w:t>
            </w:r>
            <w:r>
              <w:rPr>
                <w:rStyle w:val="IndexLink"/>
                <w:rtl w:val="true"/>
              </w:rPr>
              <w:t>مثنوی‏</w:t>
            </w:r>
            <w:r>
              <w:rPr>
                <w:rStyle w:val="IndexLink"/>
                <w:rtl w:val="true"/>
              </w:rPr>
              <w:tab/>
            </w:r>
            <w:r>
              <w:rPr>
                <w:rStyle w:val="IndexLink"/>
              </w:rPr>
              <w:t>149</w:t>
            </w:r>
          </w:hyperlink>
        </w:p>
        <w:p>
          <w:pPr>
            <w:pStyle w:val="Contents3"/>
            <w:tabs>
              <w:tab w:val="clear" w:pos="8459"/>
              <w:tab w:val="right" w:pos="9026" w:leader="dot"/>
            </w:tabs>
            <w:rPr/>
          </w:pPr>
          <w:hyperlink w:anchor="__RefHeading___Toc9223172_73709187">
            <w:r>
              <w:rPr>
                <w:webHidden/>
                <w:rStyle w:val="IndexLink"/>
              </w:rPr>
              <w:t>523</w:t>
            </w:r>
            <w:r>
              <w:rPr>
                <w:rStyle w:val="IndexLink"/>
                <w:rtl w:val="true"/>
              </w:rPr>
              <w:t xml:space="preserve">- </w:t>
            </w:r>
            <w:r>
              <w:rPr>
                <w:rStyle w:val="IndexLink"/>
                <w:rtl w:val="true"/>
              </w:rPr>
              <w:t>مثنوی‏</w:t>
            </w:r>
            <w:r>
              <w:rPr>
                <w:rStyle w:val="IndexLink"/>
                <w:rtl w:val="true"/>
              </w:rPr>
              <w:tab/>
            </w:r>
            <w:r>
              <w:rPr>
                <w:rStyle w:val="IndexLink"/>
              </w:rPr>
              <w:t>149</w:t>
            </w:r>
          </w:hyperlink>
        </w:p>
        <w:p>
          <w:pPr>
            <w:pStyle w:val="Contents3"/>
            <w:tabs>
              <w:tab w:val="clear" w:pos="8459"/>
              <w:tab w:val="right" w:pos="9026" w:leader="dot"/>
            </w:tabs>
            <w:rPr/>
          </w:pPr>
          <w:hyperlink w:anchor="__RefHeading___Toc9223174_73709187">
            <w:r>
              <w:rPr>
                <w:webHidden/>
                <w:rStyle w:val="IndexLink"/>
              </w:rPr>
              <w:t>524</w:t>
            </w:r>
            <w:r>
              <w:rPr>
                <w:rStyle w:val="IndexLink"/>
                <w:rtl w:val="true"/>
              </w:rPr>
              <w:t xml:space="preserve">- </w:t>
            </w:r>
            <w:r>
              <w:rPr>
                <w:rStyle w:val="IndexLink"/>
                <w:rtl w:val="true"/>
              </w:rPr>
              <w:t>مثنوی‏</w:t>
            </w:r>
            <w:r>
              <w:rPr>
                <w:rStyle w:val="IndexLink"/>
                <w:rtl w:val="true"/>
              </w:rPr>
              <w:tab/>
            </w:r>
            <w:r>
              <w:rPr>
                <w:rStyle w:val="IndexLink"/>
              </w:rPr>
              <w:t>149</w:t>
            </w:r>
          </w:hyperlink>
        </w:p>
        <w:p>
          <w:pPr>
            <w:pStyle w:val="Contents3"/>
            <w:tabs>
              <w:tab w:val="clear" w:pos="8459"/>
              <w:tab w:val="right" w:pos="9026" w:leader="dot"/>
            </w:tabs>
            <w:rPr/>
          </w:pPr>
          <w:hyperlink w:anchor="__RefHeading___Toc9223176_73709187">
            <w:r>
              <w:rPr>
                <w:webHidden/>
                <w:rStyle w:val="IndexLink"/>
              </w:rPr>
              <w:t>525</w:t>
            </w:r>
            <w:r>
              <w:rPr>
                <w:rStyle w:val="IndexLink"/>
                <w:rtl w:val="true"/>
              </w:rPr>
              <w:t xml:space="preserve">- </w:t>
            </w:r>
            <w:r>
              <w:rPr>
                <w:rStyle w:val="IndexLink"/>
                <w:rtl w:val="true"/>
              </w:rPr>
              <w:t>مثنوی‏</w:t>
            </w:r>
            <w:r>
              <w:rPr>
                <w:rStyle w:val="IndexLink"/>
                <w:rtl w:val="true"/>
              </w:rPr>
              <w:tab/>
            </w:r>
            <w:r>
              <w:rPr>
                <w:rStyle w:val="IndexLink"/>
              </w:rPr>
              <w:t>149</w:t>
            </w:r>
          </w:hyperlink>
        </w:p>
        <w:p>
          <w:pPr>
            <w:pStyle w:val="Contents3"/>
            <w:tabs>
              <w:tab w:val="clear" w:pos="8459"/>
              <w:tab w:val="right" w:pos="9026" w:leader="dot"/>
            </w:tabs>
            <w:rPr/>
          </w:pPr>
          <w:hyperlink w:anchor="__RefHeading___Toc9223178_73709187">
            <w:r>
              <w:rPr>
                <w:webHidden/>
                <w:rStyle w:val="IndexLink"/>
              </w:rPr>
              <w:t>526</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80_73709187">
            <w:r>
              <w:rPr>
                <w:webHidden/>
                <w:rStyle w:val="IndexLink"/>
              </w:rPr>
              <w:t>527</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82_73709187">
            <w:r>
              <w:rPr>
                <w:webHidden/>
                <w:rStyle w:val="IndexLink"/>
              </w:rPr>
              <w:t>528</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84_73709187">
            <w:r>
              <w:rPr>
                <w:webHidden/>
                <w:rStyle w:val="IndexLink"/>
              </w:rPr>
              <w:t>529</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86_73709187">
            <w:r>
              <w:rPr>
                <w:webHidden/>
                <w:rStyle w:val="IndexLink"/>
              </w:rPr>
              <w:t>530</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88_73709187">
            <w:r>
              <w:rPr>
                <w:webHidden/>
                <w:rStyle w:val="IndexLink"/>
              </w:rPr>
              <w:t>531</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90_73709187">
            <w:r>
              <w:rPr>
                <w:webHidden/>
                <w:rStyle w:val="IndexLink"/>
              </w:rPr>
              <w:t>532</w:t>
            </w:r>
            <w:r>
              <w:rPr>
                <w:rStyle w:val="IndexLink"/>
                <w:rtl w:val="true"/>
              </w:rPr>
              <w:t xml:space="preserve">- </w:t>
            </w:r>
            <w:r>
              <w:rPr>
                <w:rStyle w:val="IndexLink"/>
                <w:rtl w:val="true"/>
              </w:rPr>
              <w:t>مثنوی‏</w:t>
            </w:r>
            <w:r>
              <w:rPr>
                <w:rStyle w:val="IndexLink"/>
                <w:rtl w:val="true"/>
              </w:rPr>
              <w:tab/>
            </w:r>
            <w:r>
              <w:rPr>
                <w:rStyle w:val="IndexLink"/>
              </w:rPr>
              <w:t>150</w:t>
            </w:r>
          </w:hyperlink>
        </w:p>
        <w:p>
          <w:pPr>
            <w:pStyle w:val="Contents3"/>
            <w:tabs>
              <w:tab w:val="clear" w:pos="8459"/>
              <w:tab w:val="right" w:pos="9026" w:leader="dot"/>
            </w:tabs>
            <w:rPr/>
          </w:pPr>
          <w:hyperlink w:anchor="__RefHeading___Toc9223192_73709187">
            <w:r>
              <w:rPr>
                <w:webHidden/>
                <w:rStyle w:val="IndexLink"/>
              </w:rPr>
              <w:t>533</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194_73709187">
            <w:r>
              <w:rPr>
                <w:webHidden/>
                <w:rStyle w:val="IndexLink"/>
              </w:rPr>
              <w:t>534</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196_73709187">
            <w:r>
              <w:rPr>
                <w:webHidden/>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198_73709187">
            <w:r>
              <w:rPr>
                <w:webHidden/>
                <w:rStyle w:val="IndexLink"/>
              </w:rPr>
              <w:t>535</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200_73709187">
            <w:r>
              <w:rPr>
                <w:webHidden/>
                <w:rStyle w:val="IndexLink"/>
              </w:rPr>
              <w:t>536</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202_73709187">
            <w:r>
              <w:rPr>
                <w:webHidden/>
                <w:rStyle w:val="IndexLink"/>
              </w:rPr>
              <w:t>537</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204_73709187">
            <w:r>
              <w:rPr>
                <w:webHidden/>
                <w:rStyle w:val="IndexLink"/>
              </w:rPr>
              <w:t>538</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206_73709187">
            <w:r>
              <w:rPr>
                <w:webHidden/>
                <w:rStyle w:val="IndexLink"/>
              </w:rPr>
              <w:t>539</w:t>
            </w:r>
            <w:r>
              <w:rPr>
                <w:rStyle w:val="IndexLink"/>
                <w:rtl w:val="true"/>
              </w:rPr>
              <w:t xml:space="preserve">- </w:t>
            </w:r>
            <w:r>
              <w:rPr>
                <w:rStyle w:val="IndexLink"/>
                <w:rtl w:val="true"/>
              </w:rPr>
              <w:t>مثنوی‏</w:t>
            </w:r>
            <w:r>
              <w:rPr>
                <w:rStyle w:val="IndexLink"/>
                <w:rtl w:val="true"/>
              </w:rPr>
              <w:tab/>
            </w:r>
            <w:r>
              <w:rPr>
                <w:rStyle w:val="IndexLink"/>
              </w:rPr>
              <w:t>151</w:t>
            </w:r>
          </w:hyperlink>
        </w:p>
        <w:p>
          <w:pPr>
            <w:pStyle w:val="Contents3"/>
            <w:tabs>
              <w:tab w:val="clear" w:pos="8459"/>
              <w:tab w:val="right" w:pos="9026" w:leader="dot"/>
            </w:tabs>
            <w:rPr/>
          </w:pPr>
          <w:hyperlink w:anchor="__RefHeading___Toc9223208_73709187">
            <w:r>
              <w:rPr>
                <w:webHidden/>
                <w:rStyle w:val="IndexLink"/>
              </w:rPr>
              <w:t>540</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10_73709187">
            <w:r>
              <w:rPr>
                <w:webHidden/>
                <w:rStyle w:val="IndexLink"/>
              </w:rPr>
              <w:t>541</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12_73709187">
            <w:r>
              <w:rPr>
                <w:webHidden/>
                <w:rStyle w:val="IndexLink"/>
                <w:rtl w:val="true"/>
              </w:rPr>
              <w:t xml:space="preserve">(!) </w:t>
            </w:r>
            <w:r>
              <w:rPr>
                <w:rStyle w:val="IndexLink"/>
              </w:rPr>
              <w:t>542</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14_73709187">
            <w:r>
              <w:rPr>
                <w:webHidden/>
                <w:rStyle w:val="IndexLink"/>
              </w:rPr>
              <w:t>543</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16_73709187">
            <w:r>
              <w:rPr>
                <w:webHidden/>
                <w:rStyle w:val="IndexLink"/>
              </w:rPr>
              <w:t>544</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18_73709187">
            <w:r>
              <w:rPr>
                <w:webHidden/>
                <w:rStyle w:val="IndexLink"/>
              </w:rPr>
              <w:t>545</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20_73709187">
            <w:r>
              <w:rPr>
                <w:webHidden/>
                <w:rStyle w:val="IndexLink"/>
              </w:rPr>
              <w:t>546</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22_73709187">
            <w:r>
              <w:rPr>
                <w:webHidden/>
                <w:rStyle w:val="IndexLink"/>
              </w:rPr>
              <w:t>547</w:t>
            </w:r>
            <w:r>
              <w:rPr>
                <w:rStyle w:val="IndexLink"/>
                <w:rtl w:val="true"/>
              </w:rPr>
              <w:t xml:space="preserve">- </w:t>
            </w:r>
            <w:r>
              <w:rPr>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24_73709187">
            <w:r>
              <w:rPr>
                <w:webHidden/>
                <w:rStyle w:val="IndexLink"/>
                <w:rtl w:val="true"/>
              </w:rPr>
              <w:t>مثنوی‏</w:t>
            </w:r>
            <w:r>
              <w:rPr>
                <w:rStyle w:val="IndexLink"/>
                <w:rtl w:val="true"/>
              </w:rPr>
              <w:tab/>
            </w:r>
            <w:r>
              <w:rPr>
                <w:rStyle w:val="IndexLink"/>
              </w:rPr>
              <w:t>152</w:t>
            </w:r>
          </w:hyperlink>
        </w:p>
        <w:p>
          <w:pPr>
            <w:pStyle w:val="Contents3"/>
            <w:tabs>
              <w:tab w:val="clear" w:pos="8459"/>
              <w:tab w:val="right" w:pos="9026" w:leader="dot"/>
            </w:tabs>
            <w:rPr/>
          </w:pPr>
          <w:hyperlink w:anchor="__RefHeading___Toc9223226_73709187">
            <w:r>
              <w:rPr>
                <w:webHidden/>
                <w:rStyle w:val="IndexLink"/>
              </w:rPr>
              <w:t>548</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28_73709187">
            <w:r>
              <w:rPr>
                <w:webHidden/>
                <w:rStyle w:val="IndexLink"/>
              </w:rPr>
              <w:t>549</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30_73709187">
            <w:r>
              <w:rPr>
                <w:webHidden/>
                <w:rStyle w:val="IndexLink"/>
              </w:rPr>
              <w:t>550</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32_73709187">
            <w:r>
              <w:rPr>
                <w:webHidden/>
                <w:rStyle w:val="IndexLink"/>
              </w:rPr>
              <w:t>551</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34_73709187">
            <w:r>
              <w:rPr>
                <w:webHidden/>
                <w:rStyle w:val="IndexLink"/>
              </w:rPr>
              <w:t>552</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36_73709187">
            <w:r>
              <w:rPr>
                <w:webHidden/>
                <w:rStyle w:val="IndexLink"/>
              </w:rPr>
              <w:t>553</w:t>
            </w:r>
            <w:r>
              <w:rPr>
                <w:rStyle w:val="IndexLink"/>
                <w:rtl w:val="true"/>
              </w:rPr>
              <w:t xml:space="preserve">- </w:t>
            </w:r>
            <w:r>
              <w:rPr>
                <w:rStyle w:val="IndexLink"/>
                <w:rtl w:val="true"/>
              </w:rPr>
              <w:t>مثنوی‏</w:t>
            </w:r>
            <w:r>
              <w:rPr>
                <w:rStyle w:val="IndexLink"/>
                <w:rtl w:val="true"/>
              </w:rPr>
              <w:tab/>
            </w:r>
            <w:r>
              <w:rPr>
                <w:rStyle w:val="IndexLink"/>
              </w:rPr>
              <w:t>153</w:t>
            </w:r>
          </w:hyperlink>
        </w:p>
        <w:p>
          <w:pPr>
            <w:pStyle w:val="Contents3"/>
            <w:tabs>
              <w:tab w:val="clear" w:pos="8459"/>
              <w:tab w:val="right" w:pos="9026" w:leader="dot"/>
            </w:tabs>
            <w:rPr/>
          </w:pPr>
          <w:hyperlink w:anchor="__RefHeading___Toc9223238_73709187">
            <w:r>
              <w:rPr>
                <w:webHidden/>
                <w:rStyle w:val="IndexLink"/>
                <w:rtl w:val="true"/>
              </w:rPr>
              <w:t>مثنوی آب حیاة</w:t>
            </w:r>
            <w:r>
              <w:rPr>
                <w:rStyle w:val="IndexLink"/>
                <w:rtl w:val="true"/>
              </w:rPr>
              <w:tab/>
            </w:r>
            <w:r>
              <w:rPr>
                <w:rStyle w:val="IndexLink"/>
              </w:rPr>
              <w:t>154</w:t>
            </w:r>
          </w:hyperlink>
        </w:p>
        <w:p>
          <w:pPr>
            <w:pStyle w:val="Contents3"/>
            <w:tabs>
              <w:tab w:val="clear" w:pos="8459"/>
              <w:tab w:val="right" w:pos="9026" w:leader="dot"/>
            </w:tabs>
            <w:rPr/>
          </w:pPr>
          <w:hyperlink w:anchor="__RefHeading___Toc9223240_73709187">
            <w:r>
              <w:rPr>
                <w:webHidden/>
                <w:rStyle w:val="IndexLink"/>
                <w:rtl w:val="true"/>
              </w:rPr>
              <w:t>مثنوی آب زلال‏</w:t>
            </w:r>
            <w:r>
              <w:rPr>
                <w:rStyle w:val="IndexLink"/>
                <w:rtl w:val="true"/>
              </w:rPr>
              <w:tab/>
            </w:r>
            <w:r>
              <w:rPr>
                <w:rStyle w:val="IndexLink"/>
              </w:rPr>
              <w:t>154</w:t>
            </w:r>
          </w:hyperlink>
        </w:p>
        <w:p>
          <w:pPr>
            <w:pStyle w:val="Contents3"/>
            <w:tabs>
              <w:tab w:val="clear" w:pos="8459"/>
              <w:tab w:val="right" w:pos="9026" w:leader="dot"/>
            </w:tabs>
            <w:rPr/>
          </w:pPr>
          <w:hyperlink w:anchor="__RefHeading___Toc9223242_73709187">
            <w:r>
              <w:rPr>
                <w:webHidden/>
                <w:rStyle w:val="IndexLink"/>
                <w:rtl w:val="true"/>
              </w:rPr>
              <w:t>مثنوی آب زلال‏</w:t>
            </w:r>
            <w:r>
              <w:rPr>
                <w:rStyle w:val="IndexLink"/>
                <w:rtl w:val="true"/>
              </w:rPr>
              <w:tab/>
            </w:r>
            <w:r>
              <w:rPr>
                <w:rStyle w:val="IndexLink"/>
              </w:rPr>
              <w:t>154</w:t>
            </w:r>
          </w:hyperlink>
        </w:p>
        <w:p>
          <w:pPr>
            <w:pStyle w:val="Contents3"/>
            <w:tabs>
              <w:tab w:val="clear" w:pos="8459"/>
              <w:tab w:val="right" w:pos="9026" w:leader="dot"/>
            </w:tabs>
            <w:rPr/>
          </w:pPr>
          <w:hyperlink w:anchor="__RefHeading___Toc9223244_73709187">
            <w:r>
              <w:rPr>
                <w:webHidden/>
                <w:rStyle w:val="IndexLink"/>
              </w:rPr>
              <w:t>554</w:t>
            </w:r>
            <w:r>
              <w:rPr>
                <w:rStyle w:val="IndexLink"/>
                <w:rtl w:val="true"/>
              </w:rPr>
              <w:t xml:space="preserve">- </w:t>
            </w:r>
            <w:r>
              <w:rPr>
                <w:rStyle w:val="IndexLink"/>
                <w:rtl w:val="true"/>
              </w:rPr>
              <w:t>مثنوی آب و دانه‏</w:t>
            </w:r>
            <w:r>
              <w:rPr>
                <w:rStyle w:val="IndexLink"/>
                <w:rtl w:val="true"/>
              </w:rPr>
              <w:tab/>
            </w:r>
            <w:r>
              <w:rPr>
                <w:rStyle w:val="IndexLink"/>
              </w:rPr>
              <w:t>154</w:t>
            </w:r>
          </w:hyperlink>
        </w:p>
        <w:p>
          <w:pPr>
            <w:pStyle w:val="Contents3"/>
            <w:tabs>
              <w:tab w:val="clear" w:pos="8459"/>
              <w:tab w:val="right" w:pos="9026" w:leader="dot"/>
            </w:tabs>
            <w:rPr/>
          </w:pPr>
          <w:hyperlink w:anchor="__RefHeading___Toc9223246_73709187">
            <w:r>
              <w:rPr>
                <w:webHidden/>
                <w:rStyle w:val="IndexLink"/>
                <w:rtl w:val="true"/>
              </w:rPr>
              <w:t>مثنوی آب و نمک‏</w:t>
            </w:r>
            <w:r>
              <w:rPr>
                <w:rStyle w:val="IndexLink"/>
                <w:rtl w:val="true"/>
              </w:rPr>
              <w:tab/>
            </w:r>
            <w:r>
              <w:rPr>
                <w:rStyle w:val="IndexLink"/>
              </w:rPr>
              <w:t>154</w:t>
            </w:r>
          </w:hyperlink>
        </w:p>
        <w:p>
          <w:pPr>
            <w:pStyle w:val="Contents3"/>
            <w:tabs>
              <w:tab w:val="clear" w:pos="8459"/>
              <w:tab w:val="right" w:pos="9026" w:leader="dot"/>
            </w:tabs>
            <w:rPr/>
          </w:pPr>
          <w:hyperlink w:anchor="__RefHeading___Toc9223248_73709187">
            <w:r>
              <w:rPr>
                <w:webHidden/>
                <w:rStyle w:val="IndexLink"/>
                <w:rtl w:val="true"/>
              </w:rPr>
              <w:t>مثنوی آتشکده‏</w:t>
            </w:r>
            <w:r>
              <w:rPr>
                <w:rStyle w:val="IndexLink"/>
                <w:rtl w:val="true"/>
              </w:rPr>
              <w:tab/>
            </w:r>
            <w:r>
              <w:rPr>
                <w:rStyle w:val="IndexLink"/>
              </w:rPr>
              <w:t>154</w:t>
            </w:r>
          </w:hyperlink>
        </w:p>
        <w:p>
          <w:pPr>
            <w:pStyle w:val="Contents3"/>
            <w:tabs>
              <w:tab w:val="clear" w:pos="8459"/>
              <w:tab w:val="right" w:pos="9026" w:leader="dot"/>
            </w:tabs>
            <w:rPr/>
          </w:pPr>
          <w:hyperlink w:anchor="__RefHeading___Toc9223250_73709187">
            <w:r>
              <w:rPr>
                <w:webHidden/>
                <w:rStyle w:val="IndexLink"/>
              </w:rPr>
              <w:t>555</w:t>
            </w:r>
            <w:r>
              <w:rPr>
                <w:rStyle w:val="IndexLink"/>
                <w:rtl w:val="true"/>
              </w:rPr>
              <w:t xml:space="preserve">- </w:t>
            </w:r>
            <w:r>
              <w:rPr>
                <w:rStyle w:val="IndexLink"/>
                <w:rtl w:val="true"/>
              </w:rPr>
              <w:t>مثنوی فی آداب البحث‏</w:t>
            </w:r>
            <w:r>
              <w:rPr>
                <w:rStyle w:val="IndexLink"/>
                <w:rtl w:val="true"/>
              </w:rPr>
              <w:tab/>
            </w:r>
            <w:r>
              <w:rPr>
                <w:rStyle w:val="IndexLink"/>
              </w:rPr>
              <w:t>155</w:t>
            </w:r>
          </w:hyperlink>
        </w:p>
        <w:p>
          <w:pPr>
            <w:pStyle w:val="Contents3"/>
            <w:tabs>
              <w:tab w:val="clear" w:pos="8459"/>
              <w:tab w:val="right" w:pos="9026" w:leader="dot"/>
            </w:tabs>
            <w:rPr/>
          </w:pPr>
          <w:hyperlink w:anchor="__RefHeading___Toc9223252_73709187">
            <w:r>
              <w:rPr>
                <w:webHidden/>
                <w:rStyle w:val="IndexLink"/>
              </w:rPr>
              <w:t>556</w:t>
            </w:r>
            <w:r>
              <w:rPr>
                <w:rStyle w:val="IndexLink"/>
                <w:rtl w:val="true"/>
              </w:rPr>
              <w:t xml:space="preserve">- </w:t>
            </w:r>
            <w:r>
              <w:rPr>
                <w:rStyle w:val="IndexLink"/>
                <w:rtl w:val="true"/>
              </w:rPr>
              <w:t>مثنوی فی آداب الخط</w:t>
            </w:r>
            <w:r>
              <w:rPr>
                <w:rStyle w:val="IndexLink"/>
                <w:rtl w:val="true"/>
              </w:rPr>
              <w:tab/>
            </w:r>
            <w:r>
              <w:rPr>
                <w:rStyle w:val="IndexLink"/>
              </w:rPr>
              <w:t>155</w:t>
            </w:r>
          </w:hyperlink>
        </w:p>
        <w:p>
          <w:pPr>
            <w:pStyle w:val="Contents3"/>
            <w:tabs>
              <w:tab w:val="clear" w:pos="8459"/>
              <w:tab w:val="right" w:pos="9026" w:leader="dot"/>
            </w:tabs>
            <w:rPr/>
          </w:pPr>
          <w:hyperlink w:anchor="__RefHeading___Toc9223254_73709187">
            <w:r>
              <w:rPr>
                <w:webHidden/>
                <w:rStyle w:val="IndexLink"/>
              </w:rPr>
              <w:t>557</w:t>
            </w:r>
            <w:r>
              <w:rPr>
                <w:rStyle w:val="IndexLink"/>
                <w:rtl w:val="true"/>
              </w:rPr>
              <w:t xml:space="preserve">- </w:t>
            </w:r>
            <w:r>
              <w:rPr>
                <w:rStyle w:val="IndexLink"/>
                <w:rtl w:val="true"/>
              </w:rPr>
              <w:t>مثنوی فی آداب الخط</w:t>
            </w:r>
            <w:r>
              <w:rPr>
                <w:rStyle w:val="IndexLink"/>
                <w:rtl w:val="true"/>
              </w:rPr>
              <w:tab/>
            </w:r>
            <w:r>
              <w:rPr>
                <w:rStyle w:val="IndexLink"/>
              </w:rPr>
              <w:t>155</w:t>
            </w:r>
          </w:hyperlink>
        </w:p>
        <w:p>
          <w:pPr>
            <w:pStyle w:val="Contents3"/>
            <w:tabs>
              <w:tab w:val="clear" w:pos="8459"/>
              <w:tab w:val="right" w:pos="9026" w:leader="dot"/>
            </w:tabs>
            <w:rPr/>
          </w:pPr>
          <w:hyperlink w:anchor="__RefHeading___Toc9223256_73709187">
            <w:r>
              <w:rPr>
                <w:webHidden/>
                <w:rStyle w:val="IndexLink"/>
                <w:rtl w:val="true"/>
              </w:rPr>
              <w:t>مثنوی فی آداب الخط</w:t>
            </w:r>
            <w:r>
              <w:rPr>
                <w:rStyle w:val="IndexLink"/>
                <w:rtl w:val="true"/>
              </w:rPr>
              <w:tab/>
            </w:r>
            <w:r>
              <w:rPr>
                <w:rStyle w:val="IndexLink"/>
              </w:rPr>
              <w:t>156</w:t>
            </w:r>
          </w:hyperlink>
        </w:p>
        <w:p>
          <w:pPr>
            <w:pStyle w:val="Contents3"/>
            <w:tabs>
              <w:tab w:val="clear" w:pos="8459"/>
              <w:tab w:val="right" w:pos="9026" w:leader="dot"/>
            </w:tabs>
            <w:rPr/>
          </w:pPr>
          <w:hyperlink w:anchor="__RefHeading___Toc9223258_73709187">
            <w:r>
              <w:rPr>
                <w:webHidden/>
                <w:rStyle w:val="IndexLink"/>
              </w:rPr>
              <w:t>558</w:t>
            </w:r>
            <w:r>
              <w:rPr>
                <w:rStyle w:val="IndexLink"/>
                <w:rtl w:val="true"/>
              </w:rPr>
              <w:t xml:space="preserve">- </w:t>
            </w:r>
            <w:r>
              <w:rPr>
                <w:rStyle w:val="IndexLink"/>
                <w:rtl w:val="true"/>
              </w:rPr>
              <w:t>مثنوی فی آداب الصلاة</w:t>
            </w:r>
            <w:r>
              <w:rPr>
                <w:rStyle w:val="IndexLink"/>
                <w:rtl w:val="true"/>
              </w:rPr>
              <w:tab/>
            </w:r>
            <w:r>
              <w:rPr>
                <w:rStyle w:val="IndexLink"/>
              </w:rPr>
              <w:t>156</w:t>
            </w:r>
          </w:hyperlink>
        </w:p>
        <w:p>
          <w:pPr>
            <w:pStyle w:val="Contents3"/>
            <w:tabs>
              <w:tab w:val="clear" w:pos="8459"/>
              <w:tab w:val="right" w:pos="9026" w:leader="dot"/>
            </w:tabs>
            <w:rPr/>
          </w:pPr>
          <w:hyperlink w:anchor="__RefHeading___Toc9223260_73709187">
            <w:r>
              <w:rPr>
                <w:webHidden/>
                <w:rStyle w:val="IndexLink"/>
              </w:rPr>
              <w:t>559</w:t>
            </w:r>
            <w:r>
              <w:rPr>
                <w:rStyle w:val="IndexLink"/>
                <w:rtl w:val="true"/>
              </w:rPr>
              <w:t xml:space="preserve">- </w:t>
            </w:r>
            <w:r>
              <w:rPr>
                <w:rStyle w:val="IndexLink"/>
                <w:rtl w:val="true"/>
              </w:rPr>
              <w:t>مثنوی آدم و پری‏</w:t>
            </w:r>
            <w:r>
              <w:rPr>
                <w:rStyle w:val="IndexLink"/>
                <w:rtl w:val="true"/>
              </w:rPr>
              <w:tab/>
            </w:r>
            <w:r>
              <w:rPr>
                <w:rStyle w:val="IndexLink"/>
              </w:rPr>
              <w:t>157</w:t>
            </w:r>
          </w:hyperlink>
        </w:p>
        <w:p>
          <w:pPr>
            <w:pStyle w:val="Contents3"/>
            <w:tabs>
              <w:tab w:val="clear" w:pos="8459"/>
              <w:tab w:val="right" w:pos="9026" w:leader="dot"/>
            </w:tabs>
            <w:rPr/>
          </w:pPr>
          <w:hyperlink w:anchor="__RefHeading___Toc9223262_73709187">
            <w:r>
              <w:rPr>
                <w:webHidden/>
                <w:rStyle w:val="IndexLink"/>
              </w:rPr>
              <w:t>560</w:t>
            </w:r>
            <w:r>
              <w:rPr>
                <w:rStyle w:val="IndexLink"/>
                <w:rtl w:val="true"/>
              </w:rPr>
              <w:t xml:space="preserve">- </w:t>
            </w:r>
            <w:r>
              <w:rPr>
                <w:rStyle w:val="IndexLink"/>
                <w:rtl w:val="true"/>
              </w:rPr>
              <w:t>مثنوی آذر و سمندر</w:t>
            </w:r>
            <w:r>
              <w:rPr>
                <w:rStyle w:val="IndexLink"/>
                <w:rtl w:val="true"/>
              </w:rPr>
              <w:tab/>
            </w:r>
            <w:r>
              <w:rPr>
                <w:rStyle w:val="IndexLink"/>
              </w:rPr>
              <w:t>157</w:t>
            </w:r>
          </w:hyperlink>
        </w:p>
        <w:p>
          <w:pPr>
            <w:pStyle w:val="Contents3"/>
            <w:tabs>
              <w:tab w:val="clear" w:pos="8459"/>
              <w:tab w:val="right" w:pos="9026" w:leader="dot"/>
            </w:tabs>
            <w:rPr/>
          </w:pPr>
          <w:hyperlink w:anchor="__RefHeading___Toc9223264_73709187">
            <w:r>
              <w:rPr>
                <w:webHidden/>
                <w:rStyle w:val="IndexLink"/>
              </w:rPr>
              <w:t>561</w:t>
            </w:r>
            <w:r>
              <w:rPr>
                <w:rStyle w:val="IndexLink"/>
                <w:rtl w:val="true"/>
              </w:rPr>
              <w:t xml:space="preserve">- </w:t>
            </w:r>
            <w:r>
              <w:rPr>
                <w:rStyle w:val="IndexLink"/>
                <w:rtl w:val="true"/>
              </w:rPr>
              <w:t>مثنوی آرام جان‏</w:t>
            </w:r>
            <w:r>
              <w:rPr>
                <w:rStyle w:val="IndexLink"/>
                <w:rtl w:val="true"/>
              </w:rPr>
              <w:tab/>
            </w:r>
            <w:r>
              <w:rPr>
                <w:rStyle w:val="IndexLink"/>
              </w:rPr>
              <w:t>157</w:t>
            </w:r>
          </w:hyperlink>
        </w:p>
        <w:p>
          <w:pPr>
            <w:pStyle w:val="Contents3"/>
            <w:tabs>
              <w:tab w:val="clear" w:pos="8459"/>
              <w:tab w:val="right" w:pos="9026" w:leader="dot"/>
            </w:tabs>
            <w:rPr/>
          </w:pPr>
          <w:hyperlink w:anchor="__RefHeading___Toc9223266_73709187">
            <w:r>
              <w:rPr>
                <w:webHidden/>
                <w:rStyle w:val="IndexLink"/>
              </w:rPr>
              <w:t>562</w:t>
            </w:r>
            <w:r>
              <w:rPr>
                <w:rStyle w:val="IndexLink"/>
                <w:rtl w:val="true"/>
              </w:rPr>
              <w:t xml:space="preserve">- </w:t>
            </w:r>
            <w:r>
              <w:rPr>
                <w:rStyle w:val="IndexLink"/>
                <w:rtl w:val="true"/>
              </w:rPr>
              <w:t>مثنوی آرایش‏نگار</w:t>
            </w:r>
            <w:r>
              <w:rPr>
                <w:rStyle w:val="IndexLink"/>
                <w:rtl w:val="true"/>
              </w:rPr>
              <w:tab/>
            </w:r>
            <w:r>
              <w:rPr>
                <w:rStyle w:val="IndexLink"/>
              </w:rPr>
              <w:t>157</w:t>
            </w:r>
          </w:hyperlink>
        </w:p>
        <w:p>
          <w:pPr>
            <w:pStyle w:val="Contents3"/>
            <w:tabs>
              <w:tab w:val="clear" w:pos="8459"/>
              <w:tab w:val="right" w:pos="9026" w:leader="dot"/>
            </w:tabs>
            <w:rPr/>
          </w:pPr>
          <w:hyperlink w:anchor="__RefHeading___Toc9223268_73709187">
            <w:r>
              <w:rPr>
                <w:webHidden/>
                <w:rStyle w:val="IndexLink"/>
              </w:rPr>
              <w:t>563</w:t>
            </w:r>
            <w:r>
              <w:rPr>
                <w:rStyle w:val="IndexLink"/>
                <w:rtl w:val="true"/>
              </w:rPr>
              <w:t xml:space="preserve">- </w:t>
            </w:r>
            <w:r>
              <w:rPr>
                <w:rStyle w:val="IndexLink"/>
                <w:rtl w:val="true"/>
              </w:rPr>
              <w:t>مثنوی آسمان هشتم‏</w:t>
            </w:r>
            <w:r>
              <w:rPr>
                <w:rStyle w:val="IndexLink"/>
                <w:rtl w:val="true"/>
              </w:rPr>
              <w:tab/>
            </w:r>
            <w:r>
              <w:rPr>
                <w:rStyle w:val="IndexLink"/>
              </w:rPr>
              <w:t>157</w:t>
            </w:r>
          </w:hyperlink>
        </w:p>
        <w:p>
          <w:pPr>
            <w:pStyle w:val="Contents3"/>
            <w:tabs>
              <w:tab w:val="clear" w:pos="8459"/>
              <w:tab w:val="right" w:pos="9026" w:leader="dot"/>
            </w:tabs>
            <w:rPr/>
          </w:pPr>
          <w:hyperlink w:anchor="__RefHeading___Toc9223270_73709187">
            <w:r>
              <w:rPr>
                <w:webHidden/>
                <w:rStyle w:val="IndexLink"/>
              </w:rPr>
              <w:t>564</w:t>
            </w:r>
            <w:r>
              <w:rPr>
                <w:rStyle w:val="IndexLink"/>
                <w:rtl w:val="true"/>
              </w:rPr>
              <w:t xml:space="preserve">- </w:t>
            </w:r>
            <w:r>
              <w:rPr>
                <w:rStyle w:val="IndexLink"/>
                <w:rtl w:val="true"/>
              </w:rPr>
              <w:t>مثنوی آصف‏نامه‏</w:t>
            </w:r>
            <w:r>
              <w:rPr>
                <w:rStyle w:val="IndexLink"/>
                <w:rtl w:val="true"/>
              </w:rPr>
              <w:tab/>
            </w:r>
            <w:r>
              <w:rPr>
                <w:rStyle w:val="IndexLink"/>
              </w:rPr>
              <w:t>158</w:t>
            </w:r>
          </w:hyperlink>
        </w:p>
        <w:p>
          <w:pPr>
            <w:pStyle w:val="Contents3"/>
            <w:tabs>
              <w:tab w:val="clear" w:pos="8459"/>
              <w:tab w:val="right" w:pos="9026" w:leader="dot"/>
            </w:tabs>
            <w:rPr/>
          </w:pPr>
          <w:hyperlink w:anchor="__RefHeading___Toc9223272_73709187">
            <w:r>
              <w:rPr>
                <w:webHidden/>
                <w:rStyle w:val="IndexLink"/>
              </w:rPr>
              <w:t>565</w:t>
            </w:r>
            <w:r>
              <w:rPr>
                <w:rStyle w:val="IndexLink"/>
                <w:rtl w:val="true"/>
              </w:rPr>
              <w:t xml:space="preserve">- </w:t>
            </w:r>
            <w:r>
              <w:rPr>
                <w:rStyle w:val="IndexLink"/>
                <w:rtl w:val="true"/>
              </w:rPr>
              <w:t>مثنوی آغاز عشق‏</w:t>
            </w:r>
            <w:r>
              <w:rPr>
                <w:rStyle w:val="IndexLink"/>
                <w:rtl w:val="true"/>
              </w:rPr>
              <w:tab/>
            </w:r>
            <w:r>
              <w:rPr>
                <w:rStyle w:val="IndexLink"/>
              </w:rPr>
              <w:t>158</w:t>
            </w:r>
          </w:hyperlink>
        </w:p>
        <w:p>
          <w:pPr>
            <w:pStyle w:val="Contents3"/>
            <w:tabs>
              <w:tab w:val="clear" w:pos="8459"/>
              <w:tab w:val="right" w:pos="9026" w:leader="dot"/>
            </w:tabs>
            <w:rPr/>
          </w:pPr>
          <w:hyperlink w:anchor="__RefHeading___Toc9223274_73709187">
            <w:r>
              <w:rPr>
                <w:webHidden/>
                <w:rStyle w:val="IndexLink"/>
              </w:rPr>
              <w:t>566</w:t>
            </w:r>
            <w:r>
              <w:rPr>
                <w:rStyle w:val="IndexLink"/>
                <w:rtl w:val="true"/>
              </w:rPr>
              <w:t xml:space="preserve">- </w:t>
            </w:r>
            <w:r>
              <w:rPr>
                <w:rStyle w:val="IndexLink"/>
                <w:rtl w:val="true"/>
              </w:rPr>
              <w:t>مثنوی آگاه‏نامه‏</w:t>
            </w:r>
            <w:r>
              <w:rPr>
                <w:rStyle w:val="IndexLink"/>
                <w:rtl w:val="true"/>
              </w:rPr>
              <w:tab/>
            </w:r>
            <w:r>
              <w:rPr>
                <w:rStyle w:val="IndexLink"/>
              </w:rPr>
              <w:t>158</w:t>
            </w:r>
          </w:hyperlink>
        </w:p>
        <w:p>
          <w:pPr>
            <w:pStyle w:val="Contents3"/>
            <w:tabs>
              <w:tab w:val="clear" w:pos="8459"/>
              <w:tab w:val="right" w:pos="9026" w:leader="dot"/>
            </w:tabs>
            <w:rPr/>
          </w:pPr>
          <w:hyperlink w:anchor="__RefHeading___Toc9223276_73709187">
            <w:r>
              <w:rPr>
                <w:webHidden/>
                <w:rStyle w:val="IndexLink"/>
              </w:rPr>
              <w:t>567</w:t>
            </w:r>
            <w:r>
              <w:rPr>
                <w:rStyle w:val="IndexLink"/>
                <w:rtl w:val="true"/>
              </w:rPr>
              <w:t xml:space="preserve">- </w:t>
            </w:r>
            <w:r>
              <w:rPr>
                <w:rStyle w:val="IndexLink"/>
                <w:rtl w:val="true"/>
              </w:rPr>
              <w:t>مثنوی آلات جنگ‏</w:t>
            </w:r>
            <w:r>
              <w:rPr>
                <w:rStyle w:val="IndexLink"/>
                <w:rtl w:val="true"/>
              </w:rPr>
              <w:tab/>
            </w:r>
            <w:r>
              <w:rPr>
                <w:rStyle w:val="IndexLink"/>
              </w:rPr>
              <w:t>158</w:t>
            </w:r>
          </w:hyperlink>
        </w:p>
        <w:p>
          <w:pPr>
            <w:pStyle w:val="Contents3"/>
            <w:tabs>
              <w:tab w:val="clear" w:pos="8459"/>
              <w:tab w:val="right" w:pos="9026" w:leader="dot"/>
            </w:tabs>
            <w:rPr/>
          </w:pPr>
          <w:hyperlink w:anchor="__RefHeading___Toc9223278_73709187">
            <w:r>
              <w:rPr>
                <w:webHidden/>
                <w:rStyle w:val="IndexLink"/>
              </w:rPr>
              <w:t>568</w:t>
            </w:r>
            <w:r>
              <w:rPr>
                <w:rStyle w:val="IndexLink"/>
                <w:rtl w:val="true"/>
              </w:rPr>
              <w:t xml:space="preserve">- </w:t>
            </w:r>
            <w:r>
              <w:rPr>
                <w:rStyle w:val="IndexLink"/>
                <w:rtl w:val="true"/>
              </w:rPr>
              <w:t>مثنوی آینه اسکندری‏</w:t>
            </w:r>
            <w:r>
              <w:rPr>
                <w:rStyle w:val="IndexLink"/>
                <w:rtl w:val="true"/>
              </w:rPr>
              <w:tab/>
            </w:r>
            <w:r>
              <w:rPr>
                <w:rStyle w:val="IndexLink"/>
              </w:rPr>
              <w:t>158</w:t>
            </w:r>
          </w:hyperlink>
        </w:p>
        <w:p>
          <w:pPr>
            <w:pStyle w:val="Contents3"/>
            <w:tabs>
              <w:tab w:val="clear" w:pos="8459"/>
              <w:tab w:val="right" w:pos="9026" w:leader="dot"/>
            </w:tabs>
            <w:rPr/>
          </w:pPr>
          <w:hyperlink w:anchor="__RefHeading___Toc9223280_73709187">
            <w:r>
              <w:rPr>
                <w:webHidden/>
                <w:rStyle w:val="IndexLink"/>
              </w:rPr>
              <w:t>569</w:t>
            </w:r>
            <w:r>
              <w:rPr>
                <w:rStyle w:val="IndexLink"/>
                <w:rtl w:val="true"/>
              </w:rPr>
              <w:t xml:space="preserve">- </w:t>
            </w:r>
            <w:r>
              <w:rPr>
                <w:rStyle w:val="IndexLink"/>
                <w:rtl w:val="true"/>
              </w:rPr>
              <w:t>مثنوی آینه اسکندری‏</w:t>
            </w:r>
            <w:r>
              <w:rPr>
                <w:rStyle w:val="IndexLink"/>
                <w:rtl w:val="true"/>
              </w:rPr>
              <w:tab/>
            </w:r>
            <w:r>
              <w:rPr>
                <w:rStyle w:val="IndexLink"/>
              </w:rPr>
              <w:t>159</w:t>
            </w:r>
          </w:hyperlink>
        </w:p>
        <w:p>
          <w:pPr>
            <w:pStyle w:val="Contents3"/>
            <w:tabs>
              <w:tab w:val="clear" w:pos="8459"/>
              <w:tab w:val="right" w:pos="9026" w:leader="dot"/>
            </w:tabs>
            <w:rPr/>
          </w:pPr>
          <w:hyperlink w:anchor="__RefHeading___Toc9223282_73709187">
            <w:r>
              <w:rPr>
                <w:webHidden/>
                <w:rStyle w:val="IndexLink"/>
              </w:rPr>
              <w:t>570</w:t>
            </w:r>
            <w:r>
              <w:rPr>
                <w:rStyle w:val="IndexLink"/>
                <w:rtl w:val="true"/>
              </w:rPr>
              <w:t xml:space="preserve">- </w:t>
            </w:r>
            <w:r>
              <w:rPr>
                <w:rStyle w:val="IndexLink"/>
                <w:rtl w:val="true"/>
              </w:rPr>
              <w:t>مثنوی آینه عبرت‏</w:t>
            </w:r>
            <w:r>
              <w:rPr>
                <w:rStyle w:val="IndexLink"/>
                <w:rtl w:val="true"/>
              </w:rPr>
              <w:tab/>
            </w:r>
            <w:r>
              <w:rPr>
                <w:rStyle w:val="IndexLink"/>
              </w:rPr>
              <w:t>159</w:t>
            </w:r>
          </w:hyperlink>
        </w:p>
        <w:p>
          <w:pPr>
            <w:pStyle w:val="Contents3"/>
            <w:tabs>
              <w:tab w:val="clear" w:pos="8459"/>
              <w:tab w:val="right" w:pos="9026" w:leader="dot"/>
            </w:tabs>
            <w:rPr/>
          </w:pPr>
          <w:hyperlink w:anchor="__RefHeading___Toc9223284_73709187">
            <w:r>
              <w:rPr>
                <w:webHidden/>
                <w:rStyle w:val="IndexLink"/>
              </w:rPr>
              <w:t>571</w:t>
            </w:r>
            <w:r>
              <w:rPr>
                <w:rStyle w:val="IndexLink"/>
                <w:rtl w:val="true"/>
              </w:rPr>
              <w:t xml:space="preserve">- </w:t>
            </w:r>
            <w:r>
              <w:rPr>
                <w:rStyle w:val="IndexLink"/>
                <w:rtl w:val="true"/>
              </w:rPr>
              <w:t>مثنوی ابتهال العاشقین‏</w:t>
            </w:r>
            <w:r>
              <w:rPr>
                <w:rStyle w:val="IndexLink"/>
                <w:rtl w:val="true"/>
              </w:rPr>
              <w:tab/>
            </w:r>
            <w:r>
              <w:rPr>
                <w:rStyle w:val="IndexLink"/>
              </w:rPr>
              <w:t>159</w:t>
            </w:r>
          </w:hyperlink>
        </w:p>
        <w:p>
          <w:pPr>
            <w:pStyle w:val="Contents3"/>
            <w:tabs>
              <w:tab w:val="clear" w:pos="8459"/>
              <w:tab w:val="right" w:pos="9026" w:leader="dot"/>
            </w:tabs>
            <w:rPr/>
          </w:pPr>
          <w:hyperlink w:anchor="__RefHeading___Toc9223286_73709187">
            <w:r>
              <w:rPr>
                <w:webHidden/>
                <w:rStyle w:val="IndexLink"/>
              </w:rPr>
              <w:t>572</w:t>
            </w:r>
            <w:r>
              <w:rPr>
                <w:rStyle w:val="IndexLink"/>
                <w:rtl w:val="true"/>
              </w:rPr>
              <w:t xml:space="preserve">- </w:t>
            </w:r>
            <w:r>
              <w:rPr>
                <w:rStyle w:val="IndexLink"/>
                <w:rtl w:val="true"/>
              </w:rPr>
              <w:t>مثنوی أبر گهربار</w:t>
            </w:r>
            <w:r>
              <w:rPr>
                <w:rStyle w:val="IndexLink"/>
                <w:rtl w:val="true"/>
              </w:rPr>
              <w:tab/>
            </w:r>
            <w:r>
              <w:rPr>
                <w:rStyle w:val="IndexLink"/>
              </w:rPr>
              <w:t>160</w:t>
            </w:r>
          </w:hyperlink>
        </w:p>
        <w:p>
          <w:pPr>
            <w:pStyle w:val="Contents3"/>
            <w:tabs>
              <w:tab w:val="clear" w:pos="8459"/>
              <w:tab w:val="right" w:pos="9026" w:leader="dot"/>
            </w:tabs>
            <w:rPr/>
          </w:pPr>
          <w:hyperlink w:anchor="__RefHeading___Toc9223288_73709187">
            <w:r>
              <w:rPr>
                <w:webHidden/>
                <w:rStyle w:val="IndexLink"/>
              </w:rPr>
              <w:t>573</w:t>
            </w:r>
            <w:r>
              <w:rPr>
                <w:rStyle w:val="IndexLink"/>
                <w:rtl w:val="true"/>
              </w:rPr>
              <w:t xml:space="preserve">- </w:t>
            </w:r>
            <w:r>
              <w:rPr>
                <w:rStyle w:val="IndexLink"/>
                <w:rtl w:val="true"/>
              </w:rPr>
              <w:t>مثنوی أبله‏نامه‏</w:t>
            </w:r>
            <w:r>
              <w:rPr>
                <w:rStyle w:val="IndexLink"/>
                <w:rtl w:val="true"/>
              </w:rPr>
              <w:tab/>
            </w:r>
            <w:r>
              <w:rPr>
                <w:rStyle w:val="IndexLink"/>
              </w:rPr>
              <w:t>160</w:t>
            </w:r>
          </w:hyperlink>
        </w:p>
        <w:p>
          <w:pPr>
            <w:pStyle w:val="Contents3"/>
            <w:tabs>
              <w:tab w:val="clear" w:pos="8459"/>
              <w:tab w:val="right" w:pos="9026" w:leader="dot"/>
            </w:tabs>
            <w:rPr/>
          </w:pPr>
          <w:hyperlink w:anchor="__RefHeading___Toc9223290_73709187">
            <w:r>
              <w:rPr>
                <w:webHidden/>
                <w:rStyle w:val="IndexLink"/>
              </w:rPr>
              <w:t>574</w:t>
            </w:r>
            <w:r>
              <w:rPr>
                <w:rStyle w:val="IndexLink"/>
                <w:rtl w:val="true"/>
              </w:rPr>
              <w:t xml:space="preserve">- </w:t>
            </w:r>
            <w:r>
              <w:rPr>
                <w:rStyle w:val="IndexLink"/>
                <w:rtl w:val="true"/>
              </w:rPr>
              <w:t>مثنوی أبکار خیال‏</w:t>
            </w:r>
            <w:r>
              <w:rPr>
                <w:rStyle w:val="IndexLink"/>
                <w:rtl w:val="true"/>
              </w:rPr>
              <w:tab/>
            </w:r>
            <w:r>
              <w:rPr>
                <w:rStyle w:val="IndexLink"/>
              </w:rPr>
              <w:t>160</w:t>
            </w:r>
          </w:hyperlink>
        </w:p>
        <w:p>
          <w:pPr>
            <w:pStyle w:val="Contents3"/>
            <w:tabs>
              <w:tab w:val="clear" w:pos="8459"/>
              <w:tab w:val="right" w:pos="9026" w:leader="dot"/>
            </w:tabs>
            <w:rPr/>
          </w:pPr>
          <w:hyperlink w:anchor="__RefHeading___Toc9223292_73709187">
            <w:r>
              <w:rPr>
                <w:webHidden/>
                <w:rStyle w:val="IndexLink"/>
                <w:rtl w:val="true"/>
              </w:rPr>
              <w:t>مثنوی أحسن القصص‏</w:t>
            </w:r>
            <w:r>
              <w:rPr>
                <w:rStyle w:val="IndexLink"/>
                <w:rtl w:val="true"/>
              </w:rPr>
              <w:tab/>
            </w:r>
            <w:r>
              <w:rPr>
                <w:rStyle w:val="IndexLink"/>
              </w:rPr>
              <w:t>161</w:t>
            </w:r>
          </w:hyperlink>
        </w:p>
        <w:p>
          <w:pPr>
            <w:pStyle w:val="Contents3"/>
            <w:tabs>
              <w:tab w:val="clear" w:pos="8459"/>
              <w:tab w:val="right" w:pos="9026" w:leader="dot"/>
            </w:tabs>
            <w:rPr/>
          </w:pPr>
          <w:hyperlink w:anchor="__RefHeading___Toc9223294_73709187">
            <w:r>
              <w:rPr>
                <w:webHidden/>
                <w:rStyle w:val="IndexLink"/>
              </w:rPr>
              <w:t>575</w:t>
            </w:r>
            <w:r>
              <w:rPr>
                <w:rStyle w:val="IndexLink"/>
                <w:rtl w:val="true"/>
              </w:rPr>
              <w:t xml:space="preserve">- </w:t>
            </w:r>
            <w:r>
              <w:rPr>
                <w:rStyle w:val="IndexLink"/>
                <w:rtl w:val="true"/>
              </w:rPr>
              <w:t>مثنوی أحکام المحبین‏</w:t>
            </w:r>
            <w:r>
              <w:rPr>
                <w:rStyle w:val="IndexLink"/>
                <w:rtl w:val="true"/>
              </w:rPr>
              <w:tab/>
            </w:r>
            <w:r>
              <w:rPr>
                <w:rStyle w:val="IndexLink"/>
              </w:rPr>
              <w:t>161</w:t>
            </w:r>
          </w:hyperlink>
        </w:p>
        <w:p>
          <w:pPr>
            <w:pStyle w:val="Contents3"/>
            <w:tabs>
              <w:tab w:val="clear" w:pos="8459"/>
              <w:tab w:val="right" w:pos="9026" w:leader="dot"/>
            </w:tabs>
            <w:rPr/>
          </w:pPr>
          <w:hyperlink w:anchor="__RefHeading___Toc9223296_73709187">
            <w:r>
              <w:rPr>
                <w:webHidden/>
                <w:rStyle w:val="IndexLink"/>
              </w:rPr>
              <w:t>576</w:t>
            </w:r>
            <w:r>
              <w:rPr>
                <w:rStyle w:val="IndexLink"/>
                <w:rtl w:val="true"/>
              </w:rPr>
              <w:t xml:space="preserve">- </w:t>
            </w:r>
            <w:r>
              <w:rPr>
                <w:rStyle w:val="IndexLink"/>
                <w:rtl w:val="true"/>
              </w:rPr>
              <w:t>مثنوی أحمد و مهستی‏</w:t>
            </w:r>
            <w:r>
              <w:rPr>
                <w:rStyle w:val="IndexLink"/>
                <w:rtl w:val="true"/>
              </w:rPr>
              <w:tab/>
            </w:r>
            <w:r>
              <w:rPr>
                <w:rStyle w:val="IndexLink"/>
              </w:rPr>
              <w:t>161</w:t>
            </w:r>
          </w:hyperlink>
        </w:p>
        <w:p>
          <w:pPr>
            <w:pStyle w:val="Contents3"/>
            <w:tabs>
              <w:tab w:val="clear" w:pos="8459"/>
              <w:tab w:val="right" w:pos="9026" w:leader="dot"/>
            </w:tabs>
            <w:rPr/>
          </w:pPr>
          <w:hyperlink w:anchor="__RefHeading___Toc9223298_73709187">
            <w:r>
              <w:rPr>
                <w:webHidden/>
                <w:rStyle w:val="IndexLink"/>
              </w:rPr>
              <w:t>577</w:t>
            </w:r>
            <w:r>
              <w:rPr>
                <w:rStyle w:val="IndexLink"/>
                <w:rtl w:val="true"/>
              </w:rPr>
              <w:t xml:space="preserve">- </w:t>
            </w:r>
            <w:r>
              <w:rPr>
                <w:rStyle w:val="IndexLink"/>
                <w:rtl w:val="true"/>
              </w:rPr>
              <w:t>مثنوی فی أحوال فتح علی شاه‏</w:t>
            </w:r>
            <w:r>
              <w:rPr>
                <w:rStyle w:val="IndexLink"/>
                <w:rtl w:val="true"/>
              </w:rPr>
              <w:tab/>
            </w:r>
            <w:r>
              <w:rPr>
                <w:rStyle w:val="IndexLink"/>
              </w:rPr>
              <w:t>161</w:t>
            </w:r>
          </w:hyperlink>
        </w:p>
        <w:p>
          <w:pPr>
            <w:pStyle w:val="Contents3"/>
            <w:tabs>
              <w:tab w:val="clear" w:pos="8459"/>
              <w:tab w:val="right" w:pos="9026" w:leader="dot"/>
            </w:tabs>
            <w:rPr/>
          </w:pPr>
          <w:hyperlink w:anchor="__RefHeading___Toc9223300_73709187">
            <w:r>
              <w:rPr>
                <w:webHidden/>
                <w:rStyle w:val="IndexLink"/>
              </w:rPr>
              <w:t>578</w:t>
            </w:r>
            <w:r>
              <w:rPr>
                <w:rStyle w:val="IndexLink"/>
                <w:rtl w:val="true"/>
              </w:rPr>
              <w:t xml:space="preserve">- </w:t>
            </w:r>
            <w:r>
              <w:rPr>
                <w:rStyle w:val="IndexLink"/>
                <w:rtl w:val="true"/>
              </w:rPr>
              <w:t>مثنوی فی أحوال الهند</w:t>
            </w:r>
            <w:r>
              <w:rPr>
                <w:rStyle w:val="IndexLink"/>
                <w:rtl w:val="true"/>
              </w:rPr>
              <w:tab/>
            </w:r>
            <w:r>
              <w:rPr>
                <w:rStyle w:val="IndexLink"/>
              </w:rPr>
              <w:t>161</w:t>
            </w:r>
          </w:hyperlink>
        </w:p>
        <w:p>
          <w:pPr>
            <w:pStyle w:val="Contents3"/>
            <w:tabs>
              <w:tab w:val="clear" w:pos="8459"/>
              <w:tab w:val="right" w:pos="9026" w:leader="dot"/>
            </w:tabs>
            <w:rPr/>
          </w:pPr>
          <w:hyperlink w:anchor="__RefHeading___Toc9223302_73709187">
            <w:r>
              <w:rPr>
                <w:webHidden/>
                <w:rStyle w:val="IndexLink"/>
              </w:rPr>
              <w:t>579</w:t>
            </w:r>
            <w:r>
              <w:rPr>
                <w:rStyle w:val="IndexLink"/>
                <w:rtl w:val="true"/>
              </w:rPr>
              <w:t xml:space="preserve">- </w:t>
            </w:r>
            <w:r>
              <w:rPr>
                <w:rStyle w:val="IndexLink"/>
                <w:rtl w:val="true"/>
              </w:rPr>
              <w:t>مثنوی فی اختلاجات الأعضاء</w:t>
            </w:r>
            <w:r>
              <w:rPr>
                <w:rStyle w:val="IndexLink"/>
                <w:rtl w:val="true"/>
              </w:rPr>
              <w:tab/>
            </w:r>
            <w:r>
              <w:rPr>
                <w:rStyle w:val="IndexLink"/>
              </w:rPr>
              <w:t>161</w:t>
            </w:r>
          </w:hyperlink>
        </w:p>
        <w:p>
          <w:pPr>
            <w:pStyle w:val="Contents3"/>
            <w:tabs>
              <w:tab w:val="clear" w:pos="8459"/>
              <w:tab w:val="right" w:pos="9026" w:leader="dot"/>
            </w:tabs>
            <w:rPr/>
          </w:pPr>
          <w:hyperlink w:anchor="__RefHeading___Toc9223304_73709187">
            <w:r>
              <w:rPr>
                <w:webHidden/>
                <w:rStyle w:val="IndexLink"/>
                <w:rtl w:val="true"/>
              </w:rPr>
              <w:t>اختیارات مسیر القمر</w:t>
            </w:r>
            <w:r>
              <w:rPr>
                <w:rStyle w:val="IndexLink"/>
                <w:rtl w:val="true"/>
              </w:rPr>
              <w:tab/>
            </w:r>
            <w:r>
              <w:rPr>
                <w:rStyle w:val="IndexLink"/>
              </w:rPr>
              <w:t>162</w:t>
            </w:r>
          </w:hyperlink>
        </w:p>
        <w:p>
          <w:pPr>
            <w:pStyle w:val="Contents3"/>
            <w:tabs>
              <w:tab w:val="clear" w:pos="8459"/>
              <w:tab w:val="right" w:pos="9026" w:leader="dot"/>
            </w:tabs>
            <w:rPr/>
          </w:pPr>
          <w:hyperlink w:anchor="__RefHeading___Toc9223306_73709187">
            <w:r>
              <w:rPr>
                <w:webHidden/>
                <w:rStyle w:val="IndexLink"/>
              </w:rPr>
              <w:t>580</w:t>
            </w:r>
            <w:r>
              <w:rPr>
                <w:rStyle w:val="IndexLink"/>
                <w:rtl w:val="true"/>
              </w:rPr>
              <w:t xml:space="preserve">- </w:t>
            </w:r>
            <w:r>
              <w:rPr>
                <w:rStyle w:val="IndexLink"/>
                <w:rtl w:val="true"/>
              </w:rPr>
              <w:t>مثنوی فی الأخلاق‏</w:t>
            </w:r>
            <w:r>
              <w:rPr>
                <w:rStyle w:val="IndexLink"/>
                <w:rtl w:val="true"/>
              </w:rPr>
              <w:tab/>
            </w:r>
            <w:r>
              <w:rPr>
                <w:rStyle w:val="IndexLink"/>
              </w:rPr>
              <w:t>162</w:t>
            </w:r>
          </w:hyperlink>
        </w:p>
        <w:p>
          <w:pPr>
            <w:pStyle w:val="Contents3"/>
            <w:tabs>
              <w:tab w:val="clear" w:pos="8459"/>
              <w:tab w:val="right" w:pos="9026" w:leader="dot"/>
            </w:tabs>
            <w:rPr/>
          </w:pPr>
          <w:hyperlink w:anchor="__RefHeading___Toc9223308_73709187">
            <w:r>
              <w:rPr>
                <w:webHidden/>
                <w:rStyle w:val="IndexLink"/>
                <w:rtl w:val="true"/>
              </w:rPr>
              <w:t>مثنوی فی الأخلاق‏</w:t>
            </w:r>
            <w:r>
              <w:rPr>
                <w:rStyle w:val="IndexLink"/>
                <w:rtl w:val="true"/>
              </w:rPr>
              <w:tab/>
            </w:r>
            <w:r>
              <w:rPr>
                <w:rStyle w:val="IndexLink"/>
              </w:rPr>
              <w:t>162</w:t>
            </w:r>
          </w:hyperlink>
        </w:p>
        <w:p>
          <w:pPr>
            <w:pStyle w:val="Contents3"/>
            <w:tabs>
              <w:tab w:val="clear" w:pos="8459"/>
              <w:tab w:val="right" w:pos="9026" w:leader="dot"/>
            </w:tabs>
            <w:rPr/>
          </w:pPr>
          <w:hyperlink w:anchor="__RefHeading___Toc9223310_73709187">
            <w:r>
              <w:rPr>
                <w:webHidden/>
                <w:rStyle w:val="IndexLink"/>
                <w:rtl w:val="true"/>
              </w:rPr>
              <w:t>منظومة أخلاق الأولیاء</w:t>
            </w:r>
            <w:r>
              <w:rPr>
                <w:rStyle w:val="IndexLink"/>
                <w:rtl w:val="true"/>
              </w:rPr>
              <w:tab/>
            </w:r>
            <w:r>
              <w:rPr>
                <w:rStyle w:val="IndexLink"/>
              </w:rPr>
              <w:t>162</w:t>
            </w:r>
          </w:hyperlink>
        </w:p>
        <w:p>
          <w:pPr>
            <w:pStyle w:val="Contents3"/>
            <w:tabs>
              <w:tab w:val="clear" w:pos="8459"/>
              <w:tab w:val="right" w:pos="9026" w:leader="dot"/>
            </w:tabs>
            <w:rPr/>
          </w:pPr>
          <w:hyperlink w:anchor="__RefHeading___Toc9223312_73709187">
            <w:r>
              <w:rPr>
                <w:webHidden/>
                <w:rStyle w:val="IndexLink"/>
              </w:rPr>
              <w:t>581</w:t>
            </w:r>
            <w:r>
              <w:rPr>
                <w:rStyle w:val="IndexLink"/>
                <w:rtl w:val="true"/>
              </w:rPr>
              <w:t xml:space="preserve">- </w:t>
            </w:r>
            <w:r>
              <w:rPr>
                <w:rStyle w:val="IndexLink"/>
                <w:rtl w:val="true"/>
              </w:rPr>
              <w:t>مثنوی أخلاق شاهی‏</w:t>
            </w:r>
            <w:r>
              <w:rPr>
                <w:rStyle w:val="IndexLink"/>
                <w:rtl w:val="true"/>
              </w:rPr>
              <w:tab/>
            </w:r>
            <w:r>
              <w:rPr>
                <w:rStyle w:val="IndexLink"/>
              </w:rPr>
              <w:t>163</w:t>
            </w:r>
          </w:hyperlink>
        </w:p>
        <w:p>
          <w:pPr>
            <w:pStyle w:val="Contents3"/>
            <w:tabs>
              <w:tab w:val="clear" w:pos="8459"/>
              <w:tab w:val="right" w:pos="9026" w:leader="dot"/>
            </w:tabs>
            <w:rPr/>
          </w:pPr>
          <w:hyperlink w:anchor="__RefHeading___Toc9223314_73709187">
            <w:r>
              <w:rPr>
                <w:webHidden/>
                <w:rStyle w:val="IndexLink"/>
              </w:rPr>
              <w:t>582</w:t>
            </w:r>
            <w:r>
              <w:rPr>
                <w:rStyle w:val="IndexLink"/>
                <w:rtl w:val="true"/>
              </w:rPr>
              <w:t xml:space="preserve">- </w:t>
            </w:r>
            <w:r>
              <w:rPr>
                <w:rStyle w:val="IndexLink"/>
                <w:rtl w:val="true"/>
              </w:rPr>
              <w:t>مثنوی أربعین‏</w:t>
            </w:r>
            <w:r>
              <w:rPr>
                <w:rStyle w:val="IndexLink"/>
                <w:rtl w:val="true"/>
              </w:rPr>
              <w:tab/>
            </w:r>
            <w:r>
              <w:rPr>
                <w:rStyle w:val="IndexLink"/>
              </w:rPr>
              <w:t>163</w:t>
            </w:r>
          </w:hyperlink>
        </w:p>
        <w:p>
          <w:pPr>
            <w:pStyle w:val="Contents3"/>
            <w:tabs>
              <w:tab w:val="clear" w:pos="8459"/>
              <w:tab w:val="right" w:pos="9026" w:leader="dot"/>
            </w:tabs>
            <w:rPr/>
          </w:pPr>
          <w:hyperlink w:anchor="__RefHeading___Toc9223316_73709187">
            <w:r>
              <w:rPr>
                <w:webHidden/>
                <w:rStyle w:val="IndexLink"/>
              </w:rPr>
              <w:t>583</w:t>
            </w:r>
            <w:r>
              <w:rPr>
                <w:rStyle w:val="IndexLink"/>
                <w:rtl w:val="true"/>
              </w:rPr>
              <w:t xml:space="preserve">- </w:t>
            </w:r>
            <w:r>
              <w:rPr>
                <w:rStyle w:val="IndexLink"/>
                <w:rtl w:val="true"/>
              </w:rPr>
              <w:t>مثنوی فی الإرث‏</w:t>
            </w:r>
            <w:r>
              <w:rPr>
                <w:rStyle w:val="IndexLink"/>
                <w:rtl w:val="true"/>
              </w:rPr>
              <w:tab/>
            </w:r>
            <w:r>
              <w:rPr>
                <w:rStyle w:val="IndexLink"/>
              </w:rPr>
              <w:t>163</w:t>
            </w:r>
          </w:hyperlink>
        </w:p>
        <w:p>
          <w:pPr>
            <w:pStyle w:val="Contents3"/>
            <w:tabs>
              <w:tab w:val="clear" w:pos="8459"/>
              <w:tab w:val="right" w:pos="9026" w:leader="dot"/>
            </w:tabs>
            <w:rPr/>
          </w:pPr>
          <w:hyperlink w:anchor="__RefHeading___Toc9223318_73709187">
            <w:r>
              <w:rPr>
                <w:webHidden/>
                <w:rStyle w:val="IndexLink"/>
              </w:rPr>
              <w:t>584</w:t>
            </w:r>
            <w:r>
              <w:rPr>
                <w:rStyle w:val="IndexLink"/>
                <w:rtl w:val="true"/>
              </w:rPr>
              <w:t xml:space="preserve">- </w:t>
            </w:r>
            <w:r>
              <w:rPr>
                <w:rStyle w:val="IndexLink"/>
                <w:rtl w:val="true"/>
              </w:rPr>
              <w:t>مثنوی أردیبهشت‏</w:t>
            </w:r>
            <w:r>
              <w:rPr>
                <w:rStyle w:val="IndexLink"/>
                <w:rtl w:val="true"/>
              </w:rPr>
              <w:tab/>
            </w:r>
            <w:r>
              <w:rPr>
                <w:rStyle w:val="IndexLink"/>
              </w:rPr>
              <w:t>163</w:t>
            </w:r>
          </w:hyperlink>
        </w:p>
        <w:p>
          <w:pPr>
            <w:pStyle w:val="Contents3"/>
            <w:tabs>
              <w:tab w:val="clear" w:pos="8459"/>
              <w:tab w:val="right" w:pos="9026" w:leader="dot"/>
            </w:tabs>
            <w:rPr/>
          </w:pPr>
          <w:hyperlink w:anchor="__RefHeading___Toc9223320_73709187">
            <w:r>
              <w:rPr>
                <w:webHidden/>
                <w:rStyle w:val="IndexLink"/>
              </w:rPr>
              <w:t>585</w:t>
            </w:r>
            <w:r>
              <w:rPr>
                <w:rStyle w:val="IndexLink"/>
                <w:rtl w:val="true"/>
              </w:rPr>
              <w:t xml:space="preserve">- </w:t>
            </w:r>
            <w:r>
              <w:rPr>
                <w:rStyle w:val="IndexLink"/>
                <w:rtl w:val="true"/>
              </w:rPr>
              <w:t>مثنوی ارفع نامه‏</w:t>
            </w:r>
            <w:r>
              <w:rPr>
                <w:rStyle w:val="IndexLink"/>
                <w:rtl w:val="true"/>
              </w:rPr>
              <w:tab/>
            </w:r>
            <w:r>
              <w:rPr>
                <w:rStyle w:val="IndexLink"/>
              </w:rPr>
              <w:t>164</w:t>
            </w:r>
          </w:hyperlink>
        </w:p>
        <w:p>
          <w:pPr>
            <w:pStyle w:val="Contents3"/>
            <w:tabs>
              <w:tab w:val="clear" w:pos="8459"/>
              <w:tab w:val="right" w:pos="9026" w:leader="dot"/>
            </w:tabs>
            <w:rPr/>
          </w:pPr>
          <w:hyperlink w:anchor="__RefHeading___Toc9223322_73709187">
            <w:r>
              <w:rPr>
                <w:webHidden/>
                <w:rStyle w:val="IndexLink"/>
              </w:rPr>
              <w:t>586</w:t>
            </w:r>
            <w:r>
              <w:rPr>
                <w:rStyle w:val="IndexLink"/>
                <w:rtl w:val="true"/>
              </w:rPr>
              <w:t xml:space="preserve">- </w:t>
            </w:r>
            <w:r>
              <w:rPr>
                <w:rStyle w:val="IndexLink"/>
                <w:rtl w:val="true"/>
              </w:rPr>
              <w:t>مثنوی أزهار گلشن‏</w:t>
            </w:r>
            <w:r>
              <w:rPr>
                <w:rStyle w:val="IndexLink"/>
                <w:rtl w:val="true"/>
              </w:rPr>
              <w:tab/>
            </w:r>
            <w:r>
              <w:rPr>
                <w:rStyle w:val="IndexLink"/>
              </w:rPr>
              <w:t>164</w:t>
            </w:r>
          </w:hyperlink>
        </w:p>
        <w:p>
          <w:pPr>
            <w:pStyle w:val="Contents3"/>
            <w:tabs>
              <w:tab w:val="clear" w:pos="8459"/>
              <w:tab w:val="right" w:pos="9026" w:leader="dot"/>
            </w:tabs>
            <w:rPr/>
          </w:pPr>
          <w:hyperlink w:anchor="__RefHeading___Toc9223324_73709187">
            <w:r>
              <w:rPr>
                <w:webHidden/>
                <w:rStyle w:val="IndexLink"/>
              </w:rPr>
              <w:t>587</w:t>
            </w:r>
            <w:r>
              <w:rPr>
                <w:rStyle w:val="IndexLink"/>
                <w:rtl w:val="true"/>
              </w:rPr>
              <w:t xml:space="preserve">- </w:t>
            </w:r>
            <w:r>
              <w:rPr>
                <w:rStyle w:val="IndexLink"/>
                <w:rtl w:val="true"/>
              </w:rPr>
              <w:t>مثنوی استقامت‏نامه‏</w:t>
            </w:r>
            <w:r>
              <w:rPr>
                <w:rStyle w:val="IndexLink"/>
                <w:rtl w:val="true"/>
              </w:rPr>
              <w:tab/>
            </w:r>
            <w:r>
              <w:rPr>
                <w:rStyle w:val="IndexLink"/>
              </w:rPr>
              <w:t>164</w:t>
            </w:r>
          </w:hyperlink>
        </w:p>
        <w:p>
          <w:pPr>
            <w:pStyle w:val="Contents3"/>
            <w:tabs>
              <w:tab w:val="clear" w:pos="8459"/>
              <w:tab w:val="right" w:pos="9026" w:leader="dot"/>
            </w:tabs>
            <w:rPr/>
          </w:pPr>
          <w:hyperlink w:anchor="__RefHeading___Toc9223326_73709187">
            <w:r>
              <w:rPr>
                <w:webHidden/>
                <w:rStyle w:val="IndexLink"/>
              </w:rPr>
              <w:t>588</w:t>
            </w:r>
            <w:r>
              <w:rPr>
                <w:rStyle w:val="IndexLink"/>
                <w:rtl w:val="true"/>
              </w:rPr>
              <w:t xml:space="preserve">- </w:t>
            </w:r>
            <w:r>
              <w:rPr>
                <w:rStyle w:val="IndexLink"/>
                <w:rtl w:val="true"/>
              </w:rPr>
              <w:t>مثنوی أسرار الأنوار</w:t>
            </w:r>
            <w:r>
              <w:rPr>
                <w:rStyle w:val="IndexLink"/>
                <w:rtl w:val="true"/>
              </w:rPr>
              <w:tab/>
            </w:r>
            <w:r>
              <w:rPr>
                <w:rStyle w:val="IndexLink"/>
              </w:rPr>
              <w:t>165</w:t>
            </w:r>
          </w:hyperlink>
        </w:p>
        <w:p>
          <w:pPr>
            <w:pStyle w:val="Contents3"/>
            <w:tabs>
              <w:tab w:val="clear" w:pos="8459"/>
              <w:tab w:val="right" w:pos="9026" w:leader="dot"/>
            </w:tabs>
            <w:rPr/>
          </w:pPr>
          <w:hyperlink w:anchor="__RefHeading___Toc9223328_73709187">
            <w:r>
              <w:rPr>
                <w:webHidden/>
                <w:rStyle w:val="IndexLink"/>
              </w:rPr>
              <w:t>589</w:t>
            </w:r>
            <w:r>
              <w:rPr>
                <w:rStyle w:val="IndexLink"/>
                <w:rtl w:val="true"/>
              </w:rPr>
              <w:t xml:space="preserve">- </w:t>
            </w:r>
            <w:r>
              <w:rPr>
                <w:rStyle w:val="IndexLink"/>
                <w:rtl w:val="true"/>
              </w:rPr>
              <w:t>مثنوی اسرار دل‏</w:t>
            </w:r>
            <w:r>
              <w:rPr>
                <w:rStyle w:val="IndexLink"/>
                <w:rtl w:val="true"/>
              </w:rPr>
              <w:tab/>
            </w:r>
            <w:r>
              <w:rPr>
                <w:rStyle w:val="IndexLink"/>
              </w:rPr>
              <w:t>165</w:t>
            </w:r>
          </w:hyperlink>
        </w:p>
        <w:p>
          <w:pPr>
            <w:pStyle w:val="Contents3"/>
            <w:tabs>
              <w:tab w:val="clear" w:pos="8459"/>
              <w:tab w:val="right" w:pos="9026" w:leader="dot"/>
            </w:tabs>
            <w:rPr/>
          </w:pPr>
          <w:hyperlink w:anchor="__RefHeading___Toc9223330_73709187">
            <w:r>
              <w:rPr>
                <w:webHidden/>
                <w:rStyle w:val="IndexLink"/>
              </w:rPr>
              <w:t>590</w:t>
            </w:r>
            <w:r>
              <w:rPr>
                <w:rStyle w:val="IndexLink"/>
                <w:rtl w:val="true"/>
              </w:rPr>
              <w:t xml:space="preserve">- </w:t>
            </w:r>
            <w:r>
              <w:rPr>
                <w:rStyle w:val="IndexLink"/>
                <w:rtl w:val="true"/>
              </w:rPr>
              <w:t>مثنوی أسرار الشهود</w:t>
            </w:r>
            <w:r>
              <w:rPr>
                <w:rStyle w:val="IndexLink"/>
                <w:rtl w:val="true"/>
              </w:rPr>
              <w:tab/>
            </w:r>
            <w:r>
              <w:rPr>
                <w:rStyle w:val="IndexLink"/>
              </w:rPr>
              <w:t>165</w:t>
            </w:r>
          </w:hyperlink>
        </w:p>
        <w:p>
          <w:pPr>
            <w:pStyle w:val="Contents3"/>
            <w:tabs>
              <w:tab w:val="clear" w:pos="8459"/>
              <w:tab w:val="right" w:pos="9026" w:leader="dot"/>
            </w:tabs>
            <w:rPr/>
          </w:pPr>
          <w:hyperlink w:anchor="__RefHeading___Toc9223332_73709187">
            <w:r>
              <w:rPr>
                <w:webHidden/>
                <w:rStyle w:val="IndexLink"/>
                <w:rtl w:val="true"/>
              </w:rPr>
              <w:t>مثنوی أسرارنامه‏</w:t>
            </w:r>
            <w:r>
              <w:rPr>
                <w:rStyle w:val="IndexLink"/>
                <w:rtl w:val="true"/>
              </w:rPr>
              <w:tab/>
            </w:r>
            <w:r>
              <w:rPr>
                <w:rStyle w:val="IndexLink"/>
              </w:rPr>
              <w:t>165</w:t>
            </w:r>
          </w:hyperlink>
        </w:p>
        <w:p>
          <w:pPr>
            <w:pStyle w:val="Contents3"/>
            <w:tabs>
              <w:tab w:val="clear" w:pos="8459"/>
              <w:tab w:val="right" w:pos="9026" w:leader="dot"/>
            </w:tabs>
            <w:rPr/>
          </w:pPr>
          <w:hyperlink w:anchor="__RefHeading___Toc9223334_73709187">
            <w:r>
              <w:rPr>
                <w:webHidden/>
                <w:rStyle w:val="IndexLink"/>
              </w:rPr>
              <w:t>591</w:t>
            </w:r>
            <w:r>
              <w:rPr>
                <w:rStyle w:val="IndexLink"/>
                <w:rtl w:val="true"/>
              </w:rPr>
              <w:t xml:space="preserve">- </w:t>
            </w:r>
            <w:r>
              <w:rPr>
                <w:rStyle w:val="IndexLink"/>
                <w:rtl w:val="true"/>
              </w:rPr>
              <w:t>مثنوی أسرار الولایة</w:t>
            </w:r>
            <w:r>
              <w:rPr>
                <w:rStyle w:val="IndexLink"/>
                <w:rtl w:val="true"/>
              </w:rPr>
              <w:tab/>
            </w:r>
            <w:r>
              <w:rPr>
                <w:rStyle w:val="IndexLink"/>
              </w:rPr>
              <w:t>166</w:t>
            </w:r>
          </w:hyperlink>
        </w:p>
        <w:p>
          <w:pPr>
            <w:pStyle w:val="Contents3"/>
            <w:tabs>
              <w:tab w:val="clear" w:pos="8459"/>
              <w:tab w:val="right" w:pos="9026" w:leader="dot"/>
            </w:tabs>
            <w:rPr/>
          </w:pPr>
          <w:hyperlink w:anchor="__RefHeading___Toc9223336_73709187">
            <w:r>
              <w:rPr>
                <w:webHidden/>
                <w:rStyle w:val="IndexLink"/>
              </w:rPr>
              <w:t>592</w:t>
            </w:r>
            <w:r>
              <w:rPr>
                <w:rStyle w:val="IndexLink"/>
                <w:rtl w:val="true"/>
              </w:rPr>
              <w:t xml:space="preserve">- </w:t>
            </w:r>
            <w:r>
              <w:rPr>
                <w:rStyle w:val="IndexLink"/>
                <w:rtl w:val="true"/>
              </w:rPr>
              <w:t>مثنوی أسرار الولایة</w:t>
            </w:r>
            <w:r>
              <w:rPr>
                <w:rStyle w:val="IndexLink"/>
                <w:rtl w:val="true"/>
              </w:rPr>
              <w:tab/>
            </w:r>
            <w:r>
              <w:rPr>
                <w:rStyle w:val="IndexLink"/>
              </w:rPr>
              <w:t>166</w:t>
            </w:r>
          </w:hyperlink>
        </w:p>
        <w:p>
          <w:pPr>
            <w:pStyle w:val="Contents3"/>
            <w:tabs>
              <w:tab w:val="clear" w:pos="8459"/>
              <w:tab w:val="right" w:pos="9026" w:leader="dot"/>
            </w:tabs>
            <w:rPr/>
          </w:pPr>
          <w:hyperlink w:anchor="__RefHeading___Toc9223338_73709187">
            <w:r>
              <w:rPr>
                <w:webHidden/>
                <w:rStyle w:val="IndexLink"/>
              </w:rPr>
              <w:t>593</w:t>
            </w:r>
            <w:r>
              <w:rPr>
                <w:rStyle w:val="IndexLink"/>
                <w:rtl w:val="true"/>
              </w:rPr>
              <w:t xml:space="preserve">- </w:t>
            </w:r>
            <w:r>
              <w:rPr>
                <w:rStyle w:val="IndexLink"/>
                <w:rtl w:val="true"/>
              </w:rPr>
              <w:t>منظومة فی الأسطرلاب‏</w:t>
            </w:r>
            <w:r>
              <w:rPr>
                <w:rStyle w:val="IndexLink"/>
                <w:rtl w:val="true"/>
              </w:rPr>
              <w:tab/>
            </w:r>
            <w:r>
              <w:rPr>
                <w:rStyle w:val="IndexLink"/>
              </w:rPr>
              <w:t>166</w:t>
            </w:r>
          </w:hyperlink>
        </w:p>
        <w:p>
          <w:pPr>
            <w:pStyle w:val="Contents3"/>
            <w:tabs>
              <w:tab w:val="clear" w:pos="8459"/>
              <w:tab w:val="right" w:pos="9026" w:leader="dot"/>
            </w:tabs>
            <w:rPr/>
          </w:pPr>
          <w:hyperlink w:anchor="__RefHeading___Toc9223340_73709187">
            <w:r>
              <w:rPr>
                <w:webHidden/>
                <w:rStyle w:val="IndexLink"/>
              </w:rPr>
              <w:t>594</w:t>
            </w:r>
            <w:r>
              <w:rPr>
                <w:rStyle w:val="IndexLink"/>
                <w:rtl w:val="true"/>
              </w:rPr>
              <w:t xml:space="preserve">- </w:t>
            </w:r>
            <w:r>
              <w:rPr>
                <w:rStyle w:val="IndexLink"/>
                <w:rtl w:val="true"/>
              </w:rPr>
              <w:t>مثنوی إسکندرنامه‏</w:t>
            </w:r>
            <w:r>
              <w:rPr>
                <w:rStyle w:val="IndexLink"/>
                <w:rtl w:val="true"/>
              </w:rPr>
              <w:tab/>
            </w:r>
            <w:r>
              <w:rPr>
                <w:rStyle w:val="IndexLink"/>
              </w:rPr>
              <w:t>166</w:t>
            </w:r>
          </w:hyperlink>
        </w:p>
        <w:p>
          <w:pPr>
            <w:pStyle w:val="Contents3"/>
            <w:tabs>
              <w:tab w:val="clear" w:pos="8459"/>
              <w:tab w:val="right" w:pos="9026" w:leader="dot"/>
            </w:tabs>
            <w:rPr/>
          </w:pPr>
          <w:hyperlink w:anchor="__RefHeading___Toc9223342_73709187">
            <w:r>
              <w:rPr>
                <w:webHidden/>
                <w:rStyle w:val="IndexLink"/>
              </w:rPr>
              <w:t>595</w:t>
            </w:r>
            <w:r>
              <w:rPr>
                <w:rStyle w:val="IndexLink"/>
                <w:rtl w:val="true"/>
              </w:rPr>
              <w:t xml:space="preserve">- </w:t>
            </w:r>
            <w:r>
              <w:rPr>
                <w:rStyle w:val="IndexLink"/>
                <w:rtl w:val="true"/>
              </w:rPr>
              <w:t>مثنوی إسکندرنامه‏</w:t>
            </w:r>
            <w:r>
              <w:rPr>
                <w:rStyle w:val="IndexLink"/>
                <w:rtl w:val="true"/>
              </w:rPr>
              <w:tab/>
            </w:r>
            <w:r>
              <w:rPr>
                <w:rStyle w:val="IndexLink"/>
              </w:rPr>
              <w:t>166</w:t>
            </w:r>
          </w:hyperlink>
        </w:p>
        <w:p>
          <w:pPr>
            <w:pStyle w:val="Contents3"/>
            <w:tabs>
              <w:tab w:val="clear" w:pos="8459"/>
              <w:tab w:val="right" w:pos="9026" w:leader="dot"/>
            </w:tabs>
            <w:rPr/>
          </w:pPr>
          <w:hyperlink w:anchor="__RefHeading___Toc9223344_73709187">
            <w:r>
              <w:rPr>
                <w:webHidden/>
                <w:rStyle w:val="IndexLink"/>
              </w:rPr>
              <w:t>596</w:t>
            </w:r>
            <w:r>
              <w:rPr>
                <w:rStyle w:val="IndexLink"/>
                <w:rtl w:val="true"/>
              </w:rPr>
              <w:t xml:space="preserve">- </w:t>
            </w:r>
            <w:r>
              <w:rPr>
                <w:rStyle w:val="IndexLink"/>
                <w:rtl w:val="true"/>
              </w:rPr>
              <w:t>مثنوی إسکندرنامه‏</w:t>
            </w:r>
            <w:r>
              <w:rPr>
                <w:rStyle w:val="IndexLink"/>
                <w:rtl w:val="true"/>
              </w:rPr>
              <w:tab/>
            </w:r>
            <w:r>
              <w:rPr>
                <w:rStyle w:val="IndexLink"/>
              </w:rPr>
              <w:t>167</w:t>
            </w:r>
          </w:hyperlink>
        </w:p>
        <w:p>
          <w:pPr>
            <w:pStyle w:val="Contents3"/>
            <w:tabs>
              <w:tab w:val="clear" w:pos="8459"/>
              <w:tab w:val="right" w:pos="9026" w:leader="dot"/>
            </w:tabs>
            <w:rPr/>
          </w:pPr>
          <w:hyperlink w:anchor="__RefHeading___Toc9223346_73709187">
            <w:r>
              <w:rPr>
                <w:webHidden/>
                <w:rStyle w:val="IndexLink"/>
                <w:rtl w:val="true"/>
              </w:rPr>
              <w:t>مثنوی إسکندرنامه‏</w:t>
            </w:r>
            <w:r>
              <w:rPr>
                <w:rStyle w:val="IndexLink"/>
                <w:rtl w:val="true"/>
              </w:rPr>
              <w:tab/>
            </w:r>
            <w:r>
              <w:rPr>
                <w:rStyle w:val="IndexLink"/>
              </w:rPr>
              <w:t>167</w:t>
            </w:r>
          </w:hyperlink>
        </w:p>
        <w:p>
          <w:pPr>
            <w:pStyle w:val="Contents3"/>
            <w:tabs>
              <w:tab w:val="clear" w:pos="8459"/>
              <w:tab w:val="right" w:pos="9026" w:leader="dot"/>
            </w:tabs>
            <w:rPr/>
          </w:pPr>
          <w:hyperlink w:anchor="__RefHeading___Toc9223348_73709187">
            <w:r>
              <w:rPr>
                <w:webHidden/>
                <w:rStyle w:val="IndexLink"/>
              </w:rPr>
              <w:t>597</w:t>
            </w:r>
            <w:r>
              <w:rPr>
                <w:rStyle w:val="IndexLink"/>
                <w:rtl w:val="true"/>
              </w:rPr>
              <w:t xml:space="preserve">- </w:t>
            </w:r>
            <w:r>
              <w:rPr>
                <w:rStyle w:val="IndexLink"/>
                <w:rtl w:val="true"/>
              </w:rPr>
              <w:t>مثنوی فی أسماء الله الحسنی بالمعمی‏</w:t>
            </w:r>
            <w:r>
              <w:rPr>
                <w:rStyle w:val="IndexLink"/>
                <w:rtl w:val="true"/>
              </w:rPr>
              <w:tab/>
            </w:r>
            <w:r>
              <w:rPr>
                <w:rStyle w:val="IndexLink"/>
              </w:rPr>
              <w:t>167</w:t>
            </w:r>
          </w:hyperlink>
        </w:p>
        <w:p>
          <w:pPr>
            <w:pStyle w:val="Contents3"/>
            <w:tabs>
              <w:tab w:val="clear" w:pos="8459"/>
              <w:tab w:val="right" w:pos="9026" w:leader="dot"/>
            </w:tabs>
            <w:rPr/>
          </w:pPr>
          <w:hyperlink w:anchor="__RefHeading___Toc9223350_73709187">
            <w:r>
              <w:rPr>
                <w:webHidden/>
                <w:rStyle w:val="IndexLink"/>
              </w:rPr>
              <w:t>598</w:t>
            </w:r>
            <w:r>
              <w:rPr>
                <w:rStyle w:val="IndexLink"/>
                <w:rtl w:val="true"/>
              </w:rPr>
              <w:t xml:space="preserve">- </w:t>
            </w:r>
            <w:r>
              <w:rPr>
                <w:rStyle w:val="IndexLink"/>
                <w:rtl w:val="true"/>
              </w:rPr>
              <w:t>مثنوی إشارات حسینیة</w:t>
            </w:r>
            <w:r>
              <w:rPr>
                <w:rStyle w:val="IndexLink"/>
                <w:rtl w:val="true"/>
              </w:rPr>
              <w:tab/>
            </w:r>
            <w:r>
              <w:rPr>
                <w:rStyle w:val="IndexLink"/>
              </w:rPr>
              <w:t>167</w:t>
            </w:r>
          </w:hyperlink>
        </w:p>
        <w:p>
          <w:pPr>
            <w:pStyle w:val="Contents3"/>
            <w:tabs>
              <w:tab w:val="clear" w:pos="8459"/>
              <w:tab w:val="right" w:pos="9026" w:leader="dot"/>
            </w:tabs>
            <w:rPr/>
          </w:pPr>
          <w:hyperlink w:anchor="__RefHeading___Toc9223352_73709187">
            <w:r>
              <w:rPr>
                <w:webHidden/>
                <w:rStyle w:val="IndexLink"/>
                <w:rtl w:val="true"/>
              </w:rPr>
              <w:t>مثنوی اشترنامه‏</w:t>
            </w:r>
            <w:r>
              <w:rPr>
                <w:rStyle w:val="IndexLink"/>
                <w:rtl w:val="true"/>
              </w:rPr>
              <w:tab/>
            </w:r>
            <w:r>
              <w:rPr>
                <w:rStyle w:val="IndexLink"/>
              </w:rPr>
              <w:t>167</w:t>
            </w:r>
          </w:hyperlink>
        </w:p>
        <w:p>
          <w:pPr>
            <w:pStyle w:val="Contents3"/>
            <w:tabs>
              <w:tab w:val="clear" w:pos="8459"/>
              <w:tab w:val="right" w:pos="9026" w:leader="dot"/>
            </w:tabs>
            <w:rPr/>
          </w:pPr>
          <w:hyperlink w:anchor="__RefHeading___Toc9223354_73709187">
            <w:r>
              <w:rPr>
                <w:webHidden/>
                <w:rStyle w:val="IndexLink"/>
              </w:rPr>
              <w:t>599</w:t>
            </w:r>
            <w:r>
              <w:rPr>
                <w:rStyle w:val="IndexLink"/>
                <w:rtl w:val="true"/>
              </w:rPr>
              <w:t xml:space="preserve">- </w:t>
            </w:r>
            <w:r>
              <w:rPr>
                <w:rStyle w:val="IndexLink"/>
                <w:rtl w:val="true"/>
              </w:rPr>
              <w:t>اشترنامه‏</w:t>
            </w:r>
            <w:r>
              <w:rPr>
                <w:rStyle w:val="IndexLink"/>
                <w:rtl w:val="true"/>
              </w:rPr>
              <w:tab/>
            </w:r>
            <w:r>
              <w:rPr>
                <w:rStyle w:val="IndexLink"/>
              </w:rPr>
              <w:t>168</w:t>
            </w:r>
          </w:hyperlink>
        </w:p>
        <w:p>
          <w:pPr>
            <w:pStyle w:val="Contents3"/>
            <w:tabs>
              <w:tab w:val="clear" w:pos="8459"/>
              <w:tab w:val="right" w:pos="9026" w:leader="dot"/>
            </w:tabs>
            <w:rPr/>
          </w:pPr>
          <w:hyperlink w:anchor="__RefHeading___Toc9223356_73709187">
            <w:r>
              <w:rPr>
                <w:webHidden/>
                <w:rStyle w:val="IndexLink"/>
              </w:rPr>
              <w:t>600</w:t>
            </w:r>
            <w:r>
              <w:rPr>
                <w:rStyle w:val="IndexLink"/>
                <w:rtl w:val="true"/>
              </w:rPr>
              <w:t xml:space="preserve">- </w:t>
            </w:r>
            <w:r>
              <w:rPr>
                <w:rStyle w:val="IndexLink"/>
                <w:rtl w:val="true"/>
              </w:rPr>
              <w:t>مثنوی أشعة شعاعیة</w:t>
            </w:r>
            <w:r>
              <w:rPr>
                <w:rStyle w:val="IndexLink"/>
                <w:rtl w:val="true"/>
              </w:rPr>
              <w:tab/>
            </w:r>
            <w:r>
              <w:rPr>
                <w:rStyle w:val="IndexLink"/>
              </w:rPr>
              <w:t>168</w:t>
            </w:r>
          </w:hyperlink>
        </w:p>
        <w:p>
          <w:pPr>
            <w:pStyle w:val="Contents3"/>
            <w:tabs>
              <w:tab w:val="clear" w:pos="8459"/>
              <w:tab w:val="right" w:pos="9026" w:leader="dot"/>
            </w:tabs>
            <w:rPr/>
          </w:pPr>
          <w:hyperlink w:anchor="__RefHeading___Toc9223358_73709187">
            <w:r>
              <w:rPr>
                <w:webHidden/>
                <w:rStyle w:val="IndexLink"/>
                <w:rtl w:val="true"/>
              </w:rPr>
              <w:t>مثنوی أشک‏نامه‏</w:t>
            </w:r>
            <w:r>
              <w:rPr>
                <w:rStyle w:val="IndexLink"/>
                <w:rtl w:val="true"/>
              </w:rPr>
              <w:tab/>
            </w:r>
            <w:r>
              <w:rPr>
                <w:rStyle w:val="IndexLink"/>
              </w:rPr>
              <w:t>168</w:t>
            </w:r>
          </w:hyperlink>
        </w:p>
        <w:p>
          <w:pPr>
            <w:pStyle w:val="Contents3"/>
            <w:tabs>
              <w:tab w:val="clear" w:pos="8459"/>
              <w:tab w:val="right" w:pos="9026" w:leader="dot"/>
            </w:tabs>
            <w:rPr/>
          </w:pPr>
          <w:hyperlink w:anchor="__RefHeading___Toc9223360_73709187">
            <w:r>
              <w:rPr>
                <w:webHidden/>
                <w:rStyle w:val="IndexLink"/>
              </w:rPr>
              <w:t>601</w:t>
            </w:r>
            <w:r>
              <w:rPr>
                <w:rStyle w:val="IndexLink"/>
                <w:rtl w:val="true"/>
              </w:rPr>
              <w:t xml:space="preserve">- </w:t>
            </w:r>
            <w:r>
              <w:rPr>
                <w:rStyle w:val="IndexLink"/>
                <w:rtl w:val="true"/>
              </w:rPr>
              <w:t>منظومة أصحاب بدر</w:t>
            </w:r>
            <w:r>
              <w:rPr>
                <w:rStyle w:val="IndexLink"/>
                <w:rtl w:val="true"/>
              </w:rPr>
              <w:tab/>
            </w:r>
            <w:r>
              <w:rPr>
                <w:rStyle w:val="IndexLink"/>
              </w:rPr>
              <w:t>168</w:t>
            </w:r>
          </w:hyperlink>
        </w:p>
        <w:p>
          <w:pPr>
            <w:pStyle w:val="Contents3"/>
            <w:tabs>
              <w:tab w:val="clear" w:pos="8459"/>
              <w:tab w:val="right" w:pos="9026" w:leader="dot"/>
            </w:tabs>
            <w:rPr/>
          </w:pPr>
          <w:hyperlink w:anchor="__RefHeading___Toc9223362_73709187">
            <w:r>
              <w:rPr>
                <w:webHidden/>
                <w:rStyle w:val="IndexLink"/>
              </w:rPr>
              <w:t>602</w:t>
            </w:r>
            <w:r>
              <w:rPr>
                <w:rStyle w:val="IndexLink"/>
                <w:rtl w:val="true"/>
              </w:rPr>
              <w:t xml:space="preserve">- </w:t>
            </w:r>
            <w:r>
              <w:rPr>
                <w:rStyle w:val="IndexLink"/>
                <w:rtl w:val="true"/>
              </w:rPr>
              <w:t>مثنوی فی أصول الدین‏</w:t>
            </w:r>
            <w:r>
              <w:rPr>
                <w:rStyle w:val="IndexLink"/>
                <w:rtl w:val="true"/>
              </w:rPr>
              <w:tab/>
            </w:r>
            <w:r>
              <w:rPr>
                <w:rStyle w:val="IndexLink"/>
              </w:rPr>
              <w:t>168</w:t>
            </w:r>
          </w:hyperlink>
        </w:p>
        <w:p>
          <w:pPr>
            <w:pStyle w:val="Contents3"/>
            <w:tabs>
              <w:tab w:val="clear" w:pos="8459"/>
              <w:tab w:val="right" w:pos="9026" w:leader="dot"/>
            </w:tabs>
            <w:rPr/>
          </w:pPr>
          <w:hyperlink w:anchor="__RefHeading___Toc9223364_73709187">
            <w:r>
              <w:rPr>
                <w:webHidden/>
                <w:rStyle w:val="IndexLink"/>
              </w:rPr>
              <w:t>603</w:t>
            </w:r>
            <w:r>
              <w:rPr>
                <w:rStyle w:val="IndexLink"/>
                <w:rtl w:val="true"/>
              </w:rPr>
              <w:t xml:space="preserve">- </w:t>
            </w:r>
            <w:r>
              <w:rPr>
                <w:rStyle w:val="IndexLink"/>
                <w:rtl w:val="true"/>
              </w:rPr>
              <w:t>مثنوی أصول شش قلم‏</w:t>
            </w:r>
            <w:r>
              <w:rPr>
                <w:rStyle w:val="IndexLink"/>
                <w:rtl w:val="true"/>
              </w:rPr>
              <w:tab/>
            </w:r>
            <w:r>
              <w:rPr>
                <w:rStyle w:val="IndexLink"/>
              </w:rPr>
              <w:t>169</w:t>
            </w:r>
          </w:hyperlink>
        </w:p>
        <w:p>
          <w:pPr>
            <w:pStyle w:val="Contents3"/>
            <w:tabs>
              <w:tab w:val="clear" w:pos="8459"/>
              <w:tab w:val="right" w:pos="9026" w:leader="dot"/>
            </w:tabs>
            <w:rPr/>
          </w:pPr>
          <w:hyperlink w:anchor="__RefHeading___Toc9223366_73709187">
            <w:r>
              <w:rPr>
                <w:webHidden/>
                <w:rStyle w:val="IndexLink"/>
              </w:rPr>
              <w:t>604</w:t>
            </w:r>
            <w:r>
              <w:rPr>
                <w:rStyle w:val="IndexLink"/>
                <w:rtl w:val="true"/>
              </w:rPr>
              <w:t xml:space="preserve">- </w:t>
            </w:r>
            <w:r>
              <w:rPr>
                <w:rStyle w:val="IndexLink"/>
                <w:rtl w:val="true"/>
              </w:rPr>
              <w:t>مثنوی اعتراف‏نامه‏</w:t>
            </w:r>
            <w:r>
              <w:rPr>
                <w:rStyle w:val="IndexLink"/>
                <w:rtl w:val="true"/>
              </w:rPr>
              <w:tab/>
            </w:r>
            <w:r>
              <w:rPr>
                <w:rStyle w:val="IndexLink"/>
              </w:rPr>
              <w:t>169</w:t>
            </w:r>
          </w:hyperlink>
        </w:p>
        <w:p>
          <w:pPr>
            <w:pStyle w:val="Contents3"/>
            <w:tabs>
              <w:tab w:val="clear" w:pos="8459"/>
              <w:tab w:val="right" w:pos="9026" w:leader="dot"/>
            </w:tabs>
            <w:rPr/>
          </w:pPr>
          <w:hyperlink w:anchor="__RefHeading___Toc9223368_73709187">
            <w:r>
              <w:rPr>
                <w:webHidden/>
                <w:rStyle w:val="IndexLink"/>
              </w:rPr>
              <w:t>605</w:t>
            </w:r>
            <w:r>
              <w:rPr>
                <w:rStyle w:val="IndexLink"/>
                <w:rtl w:val="true"/>
              </w:rPr>
              <w:t xml:space="preserve">- </w:t>
            </w:r>
            <w:r>
              <w:rPr>
                <w:rStyle w:val="IndexLink"/>
                <w:rtl w:val="true"/>
              </w:rPr>
              <w:t>مثنوی افتخار نامه حیدری‏</w:t>
            </w:r>
            <w:r>
              <w:rPr>
                <w:rStyle w:val="IndexLink"/>
                <w:rtl w:val="true"/>
              </w:rPr>
              <w:tab/>
            </w:r>
            <w:r>
              <w:rPr>
                <w:rStyle w:val="IndexLink"/>
              </w:rPr>
              <w:t>169</w:t>
            </w:r>
          </w:hyperlink>
        </w:p>
        <w:p>
          <w:pPr>
            <w:pStyle w:val="Contents3"/>
            <w:tabs>
              <w:tab w:val="clear" w:pos="8459"/>
              <w:tab w:val="right" w:pos="9026" w:leader="dot"/>
            </w:tabs>
            <w:rPr/>
          </w:pPr>
          <w:hyperlink w:anchor="__RefHeading___Toc9223370_73709187">
            <w:r>
              <w:rPr>
                <w:webHidden/>
                <w:rStyle w:val="IndexLink"/>
              </w:rPr>
              <w:t>606</w:t>
            </w:r>
            <w:r>
              <w:rPr>
                <w:rStyle w:val="IndexLink"/>
                <w:rtl w:val="true"/>
              </w:rPr>
              <w:t xml:space="preserve">- </w:t>
            </w:r>
            <w:r>
              <w:rPr>
                <w:rStyle w:val="IndexLink"/>
                <w:rtl w:val="true"/>
              </w:rPr>
              <w:t xml:space="preserve">مثنوی أفسوس </w:t>
            </w:r>
            <w:r>
              <w:rPr>
                <w:rStyle w:val="IndexLink"/>
                <w:rtl w:val="true"/>
              </w:rPr>
              <w:t>(</w:t>
            </w:r>
            <w:r>
              <w:rPr>
                <w:rStyle w:val="IndexLink"/>
                <w:rtl w:val="true"/>
              </w:rPr>
              <w:t>افسون</w:t>
            </w:r>
            <w:r>
              <w:rPr>
                <w:rStyle w:val="IndexLink"/>
                <w:rtl w:val="true"/>
              </w:rPr>
              <w:t xml:space="preserve">) </w:t>
            </w:r>
            <w:r>
              <w:rPr>
                <w:rStyle w:val="IndexLink"/>
                <w:rtl w:val="true"/>
              </w:rPr>
              <w:t>نگار</w:t>
            </w:r>
            <w:r>
              <w:rPr>
                <w:rStyle w:val="IndexLink"/>
                <w:rtl w:val="true"/>
              </w:rPr>
              <w:tab/>
            </w:r>
            <w:r>
              <w:rPr>
                <w:rStyle w:val="IndexLink"/>
              </w:rPr>
              <w:t>169</w:t>
            </w:r>
          </w:hyperlink>
        </w:p>
        <w:p>
          <w:pPr>
            <w:pStyle w:val="Contents3"/>
            <w:tabs>
              <w:tab w:val="clear" w:pos="8459"/>
              <w:tab w:val="right" w:pos="9026" w:leader="dot"/>
            </w:tabs>
            <w:rPr/>
          </w:pPr>
          <w:hyperlink w:anchor="__RefHeading___Toc9223372_73709187">
            <w:r>
              <w:rPr>
                <w:webHidden/>
                <w:rStyle w:val="IndexLink"/>
                <w:rtl w:val="true"/>
              </w:rPr>
              <w:t>مثنوی إقبال‏نامه‏</w:t>
            </w:r>
            <w:r>
              <w:rPr>
                <w:rStyle w:val="IndexLink"/>
                <w:rtl w:val="true"/>
              </w:rPr>
              <w:tab/>
            </w:r>
            <w:r>
              <w:rPr>
                <w:rStyle w:val="IndexLink"/>
              </w:rPr>
              <w:t>169</w:t>
            </w:r>
          </w:hyperlink>
        </w:p>
        <w:p>
          <w:pPr>
            <w:pStyle w:val="Contents3"/>
            <w:tabs>
              <w:tab w:val="clear" w:pos="8459"/>
              <w:tab w:val="right" w:pos="9026" w:leader="dot"/>
            </w:tabs>
            <w:rPr/>
          </w:pPr>
          <w:hyperlink w:anchor="__RefHeading___Toc9223374_73709187">
            <w:r>
              <w:rPr>
                <w:webHidden/>
                <w:rStyle w:val="IndexLink"/>
              </w:rPr>
              <w:t>607</w:t>
            </w:r>
            <w:r>
              <w:rPr>
                <w:rStyle w:val="IndexLink"/>
                <w:rtl w:val="true"/>
              </w:rPr>
              <w:t xml:space="preserve">- </w:t>
            </w:r>
            <w:r>
              <w:rPr>
                <w:rStyle w:val="IndexLink"/>
                <w:rtl w:val="true"/>
              </w:rPr>
              <w:t>مثنوی أکبرنامه‏</w:t>
            </w:r>
            <w:r>
              <w:rPr>
                <w:rStyle w:val="IndexLink"/>
                <w:rtl w:val="true"/>
              </w:rPr>
              <w:tab/>
            </w:r>
            <w:r>
              <w:rPr>
                <w:rStyle w:val="IndexLink"/>
              </w:rPr>
              <w:t>169</w:t>
            </w:r>
          </w:hyperlink>
        </w:p>
        <w:p>
          <w:pPr>
            <w:pStyle w:val="Contents3"/>
            <w:tabs>
              <w:tab w:val="clear" w:pos="8459"/>
              <w:tab w:val="right" w:pos="9026" w:leader="dot"/>
            </w:tabs>
            <w:rPr/>
          </w:pPr>
          <w:hyperlink w:anchor="__RefHeading___Toc9223376_73709187">
            <w:r>
              <w:rPr>
                <w:webHidden/>
                <w:rStyle w:val="IndexLink"/>
                <w:rtl w:val="true"/>
              </w:rPr>
              <w:t>مثنوی إلهی‏نامه‏</w:t>
            </w:r>
            <w:r>
              <w:rPr>
                <w:rStyle w:val="IndexLink"/>
                <w:rtl w:val="true"/>
              </w:rPr>
              <w:tab/>
            </w:r>
            <w:r>
              <w:rPr>
                <w:rStyle w:val="IndexLink"/>
              </w:rPr>
              <w:t>169</w:t>
            </w:r>
          </w:hyperlink>
        </w:p>
        <w:p>
          <w:pPr>
            <w:pStyle w:val="Contents3"/>
            <w:tabs>
              <w:tab w:val="clear" w:pos="8459"/>
              <w:tab w:val="right" w:pos="9026" w:leader="dot"/>
            </w:tabs>
            <w:rPr/>
          </w:pPr>
          <w:hyperlink w:anchor="__RefHeading___Toc9223378_73709187">
            <w:r>
              <w:rPr>
                <w:webHidden/>
                <w:rStyle w:val="IndexLink"/>
              </w:rPr>
              <w:t>608</w:t>
            </w:r>
            <w:r>
              <w:rPr>
                <w:rStyle w:val="IndexLink"/>
                <w:rtl w:val="true"/>
              </w:rPr>
              <w:t xml:space="preserve">- </w:t>
            </w:r>
            <w:r>
              <w:rPr>
                <w:rStyle w:val="IndexLink"/>
                <w:rtl w:val="true"/>
              </w:rPr>
              <w:t>مثنوی إلهی‏نامه‏</w:t>
            </w:r>
            <w:r>
              <w:rPr>
                <w:rStyle w:val="IndexLink"/>
                <w:rtl w:val="true"/>
              </w:rPr>
              <w:tab/>
            </w:r>
            <w:r>
              <w:rPr>
                <w:rStyle w:val="IndexLink"/>
              </w:rPr>
              <w:t>170</w:t>
            </w:r>
          </w:hyperlink>
        </w:p>
        <w:p>
          <w:pPr>
            <w:pStyle w:val="Contents3"/>
            <w:tabs>
              <w:tab w:val="clear" w:pos="8459"/>
              <w:tab w:val="right" w:pos="9026" w:leader="dot"/>
            </w:tabs>
            <w:rPr/>
          </w:pPr>
          <w:hyperlink w:anchor="__RefHeading___Toc9223380_73709187">
            <w:r>
              <w:rPr>
                <w:webHidden/>
                <w:rStyle w:val="IndexLink"/>
              </w:rPr>
              <w:t>609</w:t>
            </w:r>
            <w:r>
              <w:rPr>
                <w:rStyle w:val="IndexLink"/>
                <w:rtl w:val="true"/>
              </w:rPr>
              <w:t xml:space="preserve">- </w:t>
            </w:r>
            <w:r>
              <w:rPr>
                <w:rStyle w:val="IndexLink"/>
                <w:rtl w:val="true"/>
              </w:rPr>
              <w:t>مثنوی إلهی‏نامه‏</w:t>
            </w:r>
            <w:r>
              <w:rPr>
                <w:rStyle w:val="IndexLink"/>
                <w:rtl w:val="true"/>
              </w:rPr>
              <w:tab/>
            </w:r>
            <w:r>
              <w:rPr>
                <w:rStyle w:val="IndexLink"/>
              </w:rPr>
              <w:t>170</w:t>
            </w:r>
          </w:hyperlink>
        </w:p>
        <w:p>
          <w:pPr>
            <w:pStyle w:val="Contents3"/>
            <w:tabs>
              <w:tab w:val="clear" w:pos="8459"/>
              <w:tab w:val="right" w:pos="9026" w:leader="dot"/>
            </w:tabs>
            <w:rPr/>
          </w:pPr>
          <w:hyperlink w:anchor="__RefHeading___Toc9223382_73709187">
            <w:r>
              <w:rPr>
                <w:webHidden/>
                <w:rStyle w:val="IndexLink"/>
              </w:rPr>
              <w:t>610</w:t>
            </w:r>
            <w:r>
              <w:rPr>
                <w:rStyle w:val="IndexLink"/>
                <w:rtl w:val="true"/>
              </w:rPr>
              <w:t xml:space="preserve">- </w:t>
            </w:r>
            <w:r>
              <w:rPr>
                <w:rStyle w:val="IndexLink"/>
                <w:rtl w:val="true"/>
              </w:rPr>
              <w:t>مثنوی إلهی‏نامه‏</w:t>
            </w:r>
            <w:r>
              <w:rPr>
                <w:rStyle w:val="IndexLink"/>
                <w:rtl w:val="true"/>
              </w:rPr>
              <w:tab/>
            </w:r>
            <w:r>
              <w:rPr>
                <w:rStyle w:val="IndexLink"/>
              </w:rPr>
              <w:t>170</w:t>
            </w:r>
          </w:hyperlink>
        </w:p>
        <w:p>
          <w:pPr>
            <w:pStyle w:val="Contents3"/>
            <w:tabs>
              <w:tab w:val="clear" w:pos="8459"/>
              <w:tab w:val="right" w:pos="9026" w:leader="dot"/>
            </w:tabs>
            <w:rPr/>
          </w:pPr>
          <w:hyperlink w:anchor="__RefHeading___Toc9223384_73709187">
            <w:r>
              <w:rPr>
                <w:webHidden/>
                <w:rStyle w:val="IndexLink"/>
              </w:rPr>
              <w:t>611</w:t>
            </w:r>
            <w:r>
              <w:rPr>
                <w:rStyle w:val="IndexLink"/>
                <w:rtl w:val="true"/>
              </w:rPr>
              <w:t xml:space="preserve">- </w:t>
            </w:r>
            <w:r>
              <w:rPr>
                <w:rStyle w:val="IndexLink"/>
                <w:rtl w:val="true"/>
              </w:rPr>
              <w:t>مثنوی إلهی‏نامه‏</w:t>
            </w:r>
            <w:r>
              <w:rPr>
                <w:rStyle w:val="IndexLink"/>
                <w:rtl w:val="true"/>
              </w:rPr>
              <w:tab/>
            </w:r>
            <w:r>
              <w:rPr>
                <w:rStyle w:val="IndexLink"/>
              </w:rPr>
              <w:t>171</w:t>
            </w:r>
          </w:hyperlink>
        </w:p>
        <w:p>
          <w:pPr>
            <w:pStyle w:val="Contents3"/>
            <w:tabs>
              <w:tab w:val="clear" w:pos="8459"/>
              <w:tab w:val="right" w:pos="9026" w:leader="dot"/>
            </w:tabs>
            <w:rPr/>
          </w:pPr>
          <w:hyperlink w:anchor="__RefHeading___Toc9223386_73709187">
            <w:r>
              <w:rPr>
                <w:webHidden/>
                <w:rStyle w:val="IndexLink"/>
                <w:rtl w:val="true"/>
              </w:rPr>
              <w:t>ألف لیلة و لیلة</w:t>
            </w:r>
            <w:r>
              <w:rPr>
                <w:rStyle w:val="IndexLink"/>
                <w:rtl w:val="true"/>
              </w:rPr>
              <w:tab/>
            </w:r>
            <w:r>
              <w:rPr>
                <w:rStyle w:val="IndexLink"/>
              </w:rPr>
              <w:t>171</w:t>
            </w:r>
          </w:hyperlink>
        </w:p>
        <w:p>
          <w:pPr>
            <w:pStyle w:val="Contents3"/>
            <w:tabs>
              <w:tab w:val="clear" w:pos="8459"/>
              <w:tab w:val="right" w:pos="9026" w:leader="dot"/>
            </w:tabs>
            <w:rPr/>
          </w:pPr>
          <w:hyperlink w:anchor="__RefHeading___Toc9223388_73709187">
            <w:r>
              <w:rPr>
                <w:webHidden/>
                <w:rStyle w:val="IndexLink"/>
              </w:rPr>
              <w:t>612</w:t>
            </w:r>
            <w:r>
              <w:rPr>
                <w:rStyle w:val="IndexLink"/>
                <w:rtl w:val="true"/>
              </w:rPr>
              <w:t xml:space="preserve">- </w:t>
            </w:r>
            <w:r>
              <w:rPr>
                <w:rStyle w:val="IndexLink"/>
                <w:rtl w:val="true"/>
              </w:rPr>
              <w:t>مثنوی ألفیة</w:t>
            </w:r>
            <w:r>
              <w:rPr>
                <w:rStyle w:val="IndexLink"/>
                <w:rtl w:val="true"/>
              </w:rPr>
              <w:tab/>
            </w:r>
            <w:r>
              <w:rPr>
                <w:rStyle w:val="IndexLink"/>
              </w:rPr>
              <w:t>171</w:t>
            </w:r>
          </w:hyperlink>
        </w:p>
        <w:p>
          <w:pPr>
            <w:pStyle w:val="Contents3"/>
            <w:tabs>
              <w:tab w:val="clear" w:pos="8459"/>
              <w:tab w:val="right" w:pos="9026" w:leader="dot"/>
            </w:tabs>
            <w:rPr/>
          </w:pPr>
          <w:hyperlink w:anchor="__RefHeading___Toc9223390_73709187">
            <w:r>
              <w:rPr>
                <w:webHidden/>
                <w:rStyle w:val="IndexLink"/>
              </w:rPr>
              <w:t>613</w:t>
            </w:r>
            <w:r>
              <w:rPr>
                <w:rStyle w:val="IndexLink"/>
                <w:rtl w:val="true"/>
              </w:rPr>
              <w:t xml:space="preserve">- </w:t>
            </w:r>
            <w:r>
              <w:rPr>
                <w:rStyle w:val="IndexLink"/>
                <w:rtl w:val="true"/>
              </w:rPr>
              <w:t>مثنوی ألفیة عینکی‏</w:t>
            </w:r>
            <w:r>
              <w:rPr>
                <w:rStyle w:val="IndexLink"/>
                <w:rtl w:val="true"/>
              </w:rPr>
              <w:tab/>
            </w:r>
            <w:r>
              <w:rPr>
                <w:rStyle w:val="IndexLink"/>
              </w:rPr>
              <w:t>171</w:t>
            </w:r>
          </w:hyperlink>
        </w:p>
        <w:p>
          <w:pPr>
            <w:pStyle w:val="Contents3"/>
            <w:tabs>
              <w:tab w:val="clear" w:pos="8459"/>
              <w:tab w:val="right" w:pos="9026" w:leader="dot"/>
            </w:tabs>
            <w:rPr/>
          </w:pPr>
          <w:hyperlink w:anchor="__RefHeading___Toc9223392_73709187">
            <w:r>
              <w:rPr>
                <w:webHidden/>
                <w:rStyle w:val="IndexLink"/>
              </w:rPr>
              <w:t>614</w:t>
            </w:r>
            <w:r>
              <w:rPr>
                <w:rStyle w:val="IndexLink"/>
                <w:rtl w:val="true"/>
              </w:rPr>
              <w:t xml:space="preserve">- </w:t>
            </w:r>
            <w:r>
              <w:rPr>
                <w:rStyle w:val="IndexLink"/>
                <w:rtl w:val="true"/>
              </w:rPr>
              <w:t>مثنوی ألفیة الفنون‏</w:t>
            </w:r>
            <w:r>
              <w:rPr>
                <w:rStyle w:val="IndexLink"/>
                <w:rtl w:val="true"/>
              </w:rPr>
              <w:tab/>
            </w:r>
            <w:r>
              <w:rPr>
                <w:rStyle w:val="IndexLink"/>
              </w:rPr>
              <w:t>171</w:t>
            </w:r>
          </w:hyperlink>
        </w:p>
        <w:p>
          <w:pPr>
            <w:pStyle w:val="Contents3"/>
            <w:tabs>
              <w:tab w:val="clear" w:pos="8459"/>
              <w:tab w:val="right" w:pos="9026" w:leader="dot"/>
            </w:tabs>
            <w:rPr/>
          </w:pPr>
          <w:hyperlink w:anchor="__RefHeading___Toc9223394_73709187">
            <w:r>
              <w:rPr>
                <w:webHidden/>
                <w:rStyle w:val="IndexLink"/>
              </w:rPr>
              <w:t>615</w:t>
            </w:r>
            <w:r>
              <w:rPr>
                <w:rStyle w:val="IndexLink"/>
                <w:rtl w:val="true"/>
              </w:rPr>
              <w:t xml:space="preserve">- </w:t>
            </w:r>
            <w:r>
              <w:rPr>
                <w:rStyle w:val="IndexLink"/>
                <w:rtl w:val="true"/>
              </w:rPr>
              <w:t>مثنوی أنبیاءنامه‏</w:t>
            </w:r>
            <w:r>
              <w:rPr>
                <w:rStyle w:val="IndexLink"/>
                <w:rtl w:val="true"/>
              </w:rPr>
              <w:tab/>
            </w:r>
            <w:r>
              <w:rPr>
                <w:rStyle w:val="IndexLink"/>
              </w:rPr>
              <w:t>171</w:t>
            </w:r>
          </w:hyperlink>
        </w:p>
        <w:p>
          <w:pPr>
            <w:pStyle w:val="Contents3"/>
            <w:tabs>
              <w:tab w:val="clear" w:pos="8459"/>
              <w:tab w:val="right" w:pos="9026" w:leader="dot"/>
            </w:tabs>
            <w:rPr/>
          </w:pPr>
          <w:hyperlink w:anchor="__RefHeading___Toc9223396_73709187">
            <w:r>
              <w:rPr>
                <w:webHidden/>
                <w:rStyle w:val="IndexLink"/>
                <w:rtl w:val="true"/>
              </w:rPr>
              <w:t>مثنوی أنبیاءنامه‏</w:t>
            </w:r>
            <w:r>
              <w:rPr>
                <w:rStyle w:val="IndexLink"/>
                <w:rtl w:val="true"/>
              </w:rPr>
              <w:tab/>
            </w:r>
            <w:r>
              <w:rPr>
                <w:rStyle w:val="IndexLink"/>
              </w:rPr>
              <w:t>171</w:t>
            </w:r>
          </w:hyperlink>
        </w:p>
        <w:p>
          <w:pPr>
            <w:pStyle w:val="Contents3"/>
            <w:tabs>
              <w:tab w:val="clear" w:pos="8459"/>
              <w:tab w:val="right" w:pos="9026" w:leader="dot"/>
            </w:tabs>
            <w:rPr/>
          </w:pPr>
          <w:hyperlink w:anchor="__RefHeading___Toc9223398_73709187">
            <w:r>
              <w:rPr>
                <w:webHidden/>
                <w:rStyle w:val="IndexLink"/>
              </w:rPr>
              <w:t>616</w:t>
            </w:r>
            <w:r>
              <w:rPr>
                <w:rStyle w:val="IndexLink"/>
                <w:rtl w:val="true"/>
              </w:rPr>
              <w:t xml:space="preserve">- </w:t>
            </w:r>
            <w:r>
              <w:rPr>
                <w:rStyle w:val="IndexLink"/>
                <w:rtl w:val="true"/>
              </w:rPr>
              <w:t>مثنوی انتقامیة</w:t>
            </w:r>
            <w:r>
              <w:rPr>
                <w:rStyle w:val="IndexLink"/>
                <w:rtl w:val="true"/>
              </w:rPr>
              <w:tab/>
            </w:r>
            <w:r>
              <w:rPr>
                <w:rStyle w:val="IndexLink"/>
              </w:rPr>
              <w:t>172</w:t>
            </w:r>
          </w:hyperlink>
        </w:p>
        <w:p>
          <w:pPr>
            <w:pStyle w:val="Contents3"/>
            <w:tabs>
              <w:tab w:val="clear" w:pos="8459"/>
              <w:tab w:val="right" w:pos="9026" w:leader="dot"/>
            </w:tabs>
            <w:rPr/>
          </w:pPr>
          <w:hyperlink w:anchor="__RefHeading___Toc9223400_73709187">
            <w:r>
              <w:rPr>
                <w:webHidden/>
                <w:rStyle w:val="IndexLink"/>
              </w:rPr>
              <w:t>617</w:t>
            </w:r>
            <w:r>
              <w:rPr>
                <w:rStyle w:val="IndexLink"/>
                <w:rtl w:val="true"/>
              </w:rPr>
              <w:t xml:space="preserve">- </w:t>
            </w:r>
            <w:r>
              <w:rPr>
                <w:rStyle w:val="IndexLink"/>
                <w:rtl w:val="true"/>
              </w:rPr>
              <w:t>مثنوی اندرزنامه‏</w:t>
            </w:r>
            <w:r>
              <w:rPr>
                <w:rStyle w:val="IndexLink"/>
                <w:rtl w:val="true"/>
              </w:rPr>
              <w:tab/>
            </w:r>
            <w:r>
              <w:rPr>
                <w:rStyle w:val="IndexLink"/>
              </w:rPr>
              <w:t>172</w:t>
            </w:r>
          </w:hyperlink>
        </w:p>
        <w:p>
          <w:pPr>
            <w:pStyle w:val="Contents3"/>
            <w:tabs>
              <w:tab w:val="clear" w:pos="8459"/>
              <w:tab w:val="right" w:pos="9026" w:leader="dot"/>
            </w:tabs>
            <w:rPr/>
          </w:pPr>
          <w:hyperlink w:anchor="__RefHeading___Toc9223402_73709187">
            <w:r>
              <w:rPr>
                <w:webHidden/>
                <w:rStyle w:val="IndexLink"/>
              </w:rPr>
              <w:t>618</w:t>
            </w:r>
            <w:r>
              <w:rPr>
                <w:rStyle w:val="IndexLink"/>
                <w:rtl w:val="true"/>
              </w:rPr>
              <w:t xml:space="preserve">- </w:t>
            </w:r>
            <w:r>
              <w:rPr>
                <w:rStyle w:val="IndexLink"/>
                <w:rtl w:val="true"/>
              </w:rPr>
              <w:t>مثنوی إنصاف‏نامه‏</w:t>
            </w:r>
            <w:r>
              <w:rPr>
                <w:rStyle w:val="IndexLink"/>
                <w:rtl w:val="true"/>
              </w:rPr>
              <w:tab/>
            </w:r>
            <w:r>
              <w:rPr>
                <w:rStyle w:val="IndexLink"/>
              </w:rPr>
              <w:t>172</w:t>
            </w:r>
          </w:hyperlink>
        </w:p>
        <w:p>
          <w:pPr>
            <w:pStyle w:val="Contents3"/>
            <w:tabs>
              <w:tab w:val="clear" w:pos="8459"/>
              <w:tab w:val="right" w:pos="9026" w:leader="dot"/>
            </w:tabs>
            <w:rPr/>
          </w:pPr>
          <w:hyperlink w:anchor="__RefHeading___Toc9223404_73709187">
            <w:r>
              <w:rPr>
                <w:webHidden/>
                <w:rStyle w:val="IndexLink"/>
              </w:rPr>
              <w:t>619</w:t>
            </w:r>
            <w:r>
              <w:rPr>
                <w:rStyle w:val="IndexLink"/>
                <w:rtl w:val="true"/>
              </w:rPr>
              <w:t xml:space="preserve">- </w:t>
            </w:r>
            <w:r>
              <w:rPr>
                <w:rStyle w:val="IndexLink"/>
                <w:rtl w:val="true"/>
              </w:rPr>
              <w:t>مثنوی أنفس و آفاق‏</w:t>
            </w:r>
            <w:r>
              <w:rPr>
                <w:rStyle w:val="IndexLink"/>
                <w:rtl w:val="true"/>
              </w:rPr>
              <w:tab/>
            </w:r>
            <w:r>
              <w:rPr>
                <w:rStyle w:val="IndexLink"/>
              </w:rPr>
              <w:t>172</w:t>
            </w:r>
          </w:hyperlink>
        </w:p>
        <w:p>
          <w:pPr>
            <w:pStyle w:val="Contents3"/>
            <w:tabs>
              <w:tab w:val="clear" w:pos="8459"/>
              <w:tab w:val="right" w:pos="9026" w:leader="dot"/>
            </w:tabs>
            <w:rPr/>
          </w:pPr>
          <w:hyperlink w:anchor="__RefHeading___Toc9223406_73709187">
            <w:r>
              <w:rPr>
                <w:webHidden/>
                <w:rStyle w:val="IndexLink"/>
                <w:rtl w:val="true"/>
              </w:rPr>
              <w:t>مثنوی فی نظم أنوار سهیلی‏</w:t>
            </w:r>
            <w:r>
              <w:rPr>
                <w:rStyle w:val="IndexLink"/>
                <w:rtl w:val="true"/>
              </w:rPr>
              <w:tab/>
            </w:r>
            <w:r>
              <w:rPr>
                <w:rStyle w:val="IndexLink"/>
              </w:rPr>
              <w:t>172</w:t>
            </w:r>
          </w:hyperlink>
        </w:p>
        <w:p>
          <w:pPr>
            <w:pStyle w:val="Contents3"/>
            <w:tabs>
              <w:tab w:val="clear" w:pos="8459"/>
              <w:tab w:val="right" w:pos="9026" w:leader="dot"/>
            </w:tabs>
            <w:rPr/>
          </w:pPr>
          <w:hyperlink w:anchor="__RefHeading___Toc9223408_73709187">
            <w:r>
              <w:rPr>
                <w:webHidden/>
                <w:rStyle w:val="IndexLink"/>
              </w:rPr>
              <w:t>620</w:t>
            </w:r>
            <w:r>
              <w:rPr>
                <w:rStyle w:val="IndexLink"/>
                <w:rtl w:val="true"/>
              </w:rPr>
              <w:t xml:space="preserve">- </w:t>
            </w:r>
            <w:r>
              <w:rPr>
                <w:rStyle w:val="IndexLink"/>
                <w:rtl w:val="true"/>
              </w:rPr>
              <w:t>مثنوی فی نظم أنوار سهیلی‏</w:t>
            </w:r>
            <w:r>
              <w:rPr>
                <w:rStyle w:val="IndexLink"/>
                <w:rtl w:val="true"/>
              </w:rPr>
              <w:tab/>
            </w:r>
            <w:r>
              <w:rPr>
                <w:rStyle w:val="IndexLink"/>
              </w:rPr>
              <w:t>172</w:t>
            </w:r>
          </w:hyperlink>
        </w:p>
        <w:p>
          <w:pPr>
            <w:pStyle w:val="Contents3"/>
            <w:tabs>
              <w:tab w:val="clear" w:pos="8459"/>
              <w:tab w:val="right" w:pos="9026" w:leader="dot"/>
            </w:tabs>
            <w:rPr/>
          </w:pPr>
          <w:hyperlink w:anchor="__RefHeading___Toc9223410_73709187">
            <w:r>
              <w:rPr>
                <w:webHidden/>
                <w:rStyle w:val="IndexLink"/>
              </w:rPr>
              <w:t>621</w:t>
            </w:r>
            <w:r>
              <w:rPr>
                <w:rStyle w:val="IndexLink"/>
                <w:rtl w:val="true"/>
              </w:rPr>
              <w:t xml:space="preserve">- </w:t>
            </w:r>
            <w:r>
              <w:rPr>
                <w:rStyle w:val="IndexLink"/>
                <w:rtl w:val="true"/>
              </w:rPr>
              <w:t>مثنوی أنوار قدسیة</w:t>
            </w:r>
            <w:r>
              <w:rPr>
                <w:rStyle w:val="IndexLink"/>
                <w:rtl w:val="true"/>
              </w:rPr>
              <w:tab/>
            </w:r>
            <w:r>
              <w:rPr>
                <w:rStyle w:val="IndexLink"/>
              </w:rPr>
              <w:t>172</w:t>
            </w:r>
          </w:hyperlink>
        </w:p>
        <w:p>
          <w:pPr>
            <w:pStyle w:val="Contents3"/>
            <w:tabs>
              <w:tab w:val="clear" w:pos="8459"/>
              <w:tab w:val="right" w:pos="9026" w:leader="dot"/>
            </w:tabs>
            <w:rPr/>
          </w:pPr>
          <w:hyperlink w:anchor="__RefHeading___Toc9223412_73709187">
            <w:r>
              <w:rPr>
                <w:webHidden/>
                <w:rStyle w:val="IndexLink"/>
              </w:rPr>
              <w:t>622</w:t>
            </w:r>
            <w:r>
              <w:rPr>
                <w:rStyle w:val="IndexLink"/>
                <w:rtl w:val="true"/>
              </w:rPr>
              <w:t xml:space="preserve">- </w:t>
            </w:r>
            <w:r>
              <w:rPr>
                <w:rStyle w:val="IndexLink"/>
                <w:rtl w:val="true"/>
              </w:rPr>
              <w:t>مثنوی أنوار قلوب السالکین‏</w:t>
            </w:r>
            <w:r>
              <w:rPr>
                <w:rStyle w:val="IndexLink"/>
                <w:rtl w:val="true"/>
              </w:rPr>
              <w:tab/>
            </w:r>
            <w:r>
              <w:rPr>
                <w:rStyle w:val="IndexLink"/>
              </w:rPr>
              <w:t>172</w:t>
            </w:r>
          </w:hyperlink>
        </w:p>
        <w:p>
          <w:pPr>
            <w:pStyle w:val="Contents3"/>
            <w:tabs>
              <w:tab w:val="clear" w:pos="8459"/>
              <w:tab w:val="right" w:pos="9026" w:leader="dot"/>
            </w:tabs>
            <w:rPr/>
          </w:pPr>
          <w:hyperlink w:anchor="__RefHeading___Toc9223414_73709187">
            <w:r>
              <w:rPr>
                <w:webHidden/>
                <w:rStyle w:val="IndexLink"/>
              </w:rPr>
              <w:t>623</w:t>
            </w:r>
            <w:r>
              <w:rPr>
                <w:rStyle w:val="IndexLink"/>
                <w:rtl w:val="true"/>
              </w:rPr>
              <w:t xml:space="preserve">- </w:t>
            </w:r>
            <w:r>
              <w:rPr>
                <w:rStyle w:val="IndexLink"/>
                <w:rtl w:val="true"/>
              </w:rPr>
              <w:t>مثنوی أنوار الولایة</w:t>
            </w:r>
            <w:r>
              <w:rPr>
                <w:rStyle w:val="IndexLink"/>
                <w:rtl w:val="true"/>
              </w:rPr>
              <w:tab/>
            </w:r>
            <w:r>
              <w:rPr>
                <w:rStyle w:val="IndexLink"/>
              </w:rPr>
              <w:t>173</w:t>
            </w:r>
          </w:hyperlink>
        </w:p>
        <w:p>
          <w:pPr>
            <w:pStyle w:val="Contents3"/>
            <w:tabs>
              <w:tab w:val="clear" w:pos="8459"/>
              <w:tab w:val="right" w:pos="9026" w:leader="dot"/>
            </w:tabs>
            <w:rPr/>
          </w:pPr>
          <w:hyperlink w:anchor="__RefHeading___Toc9223416_73709187">
            <w:r>
              <w:rPr>
                <w:webHidden/>
                <w:rStyle w:val="IndexLink"/>
                <w:rtl w:val="true"/>
              </w:rPr>
              <w:t>مثنوی أنوار الولایة</w:t>
            </w:r>
            <w:r>
              <w:rPr>
                <w:rStyle w:val="IndexLink"/>
                <w:rtl w:val="true"/>
              </w:rPr>
              <w:tab/>
            </w:r>
            <w:r>
              <w:rPr>
                <w:rStyle w:val="IndexLink"/>
              </w:rPr>
              <w:t>173</w:t>
            </w:r>
          </w:hyperlink>
        </w:p>
        <w:p>
          <w:pPr>
            <w:pStyle w:val="Contents3"/>
            <w:tabs>
              <w:tab w:val="clear" w:pos="8459"/>
              <w:tab w:val="right" w:pos="9026" w:leader="dot"/>
            </w:tabs>
            <w:rPr/>
          </w:pPr>
          <w:hyperlink w:anchor="__RefHeading___Toc9223418_73709187">
            <w:r>
              <w:rPr>
                <w:webHidden/>
                <w:rStyle w:val="IndexLink"/>
              </w:rPr>
              <w:t>624</w:t>
            </w:r>
            <w:r>
              <w:rPr>
                <w:rStyle w:val="IndexLink"/>
                <w:rtl w:val="true"/>
              </w:rPr>
              <w:t xml:space="preserve">- </w:t>
            </w:r>
            <w:r>
              <w:rPr>
                <w:rStyle w:val="IndexLink"/>
                <w:rtl w:val="true"/>
              </w:rPr>
              <w:t>مثنوی أنوشیروان نامه‏</w:t>
            </w:r>
            <w:r>
              <w:rPr>
                <w:rStyle w:val="IndexLink"/>
                <w:rtl w:val="true"/>
              </w:rPr>
              <w:tab/>
            </w:r>
            <w:r>
              <w:rPr>
                <w:rStyle w:val="IndexLink"/>
              </w:rPr>
              <w:t>173</w:t>
            </w:r>
          </w:hyperlink>
        </w:p>
        <w:p>
          <w:pPr>
            <w:pStyle w:val="Contents3"/>
            <w:tabs>
              <w:tab w:val="clear" w:pos="8459"/>
              <w:tab w:val="right" w:pos="9026" w:leader="dot"/>
            </w:tabs>
            <w:rPr/>
          </w:pPr>
          <w:hyperlink w:anchor="__RefHeading___Toc9223420_73709187">
            <w:r>
              <w:rPr>
                <w:webHidden/>
                <w:rStyle w:val="IndexLink"/>
              </w:rPr>
              <w:t>625</w:t>
            </w:r>
            <w:r>
              <w:rPr>
                <w:rStyle w:val="IndexLink"/>
                <w:rtl w:val="true"/>
              </w:rPr>
              <w:t xml:space="preserve">- </w:t>
            </w:r>
            <w:r>
              <w:rPr>
                <w:rStyle w:val="IndexLink"/>
                <w:rtl w:val="true"/>
              </w:rPr>
              <w:t>مثنوی أنورنامه‏</w:t>
            </w:r>
            <w:r>
              <w:rPr>
                <w:rStyle w:val="IndexLink"/>
                <w:rtl w:val="true"/>
              </w:rPr>
              <w:tab/>
            </w:r>
            <w:r>
              <w:rPr>
                <w:rStyle w:val="IndexLink"/>
              </w:rPr>
              <w:t>173</w:t>
            </w:r>
          </w:hyperlink>
        </w:p>
        <w:p>
          <w:pPr>
            <w:pStyle w:val="Contents3"/>
            <w:tabs>
              <w:tab w:val="clear" w:pos="8459"/>
              <w:tab w:val="right" w:pos="9026" w:leader="dot"/>
            </w:tabs>
            <w:rPr/>
          </w:pPr>
          <w:hyperlink w:anchor="__RefHeading___Toc9223422_73709187">
            <w:r>
              <w:rPr>
                <w:webHidden/>
                <w:rStyle w:val="IndexLink"/>
              </w:rPr>
              <w:t>626</w:t>
            </w:r>
            <w:r>
              <w:rPr>
                <w:rStyle w:val="IndexLink"/>
                <w:rtl w:val="true"/>
              </w:rPr>
              <w:t xml:space="preserve">- </w:t>
            </w:r>
            <w:r>
              <w:rPr>
                <w:rStyle w:val="IndexLink"/>
                <w:rtl w:val="true"/>
              </w:rPr>
              <w:t>مثنوی أنیس العارفین‏</w:t>
            </w:r>
            <w:r>
              <w:rPr>
                <w:rStyle w:val="IndexLink"/>
                <w:rtl w:val="true"/>
              </w:rPr>
              <w:tab/>
            </w:r>
            <w:r>
              <w:rPr>
                <w:rStyle w:val="IndexLink"/>
              </w:rPr>
              <w:t>173</w:t>
            </w:r>
          </w:hyperlink>
        </w:p>
        <w:p>
          <w:pPr>
            <w:pStyle w:val="Contents3"/>
            <w:tabs>
              <w:tab w:val="clear" w:pos="8459"/>
              <w:tab w:val="right" w:pos="9026" w:leader="dot"/>
            </w:tabs>
            <w:rPr/>
          </w:pPr>
          <w:hyperlink w:anchor="__RefHeading___Toc9223424_73709187">
            <w:r>
              <w:rPr>
                <w:webHidden/>
                <w:rStyle w:val="IndexLink"/>
              </w:rPr>
              <w:t>627</w:t>
            </w:r>
            <w:r>
              <w:rPr>
                <w:rStyle w:val="IndexLink"/>
                <w:rtl w:val="true"/>
              </w:rPr>
              <w:t xml:space="preserve">- </w:t>
            </w:r>
            <w:r>
              <w:rPr>
                <w:rStyle w:val="IndexLink"/>
                <w:rtl w:val="true"/>
              </w:rPr>
              <w:t>مثنوی أنیس العارفین‏</w:t>
            </w:r>
            <w:r>
              <w:rPr>
                <w:rStyle w:val="IndexLink"/>
                <w:rtl w:val="true"/>
              </w:rPr>
              <w:tab/>
            </w:r>
            <w:r>
              <w:rPr>
                <w:rStyle w:val="IndexLink"/>
              </w:rPr>
              <w:t>174</w:t>
            </w:r>
          </w:hyperlink>
        </w:p>
        <w:p>
          <w:pPr>
            <w:pStyle w:val="Contents3"/>
            <w:tabs>
              <w:tab w:val="clear" w:pos="8459"/>
              <w:tab w:val="right" w:pos="9026" w:leader="dot"/>
            </w:tabs>
            <w:rPr/>
          </w:pPr>
          <w:hyperlink w:anchor="__RefHeading___Toc9223426_73709187">
            <w:r>
              <w:rPr>
                <w:webHidden/>
                <w:rStyle w:val="IndexLink"/>
              </w:rPr>
              <w:t>628</w:t>
            </w:r>
            <w:r>
              <w:rPr>
                <w:rStyle w:val="IndexLink"/>
                <w:rtl w:val="true"/>
              </w:rPr>
              <w:t xml:space="preserve">- </w:t>
            </w:r>
            <w:r>
              <w:rPr>
                <w:rStyle w:val="IndexLink"/>
                <w:rtl w:val="true"/>
              </w:rPr>
              <w:t>مثنوی أنیس العارفین‏</w:t>
            </w:r>
            <w:r>
              <w:rPr>
                <w:rStyle w:val="IndexLink"/>
                <w:rtl w:val="true"/>
              </w:rPr>
              <w:tab/>
            </w:r>
            <w:r>
              <w:rPr>
                <w:rStyle w:val="IndexLink"/>
              </w:rPr>
              <w:t>174</w:t>
            </w:r>
          </w:hyperlink>
        </w:p>
        <w:p>
          <w:pPr>
            <w:pStyle w:val="Contents3"/>
            <w:tabs>
              <w:tab w:val="clear" w:pos="8459"/>
              <w:tab w:val="right" w:pos="9026" w:leader="dot"/>
            </w:tabs>
            <w:rPr/>
          </w:pPr>
          <w:hyperlink w:anchor="__RefHeading___Toc9223428_73709187">
            <w:r>
              <w:rPr>
                <w:webHidden/>
                <w:rStyle w:val="IndexLink"/>
              </w:rPr>
              <w:t>629</w:t>
            </w:r>
            <w:r>
              <w:rPr>
                <w:rStyle w:val="IndexLink"/>
                <w:rtl w:val="true"/>
              </w:rPr>
              <w:t xml:space="preserve">- </w:t>
            </w:r>
            <w:r>
              <w:rPr>
                <w:rStyle w:val="IndexLink"/>
                <w:rtl w:val="true"/>
              </w:rPr>
              <w:t>مثنوی أنیس العاشقین‏</w:t>
            </w:r>
            <w:r>
              <w:rPr>
                <w:rStyle w:val="IndexLink"/>
                <w:rtl w:val="true"/>
              </w:rPr>
              <w:tab/>
            </w:r>
            <w:r>
              <w:rPr>
                <w:rStyle w:val="IndexLink"/>
              </w:rPr>
              <w:t>174</w:t>
            </w:r>
          </w:hyperlink>
        </w:p>
        <w:p>
          <w:pPr>
            <w:pStyle w:val="Contents3"/>
            <w:tabs>
              <w:tab w:val="clear" w:pos="8459"/>
              <w:tab w:val="right" w:pos="9026" w:leader="dot"/>
            </w:tabs>
            <w:rPr/>
          </w:pPr>
          <w:hyperlink w:anchor="__RefHeading___Toc9223430_73709187">
            <w:r>
              <w:rPr>
                <w:webHidden/>
                <w:rStyle w:val="IndexLink"/>
                <w:rtl w:val="true"/>
              </w:rPr>
              <w:t>مثنوی أنیس العاشقین‏</w:t>
            </w:r>
            <w:r>
              <w:rPr>
                <w:rStyle w:val="IndexLink"/>
                <w:rtl w:val="true"/>
              </w:rPr>
              <w:tab/>
            </w:r>
            <w:r>
              <w:rPr>
                <w:rStyle w:val="IndexLink"/>
              </w:rPr>
              <w:t>174</w:t>
            </w:r>
          </w:hyperlink>
        </w:p>
        <w:p>
          <w:pPr>
            <w:pStyle w:val="Contents3"/>
            <w:tabs>
              <w:tab w:val="clear" w:pos="8459"/>
              <w:tab w:val="right" w:pos="9026" w:leader="dot"/>
            </w:tabs>
            <w:rPr/>
          </w:pPr>
          <w:hyperlink w:anchor="__RefHeading___Toc9223432_73709187">
            <w:r>
              <w:rPr>
                <w:webHidden/>
                <w:rStyle w:val="IndexLink"/>
                <w:rtl w:val="true"/>
              </w:rPr>
              <w:t>مثنوی أنیس العاشقین‏</w:t>
            </w:r>
            <w:r>
              <w:rPr>
                <w:rStyle w:val="IndexLink"/>
                <w:rtl w:val="true"/>
              </w:rPr>
              <w:tab/>
            </w:r>
            <w:r>
              <w:rPr>
                <w:rStyle w:val="IndexLink"/>
              </w:rPr>
              <w:t>174</w:t>
            </w:r>
          </w:hyperlink>
        </w:p>
        <w:p>
          <w:pPr>
            <w:pStyle w:val="Contents3"/>
            <w:tabs>
              <w:tab w:val="clear" w:pos="8459"/>
              <w:tab w:val="right" w:pos="9026" w:leader="dot"/>
            </w:tabs>
            <w:rPr/>
          </w:pPr>
          <w:hyperlink w:anchor="__RefHeading___Toc9223434_73709187">
            <w:r>
              <w:rPr>
                <w:webHidden/>
                <w:rStyle w:val="IndexLink"/>
              </w:rPr>
              <w:t>630</w:t>
            </w:r>
            <w:r>
              <w:rPr>
                <w:rStyle w:val="IndexLink"/>
                <w:rtl w:val="true"/>
              </w:rPr>
              <w:t xml:space="preserve">- </w:t>
            </w:r>
            <w:r>
              <w:rPr>
                <w:rStyle w:val="IndexLink"/>
                <w:rtl w:val="true"/>
              </w:rPr>
              <w:t>مثنوی أنیس القلوب‏</w:t>
            </w:r>
            <w:r>
              <w:rPr>
                <w:rStyle w:val="IndexLink"/>
                <w:rtl w:val="true"/>
              </w:rPr>
              <w:tab/>
            </w:r>
            <w:r>
              <w:rPr>
                <w:rStyle w:val="IndexLink"/>
              </w:rPr>
              <w:t>174</w:t>
            </w:r>
          </w:hyperlink>
        </w:p>
        <w:p>
          <w:pPr>
            <w:pStyle w:val="Contents3"/>
            <w:tabs>
              <w:tab w:val="clear" w:pos="8459"/>
              <w:tab w:val="right" w:pos="9026" w:leader="dot"/>
            </w:tabs>
            <w:rPr/>
          </w:pPr>
          <w:hyperlink w:anchor="__RefHeading___Toc9223436_73709187">
            <w:r>
              <w:rPr>
                <w:webHidden/>
                <w:rStyle w:val="IndexLink"/>
              </w:rPr>
              <w:t>631</w:t>
            </w:r>
            <w:r>
              <w:rPr>
                <w:rStyle w:val="IndexLink"/>
                <w:rtl w:val="true"/>
              </w:rPr>
              <w:t xml:space="preserve">- </w:t>
            </w:r>
            <w:r>
              <w:rPr>
                <w:rStyle w:val="IndexLink"/>
                <w:rtl w:val="true"/>
              </w:rPr>
              <w:t>مثنوی فی أوقاف القرآن‏</w:t>
            </w:r>
            <w:r>
              <w:rPr>
                <w:rStyle w:val="IndexLink"/>
                <w:rtl w:val="true"/>
              </w:rPr>
              <w:tab/>
            </w:r>
            <w:r>
              <w:rPr>
                <w:rStyle w:val="IndexLink"/>
              </w:rPr>
              <w:t>175</w:t>
            </w:r>
          </w:hyperlink>
        </w:p>
        <w:p>
          <w:pPr>
            <w:pStyle w:val="Contents3"/>
            <w:tabs>
              <w:tab w:val="clear" w:pos="8459"/>
              <w:tab w:val="right" w:pos="9026" w:leader="dot"/>
            </w:tabs>
            <w:rPr/>
          </w:pPr>
          <w:hyperlink w:anchor="__RefHeading___Toc9223438_73709187">
            <w:r>
              <w:rPr>
                <w:webHidden/>
                <w:rStyle w:val="IndexLink"/>
                <w:rtl w:val="true"/>
              </w:rPr>
              <w:t>مثنوی باباکوهی و دختر ملک‏</w:t>
            </w:r>
            <w:r>
              <w:rPr>
                <w:rStyle w:val="IndexLink"/>
                <w:rtl w:val="true"/>
              </w:rPr>
              <w:tab/>
            </w:r>
            <w:r>
              <w:rPr>
                <w:rStyle w:val="IndexLink"/>
              </w:rPr>
              <w:t>175</w:t>
            </w:r>
          </w:hyperlink>
        </w:p>
        <w:p>
          <w:pPr>
            <w:pStyle w:val="Contents3"/>
            <w:tabs>
              <w:tab w:val="clear" w:pos="8459"/>
              <w:tab w:val="right" w:pos="9026" w:leader="dot"/>
            </w:tabs>
            <w:rPr/>
          </w:pPr>
          <w:hyperlink w:anchor="__RefHeading___Toc9223440_73709187">
            <w:r>
              <w:rPr>
                <w:webHidden/>
                <w:rStyle w:val="IndexLink"/>
              </w:rPr>
              <w:t>632</w:t>
            </w:r>
            <w:r>
              <w:rPr>
                <w:rStyle w:val="IndexLink"/>
                <w:rtl w:val="true"/>
              </w:rPr>
              <w:t xml:space="preserve">- </w:t>
            </w:r>
            <w:r>
              <w:rPr>
                <w:rStyle w:val="IndexLink"/>
                <w:rtl w:val="true"/>
              </w:rPr>
              <w:t>مثنوی باده وحدت‏</w:t>
            </w:r>
            <w:r>
              <w:rPr>
                <w:rStyle w:val="IndexLink"/>
                <w:rtl w:val="true"/>
              </w:rPr>
              <w:tab/>
            </w:r>
            <w:r>
              <w:rPr>
                <w:rStyle w:val="IndexLink"/>
              </w:rPr>
              <w:t>175</w:t>
            </w:r>
          </w:hyperlink>
        </w:p>
        <w:p>
          <w:pPr>
            <w:pStyle w:val="Contents3"/>
            <w:tabs>
              <w:tab w:val="clear" w:pos="8459"/>
              <w:tab w:val="right" w:pos="9026" w:leader="dot"/>
            </w:tabs>
            <w:rPr/>
          </w:pPr>
          <w:hyperlink w:anchor="__RefHeading___Toc9223442_73709187">
            <w:r>
              <w:rPr>
                <w:webHidden/>
                <w:rStyle w:val="IndexLink"/>
              </w:rPr>
              <w:t>633</w:t>
            </w:r>
            <w:r>
              <w:rPr>
                <w:rStyle w:val="IndexLink"/>
                <w:rtl w:val="true"/>
              </w:rPr>
              <w:t xml:space="preserve">- </w:t>
            </w:r>
            <w:r>
              <w:rPr>
                <w:rStyle w:val="IndexLink"/>
                <w:rtl w:val="true"/>
              </w:rPr>
              <w:t>مثنوی بازنامه‏</w:t>
            </w:r>
            <w:r>
              <w:rPr>
                <w:rStyle w:val="IndexLink"/>
                <w:rtl w:val="true"/>
              </w:rPr>
              <w:tab/>
            </w:r>
            <w:r>
              <w:rPr>
                <w:rStyle w:val="IndexLink"/>
              </w:rPr>
              <w:t>175</w:t>
            </w:r>
          </w:hyperlink>
        </w:p>
        <w:p>
          <w:pPr>
            <w:pStyle w:val="Contents3"/>
            <w:tabs>
              <w:tab w:val="clear" w:pos="8459"/>
              <w:tab w:val="right" w:pos="9026" w:leader="dot"/>
            </w:tabs>
            <w:rPr/>
          </w:pPr>
          <w:hyperlink w:anchor="__RefHeading___Toc9223444_73709187">
            <w:r>
              <w:rPr>
                <w:webHidden/>
                <w:rStyle w:val="IndexLink"/>
              </w:rPr>
              <w:t>634</w:t>
            </w:r>
            <w:r>
              <w:rPr>
                <w:rStyle w:val="IndexLink"/>
                <w:rtl w:val="true"/>
              </w:rPr>
              <w:t xml:space="preserve">- </w:t>
            </w:r>
            <w:r>
              <w:rPr>
                <w:rStyle w:val="IndexLink"/>
                <w:rtl w:val="true"/>
              </w:rPr>
              <w:t>مثنوی بازنامه‏</w:t>
            </w:r>
            <w:r>
              <w:rPr>
                <w:rStyle w:val="IndexLink"/>
                <w:rtl w:val="true"/>
              </w:rPr>
              <w:tab/>
            </w:r>
            <w:r>
              <w:rPr>
                <w:rStyle w:val="IndexLink"/>
              </w:rPr>
              <w:t>175</w:t>
            </w:r>
          </w:hyperlink>
        </w:p>
        <w:p>
          <w:pPr>
            <w:pStyle w:val="Contents3"/>
            <w:tabs>
              <w:tab w:val="clear" w:pos="8459"/>
              <w:tab w:val="right" w:pos="9026" w:leader="dot"/>
            </w:tabs>
            <w:rPr/>
          </w:pPr>
          <w:hyperlink w:anchor="__RefHeading___Toc9223446_73709187">
            <w:r>
              <w:rPr>
                <w:webHidden/>
                <w:rStyle w:val="IndexLink"/>
                <w:rtl w:val="true"/>
              </w:rPr>
              <w:t>مثنوی باغ إرم‏</w:t>
            </w:r>
            <w:r>
              <w:rPr>
                <w:rStyle w:val="IndexLink"/>
                <w:rtl w:val="true"/>
              </w:rPr>
              <w:tab/>
            </w:r>
            <w:r>
              <w:rPr>
                <w:rStyle w:val="IndexLink"/>
              </w:rPr>
              <w:t>175</w:t>
            </w:r>
          </w:hyperlink>
        </w:p>
        <w:p>
          <w:pPr>
            <w:pStyle w:val="Contents3"/>
            <w:tabs>
              <w:tab w:val="clear" w:pos="8459"/>
              <w:tab w:val="right" w:pos="9026" w:leader="dot"/>
            </w:tabs>
            <w:rPr/>
          </w:pPr>
          <w:hyperlink w:anchor="__RefHeading___Toc9223448_73709187">
            <w:r>
              <w:rPr>
                <w:webHidden/>
                <w:rStyle w:val="IndexLink"/>
                <w:rtl w:val="true"/>
              </w:rPr>
              <w:t>مثنوی باغ مؤمنین‏</w:t>
            </w:r>
            <w:r>
              <w:rPr>
                <w:rStyle w:val="IndexLink"/>
                <w:rtl w:val="true"/>
              </w:rPr>
              <w:tab/>
            </w:r>
            <w:r>
              <w:rPr>
                <w:rStyle w:val="IndexLink"/>
              </w:rPr>
              <w:t>175</w:t>
            </w:r>
          </w:hyperlink>
        </w:p>
        <w:p>
          <w:pPr>
            <w:pStyle w:val="Contents3"/>
            <w:tabs>
              <w:tab w:val="clear" w:pos="8459"/>
              <w:tab w:val="right" w:pos="9026" w:leader="dot"/>
            </w:tabs>
            <w:rPr/>
          </w:pPr>
          <w:hyperlink w:anchor="__RefHeading___Toc9223450_73709187">
            <w:r>
              <w:rPr>
                <w:webHidden/>
                <w:rStyle w:val="IndexLink"/>
              </w:rPr>
              <w:t>635</w:t>
            </w:r>
            <w:r>
              <w:rPr>
                <w:rStyle w:val="IndexLink"/>
                <w:rtl w:val="true"/>
              </w:rPr>
              <w:t xml:space="preserve">- </w:t>
            </w:r>
            <w:r>
              <w:rPr>
                <w:rStyle w:val="IndexLink"/>
                <w:rtl w:val="true"/>
              </w:rPr>
              <w:t>مثنوی بتخانه سومنات‏</w:t>
            </w:r>
            <w:r>
              <w:rPr>
                <w:rStyle w:val="IndexLink"/>
                <w:rtl w:val="true"/>
              </w:rPr>
              <w:tab/>
            </w:r>
            <w:r>
              <w:rPr>
                <w:rStyle w:val="IndexLink"/>
              </w:rPr>
              <w:t>175</w:t>
            </w:r>
          </w:hyperlink>
        </w:p>
        <w:p>
          <w:pPr>
            <w:pStyle w:val="Contents3"/>
            <w:tabs>
              <w:tab w:val="clear" w:pos="8459"/>
              <w:tab w:val="right" w:pos="9026" w:leader="dot"/>
            </w:tabs>
            <w:rPr/>
          </w:pPr>
          <w:hyperlink w:anchor="__RefHeading___Toc9223452_73709187">
            <w:r>
              <w:rPr>
                <w:webHidden/>
                <w:rStyle w:val="IndexLink"/>
                <w:rtl w:val="true"/>
              </w:rPr>
              <w:t>مثنوی بحر الأسرار</w:t>
            </w:r>
            <w:r>
              <w:rPr>
                <w:rStyle w:val="IndexLink"/>
                <w:rtl w:val="true"/>
              </w:rPr>
              <w:tab/>
            </w:r>
            <w:r>
              <w:rPr>
                <w:rStyle w:val="IndexLink"/>
              </w:rPr>
              <w:t>176</w:t>
            </w:r>
          </w:hyperlink>
        </w:p>
        <w:p>
          <w:pPr>
            <w:pStyle w:val="Contents3"/>
            <w:tabs>
              <w:tab w:val="clear" w:pos="8459"/>
              <w:tab w:val="right" w:pos="9026" w:leader="dot"/>
            </w:tabs>
            <w:rPr/>
          </w:pPr>
          <w:hyperlink w:anchor="__RefHeading___Toc9223454_73709187">
            <w:r>
              <w:rPr>
                <w:webHidden/>
                <w:rStyle w:val="IndexLink"/>
                <w:rtl w:val="true"/>
              </w:rPr>
              <w:t>مثنوی بحر البکاء</w:t>
            </w:r>
            <w:r>
              <w:rPr>
                <w:rStyle w:val="IndexLink"/>
                <w:rtl w:val="true"/>
              </w:rPr>
              <w:tab/>
            </w:r>
            <w:r>
              <w:rPr>
                <w:rStyle w:val="IndexLink"/>
              </w:rPr>
              <w:t>176</w:t>
            </w:r>
          </w:hyperlink>
        </w:p>
        <w:p>
          <w:pPr>
            <w:pStyle w:val="Contents3"/>
            <w:tabs>
              <w:tab w:val="clear" w:pos="8459"/>
              <w:tab w:val="right" w:pos="9026" w:leader="dot"/>
            </w:tabs>
            <w:rPr/>
          </w:pPr>
          <w:hyperlink w:anchor="__RefHeading___Toc9223456_73709187">
            <w:r>
              <w:rPr>
                <w:webHidden/>
                <w:rStyle w:val="IndexLink"/>
              </w:rPr>
              <w:t>636</w:t>
            </w:r>
            <w:r>
              <w:rPr>
                <w:rStyle w:val="IndexLink"/>
                <w:rtl w:val="true"/>
              </w:rPr>
              <w:t xml:space="preserve">- </w:t>
            </w:r>
            <w:r>
              <w:rPr>
                <w:rStyle w:val="IndexLink"/>
                <w:rtl w:val="true"/>
              </w:rPr>
              <w:t>مثنوی بحر الحقائق‏</w:t>
            </w:r>
            <w:r>
              <w:rPr>
                <w:rStyle w:val="IndexLink"/>
                <w:rtl w:val="true"/>
              </w:rPr>
              <w:tab/>
            </w:r>
            <w:r>
              <w:rPr>
                <w:rStyle w:val="IndexLink"/>
              </w:rPr>
              <w:t>176</w:t>
            </w:r>
          </w:hyperlink>
        </w:p>
        <w:p>
          <w:pPr>
            <w:pStyle w:val="Contents3"/>
            <w:tabs>
              <w:tab w:val="clear" w:pos="8459"/>
              <w:tab w:val="right" w:pos="9026" w:leader="dot"/>
            </w:tabs>
            <w:rPr/>
          </w:pPr>
          <w:hyperlink w:anchor="__RefHeading___Toc9223458_73709187">
            <w:r>
              <w:rPr>
                <w:webHidden/>
                <w:rStyle w:val="IndexLink"/>
              </w:rPr>
              <w:t>637</w:t>
            </w:r>
            <w:r>
              <w:rPr>
                <w:rStyle w:val="IndexLink"/>
                <w:rtl w:val="true"/>
              </w:rPr>
              <w:t xml:space="preserve">- </w:t>
            </w:r>
            <w:r>
              <w:rPr>
                <w:rStyle w:val="IndexLink"/>
                <w:rtl w:val="true"/>
              </w:rPr>
              <w:t>مثنوی بحر الحقائق فی کشف الدقائق‏</w:t>
            </w:r>
            <w:r>
              <w:rPr>
                <w:rStyle w:val="IndexLink"/>
                <w:rtl w:val="true"/>
              </w:rPr>
              <w:tab/>
            </w:r>
            <w:r>
              <w:rPr>
                <w:rStyle w:val="IndexLink"/>
              </w:rPr>
              <w:t>176</w:t>
            </w:r>
          </w:hyperlink>
        </w:p>
        <w:p>
          <w:pPr>
            <w:pStyle w:val="Contents3"/>
            <w:tabs>
              <w:tab w:val="clear" w:pos="8459"/>
              <w:tab w:val="right" w:pos="9026" w:leader="dot"/>
            </w:tabs>
            <w:rPr/>
          </w:pPr>
          <w:hyperlink w:anchor="__RefHeading___Toc9223460_73709187">
            <w:r>
              <w:rPr>
                <w:webHidden/>
                <w:rStyle w:val="IndexLink"/>
              </w:rPr>
              <w:t>638</w:t>
            </w:r>
            <w:r>
              <w:rPr>
                <w:rStyle w:val="IndexLink"/>
                <w:rtl w:val="true"/>
              </w:rPr>
              <w:t xml:space="preserve">- </w:t>
            </w:r>
            <w:r>
              <w:rPr>
                <w:rStyle w:val="IndexLink"/>
                <w:rtl w:val="true"/>
              </w:rPr>
              <w:t>بحر الصنائع‏</w:t>
            </w:r>
            <w:r>
              <w:rPr>
                <w:rStyle w:val="IndexLink"/>
                <w:rtl w:val="true"/>
              </w:rPr>
              <w:tab/>
            </w:r>
            <w:r>
              <w:rPr>
                <w:rStyle w:val="IndexLink"/>
              </w:rPr>
              <w:t>176</w:t>
            </w:r>
          </w:hyperlink>
        </w:p>
        <w:p>
          <w:pPr>
            <w:pStyle w:val="Contents3"/>
            <w:tabs>
              <w:tab w:val="clear" w:pos="8459"/>
              <w:tab w:val="right" w:pos="9026" w:leader="dot"/>
            </w:tabs>
            <w:rPr/>
          </w:pPr>
          <w:hyperlink w:anchor="__RefHeading___Toc9223462_73709187">
            <w:r>
              <w:rPr>
                <w:webHidden/>
                <w:rStyle w:val="IndexLink"/>
              </w:rPr>
              <w:t>639</w:t>
            </w:r>
            <w:r>
              <w:rPr>
                <w:rStyle w:val="IndexLink"/>
                <w:rtl w:val="true"/>
              </w:rPr>
              <w:t xml:space="preserve">- </w:t>
            </w:r>
            <w:r>
              <w:rPr>
                <w:rStyle w:val="IndexLink"/>
                <w:rtl w:val="true"/>
              </w:rPr>
              <w:t>مثنوی بحر مسجور</w:t>
            </w:r>
            <w:r>
              <w:rPr>
                <w:rStyle w:val="IndexLink"/>
                <w:rtl w:val="true"/>
              </w:rPr>
              <w:tab/>
            </w:r>
            <w:r>
              <w:rPr>
                <w:rStyle w:val="IndexLink"/>
              </w:rPr>
              <w:t>177</w:t>
            </w:r>
          </w:hyperlink>
        </w:p>
        <w:p>
          <w:pPr>
            <w:pStyle w:val="Contents3"/>
            <w:tabs>
              <w:tab w:val="clear" w:pos="8459"/>
              <w:tab w:val="right" w:pos="9026" w:leader="dot"/>
            </w:tabs>
            <w:rPr/>
          </w:pPr>
          <w:hyperlink w:anchor="__RefHeading___Toc9223464_73709187">
            <w:r>
              <w:rPr>
                <w:webHidden/>
                <w:rStyle w:val="IndexLink"/>
              </w:rPr>
              <w:t>640</w:t>
            </w:r>
            <w:r>
              <w:rPr>
                <w:rStyle w:val="IndexLink"/>
                <w:rtl w:val="true"/>
              </w:rPr>
              <w:t xml:space="preserve">- </w:t>
            </w:r>
            <w:r>
              <w:rPr>
                <w:rStyle w:val="IndexLink"/>
                <w:rtl w:val="true"/>
              </w:rPr>
              <w:t>مثنوی بختیارنامه‏</w:t>
            </w:r>
            <w:r>
              <w:rPr>
                <w:rStyle w:val="IndexLink"/>
                <w:rtl w:val="true"/>
              </w:rPr>
              <w:tab/>
            </w:r>
            <w:r>
              <w:rPr>
                <w:rStyle w:val="IndexLink"/>
              </w:rPr>
              <w:t>177</w:t>
            </w:r>
          </w:hyperlink>
        </w:p>
        <w:p>
          <w:pPr>
            <w:pStyle w:val="Contents3"/>
            <w:tabs>
              <w:tab w:val="clear" w:pos="8459"/>
              <w:tab w:val="right" w:pos="9026" w:leader="dot"/>
            </w:tabs>
            <w:rPr/>
          </w:pPr>
          <w:hyperlink w:anchor="__RefHeading___Toc9223466_73709187">
            <w:r>
              <w:rPr>
                <w:webHidden/>
                <w:rStyle w:val="IndexLink"/>
              </w:rPr>
              <w:t>641</w:t>
            </w:r>
            <w:r>
              <w:rPr>
                <w:rStyle w:val="IndexLink"/>
                <w:rtl w:val="true"/>
              </w:rPr>
              <w:t xml:space="preserve">- </w:t>
            </w:r>
            <w:r>
              <w:rPr>
                <w:rStyle w:val="IndexLink"/>
                <w:rtl w:val="true"/>
              </w:rPr>
              <w:t>مثنوی بدایة المحبة</w:t>
            </w:r>
            <w:r>
              <w:rPr>
                <w:rStyle w:val="IndexLink"/>
                <w:rtl w:val="true"/>
              </w:rPr>
              <w:tab/>
            </w:r>
            <w:r>
              <w:rPr>
                <w:rStyle w:val="IndexLink"/>
              </w:rPr>
              <w:t>177</w:t>
            </w:r>
          </w:hyperlink>
        </w:p>
        <w:p>
          <w:pPr>
            <w:pStyle w:val="Contents3"/>
            <w:tabs>
              <w:tab w:val="clear" w:pos="8459"/>
              <w:tab w:val="right" w:pos="9026" w:leader="dot"/>
            </w:tabs>
            <w:rPr/>
          </w:pPr>
          <w:hyperlink w:anchor="__RefHeading___Toc9223468_73709187">
            <w:r>
              <w:rPr>
                <w:webHidden/>
                <w:rStyle w:val="IndexLink"/>
              </w:rPr>
              <w:t>642</w:t>
            </w:r>
            <w:r>
              <w:rPr>
                <w:rStyle w:val="IndexLink"/>
                <w:rtl w:val="true"/>
              </w:rPr>
              <w:t xml:space="preserve">- </w:t>
            </w:r>
            <w:r>
              <w:rPr>
                <w:rStyle w:val="IndexLink"/>
                <w:rtl w:val="true"/>
              </w:rPr>
              <w:t>مثنوی بدیع الزمان نامه‏</w:t>
            </w:r>
            <w:r>
              <w:rPr>
                <w:rStyle w:val="IndexLink"/>
                <w:rtl w:val="true"/>
              </w:rPr>
              <w:tab/>
            </w:r>
            <w:r>
              <w:rPr>
                <w:rStyle w:val="IndexLink"/>
              </w:rPr>
              <w:t>177</w:t>
            </w:r>
          </w:hyperlink>
        </w:p>
        <w:p>
          <w:pPr>
            <w:pStyle w:val="Contents3"/>
            <w:tabs>
              <w:tab w:val="clear" w:pos="8459"/>
              <w:tab w:val="right" w:pos="9026" w:leader="dot"/>
            </w:tabs>
            <w:rPr/>
          </w:pPr>
          <w:hyperlink w:anchor="__RefHeading___Toc9223470_73709187">
            <w:r>
              <w:rPr>
                <w:webHidden/>
                <w:rStyle w:val="IndexLink"/>
              </w:rPr>
              <w:t>643</w:t>
            </w:r>
            <w:r>
              <w:rPr>
                <w:rStyle w:val="IndexLink"/>
                <w:rtl w:val="true"/>
              </w:rPr>
              <w:t xml:space="preserve">- </w:t>
            </w:r>
            <w:r>
              <w:rPr>
                <w:rStyle w:val="IndexLink"/>
                <w:rtl w:val="true"/>
              </w:rPr>
              <w:t>مثنوی برهان‏نامه‏</w:t>
            </w:r>
            <w:r>
              <w:rPr>
                <w:rStyle w:val="IndexLink"/>
                <w:rtl w:val="true"/>
              </w:rPr>
              <w:tab/>
            </w:r>
            <w:r>
              <w:rPr>
                <w:rStyle w:val="IndexLink"/>
              </w:rPr>
              <w:t>178</w:t>
            </w:r>
          </w:hyperlink>
        </w:p>
        <w:p>
          <w:pPr>
            <w:pStyle w:val="Contents3"/>
            <w:tabs>
              <w:tab w:val="clear" w:pos="8459"/>
              <w:tab w:val="right" w:pos="9026" w:leader="dot"/>
            </w:tabs>
            <w:rPr/>
          </w:pPr>
          <w:hyperlink w:anchor="__RefHeading___Toc9223472_73709187">
            <w:r>
              <w:rPr>
                <w:webHidden/>
                <w:rStyle w:val="IndexLink"/>
              </w:rPr>
              <w:t>644</w:t>
            </w:r>
            <w:r>
              <w:rPr>
                <w:rStyle w:val="IndexLink"/>
                <w:rtl w:val="true"/>
              </w:rPr>
              <w:t xml:space="preserve">- </w:t>
            </w:r>
            <w:r>
              <w:rPr>
                <w:rStyle w:val="IndexLink"/>
                <w:rtl w:val="true"/>
              </w:rPr>
              <w:t>مثنوی بزم وصال‏</w:t>
            </w:r>
            <w:r>
              <w:rPr>
                <w:rStyle w:val="IndexLink"/>
                <w:rtl w:val="true"/>
              </w:rPr>
              <w:tab/>
            </w:r>
            <w:r>
              <w:rPr>
                <w:rStyle w:val="IndexLink"/>
              </w:rPr>
              <w:t>178</w:t>
            </w:r>
          </w:hyperlink>
        </w:p>
        <w:p>
          <w:pPr>
            <w:pStyle w:val="Contents3"/>
            <w:tabs>
              <w:tab w:val="clear" w:pos="8459"/>
              <w:tab w:val="right" w:pos="9026" w:leader="dot"/>
            </w:tabs>
            <w:rPr/>
          </w:pPr>
          <w:hyperlink w:anchor="__RefHeading___Toc9223474_73709187">
            <w:r>
              <w:rPr>
                <w:webHidden/>
                <w:rStyle w:val="IndexLink"/>
                <w:rtl w:val="true"/>
              </w:rPr>
              <w:t>مثنوی بکتاش‏نامه‏</w:t>
            </w:r>
            <w:r>
              <w:rPr>
                <w:rStyle w:val="IndexLink"/>
                <w:rtl w:val="true"/>
              </w:rPr>
              <w:tab/>
            </w:r>
            <w:r>
              <w:rPr>
                <w:rStyle w:val="IndexLink"/>
              </w:rPr>
              <w:t>178</w:t>
            </w:r>
          </w:hyperlink>
        </w:p>
        <w:p>
          <w:pPr>
            <w:pStyle w:val="Contents3"/>
            <w:tabs>
              <w:tab w:val="clear" w:pos="8459"/>
              <w:tab w:val="right" w:pos="9026" w:leader="dot"/>
            </w:tabs>
            <w:rPr/>
          </w:pPr>
          <w:hyperlink w:anchor="__RefHeading___Toc9223476_73709187">
            <w:r>
              <w:rPr>
                <w:webHidden/>
                <w:rStyle w:val="IndexLink"/>
              </w:rPr>
              <w:t>645</w:t>
            </w:r>
            <w:r>
              <w:rPr>
                <w:rStyle w:val="IndexLink"/>
                <w:rtl w:val="true"/>
              </w:rPr>
              <w:t xml:space="preserve">- </w:t>
            </w:r>
            <w:r>
              <w:rPr>
                <w:rStyle w:val="IndexLink"/>
                <w:rtl w:val="true"/>
              </w:rPr>
              <w:t>مثنوی بلبل در قفس‏</w:t>
            </w:r>
            <w:r>
              <w:rPr>
                <w:rStyle w:val="IndexLink"/>
                <w:rtl w:val="true"/>
              </w:rPr>
              <w:tab/>
            </w:r>
            <w:r>
              <w:rPr>
                <w:rStyle w:val="IndexLink"/>
              </w:rPr>
              <w:t>178</w:t>
            </w:r>
          </w:hyperlink>
        </w:p>
        <w:p>
          <w:pPr>
            <w:pStyle w:val="Contents3"/>
            <w:tabs>
              <w:tab w:val="clear" w:pos="8459"/>
              <w:tab w:val="right" w:pos="9026" w:leader="dot"/>
            </w:tabs>
            <w:rPr/>
          </w:pPr>
          <w:hyperlink w:anchor="__RefHeading___Toc9223478_73709187">
            <w:r>
              <w:rPr>
                <w:webHidden/>
                <w:rStyle w:val="IndexLink"/>
                <w:rtl w:val="true"/>
              </w:rPr>
              <w:t>بلبل‏نامه‏</w:t>
            </w:r>
            <w:r>
              <w:rPr>
                <w:rStyle w:val="IndexLink"/>
                <w:rtl w:val="true"/>
              </w:rPr>
              <w:tab/>
            </w:r>
            <w:r>
              <w:rPr>
                <w:rStyle w:val="IndexLink"/>
              </w:rPr>
              <w:t>178</w:t>
            </w:r>
          </w:hyperlink>
        </w:p>
        <w:p>
          <w:pPr>
            <w:pStyle w:val="Contents3"/>
            <w:tabs>
              <w:tab w:val="clear" w:pos="8459"/>
              <w:tab w:val="right" w:pos="9026" w:leader="dot"/>
            </w:tabs>
            <w:rPr/>
          </w:pPr>
          <w:hyperlink w:anchor="__RefHeading___Toc9223480_73709187">
            <w:r>
              <w:rPr>
                <w:webHidden/>
                <w:rStyle w:val="IndexLink"/>
              </w:rPr>
              <w:t>646</w:t>
            </w:r>
            <w:r>
              <w:rPr>
                <w:rStyle w:val="IndexLink"/>
                <w:rtl w:val="true"/>
              </w:rPr>
              <w:t xml:space="preserve">- </w:t>
            </w:r>
            <w:r>
              <w:rPr>
                <w:rStyle w:val="IndexLink"/>
                <w:rtl w:val="true"/>
              </w:rPr>
              <w:t>مثنوی بلبل‏نامه‏</w:t>
            </w:r>
            <w:r>
              <w:rPr>
                <w:rStyle w:val="IndexLink"/>
                <w:rtl w:val="true"/>
              </w:rPr>
              <w:tab/>
            </w:r>
            <w:r>
              <w:rPr>
                <w:rStyle w:val="IndexLink"/>
              </w:rPr>
              <w:t>178</w:t>
            </w:r>
          </w:hyperlink>
        </w:p>
        <w:p>
          <w:pPr>
            <w:pStyle w:val="Contents3"/>
            <w:tabs>
              <w:tab w:val="clear" w:pos="8459"/>
              <w:tab w:val="right" w:pos="9026" w:leader="dot"/>
            </w:tabs>
            <w:rPr/>
          </w:pPr>
          <w:hyperlink w:anchor="__RefHeading___Toc9223482_73709187">
            <w:r>
              <w:rPr>
                <w:webHidden/>
                <w:rStyle w:val="IndexLink"/>
                <w:rtl w:val="true"/>
              </w:rPr>
              <w:t>مثنوی بلبل‏نامه‏</w:t>
            </w:r>
            <w:r>
              <w:rPr>
                <w:rStyle w:val="IndexLink"/>
                <w:rtl w:val="true"/>
              </w:rPr>
              <w:tab/>
            </w:r>
            <w:r>
              <w:rPr>
                <w:rStyle w:val="IndexLink"/>
              </w:rPr>
              <w:t>178</w:t>
            </w:r>
          </w:hyperlink>
        </w:p>
        <w:p>
          <w:pPr>
            <w:pStyle w:val="Contents3"/>
            <w:tabs>
              <w:tab w:val="clear" w:pos="8459"/>
              <w:tab w:val="right" w:pos="9026" w:leader="dot"/>
            </w:tabs>
            <w:rPr/>
          </w:pPr>
          <w:hyperlink w:anchor="__RefHeading___Toc9223484_73709187">
            <w:r>
              <w:rPr>
                <w:webHidden/>
                <w:rStyle w:val="IndexLink"/>
                <w:rtl w:val="true"/>
              </w:rPr>
              <w:t>مثنوی بلقیس‏نامه‏</w:t>
            </w:r>
            <w:r>
              <w:rPr>
                <w:rStyle w:val="IndexLink"/>
                <w:rtl w:val="true"/>
              </w:rPr>
              <w:tab/>
            </w:r>
            <w:r>
              <w:rPr>
                <w:rStyle w:val="IndexLink"/>
              </w:rPr>
              <w:t>179</w:t>
            </w:r>
          </w:hyperlink>
        </w:p>
        <w:p>
          <w:pPr>
            <w:pStyle w:val="Contents3"/>
            <w:tabs>
              <w:tab w:val="clear" w:pos="8459"/>
              <w:tab w:val="right" w:pos="9026" w:leader="dot"/>
            </w:tabs>
            <w:rPr/>
          </w:pPr>
          <w:hyperlink w:anchor="__RefHeading___Toc9223486_73709187">
            <w:r>
              <w:rPr>
                <w:webHidden/>
                <w:rStyle w:val="IndexLink"/>
              </w:rPr>
              <w:t>647</w:t>
            </w:r>
            <w:r>
              <w:rPr>
                <w:rStyle w:val="IndexLink"/>
                <w:rtl w:val="true"/>
              </w:rPr>
              <w:t xml:space="preserve">- </w:t>
            </w:r>
            <w:r>
              <w:rPr>
                <w:rStyle w:val="IndexLink"/>
                <w:rtl w:val="true"/>
              </w:rPr>
              <w:t>مثنوی بلقیس و سلیمان‏</w:t>
            </w:r>
            <w:r>
              <w:rPr>
                <w:rStyle w:val="IndexLink"/>
                <w:rtl w:val="true"/>
              </w:rPr>
              <w:tab/>
            </w:r>
            <w:r>
              <w:rPr>
                <w:rStyle w:val="IndexLink"/>
              </w:rPr>
              <w:t>179</w:t>
            </w:r>
          </w:hyperlink>
        </w:p>
        <w:p>
          <w:pPr>
            <w:pStyle w:val="Contents3"/>
            <w:tabs>
              <w:tab w:val="clear" w:pos="8459"/>
              <w:tab w:val="right" w:pos="9026" w:leader="dot"/>
            </w:tabs>
            <w:rPr/>
          </w:pPr>
          <w:hyperlink w:anchor="__RefHeading___Toc9223488_73709187">
            <w:r>
              <w:rPr>
                <w:webHidden/>
                <w:rStyle w:val="IndexLink"/>
                <w:rtl w:val="true"/>
              </w:rPr>
              <w:t>مثنوی بلقیس و سلیمان‏</w:t>
            </w:r>
            <w:r>
              <w:rPr>
                <w:rStyle w:val="IndexLink"/>
                <w:rtl w:val="true"/>
              </w:rPr>
              <w:tab/>
            </w:r>
            <w:r>
              <w:rPr>
                <w:rStyle w:val="IndexLink"/>
              </w:rPr>
              <w:t>179</w:t>
            </w:r>
          </w:hyperlink>
        </w:p>
        <w:p>
          <w:pPr>
            <w:pStyle w:val="Contents3"/>
            <w:tabs>
              <w:tab w:val="clear" w:pos="8459"/>
              <w:tab w:val="right" w:pos="9026" w:leader="dot"/>
            </w:tabs>
            <w:rPr/>
          </w:pPr>
          <w:hyperlink w:anchor="__RefHeading___Toc9223490_73709187">
            <w:r>
              <w:rPr>
                <w:webHidden/>
                <w:rStyle w:val="IndexLink"/>
              </w:rPr>
              <w:t>648</w:t>
            </w:r>
            <w:r>
              <w:rPr>
                <w:rStyle w:val="IndexLink"/>
                <w:rtl w:val="true"/>
              </w:rPr>
              <w:t xml:space="preserve">- </w:t>
            </w:r>
            <w:r>
              <w:rPr>
                <w:rStyle w:val="IndexLink"/>
                <w:rtl w:val="true"/>
              </w:rPr>
              <w:t>مثنوی بنگ و باده‏</w:t>
            </w:r>
            <w:r>
              <w:rPr>
                <w:rStyle w:val="IndexLink"/>
                <w:rtl w:val="true"/>
              </w:rPr>
              <w:tab/>
            </w:r>
            <w:r>
              <w:rPr>
                <w:rStyle w:val="IndexLink"/>
              </w:rPr>
              <w:t>179</w:t>
            </w:r>
          </w:hyperlink>
        </w:p>
        <w:p>
          <w:pPr>
            <w:pStyle w:val="Contents3"/>
            <w:tabs>
              <w:tab w:val="clear" w:pos="8459"/>
              <w:tab w:val="right" w:pos="9026" w:leader="dot"/>
            </w:tabs>
            <w:rPr/>
          </w:pPr>
          <w:hyperlink w:anchor="__RefHeading___Toc9223492_73709187">
            <w:r>
              <w:rPr>
                <w:webHidden/>
                <w:rStyle w:val="IndexLink"/>
              </w:rPr>
              <w:t>649</w:t>
            </w:r>
            <w:r>
              <w:rPr>
                <w:rStyle w:val="IndexLink"/>
                <w:rtl w:val="true"/>
              </w:rPr>
              <w:t xml:space="preserve">- </w:t>
            </w:r>
            <w:r>
              <w:rPr>
                <w:rStyle w:val="IndexLink"/>
                <w:rtl w:val="true"/>
              </w:rPr>
              <w:t>مثنوی بنگ و باده‏</w:t>
            </w:r>
            <w:r>
              <w:rPr>
                <w:rStyle w:val="IndexLink"/>
                <w:rtl w:val="true"/>
              </w:rPr>
              <w:tab/>
            </w:r>
            <w:r>
              <w:rPr>
                <w:rStyle w:val="IndexLink"/>
              </w:rPr>
              <w:t>179</w:t>
            </w:r>
          </w:hyperlink>
        </w:p>
        <w:p>
          <w:pPr>
            <w:pStyle w:val="Contents3"/>
            <w:tabs>
              <w:tab w:val="clear" w:pos="8459"/>
              <w:tab w:val="right" w:pos="9026" w:leader="dot"/>
            </w:tabs>
            <w:rPr/>
          </w:pPr>
          <w:hyperlink w:anchor="__RefHeading___Toc9223494_73709187">
            <w:r>
              <w:rPr>
                <w:webHidden/>
                <w:rStyle w:val="IndexLink"/>
                <w:rtl w:val="true"/>
              </w:rPr>
              <w:t>مثنوی بوستان‏</w:t>
            </w:r>
            <w:r>
              <w:rPr>
                <w:rStyle w:val="IndexLink"/>
                <w:rtl w:val="true"/>
              </w:rPr>
              <w:tab/>
            </w:r>
            <w:r>
              <w:rPr>
                <w:rStyle w:val="IndexLink"/>
              </w:rPr>
              <w:t>179</w:t>
            </w:r>
          </w:hyperlink>
        </w:p>
        <w:p>
          <w:pPr>
            <w:pStyle w:val="Contents3"/>
            <w:tabs>
              <w:tab w:val="clear" w:pos="8459"/>
              <w:tab w:val="right" w:pos="9026" w:leader="dot"/>
            </w:tabs>
            <w:rPr/>
          </w:pPr>
          <w:hyperlink w:anchor="__RefHeading___Toc9223496_73709187">
            <w:r>
              <w:rPr>
                <w:webHidden/>
                <w:rStyle w:val="IndexLink"/>
                <w:rtl w:val="true"/>
              </w:rPr>
              <w:t>مثنوی بوستان‏</w:t>
            </w:r>
            <w:r>
              <w:rPr>
                <w:rStyle w:val="IndexLink"/>
                <w:rtl w:val="true"/>
              </w:rPr>
              <w:tab/>
            </w:r>
            <w:r>
              <w:rPr>
                <w:rStyle w:val="IndexLink"/>
              </w:rPr>
              <w:t>179</w:t>
            </w:r>
          </w:hyperlink>
        </w:p>
        <w:p>
          <w:pPr>
            <w:pStyle w:val="Contents3"/>
            <w:tabs>
              <w:tab w:val="clear" w:pos="8459"/>
              <w:tab w:val="right" w:pos="9026" w:leader="dot"/>
            </w:tabs>
            <w:rPr/>
          </w:pPr>
          <w:hyperlink w:anchor="__RefHeading___Toc9223498_73709187">
            <w:r>
              <w:rPr>
                <w:webHidden/>
                <w:rStyle w:val="IndexLink"/>
              </w:rPr>
              <w:t>650</w:t>
            </w:r>
            <w:r>
              <w:rPr>
                <w:rStyle w:val="IndexLink"/>
                <w:rtl w:val="true"/>
              </w:rPr>
              <w:t xml:space="preserve">- </w:t>
            </w:r>
            <w:r>
              <w:rPr>
                <w:rStyle w:val="IndexLink"/>
                <w:rtl w:val="true"/>
              </w:rPr>
              <w:t>مثنوی بوم‏نامه‏</w:t>
            </w:r>
            <w:r>
              <w:rPr>
                <w:rStyle w:val="IndexLink"/>
                <w:rtl w:val="true"/>
              </w:rPr>
              <w:tab/>
            </w:r>
            <w:r>
              <w:rPr>
                <w:rStyle w:val="IndexLink"/>
              </w:rPr>
              <w:t>179</w:t>
            </w:r>
          </w:hyperlink>
        </w:p>
        <w:p>
          <w:pPr>
            <w:pStyle w:val="Contents3"/>
            <w:tabs>
              <w:tab w:val="clear" w:pos="8459"/>
              <w:tab w:val="right" w:pos="9026" w:leader="dot"/>
            </w:tabs>
            <w:rPr/>
          </w:pPr>
          <w:hyperlink w:anchor="__RefHeading___Toc9223500_73709187">
            <w:r>
              <w:rPr>
                <w:webHidden/>
                <w:rStyle w:val="IndexLink"/>
              </w:rPr>
              <w:t>651</w:t>
            </w:r>
            <w:r>
              <w:rPr>
                <w:rStyle w:val="IndexLink"/>
                <w:rtl w:val="true"/>
              </w:rPr>
              <w:t xml:space="preserve">- </w:t>
            </w:r>
            <w:r>
              <w:rPr>
                <w:rStyle w:val="IndexLink"/>
                <w:rtl w:val="true"/>
              </w:rPr>
              <w:t>مثنوی بهار و خزان‏</w:t>
            </w:r>
            <w:r>
              <w:rPr>
                <w:rStyle w:val="IndexLink"/>
                <w:rtl w:val="true"/>
              </w:rPr>
              <w:tab/>
            </w:r>
            <w:r>
              <w:rPr>
                <w:rStyle w:val="IndexLink"/>
              </w:rPr>
              <w:t>179</w:t>
            </w:r>
          </w:hyperlink>
        </w:p>
        <w:p>
          <w:pPr>
            <w:pStyle w:val="Contents3"/>
            <w:tabs>
              <w:tab w:val="clear" w:pos="8459"/>
              <w:tab w:val="right" w:pos="9026" w:leader="dot"/>
            </w:tabs>
            <w:rPr/>
          </w:pPr>
          <w:hyperlink w:anchor="__RefHeading___Toc9223502_73709187">
            <w:r>
              <w:rPr>
                <w:webHidden/>
                <w:rStyle w:val="IndexLink"/>
              </w:rPr>
              <w:t>652</w:t>
            </w:r>
            <w:r>
              <w:rPr>
                <w:rStyle w:val="IndexLink"/>
                <w:rtl w:val="true"/>
              </w:rPr>
              <w:t xml:space="preserve">- </w:t>
            </w:r>
            <w:r>
              <w:rPr>
                <w:rStyle w:val="IndexLink"/>
                <w:rtl w:val="true"/>
              </w:rPr>
              <w:t>مثنوی بهار و خزان‏</w:t>
            </w:r>
            <w:r>
              <w:rPr>
                <w:rStyle w:val="IndexLink"/>
                <w:rtl w:val="true"/>
              </w:rPr>
              <w:tab/>
            </w:r>
            <w:r>
              <w:rPr>
                <w:rStyle w:val="IndexLink"/>
              </w:rPr>
              <w:t>180</w:t>
            </w:r>
          </w:hyperlink>
        </w:p>
        <w:p>
          <w:pPr>
            <w:pStyle w:val="Contents3"/>
            <w:tabs>
              <w:tab w:val="clear" w:pos="8459"/>
              <w:tab w:val="right" w:pos="9026" w:leader="dot"/>
            </w:tabs>
            <w:rPr/>
          </w:pPr>
          <w:hyperlink w:anchor="__RefHeading___Toc9223504_73709187">
            <w:r>
              <w:rPr>
                <w:webHidden/>
                <w:rStyle w:val="IndexLink"/>
              </w:rPr>
              <w:t>653</w:t>
            </w:r>
            <w:r>
              <w:rPr>
                <w:rStyle w:val="IndexLink"/>
                <w:rtl w:val="true"/>
              </w:rPr>
              <w:t xml:space="preserve">- </w:t>
            </w:r>
            <w:r>
              <w:rPr>
                <w:rStyle w:val="IndexLink"/>
                <w:rtl w:val="true"/>
              </w:rPr>
              <w:t>مثنوی بهاریة</w:t>
            </w:r>
            <w:r>
              <w:rPr>
                <w:rStyle w:val="IndexLink"/>
                <w:rtl w:val="true"/>
              </w:rPr>
              <w:tab/>
            </w:r>
            <w:r>
              <w:rPr>
                <w:rStyle w:val="IndexLink"/>
              </w:rPr>
              <w:t>180</w:t>
            </w:r>
          </w:hyperlink>
        </w:p>
        <w:p>
          <w:pPr>
            <w:pStyle w:val="Contents3"/>
            <w:tabs>
              <w:tab w:val="clear" w:pos="8459"/>
              <w:tab w:val="right" w:pos="9026" w:leader="dot"/>
            </w:tabs>
            <w:rPr/>
          </w:pPr>
          <w:hyperlink w:anchor="__RefHeading___Toc9223506_73709187">
            <w:r>
              <w:rPr>
                <w:webHidden/>
                <w:rStyle w:val="IndexLink"/>
              </w:rPr>
              <w:t>654</w:t>
            </w:r>
            <w:r>
              <w:rPr>
                <w:rStyle w:val="IndexLink"/>
                <w:rtl w:val="true"/>
              </w:rPr>
              <w:t xml:space="preserve">- </w:t>
            </w:r>
            <w:r>
              <w:rPr>
                <w:rStyle w:val="IndexLink"/>
                <w:rtl w:val="true"/>
              </w:rPr>
              <w:t>مثنوی بهاریة</w:t>
            </w:r>
            <w:r>
              <w:rPr>
                <w:rStyle w:val="IndexLink"/>
                <w:rtl w:val="true"/>
              </w:rPr>
              <w:tab/>
            </w:r>
            <w:r>
              <w:rPr>
                <w:rStyle w:val="IndexLink"/>
              </w:rPr>
              <w:t>180</w:t>
            </w:r>
          </w:hyperlink>
        </w:p>
        <w:p>
          <w:pPr>
            <w:pStyle w:val="Contents3"/>
            <w:tabs>
              <w:tab w:val="clear" w:pos="8459"/>
              <w:tab w:val="right" w:pos="9026" w:leader="dot"/>
            </w:tabs>
            <w:rPr/>
          </w:pPr>
          <w:hyperlink w:anchor="__RefHeading___Toc9223508_73709187">
            <w:r>
              <w:rPr>
                <w:webHidden/>
                <w:rStyle w:val="IndexLink"/>
                <w:rtl w:val="true"/>
              </w:rPr>
              <w:t>مثنوی بهاریة</w:t>
            </w:r>
            <w:r>
              <w:rPr>
                <w:rStyle w:val="IndexLink"/>
                <w:rtl w:val="true"/>
              </w:rPr>
              <w:tab/>
            </w:r>
            <w:r>
              <w:rPr>
                <w:rStyle w:val="IndexLink"/>
              </w:rPr>
              <w:t>180</w:t>
            </w:r>
          </w:hyperlink>
        </w:p>
        <w:p>
          <w:pPr>
            <w:pStyle w:val="Contents3"/>
            <w:tabs>
              <w:tab w:val="clear" w:pos="8459"/>
              <w:tab w:val="right" w:pos="9026" w:leader="dot"/>
            </w:tabs>
            <w:rPr/>
          </w:pPr>
          <w:hyperlink w:anchor="__RefHeading___Toc9223510_73709187">
            <w:r>
              <w:rPr>
                <w:webHidden/>
                <w:rStyle w:val="IndexLink"/>
              </w:rPr>
              <w:t>655</w:t>
            </w:r>
            <w:r>
              <w:rPr>
                <w:rStyle w:val="IndexLink"/>
                <w:rtl w:val="true"/>
              </w:rPr>
              <w:t xml:space="preserve">- </w:t>
            </w:r>
            <w:r>
              <w:rPr>
                <w:rStyle w:val="IndexLink"/>
                <w:rtl w:val="true"/>
              </w:rPr>
              <w:t>مثنوی بهرام شاه‏</w:t>
            </w:r>
            <w:r>
              <w:rPr>
                <w:rStyle w:val="IndexLink"/>
                <w:rtl w:val="true"/>
              </w:rPr>
              <w:tab/>
            </w:r>
            <w:r>
              <w:rPr>
                <w:rStyle w:val="IndexLink"/>
              </w:rPr>
              <w:t>180</w:t>
            </w:r>
          </w:hyperlink>
        </w:p>
        <w:p>
          <w:pPr>
            <w:pStyle w:val="Contents3"/>
            <w:tabs>
              <w:tab w:val="clear" w:pos="8459"/>
              <w:tab w:val="right" w:pos="9026" w:leader="dot"/>
            </w:tabs>
            <w:rPr/>
          </w:pPr>
          <w:hyperlink w:anchor="__RefHeading___Toc9223512_73709187">
            <w:r>
              <w:rPr>
                <w:webHidden/>
                <w:rStyle w:val="IndexLink"/>
              </w:rPr>
              <w:t>656</w:t>
            </w:r>
            <w:r>
              <w:rPr>
                <w:rStyle w:val="IndexLink"/>
                <w:rtl w:val="true"/>
              </w:rPr>
              <w:t xml:space="preserve">- </w:t>
            </w:r>
            <w:r>
              <w:rPr>
                <w:rStyle w:val="IndexLink"/>
                <w:rtl w:val="true"/>
              </w:rPr>
              <w:t>مثنوی بهرام‏نامه‏</w:t>
            </w:r>
            <w:r>
              <w:rPr>
                <w:rStyle w:val="IndexLink"/>
                <w:rtl w:val="true"/>
              </w:rPr>
              <w:tab/>
            </w:r>
            <w:r>
              <w:rPr>
                <w:rStyle w:val="IndexLink"/>
              </w:rPr>
              <w:t>180</w:t>
            </w:r>
          </w:hyperlink>
        </w:p>
        <w:p>
          <w:pPr>
            <w:pStyle w:val="Contents3"/>
            <w:tabs>
              <w:tab w:val="clear" w:pos="8459"/>
              <w:tab w:val="right" w:pos="9026" w:leader="dot"/>
            </w:tabs>
            <w:rPr/>
          </w:pPr>
          <w:hyperlink w:anchor="__RefHeading___Toc9223514_73709187">
            <w:r>
              <w:rPr>
                <w:webHidden/>
                <w:rStyle w:val="IndexLink"/>
              </w:rPr>
              <w:t>657</w:t>
            </w:r>
            <w:r>
              <w:rPr>
                <w:rStyle w:val="IndexLink"/>
                <w:rtl w:val="true"/>
              </w:rPr>
              <w:t xml:space="preserve">- </w:t>
            </w:r>
            <w:r>
              <w:rPr>
                <w:rStyle w:val="IndexLink"/>
                <w:rtl w:val="true"/>
              </w:rPr>
              <w:t>مثنوی بهرام‏نامه‏</w:t>
            </w:r>
            <w:r>
              <w:rPr>
                <w:rStyle w:val="IndexLink"/>
                <w:rtl w:val="true"/>
              </w:rPr>
              <w:tab/>
            </w:r>
            <w:r>
              <w:rPr>
                <w:rStyle w:val="IndexLink"/>
              </w:rPr>
              <w:t>181</w:t>
            </w:r>
          </w:hyperlink>
        </w:p>
        <w:p>
          <w:pPr>
            <w:pStyle w:val="Contents3"/>
            <w:tabs>
              <w:tab w:val="clear" w:pos="8459"/>
              <w:tab w:val="right" w:pos="9026" w:leader="dot"/>
            </w:tabs>
            <w:rPr/>
          </w:pPr>
          <w:hyperlink w:anchor="__RefHeading___Toc9223516_73709187">
            <w:r>
              <w:rPr>
                <w:webHidden/>
                <w:rStyle w:val="IndexLink"/>
                <w:rtl w:val="true"/>
              </w:rPr>
              <w:t>مثنوی بهرام‏نامه‏</w:t>
            </w:r>
            <w:r>
              <w:rPr>
                <w:rStyle w:val="IndexLink"/>
                <w:rtl w:val="true"/>
              </w:rPr>
              <w:tab/>
            </w:r>
            <w:r>
              <w:rPr>
                <w:rStyle w:val="IndexLink"/>
              </w:rPr>
              <w:t>181</w:t>
            </w:r>
          </w:hyperlink>
        </w:p>
        <w:p>
          <w:pPr>
            <w:pStyle w:val="Contents3"/>
            <w:tabs>
              <w:tab w:val="clear" w:pos="8459"/>
              <w:tab w:val="right" w:pos="9026" w:leader="dot"/>
            </w:tabs>
            <w:rPr/>
          </w:pPr>
          <w:hyperlink w:anchor="__RefHeading___Toc9223518_73709187">
            <w:r>
              <w:rPr>
                <w:webHidden/>
                <w:rStyle w:val="IndexLink"/>
              </w:rPr>
              <w:t>658</w:t>
            </w:r>
            <w:r>
              <w:rPr>
                <w:rStyle w:val="IndexLink"/>
                <w:rtl w:val="true"/>
              </w:rPr>
              <w:t xml:space="preserve">- </w:t>
            </w:r>
            <w:r>
              <w:rPr>
                <w:rStyle w:val="IndexLink"/>
                <w:rtl w:val="true"/>
              </w:rPr>
              <w:t>مثنوی بهرام و بهروز</w:t>
            </w:r>
            <w:r>
              <w:rPr>
                <w:rStyle w:val="IndexLink"/>
                <w:rtl w:val="true"/>
              </w:rPr>
              <w:tab/>
            </w:r>
            <w:r>
              <w:rPr>
                <w:rStyle w:val="IndexLink"/>
              </w:rPr>
              <w:t>181</w:t>
            </w:r>
          </w:hyperlink>
        </w:p>
        <w:p>
          <w:pPr>
            <w:pStyle w:val="Contents3"/>
            <w:tabs>
              <w:tab w:val="clear" w:pos="8459"/>
              <w:tab w:val="right" w:pos="9026" w:leader="dot"/>
            </w:tabs>
            <w:rPr/>
          </w:pPr>
          <w:hyperlink w:anchor="__RefHeading___Toc9223520_73709187">
            <w:r>
              <w:rPr>
                <w:webHidden/>
                <w:rStyle w:val="IndexLink"/>
                <w:rtl w:val="true"/>
              </w:rPr>
              <w:t>مثنوی بهرام و بهروز</w:t>
            </w:r>
            <w:r>
              <w:rPr>
                <w:rStyle w:val="IndexLink"/>
                <w:rtl w:val="true"/>
              </w:rPr>
              <w:tab/>
            </w:r>
            <w:r>
              <w:rPr>
                <w:rStyle w:val="IndexLink"/>
              </w:rPr>
              <w:t>181</w:t>
            </w:r>
          </w:hyperlink>
        </w:p>
        <w:p>
          <w:pPr>
            <w:pStyle w:val="Contents3"/>
            <w:tabs>
              <w:tab w:val="clear" w:pos="8459"/>
              <w:tab w:val="right" w:pos="9026" w:leader="dot"/>
            </w:tabs>
            <w:rPr/>
          </w:pPr>
          <w:hyperlink w:anchor="__RefHeading___Toc9223522_73709187">
            <w:r>
              <w:rPr>
                <w:webHidden/>
                <w:rStyle w:val="IndexLink"/>
                <w:rtl w:val="true"/>
              </w:rPr>
              <w:t>مثنوی بهرام و گل‏أندام‏</w:t>
            </w:r>
            <w:r>
              <w:rPr>
                <w:rStyle w:val="IndexLink"/>
                <w:rtl w:val="true"/>
              </w:rPr>
              <w:tab/>
            </w:r>
            <w:r>
              <w:rPr>
                <w:rStyle w:val="IndexLink"/>
              </w:rPr>
              <w:t>181</w:t>
            </w:r>
          </w:hyperlink>
        </w:p>
        <w:p>
          <w:pPr>
            <w:pStyle w:val="Contents3"/>
            <w:tabs>
              <w:tab w:val="clear" w:pos="8459"/>
              <w:tab w:val="right" w:pos="9026" w:leader="dot"/>
            </w:tabs>
            <w:rPr/>
          </w:pPr>
          <w:hyperlink w:anchor="__RefHeading___Toc9223524_73709187">
            <w:r>
              <w:rPr>
                <w:webHidden/>
                <w:rStyle w:val="IndexLink"/>
              </w:rPr>
              <w:t>659</w:t>
            </w:r>
            <w:r>
              <w:rPr>
                <w:rStyle w:val="IndexLink"/>
                <w:rtl w:val="true"/>
              </w:rPr>
              <w:t xml:space="preserve">- </w:t>
            </w:r>
            <w:r>
              <w:rPr>
                <w:rStyle w:val="IndexLink"/>
                <w:rtl w:val="true"/>
              </w:rPr>
              <w:t>مثنوی بهرام و ناهید</w:t>
            </w:r>
            <w:r>
              <w:rPr>
                <w:rStyle w:val="IndexLink"/>
                <w:rtl w:val="true"/>
              </w:rPr>
              <w:tab/>
            </w:r>
            <w:r>
              <w:rPr>
                <w:rStyle w:val="IndexLink"/>
              </w:rPr>
              <w:t>182</w:t>
            </w:r>
          </w:hyperlink>
        </w:p>
        <w:p>
          <w:pPr>
            <w:pStyle w:val="Contents3"/>
            <w:tabs>
              <w:tab w:val="clear" w:pos="8459"/>
              <w:tab w:val="right" w:pos="9026" w:leader="dot"/>
            </w:tabs>
            <w:rPr/>
          </w:pPr>
          <w:hyperlink w:anchor="__RefHeading___Toc9223526_73709187">
            <w:r>
              <w:rPr>
                <w:webHidden/>
                <w:rStyle w:val="IndexLink"/>
                <w:rtl w:val="true"/>
              </w:rPr>
              <w:t>مثنوی بهروز و بهرام‏</w:t>
            </w:r>
            <w:r>
              <w:rPr>
                <w:rStyle w:val="IndexLink"/>
                <w:rtl w:val="true"/>
              </w:rPr>
              <w:tab/>
            </w:r>
            <w:r>
              <w:rPr>
                <w:rStyle w:val="IndexLink"/>
              </w:rPr>
              <w:t>182</w:t>
            </w:r>
          </w:hyperlink>
        </w:p>
        <w:p>
          <w:pPr>
            <w:pStyle w:val="Contents3"/>
            <w:tabs>
              <w:tab w:val="clear" w:pos="8459"/>
              <w:tab w:val="right" w:pos="9026" w:leader="dot"/>
            </w:tabs>
            <w:rPr/>
          </w:pPr>
          <w:hyperlink w:anchor="__RefHeading___Toc9223528_73709187">
            <w:r>
              <w:rPr>
                <w:webHidden/>
                <w:rStyle w:val="IndexLink"/>
              </w:rPr>
              <w:t>660</w:t>
            </w:r>
            <w:r>
              <w:rPr>
                <w:rStyle w:val="IndexLink"/>
                <w:rtl w:val="true"/>
              </w:rPr>
              <w:t xml:space="preserve">- </w:t>
            </w:r>
            <w:r>
              <w:rPr>
                <w:rStyle w:val="IndexLink"/>
                <w:rtl w:val="true"/>
              </w:rPr>
              <w:t>مثنوی بهمن‏نامه‏</w:t>
            </w:r>
            <w:r>
              <w:rPr>
                <w:rStyle w:val="IndexLink"/>
                <w:rtl w:val="true"/>
              </w:rPr>
              <w:tab/>
            </w:r>
            <w:r>
              <w:rPr>
                <w:rStyle w:val="IndexLink"/>
              </w:rPr>
              <w:t>182</w:t>
            </w:r>
          </w:hyperlink>
        </w:p>
        <w:p>
          <w:pPr>
            <w:pStyle w:val="Contents3"/>
            <w:tabs>
              <w:tab w:val="clear" w:pos="8459"/>
              <w:tab w:val="right" w:pos="9026" w:leader="dot"/>
            </w:tabs>
            <w:rPr/>
          </w:pPr>
          <w:hyperlink w:anchor="__RefHeading___Toc9223530_73709187">
            <w:r>
              <w:rPr>
                <w:webHidden/>
                <w:rStyle w:val="IndexLink"/>
              </w:rPr>
              <w:t>661</w:t>
            </w:r>
            <w:r>
              <w:rPr>
                <w:rStyle w:val="IndexLink"/>
                <w:rtl w:val="true"/>
              </w:rPr>
              <w:t xml:space="preserve">- </w:t>
            </w:r>
            <w:r>
              <w:rPr>
                <w:rStyle w:val="IndexLink"/>
                <w:rtl w:val="true"/>
              </w:rPr>
              <w:t>مثنوی بهمن‏نامه‏</w:t>
            </w:r>
            <w:r>
              <w:rPr>
                <w:rStyle w:val="IndexLink"/>
                <w:rtl w:val="true"/>
              </w:rPr>
              <w:tab/>
            </w:r>
            <w:r>
              <w:rPr>
                <w:rStyle w:val="IndexLink"/>
              </w:rPr>
              <w:t>182</w:t>
            </w:r>
          </w:hyperlink>
        </w:p>
        <w:p>
          <w:pPr>
            <w:pStyle w:val="Contents3"/>
            <w:tabs>
              <w:tab w:val="clear" w:pos="8459"/>
              <w:tab w:val="right" w:pos="9026" w:leader="dot"/>
            </w:tabs>
            <w:rPr/>
          </w:pPr>
          <w:hyperlink w:anchor="__RefHeading___Toc9223532_73709187">
            <w:r>
              <w:rPr>
                <w:webHidden/>
                <w:rStyle w:val="IndexLink"/>
              </w:rPr>
              <w:t>662</w:t>
            </w:r>
            <w:r>
              <w:rPr>
                <w:rStyle w:val="IndexLink"/>
                <w:rtl w:val="true"/>
              </w:rPr>
              <w:t xml:space="preserve">- </w:t>
            </w:r>
            <w:r>
              <w:rPr>
                <w:rStyle w:val="IndexLink"/>
                <w:rtl w:val="true"/>
              </w:rPr>
              <w:t>مثنوی بهمن‏نامه‏</w:t>
            </w:r>
            <w:r>
              <w:rPr>
                <w:rStyle w:val="IndexLink"/>
                <w:rtl w:val="true"/>
              </w:rPr>
              <w:tab/>
            </w:r>
            <w:r>
              <w:rPr>
                <w:rStyle w:val="IndexLink"/>
              </w:rPr>
              <w:t>182</w:t>
            </w:r>
          </w:hyperlink>
        </w:p>
        <w:p>
          <w:pPr>
            <w:pStyle w:val="Contents3"/>
            <w:tabs>
              <w:tab w:val="clear" w:pos="8459"/>
              <w:tab w:val="right" w:pos="9026" w:leader="dot"/>
            </w:tabs>
            <w:rPr/>
          </w:pPr>
          <w:hyperlink w:anchor="__RefHeading___Toc9223534_73709187">
            <w:r>
              <w:rPr>
                <w:webHidden/>
                <w:rStyle w:val="IndexLink"/>
              </w:rPr>
              <w:t>663</w:t>
            </w:r>
            <w:r>
              <w:rPr>
                <w:rStyle w:val="IndexLink"/>
                <w:rtl w:val="true"/>
              </w:rPr>
              <w:t xml:space="preserve">- </w:t>
            </w:r>
            <w:r>
              <w:rPr>
                <w:rStyle w:val="IndexLink"/>
                <w:rtl w:val="true"/>
              </w:rPr>
              <w:t>مثنوی بیت المعمور</w:t>
            </w:r>
            <w:r>
              <w:rPr>
                <w:rStyle w:val="IndexLink"/>
                <w:rtl w:val="true"/>
              </w:rPr>
              <w:tab/>
            </w:r>
            <w:r>
              <w:rPr>
                <w:rStyle w:val="IndexLink"/>
              </w:rPr>
              <w:t>182</w:t>
            </w:r>
          </w:hyperlink>
        </w:p>
        <w:p>
          <w:pPr>
            <w:pStyle w:val="Contents3"/>
            <w:tabs>
              <w:tab w:val="clear" w:pos="8459"/>
              <w:tab w:val="right" w:pos="9026" w:leader="dot"/>
            </w:tabs>
            <w:rPr/>
          </w:pPr>
          <w:hyperlink w:anchor="__RefHeading___Toc9223536_73709187">
            <w:r>
              <w:rPr>
                <w:webHidden/>
                <w:rStyle w:val="IndexLink"/>
              </w:rPr>
              <w:t>664</w:t>
            </w:r>
            <w:r>
              <w:rPr>
                <w:rStyle w:val="IndexLink"/>
                <w:rtl w:val="true"/>
              </w:rPr>
              <w:t xml:space="preserve">- </w:t>
            </w:r>
            <w:r>
              <w:rPr>
                <w:rStyle w:val="IndexLink"/>
                <w:rtl w:val="true"/>
              </w:rPr>
              <w:t>مثنوی بی‏سرنامه‏</w:t>
            </w:r>
            <w:r>
              <w:rPr>
                <w:rStyle w:val="IndexLink"/>
                <w:rtl w:val="true"/>
              </w:rPr>
              <w:tab/>
            </w:r>
            <w:r>
              <w:rPr>
                <w:rStyle w:val="IndexLink"/>
              </w:rPr>
              <w:t>182</w:t>
            </w:r>
          </w:hyperlink>
        </w:p>
        <w:p>
          <w:pPr>
            <w:pStyle w:val="Contents3"/>
            <w:tabs>
              <w:tab w:val="clear" w:pos="8459"/>
              <w:tab w:val="right" w:pos="9026" w:leader="dot"/>
            </w:tabs>
            <w:rPr/>
          </w:pPr>
          <w:hyperlink w:anchor="__RefHeading___Toc9223538_73709187">
            <w:r>
              <w:rPr>
                <w:webHidden/>
                <w:rStyle w:val="IndexLink"/>
              </w:rPr>
              <w:t>665</w:t>
            </w:r>
            <w:r>
              <w:rPr>
                <w:rStyle w:val="IndexLink"/>
                <w:rtl w:val="true"/>
              </w:rPr>
              <w:t xml:space="preserve">- </w:t>
            </w:r>
            <w:r>
              <w:rPr>
                <w:rStyle w:val="IndexLink"/>
                <w:rtl w:val="true"/>
              </w:rPr>
              <w:t>مثنوی فی نظم بینوایان‏</w:t>
            </w:r>
            <w:r>
              <w:rPr>
                <w:rStyle w:val="IndexLink"/>
                <w:rtl w:val="true"/>
              </w:rPr>
              <w:tab/>
            </w:r>
            <w:r>
              <w:rPr>
                <w:rStyle w:val="IndexLink"/>
              </w:rPr>
              <w:t>183</w:t>
            </w:r>
          </w:hyperlink>
        </w:p>
        <w:p>
          <w:pPr>
            <w:pStyle w:val="Contents3"/>
            <w:tabs>
              <w:tab w:val="clear" w:pos="8459"/>
              <w:tab w:val="right" w:pos="9026" w:leader="dot"/>
            </w:tabs>
            <w:rPr/>
          </w:pPr>
          <w:hyperlink w:anchor="__RefHeading___Toc9223540_73709187">
            <w:r>
              <w:rPr>
                <w:webHidden/>
                <w:rStyle w:val="IndexLink"/>
              </w:rPr>
              <w:t>666</w:t>
            </w:r>
            <w:r>
              <w:rPr>
                <w:rStyle w:val="IndexLink"/>
                <w:rtl w:val="true"/>
              </w:rPr>
              <w:t xml:space="preserve">- </w:t>
            </w:r>
            <w:r>
              <w:rPr>
                <w:rStyle w:val="IndexLink"/>
                <w:rtl w:val="true"/>
              </w:rPr>
              <w:t>مثنوی پادشاه‏نامه‏</w:t>
            </w:r>
            <w:r>
              <w:rPr>
                <w:rStyle w:val="IndexLink"/>
                <w:rtl w:val="true"/>
              </w:rPr>
              <w:tab/>
            </w:r>
            <w:r>
              <w:rPr>
                <w:rStyle w:val="IndexLink"/>
              </w:rPr>
              <w:t>183</w:t>
            </w:r>
          </w:hyperlink>
        </w:p>
        <w:p>
          <w:pPr>
            <w:pStyle w:val="Contents3"/>
            <w:tabs>
              <w:tab w:val="clear" w:pos="8459"/>
              <w:tab w:val="right" w:pos="9026" w:leader="dot"/>
            </w:tabs>
            <w:rPr/>
          </w:pPr>
          <w:hyperlink w:anchor="__RefHeading___Toc9223542_73709187">
            <w:r>
              <w:rPr>
                <w:webHidden/>
                <w:rStyle w:val="IndexLink"/>
              </w:rPr>
              <w:t>667</w:t>
            </w:r>
            <w:r>
              <w:rPr>
                <w:rStyle w:val="IndexLink"/>
                <w:rtl w:val="true"/>
              </w:rPr>
              <w:t xml:space="preserve">- </w:t>
            </w:r>
            <w:r>
              <w:rPr>
                <w:rStyle w:val="IndexLink"/>
                <w:rtl w:val="true"/>
              </w:rPr>
              <w:t>مثنوی پنج فصل‏</w:t>
            </w:r>
            <w:r>
              <w:rPr>
                <w:rStyle w:val="IndexLink"/>
                <w:rtl w:val="true"/>
              </w:rPr>
              <w:tab/>
            </w:r>
            <w:r>
              <w:rPr>
                <w:rStyle w:val="IndexLink"/>
              </w:rPr>
              <w:t>183</w:t>
            </w:r>
          </w:hyperlink>
        </w:p>
        <w:p>
          <w:pPr>
            <w:pStyle w:val="Contents3"/>
            <w:tabs>
              <w:tab w:val="clear" w:pos="8459"/>
              <w:tab w:val="right" w:pos="9026" w:leader="dot"/>
            </w:tabs>
            <w:rPr/>
          </w:pPr>
          <w:hyperlink w:anchor="__RefHeading___Toc9223544_73709187">
            <w:r>
              <w:rPr>
                <w:webHidden/>
                <w:rStyle w:val="IndexLink"/>
              </w:rPr>
              <w:t>668</w:t>
            </w:r>
            <w:r>
              <w:rPr>
                <w:rStyle w:val="IndexLink"/>
                <w:rtl w:val="true"/>
              </w:rPr>
              <w:t xml:space="preserve">- </w:t>
            </w:r>
            <w:r>
              <w:rPr>
                <w:rStyle w:val="IndexLink"/>
                <w:rtl w:val="true"/>
              </w:rPr>
              <w:t>مثنوی پندنامه‏</w:t>
            </w:r>
            <w:r>
              <w:rPr>
                <w:rStyle w:val="IndexLink"/>
                <w:rtl w:val="true"/>
              </w:rPr>
              <w:tab/>
            </w:r>
            <w:r>
              <w:rPr>
                <w:rStyle w:val="IndexLink"/>
              </w:rPr>
              <w:t>183</w:t>
            </w:r>
          </w:hyperlink>
        </w:p>
        <w:p>
          <w:pPr>
            <w:pStyle w:val="Contents3"/>
            <w:tabs>
              <w:tab w:val="clear" w:pos="8459"/>
              <w:tab w:val="right" w:pos="9026" w:leader="dot"/>
            </w:tabs>
            <w:rPr/>
          </w:pPr>
          <w:hyperlink w:anchor="__RefHeading___Toc9223546_73709187">
            <w:r>
              <w:rPr>
                <w:webHidden/>
                <w:rStyle w:val="IndexLink"/>
              </w:rPr>
              <w:t>669</w:t>
            </w:r>
            <w:r>
              <w:rPr>
                <w:rStyle w:val="IndexLink"/>
                <w:rtl w:val="true"/>
              </w:rPr>
              <w:t xml:space="preserve">- </w:t>
            </w:r>
            <w:r>
              <w:rPr>
                <w:rStyle w:val="IndexLink"/>
                <w:rtl w:val="true"/>
              </w:rPr>
              <w:t>مثنوی پندنامه أنوشیروان‏</w:t>
            </w:r>
            <w:r>
              <w:rPr>
                <w:rStyle w:val="IndexLink"/>
                <w:rtl w:val="true"/>
              </w:rPr>
              <w:tab/>
            </w:r>
            <w:r>
              <w:rPr>
                <w:rStyle w:val="IndexLink"/>
              </w:rPr>
              <w:t>183</w:t>
            </w:r>
          </w:hyperlink>
        </w:p>
        <w:p>
          <w:pPr>
            <w:pStyle w:val="Contents3"/>
            <w:tabs>
              <w:tab w:val="clear" w:pos="8459"/>
              <w:tab w:val="right" w:pos="9026" w:leader="dot"/>
            </w:tabs>
            <w:rPr/>
          </w:pPr>
          <w:hyperlink w:anchor="__RefHeading___Toc9223548_73709187">
            <w:r>
              <w:rPr>
                <w:webHidden/>
                <w:rStyle w:val="IndexLink"/>
              </w:rPr>
              <w:t>670</w:t>
            </w:r>
            <w:r>
              <w:rPr>
                <w:rStyle w:val="IndexLink"/>
                <w:rtl w:val="true"/>
              </w:rPr>
              <w:t xml:space="preserve">- </w:t>
            </w:r>
            <w:r>
              <w:rPr>
                <w:rStyle w:val="IndexLink"/>
                <w:rtl w:val="true"/>
              </w:rPr>
              <w:t>مثنوی پهلوان‏نامه‏</w:t>
            </w:r>
            <w:r>
              <w:rPr>
                <w:rStyle w:val="IndexLink"/>
                <w:rtl w:val="true"/>
              </w:rPr>
              <w:tab/>
            </w:r>
            <w:r>
              <w:rPr>
                <w:rStyle w:val="IndexLink"/>
              </w:rPr>
              <w:t>183</w:t>
            </w:r>
          </w:hyperlink>
        </w:p>
        <w:p>
          <w:pPr>
            <w:pStyle w:val="Contents3"/>
            <w:tabs>
              <w:tab w:val="clear" w:pos="8459"/>
              <w:tab w:val="right" w:pos="9026" w:leader="dot"/>
            </w:tabs>
            <w:rPr/>
          </w:pPr>
          <w:hyperlink w:anchor="__RefHeading___Toc9223550_73709187">
            <w:r>
              <w:rPr>
                <w:webHidden/>
                <w:rStyle w:val="IndexLink"/>
              </w:rPr>
              <w:t>671</w:t>
            </w:r>
            <w:r>
              <w:rPr>
                <w:rStyle w:val="IndexLink"/>
                <w:rtl w:val="true"/>
              </w:rPr>
              <w:t xml:space="preserve">- </w:t>
            </w:r>
            <w:r>
              <w:rPr>
                <w:rStyle w:val="IndexLink"/>
                <w:rtl w:val="true"/>
              </w:rPr>
              <w:t>مثنوی پیر و جوان‏</w:t>
            </w:r>
            <w:r>
              <w:rPr>
                <w:rStyle w:val="IndexLink"/>
                <w:rtl w:val="true"/>
              </w:rPr>
              <w:tab/>
            </w:r>
            <w:r>
              <w:rPr>
                <w:rStyle w:val="IndexLink"/>
              </w:rPr>
              <w:t>183</w:t>
            </w:r>
          </w:hyperlink>
        </w:p>
        <w:p>
          <w:pPr>
            <w:pStyle w:val="Contents3"/>
            <w:tabs>
              <w:tab w:val="clear" w:pos="8459"/>
              <w:tab w:val="right" w:pos="9026" w:leader="dot"/>
            </w:tabs>
            <w:rPr/>
          </w:pPr>
          <w:hyperlink w:anchor="__RefHeading___Toc9223552_73709187">
            <w:r>
              <w:rPr>
                <w:webHidden/>
                <w:rStyle w:val="IndexLink"/>
              </w:rPr>
              <w:t>672</w:t>
            </w:r>
            <w:r>
              <w:rPr>
                <w:rStyle w:val="IndexLink"/>
                <w:rtl w:val="true"/>
              </w:rPr>
              <w:t xml:space="preserve">- </w:t>
            </w:r>
            <w:r>
              <w:rPr>
                <w:rStyle w:val="IndexLink"/>
                <w:rtl w:val="true"/>
              </w:rPr>
              <w:t>مثنوی پیروزی‏نامه‏</w:t>
            </w:r>
            <w:r>
              <w:rPr>
                <w:rStyle w:val="IndexLink"/>
                <w:rtl w:val="true"/>
              </w:rPr>
              <w:tab/>
            </w:r>
            <w:r>
              <w:rPr>
                <w:rStyle w:val="IndexLink"/>
              </w:rPr>
              <w:t>183</w:t>
            </w:r>
          </w:hyperlink>
        </w:p>
        <w:p>
          <w:pPr>
            <w:pStyle w:val="Contents3"/>
            <w:tabs>
              <w:tab w:val="clear" w:pos="8459"/>
              <w:tab w:val="right" w:pos="9026" w:leader="dot"/>
            </w:tabs>
            <w:rPr/>
          </w:pPr>
          <w:hyperlink w:anchor="__RefHeading___Toc9223554_73709187">
            <w:r>
              <w:rPr>
                <w:webHidden/>
                <w:rStyle w:val="IndexLink"/>
              </w:rPr>
              <w:t>673</w:t>
            </w:r>
            <w:r>
              <w:rPr>
                <w:rStyle w:val="IndexLink"/>
                <w:rtl w:val="true"/>
              </w:rPr>
              <w:t xml:space="preserve">- </w:t>
            </w:r>
            <w:r>
              <w:rPr>
                <w:rStyle w:val="IndexLink"/>
                <w:rtl w:val="true"/>
              </w:rPr>
              <w:t>مثنوی تاج سخن‏</w:t>
            </w:r>
            <w:r>
              <w:rPr>
                <w:rStyle w:val="IndexLink"/>
                <w:rtl w:val="true"/>
              </w:rPr>
              <w:tab/>
            </w:r>
            <w:r>
              <w:rPr>
                <w:rStyle w:val="IndexLink"/>
              </w:rPr>
              <w:t>183</w:t>
            </w:r>
          </w:hyperlink>
        </w:p>
        <w:p>
          <w:pPr>
            <w:pStyle w:val="Contents3"/>
            <w:tabs>
              <w:tab w:val="clear" w:pos="8459"/>
              <w:tab w:val="right" w:pos="9026" w:leader="dot"/>
            </w:tabs>
            <w:rPr/>
          </w:pPr>
          <w:hyperlink w:anchor="__RefHeading___Toc9223556_73709187">
            <w:r>
              <w:rPr>
                <w:webHidden/>
                <w:rStyle w:val="IndexLink"/>
                <w:rtl w:val="true"/>
              </w:rPr>
              <w:t>مثنوی تاریخ أمیری‏</w:t>
            </w:r>
            <w:r>
              <w:rPr>
                <w:rStyle w:val="IndexLink"/>
                <w:rtl w:val="true"/>
              </w:rPr>
              <w:tab/>
            </w:r>
            <w:r>
              <w:rPr>
                <w:rStyle w:val="IndexLink"/>
              </w:rPr>
              <w:t>184</w:t>
            </w:r>
          </w:hyperlink>
        </w:p>
        <w:p>
          <w:pPr>
            <w:pStyle w:val="Contents3"/>
            <w:tabs>
              <w:tab w:val="clear" w:pos="8459"/>
              <w:tab w:val="right" w:pos="9026" w:leader="dot"/>
            </w:tabs>
            <w:rPr/>
          </w:pPr>
          <w:hyperlink w:anchor="__RefHeading___Toc9223558_73709187">
            <w:r>
              <w:rPr>
                <w:webHidden/>
                <w:rStyle w:val="IndexLink"/>
              </w:rPr>
              <w:t>674</w:t>
            </w:r>
            <w:r>
              <w:rPr>
                <w:rStyle w:val="IndexLink"/>
                <w:rtl w:val="true"/>
              </w:rPr>
              <w:t xml:space="preserve">- </w:t>
            </w:r>
            <w:r>
              <w:rPr>
                <w:rStyle w:val="IndexLink"/>
                <w:rtl w:val="true"/>
              </w:rPr>
              <w:t>منظومة تاریخ تلگرافی‏</w:t>
            </w:r>
            <w:r>
              <w:rPr>
                <w:rStyle w:val="IndexLink"/>
                <w:rtl w:val="true"/>
              </w:rPr>
              <w:tab/>
            </w:r>
            <w:r>
              <w:rPr>
                <w:rStyle w:val="IndexLink"/>
              </w:rPr>
              <w:t>184</w:t>
            </w:r>
          </w:hyperlink>
        </w:p>
        <w:p>
          <w:pPr>
            <w:pStyle w:val="Contents3"/>
            <w:tabs>
              <w:tab w:val="clear" w:pos="8459"/>
              <w:tab w:val="right" w:pos="9026" w:leader="dot"/>
            </w:tabs>
            <w:rPr/>
          </w:pPr>
          <w:hyperlink w:anchor="__RefHeading___Toc9223560_73709187">
            <w:r>
              <w:rPr>
                <w:webHidden/>
                <w:rStyle w:val="IndexLink"/>
              </w:rPr>
              <w:t>675</w:t>
            </w:r>
            <w:r>
              <w:rPr>
                <w:rStyle w:val="IndexLink"/>
                <w:rtl w:val="true"/>
              </w:rPr>
              <w:t xml:space="preserve">- </w:t>
            </w:r>
            <w:r>
              <w:rPr>
                <w:rStyle w:val="IndexLink"/>
                <w:rtl w:val="true"/>
              </w:rPr>
              <w:t>مثنوی فی تاریخ جلوس‏</w:t>
            </w:r>
            <w:r>
              <w:rPr>
                <w:rStyle w:val="IndexLink"/>
                <w:rtl w:val="true"/>
              </w:rPr>
              <w:tab/>
            </w:r>
            <w:r>
              <w:rPr>
                <w:rStyle w:val="IndexLink"/>
              </w:rPr>
              <w:t>184</w:t>
            </w:r>
          </w:hyperlink>
        </w:p>
        <w:p>
          <w:pPr>
            <w:pStyle w:val="Contents3"/>
            <w:tabs>
              <w:tab w:val="clear" w:pos="8459"/>
              <w:tab w:val="right" w:pos="9026" w:leader="dot"/>
            </w:tabs>
            <w:rPr/>
          </w:pPr>
          <w:hyperlink w:anchor="__RefHeading___Toc9223562_73709187">
            <w:r>
              <w:rPr>
                <w:webHidden/>
                <w:rStyle w:val="IndexLink"/>
              </w:rPr>
              <w:t>676</w:t>
            </w:r>
            <w:r>
              <w:rPr>
                <w:rStyle w:val="IndexLink"/>
                <w:rtl w:val="true"/>
              </w:rPr>
              <w:t xml:space="preserve">- </w:t>
            </w:r>
            <w:r>
              <w:rPr>
                <w:rStyle w:val="IndexLink"/>
                <w:rtl w:val="true"/>
              </w:rPr>
              <w:t>مثنوی فی تاریخ زلزال تبریز</w:t>
            </w:r>
            <w:r>
              <w:rPr>
                <w:rStyle w:val="IndexLink"/>
                <w:rtl w:val="true"/>
              </w:rPr>
              <w:tab/>
            </w:r>
            <w:r>
              <w:rPr>
                <w:rStyle w:val="IndexLink"/>
              </w:rPr>
              <w:t>184</w:t>
            </w:r>
          </w:hyperlink>
        </w:p>
        <w:p>
          <w:pPr>
            <w:pStyle w:val="Contents3"/>
            <w:tabs>
              <w:tab w:val="clear" w:pos="8459"/>
              <w:tab w:val="right" w:pos="9026" w:leader="dot"/>
            </w:tabs>
            <w:rPr/>
          </w:pPr>
          <w:hyperlink w:anchor="__RefHeading___Toc9223564_73709187">
            <w:r>
              <w:rPr>
                <w:webHidden/>
                <w:rStyle w:val="IndexLink"/>
              </w:rPr>
              <w:t>677</w:t>
            </w:r>
            <w:r>
              <w:rPr>
                <w:rStyle w:val="IndexLink"/>
                <w:rtl w:val="true"/>
              </w:rPr>
              <w:t xml:space="preserve">- </w:t>
            </w:r>
            <w:r>
              <w:rPr>
                <w:rStyle w:val="IndexLink"/>
                <w:rtl w:val="true"/>
              </w:rPr>
              <w:t>مثنوی فی تاریخ سیستان‏</w:t>
            </w:r>
            <w:r>
              <w:rPr>
                <w:rStyle w:val="IndexLink"/>
                <w:rtl w:val="true"/>
              </w:rPr>
              <w:tab/>
            </w:r>
            <w:r>
              <w:rPr>
                <w:rStyle w:val="IndexLink"/>
              </w:rPr>
              <w:t>184</w:t>
            </w:r>
          </w:hyperlink>
        </w:p>
        <w:p>
          <w:pPr>
            <w:pStyle w:val="Contents3"/>
            <w:tabs>
              <w:tab w:val="clear" w:pos="8459"/>
              <w:tab w:val="right" w:pos="9026" w:leader="dot"/>
            </w:tabs>
            <w:rPr/>
          </w:pPr>
          <w:hyperlink w:anchor="__RefHeading___Toc9223566_73709187">
            <w:r>
              <w:rPr>
                <w:webHidden/>
                <w:rStyle w:val="IndexLink"/>
              </w:rPr>
              <w:t>678</w:t>
            </w:r>
            <w:r>
              <w:rPr>
                <w:rStyle w:val="IndexLink"/>
                <w:rtl w:val="true"/>
              </w:rPr>
              <w:t xml:space="preserve">- </w:t>
            </w:r>
            <w:r>
              <w:rPr>
                <w:rStyle w:val="IndexLink"/>
                <w:rtl w:val="true"/>
              </w:rPr>
              <w:t>مثنوی تاریخ محمدی‏</w:t>
            </w:r>
            <w:r>
              <w:rPr>
                <w:rStyle w:val="IndexLink"/>
                <w:rtl w:val="true"/>
              </w:rPr>
              <w:tab/>
            </w:r>
            <w:r>
              <w:rPr>
                <w:rStyle w:val="IndexLink"/>
              </w:rPr>
              <w:t>184</w:t>
            </w:r>
          </w:hyperlink>
        </w:p>
        <w:p>
          <w:pPr>
            <w:pStyle w:val="Contents3"/>
            <w:tabs>
              <w:tab w:val="clear" w:pos="8459"/>
              <w:tab w:val="right" w:pos="9026" w:leader="dot"/>
            </w:tabs>
            <w:rPr/>
          </w:pPr>
          <w:hyperlink w:anchor="__RefHeading___Toc9223568_73709187">
            <w:r>
              <w:rPr>
                <w:webHidden/>
                <w:rStyle w:val="IndexLink"/>
              </w:rPr>
              <w:t>679</w:t>
            </w:r>
            <w:r>
              <w:rPr>
                <w:rStyle w:val="IndexLink"/>
                <w:rtl w:val="true"/>
              </w:rPr>
              <w:t xml:space="preserve">- </w:t>
            </w:r>
            <w:r>
              <w:rPr>
                <w:rStyle w:val="IndexLink"/>
                <w:rtl w:val="true"/>
              </w:rPr>
              <w:t>مثنوی تاریخ محمدی‏</w:t>
            </w:r>
            <w:r>
              <w:rPr>
                <w:rStyle w:val="IndexLink"/>
                <w:rtl w:val="true"/>
              </w:rPr>
              <w:tab/>
            </w:r>
            <w:r>
              <w:rPr>
                <w:rStyle w:val="IndexLink"/>
              </w:rPr>
              <w:t>184</w:t>
            </w:r>
          </w:hyperlink>
        </w:p>
        <w:p>
          <w:pPr>
            <w:pStyle w:val="Contents3"/>
            <w:tabs>
              <w:tab w:val="clear" w:pos="8459"/>
              <w:tab w:val="right" w:pos="9026" w:leader="dot"/>
            </w:tabs>
            <w:rPr/>
          </w:pPr>
          <w:hyperlink w:anchor="__RefHeading___Toc9223570_73709187">
            <w:r>
              <w:rPr>
                <w:webHidden/>
                <w:rStyle w:val="IndexLink"/>
              </w:rPr>
              <w:t>680</w:t>
            </w:r>
            <w:r>
              <w:rPr>
                <w:rStyle w:val="IndexLink"/>
                <w:rtl w:val="true"/>
              </w:rPr>
              <w:t xml:space="preserve">- </w:t>
            </w:r>
            <w:r>
              <w:rPr>
                <w:rStyle w:val="IndexLink"/>
                <w:rtl w:val="true"/>
              </w:rPr>
              <w:t>مثنوی تاریخچه مشروطیت‏</w:t>
            </w:r>
            <w:r>
              <w:rPr>
                <w:rStyle w:val="IndexLink"/>
                <w:rtl w:val="true"/>
              </w:rPr>
              <w:tab/>
            </w:r>
            <w:r>
              <w:rPr>
                <w:rStyle w:val="IndexLink"/>
              </w:rPr>
              <w:t>185</w:t>
            </w:r>
          </w:hyperlink>
        </w:p>
        <w:p>
          <w:pPr>
            <w:pStyle w:val="Contents3"/>
            <w:tabs>
              <w:tab w:val="clear" w:pos="8459"/>
              <w:tab w:val="right" w:pos="9026" w:leader="dot"/>
            </w:tabs>
            <w:rPr/>
          </w:pPr>
          <w:hyperlink w:anchor="__RefHeading___Toc9223572_73709187">
            <w:r>
              <w:rPr>
                <w:webHidden/>
                <w:rStyle w:val="IndexLink"/>
              </w:rPr>
              <w:t>681</w:t>
            </w:r>
            <w:r>
              <w:rPr>
                <w:rStyle w:val="IndexLink"/>
                <w:rtl w:val="true"/>
              </w:rPr>
              <w:t xml:space="preserve">- </w:t>
            </w:r>
            <w:r>
              <w:rPr>
                <w:rStyle w:val="IndexLink"/>
                <w:rtl w:val="true"/>
              </w:rPr>
              <w:t>مثنوی تاریخ ملوک عجم‏</w:t>
            </w:r>
            <w:r>
              <w:rPr>
                <w:rStyle w:val="IndexLink"/>
                <w:rtl w:val="true"/>
              </w:rPr>
              <w:tab/>
            </w:r>
            <w:r>
              <w:rPr>
                <w:rStyle w:val="IndexLink"/>
              </w:rPr>
              <w:t>185</w:t>
            </w:r>
          </w:hyperlink>
        </w:p>
        <w:p>
          <w:pPr>
            <w:pStyle w:val="Contents3"/>
            <w:tabs>
              <w:tab w:val="clear" w:pos="8459"/>
              <w:tab w:val="right" w:pos="9026" w:leader="dot"/>
            </w:tabs>
            <w:rPr/>
          </w:pPr>
          <w:hyperlink w:anchor="__RefHeading___Toc9223574_73709187">
            <w:r>
              <w:rPr>
                <w:webHidden/>
                <w:rStyle w:val="IndexLink"/>
              </w:rPr>
              <w:t>682</w:t>
            </w:r>
            <w:r>
              <w:rPr>
                <w:rStyle w:val="IndexLink"/>
                <w:rtl w:val="true"/>
              </w:rPr>
              <w:t xml:space="preserve">- </w:t>
            </w:r>
            <w:r>
              <w:rPr>
                <w:rStyle w:val="IndexLink"/>
                <w:rtl w:val="true"/>
              </w:rPr>
              <w:t>مثنوی فی تاریخ وزارة الثانیة لخلیفة السلطان‏</w:t>
            </w:r>
            <w:r>
              <w:rPr>
                <w:rStyle w:val="IndexLink"/>
                <w:rtl w:val="true"/>
              </w:rPr>
              <w:tab/>
            </w:r>
            <w:r>
              <w:rPr>
                <w:rStyle w:val="IndexLink"/>
              </w:rPr>
              <w:t>185</w:t>
            </w:r>
          </w:hyperlink>
        </w:p>
        <w:p>
          <w:pPr>
            <w:pStyle w:val="Contents3"/>
            <w:tabs>
              <w:tab w:val="clear" w:pos="8459"/>
              <w:tab w:val="right" w:pos="9026" w:leader="dot"/>
            </w:tabs>
            <w:rPr/>
          </w:pPr>
          <w:hyperlink w:anchor="__RefHeading___Toc9223576_73709187">
            <w:r>
              <w:rPr>
                <w:webHidden/>
                <w:rStyle w:val="IndexLink"/>
              </w:rPr>
              <w:t>683</w:t>
            </w:r>
            <w:r>
              <w:rPr>
                <w:rStyle w:val="IndexLink"/>
                <w:rtl w:val="true"/>
              </w:rPr>
              <w:t xml:space="preserve">- </w:t>
            </w:r>
            <w:r>
              <w:rPr>
                <w:rStyle w:val="IndexLink"/>
                <w:rtl w:val="true"/>
              </w:rPr>
              <w:t>مثنوی فی تاریخ وقایع بدائع‏</w:t>
            </w:r>
            <w:r>
              <w:rPr>
                <w:rStyle w:val="IndexLink"/>
                <w:rtl w:val="true"/>
              </w:rPr>
              <w:tab/>
            </w:r>
            <w:r>
              <w:rPr>
                <w:rStyle w:val="IndexLink"/>
              </w:rPr>
              <w:t>185</w:t>
            </w:r>
          </w:hyperlink>
        </w:p>
        <w:p>
          <w:pPr>
            <w:pStyle w:val="Contents3"/>
            <w:tabs>
              <w:tab w:val="clear" w:pos="8459"/>
              <w:tab w:val="right" w:pos="9026" w:leader="dot"/>
            </w:tabs>
            <w:rPr/>
          </w:pPr>
          <w:hyperlink w:anchor="__RefHeading___Toc9223578_73709187">
            <w:r>
              <w:rPr>
                <w:webHidden/>
                <w:rStyle w:val="IndexLink"/>
                <w:rtl w:val="true"/>
              </w:rPr>
              <w:t>مثنوی تجربة العلم‏</w:t>
            </w:r>
            <w:r>
              <w:rPr>
                <w:rStyle w:val="IndexLink"/>
                <w:rtl w:val="true"/>
              </w:rPr>
              <w:tab/>
            </w:r>
            <w:r>
              <w:rPr>
                <w:rStyle w:val="IndexLink"/>
              </w:rPr>
              <w:t>186</w:t>
            </w:r>
          </w:hyperlink>
        </w:p>
        <w:p>
          <w:pPr>
            <w:pStyle w:val="Contents3"/>
            <w:tabs>
              <w:tab w:val="clear" w:pos="8459"/>
              <w:tab w:val="right" w:pos="9026" w:leader="dot"/>
            </w:tabs>
            <w:rPr/>
          </w:pPr>
          <w:hyperlink w:anchor="__RefHeading___Toc9223580_73709187">
            <w:r>
              <w:rPr>
                <w:webHidden/>
                <w:rStyle w:val="IndexLink"/>
              </w:rPr>
              <w:t>684</w:t>
            </w:r>
            <w:r>
              <w:rPr>
                <w:rStyle w:val="IndexLink"/>
                <w:rtl w:val="true"/>
              </w:rPr>
              <w:t xml:space="preserve">- </w:t>
            </w:r>
            <w:r>
              <w:rPr>
                <w:rStyle w:val="IndexLink"/>
                <w:rtl w:val="true"/>
              </w:rPr>
              <w:t>مثنوی تجلی أنوار</w:t>
            </w:r>
            <w:r>
              <w:rPr>
                <w:rStyle w:val="IndexLink"/>
                <w:rtl w:val="true"/>
              </w:rPr>
              <w:tab/>
            </w:r>
            <w:r>
              <w:rPr>
                <w:rStyle w:val="IndexLink"/>
              </w:rPr>
              <w:t>186</w:t>
            </w:r>
          </w:hyperlink>
        </w:p>
        <w:p>
          <w:pPr>
            <w:pStyle w:val="Contents3"/>
            <w:tabs>
              <w:tab w:val="clear" w:pos="8459"/>
              <w:tab w:val="right" w:pos="9026" w:leader="dot"/>
            </w:tabs>
            <w:rPr/>
          </w:pPr>
          <w:hyperlink w:anchor="__RefHeading___Toc9223582_73709187">
            <w:r>
              <w:rPr>
                <w:webHidden/>
                <w:rStyle w:val="IndexLink"/>
              </w:rPr>
              <w:t>685</w:t>
            </w:r>
            <w:r>
              <w:rPr>
                <w:rStyle w:val="IndexLink"/>
                <w:rtl w:val="true"/>
              </w:rPr>
              <w:t xml:space="preserve">- </w:t>
            </w:r>
            <w:r>
              <w:rPr>
                <w:rStyle w:val="IndexLink"/>
                <w:rtl w:val="true"/>
              </w:rPr>
              <w:t>مثنوی فی التجوید</w:t>
            </w:r>
            <w:r>
              <w:rPr>
                <w:rStyle w:val="IndexLink"/>
                <w:rtl w:val="true"/>
              </w:rPr>
              <w:tab/>
            </w:r>
            <w:r>
              <w:rPr>
                <w:rStyle w:val="IndexLink"/>
              </w:rPr>
              <w:t>186</w:t>
            </w:r>
          </w:hyperlink>
        </w:p>
        <w:p>
          <w:pPr>
            <w:pStyle w:val="Contents3"/>
            <w:tabs>
              <w:tab w:val="clear" w:pos="8459"/>
              <w:tab w:val="right" w:pos="9026" w:leader="dot"/>
            </w:tabs>
            <w:rPr/>
          </w:pPr>
          <w:hyperlink w:anchor="__RefHeading___Toc9223584_73709187">
            <w:r>
              <w:rPr>
                <w:webHidden/>
                <w:rStyle w:val="IndexLink"/>
              </w:rPr>
              <w:t>686</w:t>
            </w:r>
            <w:r>
              <w:rPr>
                <w:rStyle w:val="IndexLink"/>
                <w:rtl w:val="true"/>
              </w:rPr>
              <w:t xml:space="preserve">- </w:t>
            </w:r>
            <w:r>
              <w:rPr>
                <w:rStyle w:val="IndexLink"/>
                <w:rtl w:val="true"/>
              </w:rPr>
              <w:t>مثنوی فی التجوید</w:t>
            </w:r>
            <w:r>
              <w:rPr>
                <w:rStyle w:val="IndexLink"/>
                <w:rtl w:val="true"/>
              </w:rPr>
              <w:tab/>
            </w:r>
            <w:r>
              <w:rPr>
                <w:rStyle w:val="IndexLink"/>
              </w:rPr>
              <w:t>186</w:t>
            </w:r>
          </w:hyperlink>
        </w:p>
        <w:p>
          <w:pPr>
            <w:pStyle w:val="Contents3"/>
            <w:tabs>
              <w:tab w:val="clear" w:pos="8459"/>
              <w:tab w:val="right" w:pos="9026" w:leader="dot"/>
            </w:tabs>
            <w:rPr/>
          </w:pPr>
          <w:hyperlink w:anchor="__RefHeading___Toc9223586_73709187">
            <w:r>
              <w:rPr>
                <w:webHidden/>
                <w:rStyle w:val="IndexLink"/>
              </w:rPr>
              <w:t>687</w:t>
            </w:r>
            <w:r>
              <w:rPr>
                <w:rStyle w:val="IndexLink"/>
                <w:rtl w:val="true"/>
              </w:rPr>
              <w:t xml:space="preserve">- </w:t>
            </w:r>
            <w:r>
              <w:rPr>
                <w:rStyle w:val="IndexLink"/>
                <w:rtl w:val="true"/>
              </w:rPr>
              <w:t>مثنوی تحفه الأحرار</w:t>
            </w:r>
            <w:r>
              <w:rPr>
                <w:rStyle w:val="IndexLink"/>
                <w:rtl w:val="true"/>
              </w:rPr>
              <w:tab/>
            </w:r>
            <w:r>
              <w:rPr>
                <w:rStyle w:val="IndexLink"/>
              </w:rPr>
              <w:t>186</w:t>
            </w:r>
          </w:hyperlink>
        </w:p>
        <w:p>
          <w:pPr>
            <w:pStyle w:val="Contents3"/>
            <w:tabs>
              <w:tab w:val="clear" w:pos="8459"/>
              <w:tab w:val="right" w:pos="9026" w:leader="dot"/>
            </w:tabs>
            <w:rPr/>
          </w:pPr>
          <w:hyperlink w:anchor="__RefHeading___Toc9223588_73709187">
            <w:r>
              <w:rPr>
                <w:webHidden/>
                <w:rStyle w:val="IndexLink"/>
                <w:rtl w:val="true"/>
              </w:rPr>
              <w:t>مثنوی تحفه الأحرار</w:t>
            </w:r>
            <w:r>
              <w:rPr>
                <w:rStyle w:val="IndexLink"/>
                <w:rtl w:val="true"/>
              </w:rPr>
              <w:tab/>
            </w:r>
            <w:r>
              <w:rPr>
                <w:rStyle w:val="IndexLink"/>
              </w:rPr>
              <w:t>187</w:t>
            </w:r>
          </w:hyperlink>
        </w:p>
        <w:p>
          <w:pPr>
            <w:pStyle w:val="Contents3"/>
            <w:tabs>
              <w:tab w:val="clear" w:pos="8459"/>
              <w:tab w:val="right" w:pos="9026" w:leader="dot"/>
            </w:tabs>
            <w:rPr/>
          </w:pPr>
          <w:hyperlink w:anchor="__RefHeading___Toc9223590_73709187">
            <w:r>
              <w:rPr>
                <w:webHidden/>
                <w:rStyle w:val="IndexLink"/>
              </w:rPr>
              <w:t>688</w:t>
            </w:r>
            <w:r>
              <w:rPr>
                <w:rStyle w:val="IndexLink"/>
                <w:rtl w:val="true"/>
              </w:rPr>
              <w:t xml:space="preserve">- </w:t>
            </w:r>
            <w:r>
              <w:rPr>
                <w:rStyle w:val="IndexLink"/>
                <w:rtl w:val="true"/>
              </w:rPr>
              <w:t>مثنوی تحفه البحرین‏</w:t>
            </w:r>
            <w:r>
              <w:rPr>
                <w:rStyle w:val="IndexLink"/>
                <w:rtl w:val="true"/>
              </w:rPr>
              <w:tab/>
            </w:r>
            <w:r>
              <w:rPr>
                <w:rStyle w:val="IndexLink"/>
              </w:rPr>
              <w:t>187</w:t>
            </w:r>
          </w:hyperlink>
        </w:p>
        <w:p>
          <w:pPr>
            <w:pStyle w:val="Contents3"/>
            <w:tabs>
              <w:tab w:val="clear" w:pos="8459"/>
              <w:tab w:val="right" w:pos="9026" w:leader="dot"/>
            </w:tabs>
            <w:rPr/>
          </w:pPr>
          <w:hyperlink w:anchor="__RefHeading___Toc9223592_73709187">
            <w:r>
              <w:rPr>
                <w:webHidden/>
                <w:rStyle w:val="IndexLink"/>
              </w:rPr>
              <w:t>689</w:t>
            </w:r>
            <w:r>
              <w:rPr>
                <w:rStyle w:val="IndexLink"/>
                <w:rtl w:val="true"/>
              </w:rPr>
              <w:t xml:space="preserve">- </w:t>
            </w:r>
            <w:r>
              <w:rPr>
                <w:rStyle w:val="IndexLink"/>
                <w:rtl w:val="true"/>
              </w:rPr>
              <w:t>مثنوی تحفه الأقالیم‏</w:t>
            </w:r>
            <w:r>
              <w:rPr>
                <w:rStyle w:val="IndexLink"/>
                <w:rtl w:val="true"/>
              </w:rPr>
              <w:tab/>
            </w:r>
            <w:r>
              <w:rPr>
                <w:rStyle w:val="IndexLink"/>
              </w:rPr>
              <w:t>187</w:t>
            </w:r>
          </w:hyperlink>
        </w:p>
        <w:p>
          <w:pPr>
            <w:pStyle w:val="Contents3"/>
            <w:tabs>
              <w:tab w:val="clear" w:pos="8459"/>
              <w:tab w:val="right" w:pos="9026" w:leader="dot"/>
            </w:tabs>
            <w:rPr/>
          </w:pPr>
          <w:hyperlink w:anchor="__RefHeading___Toc9223594_73709187">
            <w:r>
              <w:rPr>
                <w:webHidden/>
                <w:rStyle w:val="IndexLink"/>
                <w:rtl w:val="true"/>
              </w:rPr>
              <w:t>تحفه جعفری‏</w:t>
            </w:r>
            <w:r>
              <w:rPr>
                <w:rStyle w:val="IndexLink"/>
                <w:rtl w:val="true"/>
              </w:rPr>
              <w:tab/>
            </w:r>
            <w:r>
              <w:rPr>
                <w:rStyle w:val="IndexLink"/>
              </w:rPr>
              <w:t>188</w:t>
            </w:r>
          </w:hyperlink>
        </w:p>
        <w:p>
          <w:pPr>
            <w:pStyle w:val="Contents3"/>
            <w:tabs>
              <w:tab w:val="clear" w:pos="8459"/>
              <w:tab w:val="right" w:pos="9026" w:leader="dot"/>
            </w:tabs>
            <w:rPr/>
          </w:pPr>
          <w:hyperlink w:anchor="__RefHeading___Toc9223596_73709187">
            <w:r>
              <w:rPr>
                <w:webHidden/>
                <w:rStyle w:val="IndexLink"/>
              </w:rPr>
              <w:t>690</w:t>
            </w:r>
            <w:r>
              <w:rPr>
                <w:rStyle w:val="IndexLink"/>
                <w:rtl w:val="true"/>
              </w:rPr>
              <w:t xml:space="preserve">- </w:t>
            </w:r>
            <w:r>
              <w:rPr>
                <w:rStyle w:val="IndexLink"/>
                <w:rtl w:val="true"/>
              </w:rPr>
              <w:t>مثنوی تحفه الحرمین‏</w:t>
            </w:r>
            <w:r>
              <w:rPr>
                <w:rStyle w:val="IndexLink"/>
                <w:rtl w:val="true"/>
              </w:rPr>
              <w:tab/>
            </w:r>
            <w:r>
              <w:rPr>
                <w:rStyle w:val="IndexLink"/>
              </w:rPr>
              <w:t>188</w:t>
            </w:r>
          </w:hyperlink>
        </w:p>
        <w:p>
          <w:pPr>
            <w:pStyle w:val="Contents3"/>
            <w:tabs>
              <w:tab w:val="clear" w:pos="8459"/>
              <w:tab w:val="right" w:pos="9026" w:leader="dot"/>
            </w:tabs>
            <w:rPr/>
          </w:pPr>
          <w:hyperlink w:anchor="__RefHeading___Toc9223598_73709187">
            <w:r>
              <w:rPr>
                <w:webHidden/>
                <w:rStyle w:val="IndexLink"/>
              </w:rPr>
              <w:t>691</w:t>
            </w:r>
            <w:r>
              <w:rPr>
                <w:rStyle w:val="IndexLink"/>
                <w:rtl w:val="true"/>
              </w:rPr>
              <w:t xml:space="preserve">- </w:t>
            </w:r>
            <w:r>
              <w:rPr>
                <w:rStyle w:val="IndexLink"/>
                <w:rtl w:val="true"/>
              </w:rPr>
              <w:t>مثنوی تحفه الحرمین‏</w:t>
            </w:r>
            <w:r>
              <w:rPr>
                <w:rStyle w:val="IndexLink"/>
                <w:rtl w:val="true"/>
              </w:rPr>
              <w:tab/>
            </w:r>
            <w:r>
              <w:rPr>
                <w:rStyle w:val="IndexLink"/>
              </w:rPr>
              <w:t>188</w:t>
            </w:r>
          </w:hyperlink>
        </w:p>
        <w:p>
          <w:pPr>
            <w:pStyle w:val="Contents3"/>
            <w:tabs>
              <w:tab w:val="clear" w:pos="8459"/>
              <w:tab w:val="right" w:pos="9026" w:leader="dot"/>
            </w:tabs>
            <w:rPr/>
          </w:pPr>
          <w:hyperlink w:anchor="__RefHeading___Toc9223600_73709187">
            <w:r>
              <w:rPr>
                <w:webHidden/>
                <w:rStyle w:val="IndexLink"/>
                <w:rtl w:val="true"/>
              </w:rPr>
              <w:t>مثنوی تحفه الحفاظ</w:t>
            </w:r>
            <w:r>
              <w:rPr>
                <w:rStyle w:val="IndexLink"/>
                <w:rtl w:val="true"/>
              </w:rPr>
              <w:tab/>
            </w:r>
            <w:r>
              <w:rPr>
                <w:rStyle w:val="IndexLink"/>
              </w:rPr>
              <w:t>188</w:t>
            </w:r>
          </w:hyperlink>
        </w:p>
        <w:p>
          <w:pPr>
            <w:pStyle w:val="Contents3"/>
            <w:tabs>
              <w:tab w:val="clear" w:pos="8459"/>
              <w:tab w:val="right" w:pos="9026" w:leader="dot"/>
            </w:tabs>
            <w:rPr/>
          </w:pPr>
          <w:hyperlink w:anchor="__RefHeading___Toc9223602_73709187">
            <w:r>
              <w:rPr>
                <w:webHidden/>
                <w:rStyle w:val="IndexLink"/>
              </w:rPr>
              <w:t>692</w:t>
            </w:r>
            <w:r>
              <w:rPr>
                <w:rStyle w:val="IndexLink"/>
                <w:rtl w:val="true"/>
              </w:rPr>
              <w:t xml:space="preserve">- </w:t>
            </w:r>
            <w:r>
              <w:rPr>
                <w:rStyle w:val="IndexLink"/>
                <w:rtl w:val="true"/>
              </w:rPr>
              <w:t>مثنوی تحفه الدلائل‏</w:t>
            </w:r>
            <w:r>
              <w:rPr>
                <w:rStyle w:val="IndexLink"/>
                <w:rtl w:val="true"/>
              </w:rPr>
              <w:tab/>
            </w:r>
            <w:r>
              <w:rPr>
                <w:rStyle w:val="IndexLink"/>
              </w:rPr>
              <w:t>188</w:t>
            </w:r>
          </w:hyperlink>
        </w:p>
        <w:p>
          <w:pPr>
            <w:pStyle w:val="Contents3"/>
            <w:tabs>
              <w:tab w:val="clear" w:pos="8459"/>
              <w:tab w:val="right" w:pos="9026" w:leader="dot"/>
            </w:tabs>
            <w:rPr/>
          </w:pPr>
          <w:hyperlink w:anchor="__RefHeading___Toc9223604_73709187">
            <w:r>
              <w:rPr>
                <w:webHidden/>
                <w:rStyle w:val="IndexLink"/>
                <w:rtl w:val="true"/>
              </w:rPr>
              <w:t>مثنوی تحفه الطهماسبیة</w:t>
            </w:r>
            <w:r>
              <w:rPr>
                <w:rStyle w:val="IndexLink"/>
                <w:rtl w:val="true"/>
              </w:rPr>
              <w:tab/>
            </w:r>
            <w:r>
              <w:rPr>
                <w:rStyle w:val="IndexLink"/>
              </w:rPr>
              <w:t>188</w:t>
            </w:r>
          </w:hyperlink>
        </w:p>
        <w:p>
          <w:pPr>
            <w:pStyle w:val="Contents3"/>
            <w:tabs>
              <w:tab w:val="clear" w:pos="8459"/>
              <w:tab w:val="right" w:pos="9026" w:leader="dot"/>
            </w:tabs>
            <w:rPr/>
          </w:pPr>
          <w:hyperlink w:anchor="__RefHeading___Toc9223606_73709187">
            <w:r>
              <w:rPr>
                <w:webHidden/>
                <w:rStyle w:val="IndexLink"/>
              </w:rPr>
              <w:t>693</w:t>
            </w:r>
            <w:r>
              <w:rPr>
                <w:rStyle w:val="IndexLink"/>
                <w:rtl w:val="true"/>
              </w:rPr>
              <w:t xml:space="preserve">- </w:t>
            </w:r>
            <w:r>
              <w:rPr>
                <w:rStyle w:val="IndexLink"/>
                <w:rtl w:val="true"/>
              </w:rPr>
              <w:t>مثنوی تحفه العراقین‏</w:t>
            </w:r>
            <w:r>
              <w:rPr>
                <w:rStyle w:val="IndexLink"/>
                <w:rtl w:val="true"/>
              </w:rPr>
              <w:tab/>
            </w:r>
            <w:r>
              <w:rPr>
                <w:rStyle w:val="IndexLink"/>
              </w:rPr>
              <w:t>189</w:t>
            </w:r>
          </w:hyperlink>
        </w:p>
        <w:p>
          <w:pPr>
            <w:pStyle w:val="Contents3"/>
            <w:tabs>
              <w:tab w:val="clear" w:pos="8459"/>
              <w:tab w:val="right" w:pos="9026" w:leader="dot"/>
            </w:tabs>
            <w:rPr/>
          </w:pPr>
          <w:hyperlink w:anchor="__RefHeading___Toc9223608_73709187">
            <w:r>
              <w:rPr>
                <w:webHidden/>
                <w:rStyle w:val="IndexLink"/>
                <w:rtl w:val="true"/>
              </w:rPr>
              <w:t>مثنوی تحفه العراقین‏</w:t>
            </w:r>
            <w:r>
              <w:rPr>
                <w:rStyle w:val="IndexLink"/>
                <w:rtl w:val="true"/>
              </w:rPr>
              <w:tab/>
            </w:r>
            <w:r>
              <w:rPr>
                <w:rStyle w:val="IndexLink"/>
              </w:rPr>
              <w:t>189</w:t>
            </w:r>
          </w:hyperlink>
        </w:p>
        <w:p>
          <w:pPr>
            <w:pStyle w:val="Contents3"/>
            <w:tabs>
              <w:tab w:val="clear" w:pos="8459"/>
              <w:tab w:val="right" w:pos="9026" w:leader="dot"/>
            </w:tabs>
            <w:rPr/>
          </w:pPr>
          <w:hyperlink w:anchor="__RefHeading___Toc9223610_73709187">
            <w:r>
              <w:rPr>
                <w:webHidden/>
                <w:rStyle w:val="IndexLink"/>
              </w:rPr>
              <w:t>694</w:t>
            </w:r>
            <w:r>
              <w:rPr>
                <w:rStyle w:val="IndexLink"/>
                <w:rtl w:val="true"/>
              </w:rPr>
              <w:t xml:space="preserve">- </w:t>
            </w:r>
            <w:r>
              <w:rPr>
                <w:rStyle w:val="IndexLink"/>
                <w:rtl w:val="true"/>
              </w:rPr>
              <w:t>تحفه العراقین‏</w:t>
            </w:r>
            <w:r>
              <w:rPr>
                <w:rStyle w:val="IndexLink"/>
                <w:rtl w:val="true"/>
              </w:rPr>
              <w:tab/>
            </w:r>
            <w:r>
              <w:rPr>
                <w:rStyle w:val="IndexLink"/>
              </w:rPr>
              <w:t>189</w:t>
            </w:r>
          </w:hyperlink>
        </w:p>
        <w:p>
          <w:pPr>
            <w:pStyle w:val="Contents3"/>
            <w:tabs>
              <w:tab w:val="clear" w:pos="8459"/>
              <w:tab w:val="right" w:pos="9026" w:leader="dot"/>
            </w:tabs>
            <w:rPr/>
          </w:pPr>
          <w:hyperlink w:anchor="__RefHeading___Toc9223612_73709187">
            <w:r>
              <w:rPr>
                <w:webHidden/>
                <w:rStyle w:val="IndexLink"/>
              </w:rPr>
              <w:t>695</w:t>
            </w:r>
            <w:r>
              <w:rPr>
                <w:rStyle w:val="IndexLink"/>
                <w:rtl w:val="true"/>
              </w:rPr>
              <w:t xml:space="preserve">- </w:t>
            </w:r>
            <w:r>
              <w:rPr>
                <w:rStyle w:val="IndexLink"/>
                <w:rtl w:val="true"/>
              </w:rPr>
              <w:t>تحفه العشاق‏</w:t>
            </w:r>
            <w:r>
              <w:rPr>
                <w:rStyle w:val="IndexLink"/>
                <w:rtl w:val="true"/>
              </w:rPr>
              <w:tab/>
            </w:r>
            <w:r>
              <w:rPr>
                <w:rStyle w:val="IndexLink"/>
              </w:rPr>
              <w:t>190</w:t>
            </w:r>
          </w:hyperlink>
        </w:p>
        <w:p>
          <w:pPr>
            <w:pStyle w:val="Contents3"/>
            <w:tabs>
              <w:tab w:val="clear" w:pos="8459"/>
              <w:tab w:val="right" w:pos="9026" w:leader="dot"/>
            </w:tabs>
            <w:rPr/>
          </w:pPr>
          <w:hyperlink w:anchor="__RefHeading___Toc9223614_73709187">
            <w:r>
              <w:rPr>
                <w:webHidden/>
                <w:rStyle w:val="IndexLink"/>
                <w:rtl w:val="true"/>
              </w:rPr>
              <w:t>تحفه العشاق‏</w:t>
            </w:r>
            <w:r>
              <w:rPr>
                <w:rStyle w:val="IndexLink"/>
                <w:rtl w:val="true"/>
              </w:rPr>
              <w:tab/>
            </w:r>
            <w:r>
              <w:rPr>
                <w:rStyle w:val="IndexLink"/>
              </w:rPr>
              <w:t>190</w:t>
            </w:r>
          </w:hyperlink>
        </w:p>
        <w:p>
          <w:pPr>
            <w:pStyle w:val="Contents3"/>
            <w:tabs>
              <w:tab w:val="clear" w:pos="8459"/>
              <w:tab w:val="right" w:pos="9026" w:leader="dot"/>
            </w:tabs>
            <w:rPr/>
          </w:pPr>
          <w:hyperlink w:anchor="__RefHeading___Toc9223616_73709187">
            <w:r>
              <w:rPr>
                <w:webHidden/>
                <w:rStyle w:val="IndexLink"/>
              </w:rPr>
              <w:t>696</w:t>
            </w:r>
            <w:r>
              <w:rPr>
                <w:rStyle w:val="IndexLink"/>
                <w:rtl w:val="true"/>
              </w:rPr>
              <w:t xml:space="preserve">- </w:t>
            </w:r>
            <w:r>
              <w:rPr>
                <w:rStyle w:val="IndexLink"/>
                <w:rtl w:val="true"/>
              </w:rPr>
              <w:t>مثنوی تحفه میمونة</w:t>
            </w:r>
            <w:r>
              <w:rPr>
                <w:rStyle w:val="IndexLink"/>
                <w:rtl w:val="true"/>
              </w:rPr>
              <w:tab/>
            </w:r>
            <w:r>
              <w:rPr>
                <w:rStyle w:val="IndexLink"/>
              </w:rPr>
              <w:t>190</w:t>
            </w:r>
          </w:hyperlink>
        </w:p>
        <w:p>
          <w:pPr>
            <w:pStyle w:val="Contents3"/>
            <w:tabs>
              <w:tab w:val="clear" w:pos="8459"/>
              <w:tab w:val="right" w:pos="9026" w:leader="dot"/>
            </w:tabs>
            <w:rPr/>
          </w:pPr>
          <w:hyperlink w:anchor="__RefHeading___Toc9223618_73709187">
            <w:r>
              <w:rPr>
                <w:webHidden/>
                <w:rStyle w:val="IndexLink"/>
              </w:rPr>
              <w:t>697</w:t>
            </w:r>
            <w:r>
              <w:rPr>
                <w:rStyle w:val="IndexLink"/>
                <w:rtl w:val="true"/>
              </w:rPr>
              <w:t xml:space="preserve">- </w:t>
            </w:r>
            <w:r>
              <w:rPr>
                <w:rStyle w:val="IndexLink"/>
                <w:rtl w:val="true"/>
              </w:rPr>
              <w:t>مثنوی تحفه‏نامه‏</w:t>
            </w:r>
            <w:r>
              <w:rPr>
                <w:rStyle w:val="IndexLink"/>
                <w:rtl w:val="true"/>
              </w:rPr>
              <w:tab/>
            </w:r>
            <w:r>
              <w:rPr>
                <w:rStyle w:val="IndexLink"/>
              </w:rPr>
              <w:t>191</w:t>
            </w:r>
          </w:hyperlink>
        </w:p>
        <w:p>
          <w:pPr>
            <w:pStyle w:val="Contents3"/>
            <w:tabs>
              <w:tab w:val="clear" w:pos="8459"/>
              <w:tab w:val="right" w:pos="9026" w:leader="dot"/>
            </w:tabs>
            <w:rPr/>
          </w:pPr>
          <w:hyperlink w:anchor="__RefHeading___Toc9223620_73709187">
            <w:r>
              <w:rPr>
                <w:webHidden/>
                <w:rStyle w:val="IndexLink"/>
              </w:rPr>
              <w:t>698</w:t>
            </w:r>
            <w:r>
              <w:rPr>
                <w:rStyle w:val="IndexLink"/>
                <w:rtl w:val="true"/>
              </w:rPr>
              <w:t xml:space="preserve">- </w:t>
            </w:r>
            <w:r>
              <w:rPr>
                <w:rStyle w:val="IndexLink"/>
                <w:rtl w:val="true"/>
              </w:rPr>
              <w:t>مثنوی تحفه النجم‏</w:t>
            </w:r>
            <w:r>
              <w:rPr>
                <w:rStyle w:val="IndexLink"/>
                <w:rtl w:val="true"/>
              </w:rPr>
              <w:tab/>
            </w:r>
            <w:r>
              <w:rPr>
                <w:rStyle w:val="IndexLink"/>
              </w:rPr>
              <w:t>191</w:t>
            </w:r>
          </w:hyperlink>
        </w:p>
        <w:p>
          <w:pPr>
            <w:pStyle w:val="Contents3"/>
            <w:tabs>
              <w:tab w:val="clear" w:pos="8459"/>
              <w:tab w:val="right" w:pos="9026" w:leader="dot"/>
            </w:tabs>
            <w:rPr/>
          </w:pPr>
          <w:hyperlink w:anchor="__RefHeading___Toc9223622_73709187">
            <w:r>
              <w:rPr>
                <w:webHidden/>
                <w:rStyle w:val="IndexLink"/>
              </w:rPr>
              <w:t>699</w:t>
            </w:r>
            <w:r>
              <w:rPr>
                <w:rStyle w:val="IndexLink"/>
                <w:rtl w:val="true"/>
              </w:rPr>
              <w:t xml:space="preserve">- </w:t>
            </w:r>
            <w:r>
              <w:rPr>
                <w:rStyle w:val="IndexLink"/>
                <w:rtl w:val="true"/>
              </w:rPr>
              <w:t>مثنوی تخصیص‏نامه‏</w:t>
            </w:r>
            <w:r>
              <w:rPr>
                <w:rStyle w:val="IndexLink"/>
                <w:rtl w:val="true"/>
              </w:rPr>
              <w:tab/>
            </w:r>
            <w:r>
              <w:rPr>
                <w:rStyle w:val="IndexLink"/>
              </w:rPr>
              <w:t>191</w:t>
            </w:r>
          </w:hyperlink>
        </w:p>
        <w:p>
          <w:pPr>
            <w:pStyle w:val="Contents3"/>
            <w:tabs>
              <w:tab w:val="clear" w:pos="8459"/>
              <w:tab w:val="right" w:pos="9026" w:leader="dot"/>
            </w:tabs>
            <w:rPr/>
          </w:pPr>
          <w:hyperlink w:anchor="__RefHeading___Toc9223624_73709187">
            <w:r>
              <w:rPr>
                <w:webHidden/>
                <w:rStyle w:val="IndexLink"/>
              </w:rPr>
              <w:t>700</w:t>
            </w:r>
            <w:r>
              <w:rPr>
                <w:rStyle w:val="IndexLink"/>
                <w:rtl w:val="true"/>
              </w:rPr>
              <w:t xml:space="preserve">- </w:t>
            </w:r>
            <w:r>
              <w:rPr>
                <w:rStyle w:val="IndexLink"/>
                <w:rtl w:val="true"/>
              </w:rPr>
              <w:t>مثنوی تذکره العاشقین‏</w:t>
            </w:r>
            <w:r>
              <w:rPr>
                <w:rStyle w:val="IndexLink"/>
                <w:rtl w:val="true"/>
              </w:rPr>
              <w:tab/>
            </w:r>
            <w:r>
              <w:rPr>
                <w:rStyle w:val="IndexLink"/>
              </w:rPr>
              <w:t>191</w:t>
            </w:r>
          </w:hyperlink>
        </w:p>
        <w:p>
          <w:pPr>
            <w:pStyle w:val="Contents3"/>
            <w:tabs>
              <w:tab w:val="clear" w:pos="8459"/>
              <w:tab w:val="right" w:pos="9026" w:leader="dot"/>
            </w:tabs>
            <w:rPr/>
          </w:pPr>
          <w:hyperlink w:anchor="__RefHeading___Toc9223626_73709187">
            <w:r>
              <w:rPr>
                <w:webHidden/>
                <w:rStyle w:val="IndexLink"/>
              </w:rPr>
              <w:t>701</w:t>
            </w:r>
            <w:r>
              <w:rPr>
                <w:rStyle w:val="IndexLink"/>
                <w:rtl w:val="true"/>
              </w:rPr>
              <w:t xml:space="preserve">- </w:t>
            </w:r>
            <w:r>
              <w:rPr>
                <w:rStyle w:val="IndexLink"/>
                <w:rtl w:val="true"/>
              </w:rPr>
              <w:t>مثنوی تربیت‏نامه‏</w:t>
            </w:r>
            <w:r>
              <w:rPr>
                <w:rStyle w:val="IndexLink"/>
                <w:rtl w:val="true"/>
              </w:rPr>
              <w:tab/>
            </w:r>
            <w:r>
              <w:rPr>
                <w:rStyle w:val="IndexLink"/>
              </w:rPr>
              <w:t>191</w:t>
            </w:r>
          </w:hyperlink>
        </w:p>
        <w:p>
          <w:pPr>
            <w:pStyle w:val="Contents3"/>
            <w:tabs>
              <w:tab w:val="clear" w:pos="8459"/>
              <w:tab w:val="right" w:pos="9026" w:leader="dot"/>
            </w:tabs>
            <w:rPr/>
          </w:pPr>
          <w:hyperlink w:anchor="__RefHeading___Toc9223628_73709187">
            <w:r>
              <w:rPr>
                <w:webHidden/>
                <w:rStyle w:val="IndexLink"/>
                <w:rtl w:val="true"/>
              </w:rPr>
              <w:t>مثنوی فی ترجمه ألف لیلة و لیلة</w:t>
            </w:r>
            <w:r>
              <w:rPr>
                <w:rStyle w:val="IndexLink"/>
                <w:rtl w:val="true"/>
              </w:rPr>
              <w:tab/>
            </w:r>
            <w:r>
              <w:rPr>
                <w:rStyle w:val="IndexLink"/>
              </w:rPr>
              <w:t>191</w:t>
            </w:r>
          </w:hyperlink>
        </w:p>
        <w:p>
          <w:pPr>
            <w:pStyle w:val="Contents3"/>
            <w:tabs>
              <w:tab w:val="clear" w:pos="8459"/>
              <w:tab w:val="right" w:pos="9026" w:leader="dot"/>
            </w:tabs>
            <w:rPr/>
          </w:pPr>
          <w:hyperlink w:anchor="__RefHeading___Toc9223630_73709187">
            <w:r>
              <w:rPr>
                <w:webHidden/>
                <w:rStyle w:val="IndexLink"/>
                <w:rtl w:val="true"/>
              </w:rPr>
              <w:t>مثنوی فی ترجمه عهد أمیر المؤمنین‏</w:t>
            </w:r>
            <w:r>
              <w:rPr>
                <w:rStyle w:val="IndexLink"/>
                <w:rtl w:val="true"/>
              </w:rPr>
              <w:tab/>
            </w:r>
            <w:r>
              <w:rPr>
                <w:rStyle w:val="IndexLink"/>
              </w:rPr>
              <w:t>191</w:t>
            </w:r>
          </w:hyperlink>
        </w:p>
        <w:p>
          <w:pPr>
            <w:pStyle w:val="Contents3"/>
            <w:tabs>
              <w:tab w:val="clear" w:pos="8459"/>
              <w:tab w:val="right" w:pos="9026" w:leader="dot"/>
            </w:tabs>
            <w:rPr/>
          </w:pPr>
          <w:hyperlink w:anchor="__RefHeading___Toc9223632_73709187">
            <w:r>
              <w:rPr>
                <w:webHidden/>
                <w:rStyle w:val="IndexLink"/>
                <w:rtl w:val="true"/>
              </w:rPr>
              <w:t>مثنوی فی ترجمه مائة کلمة</w:t>
            </w:r>
            <w:r>
              <w:rPr>
                <w:rStyle w:val="IndexLink"/>
                <w:rtl w:val="true"/>
              </w:rPr>
              <w:tab/>
            </w:r>
            <w:r>
              <w:rPr>
                <w:rStyle w:val="IndexLink"/>
              </w:rPr>
              <w:t>192</w:t>
            </w:r>
          </w:hyperlink>
        </w:p>
        <w:p>
          <w:pPr>
            <w:pStyle w:val="Contents3"/>
            <w:tabs>
              <w:tab w:val="clear" w:pos="8459"/>
              <w:tab w:val="right" w:pos="9026" w:leader="dot"/>
            </w:tabs>
            <w:rPr/>
          </w:pPr>
          <w:hyperlink w:anchor="__RefHeading___Toc9223634_73709187">
            <w:r>
              <w:rPr>
                <w:webHidden/>
                <w:rStyle w:val="IndexLink"/>
                <w:rtl w:val="true"/>
              </w:rPr>
              <w:t>مثنوی فی ترجمه مصباح الشریعة و مفتاح الحقیقة</w:t>
            </w:r>
            <w:r>
              <w:rPr>
                <w:rStyle w:val="IndexLink"/>
                <w:rtl w:val="true"/>
              </w:rPr>
              <w:tab/>
            </w:r>
            <w:r>
              <w:rPr>
                <w:rStyle w:val="IndexLink"/>
              </w:rPr>
              <w:t>192</w:t>
            </w:r>
          </w:hyperlink>
        </w:p>
        <w:p>
          <w:pPr>
            <w:pStyle w:val="Contents3"/>
            <w:tabs>
              <w:tab w:val="clear" w:pos="8459"/>
              <w:tab w:val="right" w:pos="9026" w:leader="dot"/>
            </w:tabs>
            <w:rPr/>
          </w:pPr>
          <w:hyperlink w:anchor="__RefHeading___Toc9223636_73709187">
            <w:r>
              <w:rPr>
                <w:webHidden/>
                <w:rStyle w:val="IndexLink"/>
              </w:rPr>
              <w:t>702</w:t>
            </w:r>
            <w:r>
              <w:rPr>
                <w:rStyle w:val="IndexLink"/>
                <w:rtl w:val="true"/>
              </w:rPr>
              <w:t xml:space="preserve">- </w:t>
            </w:r>
            <w:r>
              <w:rPr>
                <w:rStyle w:val="IndexLink"/>
                <w:rtl w:val="true"/>
              </w:rPr>
              <w:t>مثنوی فی ترجمه نثر اللآلی‏</w:t>
            </w:r>
            <w:r>
              <w:rPr>
                <w:rStyle w:val="IndexLink"/>
                <w:rtl w:val="true"/>
              </w:rPr>
              <w:tab/>
            </w:r>
            <w:r>
              <w:rPr>
                <w:rStyle w:val="IndexLink"/>
              </w:rPr>
              <w:t>192</w:t>
            </w:r>
          </w:hyperlink>
        </w:p>
        <w:p>
          <w:pPr>
            <w:pStyle w:val="Contents3"/>
            <w:tabs>
              <w:tab w:val="clear" w:pos="8459"/>
              <w:tab w:val="right" w:pos="9026" w:leader="dot"/>
            </w:tabs>
            <w:rPr/>
          </w:pPr>
          <w:hyperlink w:anchor="__RefHeading___Toc9223638_73709187">
            <w:r>
              <w:rPr>
                <w:webHidden/>
                <w:rStyle w:val="IndexLink"/>
              </w:rPr>
              <w:t>703</w:t>
            </w:r>
            <w:r>
              <w:rPr>
                <w:rStyle w:val="IndexLink"/>
                <w:rtl w:val="true"/>
              </w:rPr>
              <w:t xml:space="preserve">- </w:t>
            </w:r>
            <w:r>
              <w:rPr>
                <w:rStyle w:val="IndexLink"/>
                <w:rtl w:val="true"/>
              </w:rPr>
              <w:t>مثنوی تزویج‏نامه‏</w:t>
            </w:r>
            <w:r>
              <w:rPr>
                <w:rStyle w:val="IndexLink"/>
                <w:rtl w:val="true"/>
              </w:rPr>
              <w:tab/>
            </w:r>
            <w:r>
              <w:rPr>
                <w:rStyle w:val="IndexLink"/>
              </w:rPr>
              <w:t>193</w:t>
            </w:r>
          </w:hyperlink>
        </w:p>
        <w:p>
          <w:pPr>
            <w:pStyle w:val="Contents3"/>
            <w:tabs>
              <w:tab w:val="clear" w:pos="8459"/>
              <w:tab w:val="right" w:pos="9026" w:leader="dot"/>
            </w:tabs>
            <w:rPr/>
          </w:pPr>
          <w:hyperlink w:anchor="__RefHeading___Toc9223640_73709187">
            <w:r>
              <w:rPr>
                <w:webHidden/>
                <w:rStyle w:val="IndexLink"/>
              </w:rPr>
              <w:t>704</w:t>
            </w:r>
            <w:r>
              <w:rPr>
                <w:rStyle w:val="IndexLink"/>
                <w:rtl w:val="true"/>
              </w:rPr>
              <w:t xml:space="preserve">- </w:t>
            </w:r>
            <w:r>
              <w:rPr>
                <w:rStyle w:val="IndexLink"/>
                <w:rtl w:val="true"/>
              </w:rPr>
              <w:t>مثنوی تزویج‏نامه‏</w:t>
            </w:r>
            <w:r>
              <w:rPr>
                <w:rStyle w:val="IndexLink"/>
                <w:rtl w:val="true"/>
              </w:rPr>
              <w:tab/>
            </w:r>
            <w:r>
              <w:rPr>
                <w:rStyle w:val="IndexLink"/>
              </w:rPr>
              <w:t>193</w:t>
            </w:r>
          </w:hyperlink>
        </w:p>
        <w:p>
          <w:pPr>
            <w:pStyle w:val="Contents3"/>
            <w:tabs>
              <w:tab w:val="clear" w:pos="8459"/>
              <w:tab w:val="right" w:pos="9026" w:leader="dot"/>
            </w:tabs>
            <w:rPr/>
          </w:pPr>
          <w:hyperlink w:anchor="__RefHeading___Toc9223642_73709187">
            <w:r>
              <w:rPr>
                <w:webHidden/>
                <w:rStyle w:val="IndexLink"/>
              </w:rPr>
              <w:t>705</w:t>
            </w:r>
            <w:r>
              <w:rPr>
                <w:rStyle w:val="IndexLink"/>
                <w:rtl w:val="true"/>
              </w:rPr>
              <w:t xml:space="preserve">- </w:t>
            </w:r>
            <w:r>
              <w:rPr>
                <w:rStyle w:val="IndexLink"/>
                <w:rtl w:val="true"/>
              </w:rPr>
              <w:t>مثنوی تسبیح کربلاء</w:t>
            </w:r>
            <w:r>
              <w:rPr>
                <w:rStyle w:val="IndexLink"/>
                <w:rtl w:val="true"/>
              </w:rPr>
              <w:tab/>
            </w:r>
            <w:r>
              <w:rPr>
                <w:rStyle w:val="IndexLink"/>
              </w:rPr>
              <w:t>193</w:t>
            </w:r>
          </w:hyperlink>
        </w:p>
        <w:p>
          <w:pPr>
            <w:pStyle w:val="Contents3"/>
            <w:tabs>
              <w:tab w:val="clear" w:pos="8459"/>
              <w:tab w:val="right" w:pos="9026" w:leader="dot"/>
            </w:tabs>
            <w:rPr/>
          </w:pPr>
          <w:hyperlink w:anchor="__RefHeading___Toc9223644_73709187">
            <w:r>
              <w:rPr>
                <w:webHidden/>
                <w:rStyle w:val="IndexLink"/>
              </w:rPr>
              <w:t>706</w:t>
            </w:r>
            <w:r>
              <w:rPr>
                <w:rStyle w:val="IndexLink"/>
                <w:rtl w:val="true"/>
              </w:rPr>
              <w:t xml:space="preserve">- </w:t>
            </w:r>
            <w:r>
              <w:rPr>
                <w:rStyle w:val="IndexLink"/>
                <w:rtl w:val="true"/>
              </w:rPr>
              <w:t>مثنوی تسلیت‏نامه‏</w:t>
            </w:r>
            <w:r>
              <w:rPr>
                <w:rStyle w:val="IndexLink"/>
                <w:rtl w:val="true"/>
              </w:rPr>
              <w:tab/>
            </w:r>
            <w:r>
              <w:rPr>
                <w:rStyle w:val="IndexLink"/>
              </w:rPr>
              <w:t>194</w:t>
            </w:r>
          </w:hyperlink>
        </w:p>
        <w:p>
          <w:pPr>
            <w:pStyle w:val="Contents3"/>
            <w:tabs>
              <w:tab w:val="clear" w:pos="8459"/>
              <w:tab w:val="right" w:pos="9026" w:leader="dot"/>
            </w:tabs>
            <w:rPr/>
          </w:pPr>
          <w:hyperlink w:anchor="__RefHeading___Toc9223646_73709187">
            <w:r>
              <w:rPr>
                <w:webHidden/>
                <w:rStyle w:val="IndexLink"/>
              </w:rPr>
              <w:t>707</w:t>
            </w:r>
            <w:r>
              <w:rPr>
                <w:rStyle w:val="IndexLink"/>
                <w:rtl w:val="true"/>
              </w:rPr>
              <w:t xml:space="preserve">- </w:t>
            </w:r>
            <w:r>
              <w:rPr>
                <w:rStyle w:val="IndexLink"/>
                <w:rtl w:val="true"/>
              </w:rPr>
              <w:t>مثنوی تسنیم‏</w:t>
            </w:r>
            <w:r>
              <w:rPr>
                <w:rStyle w:val="IndexLink"/>
                <w:rtl w:val="true"/>
              </w:rPr>
              <w:tab/>
            </w:r>
            <w:r>
              <w:rPr>
                <w:rStyle w:val="IndexLink"/>
              </w:rPr>
              <w:t>194</w:t>
            </w:r>
          </w:hyperlink>
        </w:p>
        <w:p>
          <w:pPr>
            <w:pStyle w:val="Contents3"/>
            <w:tabs>
              <w:tab w:val="clear" w:pos="8459"/>
              <w:tab w:val="right" w:pos="9026" w:leader="dot"/>
            </w:tabs>
            <w:rPr/>
          </w:pPr>
          <w:hyperlink w:anchor="__RefHeading___Toc9223648_73709187">
            <w:r>
              <w:rPr>
                <w:webHidden/>
                <w:rStyle w:val="IndexLink"/>
              </w:rPr>
              <w:t>708</w:t>
            </w:r>
            <w:r>
              <w:rPr>
                <w:rStyle w:val="IndexLink"/>
                <w:rtl w:val="true"/>
              </w:rPr>
              <w:t xml:space="preserve">- </w:t>
            </w:r>
            <w:r>
              <w:rPr>
                <w:rStyle w:val="IndexLink"/>
                <w:rtl w:val="true"/>
              </w:rPr>
              <w:t>مثنوی تشویق السالکین‏</w:t>
            </w:r>
            <w:r>
              <w:rPr>
                <w:rStyle w:val="IndexLink"/>
                <w:rtl w:val="true"/>
              </w:rPr>
              <w:tab/>
            </w:r>
            <w:r>
              <w:rPr>
                <w:rStyle w:val="IndexLink"/>
              </w:rPr>
              <w:t>194</w:t>
            </w:r>
          </w:hyperlink>
        </w:p>
        <w:p>
          <w:pPr>
            <w:pStyle w:val="Contents3"/>
            <w:tabs>
              <w:tab w:val="clear" w:pos="8459"/>
              <w:tab w:val="right" w:pos="9026" w:leader="dot"/>
            </w:tabs>
            <w:rPr/>
          </w:pPr>
          <w:hyperlink w:anchor="__RefHeading___Toc9223650_73709187">
            <w:r>
              <w:rPr>
                <w:webHidden/>
                <w:rStyle w:val="IndexLink"/>
              </w:rPr>
              <w:t>709</w:t>
            </w:r>
            <w:r>
              <w:rPr>
                <w:rStyle w:val="IndexLink"/>
                <w:rtl w:val="true"/>
              </w:rPr>
              <w:t xml:space="preserve">- </w:t>
            </w:r>
            <w:r>
              <w:rPr>
                <w:rStyle w:val="IndexLink"/>
                <w:rtl w:val="true"/>
              </w:rPr>
              <w:t>مثنوی فی التصوف‏</w:t>
            </w:r>
            <w:r>
              <w:rPr>
                <w:rStyle w:val="IndexLink"/>
                <w:rtl w:val="true"/>
              </w:rPr>
              <w:tab/>
            </w:r>
            <w:r>
              <w:rPr>
                <w:rStyle w:val="IndexLink"/>
              </w:rPr>
              <w:t>194</w:t>
            </w:r>
          </w:hyperlink>
        </w:p>
        <w:p>
          <w:pPr>
            <w:pStyle w:val="Contents3"/>
            <w:tabs>
              <w:tab w:val="clear" w:pos="8459"/>
              <w:tab w:val="right" w:pos="9026" w:leader="dot"/>
            </w:tabs>
            <w:rPr/>
          </w:pPr>
          <w:hyperlink w:anchor="__RefHeading___Toc9223652_73709187">
            <w:r>
              <w:rPr>
                <w:webHidden/>
                <w:rStyle w:val="IndexLink"/>
              </w:rPr>
              <w:t>710</w:t>
            </w:r>
            <w:r>
              <w:rPr>
                <w:rStyle w:val="IndexLink"/>
                <w:rtl w:val="true"/>
              </w:rPr>
              <w:t xml:space="preserve">- </w:t>
            </w:r>
            <w:r>
              <w:rPr>
                <w:rStyle w:val="IndexLink"/>
                <w:rtl w:val="true"/>
              </w:rPr>
              <w:t>مثنوی فی تعریف البسملة</w:t>
            </w:r>
            <w:r>
              <w:rPr>
                <w:rStyle w:val="IndexLink"/>
                <w:rtl w:val="true"/>
              </w:rPr>
              <w:tab/>
            </w:r>
            <w:r>
              <w:rPr>
                <w:rStyle w:val="IndexLink"/>
              </w:rPr>
              <w:t>194</w:t>
            </w:r>
          </w:hyperlink>
        </w:p>
        <w:p>
          <w:pPr>
            <w:pStyle w:val="Contents3"/>
            <w:tabs>
              <w:tab w:val="clear" w:pos="8459"/>
              <w:tab w:val="right" w:pos="9026" w:leader="dot"/>
            </w:tabs>
            <w:rPr/>
          </w:pPr>
          <w:hyperlink w:anchor="__RefHeading___Toc9223654_73709187">
            <w:r>
              <w:rPr>
                <w:webHidden/>
                <w:rStyle w:val="IndexLink"/>
                <w:rtl w:val="true"/>
              </w:rPr>
              <w:t>مثنوی تعریف چهل ستون‏</w:t>
            </w:r>
            <w:r>
              <w:rPr>
                <w:rStyle w:val="IndexLink"/>
                <w:rtl w:val="true"/>
              </w:rPr>
              <w:tab/>
            </w:r>
            <w:r>
              <w:rPr>
                <w:rStyle w:val="IndexLink"/>
              </w:rPr>
              <w:t>194</w:t>
            </w:r>
          </w:hyperlink>
        </w:p>
        <w:p>
          <w:pPr>
            <w:pStyle w:val="Contents3"/>
            <w:tabs>
              <w:tab w:val="clear" w:pos="8459"/>
              <w:tab w:val="right" w:pos="9026" w:leader="dot"/>
            </w:tabs>
            <w:rPr/>
          </w:pPr>
          <w:hyperlink w:anchor="__RefHeading___Toc9223656_73709187">
            <w:r>
              <w:rPr>
                <w:webHidden/>
                <w:rStyle w:val="IndexLink"/>
                <w:rtl w:val="true"/>
              </w:rPr>
              <w:t>مثنوی تعریف کشمیر</w:t>
            </w:r>
            <w:r>
              <w:rPr>
                <w:rStyle w:val="IndexLink"/>
                <w:rtl w:val="true"/>
              </w:rPr>
              <w:tab/>
            </w:r>
            <w:r>
              <w:rPr>
                <w:rStyle w:val="IndexLink"/>
              </w:rPr>
              <w:t>194</w:t>
            </w:r>
          </w:hyperlink>
        </w:p>
        <w:p>
          <w:pPr>
            <w:pStyle w:val="Contents3"/>
            <w:tabs>
              <w:tab w:val="clear" w:pos="8459"/>
              <w:tab w:val="right" w:pos="9026" w:leader="dot"/>
            </w:tabs>
            <w:rPr/>
          </w:pPr>
          <w:hyperlink w:anchor="__RefHeading___Toc9223658_73709187">
            <w:r>
              <w:rPr>
                <w:webHidden/>
                <w:rStyle w:val="IndexLink"/>
                <w:rtl w:val="true"/>
              </w:rPr>
              <w:t>مثنوی تعریف کعبة</w:t>
            </w:r>
            <w:r>
              <w:rPr>
                <w:rStyle w:val="IndexLink"/>
                <w:rtl w:val="true"/>
              </w:rPr>
              <w:tab/>
            </w:r>
            <w:r>
              <w:rPr>
                <w:rStyle w:val="IndexLink"/>
              </w:rPr>
              <w:t>194</w:t>
            </w:r>
          </w:hyperlink>
        </w:p>
        <w:p>
          <w:pPr>
            <w:pStyle w:val="Contents3"/>
            <w:tabs>
              <w:tab w:val="clear" w:pos="8459"/>
              <w:tab w:val="right" w:pos="9026" w:leader="dot"/>
            </w:tabs>
            <w:rPr/>
          </w:pPr>
          <w:hyperlink w:anchor="__RefHeading___Toc9223660_73709187">
            <w:r>
              <w:rPr>
                <w:webHidden/>
                <w:rStyle w:val="IndexLink"/>
              </w:rPr>
              <w:t>711</w:t>
            </w:r>
            <w:r>
              <w:rPr>
                <w:rStyle w:val="IndexLink"/>
                <w:rtl w:val="true"/>
              </w:rPr>
              <w:t xml:space="preserve">- </w:t>
            </w:r>
            <w:r>
              <w:rPr>
                <w:rStyle w:val="IndexLink"/>
                <w:rtl w:val="true"/>
              </w:rPr>
              <w:t>مثنوی تغلق‏نامه‏</w:t>
            </w:r>
            <w:r>
              <w:rPr>
                <w:rStyle w:val="IndexLink"/>
                <w:rtl w:val="true"/>
              </w:rPr>
              <w:tab/>
            </w:r>
            <w:r>
              <w:rPr>
                <w:rStyle w:val="IndexLink"/>
              </w:rPr>
              <w:t>194</w:t>
            </w:r>
          </w:hyperlink>
        </w:p>
        <w:p>
          <w:pPr>
            <w:pStyle w:val="Contents3"/>
            <w:tabs>
              <w:tab w:val="clear" w:pos="8459"/>
              <w:tab w:val="right" w:pos="9026" w:leader="dot"/>
            </w:tabs>
            <w:rPr/>
          </w:pPr>
          <w:hyperlink w:anchor="__RefHeading___Toc9223662_73709187">
            <w:r>
              <w:rPr>
                <w:webHidden/>
                <w:rStyle w:val="IndexLink"/>
              </w:rPr>
              <w:t>712</w:t>
            </w:r>
            <w:r>
              <w:rPr>
                <w:rStyle w:val="IndexLink"/>
                <w:rtl w:val="true"/>
              </w:rPr>
              <w:t xml:space="preserve">- </w:t>
            </w:r>
            <w:r>
              <w:rPr>
                <w:rStyle w:val="IndexLink"/>
                <w:rtl w:val="true"/>
              </w:rPr>
              <w:t>مثنوی فی تقریظ سالارنامه‏</w:t>
            </w:r>
            <w:r>
              <w:rPr>
                <w:rStyle w:val="IndexLink"/>
                <w:rtl w:val="true"/>
              </w:rPr>
              <w:tab/>
            </w:r>
            <w:r>
              <w:rPr>
                <w:rStyle w:val="IndexLink"/>
              </w:rPr>
              <w:t>194</w:t>
            </w:r>
          </w:hyperlink>
        </w:p>
        <w:p>
          <w:pPr>
            <w:pStyle w:val="Contents3"/>
            <w:tabs>
              <w:tab w:val="clear" w:pos="8459"/>
              <w:tab w:val="right" w:pos="9026" w:leader="dot"/>
            </w:tabs>
            <w:rPr/>
          </w:pPr>
          <w:hyperlink w:anchor="__RefHeading___Toc9223664_73709187">
            <w:r>
              <w:rPr>
                <w:webHidden/>
                <w:rStyle w:val="IndexLink"/>
              </w:rPr>
              <w:t>713</w:t>
            </w:r>
            <w:r>
              <w:rPr>
                <w:rStyle w:val="IndexLink"/>
                <w:rtl w:val="true"/>
              </w:rPr>
              <w:t xml:space="preserve">- </w:t>
            </w:r>
            <w:r>
              <w:rPr>
                <w:rStyle w:val="IndexLink"/>
                <w:rtl w:val="true"/>
              </w:rPr>
              <w:t>مثنوی تقی‏</w:t>
            </w:r>
            <w:r>
              <w:rPr>
                <w:rStyle w:val="IndexLink"/>
                <w:rtl w:val="true"/>
              </w:rPr>
              <w:tab/>
            </w:r>
            <w:r>
              <w:rPr>
                <w:rStyle w:val="IndexLink"/>
              </w:rPr>
              <w:t>194</w:t>
            </w:r>
          </w:hyperlink>
        </w:p>
        <w:p>
          <w:pPr>
            <w:pStyle w:val="Contents3"/>
            <w:tabs>
              <w:tab w:val="clear" w:pos="8459"/>
              <w:tab w:val="right" w:pos="9026" w:leader="dot"/>
            </w:tabs>
            <w:rPr/>
          </w:pPr>
          <w:hyperlink w:anchor="__RefHeading___Toc9223666_73709187">
            <w:r>
              <w:rPr>
                <w:webHidden/>
                <w:rStyle w:val="IndexLink"/>
                <w:rtl w:val="true"/>
              </w:rPr>
              <w:t>مثنوی تمثال البدیع‏</w:t>
            </w:r>
            <w:r>
              <w:rPr>
                <w:rStyle w:val="IndexLink"/>
                <w:rtl w:val="true"/>
              </w:rPr>
              <w:tab/>
            </w:r>
            <w:r>
              <w:rPr>
                <w:rStyle w:val="IndexLink"/>
              </w:rPr>
              <w:t>194</w:t>
            </w:r>
          </w:hyperlink>
        </w:p>
        <w:p>
          <w:pPr>
            <w:pStyle w:val="Contents3"/>
            <w:tabs>
              <w:tab w:val="clear" w:pos="8459"/>
              <w:tab w:val="right" w:pos="9026" w:leader="dot"/>
            </w:tabs>
            <w:rPr/>
          </w:pPr>
          <w:hyperlink w:anchor="__RefHeading___Toc9223668_73709187">
            <w:r>
              <w:rPr>
                <w:webHidden/>
                <w:rStyle w:val="IndexLink"/>
              </w:rPr>
              <w:t>714</w:t>
            </w:r>
            <w:r>
              <w:rPr>
                <w:rStyle w:val="IndexLink"/>
                <w:rtl w:val="true"/>
              </w:rPr>
              <w:t xml:space="preserve">- </w:t>
            </w:r>
            <w:r>
              <w:rPr>
                <w:rStyle w:val="IndexLink"/>
                <w:rtl w:val="true"/>
              </w:rPr>
              <w:t>مثنوی تمرنامه‏</w:t>
            </w:r>
            <w:r>
              <w:rPr>
                <w:rStyle w:val="IndexLink"/>
                <w:rtl w:val="true"/>
              </w:rPr>
              <w:tab/>
            </w:r>
            <w:r>
              <w:rPr>
                <w:rStyle w:val="IndexLink"/>
              </w:rPr>
              <w:t>195</w:t>
            </w:r>
          </w:hyperlink>
        </w:p>
        <w:p>
          <w:pPr>
            <w:pStyle w:val="Contents3"/>
            <w:tabs>
              <w:tab w:val="clear" w:pos="8459"/>
              <w:tab w:val="right" w:pos="9026" w:leader="dot"/>
            </w:tabs>
            <w:rPr/>
          </w:pPr>
          <w:hyperlink w:anchor="__RefHeading___Toc9223670_73709187">
            <w:r>
              <w:rPr>
                <w:webHidden/>
                <w:rStyle w:val="IndexLink"/>
                <w:rtl w:val="true"/>
              </w:rPr>
              <w:t>مثنوی توان روان‏</w:t>
            </w:r>
            <w:r>
              <w:rPr>
                <w:rStyle w:val="IndexLink"/>
                <w:rtl w:val="true"/>
              </w:rPr>
              <w:tab/>
            </w:r>
            <w:r>
              <w:rPr>
                <w:rStyle w:val="IndexLink"/>
              </w:rPr>
              <w:t>195</w:t>
            </w:r>
          </w:hyperlink>
        </w:p>
        <w:p>
          <w:pPr>
            <w:pStyle w:val="Contents3"/>
            <w:tabs>
              <w:tab w:val="clear" w:pos="8459"/>
              <w:tab w:val="right" w:pos="9026" w:leader="dot"/>
            </w:tabs>
            <w:rPr/>
          </w:pPr>
          <w:hyperlink w:anchor="__RefHeading___Toc9223672_73709187">
            <w:r>
              <w:rPr>
                <w:webHidden/>
                <w:rStyle w:val="IndexLink"/>
              </w:rPr>
              <w:t>715</w:t>
            </w:r>
            <w:r>
              <w:rPr>
                <w:rStyle w:val="IndexLink"/>
                <w:rtl w:val="true"/>
              </w:rPr>
              <w:t xml:space="preserve">- </w:t>
            </w:r>
            <w:r>
              <w:rPr>
                <w:rStyle w:val="IndexLink"/>
                <w:rtl w:val="true"/>
              </w:rPr>
              <w:t>مثنوی توحیدنامه‏</w:t>
            </w:r>
            <w:r>
              <w:rPr>
                <w:rStyle w:val="IndexLink"/>
                <w:rtl w:val="true"/>
              </w:rPr>
              <w:tab/>
            </w:r>
            <w:r>
              <w:rPr>
                <w:rStyle w:val="IndexLink"/>
              </w:rPr>
              <w:t>195</w:t>
            </w:r>
          </w:hyperlink>
        </w:p>
        <w:p>
          <w:pPr>
            <w:pStyle w:val="Contents3"/>
            <w:tabs>
              <w:tab w:val="clear" w:pos="8459"/>
              <w:tab w:val="right" w:pos="9026" w:leader="dot"/>
            </w:tabs>
            <w:rPr/>
          </w:pPr>
          <w:hyperlink w:anchor="__RefHeading___Toc9223674_73709187">
            <w:r>
              <w:rPr>
                <w:webHidden/>
                <w:rStyle w:val="IndexLink"/>
              </w:rPr>
              <w:t>716</w:t>
            </w:r>
            <w:r>
              <w:rPr>
                <w:rStyle w:val="IndexLink"/>
                <w:rtl w:val="true"/>
              </w:rPr>
              <w:t xml:space="preserve">- </w:t>
            </w:r>
            <w:r>
              <w:rPr>
                <w:rStyle w:val="IndexLink"/>
                <w:rtl w:val="true"/>
              </w:rPr>
              <w:t>مثنوی توحیدنامه‏</w:t>
            </w:r>
            <w:r>
              <w:rPr>
                <w:rStyle w:val="IndexLink"/>
                <w:rtl w:val="true"/>
              </w:rPr>
              <w:tab/>
            </w:r>
            <w:r>
              <w:rPr>
                <w:rStyle w:val="IndexLink"/>
              </w:rPr>
              <w:t>195</w:t>
            </w:r>
          </w:hyperlink>
        </w:p>
        <w:p>
          <w:pPr>
            <w:pStyle w:val="Contents3"/>
            <w:tabs>
              <w:tab w:val="clear" w:pos="8459"/>
              <w:tab w:val="right" w:pos="9026" w:leader="dot"/>
            </w:tabs>
            <w:rPr/>
          </w:pPr>
          <w:hyperlink w:anchor="__RefHeading___Toc9223676_73709187">
            <w:r>
              <w:rPr>
                <w:webHidden/>
                <w:rStyle w:val="IndexLink"/>
              </w:rPr>
              <w:t>717</w:t>
            </w:r>
            <w:r>
              <w:rPr>
                <w:rStyle w:val="IndexLink"/>
                <w:rtl w:val="true"/>
              </w:rPr>
              <w:t xml:space="preserve">- </w:t>
            </w:r>
            <w:r>
              <w:rPr>
                <w:rStyle w:val="IndexLink"/>
                <w:rtl w:val="true"/>
              </w:rPr>
              <w:t>مثنوی فی التهنئة</w:t>
            </w:r>
            <w:r>
              <w:rPr>
                <w:rStyle w:val="IndexLink"/>
                <w:rtl w:val="true"/>
              </w:rPr>
              <w:tab/>
            </w:r>
            <w:r>
              <w:rPr>
                <w:rStyle w:val="IndexLink"/>
              </w:rPr>
              <w:t>195</w:t>
            </w:r>
          </w:hyperlink>
        </w:p>
        <w:p>
          <w:pPr>
            <w:pStyle w:val="Contents3"/>
            <w:tabs>
              <w:tab w:val="clear" w:pos="8459"/>
              <w:tab w:val="right" w:pos="9026" w:leader="dot"/>
            </w:tabs>
            <w:rPr/>
          </w:pPr>
          <w:hyperlink w:anchor="__RefHeading___Toc9223678_73709187">
            <w:r>
              <w:rPr>
                <w:webHidden/>
                <w:rStyle w:val="IndexLink"/>
                <w:rtl w:val="true"/>
              </w:rPr>
              <w:t>مثنوی تیمورنامه‏</w:t>
            </w:r>
            <w:r>
              <w:rPr>
                <w:rStyle w:val="IndexLink"/>
                <w:rtl w:val="true"/>
              </w:rPr>
              <w:tab/>
            </w:r>
            <w:r>
              <w:rPr>
                <w:rStyle w:val="IndexLink"/>
              </w:rPr>
              <w:t>195</w:t>
            </w:r>
          </w:hyperlink>
        </w:p>
        <w:p>
          <w:pPr>
            <w:pStyle w:val="Contents3"/>
            <w:tabs>
              <w:tab w:val="clear" w:pos="8459"/>
              <w:tab w:val="right" w:pos="9026" w:leader="dot"/>
            </w:tabs>
            <w:rPr/>
          </w:pPr>
          <w:hyperlink w:anchor="__RefHeading___Toc9223680_73709187">
            <w:r>
              <w:rPr>
                <w:webHidden/>
                <w:rStyle w:val="IndexLink"/>
                <w:rtl w:val="true"/>
              </w:rPr>
              <w:t>مثنوی ثعلبیة</w:t>
            </w:r>
            <w:r>
              <w:rPr>
                <w:rStyle w:val="IndexLink"/>
                <w:rtl w:val="true"/>
              </w:rPr>
              <w:tab/>
            </w:r>
            <w:r>
              <w:rPr>
                <w:rStyle w:val="IndexLink"/>
              </w:rPr>
              <w:t>195</w:t>
            </w:r>
          </w:hyperlink>
        </w:p>
        <w:p>
          <w:pPr>
            <w:pStyle w:val="Contents3"/>
            <w:tabs>
              <w:tab w:val="clear" w:pos="8459"/>
              <w:tab w:val="right" w:pos="9026" w:leader="dot"/>
            </w:tabs>
            <w:rPr/>
          </w:pPr>
          <w:hyperlink w:anchor="__RefHeading___Toc9223682_73709187">
            <w:r>
              <w:rPr>
                <w:webHidden/>
                <w:rStyle w:val="IndexLink"/>
                <w:rtl w:val="true"/>
              </w:rPr>
              <w:t>مثنوی ثمرة الحجاب‏</w:t>
            </w:r>
            <w:r>
              <w:rPr>
                <w:rStyle w:val="IndexLink"/>
                <w:rtl w:val="true"/>
              </w:rPr>
              <w:tab/>
            </w:r>
            <w:r>
              <w:rPr>
                <w:rStyle w:val="IndexLink"/>
              </w:rPr>
              <w:t>195</w:t>
            </w:r>
          </w:hyperlink>
        </w:p>
        <w:p>
          <w:pPr>
            <w:pStyle w:val="Contents3"/>
            <w:tabs>
              <w:tab w:val="clear" w:pos="8459"/>
              <w:tab w:val="right" w:pos="9026" w:leader="dot"/>
            </w:tabs>
            <w:rPr/>
          </w:pPr>
          <w:hyperlink w:anchor="__RefHeading___Toc9223684_73709187">
            <w:r>
              <w:rPr>
                <w:webHidden/>
                <w:rStyle w:val="IndexLink"/>
              </w:rPr>
              <w:t>718</w:t>
            </w:r>
            <w:r>
              <w:rPr>
                <w:rStyle w:val="IndexLink"/>
                <w:rtl w:val="true"/>
              </w:rPr>
              <w:t xml:space="preserve">- </w:t>
            </w:r>
            <w:r>
              <w:rPr>
                <w:rStyle w:val="IndexLink"/>
                <w:rtl w:val="true"/>
              </w:rPr>
              <w:t>مثنوی ثمرة الفؤادیة</w:t>
            </w:r>
            <w:r>
              <w:rPr>
                <w:rStyle w:val="IndexLink"/>
                <w:rtl w:val="true"/>
              </w:rPr>
              <w:tab/>
            </w:r>
            <w:r>
              <w:rPr>
                <w:rStyle w:val="IndexLink"/>
              </w:rPr>
              <w:t>196</w:t>
            </w:r>
          </w:hyperlink>
        </w:p>
        <w:p>
          <w:pPr>
            <w:pStyle w:val="Contents3"/>
            <w:tabs>
              <w:tab w:val="clear" w:pos="8459"/>
              <w:tab w:val="right" w:pos="9026" w:leader="dot"/>
            </w:tabs>
            <w:rPr/>
          </w:pPr>
          <w:hyperlink w:anchor="__RefHeading___Toc9223686_73709187">
            <w:r>
              <w:rPr>
                <w:webHidden/>
                <w:rStyle w:val="IndexLink"/>
              </w:rPr>
              <w:t>719</w:t>
            </w:r>
            <w:r>
              <w:rPr>
                <w:rStyle w:val="IndexLink"/>
                <w:rtl w:val="true"/>
              </w:rPr>
              <w:t xml:space="preserve">- </w:t>
            </w:r>
            <w:r>
              <w:rPr>
                <w:rStyle w:val="IndexLink"/>
                <w:rtl w:val="true"/>
              </w:rPr>
              <w:t>مثنوی ثواب المناقب‏</w:t>
            </w:r>
            <w:r>
              <w:rPr>
                <w:rStyle w:val="IndexLink"/>
                <w:rtl w:val="true"/>
              </w:rPr>
              <w:tab/>
            </w:r>
            <w:r>
              <w:rPr>
                <w:rStyle w:val="IndexLink"/>
              </w:rPr>
              <w:t>196</w:t>
            </w:r>
          </w:hyperlink>
        </w:p>
        <w:p>
          <w:pPr>
            <w:pStyle w:val="Contents3"/>
            <w:tabs>
              <w:tab w:val="clear" w:pos="8459"/>
              <w:tab w:val="right" w:pos="9026" w:leader="dot"/>
            </w:tabs>
            <w:rPr/>
          </w:pPr>
          <w:hyperlink w:anchor="__RefHeading___Toc9223688_73709187">
            <w:r>
              <w:rPr>
                <w:webHidden/>
                <w:rStyle w:val="IndexLink"/>
                <w:rtl w:val="true"/>
              </w:rPr>
              <w:t>مثنوی جام جم‏</w:t>
            </w:r>
            <w:r>
              <w:rPr>
                <w:rStyle w:val="IndexLink"/>
                <w:rtl w:val="true"/>
              </w:rPr>
              <w:tab/>
            </w:r>
            <w:r>
              <w:rPr>
                <w:rStyle w:val="IndexLink"/>
              </w:rPr>
              <w:t>196</w:t>
            </w:r>
          </w:hyperlink>
        </w:p>
        <w:p>
          <w:pPr>
            <w:pStyle w:val="Contents3"/>
            <w:tabs>
              <w:tab w:val="clear" w:pos="8459"/>
              <w:tab w:val="right" w:pos="9026" w:leader="dot"/>
            </w:tabs>
            <w:rPr/>
          </w:pPr>
          <w:hyperlink w:anchor="__RefHeading___Toc9223690_73709187">
            <w:r>
              <w:rPr>
                <w:webHidden/>
                <w:rStyle w:val="IndexLink"/>
              </w:rPr>
              <w:t>720</w:t>
            </w:r>
            <w:r>
              <w:rPr>
                <w:rStyle w:val="IndexLink"/>
                <w:rtl w:val="true"/>
              </w:rPr>
              <w:t xml:space="preserve">- </w:t>
            </w:r>
            <w:r>
              <w:rPr>
                <w:rStyle w:val="IndexLink"/>
                <w:rtl w:val="true"/>
              </w:rPr>
              <w:t>مثنوی جام جمشیدی‏</w:t>
            </w:r>
            <w:r>
              <w:rPr>
                <w:rStyle w:val="IndexLink"/>
                <w:rtl w:val="true"/>
              </w:rPr>
              <w:tab/>
            </w:r>
            <w:r>
              <w:rPr>
                <w:rStyle w:val="IndexLink"/>
              </w:rPr>
              <w:t>196</w:t>
            </w:r>
          </w:hyperlink>
        </w:p>
        <w:p>
          <w:pPr>
            <w:pStyle w:val="Contents3"/>
            <w:tabs>
              <w:tab w:val="clear" w:pos="8459"/>
              <w:tab w:val="right" w:pos="9026" w:leader="dot"/>
            </w:tabs>
            <w:rPr/>
          </w:pPr>
          <w:hyperlink w:anchor="__RefHeading___Toc9223692_73709187">
            <w:r>
              <w:rPr>
                <w:webHidden/>
                <w:rStyle w:val="IndexLink"/>
                <w:rtl w:val="true"/>
              </w:rPr>
              <w:t>نظم جامع الصغیر</w:t>
            </w:r>
            <w:r>
              <w:rPr>
                <w:rStyle w:val="IndexLink"/>
                <w:rtl w:val="true"/>
              </w:rPr>
              <w:tab/>
            </w:r>
            <w:r>
              <w:rPr>
                <w:rStyle w:val="IndexLink"/>
              </w:rPr>
              <w:t>196</w:t>
            </w:r>
          </w:hyperlink>
        </w:p>
        <w:p>
          <w:pPr>
            <w:pStyle w:val="Contents3"/>
            <w:tabs>
              <w:tab w:val="clear" w:pos="8459"/>
              <w:tab w:val="right" w:pos="9026" w:leader="dot"/>
            </w:tabs>
            <w:rPr/>
          </w:pPr>
          <w:hyperlink w:anchor="__RefHeading___Toc9223694_73709187">
            <w:r>
              <w:rPr>
                <w:webHidden/>
                <w:rStyle w:val="IndexLink"/>
              </w:rPr>
              <w:t>721</w:t>
            </w:r>
            <w:r>
              <w:rPr>
                <w:rStyle w:val="IndexLink"/>
                <w:rtl w:val="true"/>
              </w:rPr>
              <w:t xml:space="preserve">- </w:t>
            </w:r>
            <w:r>
              <w:rPr>
                <w:rStyle w:val="IndexLink"/>
                <w:rtl w:val="true"/>
              </w:rPr>
              <w:t>مثنوی جام گیتی‏نما</w:t>
            </w:r>
            <w:r>
              <w:rPr>
                <w:rStyle w:val="IndexLink"/>
                <w:rtl w:val="true"/>
              </w:rPr>
              <w:tab/>
            </w:r>
            <w:r>
              <w:rPr>
                <w:rStyle w:val="IndexLink"/>
              </w:rPr>
              <w:t>196</w:t>
            </w:r>
          </w:hyperlink>
        </w:p>
        <w:p>
          <w:pPr>
            <w:pStyle w:val="Contents3"/>
            <w:tabs>
              <w:tab w:val="clear" w:pos="8459"/>
              <w:tab w:val="right" w:pos="9026" w:leader="dot"/>
            </w:tabs>
            <w:rPr/>
          </w:pPr>
          <w:hyperlink w:anchor="__RefHeading___Toc9223696_73709187">
            <w:r>
              <w:rPr>
                <w:webHidden/>
                <w:rStyle w:val="IndexLink"/>
              </w:rPr>
              <w:t>722</w:t>
            </w:r>
            <w:r>
              <w:rPr>
                <w:rStyle w:val="IndexLink"/>
                <w:rtl w:val="true"/>
              </w:rPr>
              <w:t xml:space="preserve">- </w:t>
            </w:r>
            <w:r>
              <w:rPr>
                <w:rStyle w:val="IndexLink"/>
                <w:rtl w:val="true"/>
              </w:rPr>
              <w:t>مثنوی جبرئیل‏نامه‏</w:t>
            </w:r>
            <w:r>
              <w:rPr>
                <w:rStyle w:val="IndexLink"/>
                <w:rtl w:val="true"/>
              </w:rPr>
              <w:tab/>
            </w:r>
            <w:r>
              <w:rPr>
                <w:rStyle w:val="IndexLink"/>
              </w:rPr>
              <w:t>197</w:t>
            </w:r>
          </w:hyperlink>
        </w:p>
        <w:p>
          <w:pPr>
            <w:pStyle w:val="Contents3"/>
            <w:tabs>
              <w:tab w:val="clear" w:pos="8459"/>
              <w:tab w:val="right" w:pos="9026" w:leader="dot"/>
            </w:tabs>
            <w:rPr/>
          </w:pPr>
          <w:hyperlink w:anchor="__RefHeading___Toc9223698_73709187">
            <w:r>
              <w:rPr>
                <w:webHidden/>
                <w:rStyle w:val="IndexLink"/>
              </w:rPr>
              <w:t>723</w:t>
            </w:r>
            <w:r>
              <w:rPr>
                <w:rStyle w:val="IndexLink"/>
                <w:rtl w:val="true"/>
              </w:rPr>
              <w:t xml:space="preserve">- </w:t>
            </w:r>
            <w:r>
              <w:rPr>
                <w:rStyle w:val="IndexLink"/>
                <w:rtl w:val="true"/>
              </w:rPr>
              <w:t>مثنوی جبرئیل‏نامه‏</w:t>
            </w:r>
            <w:r>
              <w:rPr>
                <w:rStyle w:val="IndexLink"/>
                <w:rtl w:val="true"/>
              </w:rPr>
              <w:tab/>
            </w:r>
            <w:r>
              <w:rPr>
                <w:rStyle w:val="IndexLink"/>
              </w:rPr>
              <w:t>197</w:t>
            </w:r>
          </w:hyperlink>
        </w:p>
        <w:p>
          <w:pPr>
            <w:pStyle w:val="Contents3"/>
            <w:tabs>
              <w:tab w:val="clear" w:pos="8459"/>
              <w:tab w:val="right" w:pos="9026" w:leader="dot"/>
            </w:tabs>
            <w:rPr/>
          </w:pPr>
          <w:hyperlink w:anchor="__RefHeading___Toc9223700_73709187">
            <w:r>
              <w:rPr>
                <w:webHidden/>
                <w:rStyle w:val="IndexLink"/>
              </w:rPr>
              <w:t>724</w:t>
            </w:r>
            <w:r>
              <w:rPr>
                <w:rStyle w:val="IndexLink"/>
                <w:rtl w:val="true"/>
              </w:rPr>
              <w:t xml:space="preserve">- </w:t>
            </w:r>
            <w:r>
              <w:rPr>
                <w:rStyle w:val="IndexLink"/>
                <w:rtl w:val="true"/>
              </w:rPr>
              <w:t>مثنوی جذبه حیدری‏</w:t>
            </w:r>
            <w:r>
              <w:rPr>
                <w:rStyle w:val="IndexLink"/>
                <w:rtl w:val="true"/>
              </w:rPr>
              <w:tab/>
            </w:r>
            <w:r>
              <w:rPr>
                <w:rStyle w:val="IndexLink"/>
              </w:rPr>
              <w:t>197</w:t>
            </w:r>
          </w:hyperlink>
        </w:p>
        <w:p>
          <w:pPr>
            <w:pStyle w:val="Contents3"/>
            <w:tabs>
              <w:tab w:val="clear" w:pos="8459"/>
              <w:tab w:val="right" w:pos="9026" w:leader="dot"/>
            </w:tabs>
            <w:rPr/>
          </w:pPr>
          <w:hyperlink w:anchor="__RefHeading___Toc9223702_73709187">
            <w:r>
              <w:rPr>
                <w:webHidden/>
                <w:rStyle w:val="IndexLink"/>
              </w:rPr>
              <w:t>725</w:t>
            </w:r>
            <w:r>
              <w:rPr>
                <w:rStyle w:val="IndexLink"/>
                <w:rtl w:val="true"/>
              </w:rPr>
              <w:t xml:space="preserve">- </w:t>
            </w:r>
            <w:r>
              <w:rPr>
                <w:rStyle w:val="IndexLink"/>
                <w:rtl w:val="true"/>
              </w:rPr>
              <w:t>مثنوی جزائر</w:t>
            </w:r>
            <w:r>
              <w:rPr>
                <w:rStyle w:val="IndexLink"/>
                <w:rtl w:val="true"/>
              </w:rPr>
              <w:tab/>
            </w:r>
            <w:r>
              <w:rPr>
                <w:rStyle w:val="IndexLink"/>
              </w:rPr>
              <w:t>197</w:t>
            </w:r>
          </w:hyperlink>
        </w:p>
        <w:p>
          <w:pPr>
            <w:pStyle w:val="Contents3"/>
            <w:tabs>
              <w:tab w:val="clear" w:pos="8459"/>
              <w:tab w:val="right" w:pos="9026" w:leader="dot"/>
            </w:tabs>
            <w:rPr/>
          </w:pPr>
          <w:hyperlink w:anchor="__RefHeading___Toc9223704_73709187">
            <w:r>
              <w:rPr>
                <w:webHidden/>
                <w:rStyle w:val="IndexLink"/>
                <w:rtl w:val="true"/>
              </w:rPr>
              <w:t>مثنوی جلایرنامه‏</w:t>
            </w:r>
            <w:r>
              <w:rPr>
                <w:rStyle w:val="IndexLink"/>
                <w:rtl w:val="true"/>
              </w:rPr>
              <w:tab/>
            </w:r>
            <w:r>
              <w:rPr>
                <w:rStyle w:val="IndexLink"/>
              </w:rPr>
              <w:t>198</w:t>
            </w:r>
          </w:hyperlink>
        </w:p>
        <w:p>
          <w:pPr>
            <w:pStyle w:val="Contents3"/>
            <w:tabs>
              <w:tab w:val="clear" w:pos="8459"/>
              <w:tab w:val="right" w:pos="9026" w:leader="dot"/>
            </w:tabs>
            <w:rPr/>
          </w:pPr>
          <w:hyperlink w:anchor="__RefHeading___Toc9223706_73709187">
            <w:r>
              <w:rPr>
                <w:webHidden/>
                <w:rStyle w:val="IndexLink"/>
              </w:rPr>
              <w:t>726</w:t>
            </w:r>
            <w:r>
              <w:rPr>
                <w:rStyle w:val="IndexLink"/>
                <w:rtl w:val="true"/>
              </w:rPr>
              <w:t xml:space="preserve">- </w:t>
            </w:r>
            <w:r>
              <w:rPr>
                <w:rStyle w:val="IndexLink"/>
                <w:rtl w:val="true"/>
              </w:rPr>
              <w:t>مثنوی جمشیدنامه‏</w:t>
            </w:r>
            <w:r>
              <w:rPr>
                <w:rStyle w:val="IndexLink"/>
                <w:rtl w:val="true"/>
              </w:rPr>
              <w:tab/>
            </w:r>
            <w:r>
              <w:rPr>
                <w:rStyle w:val="IndexLink"/>
              </w:rPr>
              <w:t>198</w:t>
            </w:r>
          </w:hyperlink>
        </w:p>
        <w:p>
          <w:pPr>
            <w:pStyle w:val="Contents3"/>
            <w:tabs>
              <w:tab w:val="clear" w:pos="8459"/>
              <w:tab w:val="right" w:pos="9026" w:leader="dot"/>
            </w:tabs>
            <w:rPr/>
          </w:pPr>
          <w:hyperlink w:anchor="__RefHeading___Toc9223708_73709187">
            <w:r>
              <w:rPr>
                <w:webHidden/>
                <w:rStyle w:val="IndexLink"/>
                <w:rtl w:val="true"/>
              </w:rPr>
              <w:t>مثنوی جمشید و خورشید</w:t>
            </w:r>
            <w:r>
              <w:rPr>
                <w:rStyle w:val="IndexLink"/>
                <w:rtl w:val="true"/>
              </w:rPr>
              <w:tab/>
            </w:r>
            <w:r>
              <w:rPr>
                <w:rStyle w:val="IndexLink"/>
              </w:rPr>
              <w:t>198</w:t>
            </w:r>
          </w:hyperlink>
        </w:p>
        <w:p>
          <w:pPr>
            <w:pStyle w:val="Contents3"/>
            <w:tabs>
              <w:tab w:val="clear" w:pos="8459"/>
              <w:tab w:val="right" w:pos="9026" w:leader="dot"/>
            </w:tabs>
            <w:rPr/>
          </w:pPr>
          <w:hyperlink w:anchor="__RefHeading___Toc9223710_73709187">
            <w:r>
              <w:rPr>
                <w:webHidden/>
                <w:rStyle w:val="IndexLink"/>
                <w:rtl w:val="true"/>
              </w:rPr>
              <w:t>مثنوی جمشید و خورشید</w:t>
            </w:r>
            <w:r>
              <w:rPr>
                <w:rStyle w:val="IndexLink"/>
                <w:rtl w:val="true"/>
              </w:rPr>
              <w:tab/>
            </w:r>
            <w:r>
              <w:rPr>
                <w:rStyle w:val="IndexLink"/>
              </w:rPr>
              <w:t>198</w:t>
            </w:r>
          </w:hyperlink>
        </w:p>
        <w:p>
          <w:pPr>
            <w:pStyle w:val="Contents3"/>
            <w:tabs>
              <w:tab w:val="clear" w:pos="8459"/>
              <w:tab w:val="right" w:pos="9026" w:leader="dot"/>
            </w:tabs>
            <w:rPr/>
          </w:pPr>
          <w:hyperlink w:anchor="__RefHeading___Toc9223712_73709187">
            <w:r>
              <w:rPr>
                <w:webHidden/>
                <w:rStyle w:val="IndexLink"/>
              </w:rPr>
              <w:t>727</w:t>
            </w:r>
            <w:r>
              <w:rPr>
                <w:rStyle w:val="IndexLink"/>
                <w:rtl w:val="true"/>
              </w:rPr>
              <w:t xml:space="preserve">- </w:t>
            </w:r>
            <w:r>
              <w:rPr>
                <w:rStyle w:val="IndexLink"/>
                <w:rtl w:val="true"/>
              </w:rPr>
              <w:t>مثنوی جنات الوصال‏</w:t>
            </w:r>
            <w:r>
              <w:rPr>
                <w:rStyle w:val="IndexLink"/>
                <w:rtl w:val="true"/>
              </w:rPr>
              <w:tab/>
            </w:r>
            <w:r>
              <w:rPr>
                <w:rStyle w:val="IndexLink"/>
              </w:rPr>
              <w:t>199</w:t>
            </w:r>
          </w:hyperlink>
        </w:p>
        <w:p>
          <w:pPr>
            <w:pStyle w:val="Contents3"/>
            <w:tabs>
              <w:tab w:val="clear" w:pos="8459"/>
              <w:tab w:val="right" w:pos="9026" w:leader="dot"/>
            </w:tabs>
            <w:rPr/>
          </w:pPr>
          <w:hyperlink w:anchor="__RefHeading___Toc9223714_73709187">
            <w:r>
              <w:rPr>
                <w:webHidden/>
                <w:rStyle w:val="IndexLink"/>
                <w:rtl w:val="true"/>
              </w:rPr>
              <w:t>مثنوی جنات الوصال‏</w:t>
            </w:r>
            <w:r>
              <w:rPr>
                <w:rStyle w:val="IndexLink"/>
                <w:rtl w:val="true"/>
              </w:rPr>
              <w:tab/>
            </w:r>
            <w:r>
              <w:rPr>
                <w:rStyle w:val="IndexLink"/>
              </w:rPr>
              <w:t>199</w:t>
            </w:r>
          </w:hyperlink>
        </w:p>
        <w:p>
          <w:pPr>
            <w:pStyle w:val="Contents3"/>
            <w:tabs>
              <w:tab w:val="clear" w:pos="8459"/>
              <w:tab w:val="right" w:pos="9026" w:leader="dot"/>
            </w:tabs>
            <w:rPr/>
          </w:pPr>
          <w:hyperlink w:anchor="__RefHeading___Toc9223716_73709187">
            <w:r>
              <w:rPr>
                <w:webHidden/>
                <w:rStyle w:val="IndexLink"/>
              </w:rPr>
              <w:t>728</w:t>
            </w:r>
            <w:r>
              <w:rPr>
                <w:rStyle w:val="IndexLink"/>
                <w:rtl w:val="true"/>
              </w:rPr>
              <w:t xml:space="preserve">- </w:t>
            </w:r>
            <w:r>
              <w:rPr>
                <w:rStyle w:val="IndexLink"/>
                <w:rtl w:val="true"/>
              </w:rPr>
              <w:t>مثنوی جنات الوصال‏</w:t>
            </w:r>
            <w:r>
              <w:rPr>
                <w:rStyle w:val="IndexLink"/>
                <w:rtl w:val="true"/>
              </w:rPr>
              <w:tab/>
            </w:r>
            <w:r>
              <w:rPr>
                <w:rStyle w:val="IndexLink"/>
              </w:rPr>
              <w:t>200</w:t>
            </w:r>
          </w:hyperlink>
        </w:p>
        <w:p>
          <w:pPr>
            <w:pStyle w:val="Contents3"/>
            <w:tabs>
              <w:tab w:val="clear" w:pos="8459"/>
              <w:tab w:val="right" w:pos="9026" w:leader="dot"/>
            </w:tabs>
            <w:rPr/>
          </w:pPr>
          <w:hyperlink w:anchor="__RefHeading___Toc9223718_73709187">
            <w:r>
              <w:rPr>
                <w:webHidden/>
                <w:rStyle w:val="IndexLink"/>
                <w:rtl w:val="true"/>
              </w:rPr>
              <w:t>مثنوی جنات الوصال‏</w:t>
            </w:r>
            <w:r>
              <w:rPr>
                <w:rStyle w:val="IndexLink"/>
                <w:rtl w:val="true"/>
              </w:rPr>
              <w:tab/>
            </w:r>
            <w:r>
              <w:rPr>
                <w:rStyle w:val="IndexLink"/>
              </w:rPr>
              <w:t>200</w:t>
            </w:r>
          </w:hyperlink>
        </w:p>
        <w:p>
          <w:pPr>
            <w:pStyle w:val="Contents3"/>
            <w:tabs>
              <w:tab w:val="clear" w:pos="8459"/>
              <w:tab w:val="right" w:pos="9026" w:leader="dot"/>
            </w:tabs>
            <w:rPr/>
          </w:pPr>
          <w:hyperlink w:anchor="__RefHeading___Toc9223720_73709187">
            <w:r>
              <w:rPr>
                <w:webHidden/>
                <w:rStyle w:val="IndexLink"/>
                <w:rtl w:val="true"/>
              </w:rPr>
              <w:t>مثنوی جنة الأثمار</w:t>
            </w:r>
            <w:r>
              <w:rPr>
                <w:rStyle w:val="IndexLink"/>
                <w:rtl w:val="true"/>
              </w:rPr>
              <w:tab/>
            </w:r>
            <w:r>
              <w:rPr>
                <w:rStyle w:val="IndexLink"/>
              </w:rPr>
              <w:t>200</w:t>
            </w:r>
          </w:hyperlink>
        </w:p>
        <w:p>
          <w:pPr>
            <w:pStyle w:val="Contents3"/>
            <w:tabs>
              <w:tab w:val="clear" w:pos="8459"/>
              <w:tab w:val="right" w:pos="9026" w:leader="dot"/>
            </w:tabs>
            <w:rPr/>
          </w:pPr>
          <w:hyperlink w:anchor="__RefHeading___Toc9223722_73709187">
            <w:r>
              <w:rPr>
                <w:webHidden/>
                <w:rStyle w:val="IndexLink"/>
                <w:rtl w:val="true"/>
              </w:rPr>
              <w:t>مثنوی جنة الأخیار</w:t>
            </w:r>
            <w:r>
              <w:rPr>
                <w:rStyle w:val="IndexLink"/>
                <w:rtl w:val="true"/>
              </w:rPr>
              <w:tab/>
            </w:r>
            <w:r>
              <w:rPr>
                <w:rStyle w:val="IndexLink"/>
              </w:rPr>
              <w:t>200</w:t>
            </w:r>
          </w:hyperlink>
        </w:p>
        <w:p>
          <w:pPr>
            <w:pStyle w:val="Contents3"/>
            <w:tabs>
              <w:tab w:val="clear" w:pos="8459"/>
              <w:tab w:val="right" w:pos="9026" w:leader="dot"/>
            </w:tabs>
            <w:rPr/>
          </w:pPr>
          <w:hyperlink w:anchor="__RefHeading___Toc9223724_73709187">
            <w:r>
              <w:rPr>
                <w:webHidden/>
                <w:rStyle w:val="IndexLink"/>
              </w:rPr>
              <w:t>729</w:t>
            </w:r>
            <w:r>
              <w:rPr>
                <w:rStyle w:val="IndexLink"/>
                <w:rtl w:val="true"/>
              </w:rPr>
              <w:t xml:space="preserve">- </w:t>
            </w:r>
            <w:r>
              <w:rPr>
                <w:rStyle w:val="IndexLink"/>
                <w:rtl w:val="true"/>
              </w:rPr>
              <w:t>مثنوی جنته‏</w:t>
            </w:r>
            <w:r>
              <w:rPr>
                <w:rStyle w:val="IndexLink"/>
                <w:rtl w:val="true"/>
              </w:rPr>
              <w:tab/>
            </w:r>
            <w:r>
              <w:rPr>
                <w:rStyle w:val="IndexLink"/>
              </w:rPr>
              <w:t>200</w:t>
            </w:r>
          </w:hyperlink>
        </w:p>
        <w:p>
          <w:pPr>
            <w:pStyle w:val="Contents3"/>
            <w:tabs>
              <w:tab w:val="clear" w:pos="8459"/>
              <w:tab w:val="right" w:pos="9026" w:leader="dot"/>
            </w:tabs>
            <w:rPr/>
          </w:pPr>
          <w:hyperlink w:anchor="__RefHeading___Toc9223726_73709187">
            <w:r>
              <w:rPr>
                <w:webHidden/>
                <w:rStyle w:val="IndexLink"/>
              </w:rPr>
              <w:t>730</w:t>
            </w:r>
            <w:r>
              <w:rPr>
                <w:rStyle w:val="IndexLink"/>
                <w:rtl w:val="true"/>
              </w:rPr>
              <w:t xml:space="preserve">- </w:t>
            </w:r>
            <w:r>
              <w:rPr>
                <w:rStyle w:val="IndexLink"/>
                <w:rtl w:val="true"/>
              </w:rPr>
              <w:t>مثنوی جنگ‏نامه خامس آل عبا</w:t>
            </w:r>
            <w:r>
              <w:rPr>
                <w:rStyle w:val="IndexLink"/>
                <w:rtl w:val="true"/>
              </w:rPr>
              <w:tab/>
            </w:r>
            <w:r>
              <w:rPr>
                <w:rStyle w:val="IndexLink"/>
              </w:rPr>
              <w:t>200</w:t>
            </w:r>
          </w:hyperlink>
        </w:p>
        <w:p>
          <w:pPr>
            <w:pStyle w:val="Contents3"/>
            <w:tabs>
              <w:tab w:val="clear" w:pos="8459"/>
              <w:tab w:val="right" w:pos="9026" w:leader="dot"/>
            </w:tabs>
            <w:rPr/>
          </w:pPr>
          <w:hyperlink w:anchor="__RefHeading___Toc9223728_73709187">
            <w:r>
              <w:rPr>
                <w:webHidden/>
                <w:rStyle w:val="IndexLink"/>
              </w:rPr>
              <w:t>731</w:t>
            </w:r>
            <w:r>
              <w:rPr>
                <w:rStyle w:val="IndexLink"/>
                <w:rtl w:val="true"/>
              </w:rPr>
              <w:t xml:space="preserve">- </w:t>
            </w:r>
            <w:r>
              <w:rPr>
                <w:rStyle w:val="IndexLink"/>
                <w:rtl w:val="true"/>
              </w:rPr>
              <w:t>مثنوی جنگ خراسان‏</w:t>
            </w:r>
            <w:r>
              <w:rPr>
                <w:rStyle w:val="IndexLink"/>
                <w:rtl w:val="true"/>
              </w:rPr>
              <w:tab/>
            </w:r>
            <w:r>
              <w:rPr>
                <w:rStyle w:val="IndexLink"/>
              </w:rPr>
              <w:t>202</w:t>
            </w:r>
          </w:hyperlink>
        </w:p>
        <w:p>
          <w:pPr>
            <w:pStyle w:val="Contents3"/>
            <w:tabs>
              <w:tab w:val="clear" w:pos="8459"/>
              <w:tab w:val="right" w:pos="9026" w:leader="dot"/>
            </w:tabs>
            <w:rPr/>
          </w:pPr>
          <w:hyperlink w:anchor="__RefHeading___Toc9223730_73709187">
            <w:r>
              <w:rPr>
                <w:webHidden/>
                <w:rStyle w:val="IndexLink"/>
              </w:rPr>
              <w:t>732</w:t>
            </w:r>
            <w:r>
              <w:rPr>
                <w:rStyle w:val="IndexLink"/>
                <w:rtl w:val="true"/>
              </w:rPr>
              <w:t xml:space="preserve">- </w:t>
            </w:r>
            <w:r>
              <w:rPr>
                <w:rStyle w:val="IndexLink"/>
                <w:rtl w:val="true"/>
              </w:rPr>
              <w:t>مثنوی جنگ شاه إسماعیل و شیبک أزبک‏</w:t>
            </w:r>
            <w:r>
              <w:rPr>
                <w:rStyle w:val="IndexLink"/>
                <w:rtl w:val="true"/>
              </w:rPr>
              <w:tab/>
            </w:r>
            <w:r>
              <w:rPr>
                <w:rStyle w:val="IndexLink"/>
              </w:rPr>
              <w:t>202</w:t>
            </w:r>
          </w:hyperlink>
        </w:p>
        <w:p>
          <w:pPr>
            <w:pStyle w:val="Contents3"/>
            <w:tabs>
              <w:tab w:val="clear" w:pos="8459"/>
              <w:tab w:val="right" w:pos="9026" w:leader="dot"/>
            </w:tabs>
            <w:rPr/>
          </w:pPr>
          <w:hyperlink w:anchor="__RefHeading___Toc9223732_73709187">
            <w:r>
              <w:rPr>
                <w:webHidden/>
                <w:rStyle w:val="IndexLink"/>
              </w:rPr>
              <w:t>733</w:t>
            </w:r>
            <w:r>
              <w:rPr>
                <w:rStyle w:val="IndexLink"/>
                <w:rtl w:val="true"/>
              </w:rPr>
              <w:t xml:space="preserve">- </w:t>
            </w:r>
            <w:r>
              <w:rPr>
                <w:rStyle w:val="IndexLink"/>
                <w:rtl w:val="true"/>
              </w:rPr>
              <w:t>مثنوی جنگ فیلان‏</w:t>
            </w:r>
            <w:r>
              <w:rPr>
                <w:rStyle w:val="IndexLink"/>
                <w:rtl w:val="true"/>
              </w:rPr>
              <w:tab/>
            </w:r>
            <w:r>
              <w:rPr>
                <w:rStyle w:val="IndexLink"/>
              </w:rPr>
              <w:t>202</w:t>
            </w:r>
          </w:hyperlink>
        </w:p>
        <w:p>
          <w:pPr>
            <w:pStyle w:val="Contents3"/>
            <w:tabs>
              <w:tab w:val="clear" w:pos="8459"/>
              <w:tab w:val="right" w:pos="9026" w:leader="dot"/>
            </w:tabs>
            <w:rPr/>
          </w:pPr>
          <w:hyperlink w:anchor="__RefHeading___Toc9223734_73709187">
            <w:r>
              <w:rPr>
                <w:webHidden/>
                <w:rStyle w:val="IndexLink"/>
                <w:rtl w:val="true"/>
              </w:rPr>
              <w:t>مثنوی جنگ قندهار</w:t>
            </w:r>
            <w:r>
              <w:rPr>
                <w:rStyle w:val="IndexLink"/>
                <w:rtl w:val="true"/>
              </w:rPr>
              <w:tab/>
            </w:r>
            <w:r>
              <w:rPr>
                <w:rStyle w:val="IndexLink"/>
              </w:rPr>
              <w:t>202</w:t>
            </w:r>
          </w:hyperlink>
        </w:p>
        <w:p>
          <w:pPr>
            <w:pStyle w:val="Contents3"/>
            <w:tabs>
              <w:tab w:val="clear" w:pos="8459"/>
              <w:tab w:val="right" w:pos="9026" w:leader="dot"/>
            </w:tabs>
            <w:rPr/>
          </w:pPr>
          <w:hyperlink w:anchor="__RefHeading___Toc9223736_73709187">
            <w:r>
              <w:rPr>
                <w:webHidden/>
                <w:rStyle w:val="IndexLink"/>
                <w:rtl w:val="true"/>
              </w:rPr>
              <w:t>مثنوی جنگ‏نامه‏</w:t>
            </w:r>
            <w:r>
              <w:rPr>
                <w:rStyle w:val="IndexLink"/>
                <w:rtl w:val="true"/>
              </w:rPr>
              <w:tab/>
            </w:r>
            <w:r>
              <w:rPr>
                <w:rStyle w:val="IndexLink"/>
              </w:rPr>
              <w:t>202</w:t>
            </w:r>
          </w:hyperlink>
        </w:p>
        <w:p>
          <w:pPr>
            <w:pStyle w:val="Contents3"/>
            <w:tabs>
              <w:tab w:val="clear" w:pos="8459"/>
              <w:tab w:val="right" w:pos="9026" w:leader="dot"/>
            </w:tabs>
            <w:rPr/>
          </w:pPr>
          <w:hyperlink w:anchor="__RefHeading___Toc9223738_73709187">
            <w:r>
              <w:rPr>
                <w:webHidden/>
                <w:rStyle w:val="IndexLink"/>
              </w:rPr>
              <w:t>734</w:t>
            </w:r>
            <w:r>
              <w:rPr>
                <w:rStyle w:val="IndexLink"/>
                <w:rtl w:val="true"/>
              </w:rPr>
              <w:t xml:space="preserve">- </w:t>
            </w:r>
            <w:r>
              <w:rPr>
                <w:rStyle w:val="IndexLink"/>
                <w:rtl w:val="true"/>
              </w:rPr>
              <w:t>مثنوی جنگ‏نامه‏</w:t>
            </w:r>
            <w:r>
              <w:rPr>
                <w:rStyle w:val="IndexLink"/>
                <w:rtl w:val="true"/>
              </w:rPr>
              <w:tab/>
            </w:r>
            <w:r>
              <w:rPr>
                <w:rStyle w:val="IndexLink"/>
              </w:rPr>
              <w:t>203</w:t>
            </w:r>
          </w:hyperlink>
        </w:p>
        <w:p>
          <w:pPr>
            <w:pStyle w:val="Contents3"/>
            <w:tabs>
              <w:tab w:val="clear" w:pos="8459"/>
              <w:tab w:val="right" w:pos="9026" w:leader="dot"/>
            </w:tabs>
            <w:rPr/>
          </w:pPr>
          <w:hyperlink w:anchor="__RefHeading___Toc9223740_73709187">
            <w:r>
              <w:rPr>
                <w:webHidden/>
                <w:rStyle w:val="IndexLink"/>
              </w:rPr>
              <w:t>735</w:t>
            </w:r>
            <w:r>
              <w:rPr>
                <w:rStyle w:val="IndexLink"/>
                <w:rtl w:val="true"/>
              </w:rPr>
              <w:t xml:space="preserve">- </w:t>
            </w:r>
            <w:r>
              <w:rPr>
                <w:rStyle w:val="IndexLink"/>
                <w:rtl w:val="true"/>
              </w:rPr>
              <w:t>مثنوی جنگ‏نامه‏</w:t>
            </w:r>
            <w:r>
              <w:rPr>
                <w:rStyle w:val="IndexLink"/>
                <w:rtl w:val="true"/>
              </w:rPr>
              <w:tab/>
            </w:r>
            <w:r>
              <w:rPr>
                <w:rStyle w:val="IndexLink"/>
              </w:rPr>
              <w:t>203</w:t>
            </w:r>
          </w:hyperlink>
        </w:p>
        <w:p>
          <w:pPr>
            <w:pStyle w:val="Contents3"/>
            <w:tabs>
              <w:tab w:val="clear" w:pos="8459"/>
              <w:tab w:val="right" w:pos="9026" w:leader="dot"/>
            </w:tabs>
            <w:rPr/>
          </w:pPr>
          <w:hyperlink w:anchor="__RefHeading___Toc9223742_73709187">
            <w:r>
              <w:rPr>
                <w:webHidden/>
                <w:rStyle w:val="IndexLink"/>
              </w:rPr>
              <w:t>736</w:t>
            </w:r>
            <w:r>
              <w:rPr>
                <w:rStyle w:val="IndexLink"/>
                <w:rtl w:val="true"/>
              </w:rPr>
              <w:t xml:space="preserve">- </w:t>
            </w:r>
            <w:r>
              <w:rPr>
                <w:rStyle w:val="IndexLink"/>
                <w:rtl w:val="true"/>
              </w:rPr>
              <w:t>مثنوی فی جواب ده‏نامه ابن عماد</w:t>
            </w:r>
            <w:r>
              <w:rPr>
                <w:rStyle w:val="IndexLink"/>
                <w:rtl w:val="true"/>
              </w:rPr>
              <w:tab/>
            </w:r>
            <w:r>
              <w:rPr>
                <w:rStyle w:val="IndexLink"/>
              </w:rPr>
              <w:t>203</w:t>
            </w:r>
          </w:hyperlink>
        </w:p>
        <w:p>
          <w:pPr>
            <w:pStyle w:val="Contents3"/>
            <w:tabs>
              <w:tab w:val="clear" w:pos="8459"/>
              <w:tab w:val="right" w:pos="9026" w:leader="dot"/>
            </w:tabs>
            <w:rPr/>
          </w:pPr>
          <w:hyperlink w:anchor="__RefHeading___Toc9223744_73709187">
            <w:r>
              <w:rPr>
                <w:webHidden/>
                <w:rStyle w:val="IndexLink"/>
                <w:rtl w:val="true"/>
              </w:rPr>
              <w:t>مثنوی جواهر الأسرار</w:t>
            </w:r>
            <w:r>
              <w:rPr>
                <w:rStyle w:val="IndexLink"/>
                <w:rtl w:val="true"/>
              </w:rPr>
              <w:tab/>
            </w:r>
            <w:r>
              <w:rPr>
                <w:rStyle w:val="IndexLink"/>
              </w:rPr>
              <w:t>203</w:t>
            </w:r>
          </w:hyperlink>
        </w:p>
        <w:p>
          <w:pPr>
            <w:pStyle w:val="Contents3"/>
            <w:tabs>
              <w:tab w:val="clear" w:pos="8459"/>
              <w:tab w:val="right" w:pos="9026" w:leader="dot"/>
            </w:tabs>
            <w:rPr/>
          </w:pPr>
          <w:hyperlink w:anchor="__RefHeading___Toc9223746_73709187">
            <w:r>
              <w:rPr>
                <w:webHidden/>
                <w:rStyle w:val="IndexLink"/>
                <w:rtl w:val="true"/>
              </w:rPr>
              <w:t>مثنوی جواهر ذات‏</w:t>
            </w:r>
            <w:r>
              <w:rPr>
                <w:rStyle w:val="IndexLink"/>
                <w:rtl w:val="true"/>
              </w:rPr>
              <w:tab/>
            </w:r>
            <w:r>
              <w:rPr>
                <w:rStyle w:val="IndexLink"/>
              </w:rPr>
              <w:t>203</w:t>
            </w:r>
          </w:hyperlink>
        </w:p>
        <w:p>
          <w:pPr>
            <w:pStyle w:val="Contents3"/>
            <w:tabs>
              <w:tab w:val="clear" w:pos="8459"/>
              <w:tab w:val="right" w:pos="9026" w:leader="dot"/>
            </w:tabs>
            <w:rPr/>
          </w:pPr>
          <w:hyperlink w:anchor="__RefHeading___Toc9223748_73709187">
            <w:r>
              <w:rPr>
                <w:webHidden/>
                <w:rStyle w:val="IndexLink"/>
              </w:rPr>
              <w:t>737</w:t>
            </w:r>
            <w:r>
              <w:rPr>
                <w:rStyle w:val="IndexLink"/>
                <w:rtl w:val="true"/>
              </w:rPr>
              <w:t xml:space="preserve">- </w:t>
            </w:r>
            <w:r>
              <w:rPr>
                <w:rStyle w:val="IndexLink"/>
                <w:rtl w:val="true"/>
              </w:rPr>
              <w:t>مثنوی جواهر الأسرار</w:t>
            </w:r>
            <w:r>
              <w:rPr>
                <w:rStyle w:val="IndexLink"/>
                <w:rtl w:val="true"/>
              </w:rPr>
              <w:tab/>
            </w:r>
            <w:r>
              <w:rPr>
                <w:rStyle w:val="IndexLink"/>
              </w:rPr>
              <w:t>203</w:t>
            </w:r>
          </w:hyperlink>
        </w:p>
        <w:p>
          <w:pPr>
            <w:pStyle w:val="Contents3"/>
            <w:tabs>
              <w:tab w:val="clear" w:pos="8459"/>
              <w:tab w:val="right" w:pos="9026" w:leader="dot"/>
            </w:tabs>
            <w:rPr/>
          </w:pPr>
          <w:hyperlink w:anchor="__RefHeading___Toc9223750_73709187">
            <w:r>
              <w:rPr>
                <w:webHidden/>
                <w:rStyle w:val="IndexLink"/>
                <w:rtl w:val="true"/>
              </w:rPr>
              <w:t>مثنوی جواهرنامه‏</w:t>
            </w:r>
            <w:r>
              <w:rPr>
                <w:rStyle w:val="IndexLink"/>
                <w:rtl w:val="true"/>
              </w:rPr>
              <w:tab/>
            </w:r>
            <w:r>
              <w:rPr>
                <w:rStyle w:val="IndexLink"/>
              </w:rPr>
              <w:t>204</w:t>
            </w:r>
          </w:hyperlink>
        </w:p>
        <w:p>
          <w:pPr>
            <w:pStyle w:val="Contents3"/>
            <w:tabs>
              <w:tab w:val="clear" w:pos="8459"/>
              <w:tab w:val="right" w:pos="9026" w:leader="dot"/>
            </w:tabs>
            <w:rPr/>
          </w:pPr>
          <w:hyperlink w:anchor="__RefHeading___Toc9223752_73709187">
            <w:r>
              <w:rPr>
                <w:webHidden/>
                <w:rStyle w:val="IndexLink"/>
              </w:rPr>
              <w:t>738</w:t>
            </w:r>
            <w:r>
              <w:rPr>
                <w:rStyle w:val="IndexLink"/>
                <w:rtl w:val="true"/>
              </w:rPr>
              <w:t xml:space="preserve">- </w:t>
            </w:r>
            <w:r>
              <w:rPr>
                <w:rStyle w:val="IndexLink"/>
                <w:rtl w:val="true"/>
              </w:rPr>
              <w:t>مثنوی جواهرنامه‏</w:t>
            </w:r>
            <w:r>
              <w:rPr>
                <w:rStyle w:val="IndexLink"/>
                <w:rtl w:val="true"/>
              </w:rPr>
              <w:tab/>
            </w:r>
            <w:r>
              <w:rPr>
                <w:rStyle w:val="IndexLink"/>
              </w:rPr>
              <w:t>204</w:t>
            </w:r>
          </w:hyperlink>
        </w:p>
        <w:p>
          <w:pPr>
            <w:pStyle w:val="Contents3"/>
            <w:tabs>
              <w:tab w:val="clear" w:pos="8459"/>
              <w:tab w:val="right" w:pos="9026" w:leader="dot"/>
            </w:tabs>
            <w:rPr/>
          </w:pPr>
          <w:hyperlink w:anchor="__RefHeading___Toc9223754_73709187">
            <w:r>
              <w:rPr>
                <w:webHidden/>
                <w:rStyle w:val="IndexLink"/>
                <w:rtl w:val="true"/>
              </w:rPr>
              <w:t>مثنوی جوهر الذات‏</w:t>
            </w:r>
            <w:r>
              <w:rPr>
                <w:rStyle w:val="IndexLink"/>
                <w:rtl w:val="true"/>
              </w:rPr>
              <w:tab/>
            </w:r>
            <w:r>
              <w:rPr>
                <w:rStyle w:val="IndexLink"/>
              </w:rPr>
              <w:t>204</w:t>
            </w:r>
          </w:hyperlink>
        </w:p>
        <w:p>
          <w:pPr>
            <w:pStyle w:val="Contents3"/>
            <w:tabs>
              <w:tab w:val="clear" w:pos="8459"/>
              <w:tab w:val="right" w:pos="9026" w:leader="dot"/>
            </w:tabs>
            <w:rPr/>
          </w:pPr>
          <w:hyperlink w:anchor="__RefHeading___Toc9223756_73709187">
            <w:r>
              <w:rPr>
                <w:webHidden/>
                <w:rStyle w:val="IndexLink"/>
              </w:rPr>
              <w:t>739</w:t>
            </w:r>
            <w:r>
              <w:rPr>
                <w:rStyle w:val="IndexLink"/>
                <w:rtl w:val="true"/>
              </w:rPr>
              <w:t xml:space="preserve">- </w:t>
            </w:r>
            <w:r>
              <w:rPr>
                <w:rStyle w:val="IndexLink"/>
                <w:rtl w:val="true"/>
              </w:rPr>
              <w:t>مثنوی جوهر فرد</w:t>
            </w:r>
            <w:r>
              <w:rPr>
                <w:rStyle w:val="IndexLink"/>
                <w:rtl w:val="true"/>
              </w:rPr>
              <w:tab/>
            </w:r>
            <w:r>
              <w:rPr>
                <w:rStyle w:val="IndexLink"/>
              </w:rPr>
              <w:t>204</w:t>
            </w:r>
          </w:hyperlink>
        </w:p>
        <w:p>
          <w:pPr>
            <w:pStyle w:val="Contents3"/>
            <w:tabs>
              <w:tab w:val="clear" w:pos="8459"/>
              <w:tab w:val="right" w:pos="9026" w:leader="dot"/>
            </w:tabs>
            <w:rPr/>
          </w:pPr>
          <w:hyperlink w:anchor="__RefHeading___Toc9223758_73709187">
            <w:r>
              <w:rPr>
                <w:webHidden/>
                <w:rStyle w:val="IndexLink"/>
              </w:rPr>
              <w:t>740</w:t>
            </w:r>
            <w:r>
              <w:rPr>
                <w:rStyle w:val="IndexLink"/>
                <w:rtl w:val="true"/>
              </w:rPr>
              <w:t xml:space="preserve">- </w:t>
            </w:r>
            <w:r>
              <w:rPr>
                <w:rStyle w:val="IndexLink"/>
                <w:rtl w:val="true"/>
              </w:rPr>
              <w:t>مثنوی جهان‏آشوب‏</w:t>
            </w:r>
            <w:r>
              <w:rPr>
                <w:rStyle w:val="IndexLink"/>
                <w:rtl w:val="true"/>
              </w:rPr>
              <w:tab/>
            </w:r>
            <w:r>
              <w:rPr>
                <w:rStyle w:val="IndexLink"/>
              </w:rPr>
              <w:t>204</w:t>
            </w:r>
          </w:hyperlink>
        </w:p>
        <w:p>
          <w:pPr>
            <w:pStyle w:val="Contents3"/>
            <w:tabs>
              <w:tab w:val="clear" w:pos="8459"/>
              <w:tab w:val="right" w:pos="9026" w:leader="dot"/>
            </w:tabs>
            <w:rPr/>
          </w:pPr>
          <w:hyperlink w:anchor="__RefHeading___Toc9223760_73709187">
            <w:r>
              <w:rPr>
                <w:webHidden/>
                <w:rStyle w:val="IndexLink"/>
              </w:rPr>
              <w:t>741</w:t>
            </w:r>
            <w:r>
              <w:rPr>
                <w:rStyle w:val="IndexLink"/>
                <w:rtl w:val="true"/>
              </w:rPr>
              <w:t xml:space="preserve">- </w:t>
            </w:r>
            <w:r>
              <w:rPr>
                <w:rStyle w:val="IndexLink"/>
                <w:rtl w:val="true"/>
              </w:rPr>
              <w:t>مثنوی جهانگیرنامه‏</w:t>
            </w:r>
            <w:r>
              <w:rPr>
                <w:rStyle w:val="IndexLink"/>
                <w:rtl w:val="true"/>
              </w:rPr>
              <w:tab/>
            </w:r>
            <w:r>
              <w:rPr>
                <w:rStyle w:val="IndexLink"/>
              </w:rPr>
              <w:t>205</w:t>
            </w:r>
          </w:hyperlink>
        </w:p>
        <w:p>
          <w:pPr>
            <w:pStyle w:val="Contents3"/>
            <w:tabs>
              <w:tab w:val="clear" w:pos="8459"/>
              <w:tab w:val="right" w:pos="9026" w:leader="dot"/>
            </w:tabs>
            <w:rPr/>
          </w:pPr>
          <w:hyperlink w:anchor="__RefHeading___Toc9223762_73709187">
            <w:r>
              <w:rPr>
                <w:webHidden/>
                <w:rStyle w:val="IndexLink"/>
                <w:rtl w:val="true"/>
              </w:rPr>
              <w:t>مثنوی جهان‏نما</w:t>
            </w:r>
            <w:r>
              <w:rPr>
                <w:rStyle w:val="IndexLink"/>
                <w:rtl w:val="true"/>
              </w:rPr>
              <w:tab/>
            </w:r>
            <w:r>
              <w:rPr>
                <w:rStyle w:val="IndexLink"/>
              </w:rPr>
              <w:t>205</w:t>
            </w:r>
          </w:hyperlink>
        </w:p>
        <w:p>
          <w:pPr>
            <w:pStyle w:val="Contents3"/>
            <w:tabs>
              <w:tab w:val="clear" w:pos="8459"/>
              <w:tab w:val="right" w:pos="9026" w:leader="dot"/>
            </w:tabs>
            <w:rPr/>
          </w:pPr>
          <w:hyperlink w:anchor="__RefHeading___Toc9223764_73709187">
            <w:r>
              <w:rPr>
                <w:webHidden/>
                <w:rStyle w:val="IndexLink"/>
              </w:rPr>
              <w:t>742</w:t>
            </w:r>
            <w:r>
              <w:rPr>
                <w:rStyle w:val="IndexLink"/>
                <w:rtl w:val="true"/>
              </w:rPr>
              <w:t xml:space="preserve">- </w:t>
            </w:r>
            <w:r>
              <w:rPr>
                <w:rStyle w:val="IndexLink"/>
                <w:rtl w:val="true"/>
              </w:rPr>
              <w:t>مثنوی چار مینو</w:t>
            </w:r>
            <w:r>
              <w:rPr>
                <w:rStyle w:val="IndexLink"/>
                <w:rtl w:val="true"/>
              </w:rPr>
              <w:tab/>
            </w:r>
            <w:r>
              <w:rPr>
                <w:rStyle w:val="IndexLink"/>
              </w:rPr>
              <w:t>205</w:t>
            </w:r>
          </w:hyperlink>
        </w:p>
        <w:p>
          <w:pPr>
            <w:pStyle w:val="Contents3"/>
            <w:tabs>
              <w:tab w:val="clear" w:pos="8459"/>
              <w:tab w:val="right" w:pos="9026" w:leader="dot"/>
            </w:tabs>
            <w:rPr/>
          </w:pPr>
          <w:hyperlink w:anchor="__RefHeading___Toc9223766_73709187">
            <w:r>
              <w:rPr>
                <w:webHidden/>
                <w:rStyle w:val="IndexLink"/>
              </w:rPr>
              <w:t>743</w:t>
            </w:r>
            <w:r>
              <w:rPr>
                <w:rStyle w:val="IndexLink"/>
                <w:rtl w:val="true"/>
              </w:rPr>
              <w:t xml:space="preserve">- </w:t>
            </w:r>
            <w:r>
              <w:rPr>
                <w:rStyle w:val="IndexLink"/>
                <w:rtl w:val="true"/>
              </w:rPr>
              <w:t>مثنوی چاره بیمار</w:t>
            </w:r>
            <w:r>
              <w:rPr>
                <w:rStyle w:val="IndexLink"/>
                <w:rtl w:val="true"/>
              </w:rPr>
              <w:tab/>
            </w:r>
            <w:r>
              <w:rPr>
                <w:rStyle w:val="IndexLink"/>
              </w:rPr>
              <w:t>205</w:t>
            </w:r>
          </w:hyperlink>
        </w:p>
        <w:p>
          <w:pPr>
            <w:pStyle w:val="Contents3"/>
            <w:tabs>
              <w:tab w:val="clear" w:pos="8459"/>
              <w:tab w:val="right" w:pos="9026" w:leader="dot"/>
            </w:tabs>
            <w:rPr/>
          </w:pPr>
          <w:hyperlink w:anchor="__RefHeading___Toc9223768_73709187">
            <w:r>
              <w:rPr>
                <w:webHidden/>
                <w:rStyle w:val="IndexLink"/>
              </w:rPr>
              <w:t>744</w:t>
            </w:r>
            <w:r>
              <w:rPr>
                <w:rStyle w:val="IndexLink"/>
                <w:rtl w:val="true"/>
              </w:rPr>
              <w:t xml:space="preserve">- </w:t>
            </w:r>
            <w:r>
              <w:rPr>
                <w:rStyle w:val="IndexLink"/>
                <w:rtl w:val="true"/>
              </w:rPr>
              <w:t>مثنوی چاه وصال‏</w:t>
            </w:r>
            <w:r>
              <w:rPr>
                <w:rStyle w:val="IndexLink"/>
                <w:rtl w:val="true"/>
              </w:rPr>
              <w:tab/>
            </w:r>
            <w:r>
              <w:rPr>
                <w:rStyle w:val="IndexLink"/>
              </w:rPr>
              <w:t>205</w:t>
            </w:r>
          </w:hyperlink>
        </w:p>
        <w:p>
          <w:pPr>
            <w:pStyle w:val="Contents3"/>
            <w:tabs>
              <w:tab w:val="clear" w:pos="8459"/>
              <w:tab w:val="right" w:pos="9026" w:leader="dot"/>
            </w:tabs>
            <w:rPr/>
          </w:pPr>
          <w:hyperlink w:anchor="__RefHeading___Toc9223770_73709187">
            <w:r>
              <w:rPr>
                <w:webHidden/>
                <w:rStyle w:val="IndexLink"/>
              </w:rPr>
              <w:t>745</w:t>
            </w:r>
            <w:r>
              <w:rPr>
                <w:rStyle w:val="IndexLink"/>
                <w:rtl w:val="true"/>
              </w:rPr>
              <w:t xml:space="preserve">- </w:t>
            </w:r>
            <w:r>
              <w:rPr>
                <w:rStyle w:val="IndexLink"/>
                <w:rtl w:val="true"/>
              </w:rPr>
              <w:t>مثنوی چاه وصال‏</w:t>
            </w:r>
            <w:r>
              <w:rPr>
                <w:rStyle w:val="IndexLink"/>
                <w:rtl w:val="true"/>
              </w:rPr>
              <w:tab/>
            </w:r>
            <w:r>
              <w:rPr>
                <w:rStyle w:val="IndexLink"/>
              </w:rPr>
              <w:t>206</w:t>
            </w:r>
          </w:hyperlink>
        </w:p>
        <w:p>
          <w:pPr>
            <w:pStyle w:val="Contents3"/>
            <w:tabs>
              <w:tab w:val="clear" w:pos="8459"/>
              <w:tab w:val="right" w:pos="9026" w:leader="dot"/>
            </w:tabs>
            <w:rPr/>
          </w:pPr>
          <w:hyperlink w:anchor="__RefHeading___Toc9223772_73709187">
            <w:r>
              <w:rPr>
                <w:webHidden/>
                <w:rStyle w:val="IndexLink"/>
                <w:rtl w:val="true"/>
              </w:rPr>
              <w:t>مثنوی چاه وصال‏</w:t>
            </w:r>
            <w:r>
              <w:rPr>
                <w:rStyle w:val="IndexLink"/>
                <w:rtl w:val="true"/>
              </w:rPr>
              <w:tab/>
            </w:r>
            <w:r>
              <w:rPr>
                <w:rStyle w:val="IndexLink"/>
              </w:rPr>
              <w:t>206</w:t>
            </w:r>
          </w:hyperlink>
        </w:p>
        <w:p>
          <w:pPr>
            <w:pStyle w:val="Contents3"/>
            <w:tabs>
              <w:tab w:val="clear" w:pos="8459"/>
              <w:tab w:val="right" w:pos="9026" w:leader="dot"/>
            </w:tabs>
            <w:rPr/>
          </w:pPr>
          <w:hyperlink w:anchor="__RefHeading___Toc9223774_73709187">
            <w:r>
              <w:rPr>
                <w:webHidden/>
                <w:rStyle w:val="IndexLink"/>
                <w:rtl w:val="true"/>
              </w:rPr>
              <w:t>مثنوی چشمه زندگانی‏</w:t>
            </w:r>
            <w:r>
              <w:rPr>
                <w:rStyle w:val="IndexLink"/>
                <w:rtl w:val="true"/>
              </w:rPr>
              <w:tab/>
            </w:r>
            <w:r>
              <w:rPr>
                <w:rStyle w:val="IndexLink"/>
              </w:rPr>
              <w:t>206</w:t>
            </w:r>
          </w:hyperlink>
        </w:p>
        <w:p>
          <w:pPr>
            <w:pStyle w:val="Contents3"/>
            <w:tabs>
              <w:tab w:val="clear" w:pos="8459"/>
              <w:tab w:val="right" w:pos="9026" w:leader="dot"/>
            </w:tabs>
            <w:rPr/>
          </w:pPr>
          <w:hyperlink w:anchor="__RefHeading___Toc9223776_73709187">
            <w:r>
              <w:rPr>
                <w:webHidden/>
                <w:rStyle w:val="IndexLink"/>
                <w:rtl w:val="true"/>
              </w:rPr>
              <w:t>مثنوی چمن و انجمن‏</w:t>
            </w:r>
            <w:r>
              <w:rPr>
                <w:rStyle w:val="IndexLink"/>
                <w:rtl w:val="true"/>
              </w:rPr>
              <w:tab/>
            </w:r>
            <w:r>
              <w:rPr>
                <w:rStyle w:val="IndexLink"/>
              </w:rPr>
              <w:t>206</w:t>
            </w:r>
          </w:hyperlink>
        </w:p>
        <w:p>
          <w:pPr>
            <w:pStyle w:val="Contents3"/>
            <w:tabs>
              <w:tab w:val="clear" w:pos="8459"/>
              <w:tab w:val="right" w:pos="9026" w:leader="dot"/>
            </w:tabs>
            <w:rPr/>
          </w:pPr>
          <w:hyperlink w:anchor="__RefHeading___Toc9223778_73709187">
            <w:r>
              <w:rPr>
                <w:webHidden/>
                <w:rStyle w:val="IndexLink"/>
                <w:rtl w:val="true"/>
              </w:rPr>
              <w:t>مثنوی چهار چمن‏</w:t>
            </w:r>
            <w:r>
              <w:rPr>
                <w:rStyle w:val="IndexLink"/>
                <w:rtl w:val="true"/>
              </w:rPr>
              <w:tab/>
            </w:r>
            <w:r>
              <w:rPr>
                <w:rStyle w:val="IndexLink"/>
              </w:rPr>
              <w:t>206</w:t>
            </w:r>
          </w:hyperlink>
        </w:p>
        <w:p>
          <w:pPr>
            <w:pStyle w:val="Contents3"/>
            <w:tabs>
              <w:tab w:val="clear" w:pos="8459"/>
              <w:tab w:val="right" w:pos="9026" w:leader="dot"/>
            </w:tabs>
            <w:rPr/>
          </w:pPr>
          <w:hyperlink w:anchor="__RefHeading___Toc9223780_73709187">
            <w:r>
              <w:rPr>
                <w:webHidden/>
                <w:rStyle w:val="IndexLink"/>
                <w:rtl w:val="true"/>
              </w:rPr>
              <w:t>مثنوی چهارصفه‏</w:t>
            </w:r>
            <w:r>
              <w:rPr>
                <w:rStyle w:val="IndexLink"/>
                <w:rtl w:val="true"/>
              </w:rPr>
              <w:tab/>
            </w:r>
            <w:r>
              <w:rPr>
                <w:rStyle w:val="IndexLink"/>
              </w:rPr>
              <w:t>207</w:t>
            </w:r>
          </w:hyperlink>
        </w:p>
        <w:p>
          <w:pPr>
            <w:pStyle w:val="Contents3"/>
            <w:tabs>
              <w:tab w:val="clear" w:pos="8459"/>
              <w:tab w:val="right" w:pos="9026" w:leader="dot"/>
            </w:tabs>
            <w:rPr/>
          </w:pPr>
          <w:hyperlink w:anchor="__RefHeading___Toc9223782_73709187">
            <w:r>
              <w:rPr>
                <w:webHidden/>
                <w:rStyle w:val="IndexLink"/>
              </w:rPr>
              <w:t>745</w:t>
            </w:r>
            <w:r>
              <w:rPr>
                <w:rStyle w:val="IndexLink"/>
                <w:rtl w:val="true"/>
              </w:rPr>
              <w:t xml:space="preserve">- </w:t>
            </w:r>
            <w:r>
              <w:rPr>
                <w:rStyle w:val="IndexLink"/>
                <w:rtl w:val="true"/>
              </w:rPr>
              <w:t>مثنوی چهار عنصر</w:t>
            </w:r>
            <w:r>
              <w:rPr>
                <w:rStyle w:val="IndexLink"/>
                <w:rtl w:val="true"/>
              </w:rPr>
              <w:tab/>
            </w:r>
            <w:r>
              <w:rPr>
                <w:rStyle w:val="IndexLink"/>
              </w:rPr>
              <w:t>207</w:t>
            </w:r>
          </w:hyperlink>
        </w:p>
        <w:p>
          <w:pPr>
            <w:pStyle w:val="Contents3"/>
            <w:tabs>
              <w:tab w:val="clear" w:pos="8459"/>
              <w:tab w:val="right" w:pos="9026" w:leader="dot"/>
            </w:tabs>
            <w:rPr/>
          </w:pPr>
          <w:hyperlink w:anchor="__RefHeading___Toc9223784_73709187">
            <w:r>
              <w:rPr>
                <w:webHidden/>
                <w:rStyle w:val="IndexLink"/>
                <w:rtl w:val="true"/>
              </w:rPr>
              <w:t>مثنوی چهار فصل‏</w:t>
            </w:r>
            <w:r>
              <w:rPr>
                <w:rStyle w:val="IndexLink"/>
                <w:rtl w:val="true"/>
              </w:rPr>
              <w:tab/>
            </w:r>
            <w:r>
              <w:rPr>
                <w:rStyle w:val="IndexLink"/>
              </w:rPr>
              <w:t>207</w:t>
            </w:r>
          </w:hyperlink>
        </w:p>
        <w:p>
          <w:pPr>
            <w:pStyle w:val="Contents3"/>
            <w:tabs>
              <w:tab w:val="clear" w:pos="8459"/>
              <w:tab w:val="right" w:pos="9026" w:leader="dot"/>
            </w:tabs>
            <w:rPr/>
          </w:pPr>
          <w:hyperlink w:anchor="__RefHeading___Toc9223786_73709187">
            <w:r>
              <w:rPr>
                <w:webHidden/>
                <w:rStyle w:val="IndexLink"/>
              </w:rPr>
              <w:t>746</w:t>
            </w:r>
            <w:r>
              <w:rPr>
                <w:rStyle w:val="IndexLink"/>
                <w:rtl w:val="true"/>
              </w:rPr>
              <w:t xml:space="preserve">- </w:t>
            </w:r>
            <w:r>
              <w:rPr>
                <w:rStyle w:val="IndexLink"/>
                <w:rtl w:val="true"/>
              </w:rPr>
              <w:t>مثنوی چهل حدیث‏</w:t>
            </w:r>
            <w:r>
              <w:rPr>
                <w:rStyle w:val="IndexLink"/>
                <w:rtl w:val="true"/>
              </w:rPr>
              <w:tab/>
            </w:r>
            <w:r>
              <w:rPr>
                <w:rStyle w:val="IndexLink"/>
              </w:rPr>
              <w:t>207</w:t>
            </w:r>
          </w:hyperlink>
        </w:p>
        <w:p>
          <w:pPr>
            <w:pStyle w:val="Contents3"/>
            <w:tabs>
              <w:tab w:val="clear" w:pos="8459"/>
              <w:tab w:val="right" w:pos="9026" w:leader="dot"/>
            </w:tabs>
            <w:rPr/>
          </w:pPr>
          <w:hyperlink w:anchor="__RefHeading___Toc9223788_73709187">
            <w:r>
              <w:rPr>
                <w:webHidden/>
                <w:rStyle w:val="IndexLink"/>
                <w:rtl w:val="true"/>
              </w:rPr>
              <w:t>مثنوی چهل صباح‏</w:t>
            </w:r>
            <w:r>
              <w:rPr>
                <w:rStyle w:val="IndexLink"/>
                <w:rtl w:val="true"/>
              </w:rPr>
              <w:tab/>
            </w:r>
            <w:r>
              <w:rPr>
                <w:rStyle w:val="IndexLink"/>
              </w:rPr>
              <w:t>207</w:t>
            </w:r>
          </w:hyperlink>
        </w:p>
        <w:p>
          <w:pPr>
            <w:pStyle w:val="Contents3"/>
            <w:tabs>
              <w:tab w:val="clear" w:pos="8459"/>
              <w:tab w:val="right" w:pos="9026" w:leader="dot"/>
            </w:tabs>
            <w:rPr/>
          </w:pPr>
          <w:hyperlink w:anchor="__RefHeading___Toc9223790_73709187">
            <w:r>
              <w:rPr>
                <w:webHidden/>
                <w:rStyle w:val="IndexLink"/>
              </w:rPr>
              <w:t>747</w:t>
            </w:r>
            <w:r>
              <w:rPr>
                <w:rStyle w:val="IndexLink"/>
                <w:rtl w:val="true"/>
              </w:rPr>
              <w:t xml:space="preserve">- </w:t>
            </w:r>
            <w:r>
              <w:rPr>
                <w:rStyle w:val="IndexLink"/>
                <w:rtl w:val="true"/>
              </w:rPr>
              <w:t>مثنوی چهل صباح‏</w:t>
            </w:r>
            <w:r>
              <w:rPr>
                <w:rStyle w:val="IndexLink"/>
                <w:rtl w:val="true"/>
              </w:rPr>
              <w:tab/>
            </w:r>
            <w:r>
              <w:rPr>
                <w:rStyle w:val="IndexLink"/>
              </w:rPr>
              <w:t>208</w:t>
            </w:r>
          </w:hyperlink>
        </w:p>
        <w:p>
          <w:pPr>
            <w:pStyle w:val="Contents3"/>
            <w:tabs>
              <w:tab w:val="clear" w:pos="8459"/>
              <w:tab w:val="right" w:pos="9026" w:leader="dot"/>
            </w:tabs>
            <w:rPr/>
          </w:pPr>
          <w:hyperlink w:anchor="__RefHeading___Toc9223792_73709187">
            <w:r>
              <w:rPr>
                <w:webHidden/>
                <w:rStyle w:val="IndexLink"/>
              </w:rPr>
              <w:t>748</w:t>
            </w:r>
            <w:r>
              <w:rPr>
                <w:rStyle w:val="IndexLink"/>
                <w:rtl w:val="true"/>
              </w:rPr>
              <w:t xml:space="preserve">- </w:t>
            </w:r>
            <w:r>
              <w:rPr>
                <w:rStyle w:val="IndexLink"/>
                <w:rtl w:val="true"/>
              </w:rPr>
              <w:t>مثنوی حاتم‏نامه‏</w:t>
            </w:r>
            <w:r>
              <w:rPr>
                <w:rStyle w:val="IndexLink"/>
                <w:rtl w:val="true"/>
              </w:rPr>
              <w:tab/>
            </w:r>
            <w:r>
              <w:rPr>
                <w:rStyle w:val="IndexLink"/>
              </w:rPr>
              <w:t>208</w:t>
            </w:r>
          </w:hyperlink>
        </w:p>
        <w:p>
          <w:pPr>
            <w:pStyle w:val="Contents3"/>
            <w:tabs>
              <w:tab w:val="clear" w:pos="8459"/>
              <w:tab w:val="right" w:pos="9026" w:leader="dot"/>
            </w:tabs>
            <w:rPr/>
          </w:pPr>
          <w:hyperlink w:anchor="__RefHeading___Toc9223794_73709187">
            <w:r>
              <w:rPr>
                <w:webHidden/>
                <w:rStyle w:val="IndexLink"/>
              </w:rPr>
              <w:t>749</w:t>
            </w:r>
            <w:r>
              <w:rPr>
                <w:rStyle w:val="IndexLink"/>
                <w:rtl w:val="true"/>
              </w:rPr>
              <w:t xml:space="preserve">- </w:t>
            </w:r>
            <w:r>
              <w:rPr>
                <w:rStyle w:val="IndexLink"/>
                <w:rtl w:val="true"/>
              </w:rPr>
              <w:t>مثنوی حاتمیة</w:t>
            </w:r>
            <w:r>
              <w:rPr>
                <w:rStyle w:val="IndexLink"/>
                <w:rtl w:val="true"/>
              </w:rPr>
              <w:tab/>
            </w:r>
            <w:r>
              <w:rPr>
                <w:rStyle w:val="IndexLink"/>
              </w:rPr>
              <w:t>208</w:t>
            </w:r>
          </w:hyperlink>
        </w:p>
        <w:p>
          <w:pPr>
            <w:pStyle w:val="Contents3"/>
            <w:tabs>
              <w:tab w:val="clear" w:pos="8459"/>
              <w:tab w:val="right" w:pos="9026" w:leader="dot"/>
            </w:tabs>
            <w:rPr/>
          </w:pPr>
          <w:hyperlink w:anchor="__RefHeading___Toc9223796_73709187">
            <w:r>
              <w:rPr>
                <w:webHidden/>
                <w:rStyle w:val="IndexLink"/>
                <w:rtl w:val="true"/>
              </w:rPr>
              <w:t>مثنوی حال‏نامه‏</w:t>
            </w:r>
            <w:r>
              <w:rPr>
                <w:rStyle w:val="IndexLink"/>
                <w:rtl w:val="true"/>
              </w:rPr>
              <w:tab/>
            </w:r>
            <w:r>
              <w:rPr>
                <w:rStyle w:val="IndexLink"/>
              </w:rPr>
              <w:t>208</w:t>
            </w:r>
          </w:hyperlink>
        </w:p>
        <w:p>
          <w:pPr>
            <w:pStyle w:val="Contents3"/>
            <w:tabs>
              <w:tab w:val="clear" w:pos="8459"/>
              <w:tab w:val="right" w:pos="9026" w:leader="dot"/>
            </w:tabs>
            <w:rPr/>
          </w:pPr>
          <w:hyperlink w:anchor="__RefHeading___Toc9223798_73709187">
            <w:r>
              <w:rPr>
                <w:webHidden/>
                <w:rStyle w:val="IndexLink"/>
              </w:rPr>
              <w:t>750</w:t>
            </w:r>
            <w:r>
              <w:rPr>
                <w:rStyle w:val="IndexLink"/>
                <w:rtl w:val="true"/>
              </w:rPr>
              <w:t xml:space="preserve">- </w:t>
            </w:r>
            <w:r>
              <w:rPr>
                <w:rStyle w:val="IndexLink"/>
                <w:rtl w:val="true"/>
              </w:rPr>
              <w:t>مثنوی حبیب و رباب‏</w:t>
            </w:r>
            <w:r>
              <w:rPr>
                <w:rStyle w:val="IndexLink"/>
                <w:rtl w:val="true"/>
              </w:rPr>
              <w:tab/>
            </w:r>
            <w:r>
              <w:rPr>
                <w:rStyle w:val="IndexLink"/>
              </w:rPr>
              <w:t>208</w:t>
            </w:r>
          </w:hyperlink>
        </w:p>
        <w:p>
          <w:pPr>
            <w:pStyle w:val="Contents3"/>
            <w:tabs>
              <w:tab w:val="clear" w:pos="8459"/>
              <w:tab w:val="right" w:pos="9026" w:leader="dot"/>
            </w:tabs>
            <w:rPr/>
          </w:pPr>
          <w:hyperlink w:anchor="__RefHeading___Toc9223800_73709187">
            <w:r>
              <w:rPr>
                <w:webHidden/>
                <w:rStyle w:val="IndexLink"/>
              </w:rPr>
              <w:t>751</w:t>
            </w:r>
            <w:r>
              <w:rPr>
                <w:rStyle w:val="IndexLink"/>
                <w:rtl w:val="true"/>
              </w:rPr>
              <w:t xml:space="preserve">- </w:t>
            </w:r>
            <w:r>
              <w:rPr>
                <w:rStyle w:val="IndexLink"/>
                <w:rtl w:val="true"/>
              </w:rPr>
              <w:t>مثنوی حجاب‏نامه‏</w:t>
            </w:r>
            <w:r>
              <w:rPr>
                <w:rStyle w:val="IndexLink"/>
                <w:rtl w:val="true"/>
              </w:rPr>
              <w:tab/>
            </w:r>
            <w:r>
              <w:rPr>
                <w:rStyle w:val="IndexLink"/>
              </w:rPr>
              <w:t>208</w:t>
            </w:r>
          </w:hyperlink>
        </w:p>
        <w:p>
          <w:pPr>
            <w:pStyle w:val="Contents3"/>
            <w:tabs>
              <w:tab w:val="clear" w:pos="8459"/>
              <w:tab w:val="right" w:pos="9026" w:leader="dot"/>
            </w:tabs>
            <w:rPr/>
          </w:pPr>
          <w:hyperlink w:anchor="__RefHeading___Toc9223802_73709187">
            <w:r>
              <w:rPr>
                <w:webHidden/>
                <w:rStyle w:val="IndexLink"/>
              </w:rPr>
              <w:t>752</w:t>
            </w:r>
            <w:r>
              <w:rPr>
                <w:rStyle w:val="IndexLink"/>
                <w:rtl w:val="true"/>
              </w:rPr>
              <w:t xml:space="preserve">- </w:t>
            </w:r>
            <w:r>
              <w:rPr>
                <w:rStyle w:val="IndexLink"/>
                <w:rtl w:val="true"/>
              </w:rPr>
              <w:t>منظومة حدائق الدقائق‏</w:t>
            </w:r>
            <w:r>
              <w:rPr>
                <w:rStyle w:val="IndexLink"/>
                <w:rtl w:val="true"/>
              </w:rPr>
              <w:tab/>
            </w:r>
            <w:r>
              <w:rPr>
                <w:rStyle w:val="IndexLink"/>
              </w:rPr>
              <w:t>209</w:t>
            </w:r>
          </w:hyperlink>
        </w:p>
        <w:p>
          <w:pPr>
            <w:pStyle w:val="Contents3"/>
            <w:tabs>
              <w:tab w:val="clear" w:pos="8459"/>
              <w:tab w:val="right" w:pos="9026" w:leader="dot"/>
            </w:tabs>
            <w:rPr/>
          </w:pPr>
          <w:hyperlink w:anchor="__RefHeading___Toc9223804_73709187">
            <w:r>
              <w:rPr>
                <w:webHidden/>
                <w:rStyle w:val="IndexLink"/>
              </w:rPr>
              <w:t>753</w:t>
            </w:r>
            <w:r>
              <w:rPr>
                <w:rStyle w:val="IndexLink"/>
                <w:rtl w:val="true"/>
              </w:rPr>
              <w:t xml:space="preserve">- </w:t>
            </w:r>
            <w:r>
              <w:rPr>
                <w:rStyle w:val="IndexLink"/>
                <w:rtl w:val="true"/>
              </w:rPr>
              <w:t>مثنوی حدیقة ثانی‏</w:t>
            </w:r>
            <w:r>
              <w:rPr>
                <w:rStyle w:val="IndexLink"/>
                <w:rtl w:val="true"/>
              </w:rPr>
              <w:tab/>
            </w:r>
            <w:r>
              <w:rPr>
                <w:rStyle w:val="IndexLink"/>
              </w:rPr>
              <w:t>209</w:t>
            </w:r>
          </w:hyperlink>
        </w:p>
        <w:p>
          <w:pPr>
            <w:pStyle w:val="Contents3"/>
            <w:tabs>
              <w:tab w:val="clear" w:pos="8459"/>
              <w:tab w:val="right" w:pos="9026" w:leader="dot"/>
            </w:tabs>
            <w:rPr/>
          </w:pPr>
          <w:hyperlink w:anchor="__RefHeading___Toc9223806_73709187">
            <w:r>
              <w:rPr>
                <w:webHidden/>
                <w:rStyle w:val="IndexLink"/>
                <w:rtl w:val="true"/>
              </w:rPr>
              <w:t>مثنوی حدیقة الحقیقة</w:t>
            </w:r>
            <w:r>
              <w:rPr>
                <w:rStyle w:val="IndexLink"/>
                <w:rtl w:val="true"/>
              </w:rPr>
              <w:tab/>
            </w:r>
            <w:r>
              <w:rPr>
                <w:rStyle w:val="IndexLink"/>
              </w:rPr>
              <w:t>209</w:t>
            </w:r>
          </w:hyperlink>
        </w:p>
        <w:p>
          <w:pPr>
            <w:pStyle w:val="Contents3"/>
            <w:tabs>
              <w:tab w:val="clear" w:pos="8459"/>
              <w:tab w:val="right" w:pos="9026" w:leader="dot"/>
            </w:tabs>
            <w:rPr/>
          </w:pPr>
          <w:hyperlink w:anchor="__RefHeading___Toc9223808_73709187">
            <w:r>
              <w:rPr>
                <w:webHidden/>
                <w:rStyle w:val="IndexLink"/>
              </w:rPr>
              <w:t>754</w:t>
            </w:r>
            <w:r>
              <w:rPr>
                <w:rStyle w:val="IndexLink"/>
                <w:rtl w:val="true"/>
              </w:rPr>
              <w:t xml:space="preserve">- </w:t>
            </w:r>
            <w:r>
              <w:rPr>
                <w:rStyle w:val="IndexLink"/>
                <w:rtl w:val="true"/>
              </w:rPr>
              <w:t>مثنوی حدیقة القلوب‏</w:t>
            </w:r>
            <w:r>
              <w:rPr>
                <w:rStyle w:val="IndexLink"/>
                <w:rtl w:val="true"/>
              </w:rPr>
              <w:tab/>
            </w:r>
            <w:r>
              <w:rPr>
                <w:rStyle w:val="IndexLink"/>
              </w:rPr>
              <w:t>210</w:t>
            </w:r>
          </w:hyperlink>
        </w:p>
        <w:p>
          <w:pPr>
            <w:pStyle w:val="Contents3"/>
            <w:tabs>
              <w:tab w:val="clear" w:pos="8459"/>
              <w:tab w:val="right" w:pos="9026" w:leader="dot"/>
            </w:tabs>
            <w:rPr/>
          </w:pPr>
          <w:hyperlink w:anchor="__RefHeading___Toc9223810_73709187">
            <w:r>
              <w:rPr>
                <w:webHidden/>
                <w:rStyle w:val="IndexLink"/>
              </w:rPr>
              <w:t>755</w:t>
            </w:r>
            <w:r>
              <w:rPr>
                <w:rStyle w:val="IndexLink"/>
                <w:rtl w:val="true"/>
              </w:rPr>
              <w:t xml:space="preserve">- </w:t>
            </w:r>
            <w:r>
              <w:rPr>
                <w:rStyle w:val="IndexLink"/>
                <w:rtl w:val="true"/>
              </w:rPr>
              <w:t>مثنوی فی حرب قندهار و إیران‏</w:t>
            </w:r>
            <w:r>
              <w:rPr>
                <w:rStyle w:val="IndexLink"/>
                <w:rtl w:val="true"/>
              </w:rPr>
              <w:tab/>
            </w:r>
            <w:r>
              <w:rPr>
                <w:rStyle w:val="IndexLink"/>
              </w:rPr>
              <w:t>210</w:t>
            </w:r>
          </w:hyperlink>
        </w:p>
        <w:p>
          <w:pPr>
            <w:pStyle w:val="Contents3"/>
            <w:tabs>
              <w:tab w:val="clear" w:pos="8459"/>
              <w:tab w:val="right" w:pos="9026" w:leader="dot"/>
            </w:tabs>
            <w:rPr/>
          </w:pPr>
          <w:hyperlink w:anchor="__RefHeading___Toc9223812_73709187">
            <w:r>
              <w:rPr>
                <w:webHidden/>
                <w:rStyle w:val="IndexLink"/>
              </w:rPr>
              <w:t>756</w:t>
            </w:r>
            <w:r>
              <w:rPr>
                <w:rStyle w:val="IndexLink"/>
                <w:rtl w:val="true"/>
              </w:rPr>
              <w:t xml:space="preserve">- </w:t>
            </w:r>
            <w:r>
              <w:rPr>
                <w:rStyle w:val="IndexLink"/>
                <w:rtl w:val="true"/>
              </w:rPr>
              <w:t>مثنوی حربه حیدری‏</w:t>
            </w:r>
            <w:r>
              <w:rPr>
                <w:rStyle w:val="IndexLink"/>
                <w:rtl w:val="true"/>
              </w:rPr>
              <w:tab/>
            </w:r>
            <w:r>
              <w:rPr>
                <w:rStyle w:val="IndexLink"/>
              </w:rPr>
              <w:t>210</w:t>
            </w:r>
          </w:hyperlink>
        </w:p>
        <w:p>
          <w:pPr>
            <w:pStyle w:val="Contents3"/>
            <w:tabs>
              <w:tab w:val="clear" w:pos="8459"/>
              <w:tab w:val="right" w:pos="9026" w:leader="dot"/>
            </w:tabs>
            <w:rPr/>
          </w:pPr>
          <w:hyperlink w:anchor="__RefHeading___Toc9223814_73709187">
            <w:r>
              <w:rPr>
                <w:webHidden/>
                <w:rStyle w:val="IndexLink"/>
              </w:rPr>
              <w:t>757</w:t>
            </w:r>
            <w:r>
              <w:rPr>
                <w:rStyle w:val="IndexLink"/>
                <w:rtl w:val="true"/>
              </w:rPr>
              <w:t xml:space="preserve">- </w:t>
            </w:r>
            <w:r>
              <w:rPr>
                <w:rStyle w:val="IndexLink"/>
                <w:rtl w:val="true"/>
              </w:rPr>
              <w:t>مثنوی فی الحساب‏</w:t>
            </w:r>
            <w:r>
              <w:rPr>
                <w:rStyle w:val="IndexLink"/>
                <w:rtl w:val="true"/>
              </w:rPr>
              <w:tab/>
            </w:r>
            <w:r>
              <w:rPr>
                <w:rStyle w:val="IndexLink"/>
              </w:rPr>
              <w:t>210</w:t>
            </w:r>
          </w:hyperlink>
        </w:p>
        <w:p>
          <w:pPr>
            <w:pStyle w:val="Contents3"/>
            <w:tabs>
              <w:tab w:val="clear" w:pos="8459"/>
              <w:tab w:val="right" w:pos="9026" w:leader="dot"/>
            </w:tabs>
            <w:rPr/>
          </w:pPr>
          <w:hyperlink w:anchor="__RefHeading___Toc9223816_73709187">
            <w:r>
              <w:rPr>
                <w:webHidden/>
                <w:rStyle w:val="IndexLink"/>
                <w:rtl w:val="true"/>
              </w:rPr>
              <w:t>مثنوی حسن اتفاق‏</w:t>
            </w:r>
            <w:r>
              <w:rPr>
                <w:rStyle w:val="IndexLink"/>
                <w:rtl w:val="true"/>
              </w:rPr>
              <w:tab/>
            </w:r>
            <w:r>
              <w:rPr>
                <w:rStyle w:val="IndexLink"/>
              </w:rPr>
              <w:t>210</w:t>
            </w:r>
          </w:hyperlink>
        </w:p>
        <w:p>
          <w:pPr>
            <w:pStyle w:val="Contents3"/>
            <w:tabs>
              <w:tab w:val="clear" w:pos="8459"/>
              <w:tab w:val="right" w:pos="9026" w:leader="dot"/>
            </w:tabs>
            <w:rPr/>
          </w:pPr>
          <w:hyperlink w:anchor="__RefHeading___Toc9223818_73709187">
            <w:r>
              <w:rPr>
                <w:webHidden/>
                <w:rStyle w:val="IndexLink"/>
              </w:rPr>
              <w:t>758</w:t>
            </w:r>
            <w:r>
              <w:rPr>
                <w:rStyle w:val="IndexLink"/>
                <w:rtl w:val="true"/>
              </w:rPr>
              <w:t xml:space="preserve">- </w:t>
            </w:r>
            <w:r>
              <w:rPr>
                <w:rStyle w:val="IndexLink"/>
                <w:rtl w:val="true"/>
              </w:rPr>
              <w:t>مثنوی حسنة الاخبار</w:t>
            </w:r>
            <w:r>
              <w:rPr>
                <w:rStyle w:val="IndexLink"/>
                <w:rtl w:val="true"/>
              </w:rPr>
              <w:tab/>
            </w:r>
            <w:r>
              <w:rPr>
                <w:rStyle w:val="IndexLink"/>
              </w:rPr>
              <w:t>211</w:t>
            </w:r>
          </w:hyperlink>
        </w:p>
        <w:p>
          <w:pPr>
            <w:pStyle w:val="Contents3"/>
            <w:tabs>
              <w:tab w:val="clear" w:pos="8459"/>
              <w:tab w:val="right" w:pos="9026" w:leader="dot"/>
            </w:tabs>
            <w:rPr/>
          </w:pPr>
          <w:hyperlink w:anchor="__RefHeading___Toc9223820_73709187">
            <w:r>
              <w:rPr>
                <w:webHidden/>
                <w:rStyle w:val="IndexLink"/>
              </w:rPr>
              <w:t>759</w:t>
            </w:r>
            <w:r>
              <w:rPr>
                <w:rStyle w:val="IndexLink"/>
                <w:rtl w:val="true"/>
              </w:rPr>
              <w:t xml:space="preserve">- </w:t>
            </w:r>
            <w:r>
              <w:rPr>
                <w:rStyle w:val="IndexLink"/>
                <w:rtl w:val="true"/>
              </w:rPr>
              <w:t>مثنوی حسن گلو سوز</w:t>
            </w:r>
            <w:r>
              <w:rPr>
                <w:rStyle w:val="IndexLink"/>
                <w:rtl w:val="true"/>
              </w:rPr>
              <w:tab/>
            </w:r>
            <w:r>
              <w:rPr>
                <w:rStyle w:val="IndexLink"/>
              </w:rPr>
              <w:t>211</w:t>
            </w:r>
          </w:hyperlink>
        </w:p>
        <w:p>
          <w:pPr>
            <w:pStyle w:val="Contents3"/>
            <w:tabs>
              <w:tab w:val="clear" w:pos="8459"/>
              <w:tab w:val="right" w:pos="9026" w:leader="dot"/>
            </w:tabs>
            <w:rPr/>
          </w:pPr>
          <w:hyperlink w:anchor="__RefHeading___Toc9223822_73709187">
            <w:r>
              <w:rPr>
                <w:webHidden/>
                <w:rStyle w:val="IndexLink"/>
                <w:rtl w:val="true"/>
              </w:rPr>
              <w:t>مثنوی حسن گلو سوز</w:t>
            </w:r>
            <w:r>
              <w:rPr>
                <w:rStyle w:val="IndexLink"/>
                <w:rtl w:val="true"/>
              </w:rPr>
              <w:tab/>
            </w:r>
            <w:r>
              <w:rPr>
                <w:rStyle w:val="IndexLink"/>
              </w:rPr>
              <w:t>211</w:t>
            </w:r>
          </w:hyperlink>
        </w:p>
        <w:p>
          <w:pPr>
            <w:pStyle w:val="Contents3"/>
            <w:tabs>
              <w:tab w:val="clear" w:pos="8459"/>
              <w:tab w:val="right" w:pos="9026" w:leader="dot"/>
            </w:tabs>
            <w:rPr/>
          </w:pPr>
          <w:hyperlink w:anchor="__RefHeading___Toc9223824_73709187">
            <w:r>
              <w:rPr>
                <w:webHidden/>
                <w:rStyle w:val="IndexLink"/>
              </w:rPr>
              <w:t>760</w:t>
            </w:r>
            <w:r>
              <w:rPr>
                <w:rStyle w:val="IndexLink"/>
                <w:rtl w:val="true"/>
              </w:rPr>
              <w:t xml:space="preserve">- </w:t>
            </w:r>
            <w:r>
              <w:rPr>
                <w:rStyle w:val="IndexLink"/>
                <w:rtl w:val="true"/>
              </w:rPr>
              <w:t>مثنوی حسن معنی‏</w:t>
            </w:r>
            <w:r>
              <w:rPr>
                <w:rStyle w:val="IndexLink"/>
                <w:rtl w:val="true"/>
              </w:rPr>
              <w:tab/>
            </w:r>
            <w:r>
              <w:rPr>
                <w:rStyle w:val="IndexLink"/>
              </w:rPr>
              <w:t>211</w:t>
            </w:r>
          </w:hyperlink>
        </w:p>
        <w:p>
          <w:pPr>
            <w:pStyle w:val="Contents3"/>
            <w:tabs>
              <w:tab w:val="clear" w:pos="8459"/>
              <w:tab w:val="right" w:pos="9026" w:leader="dot"/>
            </w:tabs>
            <w:rPr/>
          </w:pPr>
          <w:hyperlink w:anchor="__RefHeading___Toc9223826_73709187">
            <w:r>
              <w:rPr>
                <w:webHidden/>
                <w:rStyle w:val="IndexLink"/>
              </w:rPr>
              <w:t>761</w:t>
            </w:r>
            <w:r>
              <w:rPr>
                <w:rStyle w:val="IndexLink"/>
                <w:rtl w:val="true"/>
              </w:rPr>
              <w:t xml:space="preserve">- </w:t>
            </w:r>
            <w:r>
              <w:rPr>
                <w:rStyle w:val="IndexLink"/>
                <w:rtl w:val="true"/>
              </w:rPr>
              <w:t>مثنوی حسن منظر</w:t>
            </w:r>
            <w:r>
              <w:rPr>
                <w:rStyle w:val="IndexLink"/>
                <w:rtl w:val="true"/>
              </w:rPr>
              <w:tab/>
            </w:r>
            <w:r>
              <w:rPr>
                <w:rStyle w:val="IndexLink"/>
              </w:rPr>
              <w:t>211</w:t>
            </w:r>
          </w:hyperlink>
        </w:p>
        <w:p>
          <w:pPr>
            <w:pStyle w:val="Contents3"/>
            <w:tabs>
              <w:tab w:val="clear" w:pos="8459"/>
              <w:tab w:val="right" w:pos="9026" w:leader="dot"/>
            </w:tabs>
            <w:rPr/>
          </w:pPr>
          <w:hyperlink w:anchor="__RefHeading___Toc9223828_73709187">
            <w:r>
              <w:rPr>
                <w:webHidden/>
                <w:rStyle w:val="IndexLink"/>
                <w:rtl w:val="true"/>
              </w:rPr>
              <w:t>مثنوی حسن‏نامه‏</w:t>
            </w:r>
            <w:r>
              <w:rPr>
                <w:rStyle w:val="IndexLink"/>
                <w:rtl w:val="true"/>
              </w:rPr>
              <w:tab/>
            </w:r>
            <w:r>
              <w:rPr>
                <w:rStyle w:val="IndexLink"/>
              </w:rPr>
              <w:t>211</w:t>
            </w:r>
          </w:hyperlink>
        </w:p>
        <w:p>
          <w:pPr>
            <w:pStyle w:val="Contents3"/>
            <w:tabs>
              <w:tab w:val="clear" w:pos="8459"/>
              <w:tab w:val="right" w:pos="9026" w:leader="dot"/>
            </w:tabs>
            <w:rPr/>
          </w:pPr>
          <w:hyperlink w:anchor="__RefHeading___Toc9223830_73709187">
            <w:r>
              <w:rPr>
                <w:webHidden/>
                <w:rStyle w:val="IndexLink"/>
                <w:rtl w:val="true"/>
              </w:rPr>
              <w:t>حسن و دل‏</w:t>
            </w:r>
            <w:r>
              <w:rPr>
                <w:rStyle w:val="IndexLink"/>
                <w:rtl w:val="true"/>
              </w:rPr>
              <w:tab/>
            </w:r>
            <w:r>
              <w:rPr>
                <w:rStyle w:val="IndexLink"/>
              </w:rPr>
              <w:t>211</w:t>
            </w:r>
          </w:hyperlink>
        </w:p>
        <w:p>
          <w:pPr>
            <w:pStyle w:val="Contents3"/>
            <w:tabs>
              <w:tab w:val="clear" w:pos="8459"/>
              <w:tab w:val="right" w:pos="9026" w:leader="dot"/>
            </w:tabs>
            <w:rPr/>
          </w:pPr>
          <w:hyperlink w:anchor="__RefHeading___Toc9223832_73709187">
            <w:r>
              <w:rPr>
                <w:webHidden/>
                <w:rStyle w:val="IndexLink"/>
                <w:rtl w:val="true"/>
              </w:rPr>
              <w:t>مثنوی حسن و عشق‏</w:t>
            </w:r>
            <w:r>
              <w:rPr>
                <w:rStyle w:val="IndexLink"/>
                <w:rtl w:val="true"/>
              </w:rPr>
              <w:tab/>
            </w:r>
            <w:r>
              <w:rPr>
                <w:rStyle w:val="IndexLink"/>
              </w:rPr>
              <w:t>212</w:t>
            </w:r>
          </w:hyperlink>
        </w:p>
        <w:p>
          <w:pPr>
            <w:pStyle w:val="Contents3"/>
            <w:tabs>
              <w:tab w:val="clear" w:pos="8459"/>
              <w:tab w:val="right" w:pos="9026" w:leader="dot"/>
            </w:tabs>
            <w:rPr/>
          </w:pPr>
          <w:hyperlink w:anchor="__RefHeading___Toc9223834_73709187">
            <w:r>
              <w:rPr>
                <w:webHidden/>
                <w:rStyle w:val="IndexLink"/>
                <w:rtl w:val="true"/>
              </w:rPr>
              <w:t>مثنوی حسن و عشق‏</w:t>
            </w:r>
            <w:r>
              <w:rPr>
                <w:rStyle w:val="IndexLink"/>
                <w:rtl w:val="true"/>
              </w:rPr>
              <w:tab/>
            </w:r>
            <w:r>
              <w:rPr>
                <w:rStyle w:val="IndexLink"/>
              </w:rPr>
              <w:t>212</w:t>
            </w:r>
          </w:hyperlink>
        </w:p>
        <w:p>
          <w:pPr>
            <w:pStyle w:val="Contents3"/>
            <w:tabs>
              <w:tab w:val="clear" w:pos="8459"/>
              <w:tab w:val="right" w:pos="9026" w:leader="dot"/>
            </w:tabs>
            <w:rPr/>
          </w:pPr>
          <w:hyperlink w:anchor="__RefHeading___Toc9223836_73709187">
            <w:r>
              <w:rPr>
                <w:webHidden/>
                <w:rStyle w:val="IndexLink"/>
              </w:rPr>
              <w:t>762</w:t>
            </w:r>
            <w:r>
              <w:rPr>
                <w:rStyle w:val="IndexLink"/>
                <w:rtl w:val="true"/>
              </w:rPr>
              <w:t xml:space="preserve">- </w:t>
            </w:r>
            <w:r>
              <w:rPr>
                <w:rStyle w:val="IndexLink"/>
                <w:rtl w:val="true"/>
              </w:rPr>
              <w:t>مثنوی حسن و عشق‏</w:t>
            </w:r>
            <w:r>
              <w:rPr>
                <w:rStyle w:val="IndexLink"/>
                <w:rtl w:val="true"/>
              </w:rPr>
              <w:tab/>
            </w:r>
            <w:r>
              <w:rPr>
                <w:rStyle w:val="IndexLink"/>
              </w:rPr>
              <w:t>212</w:t>
            </w:r>
          </w:hyperlink>
        </w:p>
        <w:p>
          <w:pPr>
            <w:pStyle w:val="Contents3"/>
            <w:tabs>
              <w:tab w:val="clear" w:pos="8459"/>
              <w:tab w:val="right" w:pos="9026" w:leader="dot"/>
            </w:tabs>
            <w:rPr/>
          </w:pPr>
          <w:hyperlink w:anchor="__RefHeading___Toc9223838_73709187">
            <w:r>
              <w:rPr>
                <w:webHidden/>
                <w:rStyle w:val="IndexLink"/>
                <w:rtl w:val="true"/>
              </w:rPr>
              <w:t>مثنوی حسن و عشق‏</w:t>
            </w:r>
            <w:r>
              <w:rPr>
                <w:rStyle w:val="IndexLink"/>
                <w:rtl w:val="true"/>
              </w:rPr>
              <w:tab/>
            </w:r>
            <w:r>
              <w:rPr>
                <w:rStyle w:val="IndexLink"/>
              </w:rPr>
              <w:t>212</w:t>
            </w:r>
          </w:hyperlink>
        </w:p>
        <w:p>
          <w:pPr>
            <w:pStyle w:val="Contents3"/>
            <w:tabs>
              <w:tab w:val="clear" w:pos="8459"/>
              <w:tab w:val="right" w:pos="9026" w:leader="dot"/>
            </w:tabs>
            <w:rPr/>
          </w:pPr>
          <w:hyperlink w:anchor="__RefHeading___Toc9223840_73709187">
            <w:r>
              <w:rPr>
                <w:webHidden/>
                <w:rStyle w:val="IndexLink"/>
              </w:rPr>
              <w:t>763</w:t>
            </w:r>
            <w:r>
              <w:rPr>
                <w:rStyle w:val="IndexLink"/>
                <w:rtl w:val="true"/>
              </w:rPr>
              <w:t xml:space="preserve">- </w:t>
            </w:r>
            <w:r>
              <w:rPr>
                <w:rStyle w:val="IndexLink"/>
                <w:rtl w:val="true"/>
              </w:rPr>
              <w:t>مثنوی حسن و عشق‏</w:t>
            </w:r>
            <w:r>
              <w:rPr>
                <w:rStyle w:val="IndexLink"/>
                <w:rtl w:val="true"/>
              </w:rPr>
              <w:tab/>
            </w:r>
            <w:r>
              <w:rPr>
                <w:rStyle w:val="IndexLink"/>
              </w:rPr>
              <w:t>212</w:t>
            </w:r>
          </w:hyperlink>
        </w:p>
        <w:p>
          <w:pPr>
            <w:pStyle w:val="Contents3"/>
            <w:tabs>
              <w:tab w:val="clear" w:pos="8459"/>
              <w:tab w:val="right" w:pos="9026" w:leader="dot"/>
            </w:tabs>
            <w:rPr/>
          </w:pPr>
          <w:hyperlink w:anchor="__RefHeading___Toc9223842_73709187">
            <w:r>
              <w:rPr>
                <w:webHidden/>
                <w:rStyle w:val="IndexLink"/>
                <w:rtl w:val="true"/>
              </w:rPr>
              <w:t>مثنوی حسن و ناز</w:t>
            </w:r>
            <w:r>
              <w:rPr>
                <w:rStyle w:val="IndexLink"/>
                <w:rtl w:val="true"/>
              </w:rPr>
              <w:tab/>
            </w:r>
            <w:r>
              <w:rPr>
                <w:rStyle w:val="IndexLink"/>
              </w:rPr>
              <w:t>212</w:t>
            </w:r>
          </w:hyperlink>
        </w:p>
        <w:p>
          <w:pPr>
            <w:pStyle w:val="Contents3"/>
            <w:tabs>
              <w:tab w:val="clear" w:pos="8459"/>
              <w:tab w:val="right" w:pos="9026" w:leader="dot"/>
            </w:tabs>
            <w:rPr/>
          </w:pPr>
          <w:hyperlink w:anchor="__RefHeading___Toc9223844_73709187">
            <w:r>
              <w:rPr>
                <w:webHidden/>
                <w:rStyle w:val="IndexLink"/>
              </w:rPr>
              <w:t>764</w:t>
            </w:r>
            <w:r>
              <w:rPr>
                <w:rStyle w:val="IndexLink"/>
                <w:rtl w:val="true"/>
              </w:rPr>
              <w:t xml:space="preserve">- </w:t>
            </w:r>
            <w:r>
              <w:rPr>
                <w:rStyle w:val="IndexLink"/>
                <w:rtl w:val="true"/>
              </w:rPr>
              <w:t>مثنوی حسن یوسف‏</w:t>
            </w:r>
            <w:r>
              <w:rPr>
                <w:rStyle w:val="IndexLink"/>
                <w:rtl w:val="true"/>
              </w:rPr>
              <w:tab/>
            </w:r>
            <w:r>
              <w:rPr>
                <w:rStyle w:val="IndexLink"/>
              </w:rPr>
              <w:t>212</w:t>
            </w:r>
          </w:hyperlink>
        </w:p>
        <w:p>
          <w:pPr>
            <w:pStyle w:val="Contents3"/>
            <w:tabs>
              <w:tab w:val="clear" w:pos="8459"/>
              <w:tab w:val="right" w:pos="9026" w:leader="dot"/>
            </w:tabs>
            <w:rPr/>
          </w:pPr>
          <w:hyperlink w:anchor="__RefHeading___Toc9223846_73709187">
            <w:r>
              <w:rPr>
                <w:webHidden/>
                <w:rStyle w:val="IndexLink"/>
              </w:rPr>
              <w:t>765</w:t>
            </w:r>
            <w:r>
              <w:rPr>
                <w:rStyle w:val="IndexLink"/>
                <w:rtl w:val="true"/>
              </w:rPr>
              <w:t xml:space="preserve">- </w:t>
            </w:r>
            <w:r>
              <w:rPr>
                <w:rStyle w:val="IndexLink"/>
                <w:rtl w:val="true"/>
              </w:rPr>
              <w:t>مثنوی حصول المراد</w:t>
            </w:r>
            <w:r>
              <w:rPr>
                <w:rStyle w:val="IndexLink"/>
                <w:rtl w:val="true"/>
              </w:rPr>
              <w:tab/>
            </w:r>
            <w:r>
              <w:rPr>
                <w:rStyle w:val="IndexLink"/>
              </w:rPr>
              <w:t>212</w:t>
            </w:r>
          </w:hyperlink>
        </w:p>
        <w:p>
          <w:pPr>
            <w:pStyle w:val="Contents3"/>
            <w:tabs>
              <w:tab w:val="clear" w:pos="8459"/>
              <w:tab w:val="right" w:pos="9026" w:leader="dot"/>
            </w:tabs>
            <w:rPr/>
          </w:pPr>
          <w:hyperlink w:anchor="__RefHeading___Toc9223848_73709187">
            <w:r>
              <w:rPr>
                <w:webHidden/>
                <w:rStyle w:val="IndexLink"/>
              </w:rPr>
              <w:t>766</w:t>
            </w:r>
            <w:r>
              <w:rPr>
                <w:rStyle w:val="IndexLink"/>
                <w:rtl w:val="true"/>
              </w:rPr>
              <w:t xml:space="preserve">- </w:t>
            </w:r>
            <w:r>
              <w:rPr>
                <w:rStyle w:val="IndexLink"/>
                <w:rtl w:val="true"/>
              </w:rPr>
              <w:t>مثنوی حفظ الصحة</w:t>
            </w:r>
            <w:r>
              <w:rPr>
                <w:rStyle w:val="IndexLink"/>
                <w:rtl w:val="true"/>
              </w:rPr>
              <w:tab/>
            </w:r>
            <w:r>
              <w:rPr>
                <w:rStyle w:val="IndexLink"/>
              </w:rPr>
              <w:t>212</w:t>
            </w:r>
          </w:hyperlink>
        </w:p>
        <w:p>
          <w:pPr>
            <w:pStyle w:val="Contents3"/>
            <w:tabs>
              <w:tab w:val="clear" w:pos="8459"/>
              <w:tab w:val="right" w:pos="9026" w:leader="dot"/>
            </w:tabs>
            <w:rPr/>
          </w:pPr>
          <w:hyperlink w:anchor="__RefHeading___Toc9223850_73709187">
            <w:r>
              <w:rPr>
                <w:webHidden/>
                <w:rStyle w:val="IndexLink"/>
                <w:rtl w:val="true"/>
              </w:rPr>
              <w:t>منظومة حفظ الصحة</w:t>
            </w:r>
            <w:r>
              <w:rPr>
                <w:rStyle w:val="IndexLink"/>
                <w:rtl w:val="true"/>
              </w:rPr>
              <w:tab/>
            </w:r>
            <w:r>
              <w:rPr>
                <w:rStyle w:val="IndexLink"/>
              </w:rPr>
              <w:t>213</w:t>
            </w:r>
          </w:hyperlink>
        </w:p>
        <w:p>
          <w:pPr>
            <w:pStyle w:val="Contents3"/>
            <w:tabs>
              <w:tab w:val="clear" w:pos="8459"/>
              <w:tab w:val="right" w:pos="9026" w:leader="dot"/>
            </w:tabs>
            <w:rPr/>
          </w:pPr>
          <w:hyperlink w:anchor="__RefHeading___Toc9223852_73709187">
            <w:r>
              <w:rPr>
                <w:webHidden/>
                <w:rStyle w:val="IndexLink"/>
              </w:rPr>
              <w:t>767</w:t>
            </w:r>
            <w:r>
              <w:rPr>
                <w:rStyle w:val="IndexLink"/>
                <w:rtl w:val="true"/>
              </w:rPr>
              <w:t xml:space="preserve">- </w:t>
            </w:r>
            <w:r>
              <w:rPr>
                <w:rStyle w:val="IndexLink"/>
                <w:rtl w:val="true"/>
              </w:rPr>
              <w:t>مثنوی حقوق‏نامه‏</w:t>
            </w:r>
            <w:r>
              <w:rPr>
                <w:rStyle w:val="IndexLink"/>
                <w:rtl w:val="true"/>
              </w:rPr>
              <w:tab/>
            </w:r>
            <w:r>
              <w:rPr>
                <w:rStyle w:val="IndexLink"/>
              </w:rPr>
              <w:t>213</w:t>
            </w:r>
          </w:hyperlink>
        </w:p>
        <w:p>
          <w:pPr>
            <w:pStyle w:val="Contents3"/>
            <w:tabs>
              <w:tab w:val="clear" w:pos="8459"/>
              <w:tab w:val="right" w:pos="9026" w:leader="dot"/>
            </w:tabs>
            <w:rPr/>
          </w:pPr>
          <w:hyperlink w:anchor="__RefHeading___Toc9223854_73709187">
            <w:r>
              <w:rPr>
                <w:webHidden/>
                <w:rStyle w:val="IndexLink"/>
              </w:rPr>
              <w:t>768</w:t>
            </w:r>
            <w:r>
              <w:rPr>
                <w:rStyle w:val="IndexLink"/>
                <w:rtl w:val="true"/>
              </w:rPr>
              <w:t xml:space="preserve">- </w:t>
            </w:r>
            <w:r>
              <w:rPr>
                <w:rStyle w:val="IndexLink"/>
                <w:rtl w:val="true"/>
              </w:rPr>
              <w:t>مثنوی حقیقة الحق‏</w:t>
            </w:r>
            <w:r>
              <w:rPr>
                <w:rStyle w:val="IndexLink"/>
                <w:rtl w:val="true"/>
              </w:rPr>
              <w:tab/>
            </w:r>
            <w:r>
              <w:rPr>
                <w:rStyle w:val="IndexLink"/>
              </w:rPr>
              <w:t>213</w:t>
            </w:r>
          </w:hyperlink>
        </w:p>
        <w:p>
          <w:pPr>
            <w:pStyle w:val="Contents3"/>
            <w:tabs>
              <w:tab w:val="clear" w:pos="8459"/>
              <w:tab w:val="right" w:pos="9026" w:leader="dot"/>
            </w:tabs>
            <w:rPr/>
          </w:pPr>
          <w:hyperlink w:anchor="__RefHeading___Toc9223856_73709187">
            <w:r>
              <w:rPr>
                <w:webHidden/>
                <w:rStyle w:val="IndexLink"/>
              </w:rPr>
              <w:t>769</w:t>
            </w:r>
            <w:r>
              <w:rPr>
                <w:rStyle w:val="IndexLink"/>
                <w:rtl w:val="true"/>
              </w:rPr>
              <w:t xml:space="preserve">- </w:t>
            </w:r>
            <w:r>
              <w:rPr>
                <w:rStyle w:val="IndexLink"/>
                <w:rtl w:val="true"/>
              </w:rPr>
              <w:t>مثنوی حکایت شبلی‏</w:t>
            </w:r>
            <w:r>
              <w:rPr>
                <w:rStyle w:val="IndexLink"/>
                <w:rtl w:val="true"/>
              </w:rPr>
              <w:tab/>
            </w:r>
            <w:r>
              <w:rPr>
                <w:rStyle w:val="IndexLink"/>
              </w:rPr>
              <w:t>213</w:t>
            </w:r>
          </w:hyperlink>
        </w:p>
        <w:p>
          <w:pPr>
            <w:pStyle w:val="Contents3"/>
            <w:tabs>
              <w:tab w:val="clear" w:pos="8459"/>
              <w:tab w:val="right" w:pos="9026" w:leader="dot"/>
            </w:tabs>
            <w:rPr/>
          </w:pPr>
          <w:hyperlink w:anchor="__RefHeading___Toc9223858_73709187">
            <w:r>
              <w:rPr>
                <w:webHidden/>
                <w:rStyle w:val="IndexLink"/>
                <w:rtl w:val="true"/>
              </w:rPr>
              <w:t>مثنوی حلاج‏نامه‏</w:t>
            </w:r>
            <w:r>
              <w:rPr>
                <w:rStyle w:val="IndexLink"/>
                <w:rtl w:val="true"/>
              </w:rPr>
              <w:tab/>
            </w:r>
            <w:r>
              <w:rPr>
                <w:rStyle w:val="IndexLink"/>
              </w:rPr>
              <w:t>213</w:t>
            </w:r>
          </w:hyperlink>
        </w:p>
        <w:p>
          <w:pPr>
            <w:pStyle w:val="Contents3"/>
            <w:tabs>
              <w:tab w:val="clear" w:pos="8459"/>
              <w:tab w:val="right" w:pos="9026" w:leader="dot"/>
            </w:tabs>
            <w:rPr/>
          </w:pPr>
          <w:hyperlink w:anchor="__RefHeading___Toc9223860_73709187">
            <w:r>
              <w:rPr>
                <w:webHidden/>
                <w:rStyle w:val="IndexLink"/>
              </w:rPr>
              <w:t>770</w:t>
            </w:r>
            <w:r>
              <w:rPr>
                <w:rStyle w:val="IndexLink"/>
                <w:rtl w:val="true"/>
              </w:rPr>
              <w:t xml:space="preserve">- </w:t>
            </w:r>
            <w:r>
              <w:rPr>
                <w:rStyle w:val="IndexLink"/>
                <w:rtl w:val="true"/>
              </w:rPr>
              <w:t>مثنوی حمزةنامه‏</w:t>
            </w:r>
            <w:r>
              <w:rPr>
                <w:rStyle w:val="IndexLink"/>
                <w:rtl w:val="true"/>
              </w:rPr>
              <w:tab/>
            </w:r>
            <w:r>
              <w:rPr>
                <w:rStyle w:val="IndexLink"/>
              </w:rPr>
              <w:t>213</w:t>
            </w:r>
          </w:hyperlink>
        </w:p>
        <w:p>
          <w:pPr>
            <w:pStyle w:val="Contents3"/>
            <w:tabs>
              <w:tab w:val="clear" w:pos="8459"/>
              <w:tab w:val="right" w:pos="9026" w:leader="dot"/>
            </w:tabs>
            <w:rPr/>
          </w:pPr>
          <w:hyperlink w:anchor="__RefHeading___Toc9223862_73709187">
            <w:r>
              <w:rPr>
                <w:webHidden/>
                <w:rStyle w:val="IndexLink"/>
              </w:rPr>
              <w:t>771</w:t>
            </w:r>
            <w:r>
              <w:rPr>
                <w:rStyle w:val="IndexLink"/>
                <w:rtl w:val="true"/>
              </w:rPr>
              <w:t xml:space="preserve">- </w:t>
            </w:r>
            <w:r>
              <w:rPr>
                <w:rStyle w:val="IndexLink"/>
                <w:rtl w:val="true"/>
              </w:rPr>
              <w:t>مثنوی حمله حسینی‏</w:t>
            </w:r>
            <w:r>
              <w:rPr>
                <w:rStyle w:val="IndexLink"/>
                <w:rtl w:val="true"/>
              </w:rPr>
              <w:tab/>
            </w:r>
            <w:r>
              <w:rPr>
                <w:rStyle w:val="IndexLink"/>
              </w:rPr>
              <w:t>213</w:t>
            </w:r>
          </w:hyperlink>
        </w:p>
        <w:p>
          <w:pPr>
            <w:pStyle w:val="Contents3"/>
            <w:tabs>
              <w:tab w:val="clear" w:pos="8459"/>
              <w:tab w:val="right" w:pos="9026" w:leader="dot"/>
            </w:tabs>
            <w:rPr/>
          </w:pPr>
          <w:hyperlink w:anchor="__RefHeading___Toc9223864_73709187">
            <w:r>
              <w:rPr>
                <w:webHidden/>
                <w:rStyle w:val="IndexLink"/>
                <w:rtl w:val="true"/>
              </w:rPr>
              <w:t>مثنوی حمله حسینی‏</w:t>
            </w:r>
            <w:r>
              <w:rPr>
                <w:rStyle w:val="IndexLink"/>
                <w:rtl w:val="true"/>
              </w:rPr>
              <w:tab/>
            </w:r>
            <w:r>
              <w:rPr>
                <w:rStyle w:val="IndexLink"/>
              </w:rPr>
              <w:t>214</w:t>
            </w:r>
          </w:hyperlink>
        </w:p>
        <w:p>
          <w:pPr>
            <w:pStyle w:val="Contents3"/>
            <w:tabs>
              <w:tab w:val="clear" w:pos="8459"/>
              <w:tab w:val="right" w:pos="9026" w:leader="dot"/>
            </w:tabs>
            <w:rPr/>
          </w:pPr>
          <w:hyperlink w:anchor="__RefHeading___Toc9223866_73709187">
            <w:r>
              <w:rPr>
                <w:webHidden/>
                <w:rStyle w:val="IndexLink"/>
              </w:rPr>
              <w:t>772</w:t>
            </w:r>
            <w:r>
              <w:rPr>
                <w:rStyle w:val="IndexLink"/>
                <w:rtl w:val="true"/>
              </w:rPr>
              <w:t xml:space="preserve">- </w:t>
            </w:r>
            <w:r>
              <w:rPr>
                <w:rStyle w:val="IndexLink"/>
                <w:rtl w:val="true"/>
              </w:rPr>
              <w:t>مثنوی حمله حسینی‏</w:t>
            </w:r>
            <w:r>
              <w:rPr>
                <w:rStyle w:val="IndexLink"/>
                <w:rtl w:val="true"/>
              </w:rPr>
              <w:tab/>
            </w:r>
            <w:r>
              <w:rPr>
                <w:rStyle w:val="IndexLink"/>
              </w:rPr>
              <w:t>214</w:t>
            </w:r>
          </w:hyperlink>
        </w:p>
        <w:p>
          <w:pPr>
            <w:pStyle w:val="Contents3"/>
            <w:tabs>
              <w:tab w:val="clear" w:pos="8459"/>
              <w:tab w:val="right" w:pos="9026" w:leader="dot"/>
            </w:tabs>
            <w:rPr/>
          </w:pPr>
          <w:hyperlink w:anchor="__RefHeading___Toc9223868_73709187">
            <w:r>
              <w:rPr>
                <w:webHidden/>
                <w:rStyle w:val="IndexLink"/>
              </w:rPr>
              <w:t>773</w:t>
            </w:r>
            <w:r>
              <w:rPr>
                <w:rStyle w:val="IndexLink"/>
                <w:rtl w:val="true"/>
              </w:rPr>
              <w:t xml:space="preserve">- </w:t>
            </w:r>
            <w:r>
              <w:rPr>
                <w:rStyle w:val="IndexLink"/>
                <w:rtl w:val="true"/>
              </w:rPr>
              <w:t>مثنوی حمله حیدری‏</w:t>
            </w:r>
            <w:r>
              <w:rPr>
                <w:rStyle w:val="IndexLink"/>
                <w:rtl w:val="true"/>
              </w:rPr>
              <w:tab/>
            </w:r>
            <w:r>
              <w:rPr>
                <w:rStyle w:val="IndexLink"/>
              </w:rPr>
              <w:t>214</w:t>
            </w:r>
          </w:hyperlink>
        </w:p>
        <w:p>
          <w:pPr>
            <w:pStyle w:val="Contents3"/>
            <w:tabs>
              <w:tab w:val="clear" w:pos="8459"/>
              <w:tab w:val="right" w:pos="9026" w:leader="dot"/>
            </w:tabs>
            <w:rPr/>
          </w:pPr>
          <w:hyperlink w:anchor="__RefHeading___Toc9223870_73709187">
            <w:r>
              <w:rPr>
                <w:webHidden/>
                <w:rStyle w:val="IndexLink"/>
                <w:rtl w:val="true"/>
              </w:rPr>
              <w:t>مثنوی حمله حیدری‏</w:t>
            </w:r>
            <w:r>
              <w:rPr>
                <w:rStyle w:val="IndexLink"/>
                <w:rtl w:val="true"/>
              </w:rPr>
              <w:tab/>
            </w:r>
            <w:r>
              <w:rPr>
                <w:rStyle w:val="IndexLink"/>
              </w:rPr>
              <w:t>214</w:t>
            </w:r>
          </w:hyperlink>
        </w:p>
        <w:p>
          <w:pPr>
            <w:pStyle w:val="Contents3"/>
            <w:tabs>
              <w:tab w:val="clear" w:pos="8459"/>
              <w:tab w:val="right" w:pos="9026" w:leader="dot"/>
            </w:tabs>
            <w:rPr/>
          </w:pPr>
          <w:hyperlink w:anchor="__RefHeading___Toc9223872_73709187">
            <w:r>
              <w:rPr>
                <w:webHidden/>
                <w:rStyle w:val="IndexLink"/>
                <w:rtl w:val="true"/>
              </w:rPr>
              <w:t>مثنوی حمله حیدری‏</w:t>
            </w:r>
            <w:r>
              <w:rPr>
                <w:rStyle w:val="IndexLink"/>
                <w:rtl w:val="true"/>
              </w:rPr>
              <w:tab/>
            </w:r>
            <w:r>
              <w:rPr>
                <w:rStyle w:val="IndexLink"/>
              </w:rPr>
              <w:t>214</w:t>
            </w:r>
          </w:hyperlink>
        </w:p>
        <w:p>
          <w:pPr>
            <w:pStyle w:val="Contents3"/>
            <w:tabs>
              <w:tab w:val="clear" w:pos="8459"/>
              <w:tab w:val="right" w:pos="9026" w:leader="dot"/>
            </w:tabs>
            <w:rPr/>
          </w:pPr>
          <w:hyperlink w:anchor="__RefHeading___Toc9223874_73709187">
            <w:r>
              <w:rPr>
                <w:webHidden/>
                <w:rStyle w:val="IndexLink"/>
              </w:rPr>
              <w:t>774</w:t>
            </w:r>
            <w:r>
              <w:rPr>
                <w:rStyle w:val="IndexLink"/>
                <w:rtl w:val="true"/>
              </w:rPr>
              <w:t xml:space="preserve">- </w:t>
            </w:r>
            <w:r>
              <w:rPr>
                <w:rStyle w:val="IndexLink"/>
                <w:rtl w:val="true"/>
              </w:rPr>
              <w:t>منظومة حمله حیدری‏</w:t>
            </w:r>
            <w:r>
              <w:rPr>
                <w:rStyle w:val="IndexLink"/>
                <w:rtl w:val="true"/>
              </w:rPr>
              <w:tab/>
            </w:r>
            <w:r>
              <w:rPr>
                <w:rStyle w:val="IndexLink"/>
              </w:rPr>
              <w:t>215</w:t>
            </w:r>
          </w:hyperlink>
        </w:p>
        <w:p>
          <w:pPr>
            <w:pStyle w:val="Contents3"/>
            <w:tabs>
              <w:tab w:val="clear" w:pos="8459"/>
              <w:tab w:val="right" w:pos="9026" w:leader="dot"/>
            </w:tabs>
            <w:rPr/>
          </w:pPr>
          <w:hyperlink w:anchor="__RefHeading___Toc9223876_73709187">
            <w:r>
              <w:rPr>
                <w:webHidden/>
                <w:rStyle w:val="IndexLink"/>
              </w:rPr>
              <w:t>775</w:t>
            </w:r>
            <w:r>
              <w:rPr>
                <w:rStyle w:val="IndexLink"/>
                <w:rtl w:val="true"/>
              </w:rPr>
              <w:t xml:space="preserve">- </w:t>
            </w:r>
            <w:r>
              <w:rPr>
                <w:rStyle w:val="IndexLink"/>
                <w:rtl w:val="true"/>
              </w:rPr>
              <w:t>مثنوی حمله حیدری‏</w:t>
            </w:r>
            <w:r>
              <w:rPr>
                <w:rStyle w:val="IndexLink"/>
                <w:rtl w:val="true"/>
              </w:rPr>
              <w:tab/>
            </w:r>
            <w:r>
              <w:rPr>
                <w:rStyle w:val="IndexLink"/>
              </w:rPr>
              <w:t>215</w:t>
            </w:r>
          </w:hyperlink>
        </w:p>
        <w:p>
          <w:pPr>
            <w:pStyle w:val="Contents3"/>
            <w:tabs>
              <w:tab w:val="clear" w:pos="8459"/>
              <w:tab w:val="right" w:pos="9026" w:leader="dot"/>
            </w:tabs>
            <w:rPr/>
          </w:pPr>
          <w:hyperlink w:anchor="__RefHeading___Toc9223878_73709187">
            <w:r>
              <w:rPr>
                <w:webHidden/>
                <w:rStyle w:val="IndexLink"/>
              </w:rPr>
              <w:t>776</w:t>
            </w:r>
            <w:r>
              <w:rPr>
                <w:rStyle w:val="IndexLink"/>
                <w:rtl w:val="true"/>
              </w:rPr>
              <w:t xml:space="preserve">- ... </w:t>
            </w:r>
            <w:r>
              <w:rPr>
                <w:rStyle w:val="IndexLink"/>
                <w:rtl w:val="true"/>
              </w:rPr>
              <w:t>حمله حیدری‏</w:t>
            </w:r>
            <w:r>
              <w:rPr>
                <w:rStyle w:val="IndexLink"/>
                <w:rtl w:val="true"/>
              </w:rPr>
              <w:tab/>
            </w:r>
            <w:r>
              <w:rPr>
                <w:rStyle w:val="IndexLink"/>
              </w:rPr>
              <w:t>215</w:t>
            </w:r>
          </w:hyperlink>
        </w:p>
        <w:p>
          <w:pPr>
            <w:pStyle w:val="Contents3"/>
            <w:tabs>
              <w:tab w:val="clear" w:pos="8459"/>
              <w:tab w:val="right" w:pos="9026" w:leader="dot"/>
            </w:tabs>
            <w:rPr/>
          </w:pPr>
          <w:hyperlink w:anchor="__RefHeading___Toc9223880_73709187">
            <w:r>
              <w:rPr>
                <w:webHidden/>
                <w:rStyle w:val="IndexLink"/>
                <w:rtl w:val="true"/>
              </w:rPr>
              <w:t>حیدرنامه‏</w:t>
            </w:r>
            <w:r>
              <w:rPr>
                <w:rStyle w:val="IndexLink"/>
                <w:rtl w:val="true"/>
              </w:rPr>
              <w:tab/>
            </w:r>
            <w:r>
              <w:rPr>
                <w:rStyle w:val="IndexLink"/>
              </w:rPr>
              <w:t>215</w:t>
            </w:r>
          </w:hyperlink>
        </w:p>
        <w:p>
          <w:pPr>
            <w:pStyle w:val="Contents3"/>
            <w:tabs>
              <w:tab w:val="clear" w:pos="8459"/>
              <w:tab w:val="right" w:pos="9026" w:leader="dot"/>
            </w:tabs>
            <w:rPr/>
          </w:pPr>
          <w:hyperlink w:anchor="__RefHeading___Toc9223882_73709187">
            <w:r>
              <w:rPr>
                <w:webHidden/>
                <w:rStyle w:val="IndexLink"/>
                <w:rtl w:val="true"/>
              </w:rPr>
              <w:t>مثنوی حیرت الأبرار</w:t>
            </w:r>
            <w:r>
              <w:rPr>
                <w:rStyle w:val="IndexLink"/>
                <w:rtl w:val="true"/>
              </w:rPr>
              <w:tab/>
            </w:r>
            <w:r>
              <w:rPr>
                <w:rStyle w:val="IndexLink"/>
              </w:rPr>
              <w:t>215</w:t>
            </w:r>
          </w:hyperlink>
        </w:p>
        <w:p>
          <w:pPr>
            <w:pStyle w:val="Contents3"/>
            <w:tabs>
              <w:tab w:val="clear" w:pos="8459"/>
              <w:tab w:val="right" w:pos="9026" w:leader="dot"/>
            </w:tabs>
            <w:rPr/>
          </w:pPr>
          <w:hyperlink w:anchor="__RefHeading___Toc9223884_73709187">
            <w:r>
              <w:rPr>
                <w:webHidden/>
                <w:rStyle w:val="IndexLink"/>
              </w:rPr>
              <w:t>777</w:t>
            </w:r>
            <w:r>
              <w:rPr>
                <w:rStyle w:val="IndexLink"/>
                <w:rtl w:val="true"/>
              </w:rPr>
              <w:t xml:space="preserve">- </w:t>
            </w:r>
            <w:r>
              <w:rPr>
                <w:rStyle w:val="IndexLink"/>
                <w:rtl w:val="true"/>
              </w:rPr>
              <w:t>مثنوی حیرت‏نامه‏</w:t>
            </w:r>
            <w:r>
              <w:rPr>
                <w:rStyle w:val="IndexLink"/>
                <w:rtl w:val="true"/>
              </w:rPr>
              <w:tab/>
            </w:r>
            <w:r>
              <w:rPr>
                <w:rStyle w:val="IndexLink"/>
              </w:rPr>
              <w:t>215</w:t>
            </w:r>
          </w:hyperlink>
        </w:p>
        <w:p>
          <w:pPr>
            <w:pStyle w:val="Contents3"/>
            <w:tabs>
              <w:tab w:val="clear" w:pos="8459"/>
              <w:tab w:val="right" w:pos="9026" w:leader="dot"/>
            </w:tabs>
            <w:rPr/>
          </w:pPr>
          <w:hyperlink w:anchor="__RefHeading___Toc9223886_73709187">
            <w:r>
              <w:rPr>
                <w:webHidden/>
                <w:rStyle w:val="IndexLink"/>
              </w:rPr>
              <w:t>778</w:t>
            </w:r>
            <w:r>
              <w:rPr>
                <w:rStyle w:val="IndexLink"/>
                <w:rtl w:val="true"/>
              </w:rPr>
              <w:t xml:space="preserve">- </w:t>
            </w:r>
            <w:r>
              <w:rPr>
                <w:rStyle w:val="IndexLink"/>
                <w:rtl w:val="true"/>
              </w:rPr>
              <w:t>مثنوی خاک‏نامه‏</w:t>
            </w:r>
            <w:r>
              <w:rPr>
                <w:rStyle w:val="IndexLink"/>
                <w:rtl w:val="true"/>
              </w:rPr>
              <w:tab/>
            </w:r>
            <w:r>
              <w:rPr>
                <w:rStyle w:val="IndexLink"/>
              </w:rPr>
              <w:t>215</w:t>
            </w:r>
          </w:hyperlink>
        </w:p>
        <w:p>
          <w:pPr>
            <w:pStyle w:val="Contents3"/>
            <w:tabs>
              <w:tab w:val="clear" w:pos="8459"/>
              <w:tab w:val="right" w:pos="9026" w:leader="dot"/>
            </w:tabs>
            <w:rPr/>
          </w:pPr>
          <w:hyperlink w:anchor="__RefHeading___Toc9223888_73709187">
            <w:r>
              <w:rPr>
                <w:webHidden/>
                <w:rStyle w:val="IndexLink"/>
                <w:rtl w:val="true"/>
              </w:rPr>
              <w:t>مثنوی خانقاه فقیر</w:t>
            </w:r>
            <w:r>
              <w:rPr>
                <w:rStyle w:val="IndexLink"/>
                <w:rtl w:val="true"/>
              </w:rPr>
              <w:tab/>
            </w:r>
            <w:r>
              <w:rPr>
                <w:rStyle w:val="IndexLink"/>
              </w:rPr>
              <w:t>215</w:t>
            </w:r>
          </w:hyperlink>
        </w:p>
        <w:p>
          <w:pPr>
            <w:pStyle w:val="Contents3"/>
            <w:tabs>
              <w:tab w:val="clear" w:pos="8459"/>
              <w:tab w:val="right" w:pos="9026" w:leader="dot"/>
            </w:tabs>
            <w:rPr/>
          </w:pPr>
          <w:hyperlink w:anchor="__RefHeading___Toc9223890_73709187">
            <w:r>
              <w:rPr>
                <w:webHidden/>
                <w:rStyle w:val="IndexLink"/>
                <w:rtl w:val="true"/>
              </w:rPr>
              <w:t>مثنوی خاورنامه‏</w:t>
            </w:r>
            <w:r>
              <w:rPr>
                <w:rStyle w:val="IndexLink"/>
                <w:rtl w:val="true"/>
              </w:rPr>
              <w:tab/>
            </w:r>
            <w:r>
              <w:rPr>
                <w:rStyle w:val="IndexLink"/>
              </w:rPr>
              <w:t>215</w:t>
            </w:r>
          </w:hyperlink>
        </w:p>
        <w:p>
          <w:pPr>
            <w:pStyle w:val="Contents3"/>
            <w:tabs>
              <w:tab w:val="clear" w:pos="8459"/>
              <w:tab w:val="right" w:pos="9026" w:leader="dot"/>
            </w:tabs>
            <w:rPr/>
          </w:pPr>
          <w:hyperlink w:anchor="__RefHeading___Toc9223892_73709187">
            <w:r>
              <w:rPr>
                <w:webHidden/>
                <w:rStyle w:val="IndexLink"/>
                <w:rtl w:val="true"/>
              </w:rPr>
              <w:t>مثنوی ختم الغرائب‏</w:t>
            </w:r>
            <w:r>
              <w:rPr>
                <w:rStyle w:val="IndexLink"/>
                <w:rtl w:val="true"/>
              </w:rPr>
              <w:tab/>
            </w:r>
            <w:r>
              <w:rPr>
                <w:rStyle w:val="IndexLink"/>
              </w:rPr>
              <w:t>215</w:t>
            </w:r>
          </w:hyperlink>
        </w:p>
        <w:p>
          <w:pPr>
            <w:pStyle w:val="Contents3"/>
            <w:tabs>
              <w:tab w:val="clear" w:pos="8459"/>
              <w:tab w:val="right" w:pos="9026" w:leader="dot"/>
            </w:tabs>
            <w:rPr/>
          </w:pPr>
          <w:hyperlink w:anchor="__RefHeading___Toc9223894_73709187">
            <w:r>
              <w:rPr>
                <w:webHidden/>
                <w:rStyle w:val="IndexLink"/>
              </w:rPr>
              <w:t>779</w:t>
            </w:r>
            <w:r>
              <w:rPr>
                <w:rStyle w:val="IndexLink"/>
                <w:rtl w:val="true"/>
              </w:rPr>
              <w:t xml:space="preserve">- </w:t>
            </w:r>
            <w:r>
              <w:rPr>
                <w:rStyle w:val="IndexLink"/>
                <w:rtl w:val="true"/>
              </w:rPr>
              <w:t>مثنوی خدانامه‏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896_73709187">
            <w:r>
              <w:rPr>
                <w:webHidden/>
                <w:rStyle w:val="IndexLink"/>
                <w:rtl w:val="true"/>
              </w:rPr>
              <w:t>مثنوی خداوندنامه‏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898_73709187">
            <w:r>
              <w:rPr>
                <w:webHidden/>
                <w:rStyle w:val="IndexLink"/>
                <w:rtl w:val="true"/>
              </w:rPr>
              <w:t>مثنوی خرابات‏</w:t>
            </w:r>
            <w:r>
              <w:rPr>
                <w:rStyle w:val="IndexLink"/>
                <w:rtl w:val="true"/>
              </w:rPr>
              <w:tab/>
            </w:r>
            <w:r>
              <w:rPr>
                <w:rStyle w:val="IndexLink"/>
              </w:rPr>
              <w:t>216</w:t>
            </w:r>
          </w:hyperlink>
        </w:p>
        <w:p>
          <w:pPr>
            <w:pStyle w:val="Contents3"/>
            <w:tabs>
              <w:tab w:val="clear" w:pos="8459"/>
              <w:tab w:val="right" w:pos="9026" w:leader="dot"/>
            </w:tabs>
            <w:rPr/>
          </w:pPr>
          <w:hyperlink w:anchor="__RefHeading___Toc9223900_73709187">
            <w:r>
              <w:rPr>
                <w:webHidden/>
                <w:rStyle w:val="IndexLink"/>
                <w:rtl w:val="true"/>
              </w:rPr>
              <w:t>مثنوی خردنامه اسکندری‏</w:t>
            </w:r>
            <w:r>
              <w:rPr>
                <w:rStyle w:val="IndexLink"/>
                <w:rtl w:val="true"/>
              </w:rPr>
              <w:tab/>
            </w:r>
            <w:r>
              <w:rPr>
                <w:rStyle w:val="IndexLink"/>
              </w:rPr>
              <w:t>216</w:t>
            </w:r>
          </w:hyperlink>
        </w:p>
        <w:p>
          <w:pPr>
            <w:pStyle w:val="Contents3"/>
            <w:tabs>
              <w:tab w:val="clear" w:pos="8459"/>
              <w:tab w:val="right" w:pos="9026" w:leader="dot"/>
            </w:tabs>
            <w:rPr/>
          </w:pPr>
          <w:hyperlink w:anchor="__RefHeading___Toc9223902_73709187">
            <w:r>
              <w:rPr>
                <w:webHidden/>
                <w:rStyle w:val="IndexLink"/>
                <w:rtl w:val="true"/>
              </w:rPr>
              <w:t>مثنوی خردنامه‏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904_73709187">
            <w:r>
              <w:rPr>
                <w:webHidden/>
                <w:rStyle w:val="IndexLink"/>
              </w:rPr>
              <w:t>780</w:t>
            </w:r>
            <w:r>
              <w:rPr>
                <w:rStyle w:val="IndexLink"/>
                <w:rtl w:val="true"/>
              </w:rPr>
              <w:t xml:space="preserve">- </w:t>
            </w:r>
            <w:r>
              <w:rPr>
                <w:rStyle w:val="IndexLink"/>
                <w:rtl w:val="true"/>
              </w:rPr>
              <w:t>مثنوی خردنامه‏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906_73709187">
            <w:r>
              <w:rPr>
                <w:webHidden/>
                <w:rStyle w:val="IndexLink"/>
                <w:rtl w:val="true"/>
              </w:rPr>
              <w:t>مثنوی خردنامه‏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908_73709187">
            <w:r>
              <w:rPr>
                <w:webHidden/>
                <w:rStyle w:val="IndexLink"/>
                <w:rtl w:val="true"/>
              </w:rPr>
              <w:t>مثنوی خردنامه‏</w:t>
            </w:r>
            <w:r>
              <w:rPr>
                <w:rStyle w:val="IndexLink"/>
                <w:rtl w:val="true"/>
              </w:rPr>
              <w:tab/>
            </w:r>
            <w:r>
              <w:rPr>
                <w:rStyle w:val="IndexLink"/>
              </w:rPr>
              <w:t>216</w:t>
            </w:r>
          </w:hyperlink>
        </w:p>
        <w:p>
          <w:pPr>
            <w:pStyle w:val="Contents3"/>
            <w:tabs>
              <w:tab w:val="clear" w:pos="8459"/>
              <w:tab w:val="right" w:pos="9026" w:leader="dot"/>
            </w:tabs>
            <w:rPr/>
          </w:pPr>
          <w:hyperlink w:anchor="__RefHeading___Toc9223910_73709187">
            <w:r>
              <w:rPr>
                <w:webHidden/>
                <w:rStyle w:val="IndexLink"/>
                <w:rtl w:val="true"/>
              </w:rPr>
              <w:t>مثنوی خرم بهشت‏</w:t>
            </w:r>
            <w:r>
              <w:rPr>
                <w:rStyle w:val="IndexLink"/>
                <w:rtl w:val="true"/>
              </w:rPr>
              <w:tab/>
            </w:r>
            <w:r>
              <w:rPr>
                <w:rStyle w:val="IndexLink"/>
              </w:rPr>
              <w:t>216</w:t>
            </w:r>
          </w:hyperlink>
        </w:p>
        <w:p>
          <w:pPr>
            <w:pStyle w:val="Contents3"/>
            <w:tabs>
              <w:tab w:val="clear" w:pos="8459"/>
              <w:tab w:val="right" w:pos="9026" w:leader="dot"/>
            </w:tabs>
            <w:rPr/>
          </w:pPr>
          <w:hyperlink w:anchor="__RefHeading___Toc9223912_73709187">
            <w:r>
              <w:rPr>
                <w:webHidden/>
                <w:rStyle w:val="IndexLink"/>
              </w:rPr>
              <w:t>781</w:t>
            </w:r>
            <w:r>
              <w:rPr>
                <w:rStyle w:val="IndexLink"/>
                <w:rtl w:val="true"/>
              </w:rPr>
              <w:t xml:space="preserve">- </w:t>
            </w:r>
            <w:r>
              <w:rPr>
                <w:rStyle w:val="IndexLink"/>
                <w:rtl w:val="true"/>
              </w:rPr>
              <w:t>مثنوی الخروسیة</w:t>
            </w:r>
            <w:r>
              <w:rPr>
                <w:rStyle w:val="IndexLink"/>
                <w:rtl w:val="true"/>
              </w:rPr>
              <w:tab/>
            </w:r>
            <w:r>
              <w:rPr>
                <w:rStyle w:val="IndexLink"/>
              </w:rPr>
              <w:t>217</w:t>
            </w:r>
          </w:hyperlink>
        </w:p>
        <w:p>
          <w:pPr>
            <w:pStyle w:val="Contents3"/>
            <w:tabs>
              <w:tab w:val="clear" w:pos="8459"/>
              <w:tab w:val="right" w:pos="9026" w:leader="dot"/>
            </w:tabs>
            <w:rPr/>
          </w:pPr>
          <w:hyperlink w:anchor="__RefHeading___Toc9223914_73709187">
            <w:r>
              <w:rPr>
                <w:webHidden/>
                <w:rStyle w:val="IndexLink"/>
              </w:rPr>
              <w:t>782</w:t>
            </w:r>
            <w:r>
              <w:rPr>
                <w:rStyle w:val="IndexLink"/>
                <w:rtl w:val="true"/>
              </w:rPr>
              <w:t xml:space="preserve">- </w:t>
            </w:r>
            <w:r>
              <w:rPr>
                <w:rStyle w:val="IndexLink"/>
                <w:rtl w:val="true"/>
              </w:rPr>
              <w:t>مثنوی خزائن الفوائد</w:t>
            </w:r>
            <w:r>
              <w:rPr>
                <w:rStyle w:val="IndexLink"/>
                <w:rtl w:val="true"/>
              </w:rPr>
              <w:tab/>
            </w:r>
            <w:r>
              <w:rPr>
                <w:rStyle w:val="IndexLink"/>
              </w:rPr>
              <w:t>217</w:t>
            </w:r>
          </w:hyperlink>
        </w:p>
        <w:p>
          <w:pPr>
            <w:pStyle w:val="Contents3"/>
            <w:tabs>
              <w:tab w:val="clear" w:pos="8459"/>
              <w:tab w:val="right" w:pos="9026" w:leader="dot"/>
            </w:tabs>
            <w:rPr/>
          </w:pPr>
          <w:hyperlink w:anchor="__RefHeading___Toc9223916_73709187">
            <w:r>
              <w:rPr>
                <w:webHidden/>
                <w:rStyle w:val="IndexLink"/>
              </w:rPr>
              <w:t>783</w:t>
            </w:r>
            <w:r>
              <w:rPr>
                <w:rStyle w:val="IndexLink"/>
                <w:rtl w:val="true"/>
              </w:rPr>
              <w:t xml:space="preserve">- </w:t>
            </w:r>
            <w:r>
              <w:rPr>
                <w:rStyle w:val="IndexLink"/>
                <w:rtl w:val="true"/>
              </w:rPr>
              <w:t>مثنوی خسرو و شیرین‏</w:t>
            </w:r>
            <w:r>
              <w:rPr>
                <w:rStyle w:val="IndexLink"/>
                <w:rtl w:val="true"/>
              </w:rPr>
              <w:tab/>
            </w:r>
            <w:r>
              <w:rPr>
                <w:rStyle w:val="IndexLink"/>
              </w:rPr>
              <w:t>217</w:t>
            </w:r>
          </w:hyperlink>
        </w:p>
        <w:p>
          <w:pPr>
            <w:pStyle w:val="Contents3"/>
            <w:tabs>
              <w:tab w:val="clear" w:pos="8459"/>
              <w:tab w:val="right" w:pos="9026" w:leader="dot"/>
            </w:tabs>
            <w:rPr/>
          </w:pPr>
          <w:hyperlink w:anchor="__RefHeading___Toc9223918_73709187">
            <w:r>
              <w:rPr>
                <w:webHidden/>
                <w:rStyle w:val="IndexLink"/>
              </w:rPr>
              <w:t>784</w:t>
            </w:r>
            <w:r>
              <w:rPr>
                <w:rStyle w:val="IndexLink"/>
                <w:rtl w:val="true"/>
              </w:rPr>
              <w:t xml:space="preserve">- </w:t>
            </w:r>
            <w:r>
              <w:rPr>
                <w:rStyle w:val="IndexLink"/>
                <w:rtl w:val="true"/>
              </w:rPr>
              <w:t>مثنوی خسرو شیرین‏</w:t>
            </w:r>
            <w:r>
              <w:rPr>
                <w:rStyle w:val="IndexLink"/>
                <w:rtl w:val="true"/>
              </w:rPr>
              <w:tab/>
            </w:r>
            <w:r>
              <w:rPr>
                <w:rStyle w:val="IndexLink"/>
              </w:rPr>
              <w:t>217</w:t>
            </w:r>
          </w:hyperlink>
        </w:p>
        <w:p>
          <w:pPr>
            <w:pStyle w:val="Contents3"/>
            <w:tabs>
              <w:tab w:val="clear" w:pos="8459"/>
              <w:tab w:val="right" w:pos="9026" w:leader="dot"/>
            </w:tabs>
            <w:rPr/>
          </w:pPr>
          <w:hyperlink w:anchor="__RefHeading___Toc9223920_73709187">
            <w:r>
              <w:rPr>
                <w:webHidden/>
                <w:rStyle w:val="IndexLink"/>
                <w:rtl w:val="true"/>
              </w:rPr>
              <w:t>مثنوی خسرو و شیرین‏</w:t>
            </w:r>
            <w:r>
              <w:rPr>
                <w:rStyle w:val="IndexLink"/>
                <w:rtl w:val="true"/>
              </w:rPr>
              <w:tab/>
            </w:r>
            <w:r>
              <w:rPr>
                <w:rStyle w:val="IndexLink"/>
              </w:rPr>
              <w:t>217</w:t>
            </w:r>
          </w:hyperlink>
        </w:p>
        <w:p>
          <w:pPr>
            <w:pStyle w:val="Contents3"/>
            <w:tabs>
              <w:tab w:val="clear" w:pos="8459"/>
              <w:tab w:val="right" w:pos="9026" w:leader="dot"/>
            </w:tabs>
            <w:rPr/>
          </w:pPr>
          <w:hyperlink w:anchor="__RefHeading___Toc9223922_73709187">
            <w:r>
              <w:rPr>
                <w:webHidden/>
                <w:rStyle w:val="IndexLink"/>
              </w:rPr>
              <w:t>785</w:t>
            </w:r>
            <w:r>
              <w:rPr>
                <w:rStyle w:val="IndexLink"/>
                <w:rtl w:val="true"/>
              </w:rPr>
              <w:t xml:space="preserve">- </w:t>
            </w:r>
            <w:r>
              <w:rPr>
                <w:rStyle w:val="IndexLink"/>
                <w:rtl w:val="true"/>
              </w:rPr>
              <w:t>مثنوی خسرو و شیرین‏</w:t>
            </w:r>
            <w:r>
              <w:rPr>
                <w:rStyle w:val="IndexLink"/>
                <w:rtl w:val="true"/>
              </w:rPr>
              <w:tab/>
            </w:r>
            <w:r>
              <w:rPr>
                <w:rStyle w:val="IndexLink"/>
              </w:rPr>
              <w:t>217</w:t>
            </w:r>
          </w:hyperlink>
        </w:p>
        <w:p>
          <w:pPr>
            <w:pStyle w:val="Contents3"/>
            <w:tabs>
              <w:tab w:val="clear" w:pos="8459"/>
              <w:tab w:val="right" w:pos="9026" w:leader="dot"/>
            </w:tabs>
            <w:rPr/>
          </w:pPr>
          <w:hyperlink w:anchor="__RefHeading___Toc9223924_73709187">
            <w:r>
              <w:rPr>
                <w:webHidden/>
                <w:rStyle w:val="IndexLink"/>
              </w:rPr>
              <w:t>786</w:t>
            </w:r>
            <w:r>
              <w:rPr>
                <w:rStyle w:val="IndexLink"/>
                <w:rtl w:val="true"/>
              </w:rPr>
              <w:t xml:space="preserve">- </w:t>
            </w:r>
            <w:r>
              <w:rPr>
                <w:rStyle w:val="IndexLink"/>
                <w:rtl w:val="true"/>
              </w:rPr>
              <w:t>مثنوی خسرو و شیرین‏</w:t>
            </w:r>
            <w:r>
              <w:rPr>
                <w:rStyle w:val="IndexLink"/>
                <w:rtl w:val="true"/>
              </w:rPr>
              <w:tab/>
            </w:r>
            <w:r>
              <w:rPr>
                <w:rStyle w:val="IndexLink"/>
              </w:rPr>
              <w:t>217</w:t>
            </w:r>
          </w:hyperlink>
        </w:p>
        <w:p>
          <w:pPr>
            <w:pStyle w:val="Contents3"/>
            <w:tabs>
              <w:tab w:val="clear" w:pos="8459"/>
              <w:tab w:val="right" w:pos="9026" w:leader="dot"/>
            </w:tabs>
            <w:rPr/>
          </w:pPr>
          <w:hyperlink w:anchor="__RefHeading___Toc9223926_73709187">
            <w:r>
              <w:rPr>
                <w:webHidden/>
                <w:rStyle w:val="IndexLink"/>
              </w:rPr>
              <w:t>787</w:t>
            </w:r>
            <w:r>
              <w:rPr>
                <w:rStyle w:val="IndexLink"/>
                <w:rtl w:val="true"/>
              </w:rPr>
              <w:t xml:space="preserve">- </w:t>
            </w:r>
            <w:r>
              <w:rPr>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28_73709187">
            <w:r>
              <w:rPr>
                <w:webHidden/>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30_73709187">
            <w:r>
              <w:rPr>
                <w:webHidden/>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32_73709187">
            <w:r>
              <w:rPr>
                <w:webHidden/>
                <w:rStyle w:val="IndexLink"/>
              </w:rPr>
              <w:t>788</w:t>
            </w:r>
            <w:r>
              <w:rPr>
                <w:rStyle w:val="IndexLink"/>
                <w:rtl w:val="true"/>
              </w:rPr>
              <w:t xml:space="preserve">- </w:t>
            </w:r>
            <w:r>
              <w:rPr>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34_73709187">
            <w:r>
              <w:rPr>
                <w:webHidden/>
                <w:rStyle w:val="IndexLink"/>
              </w:rPr>
              <w:t>789</w:t>
            </w:r>
            <w:r>
              <w:rPr>
                <w:rStyle w:val="IndexLink"/>
                <w:rtl w:val="true"/>
              </w:rPr>
              <w:t xml:space="preserve">- </w:t>
            </w:r>
            <w:r>
              <w:rPr>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36_73709187">
            <w:r>
              <w:rPr>
                <w:webHidden/>
                <w:rStyle w:val="IndexLink"/>
              </w:rPr>
              <w:t>790</w:t>
            </w:r>
            <w:r>
              <w:rPr>
                <w:rStyle w:val="IndexLink"/>
                <w:rtl w:val="true"/>
              </w:rPr>
              <w:t xml:space="preserve">- </w:t>
            </w:r>
            <w:r>
              <w:rPr>
                <w:rStyle w:val="IndexLink"/>
                <w:rtl w:val="true"/>
              </w:rPr>
              <w:t>مثنوی خسرو و شیرین‏</w:t>
            </w:r>
            <w:r>
              <w:rPr>
                <w:rStyle w:val="IndexLink"/>
                <w:rtl w:val="true"/>
              </w:rPr>
              <w:tab/>
            </w:r>
            <w:r>
              <w:rPr>
                <w:rStyle w:val="IndexLink"/>
              </w:rPr>
              <w:t>218</w:t>
            </w:r>
          </w:hyperlink>
        </w:p>
        <w:p>
          <w:pPr>
            <w:pStyle w:val="Contents3"/>
            <w:tabs>
              <w:tab w:val="clear" w:pos="8459"/>
              <w:tab w:val="right" w:pos="9026" w:leader="dot"/>
            </w:tabs>
            <w:rPr/>
          </w:pPr>
          <w:hyperlink w:anchor="__RefHeading___Toc9223938_73709187">
            <w:r>
              <w:rPr>
                <w:webHidden/>
                <w:rStyle w:val="IndexLink"/>
              </w:rPr>
              <w:t>791</w:t>
            </w:r>
            <w:r>
              <w:rPr>
                <w:rStyle w:val="IndexLink"/>
                <w:rtl w:val="true"/>
              </w:rPr>
              <w:t xml:space="preserve">- </w:t>
            </w:r>
            <w:r>
              <w:rPr>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40_73709187">
            <w:r>
              <w:rPr>
                <w:webHidden/>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42_73709187">
            <w:r>
              <w:rPr>
                <w:webHidden/>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44_73709187">
            <w:r>
              <w:rPr>
                <w:webHidden/>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46_73709187">
            <w:r>
              <w:rPr>
                <w:webHidden/>
                <w:rStyle w:val="IndexLink"/>
              </w:rPr>
              <w:t>792</w:t>
            </w:r>
            <w:r>
              <w:rPr>
                <w:rStyle w:val="IndexLink"/>
                <w:rtl w:val="true"/>
              </w:rPr>
              <w:t xml:space="preserve">- </w:t>
            </w:r>
            <w:r>
              <w:rPr>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48_73709187">
            <w:r>
              <w:rPr>
                <w:webHidden/>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50_73709187">
            <w:r>
              <w:rPr>
                <w:webHidden/>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52_73709187">
            <w:r>
              <w:rPr>
                <w:webHidden/>
                <w:rStyle w:val="IndexLink"/>
              </w:rPr>
              <w:t>793</w:t>
            </w:r>
            <w:r>
              <w:rPr>
                <w:rStyle w:val="IndexLink"/>
                <w:rtl w:val="true"/>
              </w:rPr>
              <w:t xml:space="preserve">- </w:t>
            </w:r>
            <w:r>
              <w:rPr>
                <w:rStyle w:val="IndexLink"/>
                <w:rtl w:val="true"/>
              </w:rPr>
              <w:t>مثنوی خسرو و شیرین‏</w:t>
            </w:r>
            <w:r>
              <w:rPr>
                <w:rStyle w:val="IndexLink"/>
                <w:rtl w:val="true"/>
              </w:rPr>
              <w:tab/>
            </w:r>
            <w:r>
              <w:rPr>
                <w:rStyle w:val="IndexLink"/>
              </w:rPr>
              <w:t>219</w:t>
            </w:r>
          </w:hyperlink>
        </w:p>
        <w:p>
          <w:pPr>
            <w:pStyle w:val="Contents3"/>
            <w:tabs>
              <w:tab w:val="clear" w:pos="8459"/>
              <w:tab w:val="right" w:pos="9026" w:leader="dot"/>
            </w:tabs>
            <w:rPr/>
          </w:pPr>
          <w:hyperlink w:anchor="__RefHeading___Toc9223954_73709187">
            <w:r>
              <w:rPr>
                <w:webHidden/>
                <w:rStyle w:val="IndexLink"/>
                <w:rtl w:val="true"/>
              </w:rPr>
              <w:t>مثنوی خسرو و شیرین‏</w:t>
            </w:r>
            <w:r>
              <w:rPr>
                <w:rStyle w:val="IndexLink"/>
                <w:rtl w:val="true"/>
              </w:rPr>
              <w:tab/>
            </w:r>
            <w:r>
              <w:rPr>
                <w:rStyle w:val="IndexLink"/>
              </w:rPr>
              <w:t>220</w:t>
            </w:r>
          </w:hyperlink>
        </w:p>
        <w:p>
          <w:pPr>
            <w:pStyle w:val="Contents3"/>
            <w:tabs>
              <w:tab w:val="clear" w:pos="8459"/>
              <w:tab w:val="right" w:pos="9026" w:leader="dot"/>
            </w:tabs>
            <w:rPr/>
          </w:pPr>
          <w:hyperlink w:anchor="__RefHeading___Toc9223956_73709187">
            <w:r>
              <w:rPr>
                <w:webHidden/>
                <w:rStyle w:val="IndexLink"/>
              </w:rPr>
              <w:t>794</w:t>
            </w:r>
            <w:r>
              <w:rPr>
                <w:rStyle w:val="IndexLink"/>
                <w:rtl w:val="true"/>
              </w:rPr>
              <w:t xml:space="preserve">- </w:t>
            </w:r>
            <w:r>
              <w:rPr>
                <w:rStyle w:val="IndexLink"/>
                <w:rtl w:val="true"/>
              </w:rPr>
              <w:t>مثنوی خسرو و شیرین‏</w:t>
            </w:r>
            <w:r>
              <w:rPr>
                <w:rStyle w:val="IndexLink"/>
                <w:rtl w:val="true"/>
              </w:rPr>
              <w:tab/>
            </w:r>
            <w:r>
              <w:rPr>
                <w:rStyle w:val="IndexLink"/>
              </w:rPr>
              <w:t>220</w:t>
            </w:r>
          </w:hyperlink>
        </w:p>
        <w:p>
          <w:pPr>
            <w:pStyle w:val="Contents3"/>
            <w:tabs>
              <w:tab w:val="clear" w:pos="8459"/>
              <w:tab w:val="right" w:pos="9026" w:leader="dot"/>
            </w:tabs>
            <w:rPr/>
          </w:pPr>
          <w:hyperlink w:anchor="__RefHeading___Toc9223958_73709187">
            <w:r>
              <w:rPr>
                <w:webHidden/>
                <w:rStyle w:val="IndexLink"/>
              </w:rPr>
              <w:t>795</w:t>
            </w:r>
            <w:r>
              <w:rPr>
                <w:rStyle w:val="IndexLink"/>
                <w:rtl w:val="true"/>
              </w:rPr>
              <w:t xml:space="preserve">- </w:t>
            </w:r>
            <w:r>
              <w:rPr>
                <w:rStyle w:val="IndexLink"/>
                <w:rtl w:val="true"/>
              </w:rPr>
              <w:t>مثنوی خسرو و شیرین‏</w:t>
            </w:r>
            <w:r>
              <w:rPr>
                <w:rStyle w:val="IndexLink"/>
                <w:rtl w:val="true"/>
              </w:rPr>
              <w:tab/>
            </w:r>
            <w:r>
              <w:rPr>
                <w:rStyle w:val="IndexLink"/>
              </w:rPr>
              <w:t>220</w:t>
            </w:r>
          </w:hyperlink>
        </w:p>
        <w:p>
          <w:pPr>
            <w:pStyle w:val="Contents3"/>
            <w:tabs>
              <w:tab w:val="clear" w:pos="8459"/>
              <w:tab w:val="right" w:pos="9026" w:leader="dot"/>
            </w:tabs>
            <w:rPr/>
          </w:pPr>
          <w:hyperlink w:anchor="__RefHeading___Toc9223960_73709187">
            <w:r>
              <w:rPr>
                <w:webHidden/>
                <w:rStyle w:val="IndexLink"/>
              </w:rPr>
              <w:t>796</w:t>
            </w:r>
            <w:r>
              <w:rPr>
                <w:rStyle w:val="IndexLink"/>
                <w:rtl w:val="true"/>
              </w:rPr>
              <w:t xml:space="preserve">- </w:t>
            </w:r>
            <w:r>
              <w:rPr>
                <w:rStyle w:val="IndexLink"/>
                <w:rtl w:val="true"/>
              </w:rPr>
              <w:t>مثنوی خسرو و شیرین‏</w:t>
            </w:r>
            <w:r>
              <w:rPr>
                <w:rStyle w:val="IndexLink"/>
                <w:rtl w:val="true"/>
              </w:rPr>
              <w:tab/>
            </w:r>
            <w:r>
              <w:rPr>
                <w:rStyle w:val="IndexLink"/>
              </w:rPr>
              <w:t>220</w:t>
            </w:r>
          </w:hyperlink>
        </w:p>
        <w:p>
          <w:pPr>
            <w:pStyle w:val="Contents3"/>
            <w:tabs>
              <w:tab w:val="clear" w:pos="8459"/>
              <w:tab w:val="right" w:pos="9026" w:leader="dot"/>
            </w:tabs>
            <w:rPr/>
          </w:pPr>
          <w:hyperlink w:anchor="__RefHeading___Toc9223962_73709187">
            <w:r>
              <w:rPr>
                <w:webHidden/>
                <w:rStyle w:val="IndexLink"/>
              </w:rPr>
              <w:t>797</w:t>
            </w:r>
            <w:r>
              <w:rPr>
                <w:rStyle w:val="IndexLink"/>
                <w:rtl w:val="true"/>
              </w:rPr>
              <w:t xml:space="preserve">- </w:t>
            </w:r>
            <w:r>
              <w:rPr>
                <w:rStyle w:val="IndexLink"/>
                <w:rtl w:val="true"/>
              </w:rPr>
              <w:t>مثنوی خسرو و شیرین‏</w:t>
            </w:r>
            <w:r>
              <w:rPr>
                <w:rStyle w:val="IndexLink"/>
                <w:rtl w:val="true"/>
              </w:rPr>
              <w:tab/>
            </w:r>
            <w:r>
              <w:rPr>
                <w:rStyle w:val="IndexLink"/>
              </w:rPr>
              <w:t>220</w:t>
            </w:r>
          </w:hyperlink>
        </w:p>
        <w:p>
          <w:pPr>
            <w:pStyle w:val="Contents3"/>
            <w:tabs>
              <w:tab w:val="clear" w:pos="8459"/>
              <w:tab w:val="right" w:pos="9026" w:leader="dot"/>
            </w:tabs>
            <w:rPr/>
          </w:pPr>
          <w:hyperlink w:anchor="__RefHeading___Toc9223964_73709187">
            <w:r>
              <w:rPr>
                <w:webHidden/>
                <w:rStyle w:val="IndexLink"/>
              </w:rPr>
              <w:t>798</w:t>
            </w:r>
            <w:r>
              <w:rPr>
                <w:rStyle w:val="IndexLink"/>
                <w:rtl w:val="true"/>
              </w:rPr>
              <w:t xml:space="preserve">- </w:t>
            </w:r>
            <w:r>
              <w:rPr>
                <w:rStyle w:val="IndexLink"/>
                <w:rtl w:val="true"/>
              </w:rPr>
              <w:t>مثنوی خسرو و شیرین‏</w:t>
            </w:r>
            <w:r>
              <w:rPr>
                <w:rStyle w:val="IndexLink"/>
                <w:rtl w:val="true"/>
              </w:rPr>
              <w:tab/>
            </w:r>
            <w:r>
              <w:rPr>
                <w:rStyle w:val="IndexLink"/>
              </w:rPr>
              <w:t>221</w:t>
            </w:r>
          </w:hyperlink>
        </w:p>
        <w:p>
          <w:pPr>
            <w:pStyle w:val="Contents3"/>
            <w:tabs>
              <w:tab w:val="clear" w:pos="8459"/>
              <w:tab w:val="right" w:pos="9026" w:leader="dot"/>
            </w:tabs>
            <w:rPr/>
          </w:pPr>
          <w:hyperlink w:anchor="__RefHeading___Toc9223966_73709187">
            <w:r>
              <w:rPr>
                <w:webHidden/>
                <w:rStyle w:val="IndexLink"/>
                <w:rtl w:val="true"/>
              </w:rPr>
              <w:t>مثنوی خسرو و شیرین‏</w:t>
            </w:r>
            <w:r>
              <w:rPr>
                <w:rStyle w:val="IndexLink"/>
                <w:rtl w:val="true"/>
              </w:rPr>
              <w:tab/>
            </w:r>
            <w:r>
              <w:rPr>
                <w:rStyle w:val="IndexLink"/>
              </w:rPr>
              <w:t>221</w:t>
            </w:r>
          </w:hyperlink>
        </w:p>
        <w:p>
          <w:pPr>
            <w:pStyle w:val="Contents3"/>
            <w:tabs>
              <w:tab w:val="clear" w:pos="8459"/>
              <w:tab w:val="right" w:pos="9026" w:leader="dot"/>
            </w:tabs>
            <w:rPr/>
          </w:pPr>
          <w:hyperlink w:anchor="__RefHeading___Toc9223968_73709187">
            <w:r>
              <w:rPr>
                <w:webHidden/>
                <w:rStyle w:val="IndexLink"/>
                <w:rtl w:val="true"/>
              </w:rPr>
              <w:t>مثنوی خسرو و شیرین‏</w:t>
            </w:r>
            <w:r>
              <w:rPr>
                <w:rStyle w:val="IndexLink"/>
                <w:rtl w:val="true"/>
              </w:rPr>
              <w:tab/>
            </w:r>
            <w:r>
              <w:rPr>
                <w:rStyle w:val="IndexLink"/>
              </w:rPr>
              <w:t>221</w:t>
            </w:r>
          </w:hyperlink>
        </w:p>
        <w:p>
          <w:pPr>
            <w:pStyle w:val="Contents3"/>
            <w:tabs>
              <w:tab w:val="clear" w:pos="8459"/>
              <w:tab w:val="right" w:pos="9026" w:leader="dot"/>
            </w:tabs>
            <w:rPr/>
          </w:pPr>
          <w:hyperlink w:anchor="__RefHeading___Toc9223970_73709187">
            <w:r>
              <w:rPr>
                <w:webHidden/>
                <w:rStyle w:val="IndexLink"/>
                <w:rtl w:val="true"/>
              </w:rPr>
              <w:t>مثنوی خسرو و شیرین‏</w:t>
            </w:r>
            <w:r>
              <w:rPr>
                <w:rStyle w:val="IndexLink"/>
                <w:rtl w:val="true"/>
              </w:rPr>
              <w:tab/>
            </w:r>
            <w:r>
              <w:rPr>
                <w:rStyle w:val="IndexLink"/>
              </w:rPr>
              <w:t>221</w:t>
            </w:r>
          </w:hyperlink>
        </w:p>
        <w:p>
          <w:pPr>
            <w:pStyle w:val="Contents3"/>
            <w:tabs>
              <w:tab w:val="clear" w:pos="8459"/>
              <w:tab w:val="right" w:pos="9026" w:leader="dot"/>
            </w:tabs>
            <w:rPr/>
          </w:pPr>
          <w:hyperlink w:anchor="__RefHeading___Toc9223972_73709187">
            <w:r>
              <w:rPr>
                <w:webHidden/>
                <w:rStyle w:val="IndexLink"/>
              </w:rPr>
              <w:t>799</w:t>
            </w:r>
            <w:r>
              <w:rPr>
                <w:rStyle w:val="IndexLink"/>
                <w:rtl w:val="true"/>
              </w:rPr>
              <w:t xml:space="preserve">- </w:t>
            </w:r>
            <w:r>
              <w:rPr>
                <w:rStyle w:val="IndexLink"/>
                <w:rtl w:val="true"/>
              </w:rPr>
              <w:t>مثنوی خسرو و شیرین‏</w:t>
            </w:r>
            <w:r>
              <w:rPr>
                <w:rStyle w:val="IndexLink"/>
                <w:rtl w:val="true"/>
              </w:rPr>
              <w:tab/>
            </w:r>
            <w:r>
              <w:rPr>
                <w:rStyle w:val="IndexLink"/>
              </w:rPr>
              <w:t>221</w:t>
            </w:r>
          </w:hyperlink>
        </w:p>
        <w:p>
          <w:pPr>
            <w:pStyle w:val="Contents3"/>
            <w:tabs>
              <w:tab w:val="clear" w:pos="8459"/>
              <w:tab w:val="right" w:pos="9026" w:leader="dot"/>
            </w:tabs>
            <w:rPr/>
          </w:pPr>
          <w:hyperlink w:anchor="__RefHeading___Toc9223974_73709187">
            <w:r>
              <w:rPr>
                <w:webHidden/>
                <w:rStyle w:val="IndexLink"/>
                <w:rtl w:val="true"/>
              </w:rPr>
              <w:t>مثنوی خسرو و گل‏</w:t>
            </w:r>
            <w:r>
              <w:rPr>
                <w:rStyle w:val="IndexLink"/>
                <w:rtl w:val="true"/>
              </w:rPr>
              <w:tab/>
            </w:r>
            <w:r>
              <w:rPr>
                <w:rStyle w:val="IndexLink"/>
              </w:rPr>
              <w:t>222</w:t>
            </w:r>
          </w:hyperlink>
        </w:p>
        <w:p>
          <w:pPr>
            <w:pStyle w:val="Contents3"/>
            <w:tabs>
              <w:tab w:val="clear" w:pos="8459"/>
              <w:tab w:val="right" w:pos="9026" w:leader="dot"/>
            </w:tabs>
            <w:rPr/>
          </w:pPr>
          <w:hyperlink w:anchor="__RefHeading___Toc9223976_73709187">
            <w:r>
              <w:rPr>
                <w:webHidden/>
                <w:rStyle w:val="IndexLink"/>
                <w:rtl w:val="true"/>
              </w:rPr>
              <w:t>مثنوی خسروی‏نامه‏</w:t>
            </w:r>
            <w:r>
              <w:rPr>
                <w:rStyle w:val="IndexLink"/>
                <w:rtl w:val="true"/>
              </w:rPr>
              <w:tab/>
            </w:r>
            <w:r>
              <w:rPr>
                <w:rStyle w:val="IndexLink"/>
              </w:rPr>
              <w:t>222</w:t>
            </w:r>
          </w:hyperlink>
        </w:p>
        <w:p>
          <w:pPr>
            <w:pStyle w:val="Contents3"/>
            <w:tabs>
              <w:tab w:val="clear" w:pos="8459"/>
              <w:tab w:val="right" w:pos="9026" w:leader="dot"/>
            </w:tabs>
            <w:rPr/>
          </w:pPr>
          <w:hyperlink w:anchor="__RefHeading___Toc9223978_73709187">
            <w:r>
              <w:rPr>
                <w:webHidden/>
                <w:rStyle w:val="IndexLink"/>
                <w:rtl w:val="true"/>
              </w:rPr>
              <w:t>مثنوی خشخاش‏نامه‏</w:t>
            </w:r>
            <w:r>
              <w:rPr>
                <w:rStyle w:val="IndexLink"/>
                <w:rtl w:val="true"/>
              </w:rPr>
              <w:tab/>
            </w:r>
            <w:r>
              <w:rPr>
                <w:rStyle w:val="IndexLink"/>
              </w:rPr>
              <w:t>222</w:t>
            </w:r>
          </w:hyperlink>
        </w:p>
        <w:p>
          <w:pPr>
            <w:pStyle w:val="Contents3"/>
            <w:tabs>
              <w:tab w:val="clear" w:pos="8459"/>
              <w:tab w:val="right" w:pos="9026" w:leader="dot"/>
            </w:tabs>
            <w:rPr/>
          </w:pPr>
          <w:hyperlink w:anchor="__RefHeading___Toc9223980_73709187">
            <w:r>
              <w:rPr>
                <w:webHidden/>
                <w:rStyle w:val="IndexLink"/>
                <w:rtl w:val="true"/>
              </w:rPr>
              <w:t>مثنوی خضرخانی‏</w:t>
            </w:r>
            <w:r>
              <w:rPr>
                <w:rStyle w:val="IndexLink"/>
                <w:rtl w:val="true"/>
              </w:rPr>
              <w:tab/>
            </w:r>
            <w:r>
              <w:rPr>
                <w:rStyle w:val="IndexLink"/>
              </w:rPr>
              <w:t>222</w:t>
            </w:r>
          </w:hyperlink>
        </w:p>
        <w:p>
          <w:pPr>
            <w:pStyle w:val="Contents3"/>
            <w:tabs>
              <w:tab w:val="clear" w:pos="8459"/>
              <w:tab w:val="right" w:pos="9026" w:leader="dot"/>
            </w:tabs>
            <w:rPr/>
          </w:pPr>
          <w:hyperlink w:anchor="__RefHeading___Toc9223982_73709187">
            <w:r>
              <w:rPr>
                <w:webHidden/>
                <w:rStyle w:val="IndexLink"/>
                <w:rtl w:val="true"/>
              </w:rPr>
              <w:t>مثنوی فی الخط</w:t>
            </w:r>
            <w:r>
              <w:rPr>
                <w:rStyle w:val="IndexLink"/>
                <w:rtl w:val="true"/>
              </w:rPr>
              <w:tab/>
            </w:r>
            <w:r>
              <w:rPr>
                <w:rStyle w:val="IndexLink"/>
              </w:rPr>
              <w:t>222</w:t>
            </w:r>
          </w:hyperlink>
        </w:p>
        <w:p>
          <w:pPr>
            <w:pStyle w:val="Contents3"/>
            <w:tabs>
              <w:tab w:val="clear" w:pos="8459"/>
              <w:tab w:val="right" w:pos="9026" w:leader="dot"/>
            </w:tabs>
            <w:rPr/>
          </w:pPr>
          <w:hyperlink w:anchor="__RefHeading___Toc9223984_73709187">
            <w:r>
              <w:rPr>
                <w:webHidden/>
                <w:rStyle w:val="IndexLink"/>
                <w:rtl w:val="true"/>
              </w:rPr>
              <w:t>مثنوی الخطاب الفاضل‏</w:t>
            </w:r>
            <w:r>
              <w:rPr>
                <w:rStyle w:val="IndexLink"/>
                <w:rtl w:val="true"/>
              </w:rPr>
              <w:tab/>
            </w:r>
            <w:r>
              <w:rPr>
                <w:rStyle w:val="IndexLink"/>
              </w:rPr>
              <w:t>222</w:t>
            </w:r>
          </w:hyperlink>
        </w:p>
        <w:p>
          <w:pPr>
            <w:pStyle w:val="Contents3"/>
            <w:tabs>
              <w:tab w:val="clear" w:pos="8459"/>
              <w:tab w:val="right" w:pos="9026" w:leader="dot"/>
            </w:tabs>
            <w:rPr/>
          </w:pPr>
          <w:hyperlink w:anchor="__RefHeading___Toc9223986_73709187">
            <w:r>
              <w:rPr>
                <w:webHidden/>
                <w:rStyle w:val="IndexLink"/>
              </w:rPr>
              <w:t>800</w:t>
            </w:r>
            <w:r>
              <w:rPr>
                <w:rStyle w:val="IndexLink"/>
                <w:rtl w:val="true"/>
              </w:rPr>
              <w:t xml:space="preserve">- </w:t>
            </w:r>
            <w:r>
              <w:rPr>
                <w:rStyle w:val="IndexLink"/>
                <w:rtl w:val="true"/>
              </w:rPr>
              <w:t>مثنوی خلاصة الأحکام‏</w:t>
            </w:r>
            <w:r>
              <w:rPr>
                <w:rStyle w:val="IndexLink"/>
                <w:rtl w:val="true"/>
              </w:rPr>
              <w:tab/>
            </w:r>
            <w:r>
              <w:rPr>
                <w:rStyle w:val="IndexLink"/>
              </w:rPr>
              <w:t>222</w:t>
            </w:r>
          </w:hyperlink>
        </w:p>
        <w:p>
          <w:pPr>
            <w:pStyle w:val="Contents3"/>
            <w:tabs>
              <w:tab w:val="clear" w:pos="8459"/>
              <w:tab w:val="right" w:pos="9026" w:leader="dot"/>
            </w:tabs>
            <w:rPr/>
          </w:pPr>
          <w:hyperlink w:anchor="__RefHeading___Toc9223988_73709187">
            <w:r>
              <w:rPr>
                <w:webHidden/>
                <w:rStyle w:val="IndexLink"/>
                <w:rtl w:val="true"/>
              </w:rPr>
              <w:t>مثنوی خلاصة التنزیل‏</w:t>
            </w:r>
            <w:r>
              <w:rPr>
                <w:rStyle w:val="IndexLink"/>
                <w:rtl w:val="true"/>
              </w:rPr>
              <w:tab/>
            </w:r>
            <w:r>
              <w:rPr>
                <w:rStyle w:val="IndexLink"/>
              </w:rPr>
              <w:t>222</w:t>
            </w:r>
          </w:hyperlink>
        </w:p>
        <w:p>
          <w:pPr>
            <w:pStyle w:val="Contents3"/>
            <w:tabs>
              <w:tab w:val="clear" w:pos="8459"/>
              <w:tab w:val="right" w:pos="9026" w:leader="dot"/>
            </w:tabs>
            <w:rPr/>
          </w:pPr>
          <w:hyperlink w:anchor="__RefHeading___Toc9223990_73709187">
            <w:r>
              <w:rPr>
                <w:webHidden/>
                <w:rStyle w:val="IndexLink"/>
                <w:rtl w:val="true"/>
              </w:rPr>
              <w:t>مثنوی خلاصة الحقائق‏</w:t>
            </w:r>
            <w:r>
              <w:rPr>
                <w:rStyle w:val="IndexLink"/>
                <w:rtl w:val="true"/>
              </w:rPr>
              <w:tab/>
            </w:r>
            <w:r>
              <w:rPr>
                <w:rStyle w:val="IndexLink"/>
              </w:rPr>
              <w:t>222</w:t>
            </w:r>
          </w:hyperlink>
        </w:p>
        <w:p>
          <w:pPr>
            <w:pStyle w:val="Contents3"/>
            <w:tabs>
              <w:tab w:val="clear" w:pos="8459"/>
              <w:tab w:val="right" w:pos="9026" w:leader="dot"/>
            </w:tabs>
            <w:rPr/>
          </w:pPr>
          <w:hyperlink w:anchor="__RefHeading___Toc9223992_73709187">
            <w:r>
              <w:rPr>
                <w:webHidden/>
                <w:rStyle w:val="IndexLink"/>
              </w:rPr>
              <w:t>801</w:t>
            </w:r>
            <w:r>
              <w:rPr>
                <w:rStyle w:val="IndexLink"/>
                <w:rtl w:val="true"/>
              </w:rPr>
              <w:t xml:space="preserve">- </w:t>
            </w:r>
            <w:r>
              <w:rPr>
                <w:rStyle w:val="IndexLink"/>
                <w:rtl w:val="true"/>
              </w:rPr>
              <w:t>مثنوی خلاصی‏نامه‏</w:t>
            </w:r>
            <w:r>
              <w:rPr>
                <w:rStyle w:val="IndexLink"/>
                <w:rtl w:val="true"/>
              </w:rPr>
              <w:tab/>
            </w:r>
            <w:r>
              <w:rPr>
                <w:rStyle w:val="IndexLink"/>
              </w:rPr>
              <w:t>223</w:t>
            </w:r>
          </w:hyperlink>
        </w:p>
        <w:p>
          <w:pPr>
            <w:pStyle w:val="Contents3"/>
            <w:tabs>
              <w:tab w:val="clear" w:pos="8459"/>
              <w:tab w:val="right" w:pos="9026" w:leader="dot"/>
            </w:tabs>
            <w:rPr/>
          </w:pPr>
          <w:hyperlink w:anchor="__RefHeading___Toc9223994_73709187">
            <w:r>
              <w:rPr>
                <w:webHidden/>
                <w:rStyle w:val="IndexLink"/>
                <w:rtl w:val="true"/>
              </w:rPr>
              <w:t>مثنوی خلافت‏نامه إمام حسن‏</w:t>
            </w:r>
            <w:r>
              <w:rPr>
                <w:rStyle w:val="IndexLink"/>
                <w:rtl w:val="true"/>
              </w:rPr>
              <w:tab/>
            </w:r>
            <w:r>
              <w:rPr>
                <w:rStyle w:val="IndexLink"/>
              </w:rPr>
              <w:t>223</w:t>
            </w:r>
          </w:hyperlink>
        </w:p>
        <w:p>
          <w:pPr>
            <w:pStyle w:val="Contents3"/>
            <w:tabs>
              <w:tab w:val="clear" w:pos="8459"/>
              <w:tab w:val="right" w:pos="9026" w:leader="dot"/>
            </w:tabs>
            <w:rPr/>
          </w:pPr>
          <w:hyperlink w:anchor="__RefHeading___Toc9223996_73709187">
            <w:r>
              <w:rPr>
                <w:webHidden/>
                <w:rStyle w:val="IndexLink"/>
                <w:rtl w:val="true"/>
              </w:rPr>
              <w:t>مثنوی خلافت‏نامه حیدری‏</w:t>
            </w:r>
            <w:r>
              <w:rPr>
                <w:rStyle w:val="IndexLink"/>
                <w:rtl w:val="true"/>
              </w:rPr>
              <w:tab/>
            </w:r>
            <w:r>
              <w:rPr>
                <w:rStyle w:val="IndexLink"/>
              </w:rPr>
              <w:t>223</w:t>
            </w:r>
          </w:hyperlink>
        </w:p>
        <w:p>
          <w:pPr>
            <w:pStyle w:val="Contents3"/>
            <w:tabs>
              <w:tab w:val="clear" w:pos="8459"/>
              <w:tab w:val="right" w:pos="9026" w:leader="dot"/>
            </w:tabs>
            <w:rPr/>
          </w:pPr>
          <w:hyperlink w:anchor="__RefHeading___Toc9223998_73709187">
            <w:r>
              <w:rPr>
                <w:webHidden/>
                <w:rStyle w:val="IndexLink"/>
                <w:rtl w:val="true"/>
              </w:rPr>
              <w:t>مثنوی خلد برین‏</w:t>
            </w:r>
            <w:r>
              <w:rPr>
                <w:rStyle w:val="IndexLink"/>
                <w:rtl w:val="true"/>
              </w:rPr>
              <w:tab/>
            </w:r>
            <w:r>
              <w:rPr>
                <w:rStyle w:val="IndexLink"/>
              </w:rPr>
              <w:t>223</w:t>
            </w:r>
          </w:hyperlink>
        </w:p>
        <w:p>
          <w:pPr>
            <w:pStyle w:val="Contents3"/>
            <w:tabs>
              <w:tab w:val="clear" w:pos="8459"/>
              <w:tab w:val="right" w:pos="9026" w:leader="dot"/>
            </w:tabs>
            <w:rPr/>
          </w:pPr>
          <w:hyperlink w:anchor="__RefHeading___Toc9224000_73709187">
            <w:r>
              <w:rPr>
                <w:webHidden/>
                <w:rStyle w:val="IndexLink"/>
                <w:rtl w:val="true"/>
              </w:rPr>
              <w:t>مثنوی خل‏نامه‏</w:t>
            </w:r>
            <w:r>
              <w:rPr>
                <w:rStyle w:val="IndexLink"/>
                <w:rtl w:val="true"/>
              </w:rPr>
              <w:tab/>
            </w:r>
            <w:r>
              <w:rPr>
                <w:rStyle w:val="IndexLink"/>
              </w:rPr>
              <w:t>223</w:t>
            </w:r>
          </w:hyperlink>
        </w:p>
        <w:p>
          <w:pPr>
            <w:pStyle w:val="Contents3"/>
            <w:tabs>
              <w:tab w:val="clear" w:pos="8459"/>
              <w:tab w:val="right" w:pos="9026" w:leader="dot"/>
            </w:tabs>
            <w:rPr/>
          </w:pPr>
          <w:hyperlink w:anchor="__RefHeading___Toc9224002_73709187">
            <w:r>
              <w:rPr>
                <w:webHidden/>
                <w:rStyle w:val="IndexLink"/>
              </w:rPr>
              <w:t>802</w:t>
            </w:r>
            <w:r>
              <w:rPr>
                <w:rStyle w:val="IndexLink"/>
                <w:rtl w:val="true"/>
              </w:rPr>
              <w:t xml:space="preserve">- </w:t>
            </w:r>
            <w:r>
              <w:rPr>
                <w:rStyle w:val="IndexLink"/>
                <w:rtl w:val="true"/>
              </w:rPr>
              <w:t>مثنوی خلوت راز</w:t>
            </w:r>
            <w:r>
              <w:rPr>
                <w:rStyle w:val="IndexLink"/>
                <w:rtl w:val="true"/>
              </w:rPr>
              <w:tab/>
            </w:r>
            <w:r>
              <w:rPr>
                <w:rStyle w:val="IndexLink"/>
              </w:rPr>
              <w:t>223</w:t>
            </w:r>
          </w:hyperlink>
        </w:p>
        <w:p>
          <w:pPr>
            <w:pStyle w:val="Contents3"/>
            <w:tabs>
              <w:tab w:val="clear" w:pos="8459"/>
              <w:tab w:val="right" w:pos="9026" w:leader="dot"/>
            </w:tabs>
            <w:rPr/>
          </w:pPr>
          <w:hyperlink w:anchor="__RefHeading___Toc9224004_73709187">
            <w:r>
              <w:rPr>
                <w:webHidden/>
                <w:rStyle w:val="IndexLink"/>
              </w:rPr>
              <w:t>803</w:t>
            </w:r>
            <w:r>
              <w:rPr>
                <w:rStyle w:val="IndexLink"/>
                <w:rtl w:val="true"/>
              </w:rPr>
              <w:t xml:space="preserve">- </w:t>
            </w:r>
            <w:r>
              <w:rPr>
                <w:rStyle w:val="IndexLink"/>
                <w:rtl w:val="true"/>
              </w:rPr>
              <w:t>مثنوی خلوت راز</w:t>
            </w:r>
            <w:r>
              <w:rPr>
                <w:rStyle w:val="IndexLink"/>
                <w:rtl w:val="true"/>
              </w:rPr>
              <w:tab/>
            </w:r>
            <w:r>
              <w:rPr>
                <w:rStyle w:val="IndexLink"/>
              </w:rPr>
              <w:t>224</w:t>
            </w:r>
          </w:hyperlink>
        </w:p>
        <w:p>
          <w:pPr>
            <w:pStyle w:val="Contents3"/>
            <w:tabs>
              <w:tab w:val="clear" w:pos="8459"/>
              <w:tab w:val="right" w:pos="9026" w:leader="dot"/>
            </w:tabs>
            <w:rPr/>
          </w:pPr>
          <w:hyperlink w:anchor="__RefHeading___Toc9224006_73709187">
            <w:r>
              <w:rPr>
                <w:webHidden/>
                <w:rStyle w:val="IndexLink"/>
              </w:rPr>
              <w:t>804</w:t>
            </w:r>
            <w:r>
              <w:rPr>
                <w:rStyle w:val="IndexLink"/>
                <w:rtl w:val="true"/>
              </w:rPr>
              <w:t xml:space="preserve">- </w:t>
            </w:r>
            <w:r>
              <w:rPr>
                <w:rStyle w:val="IndexLink"/>
                <w:rtl w:val="true"/>
              </w:rPr>
              <w:t>مثنوی خمخانه‏</w:t>
            </w:r>
            <w:r>
              <w:rPr>
                <w:rStyle w:val="IndexLink"/>
                <w:rtl w:val="true"/>
              </w:rPr>
              <w:tab/>
            </w:r>
            <w:r>
              <w:rPr>
                <w:rStyle w:val="IndexLink"/>
              </w:rPr>
              <w:t>224</w:t>
            </w:r>
          </w:hyperlink>
        </w:p>
        <w:p>
          <w:pPr>
            <w:pStyle w:val="Contents3"/>
            <w:tabs>
              <w:tab w:val="clear" w:pos="8459"/>
              <w:tab w:val="right" w:pos="9026" w:leader="dot"/>
            </w:tabs>
            <w:rPr/>
          </w:pPr>
          <w:hyperlink w:anchor="__RefHeading___Toc9224008_73709187">
            <w:r>
              <w:rPr>
                <w:webHidden/>
                <w:rStyle w:val="IndexLink"/>
              </w:rPr>
              <w:t>805</w:t>
            </w:r>
            <w:r>
              <w:rPr>
                <w:rStyle w:val="IndexLink"/>
                <w:rtl w:val="true"/>
              </w:rPr>
              <w:t xml:space="preserve">- </w:t>
            </w:r>
            <w:r>
              <w:rPr>
                <w:rStyle w:val="IndexLink"/>
                <w:rtl w:val="true"/>
              </w:rPr>
              <w:t>مثنوی خمخانه‏</w:t>
            </w:r>
            <w:r>
              <w:rPr>
                <w:rStyle w:val="IndexLink"/>
                <w:rtl w:val="true"/>
              </w:rPr>
              <w:tab/>
            </w:r>
            <w:r>
              <w:rPr>
                <w:rStyle w:val="IndexLink"/>
              </w:rPr>
              <w:t>224</w:t>
            </w:r>
          </w:hyperlink>
        </w:p>
        <w:p>
          <w:pPr>
            <w:pStyle w:val="Contents3"/>
            <w:tabs>
              <w:tab w:val="clear" w:pos="8459"/>
              <w:tab w:val="right" w:pos="9026" w:leader="dot"/>
            </w:tabs>
            <w:rPr/>
          </w:pPr>
          <w:hyperlink w:anchor="__RefHeading___Toc9224010_73709187">
            <w:r>
              <w:rPr>
                <w:webHidden/>
                <w:rStyle w:val="IndexLink"/>
              </w:rPr>
              <w:t>806</w:t>
            </w:r>
            <w:r>
              <w:rPr>
                <w:rStyle w:val="IndexLink"/>
                <w:rtl w:val="true"/>
              </w:rPr>
              <w:t xml:space="preserve">- </w:t>
            </w:r>
            <w:r>
              <w:rPr>
                <w:rStyle w:val="IndexLink"/>
                <w:rtl w:val="true"/>
              </w:rPr>
              <w:t>مثنوی خمریة</w:t>
            </w:r>
            <w:r>
              <w:rPr>
                <w:rStyle w:val="IndexLink"/>
                <w:rtl w:val="true"/>
              </w:rPr>
              <w:tab/>
            </w:r>
            <w:r>
              <w:rPr>
                <w:rStyle w:val="IndexLink"/>
              </w:rPr>
              <w:t>224</w:t>
            </w:r>
          </w:hyperlink>
        </w:p>
        <w:p>
          <w:pPr>
            <w:pStyle w:val="Contents3"/>
            <w:tabs>
              <w:tab w:val="clear" w:pos="8459"/>
              <w:tab w:val="right" w:pos="9026" w:leader="dot"/>
            </w:tabs>
            <w:rPr/>
          </w:pPr>
          <w:hyperlink w:anchor="__RefHeading___Toc9224012_73709187">
            <w:r>
              <w:rPr>
                <w:webHidden/>
                <w:rStyle w:val="IndexLink"/>
                <w:rtl w:val="true"/>
              </w:rPr>
              <w:t>مثنوی خنک بت و سرخ بت‏</w:t>
            </w:r>
            <w:r>
              <w:rPr>
                <w:rStyle w:val="IndexLink"/>
                <w:rtl w:val="true"/>
              </w:rPr>
              <w:tab/>
            </w:r>
            <w:r>
              <w:rPr>
                <w:rStyle w:val="IndexLink"/>
              </w:rPr>
              <w:t>224</w:t>
            </w:r>
          </w:hyperlink>
        </w:p>
        <w:p>
          <w:pPr>
            <w:pStyle w:val="Contents3"/>
            <w:tabs>
              <w:tab w:val="clear" w:pos="8459"/>
              <w:tab w:val="right" w:pos="9026" w:leader="dot"/>
            </w:tabs>
            <w:rPr/>
          </w:pPr>
          <w:hyperlink w:anchor="__RefHeading___Toc9224014_73709187">
            <w:r>
              <w:rPr>
                <w:webHidden/>
                <w:rStyle w:val="IndexLink"/>
              </w:rPr>
              <w:t>807</w:t>
            </w:r>
            <w:r>
              <w:rPr>
                <w:rStyle w:val="IndexLink"/>
                <w:rtl w:val="true"/>
              </w:rPr>
              <w:t xml:space="preserve">- </w:t>
            </w:r>
            <w:r>
              <w:rPr>
                <w:rStyle w:val="IndexLink"/>
                <w:rtl w:val="true"/>
              </w:rPr>
              <w:t>مثنوی خواب‏نامه‏</w:t>
            </w:r>
            <w:r>
              <w:rPr>
                <w:rStyle w:val="IndexLink"/>
                <w:rtl w:val="true"/>
              </w:rPr>
              <w:tab/>
            </w:r>
            <w:r>
              <w:rPr>
                <w:rStyle w:val="IndexLink"/>
              </w:rPr>
              <w:t>224</w:t>
            </w:r>
          </w:hyperlink>
        </w:p>
        <w:p>
          <w:pPr>
            <w:pStyle w:val="Contents3"/>
            <w:tabs>
              <w:tab w:val="clear" w:pos="8459"/>
              <w:tab w:val="right" w:pos="9026" w:leader="dot"/>
            </w:tabs>
            <w:rPr/>
          </w:pPr>
          <w:hyperlink w:anchor="__RefHeading___Toc9224016_73709187">
            <w:r>
              <w:rPr>
                <w:webHidden/>
                <w:rStyle w:val="IndexLink"/>
              </w:rPr>
              <w:t>808</w:t>
            </w:r>
            <w:r>
              <w:rPr>
                <w:rStyle w:val="IndexLink"/>
                <w:rtl w:val="true"/>
              </w:rPr>
              <w:t xml:space="preserve">- </w:t>
            </w:r>
            <w:r>
              <w:rPr>
                <w:rStyle w:val="IndexLink"/>
                <w:rtl w:val="true"/>
              </w:rPr>
              <w:t>مثنوی خواب‏نامه‏</w:t>
            </w:r>
            <w:r>
              <w:rPr>
                <w:rStyle w:val="IndexLink"/>
                <w:rtl w:val="true"/>
              </w:rPr>
              <w:tab/>
            </w:r>
            <w:r>
              <w:rPr>
                <w:rStyle w:val="IndexLink"/>
              </w:rPr>
              <w:t>224</w:t>
            </w:r>
          </w:hyperlink>
        </w:p>
        <w:p>
          <w:pPr>
            <w:pStyle w:val="Contents3"/>
            <w:tabs>
              <w:tab w:val="clear" w:pos="8459"/>
              <w:tab w:val="right" w:pos="9026" w:leader="dot"/>
            </w:tabs>
            <w:rPr/>
          </w:pPr>
          <w:hyperlink w:anchor="__RefHeading___Toc9224018_73709187">
            <w:r>
              <w:rPr>
                <w:webHidden/>
                <w:rStyle w:val="IndexLink"/>
              </w:rPr>
              <w:t>809</w:t>
            </w:r>
            <w:r>
              <w:rPr>
                <w:rStyle w:val="IndexLink"/>
                <w:rtl w:val="true"/>
              </w:rPr>
              <w:t xml:space="preserve">- </w:t>
            </w:r>
            <w:r>
              <w:rPr>
                <w:rStyle w:val="IndexLink"/>
                <w:rtl w:val="true"/>
              </w:rPr>
              <w:t>مثنوی خورشید و پروانه‏</w:t>
            </w:r>
            <w:r>
              <w:rPr>
                <w:rStyle w:val="IndexLink"/>
                <w:rtl w:val="true"/>
              </w:rPr>
              <w:tab/>
            </w:r>
            <w:r>
              <w:rPr>
                <w:rStyle w:val="IndexLink"/>
              </w:rPr>
              <w:t>224</w:t>
            </w:r>
          </w:hyperlink>
        </w:p>
        <w:p>
          <w:pPr>
            <w:pStyle w:val="Contents3"/>
            <w:tabs>
              <w:tab w:val="clear" w:pos="8459"/>
              <w:tab w:val="right" w:pos="9026" w:leader="dot"/>
            </w:tabs>
            <w:rPr/>
          </w:pPr>
          <w:hyperlink w:anchor="__RefHeading___Toc9224020_73709187">
            <w:r>
              <w:rPr>
                <w:webHidden/>
                <w:rStyle w:val="IndexLink"/>
                <w:rtl w:val="true"/>
              </w:rPr>
              <w:t>مثنوی خورشید و جمشید</w:t>
            </w:r>
            <w:r>
              <w:rPr>
                <w:rStyle w:val="IndexLink"/>
                <w:rtl w:val="true"/>
              </w:rPr>
              <w:tab/>
            </w:r>
            <w:r>
              <w:rPr>
                <w:rStyle w:val="IndexLink"/>
              </w:rPr>
              <w:t>225</w:t>
            </w:r>
          </w:hyperlink>
        </w:p>
        <w:p>
          <w:pPr>
            <w:pStyle w:val="Contents3"/>
            <w:tabs>
              <w:tab w:val="clear" w:pos="8459"/>
              <w:tab w:val="right" w:pos="9026" w:leader="dot"/>
            </w:tabs>
            <w:rPr/>
          </w:pPr>
          <w:hyperlink w:anchor="__RefHeading___Toc9224022_73709187">
            <w:r>
              <w:rPr>
                <w:webHidden/>
                <w:rStyle w:val="IndexLink"/>
              </w:rPr>
              <w:t>810</w:t>
            </w:r>
            <w:r>
              <w:rPr>
                <w:rStyle w:val="IndexLink"/>
                <w:rtl w:val="true"/>
              </w:rPr>
              <w:t xml:space="preserve">- </w:t>
            </w:r>
            <w:r>
              <w:rPr>
                <w:rStyle w:val="IndexLink"/>
                <w:rtl w:val="true"/>
              </w:rPr>
              <w:t>مثنوی خورشید و مه پاره‏</w:t>
            </w:r>
            <w:r>
              <w:rPr>
                <w:rStyle w:val="IndexLink"/>
                <w:rtl w:val="true"/>
              </w:rPr>
              <w:tab/>
            </w:r>
            <w:r>
              <w:rPr>
                <w:rStyle w:val="IndexLink"/>
              </w:rPr>
              <w:t>225</w:t>
            </w:r>
          </w:hyperlink>
        </w:p>
        <w:p>
          <w:pPr>
            <w:pStyle w:val="Contents3"/>
            <w:tabs>
              <w:tab w:val="clear" w:pos="8459"/>
              <w:tab w:val="right" w:pos="9026" w:leader="dot"/>
            </w:tabs>
            <w:rPr/>
          </w:pPr>
          <w:hyperlink w:anchor="__RefHeading___Toc9224024_73709187">
            <w:r>
              <w:rPr>
                <w:webHidden/>
                <w:rStyle w:val="IndexLink"/>
              </w:rPr>
              <w:t>811</w:t>
            </w:r>
            <w:r>
              <w:rPr>
                <w:rStyle w:val="IndexLink"/>
                <w:rtl w:val="true"/>
              </w:rPr>
              <w:t xml:space="preserve">- </w:t>
            </w:r>
            <w:r>
              <w:rPr>
                <w:rStyle w:val="IndexLink"/>
                <w:rtl w:val="true"/>
              </w:rPr>
              <w:t>مثنوی خون حاتم‏</w:t>
            </w:r>
            <w:r>
              <w:rPr>
                <w:rStyle w:val="IndexLink"/>
                <w:rtl w:val="true"/>
              </w:rPr>
              <w:tab/>
            </w:r>
            <w:r>
              <w:rPr>
                <w:rStyle w:val="IndexLink"/>
              </w:rPr>
              <w:t>225</w:t>
            </w:r>
          </w:hyperlink>
        </w:p>
        <w:p>
          <w:pPr>
            <w:pStyle w:val="Contents3"/>
            <w:tabs>
              <w:tab w:val="clear" w:pos="8459"/>
              <w:tab w:val="right" w:pos="9026" w:leader="dot"/>
            </w:tabs>
            <w:rPr/>
          </w:pPr>
          <w:hyperlink w:anchor="__RefHeading___Toc9224026_73709187">
            <w:r>
              <w:rPr>
                <w:webHidden/>
                <w:rStyle w:val="IndexLink"/>
              </w:rPr>
              <w:t>812</w:t>
            </w:r>
            <w:r>
              <w:rPr>
                <w:rStyle w:val="IndexLink"/>
                <w:rtl w:val="true"/>
              </w:rPr>
              <w:t xml:space="preserve">- </w:t>
            </w:r>
            <w:r>
              <w:rPr>
                <w:rStyle w:val="IndexLink"/>
                <w:rtl w:val="true"/>
              </w:rPr>
              <w:t>مثنوی خیاطنامه‏</w:t>
            </w:r>
            <w:r>
              <w:rPr>
                <w:rStyle w:val="IndexLink"/>
                <w:rtl w:val="true"/>
              </w:rPr>
              <w:tab/>
            </w:r>
            <w:r>
              <w:rPr>
                <w:rStyle w:val="IndexLink"/>
              </w:rPr>
              <w:t>225</w:t>
            </w:r>
          </w:hyperlink>
        </w:p>
        <w:p>
          <w:pPr>
            <w:pStyle w:val="Contents3"/>
            <w:tabs>
              <w:tab w:val="clear" w:pos="8459"/>
              <w:tab w:val="right" w:pos="9026" w:leader="dot"/>
            </w:tabs>
            <w:rPr/>
          </w:pPr>
          <w:hyperlink w:anchor="__RefHeading___Toc9224028_73709187">
            <w:r>
              <w:rPr>
                <w:webHidden/>
                <w:rStyle w:val="IndexLink"/>
              </w:rPr>
              <w:t>813</w:t>
            </w:r>
            <w:r>
              <w:rPr>
                <w:rStyle w:val="IndexLink"/>
                <w:rtl w:val="true"/>
              </w:rPr>
              <w:t xml:space="preserve">- </w:t>
            </w:r>
            <w:r>
              <w:rPr>
                <w:rStyle w:val="IndexLink"/>
                <w:rtl w:val="true"/>
              </w:rPr>
              <w:t>مثنوی داستان علی أکبر و قاسم‏</w:t>
            </w:r>
            <w:r>
              <w:rPr>
                <w:rStyle w:val="IndexLink"/>
                <w:rtl w:val="true"/>
              </w:rPr>
              <w:tab/>
            </w:r>
            <w:r>
              <w:rPr>
                <w:rStyle w:val="IndexLink"/>
              </w:rPr>
              <w:t>226</w:t>
            </w:r>
          </w:hyperlink>
        </w:p>
        <w:p>
          <w:pPr>
            <w:pStyle w:val="Contents3"/>
            <w:tabs>
              <w:tab w:val="clear" w:pos="8459"/>
              <w:tab w:val="right" w:pos="9026" w:leader="dot"/>
            </w:tabs>
            <w:rPr/>
          </w:pPr>
          <w:hyperlink w:anchor="__RefHeading___Toc9224030_73709187">
            <w:r>
              <w:rPr>
                <w:webHidden/>
                <w:rStyle w:val="IndexLink"/>
              </w:rPr>
              <w:t>814</w:t>
            </w:r>
            <w:r>
              <w:rPr>
                <w:rStyle w:val="IndexLink"/>
                <w:rtl w:val="true"/>
              </w:rPr>
              <w:t xml:space="preserve">- </w:t>
            </w:r>
            <w:r>
              <w:rPr>
                <w:rStyle w:val="IndexLink"/>
                <w:rtl w:val="true"/>
              </w:rPr>
              <w:t>مثنوی دانش‏نامه‏</w:t>
            </w:r>
            <w:r>
              <w:rPr>
                <w:rStyle w:val="IndexLink"/>
                <w:rtl w:val="true"/>
              </w:rPr>
              <w:tab/>
            </w:r>
            <w:r>
              <w:rPr>
                <w:rStyle w:val="IndexLink"/>
              </w:rPr>
              <w:t>226</w:t>
            </w:r>
          </w:hyperlink>
        </w:p>
        <w:p>
          <w:pPr>
            <w:pStyle w:val="Contents3"/>
            <w:tabs>
              <w:tab w:val="clear" w:pos="8459"/>
              <w:tab w:val="right" w:pos="9026" w:leader="dot"/>
            </w:tabs>
            <w:rPr/>
          </w:pPr>
          <w:hyperlink w:anchor="__RefHeading___Toc9224032_73709187">
            <w:r>
              <w:rPr>
                <w:webHidden/>
                <w:rStyle w:val="IndexLink"/>
              </w:rPr>
              <w:t>815</w:t>
            </w:r>
            <w:r>
              <w:rPr>
                <w:rStyle w:val="IndexLink"/>
                <w:rtl w:val="true"/>
              </w:rPr>
              <w:t xml:space="preserve">- </w:t>
            </w:r>
            <w:r>
              <w:rPr>
                <w:rStyle w:val="IndexLink"/>
                <w:rtl w:val="true"/>
              </w:rPr>
              <w:t>مثنوی دختر برهمن‏</w:t>
            </w:r>
            <w:r>
              <w:rPr>
                <w:rStyle w:val="IndexLink"/>
                <w:rtl w:val="true"/>
              </w:rPr>
              <w:tab/>
            </w:r>
            <w:r>
              <w:rPr>
                <w:rStyle w:val="IndexLink"/>
              </w:rPr>
              <w:t>226</w:t>
            </w:r>
          </w:hyperlink>
        </w:p>
        <w:p>
          <w:pPr>
            <w:pStyle w:val="Contents3"/>
            <w:tabs>
              <w:tab w:val="clear" w:pos="8459"/>
              <w:tab w:val="right" w:pos="9026" w:leader="dot"/>
            </w:tabs>
            <w:rPr/>
          </w:pPr>
          <w:hyperlink w:anchor="__RefHeading___Toc9224034_73709187">
            <w:r>
              <w:rPr>
                <w:webHidden/>
                <w:rStyle w:val="IndexLink"/>
              </w:rPr>
              <w:t>816</w:t>
            </w:r>
            <w:r>
              <w:rPr>
                <w:rStyle w:val="IndexLink"/>
                <w:rtl w:val="true"/>
              </w:rPr>
              <w:t xml:space="preserve">- </w:t>
            </w:r>
            <w:r>
              <w:rPr>
                <w:rStyle w:val="IndexLink"/>
                <w:rtl w:val="true"/>
              </w:rPr>
              <w:t>مثنوی دخترنامه‏</w:t>
            </w:r>
            <w:r>
              <w:rPr>
                <w:rStyle w:val="IndexLink"/>
                <w:rtl w:val="true"/>
              </w:rPr>
              <w:tab/>
            </w:r>
            <w:r>
              <w:rPr>
                <w:rStyle w:val="IndexLink"/>
              </w:rPr>
              <w:t>226</w:t>
            </w:r>
          </w:hyperlink>
        </w:p>
        <w:p>
          <w:pPr>
            <w:pStyle w:val="Contents3"/>
            <w:tabs>
              <w:tab w:val="clear" w:pos="8459"/>
              <w:tab w:val="right" w:pos="9026" w:leader="dot"/>
            </w:tabs>
            <w:rPr/>
          </w:pPr>
          <w:hyperlink w:anchor="__RefHeading___Toc9224036_73709187">
            <w:r>
              <w:rPr>
                <w:webHidden/>
                <w:rStyle w:val="IndexLink"/>
              </w:rPr>
              <w:t>817</w:t>
            </w:r>
            <w:r>
              <w:rPr>
                <w:rStyle w:val="IndexLink"/>
                <w:rtl w:val="true"/>
              </w:rPr>
              <w:t xml:space="preserve">- </w:t>
            </w:r>
            <w:r>
              <w:rPr>
                <w:rStyle w:val="IndexLink"/>
                <w:rtl w:val="true"/>
              </w:rPr>
              <w:t>مثنوی دختر و پسر برهمن‏</w:t>
            </w:r>
            <w:r>
              <w:rPr>
                <w:rStyle w:val="IndexLink"/>
                <w:rtl w:val="true"/>
              </w:rPr>
              <w:tab/>
            </w:r>
            <w:r>
              <w:rPr>
                <w:rStyle w:val="IndexLink"/>
              </w:rPr>
              <w:t>226</w:t>
            </w:r>
          </w:hyperlink>
        </w:p>
        <w:p>
          <w:pPr>
            <w:pStyle w:val="Contents3"/>
            <w:tabs>
              <w:tab w:val="clear" w:pos="8459"/>
              <w:tab w:val="right" w:pos="9026" w:leader="dot"/>
            </w:tabs>
            <w:rPr/>
          </w:pPr>
          <w:hyperlink w:anchor="__RefHeading___Toc9224038_73709187">
            <w:r>
              <w:rPr>
                <w:webHidden/>
                <w:rStyle w:val="IndexLink"/>
              </w:rPr>
              <w:t>818</w:t>
            </w:r>
            <w:r>
              <w:rPr>
                <w:rStyle w:val="IndexLink"/>
                <w:rtl w:val="true"/>
              </w:rPr>
              <w:t xml:space="preserve">- </w:t>
            </w:r>
            <w:r>
              <w:rPr>
                <w:rStyle w:val="IndexLink"/>
                <w:rtl w:val="true"/>
              </w:rPr>
              <w:t>مثنوی الدرة النظمیة</w:t>
            </w:r>
            <w:r>
              <w:rPr>
                <w:rStyle w:val="IndexLink"/>
                <w:rtl w:val="true"/>
              </w:rPr>
              <w:tab/>
            </w:r>
            <w:r>
              <w:rPr>
                <w:rStyle w:val="IndexLink"/>
              </w:rPr>
              <w:t>227</w:t>
            </w:r>
          </w:hyperlink>
        </w:p>
        <w:p>
          <w:pPr>
            <w:pStyle w:val="Contents3"/>
            <w:tabs>
              <w:tab w:val="clear" w:pos="8459"/>
              <w:tab w:val="right" w:pos="9026" w:leader="dot"/>
            </w:tabs>
            <w:rPr/>
          </w:pPr>
          <w:hyperlink w:anchor="__RefHeading___Toc9224040_73709187">
            <w:r>
              <w:rPr>
                <w:webHidden/>
                <w:rStyle w:val="IndexLink"/>
                <w:rtl w:val="true"/>
              </w:rPr>
              <w:t>مثنوی درج گهر</w:t>
            </w:r>
            <w:r>
              <w:rPr>
                <w:rStyle w:val="IndexLink"/>
                <w:rtl w:val="true"/>
              </w:rPr>
              <w:tab/>
            </w:r>
            <w:r>
              <w:rPr>
                <w:rStyle w:val="IndexLink"/>
              </w:rPr>
              <w:t>227</w:t>
            </w:r>
          </w:hyperlink>
        </w:p>
        <w:p>
          <w:pPr>
            <w:pStyle w:val="Contents3"/>
            <w:tabs>
              <w:tab w:val="clear" w:pos="8459"/>
              <w:tab w:val="right" w:pos="9026" w:leader="dot"/>
            </w:tabs>
            <w:rPr/>
          </w:pPr>
          <w:hyperlink w:anchor="__RefHeading___Toc9224042_73709187">
            <w:r>
              <w:rPr>
                <w:webHidden/>
                <w:rStyle w:val="IndexLink"/>
                <w:rtl w:val="true"/>
              </w:rPr>
              <w:t>مثنوی درج اللآلی‏</w:t>
            </w:r>
            <w:r>
              <w:rPr>
                <w:rStyle w:val="IndexLink"/>
                <w:rtl w:val="true"/>
              </w:rPr>
              <w:tab/>
            </w:r>
            <w:r>
              <w:rPr>
                <w:rStyle w:val="IndexLink"/>
              </w:rPr>
              <w:t>227</w:t>
            </w:r>
          </w:hyperlink>
        </w:p>
        <w:p>
          <w:pPr>
            <w:pStyle w:val="Contents3"/>
            <w:tabs>
              <w:tab w:val="clear" w:pos="8459"/>
              <w:tab w:val="right" w:pos="9026" w:leader="dot"/>
            </w:tabs>
            <w:rPr/>
          </w:pPr>
          <w:hyperlink w:anchor="__RefHeading___Toc9224044_73709187">
            <w:r>
              <w:rPr>
                <w:webHidden/>
                <w:rStyle w:val="IndexLink"/>
                <w:rtl w:val="true"/>
              </w:rPr>
              <w:t>مثنوی درج مضامین‏</w:t>
            </w:r>
            <w:r>
              <w:rPr>
                <w:rStyle w:val="IndexLink"/>
                <w:rtl w:val="true"/>
              </w:rPr>
              <w:tab/>
            </w:r>
            <w:r>
              <w:rPr>
                <w:rStyle w:val="IndexLink"/>
              </w:rPr>
              <w:t>227</w:t>
            </w:r>
          </w:hyperlink>
        </w:p>
        <w:p>
          <w:pPr>
            <w:pStyle w:val="Contents3"/>
            <w:tabs>
              <w:tab w:val="clear" w:pos="8459"/>
              <w:tab w:val="right" w:pos="9026" w:leader="dot"/>
            </w:tabs>
            <w:rPr/>
          </w:pPr>
          <w:hyperlink w:anchor="__RefHeading___Toc9224046_73709187">
            <w:r>
              <w:rPr>
                <w:webHidden/>
                <w:rStyle w:val="IndexLink"/>
              </w:rPr>
              <w:t>819</w:t>
            </w:r>
            <w:r>
              <w:rPr>
                <w:rStyle w:val="IndexLink"/>
                <w:rtl w:val="true"/>
              </w:rPr>
              <w:t xml:space="preserve">- </w:t>
            </w:r>
            <w:r>
              <w:rPr>
                <w:rStyle w:val="IndexLink"/>
                <w:rtl w:val="true"/>
              </w:rPr>
              <w:t>مثنوی در خوشاب‏</w:t>
            </w:r>
            <w:r>
              <w:rPr>
                <w:rStyle w:val="IndexLink"/>
                <w:rtl w:val="true"/>
              </w:rPr>
              <w:tab/>
            </w:r>
            <w:r>
              <w:rPr>
                <w:rStyle w:val="IndexLink"/>
              </w:rPr>
              <w:t>227</w:t>
            </w:r>
          </w:hyperlink>
        </w:p>
        <w:p>
          <w:pPr>
            <w:pStyle w:val="Contents3"/>
            <w:tabs>
              <w:tab w:val="clear" w:pos="8459"/>
              <w:tab w:val="right" w:pos="9026" w:leader="dot"/>
            </w:tabs>
            <w:rPr/>
          </w:pPr>
          <w:hyperlink w:anchor="__RefHeading___Toc9224048_73709187">
            <w:r>
              <w:rPr>
                <w:webHidden/>
                <w:rStyle w:val="IndexLink"/>
              </w:rPr>
              <w:t>820</w:t>
            </w:r>
            <w:r>
              <w:rPr>
                <w:rStyle w:val="IndexLink"/>
                <w:rtl w:val="true"/>
              </w:rPr>
              <w:t xml:space="preserve">- </w:t>
            </w:r>
            <w:r>
              <w:rPr>
                <w:rStyle w:val="IndexLink"/>
                <w:rtl w:val="true"/>
              </w:rPr>
              <w:t>مثنوی درد و داغ‏</w:t>
            </w:r>
            <w:r>
              <w:rPr>
                <w:rStyle w:val="IndexLink"/>
                <w:rtl w:val="true"/>
              </w:rPr>
              <w:tab/>
            </w:r>
            <w:r>
              <w:rPr>
                <w:rStyle w:val="IndexLink"/>
              </w:rPr>
              <w:t>228</w:t>
            </w:r>
          </w:hyperlink>
        </w:p>
        <w:p>
          <w:pPr>
            <w:pStyle w:val="Contents3"/>
            <w:tabs>
              <w:tab w:val="clear" w:pos="8459"/>
              <w:tab w:val="right" w:pos="9026" w:leader="dot"/>
            </w:tabs>
            <w:rPr/>
          </w:pPr>
          <w:hyperlink w:anchor="__RefHeading___Toc9224050_73709187">
            <w:r>
              <w:rPr>
                <w:webHidden/>
                <w:rStyle w:val="IndexLink"/>
              </w:rPr>
              <w:t>821</w:t>
            </w:r>
            <w:r>
              <w:rPr>
                <w:rStyle w:val="IndexLink"/>
                <w:rtl w:val="true"/>
              </w:rPr>
              <w:t xml:space="preserve">- </w:t>
            </w:r>
            <w:r>
              <w:rPr>
                <w:rStyle w:val="IndexLink"/>
                <w:rtl w:val="true"/>
              </w:rPr>
              <w:t>مثنوی در مکنون‏</w:t>
            </w:r>
            <w:r>
              <w:rPr>
                <w:rStyle w:val="IndexLink"/>
                <w:rtl w:val="true"/>
              </w:rPr>
              <w:tab/>
            </w:r>
            <w:r>
              <w:rPr>
                <w:rStyle w:val="IndexLink"/>
              </w:rPr>
              <w:t>228</w:t>
            </w:r>
          </w:hyperlink>
        </w:p>
        <w:p>
          <w:pPr>
            <w:pStyle w:val="Contents3"/>
            <w:tabs>
              <w:tab w:val="clear" w:pos="8459"/>
              <w:tab w:val="right" w:pos="9026" w:leader="dot"/>
            </w:tabs>
            <w:rPr/>
          </w:pPr>
          <w:hyperlink w:anchor="__RefHeading___Toc9224052_73709187">
            <w:r>
              <w:rPr>
                <w:webHidden/>
                <w:rStyle w:val="IndexLink"/>
              </w:rPr>
              <w:t>822</w:t>
            </w:r>
            <w:r>
              <w:rPr>
                <w:rStyle w:val="IndexLink"/>
                <w:rtl w:val="true"/>
              </w:rPr>
              <w:t xml:space="preserve">- </w:t>
            </w:r>
            <w:r>
              <w:rPr>
                <w:rStyle w:val="IndexLink"/>
                <w:rtl w:val="true"/>
              </w:rPr>
              <w:t>مثنوی در مکنون‏</w:t>
            </w:r>
            <w:r>
              <w:rPr>
                <w:rStyle w:val="IndexLink"/>
                <w:rtl w:val="true"/>
              </w:rPr>
              <w:tab/>
            </w:r>
            <w:r>
              <w:rPr>
                <w:rStyle w:val="IndexLink"/>
              </w:rPr>
              <w:t>228</w:t>
            </w:r>
          </w:hyperlink>
        </w:p>
        <w:p>
          <w:pPr>
            <w:pStyle w:val="Contents3"/>
            <w:tabs>
              <w:tab w:val="clear" w:pos="8459"/>
              <w:tab w:val="right" w:pos="9026" w:leader="dot"/>
            </w:tabs>
            <w:rPr/>
          </w:pPr>
          <w:hyperlink w:anchor="__RefHeading___Toc9224054_73709187">
            <w:r>
              <w:rPr>
                <w:webHidden/>
                <w:rStyle w:val="IndexLink"/>
                <w:rtl w:val="true"/>
              </w:rPr>
              <w:t>مثنوی در مکنون‏</w:t>
            </w:r>
            <w:r>
              <w:rPr>
                <w:rStyle w:val="IndexLink"/>
                <w:rtl w:val="true"/>
              </w:rPr>
              <w:tab/>
            </w:r>
            <w:r>
              <w:rPr>
                <w:rStyle w:val="IndexLink"/>
              </w:rPr>
              <w:t>228</w:t>
            </w:r>
          </w:hyperlink>
        </w:p>
        <w:p>
          <w:pPr>
            <w:pStyle w:val="Contents3"/>
            <w:tabs>
              <w:tab w:val="clear" w:pos="8459"/>
              <w:tab w:val="right" w:pos="9026" w:leader="dot"/>
            </w:tabs>
            <w:rPr/>
          </w:pPr>
          <w:hyperlink w:anchor="__RefHeading___Toc9224056_73709187">
            <w:r>
              <w:rPr>
                <w:webHidden/>
                <w:rStyle w:val="IndexLink"/>
              </w:rPr>
              <w:t>823</w:t>
            </w:r>
            <w:r>
              <w:rPr>
                <w:rStyle w:val="IndexLink"/>
                <w:rtl w:val="true"/>
              </w:rPr>
              <w:t xml:space="preserve">- </w:t>
            </w:r>
            <w:r>
              <w:rPr>
                <w:rStyle w:val="IndexLink"/>
                <w:rtl w:val="true"/>
              </w:rPr>
              <w:t>مثنوی در نجف‏</w:t>
            </w:r>
            <w:r>
              <w:rPr>
                <w:rStyle w:val="IndexLink"/>
                <w:rtl w:val="true"/>
              </w:rPr>
              <w:tab/>
            </w:r>
            <w:r>
              <w:rPr>
                <w:rStyle w:val="IndexLink"/>
              </w:rPr>
              <w:t>229</w:t>
            </w:r>
          </w:hyperlink>
        </w:p>
        <w:p>
          <w:pPr>
            <w:pStyle w:val="Contents3"/>
            <w:tabs>
              <w:tab w:val="clear" w:pos="8459"/>
              <w:tab w:val="right" w:pos="9026" w:leader="dot"/>
            </w:tabs>
            <w:rPr/>
          </w:pPr>
          <w:hyperlink w:anchor="__RefHeading___Toc9224058_73709187">
            <w:r>
              <w:rPr>
                <w:webHidden/>
                <w:rStyle w:val="IndexLink"/>
              </w:rPr>
              <w:t>824</w:t>
            </w:r>
            <w:r>
              <w:rPr>
                <w:rStyle w:val="IndexLink"/>
                <w:rtl w:val="true"/>
              </w:rPr>
              <w:t xml:space="preserve">- </w:t>
            </w:r>
            <w:r>
              <w:rPr>
                <w:rStyle w:val="IndexLink"/>
                <w:rtl w:val="true"/>
              </w:rPr>
              <w:t>مثنوی درویش إبدال‏</w:t>
            </w:r>
            <w:r>
              <w:rPr>
                <w:rStyle w:val="IndexLink"/>
                <w:rtl w:val="true"/>
              </w:rPr>
              <w:tab/>
            </w:r>
            <w:r>
              <w:rPr>
                <w:rStyle w:val="IndexLink"/>
              </w:rPr>
              <w:t>229</w:t>
            </w:r>
          </w:hyperlink>
        </w:p>
        <w:p>
          <w:pPr>
            <w:pStyle w:val="Contents3"/>
            <w:tabs>
              <w:tab w:val="clear" w:pos="8459"/>
              <w:tab w:val="right" w:pos="9026" w:leader="dot"/>
            </w:tabs>
            <w:rPr/>
          </w:pPr>
          <w:hyperlink w:anchor="__RefHeading___Toc9224060_73709187">
            <w:r>
              <w:rPr>
                <w:webHidden/>
                <w:rStyle w:val="IndexLink"/>
              </w:rPr>
              <w:t>825</w:t>
            </w:r>
            <w:r>
              <w:rPr>
                <w:rStyle w:val="IndexLink"/>
                <w:rtl w:val="true"/>
              </w:rPr>
              <w:t xml:space="preserve">- </w:t>
            </w:r>
            <w:r>
              <w:rPr>
                <w:rStyle w:val="IndexLink"/>
                <w:rtl w:val="true"/>
              </w:rPr>
              <w:t>مثنوی در منظوم در أشرف علوم‏</w:t>
            </w:r>
            <w:r>
              <w:rPr>
                <w:rStyle w:val="IndexLink"/>
                <w:rtl w:val="true"/>
              </w:rPr>
              <w:tab/>
            </w:r>
            <w:r>
              <w:rPr>
                <w:rStyle w:val="IndexLink"/>
              </w:rPr>
              <w:t>229</w:t>
            </w:r>
          </w:hyperlink>
        </w:p>
        <w:p>
          <w:pPr>
            <w:pStyle w:val="Contents3"/>
            <w:tabs>
              <w:tab w:val="clear" w:pos="8459"/>
              <w:tab w:val="right" w:pos="9026" w:leader="dot"/>
            </w:tabs>
            <w:rPr/>
          </w:pPr>
          <w:hyperlink w:anchor="__RefHeading___Toc9224062_73709187">
            <w:r>
              <w:rPr>
                <w:webHidden/>
                <w:rStyle w:val="IndexLink"/>
                <w:rtl w:val="true"/>
              </w:rPr>
              <w:t>مثنوی درة منظومة</w:t>
            </w:r>
            <w:r>
              <w:rPr>
                <w:rStyle w:val="IndexLink"/>
                <w:rtl w:val="true"/>
              </w:rPr>
              <w:tab/>
            </w:r>
            <w:r>
              <w:rPr>
                <w:rStyle w:val="IndexLink"/>
              </w:rPr>
              <w:t>229</w:t>
            </w:r>
          </w:hyperlink>
        </w:p>
        <w:p>
          <w:pPr>
            <w:pStyle w:val="Contents3"/>
            <w:tabs>
              <w:tab w:val="clear" w:pos="8459"/>
              <w:tab w:val="right" w:pos="9026" w:leader="dot"/>
            </w:tabs>
            <w:rPr/>
          </w:pPr>
          <w:hyperlink w:anchor="__RefHeading___Toc9224064_73709187">
            <w:r>
              <w:rPr>
                <w:webHidden/>
                <w:rStyle w:val="IndexLink"/>
                <w:rtl w:val="true"/>
              </w:rPr>
              <w:t>مثنوی دریای نور</w:t>
            </w:r>
            <w:r>
              <w:rPr>
                <w:rStyle w:val="IndexLink"/>
                <w:rtl w:val="true"/>
              </w:rPr>
              <w:tab/>
            </w:r>
            <w:r>
              <w:rPr>
                <w:rStyle w:val="IndexLink"/>
              </w:rPr>
              <w:t>229</w:t>
            </w:r>
          </w:hyperlink>
        </w:p>
        <w:p>
          <w:pPr>
            <w:pStyle w:val="Contents3"/>
            <w:tabs>
              <w:tab w:val="clear" w:pos="8459"/>
              <w:tab w:val="right" w:pos="9026" w:leader="dot"/>
            </w:tabs>
            <w:rPr/>
          </w:pPr>
          <w:hyperlink w:anchor="__RefHeading___Toc9224066_73709187">
            <w:r>
              <w:rPr>
                <w:webHidden/>
                <w:rStyle w:val="IndexLink"/>
              </w:rPr>
              <w:t>826</w:t>
            </w:r>
            <w:r>
              <w:rPr>
                <w:rStyle w:val="IndexLink"/>
                <w:rtl w:val="true"/>
              </w:rPr>
              <w:t xml:space="preserve">- </w:t>
            </w:r>
            <w:r>
              <w:rPr>
                <w:rStyle w:val="IndexLink"/>
                <w:rtl w:val="true"/>
              </w:rPr>
              <w:t>مثنوی دستور سلیمانی‏</w:t>
            </w:r>
            <w:r>
              <w:rPr>
                <w:rStyle w:val="IndexLink"/>
                <w:rtl w:val="true"/>
              </w:rPr>
              <w:tab/>
            </w:r>
            <w:r>
              <w:rPr>
                <w:rStyle w:val="IndexLink"/>
              </w:rPr>
              <w:t>229</w:t>
            </w:r>
          </w:hyperlink>
        </w:p>
        <w:p>
          <w:pPr>
            <w:pStyle w:val="Contents3"/>
            <w:tabs>
              <w:tab w:val="clear" w:pos="8459"/>
              <w:tab w:val="right" w:pos="9026" w:leader="dot"/>
            </w:tabs>
            <w:rPr/>
          </w:pPr>
          <w:hyperlink w:anchor="__RefHeading___Toc9224068_73709187">
            <w:r>
              <w:rPr>
                <w:webHidden/>
                <w:rStyle w:val="IndexLink"/>
                <w:rtl w:val="true"/>
              </w:rPr>
              <w:t>مثنوی دستور العشاق‏</w:t>
            </w:r>
            <w:r>
              <w:rPr>
                <w:rStyle w:val="IndexLink"/>
                <w:rtl w:val="true"/>
              </w:rPr>
              <w:tab/>
            </w:r>
            <w:r>
              <w:rPr>
                <w:rStyle w:val="IndexLink"/>
              </w:rPr>
              <w:t>229</w:t>
            </w:r>
          </w:hyperlink>
        </w:p>
        <w:p>
          <w:pPr>
            <w:pStyle w:val="Contents3"/>
            <w:tabs>
              <w:tab w:val="clear" w:pos="8459"/>
              <w:tab w:val="right" w:pos="9026" w:leader="dot"/>
            </w:tabs>
            <w:rPr/>
          </w:pPr>
          <w:hyperlink w:anchor="__RefHeading___Toc9224070_73709187">
            <w:r>
              <w:rPr>
                <w:webHidden/>
                <w:rStyle w:val="IndexLink"/>
                <w:rtl w:val="true"/>
              </w:rPr>
              <w:t>مثنوی دستور العمل‏</w:t>
            </w:r>
            <w:r>
              <w:rPr>
                <w:rStyle w:val="IndexLink"/>
                <w:rtl w:val="true"/>
              </w:rPr>
              <w:tab/>
            </w:r>
            <w:r>
              <w:rPr>
                <w:rStyle w:val="IndexLink"/>
              </w:rPr>
              <w:t>230</w:t>
            </w:r>
          </w:hyperlink>
        </w:p>
        <w:p>
          <w:pPr>
            <w:pStyle w:val="Contents3"/>
            <w:tabs>
              <w:tab w:val="clear" w:pos="8459"/>
              <w:tab w:val="right" w:pos="9026" w:leader="dot"/>
            </w:tabs>
            <w:rPr/>
          </w:pPr>
          <w:hyperlink w:anchor="__RefHeading___Toc9224072_73709187">
            <w:r>
              <w:rPr>
                <w:webHidden/>
                <w:rStyle w:val="IndexLink"/>
              </w:rPr>
              <w:t>827</w:t>
            </w:r>
            <w:r>
              <w:rPr>
                <w:rStyle w:val="IndexLink"/>
                <w:rtl w:val="true"/>
              </w:rPr>
              <w:t xml:space="preserve">- </w:t>
            </w:r>
            <w:r>
              <w:rPr>
                <w:rStyle w:val="IndexLink"/>
                <w:rtl w:val="true"/>
              </w:rPr>
              <w:t>مثنوی فی دستور المعمی‏</w:t>
            </w:r>
            <w:r>
              <w:rPr>
                <w:rStyle w:val="IndexLink"/>
                <w:rtl w:val="true"/>
              </w:rPr>
              <w:tab/>
            </w:r>
            <w:r>
              <w:rPr>
                <w:rStyle w:val="IndexLink"/>
              </w:rPr>
              <w:t>230</w:t>
            </w:r>
          </w:hyperlink>
        </w:p>
        <w:p>
          <w:pPr>
            <w:pStyle w:val="Contents3"/>
            <w:tabs>
              <w:tab w:val="clear" w:pos="8459"/>
              <w:tab w:val="right" w:pos="9026" w:leader="dot"/>
            </w:tabs>
            <w:rPr/>
          </w:pPr>
          <w:hyperlink w:anchor="__RefHeading___Toc9224074_73709187">
            <w:r>
              <w:rPr>
                <w:webHidden/>
                <w:rStyle w:val="IndexLink"/>
                <w:rtl w:val="true"/>
              </w:rPr>
              <w:t>مثنوی فی دستور المعمی‏</w:t>
            </w:r>
            <w:r>
              <w:rPr>
                <w:rStyle w:val="IndexLink"/>
                <w:rtl w:val="true"/>
              </w:rPr>
              <w:tab/>
            </w:r>
            <w:r>
              <w:rPr>
                <w:rStyle w:val="IndexLink"/>
              </w:rPr>
              <w:t>230</w:t>
            </w:r>
          </w:hyperlink>
        </w:p>
        <w:p>
          <w:pPr>
            <w:pStyle w:val="Contents3"/>
            <w:tabs>
              <w:tab w:val="clear" w:pos="8459"/>
              <w:tab w:val="right" w:pos="9026" w:leader="dot"/>
            </w:tabs>
            <w:rPr/>
          </w:pPr>
          <w:hyperlink w:anchor="__RefHeading___Toc9224076_73709187">
            <w:r>
              <w:rPr>
                <w:webHidden/>
                <w:rStyle w:val="IndexLink"/>
                <w:rtl w:val="true"/>
              </w:rPr>
              <w:t>مثنوی دستورنامه‏</w:t>
            </w:r>
            <w:r>
              <w:rPr>
                <w:rStyle w:val="IndexLink"/>
                <w:rtl w:val="true"/>
              </w:rPr>
              <w:tab/>
            </w:r>
            <w:r>
              <w:rPr>
                <w:rStyle w:val="IndexLink"/>
              </w:rPr>
              <w:t>231</w:t>
            </w:r>
          </w:hyperlink>
        </w:p>
        <w:p>
          <w:pPr>
            <w:pStyle w:val="Contents3"/>
            <w:tabs>
              <w:tab w:val="clear" w:pos="8459"/>
              <w:tab w:val="right" w:pos="9026" w:leader="dot"/>
            </w:tabs>
            <w:rPr/>
          </w:pPr>
          <w:hyperlink w:anchor="__RefHeading___Toc9224078_73709187">
            <w:r>
              <w:rPr>
                <w:webHidden/>
                <w:rStyle w:val="IndexLink"/>
                <w:rtl w:val="true"/>
              </w:rPr>
              <w:t>مثنوی دستور نرد</w:t>
            </w:r>
            <w:r>
              <w:rPr>
                <w:rStyle w:val="IndexLink"/>
                <w:rtl w:val="true"/>
              </w:rPr>
              <w:tab/>
            </w:r>
            <w:r>
              <w:rPr>
                <w:rStyle w:val="IndexLink"/>
              </w:rPr>
              <w:t>231</w:t>
            </w:r>
          </w:hyperlink>
        </w:p>
        <w:p>
          <w:pPr>
            <w:pStyle w:val="Contents3"/>
            <w:tabs>
              <w:tab w:val="clear" w:pos="8459"/>
              <w:tab w:val="right" w:pos="9026" w:leader="dot"/>
            </w:tabs>
            <w:rPr/>
          </w:pPr>
          <w:hyperlink w:anchor="__RefHeading___Toc9224080_73709187">
            <w:r>
              <w:rPr>
                <w:webHidden/>
                <w:rStyle w:val="IndexLink"/>
                <w:rtl w:val="true"/>
              </w:rPr>
              <w:t>مثنوی دعوت العاشقین‏</w:t>
            </w:r>
            <w:r>
              <w:rPr>
                <w:rStyle w:val="IndexLink"/>
                <w:rtl w:val="true"/>
              </w:rPr>
              <w:tab/>
            </w:r>
            <w:r>
              <w:rPr>
                <w:rStyle w:val="IndexLink"/>
              </w:rPr>
              <w:t>231</w:t>
            </w:r>
          </w:hyperlink>
        </w:p>
        <w:p>
          <w:pPr>
            <w:pStyle w:val="Contents3"/>
            <w:tabs>
              <w:tab w:val="clear" w:pos="8459"/>
              <w:tab w:val="right" w:pos="9026" w:leader="dot"/>
            </w:tabs>
            <w:rPr/>
          </w:pPr>
          <w:hyperlink w:anchor="__RefHeading___Toc9224082_73709187">
            <w:r>
              <w:rPr>
                <w:webHidden/>
                <w:rStyle w:val="IndexLink"/>
              </w:rPr>
              <w:t>828</w:t>
            </w:r>
            <w:r>
              <w:rPr>
                <w:rStyle w:val="IndexLink"/>
                <w:rtl w:val="true"/>
              </w:rPr>
              <w:t xml:space="preserve">- </w:t>
            </w:r>
            <w:r>
              <w:rPr>
                <w:rStyle w:val="IndexLink"/>
                <w:rtl w:val="true"/>
              </w:rPr>
              <w:t>مثنوی دفتر درد</w:t>
            </w:r>
            <w:r>
              <w:rPr>
                <w:rStyle w:val="IndexLink"/>
                <w:rtl w:val="true"/>
              </w:rPr>
              <w:tab/>
            </w:r>
            <w:r>
              <w:rPr>
                <w:rStyle w:val="IndexLink"/>
              </w:rPr>
              <w:t>231</w:t>
            </w:r>
          </w:hyperlink>
        </w:p>
        <w:p>
          <w:pPr>
            <w:pStyle w:val="Contents3"/>
            <w:tabs>
              <w:tab w:val="clear" w:pos="8459"/>
              <w:tab w:val="right" w:pos="9026" w:leader="dot"/>
            </w:tabs>
            <w:rPr/>
          </w:pPr>
          <w:hyperlink w:anchor="__RefHeading___Toc9224084_73709187">
            <w:r>
              <w:rPr>
                <w:webHidden/>
                <w:rStyle w:val="IndexLink"/>
              </w:rPr>
              <w:t>829</w:t>
            </w:r>
            <w:r>
              <w:rPr>
                <w:rStyle w:val="IndexLink"/>
                <w:rtl w:val="true"/>
              </w:rPr>
              <w:t xml:space="preserve">- </w:t>
            </w:r>
            <w:r>
              <w:rPr>
                <w:rStyle w:val="IndexLink"/>
                <w:rtl w:val="true"/>
              </w:rPr>
              <w:t>مثنوی دلبر و شیدا</w:t>
            </w:r>
            <w:r>
              <w:rPr>
                <w:rStyle w:val="IndexLink"/>
                <w:rtl w:val="true"/>
              </w:rPr>
              <w:tab/>
            </w:r>
            <w:r>
              <w:rPr>
                <w:rStyle w:val="IndexLink"/>
              </w:rPr>
              <w:t>231</w:t>
            </w:r>
          </w:hyperlink>
        </w:p>
        <w:p>
          <w:pPr>
            <w:pStyle w:val="Contents3"/>
            <w:tabs>
              <w:tab w:val="clear" w:pos="8459"/>
              <w:tab w:val="right" w:pos="9026" w:leader="dot"/>
            </w:tabs>
            <w:rPr/>
          </w:pPr>
          <w:hyperlink w:anchor="__RefHeading___Toc9224086_73709187">
            <w:r>
              <w:rPr>
                <w:webHidden/>
                <w:rStyle w:val="IndexLink"/>
              </w:rPr>
              <w:t>830</w:t>
            </w:r>
            <w:r>
              <w:rPr>
                <w:rStyle w:val="IndexLink"/>
                <w:rtl w:val="true"/>
              </w:rPr>
              <w:t xml:space="preserve">- </w:t>
            </w:r>
            <w:r>
              <w:rPr>
                <w:rStyle w:val="IndexLink"/>
                <w:rtl w:val="true"/>
              </w:rPr>
              <w:t>مثنوی دلربا</w:t>
            </w:r>
            <w:r>
              <w:rPr>
                <w:rStyle w:val="IndexLink"/>
                <w:rtl w:val="true"/>
              </w:rPr>
              <w:tab/>
            </w:r>
            <w:r>
              <w:rPr>
                <w:rStyle w:val="IndexLink"/>
              </w:rPr>
              <w:t>231</w:t>
            </w:r>
          </w:hyperlink>
        </w:p>
        <w:p>
          <w:pPr>
            <w:pStyle w:val="Contents3"/>
            <w:tabs>
              <w:tab w:val="clear" w:pos="8459"/>
              <w:tab w:val="right" w:pos="9026" w:leader="dot"/>
            </w:tabs>
            <w:rPr/>
          </w:pPr>
          <w:hyperlink w:anchor="__RefHeading___Toc9224088_73709187">
            <w:r>
              <w:rPr>
                <w:webHidden/>
                <w:rStyle w:val="IndexLink"/>
                <w:rtl w:val="true"/>
              </w:rPr>
              <w:t>مثنوی دلگشا</w:t>
            </w:r>
            <w:r>
              <w:rPr>
                <w:rStyle w:val="IndexLink"/>
                <w:rtl w:val="true"/>
              </w:rPr>
              <w:tab/>
            </w:r>
            <w:r>
              <w:rPr>
                <w:rStyle w:val="IndexLink"/>
              </w:rPr>
              <w:t>231</w:t>
            </w:r>
          </w:hyperlink>
        </w:p>
        <w:p>
          <w:pPr>
            <w:pStyle w:val="Contents3"/>
            <w:tabs>
              <w:tab w:val="clear" w:pos="8459"/>
              <w:tab w:val="right" w:pos="9026" w:leader="dot"/>
            </w:tabs>
            <w:rPr/>
          </w:pPr>
          <w:hyperlink w:anchor="__RefHeading___Toc9224090_73709187">
            <w:r>
              <w:rPr>
                <w:webHidden/>
                <w:rStyle w:val="IndexLink"/>
              </w:rPr>
              <w:t>831</w:t>
            </w:r>
            <w:r>
              <w:rPr>
                <w:rStyle w:val="IndexLink"/>
                <w:rtl w:val="true"/>
              </w:rPr>
              <w:t xml:space="preserve">- </w:t>
            </w:r>
            <w:r>
              <w:rPr>
                <w:rStyle w:val="IndexLink"/>
                <w:rtl w:val="true"/>
              </w:rPr>
              <w:t>مثنوی دلگشانامه‏</w:t>
            </w:r>
            <w:r>
              <w:rPr>
                <w:rStyle w:val="IndexLink"/>
                <w:rtl w:val="true"/>
              </w:rPr>
              <w:tab/>
            </w:r>
            <w:r>
              <w:rPr>
                <w:rStyle w:val="IndexLink"/>
              </w:rPr>
              <w:t>232</w:t>
            </w:r>
          </w:hyperlink>
        </w:p>
        <w:p>
          <w:pPr>
            <w:pStyle w:val="Contents3"/>
            <w:tabs>
              <w:tab w:val="clear" w:pos="8459"/>
              <w:tab w:val="right" w:pos="9026" w:leader="dot"/>
            </w:tabs>
            <w:rPr/>
          </w:pPr>
          <w:hyperlink w:anchor="__RefHeading___Toc9224092_73709187">
            <w:r>
              <w:rPr>
                <w:webHidden/>
                <w:rStyle w:val="IndexLink"/>
                <w:rtl w:val="true"/>
              </w:rPr>
              <w:t>مثنوی دلگشانامه‏</w:t>
            </w:r>
            <w:r>
              <w:rPr>
                <w:rStyle w:val="IndexLink"/>
                <w:rtl w:val="true"/>
              </w:rPr>
              <w:tab/>
            </w:r>
            <w:r>
              <w:rPr>
                <w:rStyle w:val="IndexLink"/>
              </w:rPr>
              <w:t>232</w:t>
            </w:r>
          </w:hyperlink>
        </w:p>
        <w:p>
          <w:pPr>
            <w:pStyle w:val="Contents3"/>
            <w:tabs>
              <w:tab w:val="clear" w:pos="8459"/>
              <w:tab w:val="right" w:pos="9026" w:leader="dot"/>
            </w:tabs>
            <w:rPr/>
          </w:pPr>
          <w:hyperlink w:anchor="__RefHeading___Toc9224094_73709187">
            <w:r>
              <w:rPr>
                <w:webHidden/>
                <w:rStyle w:val="IndexLink"/>
              </w:rPr>
              <w:t>832</w:t>
            </w:r>
            <w:r>
              <w:rPr>
                <w:rStyle w:val="IndexLink"/>
                <w:rtl w:val="true"/>
              </w:rPr>
              <w:t xml:space="preserve">- </w:t>
            </w:r>
            <w:r>
              <w:rPr>
                <w:rStyle w:val="IndexLink"/>
                <w:rtl w:val="true"/>
              </w:rPr>
              <w:t>مثنوی دل و جان‏</w:t>
            </w:r>
            <w:r>
              <w:rPr>
                <w:rStyle w:val="IndexLink"/>
                <w:rtl w:val="true"/>
              </w:rPr>
              <w:tab/>
            </w:r>
            <w:r>
              <w:rPr>
                <w:rStyle w:val="IndexLink"/>
              </w:rPr>
              <w:t>232</w:t>
            </w:r>
          </w:hyperlink>
        </w:p>
        <w:p>
          <w:pPr>
            <w:pStyle w:val="Contents3"/>
            <w:tabs>
              <w:tab w:val="clear" w:pos="8459"/>
              <w:tab w:val="right" w:pos="9026" w:leader="dot"/>
            </w:tabs>
            <w:rPr/>
          </w:pPr>
          <w:hyperlink w:anchor="__RefHeading___Toc9224096_73709187">
            <w:r>
              <w:rPr>
                <w:webHidden/>
                <w:rStyle w:val="IndexLink"/>
              </w:rPr>
              <w:t>833</w:t>
            </w:r>
            <w:r>
              <w:rPr>
                <w:rStyle w:val="IndexLink"/>
                <w:rtl w:val="true"/>
              </w:rPr>
              <w:t xml:space="preserve">- </w:t>
            </w:r>
            <w:r>
              <w:rPr>
                <w:rStyle w:val="IndexLink"/>
                <w:rtl w:val="true"/>
              </w:rPr>
              <w:t>مثنوی دل و من‏</w:t>
            </w:r>
            <w:r>
              <w:rPr>
                <w:rStyle w:val="IndexLink"/>
                <w:rtl w:val="true"/>
              </w:rPr>
              <w:tab/>
            </w:r>
            <w:r>
              <w:rPr>
                <w:rStyle w:val="IndexLink"/>
              </w:rPr>
              <w:t>232</w:t>
            </w:r>
          </w:hyperlink>
        </w:p>
        <w:p>
          <w:pPr>
            <w:pStyle w:val="Contents3"/>
            <w:tabs>
              <w:tab w:val="clear" w:pos="8459"/>
              <w:tab w:val="right" w:pos="9026" w:leader="dot"/>
            </w:tabs>
            <w:rPr/>
          </w:pPr>
          <w:hyperlink w:anchor="__RefHeading___Toc9224098_73709187">
            <w:r>
              <w:rPr>
                <w:webHidden/>
                <w:rStyle w:val="IndexLink"/>
              </w:rPr>
              <w:t>834</w:t>
            </w:r>
            <w:r>
              <w:rPr>
                <w:rStyle w:val="IndexLink"/>
                <w:rtl w:val="true"/>
              </w:rPr>
              <w:t xml:space="preserve">- </w:t>
            </w:r>
            <w:r>
              <w:rPr>
                <w:rStyle w:val="IndexLink"/>
                <w:rtl w:val="true"/>
              </w:rPr>
              <w:t>مثنوی دوحة الأزهار</w:t>
            </w:r>
            <w:r>
              <w:rPr>
                <w:rStyle w:val="IndexLink"/>
                <w:rtl w:val="true"/>
              </w:rPr>
              <w:tab/>
            </w:r>
            <w:r>
              <w:rPr>
                <w:rStyle w:val="IndexLink"/>
              </w:rPr>
              <w:t>232</w:t>
            </w:r>
          </w:hyperlink>
        </w:p>
        <w:p>
          <w:pPr>
            <w:pStyle w:val="Contents3"/>
            <w:tabs>
              <w:tab w:val="clear" w:pos="8459"/>
              <w:tab w:val="right" w:pos="9026" w:leader="dot"/>
            </w:tabs>
            <w:rPr/>
          </w:pPr>
          <w:hyperlink w:anchor="__RefHeading___Toc9224100_73709187">
            <w:r>
              <w:rPr>
                <w:webHidden/>
                <w:rStyle w:val="IndexLink"/>
                <w:rtl w:val="true"/>
              </w:rPr>
              <w:t>مثنوی دوران آفتاب‏</w:t>
            </w:r>
            <w:r>
              <w:rPr>
                <w:rStyle w:val="IndexLink"/>
                <w:rtl w:val="true"/>
              </w:rPr>
              <w:tab/>
            </w:r>
            <w:r>
              <w:rPr>
                <w:rStyle w:val="IndexLink"/>
              </w:rPr>
              <w:t>232</w:t>
            </w:r>
          </w:hyperlink>
        </w:p>
        <w:p>
          <w:pPr>
            <w:pStyle w:val="Contents3"/>
            <w:tabs>
              <w:tab w:val="clear" w:pos="8459"/>
              <w:tab w:val="right" w:pos="9026" w:leader="dot"/>
            </w:tabs>
            <w:rPr/>
          </w:pPr>
          <w:hyperlink w:anchor="__RefHeading___Toc9224102_73709187">
            <w:r>
              <w:rPr>
                <w:webHidden/>
                <w:rStyle w:val="IndexLink"/>
              </w:rPr>
              <w:t>835</w:t>
            </w:r>
            <w:r>
              <w:rPr>
                <w:rStyle w:val="IndexLink"/>
                <w:rtl w:val="true"/>
              </w:rPr>
              <w:t xml:space="preserve">- </w:t>
            </w:r>
            <w:r>
              <w:rPr>
                <w:rStyle w:val="IndexLink"/>
                <w:rtl w:val="true"/>
              </w:rPr>
              <w:t>مثنوی دولت بیدار</w:t>
            </w:r>
            <w:r>
              <w:rPr>
                <w:rStyle w:val="IndexLink"/>
                <w:rtl w:val="true"/>
              </w:rPr>
              <w:tab/>
            </w:r>
            <w:r>
              <w:rPr>
                <w:rStyle w:val="IndexLink"/>
              </w:rPr>
              <w:t>232</w:t>
            </w:r>
          </w:hyperlink>
        </w:p>
        <w:p>
          <w:pPr>
            <w:pStyle w:val="Contents3"/>
            <w:tabs>
              <w:tab w:val="clear" w:pos="8459"/>
              <w:tab w:val="right" w:pos="9026" w:leader="dot"/>
            </w:tabs>
            <w:rPr/>
          </w:pPr>
          <w:hyperlink w:anchor="__RefHeading___Toc9224104_73709187">
            <w:r>
              <w:rPr>
                <w:webHidden/>
                <w:rStyle w:val="IndexLink"/>
                <w:rtl w:val="true"/>
              </w:rPr>
              <w:t>مثنوی دول رانی خضرخانی‏</w:t>
            </w:r>
            <w:r>
              <w:rPr>
                <w:rStyle w:val="IndexLink"/>
                <w:rtl w:val="true"/>
              </w:rPr>
              <w:tab/>
            </w:r>
            <w:r>
              <w:rPr>
                <w:rStyle w:val="IndexLink"/>
              </w:rPr>
              <w:t>232</w:t>
            </w:r>
          </w:hyperlink>
        </w:p>
        <w:p>
          <w:pPr>
            <w:pStyle w:val="Contents3"/>
            <w:tabs>
              <w:tab w:val="clear" w:pos="8459"/>
              <w:tab w:val="right" w:pos="9026" w:leader="dot"/>
            </w:tabs>
            <w:rPr/>
          </w:pPr>
          <w:hyperlink w:anchor="__RefHeading___Toc9224106_73709187">
            <w:r>
              <w:rPr>
                <w:webHidden/>
                <w:rStyle w:val="IndexLink"/>
              </w:rPr>
              <w:t>836</w:t>
            </w:r>
            <w:r>
              <w:rPr>
                <w:rStyle w:val="IndexLink"/>
                <w:rtl w:val="true"/>
              </w:rPr>
              <w:t xml:space="preserve">- </w:t>
            </w:r>
            <w:r>
              <w:rPr>
                <w:rStyle w:val="IndexLink"/>
                <w:rtl w:val="true"/>
              </w:rPr>
              <w:t>مثنوی ده باب‏</w:t>
            </w:r>
            <w:r>
              <w:rPr>
                <w:rStyle w:val="IndexLink"/>
                <w:rtl w:val="true"/>
              </w:rPr>
              <w:tab/>
            </w:r>
            <w:r>
              <w:rPr>
                <w:rStyle w:val="IndexLink"/>
              </w:rPr>
              <w:t>233</w:t>
            </w:r>
          </w:hyperlink>
        </w:p>
        <w:p>
          <w:pPr>
            <w:pStyle w:val="Contents3"/>
            <w:tabs>
              <w:tab w:val="clear" w:pos="8459"/>
              <w:tab w:val="right" w:pos="9026" w:leader="dot"/>
            </w:tabs>
            <w:rPr/>
          </w:pPr>
          <w:hyperlink w:anchor="__RefHeading___Toc9224108_73709187">
            <w:r>
              <w:rPr>
                <w:webHidden/>
                <w:rStyle w:val="IndexLink"/>
              </w:rPr>
              <w:t>837</w:t>
            </w:r>
            <w:r>
              <w:rPr>
                <w:rStyle w:val="IndexLink"/>
                <w:rtl w:val="true"/>
              </w:rPr>
              <w:t xml:space="preserve">- </w:t>
            </w:r>
            <w:r>
              <w:rPr>
                <w:rStyle w:val="IndexLink"/>
                <w:rtl w:val="true"/>
              </w:rPr>
              <w:t>مثنوی ده باب‏</w:t>
            </w:r>
            <w:r>
              <w:rPr>
                <w:rStyle w:val="IndexLink"/>
                <w:rtl w:val="true"/>
              </w:rPr>
              <w:tab/>
            </w:r>
            <w:r>
              <w:rPr>
                <w:rStyle w:val="IndexLink"/>
              </w:rPr>
              <w:t>233</w:t>
            </w:r>
          </w:hyperlink>
        </w:p>
        <w:p>
          <w:pPr>
            <w:pStyle w:val="Contents3"/>
            <w:tabs>
              <w:tab w:val="clear" w:pos="8459"/>
              <w:tab w:val="right" w:pos="9026" w:leader="dot"/>
            </w:tabs>
            <w:rPr/>
          </w:pPr>
          <w:hyperlink w:anchor="__RefHeading___Toc9224110_73709187">
            <w:r>
              <w:rPr>
                <w:webHidden/>
                <w:rStyle w:val="IndexLink"/>
                <w:rtl w:val="true"/>
              </w:rPr>
              <w:t>مثنوی ده دفتر</w:t>
            </w:r>
            <w:r>
              <w:rPr>
                <w:rStyle w:val="IndexLink"/>
                <w:rtl w:val="true"/>
              </w:rPr>
              <w:tab/>
            </w:r>
            <w:r>
              <w:rPr>
                <w:rStyle w:val="IndexLink"/>
              </w:rPr>
              <w:t>233</w:t>
            </w:r>
          </w:hyperlink>
        </w:p>
        <w:p>
          <w:pPr>
            <w:pStyle w:val="Contents3"/>
            <w:tabs>
              <w:tab w:val="clear" w:pos="8459"/>
              <w:tab w:val="right" w:pos="9026" w:leader="dot"/>
            </w:tabs>
            <w:rPr/>
          </w:pPr>
          <w:hyperlink w:anchor="__RefHeading___Toc9224112_73709187">
            <w:r>
              <w:rPr>
                <w:webHidden/>
                <w:rStyle w:val="IndexLink"/>
                <w:rtl w:val="true"/>
              </w:rPr>
              <w:t>مثنوی دهرآشوب‏</w:t>
            </w:r>
            <w:r>
              <w:rPr>
                <w:rStyle w:val="IndexLink"/>
                <w:rtl w:val="true"/>
              </w:rPr>
              <w:tab/>
            </w:r>
            <w:r>
              <w:rPr>
                <w:rStyle w:val="IndexLink"/>
              </w:rPr>
              <w:t>233</w:t>
            </w:r>
          </w:hyperlink>
        </w:p>
        <w:p>
          <w:pPr>
            <w:pStyle w:val="Contents3"/>
            <w:tabs>
              <w:tab w:val="clear" w:pos="8459"/>
              <w:tab w:val="right" w:pos="9026" w:leader="dot"/>
            </w:tabs>
            <w:rPr/>
          </w:pPr>
          <w:hyperlink w:anchor="__RefHeading___Toc9224114_73709187">
            <w:r>
              <w:rPr>
                <w:webHidden/>
                <w:rStyle w:val="IndexLink"/>
              </w:rPr>
              <w:t>838</w:t>
            </w:r>
            <w:r>
              <w:rPr>
                <w:rStyle w:val="IndexLink"/>
                <w:rtl w:val="true"/>
              </w:rPr>
              <w:t xml:space="preserve">- </w:t>
            </w:r>
            <w:r>
              <w:rPr>
                <w:rStyle w:val="IndexLink"/>
                <w:rtl w:val="true"/>
              </w:rPr>
              <w:t>مثنوی ده فصل‏</w:t>
            </w:r>
            <w:r>
              <w:rPr>
                <w:rStyle w:val="IndexLink"/>
                <w:rtl w:val="true"/>
              </w:rPr>
              <w:tab/>
            </w:r>
            <w:r>
              <w:rPr>
                <w:rStyle w:val="IndexLink"/>
              </w:rPr>
              <w:t>234</w:t>
            </w:r>
          </w:hyperlink>
        </w:p>
        <w:p>
          <w:pPr>
            <w:pStyle w:val="Contents3"/>
            <w:tabs>
              <w:tab w:val="clear" w:pos="8459"/>
              <w:tab w:val="right" w:pos="9026" w:leader="dot"/>
            </w:tabs>
            <w:rPr/>
          </w:pPr>
          <w:hyperlink w:anchor="__RefHeading___Toc9224116_73709187">
            <w:r>
              <w:rPr>
                <w:webHidden/>
                <w:rStyle w:val="IndexLink"/>
                <w:rtl w:val="true"/>
              </w:rPr>
              <w:t>مثنوی ده فصل‏</w:t>
            </w:r>
            <w:r>
              <w:rPr>
                <w:rStyle w:val="IndexLink"/>
                <w:rtl w:val="true"/>
              </w:rPr>
              <w:tab/>
            </w:r>
            <w:r>
              <w:rPr>
                <w:rStyle w:val="IndexLink"/>
              </w:rPr>
              <w:t>234</w:t>
            </w:r>
          </w:hyperlink>
        </w:p>
        <w:p>
          <w:pPr>
            <w:pStyle w:val="Contents3"/>
            <w:tabs>
              <w:tab w:val="clear" w:pos="8459"/>
              <w:tab w:val="right" w:pos="9026" w:leader="dot"/>
            </w:tabs>
            <w:rPr/>
          </w:pPr>
          <w:hyperlink w:anchor="__RefHeading___Toc9224118_73709187">
            <w:r>
              <w:rPr>
                <w:webHidden/>
                <w:rStyle w:val="IndexLink"/>
                <w:rtl w:val="true"/>
              </w:rPr>
              <w:t>مثنوی ده‏نامه‏</w:t>
            </w:r>
            <w:r>
              <w:rPr>
                <w:rStyle w:val="IndexLink"/>
                <w:rtl w:val="true"/>
              </w:rPr>
              <w:tab/>
            </w:r>
            <w:r>
              <w:rPr>
                <w:rStyle w:val="IndexLink"/>
              </w:rPr>
              <w:t>234</w:t>
            </w:r>
          </w:hyperlink>
        </w:p>
        <w:p>
          <w:pPr>
            <w:pStyle w:val="Contents3"/>
            <w:tabs>
              <w:tab w:val="clear" w:pos="8459"/>
              <w:tab w:val="right" w:pos="9026" w:leader="dot"/>
            </w:tabs>
            <w:rPr/>
          </w:pPr>
          <w:hyperlink w:anchor="__RefHeading___Toc9224120_73709187">
            <w:r>
              <w:rPr>
                <w:webHidden/>
                <w:rStyle w:val="IndexLink"/>
                <w:rtl w:val="true"/>
              </w:rPr>
              <w:t>مثنوی ده‏نامه‏</w:t>
            </w:r>
            <w:r>
              <w:rPr>
                <w:rStyle w:val="IndexLink"/>
                <w:rtl w:val="true"/>
              </w:rPr>
              <w:tab/>
            </w:r>
            <w:r>
              <w:rPr>
                <w:rStyle w:val="IndexLink"/>
              </w:rPr>
              <w:t>234</w:t>
            </w:r>
          </w:hyperlink>
        </w:p>
        <w:p>
          <w:pPr>
            <w:pStyle w:val="Contents3"/>
            <w:tabs>
              <w:tab w:val="clear" w:pos="8459"/>
              <w:tab w:val="right" w:pos="9026" w:leader="dot"/>
            </w:tabs>
            <w:rPr/>
          </w:pPr>
          <w:hyperlink w:anchor="__RefHeading___Toc9224122_73709187">
            <w:r>
              <w:rPr>
                <w:webHidden/>
                <w:rStyle w:val="IndexLink"/>
                <w:rtl w:val="true"/>
              </w:rPr>
              <w:t>مثنوی ده‏نامه‏</w:t>
            </w:r>
            <w:r>
              <w:rPr>
                <w:rStyle w:val="IndexLink"/>
                <w:rtl w:val="true"/>
              </w:rPr>
              <w:tab/>
            </w:r>
            <w:r>
              <w:rPr>
                <w:rStyle w:val="IndexLink"/>
              </w:rPr>
              <w:t>234</w:t>
            </w:r>
          </w:hyperlink>
        </w:p>
        <w:p>
          <w:pPr>
            <w:pStyle w:val="Contents3"/>
            <w:tabs>
              <w:tab w:val="clear" w:pos="8459"/>
              <w:tab w:val="right" w:pos="9026" w:leader="dot"/>
            </w:tabs>
            <w:rPr/>
          </w:pPr>
          <w:hyperlink w:anchor="__RefHeading___Toc9224124_73709187">
            <w:r>
              <w:rPr>
                <w:webHidden/>
                <w:rStyle w:val="IndexLink"/>
                <w:rtl w:val="true"/>
              </w:rPr>
              <w:t>مثنوی ده‏نامه‏</w:t>
            </w:r>
            <w:r>
              <w:rPr>
                <w:rStyle w:val="IndexLink"/>
                <w:rtl w:val="true"/>
              </w:rPr>
              <w:tab/>
            </w:r>
            <w:r>
              <w:rPr>
                <w:rStyle w:val="IndexLink"/>
              </w:rPr>
              <w:t>234</w:t>
            </w:r>
          </w:hyperlink>
        </w:p>
        <w:p>
          <w:pPr>
            <w:pStyle w:val="Contents3"/>
            <w:tabs>
              <w:tab w:val="clear" w:pos="8459"/>
              <w:tab w:val="right" w:pos="9026" w:leader="dot"/>
            </w:tabs>
            <w:rPr/>
          </w:pPr>
          <w:hyperlink w:anchor="__RefHeading___Toc9224126_73709187">
            <w:r>
              <w:rPr>
                <w:webHidden/>
                <w:rStyle w:val="IndexLink"/>
              </w:rPr>
              <w:t>839</w:t>
            </w:r>
            <w:r>
              <w:rPr>
                <w:rStyle w:val="IndexLink"/>
                <w:rtl w:val="true"/>
              </w:rPr>
              <w:t xml:space="preserve">- </w:t>
            </w:r>
            <w:r>
              <w:rPr>
                <w:rStyle w:val="IndexLink"/>
                <w:rtl w:val="true"/>
              </w:rPr>
              <w:t>مثنوی ده‏نامه‏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9224128_73709187">
            <w:r>
              <w:rPr>
                <w:webHidden/>
                <w:rStyle w:val="IndexLink"/>
                <w:rtl w:val="true"/>
              </w:rPr>
              <w:t>مثنوی ده‏نامه‏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9224130_73709187">
            <w:r>
              <w:rPr>
                <w:webHidden/>
                <w:rStyle w:val="IndexLink"/>
              </w:rPr>
              <w:t>840</w:t>
            </w:r>
            <w:r>
              <w:rPr>
                <w:rStyle w:val="IndexLink"/>
                <w:rtl w:val="true"/>
              </w:rPr>
              <w:t xml:space="preserve">- </w:t>
            </w:r>
            <w:r>
              <w:rPr>
                <w:rStyle w:val="IndexLink"/>
                <w:rtl w:val="true"/>
              </w:rPr>
              <w:t>مثنوی ده‏نامه‏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9224132_73709187">
            <w:r>
              <w:rPr>
                <w:webHidden/>
                <w:rStyle w:val="IndexLink"/>
              </w:rPr>
              <w:t>841</w:t>
            </w:r>
            <w:r>
              <w:rPr>
                <w:rStyle w:val="IndexLink"/>
                <w:rtl w:val="true"/>
              </w:rPr>
              <w:t xml:space="preserve">- </w:t>
            </w:r>
            <w:r>
              <w:rPr>
                <w:rStyle w:val="IndexLink"/>
                <w:rtl w:val="true"/>
              </w:rPr>
              <w:t>مثنوی ده‏نامه‏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9224134_73709187">
            <w:r>
              <w:rPr>
                <w:webHidden/>
                <w:rStyle w:val="IndexLink"/>
              </w:rPr>
              <w:t>842</w:t>
            </w:r>
            <w:r>
              <w:rPr>
                <w:rStyle w:val="IndexLink"/>
                <w:rtl w:val="true"/>
              </w:rPr>
              <w:t xml:space="preserve">- </w:t>
            </w:r>
            <w:r>
              <w:rPr>
                <w:rStyle w:val="IndexLink"/>
                <w:rtl w:val="true"/>
              </w:rPr>
              <w:t>ده‏نامه‏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9224136_73709187">
            <w:r>
              <w:rPr>
                <w:webHidden/>
                <w:rStyle w:val="IndexLink"/>
                <w:rtl w:val="true"/>
              </w:rPr>
              <w:t>مثنوی دیده بیدار</w:t>
            </w:r>
            <w:r>
              <w:rPr>
                <w:rStyle w:val="IndexLink"/>
                <w:rtl w:val="true"/>
              </w:rPr>
              <w:tab/>
            </w:r>
            <w:r>
              <w:rPr>
                <w:rStyle w:val="IndexLink"/>
              </w:rPr>
              <w:t>235</w:t>
            </w:r>
          </w:hyperlink>
        </w:p>
        <w:p>
          <w:pPr>
            <w:pStyle w:val="Contents3"/>
            <w:tabs>
              <w:tab w:val="clear" w:pos="8459"/>
              <w:tab w:val="right" w:pos="9026" w:leader="dot"/>
            </w:tabs>
            <w:rPr/>
          </w:pPr>
          <w:hyperlink w:anchor="__RefHeading___Toc9224138_73709187">
            <w:r>
              <w:rPr>
                <w:webHidden/>
                <w:rStyle w:val="IndexLink"/>
              </w:rPr>
              <w:t>843</w:t>
            </w:r>
            <w:r>
              <w:rPr>
                <w:rStyle w:val="IndexLink"/>
                <w:rtl w:val="true"/>
              </w:rPr>
              <w:t xml:space="preserve">- </w:t>
            </w:r>
            <w:r>
              <w:rPr>
                <w:rStyle w:val="IndexLink"/>
                <w:rtl w:val="true"/>
              </w:rPr>
              <w:t>مثنوی ذبیح‏نامه‏</w:t>
            </w:r>
            <w:r>
              <w:rPr>
                <w:rStyle w:val="IndexLink"/>
                <w:rtl w:val="true"/>
              </w:rPr>
              <w:tab/>
            </w:r>
            <w:r>
              <w:rPr>
                <w:rStyle w:val="IndexLink"/>
              </w:rPr>
              <w:t>236</w:t>
            </w:r>
          </w:hyperlink>
        </w:p>
        <w:p>
          <w:pPr>
            <w:pStyle w:val="Contents3"/>
            <w:tabs>
              <w:tab w:val="clear" w:pos="8459"/>
              <w:tab w:val="right" w:pos="9026" w:leader="dot"/>
            </w:tabs>
            <w:rPr/>
          </w:pPr>
          <w:hyperlink w:anchor="__RefHeading___Toc9224140_73709187">
            <w:r>
              <w:rPr>
                <w:webHidden/>
                <w:rStyle w:val="IndexLink"/>
              </w:rPr>
              <w:t>844</w:t>
            </w:r>
            <w:r>
              <w:rPr>
                <w:rStyle w:val="IndexLink"/>
                <w:rtl w:val="true"/>
              </w:rPr>
              <w:t xml:space="preserve">- </w:t>
            </w:r>
            <w:r>
              <w:rPr>
                <w:rStyle w:val="IndexLink"/>
                <w:rtl w:val="true"/>
              </w:rPr>
              <w:t>نظم ذخیرة خوارزمشاهی‏</w:t>
            </w:r>
            <w:r>
              <w:rPr>
                <w:rStyle w:val="IndexLink"/>
                <w:rtl w:val="true"/>
              </w:rPr>
              <w:tab/>
            </w:r>
            <w:r>
              <w:rPr>
                <w:rStyle w:val="IndexLink"/>
              </w:rPr>
              <w:t>236</w:t>
            </w:r>
          </w:hyperlink>
        </w:p>
        <w:p>
          <w:pPr>
            <w:pStyle w:val="Contents3"/>
            <w:tabs>
              <w:tab w:val="clear" w:pos="8459"/>
              <w:tab w:val="right" w:pos="9026" w:leader="dot"/>
            </w:tabs>
            <w:rPr/>
          </w:pPr>
          <w:hyperlink w:anchor="__RefHeading___Toc9224142_73709187">
            <w:r>
              <w:rPr>
                <w:webHidden/>
                <w:rStyle w:val="IndexLink"/>
                <w:rtl w:val="true"/>
              </w:rPr>
              <w:t>مثنوی ذرة و خورشید</w:t>
            </w:r>
            <w:r>
              <w:rPr>
                <w:rStyle w:val="IndexLink"/>
                <w:rtl w:val="true"/>
              </w:rPr>
              <w:tab/>
            </w:r>
            <w:r>
              <w:rPr>
                <w:rStyle w:val="IndexLink"/>
              </w:rPr>
              <w:t>236</w:t>
            </w:r>
          </w:hyperlink>
        </w:p>
        <w:p>
          <w:pPr>
            <w:pStyle w:val="Contents3"/>
            <w:tabs>
              <w:tab w:val="clear" w:pos="8459"/>
              <w:tab w:val="right" w:pos="9026" w:leader="dot"/>
            </w:tabs>
            <w:rPr/>
          </w:pPr>
          <w:hyperlink w:anchor="__RefHeading___Toc9224144_73709187">
            <w:r>
              <w:rPr>
                <w:webHidden/>
                <w:rStyle w:val="IndexLink"/>
              </w:rPr>
              <w:t>845</w:t>
            </w:r>
            <w:r>
              <w:rPr>
                <w:rStyle w:val="IndexLink"/>
                <w:rtl w:val="true"/>
              </w:rPr>
              <w:t xml:space="preserve">- </w:t>
            </w:r>
            <w:r>
              <w:rPr>
                <w:rStyle w:val="IndexLink"/>
                <w:rtl w:val="true"/>
              </w:rPr>
              <w:t>مثنوی ذوق و شوق‏</w:t>
            </w:r>
            <w:r>
              <w:rPr>
                <w:rStyle w:val="IndexLink"/>
                <w:rtl w:val="true"/>
              </w:rPr>
              <w:tab/>
            </w:r>
            <w:r>
              <w:rPr>
                <w:rStyle w:val="IndexLink"/>
              </w:rPr>
              <w:t>236</w:t>
            </w:r>
          </w:hyperlink>
        </w:p>
        <w:p>
          <w:pPr>
            <w:pStyle w:val="Contents3"/>
            <w:tabs>
              <w:tab w:val="clear" w:pos="8459"/>
              <w:tab w:val="right" w:pos="9026" w:leader="dot"/>
            </w:tabs>
            <w:rPr/>
          </w:pPr>
          <w:hyperlink w:anchor="__RefHeading___Toc9224146_73709187">
            <w:r>
              <w:rPr>
                <w:webHidden/>
                <w:rStyle w:val="IndexLink"/>
              </w:rPr>
              <w:t>846</w:t>
            </w:r>
            <w:r>
              <w:rPr>
                <w:rStyle w:val="IndexLink"/>
                <w:rtl w:val="true"/>
              </w:rPr>
              <w:t xml:space="preserve">- </w:t>
            </w:r>
            <w:r>
              <w:rPr>
                <w:rStyle w:val="IndexLink"/>
                <w:rtl w:val="true"/>
              </w:rPr>
              <w:t>مثنوی ذو البحرین‏</w:t>
            </w:r>
            <w:r>
              <w:rPr>
                <w:rStyle w:val="IndexLink"/>
                <w:rtl w:val="true"/>
              </w:rPr>
              <w:tab/>
            </w:r>
            <w:r>
              <w:rPr>
                <w:rStyle w:val="IndexLink"/>
              </w:rPr>
              <w:t>237</w:t>
            </w:r>
          </w:hyperlink>
        </w:p>
        <w:p>
          <w:pPr>
            <w:pStyle w:val="Contents3"/>
            <w:tabs>
              <w:tab w:val="clear" w:pos="8459"/>
              <w:tab w:val="right" w:pos="9026" w:leader="dot"/>
            </w:tabs>
            <w:rPr/>
          </w:pPr>
          <w:hyperlink w:anchor="__RefHeading___Toc9224148_73709187">
            <w:r>
              <w:rPr>
                <w:webHidden/>
                <w:rStyle w:val="IndexLink"/>
              </w:rPr>
              <w:t>847</w:t>
            </w:r>
            <w:r>
              <w:rPr>
                <w:rStyle w:val="IndexLink"/>
                <w:rtl w:val="true"/>
              </w:rPr>
              <w:t xml:space="preserve">- </w:t>
            </w:r>
            <w:r>
              <w:rPr>
                <w:rStyle w:val="IndexLink"/>
                <w:rtl w:val="true"/>
              </w:rPr>
              <w:t>مثنوی راح و ریحان‏</w:t>
            </w:r>
            <w:r>
              <w:rPr>
                <w:rStyle w:val="IndexLink"/>
                <w:rtl w:val="true"/>
              </w:rPr>
              <w:tab/>
            </w:r>
            <w:r>
              <w:rPr>
                <w:rStyle w:val="IndexLink"/>
              </w:rPr>
              <w:t>237</w:t>
            </w:r>
          </w:hyperlink>
        </w:p>
        <w:p>
          <w:pPr>
            <w:pStyle w:val="Contents3"/>
            <w:tabs>
              <w:tab w:val="clear" w:pos="8459"/>
              <w:tab w:val="right" w:pos="9026" w:leader="dot"/>
            </w:tabs>
            <w:rPr/>
          </w:pPr>
          <w:hyperlink w:anchor="__RefHeading___Toc9224150_73709187">
            <w:r>
              <w:rPr>
                <w:webHidden/>
                <w:rStyle w:val="IndexLink"/>
              </w:rPr>
              <w:t>848</w:t>
            </w:r>
            <w:r>
              <w:rPr>
                <w:rStyle w:val="IndexLink"/>
                <w:rtl w:val="true"/>
              </w:rPr>
              <w:t xml:space="preserve">- </w:t>
            </w:r>
            <w:r>
              <w:rPr>
                <w:rStyle w:val="IndexLink"/>
                <w:rtl w:val="true"/>
              </w:rPr>
              <w:t>مثنوی راز و نیاز</w:t>
            </w:r>
            <w:r>
              <w:rPr>
                <w:rStyle w:val="IndexLink"/>
                <w:rtl w:val="true"/>
              </w:rPr>
              <w:tab/>
            </w:r>
            <w:r>
              <w:rPr>
                <w:rStyle w:val="IndexLink"/>
              </w:rPr>
              <w:t>237</w:t>
            </w:r>
          </w:hyperlink>
        </w:p>
        <w:p>
          <w:pPr>
            <w:pStyle w:val="Contents3"/>
            <w:tabs>
              <w:tab w:val="clear" w:pos="8459"/>
              <w:tab w:val="right" w:pos="9026" w:leader="dot"/>
            </w:tabs>
            <w:rPr/>
          </w:pPr>
          <w:hyperlink w:anchor="__RefHeading___Toc9224152_73709187">
            <w:r>
              <w:rPr>
                <w:webHidden/>
                <w:rStyle w:val="IndexLink"/>
              </w:rPr>
              <w:t>849</w:t>
            </w:r>
            <w:r>
              <w:rPr>
                <w:rStyle w:val="IndexLink"/>
                <w:rtl w:val="true"/>
              </w:rPr>
              <w:t xml:space="preserve">- </w:t>
            </w:r>
            <w:r>
              <w:rPr>
                <w:rStyle w:val="IndexLink"/>
                <w:rtl w:val="true"/>
              </w:rPr>
              <w:t>مثنوی راغب و مرغوب‏</w:t>
            </w:r>
            <w:r>
              <w:rPr>
                <w:rStyle w:val="IndexLink"/>
                <w:rtl w:val="true"/>
              </w:rPr>
              <w:tab/>
            </w:r>
            <w:r>
              <w:rPr>
                <w:rStyle w:val="IndexLink"/>
              </w:rPr>
              <w:t>237</w:t>
            </w:r>
          </w:hyperlink>
        </w:p>
        <w:p>
          <w:pPr>
            <w:pStyle w:val="Contents3"/>
            <w:tabs>
              <w:tab w:val="clear" w:pos="8459"/>
              <w:tab w:val="right" w:pos="9026" w:leader="dot"/>
            </w:tabs>
            <w:rPr/>
          </w:pPr>
          <w:hyperlink w:anchor="__RefHeading___Toc9224154_73709187">
            <w:r>
              <w:rPr>
                <w:webHidden/>
                <w:rStyle w:val="IndexLink"/>
              </w:rPr>
              <w:t>850</w:t>
            </w:r>
            <w:r>
              <w:rPr>
                <w:rStyle w:val="IndexLink"/>
                <w:rtl w:val="true"/>
              </w:rPr>
              <w:t xml:space="preserve">- </w:t>
            </w:r>
            <w:r>
              <w:rPr>
                <w:rStyle w:val="IndexLink"/>
                <w:rtl w:val="true"/>
              </w:rPr>
              <w:t>مثنوی راکب و مرکوب‏</w:t>
            </w:r>
            <w:r>
              <w:rPr>
                <w:rStyle w:val="IndexLink"/>
                <w:rtl w:val="true"/>
              </w:rPr>
              <w:tab/>
            </w:r>
            <w:r>
              <w:rPr>
                <w:rStyle w:val="IndexLink"/>
              </w:rPr>
              <w:t>237</w:t>
            </w:r>
          </w:hyperlink>
        </w:p>
        <w:p>
          <w:pPr>
            <w:pStyle w:val="Contents3"/>
            <w:tabs>
              <w:tab w:val="clear" w:pos="8459"/>
              <w:tab w:val="right" w:pos="9026" w:leader="dot"/>
            </w:tabs>
            <w:rPr/>
          </w:pPr>
          <w:hyperlink w:anchor="__RefHeading___Toc9224156_73709187">
            <w:r>
              <w:rPr>
                <w:webHidden/>
                <w:rStyle w:val="IndexLink"/>
              </w:rPr>
              <w:t>851</w:t>
            </w:r>
            <w:r>
              <w:rPr>
                <w:rStyle w:val="IndexLink"/>
                <w:rtl w:val="true"/>
              </w:rPr>
              <w:t xml:space="preserve">- </w:t>
            </w:r>
            <w:r>
              <w:rPr>
                <w:rStyle w:val="IndexLink"/>
                <w:rtl w:val="true"/>
              </w:rPr>
              <w:t>مثنوی رام و سیتا</w:t>
            </w:r>
            <w:r>
              <w:rPr>
                <w:rStyle w:val="IndexLink"/>
                <w:rtl w:val="true"/>
              </w:rPr>
              <w:tab/>
            </w:r>
            <w:r>
              <w:rPr>
                <w:rStyle w:val="IndexLink"/>
              </w:rPr>
              <w:t>238</w:t>
            </w:r>
          </w:hyperlink>
        </w:p>
        <w:p>
          <w:pPr>
            <w:pStyle w:val="Contents3"/>
            <w:tabs>
              <w:tab w:val="clear" w:pos="8459"/>
              <w:tab w:val="right" w:pos="9026" w:leader="dot"/>
            </w:tabs>
            <w:rPr/>
          </w:pPr>
          <w:hyperlink w:anchor="__RefHeading___Toc9224158_73709187">
            <w:r>
              <w:rPr>
                <w:webHidden/>
                <w:rStyle w:val="IndexLink"/>
              </w:rPr>
              <w:t>852</w:t>
            </w:r>
            <w:r>
              <w:rPr>
                <w:rStyle w:val="IndexLink"/>
                <w:rtl w:val="true"/>
              </w:rPr>
              <w:t xml:space="preserve">- </w:t>
            </w:r>
            <w:r>
              <w:rPr>
                <w:rStyle w:val="IndexLink"/>
                <w:rtl w:val="true"/>
              </w:rPr>
              <w:t>مثنوی راه نجات‏</w:t>
            </w:r>
            <w:r>
              <w:rPr>
                <w:rStyle w:val="IndexLink"/>
                <w:rtl w:val="true"/>
              </w:rPr>
              <w:tab/>
            </w:r>
            <w:r>
              <w:rPr>
                <w:rStyle w:val="IndexLink"/>
              </w:rPr>
              <w:t>238</w:t>
            </w:r>
          </w:hyperlink>
        </w:p>
        <w:p>
          <w:pPr>
            <w:pStyle w:val="Contents3"/>
            <w:tabs>
              <w:tab w:val="clear" w:pos="8459"/>
              <w:tab w:val="right" w:pos="9026" w:leader="dot"/>
            </w:tabs>
            <w:rPr/>
          </w:pPr>
          <w:hyperlink w:anchor="__RefHeading___Toc9224160_73709187">
            <w:r>
              <w:rPr>
                <w:webHidden/>
                <w:rStyle w:val="IndexLink"/>
              </w:rPr>
              <w:t>853</w:t>
            </w:r>
            <w:r>
              <w:rPr>
                <w:rStyle w:val="IndexLink"/>
                <w:rtl w:val="true"/>
              </w:rPr>
              <w:t xml:space="preserve">- </w:t>
            </w:r>
            <w:r>
              <w:rPr>
                <w:rStyle w:val="IndexLink"/>
                <w:rtl w:val="true"/>
              </w:rPr>
              <w:t>مثنوی راه نجات‏</w:t>
            </w:r>
            <w:r>
              <w:rPr>
                <w:rStyle w:val="IndexLink"/>
                <w:rtl w:val="true"/>
              </w:rPr>
              <w:tab/>
            </w:r>
            <w:r>
              <w:rPr>
                <w:rStyle w:val="IndexLink"/>
              </w:rPr>
              <w:t>238</w:t>
            </w:r>
          </w:hyperlink>
        </w:p>
        <w:p>
          <w:pPr>
            <w:pStyle w:val="Contents3"/>
            <w:tabs>
              <w:tab w:val="clear" w:pos="8459"/>
              <w:tab w:val="right" w:pos="9026" w:leader="dot"/>
            </w:tabs>
            <w:rPr/>
          </w:pPr>
          <w:hyperlink w:anchor="__RefHeading___Toc9224162_73709187">
            <w:r>
              <w:rPr>
                <w:webHidden/>
                <w:rStyle w:val="IndexLink"/>
                <w:rtl w:val="true"/>
              </w:rPr>
              <w:t>مثنوی رباب‏نامه‏</w:t>
            </w:r>
            <w:r>
              <w:rPr>
                <w:rStyle w:val="IndexLink"/>
                <w:rtl w:val="true"/>
              </w:rPr>
              <w:tab/>
            </w:r>
            <w:r>
              <w:rPr>
                <w:rStyle w:val="IndexLink"/>
              </w:rPr>
              <w:t>238</w:t>
            </w:r>
          </w:hyperlink>
        </w:p>
        <w:p>
          <w:pPr>
            <w:pStyle w:val="Contents3"/>
            <w:tabs>
              <w:tab w:val="clear" w:pos="8459"/>
              <w:tab w:val="right" w:pos="9026" w:leader="dot"/>
            </w:tabs>
            <w:rPr/>
          </w:pPr>
          <w:hyperlink w:anchor="__RefHeading___Toc9224164_73709187">
            <w:r>
              <w:rPr>
                <w:webHidden/>
                <w:rStyle w:val="IndexLink"/>
                <w:rtl w:val="true"/>
              </w:rPr>
              <w:t>منظومة رجوم الشیاطین‏</w:t>
            </w:r>
            <w:r>
              <w:rPr>
                <w:rStyle w:val="IndexLink"/>
                <w:rtl w:val="true"/>
              </w:rPr>
              <w:tab/>
            </w:r>
            <w:r>
              <w:rPr>
                <w:rStyle w:val="IndexLink"/>
              </w:rPr>
              <w:t>238</w:t>
            </w:r>
          </w:hyperlink>
        </w:p>
        <w:p>
          <w:pPr>
            <w:pStyle w:val="Contents3"/>
            <w:tabs>
              <w:tab w:val="clear" w:pos="8459"/>
              <w:tab w:val="right" w:pos="9026" w:leader="dot"/>
            </w:tabs>
            <w:rPr/>
          </w:pPr>
          <w:hyperlink w:anchor="__RefHeading___Toc9224166_73709187">
            <w:r>
              <w:rPr>
                <w:webHidden/>
                <w:rStyle w:val="IndexLink"/>
              </w:rPr>
              <w:t>854</w:t>
            </w:r>
            <w:r>
              <w:rPr>
                <w:rStyle w:val="IndexLink"/>
                <w:rtl w:val="true"/>
              </w:rPr>
              <w:t xml:space="preserve">- </w:t>
            </w:r>
            <w:r>
              <w:rPr>
                <w:rStyle w:val="IndexLink"/>
                <w:rtl w:val="true"/>
              </w:rPr>
              <w:t>مثنوی رزم‏نامه‏</w:t>
            </w:r>
            <w:r>
              <w:rPr>
                <w:rStyle w:val="IndexLink"/>
                <w:rtl w:val="true"/>
              </w:rPr>
              <w:tab/>
            </w:r>
            <w:r>
              <w:rPr>
                <w:rStyle w:val="IndexLink"/>
              </w:rPr>
              <w:t>238</w:t>
            </w:r>
          </w:hyperlink>
        </w:p>
        <w:p>
          <w:pPr>
            <w:pStyle w:val="Contents3"/>
            <w:tabs>
              <w:tab w:val="clear" w:pos="8459"/>
              <w:tab w:val="right" w:pos="9026" w:leader="dot"/>
            </w:tabs>
            <w:rPr/>
          </w:pPr>
          <w:hyperlink w:anchor="__RefHeading___Toc9224168_73709187">
            <w:r>
              <w:rPr>
                <w:webHidden/>
                <w:rStyle w:val="IndexLink"/>
              </w:rPr>
              <w:t>855</w:t>
            </w:r>
            <w:r>
              <w:rPr>
                <w:rStyle w:val="IndexLink"/>
                <w:rtl w:val="true"/>
              </w:rPr>
              <w:t xml:space="preserve">- </w:t>
            </w:r>
            <w:r>
              <w:rPr>
                <w:rStyle w:val="IndexLink"/>
                <w:rtl w:val="true"/>
              </w:rPr>
              <w:t>مثنوی رستم‏نامه‏</w:t>
            </w:r>
            <w:r>
              <w:rPr>
                <w:rStyle w:val="IndexLink"/>
                <w:rtl w:val="true"/>
              </w:rPr>
              <w:tab/>
            </w:r>
            <w:r>
              <w:rPr>
                <w:rStyle w:val="IndexLink"/>
              </w:rPr>
              <w:t>238</w:t>
            </w:r>
          </w:hyperlink>
        </w:p>
        <w:p>
          <w:pPr>
            <w:pStyle w:val="Contents3"/>
            <w:tabs>
              <w:tab w:val="clear" w:pos="8459"/>
              <w:tab w:val="right" w:pos="9026" w:leader="dot"/>
            </w:tabs>
            <w:rPr/>
          </w:pPr>
          <w:hyperlink w:anchor="__RefHeading___Toc9224170_73709187">
            <w:r>
              <w:rPr>
                <w:webHidden/>
                <w:rStyle w:val="IndexLink"/>
              </w:rPr>
              <w:t>856</w:t>
            </w:r>
            <w:r>
              <w:rPr>
                <w:rStyle w:val="IndexLink"/>
                <w:rtl w:val="true"/>
              </w:rPr>
              <w:t xml:space="preserve">- </w:t>
            </w:r>
            <w:r>
              <w:rPr>
                <w:rStyle w:val="IndexLink"/>
                <w:rtl w:val="true"/>
              </w:rPr>
              <w:t>مثنوی فی رسم الخط</w:t>
            </w:r>
            <w:r>
              <w:rPr>
                <w:rStyle w:val="IndexLink"/>
                <w:rtl w:val="true"/>
              </w:rPr>
              <w:tab/>
            </w:r>
            <w:r>
              <w:rPr>
                <w:rStyle w:val="IndexLink"/>
              </w:rPr>
              <w:t>239</w:t>
            </w:r>
          </w:hyperlink>
        </w:p>
        <w:p>
          <w:pPr>
            <w:pStyle w:val="Contents3"/>
            <w:tabs>
              <w:tab w:val="clear" w:pos="8459"/>
              <w:tab w:val="right" w:pos="9026" w:leader="dot"/>
            </w:tabs>
            <w:rPr/>
          </w:pPr>
          <w:hyperlink w:anchor="__RefHeading___Toc9224172_73709187">
            <w:r>
              <w:rPr>
                <w:webHidden/>
                <w:rStyle w:val="IndexLink"/>
                <w:rtl w:val="true"/>
              </w:rPr>
              <w:t>مثنوی رشحات الحیاة</w:t>
            </w:r>
            <w:r>
              <w:rPr>
                <w:rStyle w:val="IndexLink"/>
                <w:rtl w:val="true"/>
              </w:rPr>
              <w:tab/>
            </w:r>
            <w:r>
              <w:rPr>
                <w:rStyle w:val="IndexLink"/>
              </w:rPr>
              <w:t>239</w:t>
            </w:r>
          </w:hyperlink>
        </w:p>
        <w:p>
          <w:pPr>
            <w:pStyle w:val="Contents3"/>
            <w:tabs>
              <w:tab w:val="clear" w:pos="8459"/>
              <w:tab w:val="right" w:pos="9026" w:leader="dot"/>
            </w:tabs>
            <w:rPr/>
          </w:pPr>
          <w:hyperlink w:anchor="__RefHeading___Toc9224174_73709187">
            <w:r>
              <w:rPr>
                <w:webHidden/>
                <w:rStyle w:val="IndexLink"/>
              </w:rPr>
              <w:t>857</w:t>
            </w:r>
            <w:r>
              <w:rPr>
                <w:rStyle w:val="IndexLink"/>
                <w:rtl w:val="true"/>
              </w:rPr>
              <w:t xml:space="preserve">- </w:t>
            </w:r>
            <w:r>
              <w:rPr>
                <w:rStyle w:val="IndexLink"/>
                <w:rtl w:val="true"/>
              </w:rPr>
              <w:t>مثنوی رشک بوستان‏</w:t>
            </w:r>
            <w:r>
              <w:rPr>
                <w:rStyle w:val="IndexLink"/>
                <w:rtl w:val="true"/>
              </w:rPr>
              <w:tab/>
            </w:r>
            <w:r>
              <w:rPr>
                <w:rStyle w:val="IndexLink"/>
              </w:rPr>
              <w:t>239</w:t>
            </w:r>
          </w:hyperlink>
        </w:p>
        <w:p>
          <w:pPr>
            <w:pStyle w:val="Contents3"/>
            <w:tabs>
              <w:tab w:val="clear" w:pos="8459"/>
              <w:tab w:val="right" w:pos="9026" w:leader="dot"/>
            </w:tabs>
            <w:rPr/>
          </w:pPr>
          <w:hyperlink w:anchor="__RefHeading___Toc9224176_73709187">
            <w:r>
              <w:rPr>
                <w:webHidden/>
                <w:rStyle w:val="IndexLink"/>
              </w:rPr>
              <w:t>858</w:t>
            </w:r>
            <w:r>
              <w:rPr>
                <w:rStyle w:val="IndexLink"/>
                <w:rtl w:val="true"/>
              </w:rPr>
              <w:t xml:space="preserve">- ... </w:t>
            </w:r>
            <w:r>
              <w:rPr>
                <w:rStyle w:val="IndexLink"/>
                <w:rtl w:val="true"/>
              </w:rPr>
              <w:t>رعنا و زیبا</w:t>
            </w:r>
            <w:r>
              <w:rPr>
                <w:rStyle w:val="IndexLink"/>
                <w:rtl w:val="true"/>
              </w:rPr>
              <w:tab/>
            </w:r>
            <w:r>
              <w:rPr>
                <w:rStyle w:val="IndexLink"/>
              </w:rPr>
              <w:t>239</w:t>
            </w:r>
          </w:hyperlink>
        </w:p>
        <w:p>
          <w:pPr>
            <w:pStyle w:val="Contents3"/>
            <w:tabs>
              <w:tab w:val="clear" w:pos="8459"/>
              <w:tab w:val="right" w:pos="9026" w:leader="dot"/>
            </w:tabs>
            <w:rPr/>
          </w:pPr>
          <w:hyperlink w:anchor="__RefHeading___Toc9224178_73709187">
            <w:r>
              <w:rPr>
                <w:webHidden/>
                <w:rStyle w:val="IndexLink"/>
              </w:rPr>
              <w:t>859</w:t>
            </w:r>
            <w:r>
              <w:rPr>
                <w:rStyle w:val="IndexLink"/>
                <w:rtl w:val="true"/>
              </w:rPr>
              <w:t xml:space="preserve">- </w:t>
            </w:r>
            <w:r>
              <w:rPr>
                <w:rStyle w:val="IndexLink"/>
                <w:rtl w:val="true"/>
              </w:rPr>
              <w:t>مثنوی رفیق السالکین‏</w:t>
            </w:r>
            <w:r>
              <w:rPr>
                <w:rStyle w:val="IndexLink"/>
                <w:rtl w:val="true"/>
              </w:rPr>
              <w:tab/>
            </w:r>
            <w:r>
              <w:rPr>
                <w:rStyle w:val="IndexLink"/>
              </w:rPr>
              <w:t>239</w:t>
            </w:r>
          </w:hyperlink>
        </w:p>
        <w:p>
          <w:pPr>
            <w:pStyle w:val="Contents3"/>
            <w:tabs>
              <w:tab w:val="clear" w:pos="8459"/>
              <w:tab w:val="right" w:pos="9026" w:leader="dot"/>
            </w:tabs>
            <w:rPr/>
          </w:pPr>
          <w:hyperlink w:anchor="__RefHeading___Toc9224180_73709187">
            <w:r>
              <w:rPr>
                <w:webHidden/>
                <w:rStyle w:val="IndexLink"/>
              </w:rPr>
              <w:t>860</w:t>
            </w:r>
            <w:r>
              <w:rPr>
                <w:rStyle w:val="IndexLink"/>
                <w:rtl w:val="true"/>
              </w:rPr>
              <w:t xml:space="preserve">- </w:t>
            </w:r>
            <w:r>
              <w:rPr>
                <w:rStyle w:val="IndexLink"/>
                <w:rtl w:val="true"/>
              </w:rPr>
              <w:t>مثنوی رمز آفرینش‏</w:t>
            </w:r>
            <w:r>
              <w:rPr>
                <w:rStyle w:val="IndexLink"/>
                <w:rtl w:val="true"/>
              </w:rPr>
              <w:tab/>
            </w:r>
            <w:r>
              <w:rPr>
                <w:rStyle w:val="IndexLink"/>
              </w:rPr>
              <w:t>240</w:t>
            </w:r>
          </w:hyperlink>
        </w:p>
        <w:p>
          <w:pPr>
            <w:pStyle w:val="Contents3"/>
            <w:tabs>
              <w:tab w:val="clear" w:pos="8459"/>
              <w:tab w:val="right" w:pos="9026" w:leader="dot"/>
            </w:tabs>
            <w:rPr/>
          </w:pPr>
          <w:hyperlink w:anchor="__RefHeading___Toc9224182_73709187">
            <w:r>
              <w:rPr>
                <w:webHidden/>
                <w:rStyle w:val="IndexLink"/>
                <w:rtl w:val="true"/>
              </w:rPr>
              <w:t>مثنوی رمز الخلائق‏</w:t>
            </w:r>
            <w:r>
              <w:rPr>
                <w:rStyle w:val="IndexLink"/>
                <w:rtl w:val="true"/>
              </w:rPr>
              <w:tab/>
            </w:r>
            <w:r>
              <w:rPr>
                <w:rStyle w:val="IndexLink"/>
              </w:rPr>
              <w:t>240</w:t>
            </w:r>
          </w:hyperlink>
        </w:p>
        <w:p>
          <w:pPr>
            <w:pStyle w:val="Contents3"/>
            <w:tabs>
              <w:tab w:val="clear" w:pos="8459"/>
              <w:tab w:val="right" w:pos="9026" w:leader="dot"/>
            </w:tabs>
            <w:rPr/>
          </w:pPr>
          <w:hyperlink w:anchor="__RefHeading___Toc9224184_73709187">
            <w:r>
              <w:rPr>
                <w:webHidden/>
                <w:rStyle w:val="IndexLink"/>
                <w:rtl w:val="true"/>
              </w:rPr>
              <w:t>رمز الریاحین‏</w:t>
            </w:r>
            <w:r>
              <w:rPr>
                <w:rStyle w:val="IndexLink"/>
                <w:rtl w:val="true"/>
              </w:rPr>
              <w:tab/>
            </w:r>
            <w:r>
              <w:rPr>
                <w:rStyle w:val="IndexLink"/>
              </w:rPr>
              <w:t>240</w:t>
            </w:r>
          </w:hyperlink>
        </w:p>
        <w:p>
          <w:pPr>
            <w:pStyle w:val="Contents3"/>
            <w:tabs>
              <w:tab w:val="clear" w:pos="8459"/>
              <w:tab w:val="right" w:pos="9026" w:leader="dot"/>
            </w:tabs>
            <w:rPr/>
          </w:pPr>
          <w:hyperlink w:anchor="__RefHeading___Toc9224186_73709187">
            <w:r>
              <w:rPr>
                <w:webHidden/>
                <w:rStyle w:val="IndexLink"/>
              </w:rPr>
              <w:t>861</w:t>
            </w:r>
            <w:r>
              <w:rPr>
                <w:rStyle w:val="IndexLink"/>
                <w:rtl w:val="true"/>
              </w:rPr>
              <w:t xml:space="preserve">- </w:t>
            </w:r>
            <w:r>
              <w:rPr>
                <w:rStyle w:val="IndexLink"/>
                <w:rtl w:val="true"/>
              </w:rPr>
              <w:t>مثنوی فی الرمل‏</w:t>
            </w:r>
            <w:r>
              <w:rPr>
                <w:rStyle w:val="IndexLink"/>
                <w:rtl w:val="true"/>
              </w:rPr>
              <w:tab/>
            </w:r>
            <w:r>
              <w:rPr>
                <w:rStyle w:val="IndexLink"/>
              </w:rPr>
              <w:t>240</w:t>
            </w:r>
          </w:hyperlink>
        </w:p>
        <w:p>
          <w:pPr>
            <w:pStyle w:val="Contents3"/>
            <w:tabs>
              <w:tab w:val="clear" w:pos="8459"/>
              <w:tab w:val="right" w:pos="9026" w:leader="dot"/>
            </w:tabs>
            <w:rPr/>
          </w:pPr>
          <w:hyperlink w:anchor="__RefHeading___Toc9224188_73709187">
            <w:r>
              <w:rPr>
                <w:webHidden/>
                <w:rStyle w:val="IndexLink"/>
              </w:rPr>
              <w:t>862</w:t>
            </w:r>
            <w:r>
              <w:rPr>
                <w:rStyle w:val="IndexLink"/>
                <w:rtl w:val="true"/>
              </w:rPr>
              <w:t xml:space="preserve">- </w:t>
            </w:r>
            <w:r>
              <w:rPr>
                <w:rStyle w:val="IndexLink"/>
                <w:rtl w:val="true"/>
              </w:rPr>
              <w:t>مثنوی فی الرمل‏</w:t>
            </w:r>
            <w:r>
              <w:rPr>
                <w:rStyle w:val="IndexLink"/>
                <w:rtl w:val="true"/>
              </w:rPr>
              <w:tab/>
            </w:r>
            <w:r>
              <w:rPr>
                <w:rStyle w:val="IndexLink"/>
              </w:rPr>
              <w:t>240</w:t>
            </w:r>
          </w:hyperlink>
        </w:p>
        <w:p>
          <w:pPr>
            <w:pStyle w:val="Contents3"/>
            <w:tabs>
              <w:tab w:val="clear" w:pos="8459"/>
              <w:tab w:val="right" w:pos="9026" w:leader="dot"/>
            </w:tabs>
            <w:rPr/>
          </w:pPr>
          <w:hyperlink w:anchor="__RefHeading___Toc9224190_73709187">
            <w:r>
              <w:rPr>
                <w:webHidden/>
                <w:rStyle w:val="IndexLink"/>
                <w:rtl w:val="true"/>
              </w:rPr>
              <w:t>مثنوی رموز الإمارة</w:t>
            </w:r>
            <w:r>
              <w:rPr>
                <w:rStyle w:val="IndexLink"/>
                <w:rtl w:val="true"/>
              </w:rPr>
              <w:tab/>
            </w:r>
            <w:r>
              <w:rPr>
                <w:rStyle w:val="IndexLink"/>
              </w:rPr>
              <w:t>241</w:t>
            </w:r>
          </w:hyperlink>
        </w:p>
        <w:p>
          <w:pPr>
            <w:pStyle w:val="Contents3"/>
            <w:tabs>
              <w:tab w:val="clear" w:pos="8459"/>
              <w:tab w:val="right" w:pos="9026" w:leader="dot"/>
            </w:tabs>
            <w:rPr/>
          </w:pPr>
          <w:hyperlink w:anchor="__RefHeading___Toc9224192_73709187">
            <w:r>
              <w:rPr>
                <w:webHidden/>
                <w:rStyle w:val="IndexLink"/>
              </w:rPr>
              <w:t>863</w:t>
            </w:r>
            <w:r>
              <w:rPr>
                <w:rStyle w:val="IndexLink"/>
                <w:rtl w:val="true"/>
              </w:rPr>
              <w:t xml:space="preserve">- </w:t>
            </w:r>
            <w:r>
              <w:rPr>
                <w:rStyle w:val="IndexLink"/>
                <w:rtl w:val="true"/>
              </w:rPr>
              <w:t>مثنوی رموز أهل راز</w:t>
            </w:r>
            <w:r>
              <w:rPr>
                <w:rStyle w:val="IndexLink"/>
                <w:rtl w:val="true"/>
              </w:rPr>
              <w:tab/>
            </w:r>
            <w:r>
              <w:rPr>
                <w:rStyle w:val="IndexLink"/>
              </w:rPr>
              <w:t>241</w:t>
            </w:r>
          </w:hyperlink>
        </w:p>
        <w:p>
          <w:pPr>
            <w:pStyle w:val="Contents3"/>
            <w:tabs>
              <w:tab w:val="clear" w:pos="8459"/>
              <w:tab w:val="right" w:pos="9026" w:leader="dot"/>
            </w:tabs>
            <w:rPr/>
          </w:pPr>
          <w:hyperlink w:anchor="__RefHeading___Toc9224194_73709187">
            <w:r>
              <w:rPr>
                <w:webHidden/>
                <w:rStyle w:val="IndexLink"/>
              </w:rPr>
              <w:t>864</w:t>
            </w:r>
            <w:r>
              <w:rPr>
                <w:rStyle w:val="IndexLink"/>
                <w:rtl w:val="true"/>
              </w:rPr>
              <w:t xml:space="preserve">- </w:t>
            </w:r>
            <w:r>
              <w:rPr>
                <w:rStyle w:val="IndexLink"/>
                <w:rtl w:val="true"/>
              </w:rPr>
              <w:t>رموز العاشقین‏</w:t>
            </w:r>
            <w:r>
              <w:rPr>
                <w:rStyle w:val="IndexLink"/>
                <w:rtl w:val="true"/>
              </w:rPr>
              <w:tab/>
            </w:r>
            <w:r>
              <w:rPr>
                <w:rStyle w:val="IndexLink"/>
              </w:rPr>
              <w:t>241</w:t>
            </w:r>
          </w:hyperlink>
        </w:p>
        <w:p>
          <w:pPr>
            <w:pStyle w:val="Contents3"/>
            <w:tabs>
              <w:tab w:val="clear" w:pos="8459"/>
              <w:tab w:val="right" w:pos="9026" w:leader="dot"/>
            </w:tabs>
            <w:rPr/>
          </w:pPr>
          <w:hyperlink w:anchor="__RefHeading___Toc9224196_73709187">
            <w:r>
              <w:rPr>
                <w:webHidden/>
                <w:rStyle w:val="IndexLink"/>
                <w:rtl w:val="true"/>
              </w:rPr>
              <w:t>مثنوی رند و زاهد</w:t>
            </w:r>
            <w:r>
              <w:rPr>
                <w:rStyle w:val="IndexLink"/>
                <w:rtl w:val="true"/>
              </w:rPr>
              <w:tab/>
            </w:r>
            <w:r>
              <w:rPr>
                <w:rStyle w:val="IndexLink"/>
              </w:rPr>
              <w:t>241</w:t>
            </w:r>
          </w:hyperlink>
        </w:p>
        <w:p>
          <w:pPr>
            <w:pStyle w:val="Contents3"/>
            <w:tabs>
              <w:tab w:val="clear" w:pos="8459"/>
              <w:tab w:val="right" w:pos="9026" w:leader="dot"/>
            </w:tabs>
            <w:rPr/>
          </w:pPr>
          <w:hyperlink w:anchor="__RefHeading___Toc9224198_73709187">
            <w:r>
              <w:rPr>
                <w:webHidden/>
                <w:rStyle w:val="IndexLink"/>
              </w:rPr>
              <w:t>865</w:t>
            </w:r>
            <w:r>
              <w:rPr>
                <w:rStyle w:val="IndexLink"/>
                <w:rtl w:val="true"/>
              </w:rPr>
              <w:t xml:space="preserve">- </w:t>
            </w:r>
            <w:r>
              <w:rPr>
                <w:rStyle w:val="IndexLink"/>
                <w:rtl w:val="true"/>
              </w:rPr>
              <w:t>مثنوی رنگ و بوی‏</w:t>
            </w:r>
            <w:r>
              <w:rPr>
                <w:rStyle w:val="IndexLink"/>
                <w:rtl w:val="true"/>
              </w:rPr>
              <w:tab/>
            </w:r>
            <w:r>
              <w:rPr>
                <w:rStyle w:val="IndexLink"/>
              </w:rPr>
              <w:t>241</w:t>
            </w:r>
          </w:hyperlink>
        </w:p>
        <w:p>
          <w:pPr>
            <w:pStyle w:val="Contents3"/>
            <w:tabs>
              <w:tab w:val="clear" w:pos="8459"/>
              <w:tab w:val="right" w:pos="9026" w:leader="dot"/>
            </w:tabs>
            <w:rPr/>
          </w:pPr>
          <w:hyperlink w:anchor="__RefHeading___Toc9224200_73709187">
            <w:r>
              <w:rPr>
                <w:webHidden/>
                <w:rStyle w:val="IndexLink"/>
              </w:rPr>
              <w:t>866</w:t>
            </w:r>
            <w:r>
              <w:rPr>
                <w:rStyle w:val="IndexLink"/>
                <w:rtl w:val="true"/>
              </w:rPr>
              <w:t xml:space="preserve">- </w:t>
            </w:r>
            <w:r>
              <w:rPr>
                <w:rStyle w:val="IndexLink"/>
                <w:rtl w:val="true"/>
              </w:rPr>
              <w:t>مثنوی روح القدس‏</w:t>
            </w:r>
            <w:r>
              <w:rPr>
                <w:rStyle w:val="IndexLink"/>
                <w:rtl w:val="true"/>
              </w:rPr>
              <w:tab/>
            </w:r>
            <w:r>
              <w:rPr>
                <w:rStyle w:val="IndexLink"/>
              </w:rPr>
              <w:t>242</w:t>
            </w:r>
          </w:hyperlink>
        </w:p>
        <w:p>
          <w:pPr>
            <w:pStyle w:val="Contents3"/>
            <w:tabs>
              <w:tab w:val="clear" w:pos="8459"/>
              <w:tab w:val="right" w:pos="9026" w:leader="dot"/>
            </w:tabs>
            <w:rPr/>
          </w:pPr>
          <w:hyperlink w:anchor="__RefHeading___Toc9224202_73709187">
            <w:r>
              <w:rPr>
                <w:webHidden/>
                <w:rStyle w:val="IndexLink"/>
                <w:rtl w:val="true"/>
              </w:rPr>
              <w:t>مثنوی روح و ریحان‏</w:t>
            </w:r>
            <w:r>
              <w:rPr>
                <w:rStyle w:val="IndexLink"/>
                <w:rtl w:val="true"/>
              </w:rPr>
              <w:tab/>
            </w:r>
            <w:r>
              <w:rPr>
                <w:rStyle w:val="IndexLink"/>
              </w:rPr>
              <w:t>242</w:t>
            </w:r>
          </w:hyperlink>
        </w:p>
        <w:p>
          <w:pPr>
            <w:pStyle w:val="Contents3"/>
            <w:tabs>
              <w:tab w:val="clear" w:pos="8459"/>
              <w:tab w:val="right" w:pos="9026" w:leader="dot"/>
            </w:tabs>
            <w:rPr/>
          </w:pPr>
          <w:hyperlink w:anchor="__RefHeading___Toc9224204_73709187">
            <w:r>
              <w:rPr>
                <w:webHidden/>
                <w:rStyle w:val="IndexLink"/>
              </w:rPr>
              <w:t>867</w:t>
            </w:r>
            <w:r>
              <w:rPr>
                <w:rStyle w:val="IndexLink"/>
                <w:rtl w:val="true"/>
              </w:rPr>
              <w:t xml:space="preserve">- </w:t>
            </w:r>
            <w:r>
              <w:rPr>
                <w:rStyle w:val="IndexLink"/>
                <w:rtl w:val="true"/>
              </w:rPr>
              <w:t>مثنوی روح و ریحان‏</w:t>
            </w:r>
            <w:r>
              <w:rPr>
                <w:rStyle w:val="IndexLink"/>
                <w:rtl w:val="true"/>
              </w:rPr>
              <w:tab/>
            </w:r>
            <w:r>
              <w:rPr>
                <w:rStyle w:val="IndexLink"/>
              </w:rPr>
              <w:t>242</w:t>
            </w:r>
          </w:hyperlink>
        </w:p>
        <w:p>
          <w:pPr>
            <w:pStyle w:val="Contents3"/>
            <w:tabs>
              <w:tab w:val="clear" w:pos="8459"/>
              <w:tab w:val="right" w:pos="9026" w:leader="dot"/>
            </w:tabs>
            <w:rPr/>
          </w:pPr>
          <w:hyperlink w:anchor="__RefHeading___Toc9224206_73709187">
            <w:r>
              <w:rPr>
                <w:webHidden/>
                <w:rStyle w:val="IndexLink"/>
              </w:rPr>
              <w:t>868</w:t>
            </w:r>
            <w:r>
              <w:rPr>
                <w:rStyle w:val="IndexLink"/>
                <w:rtl w:val="true"/>
              </w:rPr>
              <w:t xml:space="preserve">- </w:t>
            </w:r>
            <w:r>
              <w:rPr>
                <w:rStyle w:val="IndexLink"/>
                <w:rtl w:val="true"/>
              </w:rPr>
              <w:t>مثنوی روحیة</w:t>
            </w:r>
            <w:r>
              <w:rPr>
                <w:rStyle w:val="IndexLink"/>
                <w:rtl w:val="true"/>
              </w:rPr>
              <w:tab/>
            </w:r>
            <w:r>
              <w:rPr>
                <w:rStyle w:val="IndexLink"/>
              </w:rPr>
              <w:t>242</w:t>
            </w:r>
          </w:hyperlink>
        </w:p>
        <w:p>
          <w:pPr>
            <w:pStyle w:val="Contents3"/>
            <w:tabs>
              <w:tab w:val="clear" w:pos="8459"/>
              <w:tab w:val="right" w:pos="9026" w:leader="dot"/>
            </w:tabs>
            <w:rPr/>
          </w:pPr>
          <w:hyperlink w:anchor="__RefHeading___Toc9224208_73709187">
            <w:r>
              <w:rPr>
                <w:webHidden/>
                <w:rStyle w:val="IndexLink"/>
              </w:rPr>
              <w:t>869</w:t>
            </w:r>
            <w:r>
              <w:rPr>
                <w:rStyle w:val="IndexLink"/>
                <w:rtl w:val="true"/>
              </w:rPr>
              <w:t xml:space="preserve">- </w:t>
            </w:r>
            <w:r>
              <w:rPr>
                <w:rStyle w:val="IndexLink"/>
                <w:rtl w:val="true"/>
              </w:rPr>
              <w:t>مثنوی روز و شب‏</w:t>
            </w:r>
            <w:r>
              <w:rPr>
                <w:rStyle w:val="IndexLink"/>
                <w:rtl w:val="true"/>
              </w:rPr>
              <w:tab/>
            </w:r>
            <w:r>
              <w:rPr>
                <w:rStyle w:val="IndexLink"/>
              </w:rPr>
              <w:t>243</w:t>
            </w:r>
          </w:hyperlink>
        </w:p>
        <w:p>
          <w:pPr>
            <w:pStyle w:val="Contents3"/>
            <w:tabs>
              <w:tab w:val="clear" w:pos="8459"/>
              <w:tab w:val="right" w:pos="9026" w:leader="dot"/>
            </w:tabs>
            <w:rPr/>
          </w:pPr>
          <w:hyperlink w:anchor="__RefHeading___Toc9224210_73709187">
            <w:r>
              <w:rPr>
                <w:webHidden/>
                <w:rStyle w:val="IndexLink"/>
                <w:rtl w:val="true"/>
              </w:rPr>
              <w:t>مثنوی روشنایی‏نامه‏</w:t>
            </w:r>
            <w:r>
              <w:rPr>
                <w:rStyle w:val="IndexLink"/>
                <w:rtl w:val="true"/>
              </w:rPr>
              <w:tab/>
            </w:r>
            <w:r>
              <w:rPr>
                <w:rStyle w:val="IndexLink"/>
              </w:rPr>
              <w:t>243</w:t>
            </w:r>
          </w:hyperlink>
        </w:p>
        <w:p>
          <w:pPr>
            <w:pStyle w:val="Contents3"/>
            <w:tabs>
              <w:tab w:val="clear" w:pos="8459"/>
              <w:tab w:val="right" w:pos="9026" w:leader="dot"/>
            </w:tabs>
            <w:rPr/>
          </w:pPr>
          <w:hyperlink w:anchor="__RefHeading___Toc9224212_73709187">
            <w:r>
              <w:rPr>
                <w:webHidden/>
                <w:rStyle w:val="IndexLink"/>
              </w:rPr>
              <w:t>870</w:t>
            </w:r>
            <w:r>
              <w:rPr>
                <w:rStyle w:val="IndexLink"/>
                <w:rtl w:val="true"/>
              </w:rPr>
              <w:t xml:space="preserve">- </w:t>
            </w:r>
            <w:r>
              <w:rPr>
                <w:rStyle w:val="IndexLink"/>
                <w:rtl w:val="true"/>
              </w:rPr>
              <w:t>مثنوی روضة الأبرار</w:t>
            </w:r>
            <w:r>
              <w:rPr>
                <w:rStyle w:val="IndexLink"/>
                <w:rtl w:val="true"/>
              </w:rPr>
              <w:tab/>
            </w:r>
            <w:r>
              <w:rPr>
                <w:rStyle w:val="IndexLink"/>
              </w:rPr>
              <w:t>243</w:t>
            </w:r>
          </w:hyperlink>
        </w:p>
        <w:p>
          <w:pPr>
            <w:pStyle w:val="Contents3"/>
            <w:tabs>
              <w:tab w:val="clear" w:pos="8459"/>
              <w:tab w:val="right" w:pos="9026" w:leader="dot"/>
            </w:tabs>
            <w:rPr/>
          </w:pPr>
          <w:hyperlink w:anchor="__RefHeading___Toc9224214_73709187">
            <w:r>
              <w:rPr>
                <w:webHidden/>
                <w:rStyle w:val="IndexLink"/>
                <w:rtl w:val="true"/>
              </w:rPr>
              <w:t>مثنوی روضة الأسرار</w:t>
            </w:r>
            <w:r>
              <w:rPr>
                <w:rStyle w:val="IndexLink"/>
                <w:rtl w:val="true"/>
              </w:rPr>
              <w:tab/>
            </w:r>
            <w:r>
              <w:rPr>
                <w:rStyle w:val="IndexLink"/>
              </w:rPr>
              <w:t>243</w:t>
            </w:r>
          </w:hyperlink>
        </w:p>
        <w:p>
          <w:pPr>
            <w:pStyle w:val="Contents3"/>
            <w:tabs>
              <w:tab w:val="clear" w:pos="8459"/>
              <w:tab w:val="right" w:pos="9026" w:leader="dot"/>
            </w:tabs>
            <w:rPr/>
          </w:pPr>
          <w:hyperlink w:anchor="__RefHeading___Toc9224216_73709187">
            <w:r>
              <w:rPr>
                <w:webHidden/>
                <w:rStyle w:val="IndexLink"/>
                <w:rtl w:val="true"/>
              </w:rPr>
              <w:t>روضة الأنوار</w:t>
            </w:r>
            <w:r>
              <w:rPr>
                <w:rStyle w:val="IndexLink"/>
                <w:rtl w:val="true"/>
              </w:rPr>
              <w:tab/>
            </w:r>
            <w:r>
              <w:rPr>
                <w:rStyle w:val="IndexLink"/>
              </w:rPr>
              <w:t>243</w:t>
            </w:r>
          </w:hyperlink>
        </w:p>
        <w:p>
          <w:pPr>
            <w:pStyle w:val="Contents3"/>
            <w:tabs>
              <w:tab w:val="clear" w:pos="8459"/>
              <w:tab w:val="right" w:pos="9026" w:leader="dot"/>
            </w:tabs>
            <w:rPr/>
          </w:pPr>
          <w:hyperlink w:anchor="__RefHeading___Toc9224218_73709187">
            <w:r>
              <w:rPr>
                <w:webHidden/>
                <w:rStyle w:val="IndexLink"/>
              </w:rPr>
              <w:t>871</w:t>
            </w:r>
            <w:r>
              <w:rPr>
                <w:rStyle w:val="IndexLink"/>
                <w:rtl w:val="true"/>
              </w:rPr>
              <w:t xml:space="preserve">- </w:t>
            </w:r>
            <w:r>
              <w:rPr>
                <w:rStyle w:val="IndexLink"/>
                <w:rtl w:val="true"/>
              </w:rPr>
              <w:t>نظم روضة الشعراء</w:t>
            </w:r>
            <w:r>
              <w:rPr>
                <w:rStyle w:val="IndexLink"/>
                <w:rtl w:val="true"/>
              </w:rPr>
              <w:tab/>
            </w:r>
            <w:r>
              <w:rPr>
                <w:rStyle w:val="IndexLink"/>
              </w:rPr>
              <w:t>244</w:t>
            </w:r>
          </w:hyperlink>
        </w:p>
        <w:p>
          <w:pPr>
            <w:pStyle w:val="Contents3"/>
            <w:tabs>
              <w:tab w:val="clear" w:pos="8459"/>
              <w:tab w:val="right" w:pos="9026" w:leader="dot"/>
            </w:tabs>
            <w:rPr/>
          </w:pPr>
          <w:hyperlink w:anchor="__RefHeading___Toc9224220_73709187">
            <w:r>
              <w:rPr>
                <w:webHidden/>
                <w:rStyle w:val="IndexLink"/>
                <w:rtl w:val="true"/>
              </w:rPr>
              <w:t>مثنوی فی نظم روضة الشهداء</w:t>
            </w:r>
            <w:r>
              <w:rPr>
                <w:rStyle w:val="IndexLink"/>
                <w:rtl w:val="true"/>
              </w:rPr>
              <w:tab/>
            </w:r>
            <w:r>
              <w:rPr>
                <w:rStyle w:val="IndexLink"/>
              </w:rPr>
              <w:t>244</w:t>
            </w:r>
          </w:hyperlink>
        </w:p>
        <w:p>
          <w:pPr>
            <w:pStyle w:val="Contents3"/>
            <w:tabs>
              <w:tab w:val="clear" w:pos="8459"/>
              <w:tab w:val="right" w:pos="9026" w:leader="dot"/>
            </w:tabs>
            <w:rPr/>
          </w:pPr>
          <w:hyperlink w:anchor="__RefHeading___Toc9224222_73709187">
            <w:r>
              <w:rPr>
                <w:webHidden/>
                <w:rStyle w:val="IndexLink"/>
              </w:rPr>
              <w:t>872</w:t>
            </w:r>
            <w:r>
              <w:rPr>
                <w:rStyle w:val="IndexLink"/>
                <w:rtl w:val="true"/>
              </w:rPr>
              <w:t xml:space="preserve">- </w:t>
            </w:r>
            <w:r>
              <w:rPr>
                <w:rStyle w:val="IndexLink"/>
                <w:rtl w:val="true"/>
              </w:rPr>
              <w:t>مثنوی روضة الصفات‏</w:t>
            </w:r>
            <w:r>
              <w:rPr>
                <w:rStyle w:val="IndexLink"/>
                <w:rtl w:val="true"/>
              </w:rPr>
              <w:tab/>
            </w:r>
            <w:r>
              <w:rPr>
                <w:rStyle w:val="IndexLink"/>
              </w:rPr>
              <w:t>244</w:t>
            </w:r>
          </w:hyperlink>
        </w:p>
        <w:p>
          <w:pPr>
            <w:pStyle w:val="Contents3"/>
            <w:tabs>
              <w:tab w:val="clear" w:pos="8459"/>
              <w:tab w:val="right" w:pos="9026" w:leader="dot"/>
            </w:tabs>
            <w:rPr/>
          </w:pPr>
          <w:hyperlink w:anchor="__RefHeading___Toc9224224_73709187">
            <w:r>
              <w:rPr>
                <w:webHidden/>
                <w:rStyle w:val="IndexLink"/>
              </w:rPr>
              <w:t>873</w:t>
            </w:r>
            <w:r>
              <w:rPr>
                <w:rStyle w:val="IndexLink"/>
                <w:rtl w:val="true"/>
              </w:rPr>
              <w:t xml:space="preserve">- </w:t>
            </w:r>
            <w:r>
              <w:rPr>
                <w:rStyle w:val="IndexLink"/>
                <w:rtl w:val="true"/>
              </w:rPr>
              <w:t>منظومة روضة القلوب‏</w:t>
            </w:r>
            <w:r>
              <w:rPr>
                <w:rStyle w:val="IndexLink"/>
                <w:rtl w:val="true"/>
              </w:rPr>
              <w:tab/>
            </w:r>
            <w:r>
              <w:rPr>
                <w:rStyle w:val="IndexLink"/>
              </w:rPr>
              <w:t>244</w:t>
            </w:r>
          </w:hyperlink>
        </w:p>
        <w:p>
          <w:pPr>
            <w:pStyle w:val="Contents3"/>
            <w:tabs>
              <w:tab w:val="clear" w:pos="8459"/>
              <w:tab w:val="right" w:pos="9026" w:leader="dot"/>
            </w:tabs>
            <w:rPr/>
          </w:pPr>
          <w:hyperlink w:anchor="__RefHeading___Toc9224226_73709187">
            <w:r>
              <w:rPr>
                <w:webHidden/>
                <w:rStyle w:val="IndexLink"/>
                <w:rtl w:val="true"/>
              </w:rPr>
              <w:t>مثنوی روضة المحبین‏</w:t>
            </w:r>
            <w:r>
              <w:rPr>
                <w:rStyle w:val="IndexLink"/>
                <w:rtl w:val="true"/>
              </w:rPr>
              <w:tab/>
            </w:r>
            <w:r>
              <w:rPr>
                <w:rStyle w:val="IndexLink"/>
              </w:rPr>
              <w:t>244</w:t>
            </w:r>
          </w:hyperlink>
        </w:p>
        <w:p>
          <w:pPr>
            <w:pStyle w:val="Contents3"/>
            <w:tabs>
              <w:tab w:val="clear" w:pos="8459"/>
              <w:tab w:val="right" w:pos="9026" w:leader="dot"/>
            </w:tabs>
            <w:rPr/>
          </w:pPr>
          <w:hyperlink w:anchor="__RefHeading___Toc9224228_73709187">
            <w:r>
              <w:rPr>
                <w:webHidden/>
                <w:rStyle w:val="IndexLink"/>
                <w:rtl w:val="true"/>
              </w:rPr>
              <w:t>ره‏آورد قانع‏</w:t>
            </w:r>
            <w:r>
              <w:rPr>
                <w:rStyle w:val="IndexLink"/>
                <w:rtl w:val="true"/>
              </w:rPr>
              <w:tab/>
            </w:r>
            <w:r>
              <w:rPr>
                <w:rStyle w:val="IndexLink"/>
              </w:rPr>
              <w:t>245</w:t>
            </w:r>
          </w:hyperlink>
        </w:p>
        <w:p>
          <w:pPr>
            <w:pStyle w:val="Contents3"/>
            <w:tabs>
              <w:tab w:val="clear" w:pos="8459"/>
              <w:tab w:val="right" w:pos="9026" w:leader="dot"/>
            </w:tabs>
            <w:rPr/>
          </w:pPr>
          <w:hyperlink w:anchor="__RefHeading___Toc9224230_73709187">
            <w:r>
              <w:rPr>
                <w:webHidden/>
                <w:rStyle w:val="IndexLink"/>
                <w:rtl w:val="true"/>
              </w:rPr>
              <w:t>مثنوی ره‏آورد</w:t>
            </w:r>
            <w:r>
              <w:rPr>
                <w:rStyle w:val="IndexLink"/>
                <w:rtl w:val="true"/>
              </w:rPr>
              <w:tab/>
            </w:r>
            <w:r>
              <w:rPr>
                <w:rStyle w:val="IndexLink"/>
              </w:rPr>
              <w:t>245</w:t>
            </w:r>
          </w:hyperlink>
        </w:p>
        <w:p>
          <w:pPr>
            <w:pStyle w:val="Contents3"/>
            <w:tabs>
              <w:tab w:val="clear" w:pos="8459"/>
              <w:tab w:val="right" w:pos="9026" w:leader="dot"/>
            </w:tabs>
            <w:rPr/>
          </w:pPr>
          <w:hyperlink w:anchor="__RefHeading___Toc9224232_73709187">
            <w:r>
              <w:rPr>
                <w:webHidden/>
                <w:rStyle w:val="IndexLink"/>
              </w:rPr>
              <w:t>874</w:t>
            </w:r>
            <w:r>
              <w:rPr>
                <w:rStyle w:val="IndexLink"/>
                <w:rtl w:val="true"/>
              </w:rPr>
              <w:t xml:space="preserve">- </w:t>
            </w:r>
            <w:r>
              <w:rPr>
                <w:rStyle w:val="IndexLink"/>
                <w:rtl w:val="true"/>
              </w:rPr>
              <w:t>مثنوی ریاض الحکمة</w:t>
            </w:r>
            <w:r>
              <w:rPr>
                <w:rStyle w:val="IndexLink"/>
                <w:rtl w:val="true"/>
              </w:rPr>
              <w:tab/>
            </w:r>
            <w:r>
              <w:rPr>
                <w:rStyle w:val="IndexLink"/>
              </w:rPr>
              <w:t>245</w:t>
            </w:r>
          </w:hyperlink>
        </w:p>
        <w:p>
          <w:pPr>
            <w:pStyle w:val="Contents3"/>
            <w:tabs>
              <w:tab w:val="clear" w:pos="8459"/>
              <w:tab w:val="right" w:pos="9026" w:leader="dot"/>
            </w:tabs>
            <w:rPr/>
          </w:pPr>
          <w:hyperlink w:anchor="__RefHeading___Toc9224234_73709187">
            <w:r>
              <w:rPr>
                <w:webHidden/>
                <w:rStyle w:val="IndexLink"/>
                <w:rtl w:val="true"/>
              </w:rPr>
              <w:t>مثنوی ریاض العاشقین‏</w:t>
            </w:r>
            <w:r>
              <w:rPr>
                <w:rStyle w:val="IndexLink"/>
                <w:rtl w:val="true"/>
              </w:rPr>
              <w:tab/>
            </w:r>
            <w:r>
              <w:rPr>
                <w:rStyle w:val="IndexLink"/>
              </w:rPr>
              <w:t>245</w:t>
            </w:r>
          </w:hyperlink>
        </w:p>
        <w:p>
          <w:pPr>
            <w:pStyle w:val="Contents3"/>
            <w:tabs>
              <w:tab w:val="clear" w:pos="8459"/>
              <w:tab w:val="right" w:pos="9026" w:leader="dot"/>
            </w:tabs>
            <w:rPr/>
          </w:pPr>
          <w:hyperlink w:anchor="__RefHeading___Toc9224236_73709187">
            <w:r>
              <w:rPr>
                <w:webHidden/>
                <w:rStyle w:val="IndexLink"/>
              </w:rPr>
              <w:t>875</w:t>
            </w:r>
            <w:r>
              <w:rPr>
                <w:rStyle w:val="IndexLink"/>
                <w:rtl w:val="true"/>
              </w:rPr>
              <w:t xml:space="preserve">- </w:t>
            </w:r>
            <w:r>
              <w:rPr>
                <w:rStyle w:val="IndexLink"/>
                <w:rtl w:val="true"/>
              </w:rPr>
              <w:t>مثنوی ریاض عشق‏</w:t>
            </w:r>
            <w:r>
              <w:rPr>
                <w:rStyle w:val="IndexLink"/>
                <w:rtl w:val="true"/>
              </w:rPr>
              <w:tab/>
            </w:r>
            <w:r>
              <w:rPr>
                <w:rStyle w:val="IndexLink"/>
              </w:rPr>
              <w:t>245</w:t>
            </w:r>
          </w:hyperlink>
        </w:p>
        <w:p>
          <w:pPr>
            <w:pStyle w:val="Contents3"/>
            <w:tabs>
              <w:tab w:val="clear" w:pos="8459"/>
              <w:tab w:val="right" w:pos="9026" w:leader="dot"/>
            </w:tabs>
            <w:rPr/>
          </w:pPr>
          <w:hyperlink w:anchor="__RefHeading___Toc9224238_73709187">
            <w:r>
              <w:rPr>
                <w:webHidden/>
                <w:rStyle w:val="IndexLink"/>
                <w:rtl w:val="true"/>
              </w:rPr>
              <w:t>ریاض الفتوح‏</w:t>
            </w:r>
            <w:r>
              <w:rPr>
                <w:rStyle w:val="IndexLink"/>
                <w:rtl w:val="true"/>
              </w:rPr>
              <w:tab/>
            </w:r>
            <w:r>
              <w:rPr>
                <w:rStyle w:val="IndexLink"/>
              </w:rPr>
              <w:t>245</w:t>
            </w:r>
          </w:hyperlink>
        </w:p>
        <w:p>
          <w:pPr>
            <w:pStyle w:val="Contents3"/>
            <w:tabs>
              <w:tab w:val="clear" w:pos="8459"/>
              <w:tab w:val="right" w:pos="9026" w:leader="dot"/>
            </w:tabs>
            <w:rPr/>
          </w:pPr>
          <w:hyperlink w:anchor="__RefHeading___Toc9224240_73709187">
            <w:r>
              <w:rPr>
                <w:webHidden/>
                <w:rStyle w:val="IndexLink"/>
                <w:rtl w:val="true"/>
              </w:rPr>
              <w:t>مثنوی ریش‏نامه‏</w:t>
            </w:r>
            <w:r>
              <w:rPr>
                <w:rStyle w:val="IndexLink"/>
                <w:rtl w:val="true"/>
              </w:rPr>
              <w:tab/>
            </w:r>
            <w:r>
              <w:rPr>
                <w:rStyle w:val="IndexLink"/>
              </w:rPr>
              <w:t>245</w:t>
            </w:r>
          </w:hyperlink>
        </w:p>
        <w:p>
          <w:pPr>
            <w:pStyle w:val="Contents3"/>
            <w:tabs>
              <w:tab w:val="clear" w:pos="8459"/>
              <w:tab w:val="right" w:pos="9026" w:leader="dot"/>
            </w:tabs>
            <w:rPr/>
          </w:pPr>
          <w:hyperlink w:anchor="__RefHeading___Toc9224242_73709187">
            <w:r>
              <w:rPr>
                <w:webHidden/>
                <w:rStyle w:val="IndexLink"/>
                <w:rtl w:val="true"/>
              </w:rPr>
              <w:t>مثنوی زاد السالکین‏</w:t>
            </w:r>
            <w:r>
              <w:rPr>
                <w:rStyle w:val="IndexLink"/>
                <w:rtl w:val="true"/>
              </w:rPr>
              <w:tab/>
            </w:r>
            <w:r>
              <w:rPr>
                <w:rStyle w:val="IndexLink"/>
              </w:rPr>
              <w:t>246</w:t>
            </w:r>
          </w:hyperlink>
        </w:p>
        <w:p>
          <w:pPr>
            <w:pStyle w:val="Contents3"/>
            <w:tabs>
              <w:tab w:val="clear" w:pos="8459"/>
              <w:tab w:val="right" w:pos="9026" w:leader="dot"/>
            </w:tabs>
            <w:rPr/>
          </w:pPr>
          <w:hyperlink w:anchor="__RefHeading___Toc9224244_73709187">
            <w:r>
              <w:rPr>
                <w:webHidden/>
                <w:rStyle w:val="IndexLink"/>
                <w:rtl w:val="true"/>
              </w:rPr>
              <w:t>زاد المسافرین‏</w:t>
            </w:r>
            <w:r>
              <w:rPr>
                <w:rStyle w:val="IndexLink"/>
                <w:rtl w:val="true"/>
              </w:rPr>
              <w:tab/>
            </w:r>
            <w:r>
              <w:rPr>
                <w:rStyle w:val="IndexLink"/>
              </w:rPr>
              <w:t>246</w:t>
            </w:r>
          </w:hyperlink>
        </w:p>
        <w:p>
          <w:pPr>
            <w:pStyle w:val="Contents3"/>
            <w:tabs>
              <w:tab w:val="clear" w:pos="8459"/>
              <w:tab w:val="right" w:pos="9026" w:leader="dot"/>
            </w:tabs>
            <w:rPr/>
          </w:pPr>
          <w:hyperlink w:anchor="__RefHeading___Toc9224246_73709187">
            <w:r>
              <w:rPr>
                <w:webHidden/>
                <w:rStyle w:val="IndexLink"/>
              </w:rPr>
              <w:t>876</w:t>
            </w:r>
            <w:r>
              <w:rPr>
                <w:rStyle w:val="IndexLink"/>
                <w:rtl w:val="true"/>
              </w:rPr>
              <w:t xml:space="preserve">- </w:t>
            </w:r>
            <w:r>
              <w:rPr>
                <w:rStyle w:val="IndexLink"/>
                <w:rtl w:val="true"/>
              </w:rPr>
              <w:t>مثنوی زاهد</w:t>
            </w:r>
            <w:r>
              <w:rPr>
                <w:rStyle w:val="IndexLink"/>
                <w:rtl w:val="true"/>
              </w:rPr>
              <w:tab/>
            </w:r>
            <w:r>
              <w:rPr>
                <w:rStyle w:val="IndexLink"/>
              </w:rPr>
              <w:t>246</w:t>
            </w:r>
          </w:hyperlink>
        </w:p>
        <w:p>
          <w:pPr>
            <w:pStyle w:val="Contents3"/>
            <w:tabs>
              <w:tab w:val="clear" w:pos="8459"/>
              <w:tab w:val="right" w:pos="9026" w:leader="dot"/>
            </w:tabs>
            <w:rPr/>
          </w:pPr>
          <w:hyperlink w:anchor="__RefHeading___Toc9224248_73709187">
            <w:r>
              <w:rPr>
                <w:webHidden/>
                <w:rStyle w:val="IndexLink"/>
              </w:rPr>
              <w:t>877</w:t>
            </w:r>
            <w:r>
              <w:rPr>
                <w:rStyle w:val="IndexLink"/>
                <w:rtl w:val="true"/>
              </w:rPr>
              <w:t xml:space="preserve">- </w:t>
            </w:r>
            <w:r>
              <w:rPr>
                <w:rStyle w:val="IndexLink"/>
                <w:rtl w:val="true"/>
              </w:rPr>
              <w:t>مثنوی زاهدنامه‏</w:t>
            </w:r>
            <w:r>
              <w:rPr>
                <w:rStyle w:val="IndexLink"/>
                <w:rtl w:val="true"/>
              </w:rPr>
              <w:tab/>
            </w:r>
            <w:r>
              <w:rPr>
                <w:rStyle w:val="IndexLink"/>
              </w:rPr>
              <w:t>246</w:t>
            </w:r>
          </w:hyperlink>
        </w:p>
        <w:p>
          <w:pPr>
            <w:pStyle w:val="Contents3"/>
            <w:tabs>
              <w:tab w:val="clear" w:pos="8459"/>
              <w:tab w:val="right" w:pos="9026" w:leader="dot"/>
            </w:tabs>
            <w:rPr/>
          </w:pPr>
          <w:hyperlink w:anchor="__RefHeading___Toc9224250_73709187">
            <w:r>
              <w:rPr>
                <w:webHidden/>
                <w:rStyle w:val="IndexLink"/>
                <w:rtl w:val="true"/>
              </w:rPr>
              <w:t>مثنوی زبدة الأسرار</w:t>
            </w:r>
            <w:r>
              <w:rPr>
                <w:rStyle w:val="IndexLink"/>
                <w:rtl w:val="true"/>
              </w:rPr>
              <w:tab/>
            </w:r>
            <w:r>
              <w:rPr>
                <w:rStyle w:val="IndexLink"/>
              </w:rPr>
              <w:t>246</w:t>
            </w:r>
          </w:hyperlink>
        </w:p>
        <w:p>
          <w:pPr>
            <w:pStyle w:val="Contents3"/>
            <w:tabs>
              <w:tab w:val="clear" w:pos="8459"/>
              <w:tab w:val="right" w:pos="9026" w:leader="dot"/>
            </w:tabs>
            <w:rPr/>
          </w:pPr>
          <w:hyperlink w:anchor="__RefHeading___Toc9224252_73709187">
            <w:r>
              <w:rPr>
                <w:webHidden/>
                <w:rStyle w:val="IndexLink"/>
                <w:rtl w:val="true"/>
              </w:rPr>
              <w:t>مثنوی زبدة الأشعار</w:t>
            </w:r>
            <w:r>
              <w:rPr>
                <w:rStyle w:val="IndexLink"/>
                <w:rtl w:val="true"/>
              </w:rPr>
              <w:tab/>
            </w:r>
            <w:r>
              <w:rPr>
                <w:rStyle w:val="IndexLink"/>
              </w:rPr>
              <w:t>246</w:t>
            </w:r>
          </w:hyperlink>
        </w:p>
        <w:p>
          <w:pPr>
            <w:pStyle w:val="Contents3"/>
            <w:tabs>
              <w:tab w:val="clear" w:pos="8459"/>
              <w:tab w:val="right" w:pos="9026" w:leader="dot"/>
            </w:tabs>
            <w:rPr/>
          </w:pPr>
          <w:hyperlink w:anchor="__RefHeading___Toc9224254_73709187">
            <w:r>
              <w:rPr>
                <w:webHidden/>
                <w:rStyle w:val="IndexLink"/>
                <w:rtl w:val="true"/>
              </w:rPr>
              <w:t>مثنوی زبدة الأفکار</w:t>
            </w:r>
            <w:r>
              <w:rPr>
                <w:rStyle w:val="IndexLink"/>
                <w:rtl w:val="true"/>
              </w:rPr>
              <w:tab/>
            </w:r>
            <w:r>
              <w:rPr>
                <w:rStyle w:val="IndexLink"/>
              </w:rPr>
              <w:t>247</w:t>
            </w:r>
          </w:hyperlink>
        </w:p>
        <w:p>
          <w:pPr>
            <w:pStyle w:val="Contents3"/>
            <w:tabs>
              <w:tab w:val="clear" w:pos="8459"/>
              <w:tab w:val="right" w:pos="9026" w:leader="dot"/>
            </w:tabs>
            <w:rPr/>
          </w:pPr>
          <w:hyperlink w:anchor="__RefHeading___Toc9224256_73709187">
            <w:r>
              <w:rPr>
                <w:webHidden/>
                <w:rStyle w:val="IndexLink"/>
                <w:rtl w:val="true"/>
              </w:rPr>
              <w:t>مثنوی زبدة الأفکار</w:t>
            </w:r>
            <w:r>
              <w:rPr>
                <w:rStyle w:val="IndexLink"/>
                <w:rtl w:val="true"/>
              </w:rPr>
              <w:tab/>
            </w:r>
            <w:r>
              <w:rPr>
                <w:rStyle w:val="IndexLink"/>
              </w:rPr>
              <w:t>247</w:t>
            </w:r>
          </w:hyperlink>
        </w:p>
        <w:p>
          <w:pPr>
            <w:pStyle w:val="Contents3"/>
            <w:tabs>
              <w:tab w:val="clear" w:pos="8459"/>
              <w:tab w:val="right" w:pos="9026" w:leader="dot"/>
            </w:tabs>
            <w:rPr/>
          </w:pPr>
          <w:hyperlink w:anchor="__RefHeading___Toc9224258_73709187">
            <w:r>
              <w:rPr>
                <w:webHidden/>
                <w:rStyle w:val="IndexLink"/>
                <w:rtl w:val="true"/>
              </w:rPr>
              <w:t>مثنوی زبدة التجوید</w:t>
            </w:r>
            <w:r>
              <w:rPr>
                <w:rStyle w:val="IndexLink"/>
                <w:rtl w:val="true"/>
              </w:rPr>
              <w:tab/>
            </w:r>
            <w:r>
              <w:rPr>
                <w:rStyle w:val="IndexLink"/>
              </w:rPr>
              <w:t>247</w:t>
            </w:r>
          </w:hyperlink>
        </w:p>
        <w:p>
          <w:pPr>
            <w:pStyle w:val="Contents3"/>
            <w:tabs>
              <w:tab w:val="clear" w:pos="8459"/>
              <w:tab w:val="right" w:pos="9026" w:leader="dot"/>
            </w:tabs>
            <w:rPr/>
          </w:pPr>
          <w:hyperlink w:anchor="__RefHeading___Toc9224260_73709187">
            <w:r>
              <w:rPr>
                <w:webHidden/>
                <w:rStyle w:val="IndexLink"/>
                <w:rtl w:val="true"/>
              </w:rPr>
              <w:t>مثنوی زبدة الرمل‏</w:t>
            </w:r>
            <w:r>
              <w:rPr>
                <w:rStyle w:val="IndexLink"/>
                <w:rtl w:val="true"/>
              </w:rPr>
              <w:tab/>
            </w:r>
            <w:r>
              <w:rPr>
                <w:rStyle w:val="IndexLink"/>
              </w:rPr>
              <w:t>247</w:t>
            </w:r>
          </w:hyperlink>
        </w:p>
        <w:p>
          <w:pPr>
            <w:pStyle w:val="Contents3"/>
            <w:tabs>
              <w:tab w:val="clear" w:pos="8459"/>
              <w:tab w:val="right" w:pos="9026" w:leader="dot"/>
            </w:tabs>
            <w:rPr/>
          </w:pPr>
          <w:hyperlink w:anchor="__RefHeading___Toc9224262_73709187">
            <w:r>
              <w:rPr>
                <w:webHidden/>
                <w:rStyle w:val="IndexLink"/>
              </w:rPr>
              <w:t>878</w:t>
            </w:r>
            <w:r>
              <w:rPr>
                <w:rStyle w:val="IndexLink"/>
                <w:rtl w:val="true"/>
              </w:rPr>
              <w:t xml:space="preserve">- </w:t>
            </w:r>
            <w:r>
              <w:rPr>
                <w:rStyle w:val="IndexLink"/>
                <w:rtl w:val="true"/>
              </w:rPr>
              <w:t>مثنوی زبدة الرمل‏</w:t>
            </w:r>
            <w:r>
              <w:rPr>
                <w:rStyle w:val="IndexLink"/>
                <w:rtl w:val="true"/>
              </w:rPr>
              <w:tab/>
            </w:r>
            <w:r>
              <w:rPr>
                <w:rStyle w:val="IndexLink"/>
              </w:rPr>
              <w:t>247</w:t>
            </w:r>
          </w:hyperlink>
        </w:p>
        <w:p>
          <w:pPr>
            <w:pStyle w:val="Contents3"/>
            <w:tabs>
              <w:tab w:val="clear" w:pos="8459"/>
              <w:tab w:val="right" w:pos="9026" w:leader="dot"/>
            </w:tabs>
            <w:rPr/>
          </w:pPr>
          <w:hyperlink w:anchor="__RefHeading___Toc9224264_73709187">
            <w:r>
              <w:rPr>
                <w:webHidden/>
                <w:rStyle w:val="IndexLink"/>
                <w:rtl w:val="true"/>
              </w:rPr>
              <w:t xml:space="preserve">. </w:t>
            </w:r>
            <w:r>
              <w:rPr>
                <w:rStyle w:val="IndexLink"/>
              </w:rPr>
              <w:t>879</w:t>
            </w:r>
            <w:r>
              <w:rPr>
                <w:rStyle w:val="IndexLink"/>
                <w:rtl w:val="true"/>
              </w:rPr>
              <w:t xml:space="preserve">- </w:t>
            </w:r>
            <w:r>
              <w:rPr>
                <w:rStyle w:val="IndexLink"/>
                <w:rtl w:val="true"/>
              </w:rPr>
              <w:t>زبور العاشقین‏</w:t>
            </w:r>
            <w:r>
              <w:rPr>
                <w:rStyle w:val="IndexLink"/>
                <w:rtl w:val="true"/>
              </w:rPr>
              <w:tab/>
            </w:r>
            <w:r>
              <w:rPr>
                <w:rStyle w:val="IndexLink"/>
              </w:rPr>
              <w:t>248</w:t>
            </w:r>
          </w:hyperlink>
        </w:p>
        <w:p>
          <w:pPr>
            <w:pStyle w:val="Contents3"/>
            <w:tabs>
              <w:tab w:val="clear" w:pos="8459"/>
              <w:tab w:val="right" w:pos="9026" w:leader="dot"/>
            </w:tabs>
            <w:rPr/>
          </w:pPr>
          <w:hyperlink w:anchor="__RefHeading___Toc9224266_73709187">
            <w:r>
              <w:rPr>
                <w:webHidden/>
                <w:rStyle w:val="IndexLink"/>
              </w:rPr>
              <w:t>880</w:t>
            </w:r>
            <w:r>
              <w:rPr>
                <w:rStyle w:val="IndexLink"/>
                <w:rtl w:val="true"/>
              </w:rPr>
              <w:t xml:space="preserve">- </w:t>
            </w:r>
            <w:r>
              <w:rPr>
                <w:rStyle w:val="IndexLink"/>
                <w:rtl w:val="true"/>
              </w:rPr>
              <w:t>مثنوی زشت و زیبا</w:t>
            </w:r>
            <w:r>
              <w:rPr>
                <w:rStyle w:val="IndexLink"/>
                <w:rtl w:val="true"/>
              </w:rPr>
              <w:tab/>
            </w:r>
            <w:r>
              <w:rPr>
                <w:rStyle w:val="IndexLink"/>
              </w:rPr>
              <w:t>248</w:t>
            </w:r>
          </w:hyperlink>
        </w:p>
        <w:p>
          <w:pPr>
            <w:pStyle w:val="Contents3"/>
            <w:tabs>
              <w:tab w:val="clear" w:pos="8459"/>
              <w:tab w:val="right" w:pos="9026" w:leader="dot"/>
            </w:tabs>
            <w:rPr/>
          </w:pPr>
          <w:hyperlink w:anchor="__RefHeading___Toc9224268_73709187">
            <w:r>
              <w:rPr>
                <w:webHidden/>
                <w:rStyle w:val="IndexLink"/>
              </w:rPr>
              <w:t>881</w:t>
            </w:r>
            <w:r>
              <w:rPr>
                <w:rStyle w:val="IndexLink"/>
                <w:rtl w:val="true"/>
              </w:rPr>
              <w:t xml:space="preserve">- </w:t>
            </w:r>
            <w:r>
              <w:rPr>
                <w:rStyle w:val="IndexLink"/>
                <w:rtl w:val="true"/>
              </w:rPr>
              <w:t>مثنوی زلالی‏</w:t>
            </w:r>
            <w:r>
              <w:rPr>
                <w:rStyle w:val="IndexLink"/>
                <w:rtl w:val="true"/>
              </w:rPr>
              <w:tab/>
            </w:r>
            <w:r>
              <w:rPr>
                <w:rStyle w:val="IndexLink"/>
              </w:rPr>
              <w:t>248</w:t>
            </w:r>
          </w:hyperlink>
        </w:p>
        <w:p>
          <w:pPr>
            <w:pStyle w:val="Contents3"/>
            <w:tabs>
              <w:tab w:val="clear" w:pos="8459"/>
              <w:tab w:val="right" w:pos="9026" w:leader="dot"/>
            </w:tabs>
            <w:rPr/>
          </w:pPr>
          <w:hyperlink w:anchor="__RefHeading___Toc9224270_73709187">
            <w:r>
              <w:rPr>
                <w:webHidden/>
                <w:rStyle w:val="IndexLink"/>
              </w:rPr>
              <w:t>882</w:t>
            </w:r>
            <w:r>
              <w:rPr>
                <w:rStyle w:val="IndexLink"/>
                <w:rtl w:val="true"/>
              </w:rPr>
              <w:t xml:space="preserve">- </w:t>
            </w:r>
            <w:r>
              <w:rPr>
                <w:rStyle w:val="IndexLink"/>
                <w:rtl w:val="true"/>
              </w:rPr>
              <w:t>مثنوی زندان‏نامه‏</w:t>
            </w:r>
            <w:r>
              <w:rPr>
                <w:rStyle w:val="IndexLink"/>
                <w:rtl w:val="true"/>
              </w:rPr>
              <w:tab/>
            </w:r>
            <w:r>
              <w:rPr>
                <w:rStyle w:val="IndexLink"/>
              </w:rPr>
              <w:t>249</w:t>
            </w:r>
          </w:hyperlink>
        </w:p>
        <w:p>
          <w:pPr>
            <w:pStyle w:val="Contents3"/>
            <w:tabs>
              <w:tab w:val="clear" w:pos="8459"/>
              <w:tab w:val="right" w:pos="9026" w:leader="dot"/>
            </w:tabs>
            <w:rPr/>
          </w:pPr>
          <w:hyperlink w:anchor="__RefHeading___Toc9224272_73709187">
            <w:r>
              <w:rPr>
                <w:webHidden/>
                <w:rStyle w:val="IndexLink"/>
              </w:rPr>
              <w:t>883</w:t>
            </w:r>
            <w:r>
              <w:rPr>
                <w:rStyle w:val="IndexLink"/>
                <w:rtl w:val="true"/>
              </w:rPr>
              <w:t xml:space="preserve">- </w:t>
            </w:r>
            <w:r>
              <w:rPr>
                <w:rStyle w:val="IndexLink"/>
                <w:rtl w:val="true"/>
              </w:rPr>
              <w:t>مثنوی زور عشق‏</w:t>
            </w:r>
            <w:r>
              <w:rPr>
                <w:rStyle w:val="IndexLink"/>
                <w:rtl w:val="true"/>
              </w:rPr>
              <w:tab/>
            </w:r>
            <w:r>
              <w:rPr>
                <w:rStyle w:val="IndexLink"/>
              </w:rPr>
              <w:t>249</w:t>
            </w:r>
          </w:hyperlink>
        </w:p>
        <w:p>
          <w:pPr>
            <w:pStyle w:val="Contents3"/>
            <w:tabs>
              <w:tab w:val="clear" w:pos="8459"/>
              <w:tab w:val="right" w:pos="9026" w:leader="dot"/>
            </w:tabs>
            <w:rPr/>
          </w:pPr>
          <w:hyperlink w:anchor="__RefHeading___Toc9224274_73709187">
            <w:r>
              <w:rPr>
                <w:webHidden/>
                <w:rStyle w:val="IndexLink"/>
              </w:rPr>
              <w:t>884</w:t>
            </w:r>
            <w:r>
              <w:rPr>
                <w:rStyle w:val="IndexLink"/>
                <w:rtl w:val="true"/>
              </w:rPr>
              <w:t xml:space="preserve">- </w:t>
            </w:r>
            <w:r>
              <w:rPr>
                <w:rStyle w:val="IndexLink"/>
                <w:rtl w:val="true"/>
              </w:rPr>
              <w:t>مثنوی زهدیة</w:t>
            </w:r>
            <w:r>
              <w:rPr>
                <w:rStyle w:val="IndexLink"/>
                <w:rtl w:val="true"/>
              </w:rPr>
              <w:tab/>
            </w:r>
            <w:r>
              <w:rPr>
                <w:rStyle w:val="IndexLink"/>
              </w:rPr>
              <w:t>249</w:t>
            </w:r>
          </w:hyperlink>
        </w:p>
        <w:p>
          <w:pPr>
            <w:pStyle w:val="Contents3"/>
            <w:tabs>
              <w:tab w:val="clear" w:pos="8459"/>
              <w:tab w:val="right" w:pos="9026" w:leader="dot"/>
            </w:tabs>
            <w:rPr/>
          </w:pPr>
          <w:hyperlink w:anchor="__RefHeading___Toc9224276_73709187">
            <w:r>
              <w:rPr>
                <w:webHidden/>
                <w:rStyle w:val="IndexLink"/>
                <w:rtl w:val="true"/>
              </w:rPr>
              <w:t>مثنوی زهرة السنیة</w:t>
            </w:r>
            <w:r>
              <w:rPr>
                <w:rStyle w:val="IndexLink"/>
                <w:rtl w:val="true"/>
              </w:rPr>
              <w:tab/>
            </w:r>
            <w:r>
              <w:rPr>
                <w:rStyle w:val="IndexLink"/>
              </w:rPr>
              <w:t>249</w:t>
            </w:r>
          </w:hyperlink>
        </w:p>
        <w:p>
          <w:pPr>
            <w:pStyle w:val="Contents3"/>
            <w:tabs>
              <w:tab w:val="clear" w:pos="8459"/>
              <w:tab w:val="right" w:pos="9026" w:leader="dot"/>
            </w:tabs>
            <w:rPr/>
          </w:pPr>
          <w:hyperlink w:anchor="__RefHeading___Toc9224278_73709187">
            <w:r>
              <w:rPr>
                <w:webHidden/>
                <w:rStyle w:val="IndexLink"/>
              </w:rPr>
              <w:t>885</w:t>
            </w:r>
            <w:r>
              <w:rPr>
                <w:rStyle w:val="IndexLink"/>
                <w:rtl w:val="true"/>
              </w:rPr>
              <w:t xml:space="preserve">- </w:t>
            </w:r>
            <w:r>
              <w:rPr>
                <w:rStyle w:val="IndexLink"/>
                <w:rtl w:val="true"/>
              </w:rPr>
              <w:t>مثنوی زهر و تریاق‏</w:t>
            </w:r>
            <w:r>
              <w:rPr>
                <w:rStyle w:val="IndexLink"/>
                <w:rtl w:val="true"/>
              </w:rPr>
              <w:tab/>
            </w:r>
            <w:r>
              <w:rPr>
                <w:rStyle w:val="IndexLink"/>
              </w:rPr>
              <w:t>249</w:t>
            </w:r>
          </w:hyperlink>
        </w:p>
        <w:p>
          <w:pPr>
            <w:pStyle w:val="Contents3"/>
            <w:tabs>
              <w:tab w:val="clear" w:pos="8459"/>
              <w:tab w:val="right" w:pos="9026" w:leader="dot"/>
            </w:tabs>
            <w:rPr/>
          </w:pPr>
          <w:hyperlink w:anchor="__RefHeading___Toc9224280_73709187">
            <w:r>
              <w:rPr>
                <w:webHidden/>
                <w:rStyle w:val="IndexLink"/>
              </w:rPr>
              <w:t>886</w:t>
            </w:r>
            <w:r>
              <w:rPr>
                <w:rStyle w:val="IndexLink"/>
                <w:rtl w:val="true"/>
              </w:rPr>
              <w:t xml:space="preserve">- </w:t>
            </w:r>
            <w:r>
              <w:rPr>
                <w:rStyle w:val="IndexLink"/>
                <w:rtl w:val="true"/>
              </w:rPr>
              <w:t>مثنوی زیب و زیور</w:t>
            </w:r>
            <w:r>
              <w:rPr>
                <w:rStyle w:val="IndexLink"/>
                <w:rtl w:val="true"/>
              </w:rPr>
              <w:tab/>
            </w:r>
            <w:r>
              <w:rPr>
                <w:rStyle w:val="IndexLink"/>
              </w:rPr>
              <w:t>249</w:t>
            </w:r>
          </w:hyperlink>
        </w:p>
        <w:p>
          <w:pPr>
            <w:pStyle w:val="Contents3"/>
            <w:tabs>
              <w:tab w:val="clear" w:pos="8459"/>
              <w:tab w:val="right" w:pos="9026" w:leader="dot"/>
            </w:tabs>
            <w:rPr/>
          </w:pPr>
          <w:hyperlink w:anchor="__RefHeading___Toc9224282_73709187">
            <w:r>
              <w:rPr>
                <w:webHidden/>
                <w:rStyle w:val="IndexLink"/>
              </w:rPr>
              <w:t>887</w:t>
            </w:r>
            <w:r>
              <w:rPr>
                <w:rStyle w:val="IndexLink"/>
                <w:rtl w:val="true"/>
              </w:rPr>
              <w:t xml:space="preserve">- </w:t>
            </w:r>
            <w:r>
              <w:rPr>
                <w:rStyle w:val="IndexLink"/>
                <w:rtl w:val="true"/>
              </w:rPr>
              <w:t>مثنوی زیبانگار</w:t>
            </w:r>
            <w:r>
              <w:rPr>
                <w:rStyle w:val="IndexLink"/>
                <w:rtl w:val="true"/>
              </w:rPr>
              <w:tab/>
            </w:r>
            <w:r>
              <w:rPr>
                <w:rStyle w:val="IndexLink"/>
              </w:rPr>
              <w:t>249</w:t>
            </w:r>
          </w:hyperlink>
        </w:p>
        <w:p>
          <w:pPr>
            <w:pStyle w:val="Contents3"/>
            <w:tabs>
              <w:tab w:val="clear" w:pos="8459"/>
              <w:tab w:val="right" w:pos="9026" w:leader="dot"/>
            </w:tabs>
            <w:rPr/>
          </w:pPr>
          <w:hyperlink w:anchor="__RefHeading___Toc9224284_73709187">
            <w:r>
              <w:rPr>
                <w:webHidden/>
                <w:rStyle w:val="IndexLink"/>
              </w:rPr>
              <w:t>888</w:t>
            </w:r>
            <w:r>
              <w:rPr>
                <w:rStyle w:val="IndexLink"/>
                <w:rtl w:val="true"/>
              </w:rPr>
              <w:t xml:space="preserve">- </w:t>
            </w:r>
            <w:r>
              <w:rPr>
                <w:rStyle w:val="IndexLink"/>
                <w:rtl w:val="true"/>
              </w:rPr>
              <w:t>مثنوی زید و زینب‏</w:t>
            </w:r>
            <w:r>
              <w:rPr>
                <w:rStyle w:val="IndexLink"/>
                <w:rtl w:val="true"/>
              </w:rPr>
              <w:tab/>
            </w:r>
            <w:r>
              <w:rPr>
                <w:rStyle w:val="IndexLink"/>
              </w:rPr>
              <w:t>249</w:t>
            </w:r>
          </w:hyperlink>
        </w:p>
        <w:p>
          <w:pPr>
            <w:pStyle w:val="Contents3"/>
            <w:tabs>
              <w:tab w:val="clear" w:pos="8459"/>
              <w:tab w:val="right" w:pos="9026" w:leader="dot"/>
            </w:tabs>
            <w:rPr/>
          </w:pPr>
          <w:hyperlink w:anchor="__RefHeading___Toc9224286_73709187">
            <w:r>
              <w:rPr>
                <w:webHidden/>
                <w:rStyle w:val="IndexLink"/>
              </w:rPr>
              <w:t>889</w:t>
            </w:r>
            <w:r>
              <w:rPr>
                <w:rStyle w:val="IndexLink"/>
                <w:rtl w:val="true"/>
              </w:rPr>
              <w:t xml:space="preserve">- </w:t>
            </w:r>
            <w:r>
              <w:rPr>
                <w:rStyle w:val="IndexLink"/>
                <w:rtl w:val="true"/>
              </w:rPr>
              <w:t>مثنوی زینة الأوراق‏</w:t>
            </w:r>
            <w:r>
              <w:rPr>
                <w:rStyle w:val="IndexLink"/>
                <w:rtl w:val="true"/>
              </w:rPr>
              <w:tab/>
            </w:r>
            <w:r>
              <w:rPr>
                <w:rStyle w:val="IndexLink"/>
              </w:rPr>
              <w:t>250</w:t>
            </w:r>
          </w:hyperlink>
        </w:p>
        <w:p>
          <w:pPr>
            <w:pStyle w:val="Contents3"/>
            <w:tabs>
              <w:tab w:val="clear" w:pos="8459"/>
              <w:tab w:val="right" w:pos="9026" w:leader="dot"/>
            </w:tabs>
            <w:rPr/>
          </w:pPr>
          <w:hyperlink w:anchor="__RefHeading___Toc9224288_73709187">
            <w:r>
              <w:rPr>
                <w:webHidden/>
                <w:rStyle w:val="IndexLink"/>
                <w:rtl w:val="true"/>
              </w:rPr>
              <w:t>مثنوی زینة الحکایات‏</w:t>
            </w:r>
            <w:r>
              <w:rPr>
                <w:rStyle w:val="IndexLink"/>
                <w:rtl w:val="true"/>
              </w:rPr>
              <w:tab/>
            </w:r>
            <w:r>
              <w:rPr>
                <w:rStyle w:val="IndexLink"/>
              </w:rPr>
              <w:t>250</w:t>
            </w:r>
          </w:hyperlink>
        </w:p>
        <w:p>
          <w:pPr>
            <w:pStyle w:val="Contents3"/>
            <w:tabs>
              <w:tab w:val="clear" w:pos="8459"/>
              <w:tab w:val="right" w:pos="9026" w:leader="dot"/>
            </w:tabs>
            <w:rPr/>
          </w:pPr>
          <w:hyperlink w:anchor="__RefHeading___Toc9224290_73709187">
            <w:r>
              <w:rPr>
                <w:webHidden/>
                <w:rStyle w:val="IndexLink"/>
                <w:rtl w:val="true"/>
              </w:rPr>
              <w:t>ساقی‏نامه‏</w:t>
            </w:r>
            <w:r>
              <w:rPr>
                <w:rStyle w:val="IndexLink"/>
                <w:rtl w:val="true"/>
              </w:rPr>
              <w:tab/>
            </w:r>
            <w:r>
              <w:rPr>
                <w:rStyle w:val="IndexLink"/>
              </w:rPr>
              <w:t>250</w:t>
            </w:r>
          </w:hyperlink>
        </w:p>
        <w:p>
          <w:pPr>
            <w:pStyle w:val="Contents3"/>
            <w:tabs>
              <w:tab w:val="clear" w:pos="8459"/>
              <w:tab w:val="right" w:pos="9026" w:leader="dot"/>
            </w:tabs>
            <w:rPr/>
          </w:pPr>
          <w:hyperlink w:anchor="__RefHeading___Toc9224292_73709187">
            <w:r>
              <w:rPr>
                <w:webHidden/>
                <w:rStyle w:val="IndexLink"/>
                <w:rtl w:val="true"/>
              </w:rPr>
              <w:t>بیان</w:t>
            </w:r>
            <w:r>
              <w:rPr>
                <w:rStyle w:val="IndexLink"/>
                <w:rtl w:val="true"/>
              </w:rPr>
              <w:tab/>
            </w:r>
            <w:r>
              <w:rPr>
                <w:rStyle w:val="IndexLink"/>
              </w:rPr>
              <w:t>250</w:t>
            </w:r>
          </w:hyperlink>
        </w:p>
        <w:p>
          <w:pPr>
            <w:pStyle w:val="Contents3"/>
            <w:tabs>
              <w:tab w:val="clear" w:pos="8459"/>
              <w:tab w:val="right" w:pos="9026" w:leader="dot"/>
            </w:tabs>
            <w:rPr/>
          </w:pPr>
          <w:hyperlink w:anchor="__RefHeading___Toc9224294_73709187">
            <w:r>
              <w:rPr>
                <w:webHidden/>
                <w:rStyle w:val="IndexLink"/>
              </w:rPr>
              <w:t>890</w:t>
            </w:r>
            <w:r>
              <w:rPr>
                <w:rStyle w:val="IndexLink"/>
                <w:rtl w:val="true"/>
              </w:rPr>
              <w:t xml:space="preserve">- </w:t>
            </w:r>
            <w:r>
              <w:rPr>
                <w:rStyle w:val="IndexLink"/>
                <w:rtl w:val="true"/>
              </w:rPr>
              <w:t>مثنوی ساقی‏نامه‏</w:t>
            </w:r>
            <w:r>
              <w:rPr>
                <w:rStyle w:val="IndexLink"/>
                <w:rtl w:val="true"/>
              </w:rPr>
              <w:tab/>
            </w:r>
            <w:r>
              <w:rPr>
                <w:rStyle w:val="IndexLink"/>
              </w:rPr>
              <w:t>250</w:t>
            </w:r>
          </w:hyperlink>
        </w:p>
        <w:p>
          <w:pPr>
            <w:pStyle w:val="Contents3"/>
            <w:tabs>
              <w:tab w:val="clear" w:pos="8459"/>
              <w:tab w:val="right" w:pos="9026" w:leader="dot"/>
            </w:tabs>
            <w:rPr/>
          </w:pPr>
          <w:hyperlink w:anchor="__RefHeading___Toc9224296_73709187">
            <w:r>
              <w:rPr>
                <w:webHidden/>
                <w:rStyle w:val="IndexLink"/>
              </w:rPr>
              <w:t>891</w:t>
            </w:r>
            <w:r>
              <w:rPr>
                <w:rStyle w:val="IndexLink"/>
                <w:rtl w:val="true"/>
              </w:rPr>
              <w:t xml:space="preserve">- </w:t>
            </w:r>
            <w:r>
              <w:rPr>
                <w:rStyle w:val="IndexLink"/>
                <w:rtl w:val="true"/>
              </w:rPr>
              <w:t>مثنوی ساقی‏نامه‏</w:t>
            </w:r>
            <w:r>
              <w:rPr>
                <w:rStyle w:val="IndexLink"/>
                <w:rtl w:val="true"/>
              </w:rPr>
              <w:tab/>
            </w:r>
            <w:r>
              <w:rPr>
                <w:rStyle w:val="IndexLink"/>
              </w:rPr>
              <w:t>250</w:t>
            </w:r>
          </w:hyperlink>
        </w:p>
        <w:p>
          <w:pPr>
            <w:pStyle w:val="Contents3"/>
            <w:tabs>
              <w:tab w:val="clear" w:pos="8459"/>
              <w:tab w:val="right" w:pos="9026" w:leader="dot"/>
            </w:tabs>
            <w:rPr/>
          </w:pPr>
          <w:hyperlink w:anchor="__RefHeading___Toc9224298_73709187">
            <w:r>
              <w:rPr>
                <w:webHidden/>
                <w:rStyle w:val="IndexLink"/>
              </w:rPr>
              <w:t>892</w:t>
            </w:r>
            <w:r>
              <w:rPr>
                <w:rStyle w:val="IndexLink"/>
                <w:rtl w:val="true"/>
              </w:rPr>
              <w:t xml:space="preserve">- </w:t>
            </w:r>
            <w:r>
              <w:rPr>
                <w:rStyle w:val="IndexLink"/>
                <w:rtl w:val="true"/>
              </w:rPr>
              <w:t>مثنوی ساقی‏نامه‏</w:t>
            </w:r>
            <w:r>
              <w:rPr>
                <w:rStyle w:val="IndexLink"/>
                <w:rtl w:val="true"/>
              </w:rPr>
              <w:tab/>
            </w:r>
            <w:r>
              <w:rPr>
                <w:rStyle w:val="IndexLink"/>
              </w:rPr>
              <w:t>250</w:t>
            </w:r>
          </w:hyperlink>
        </w:p>
        <w:p>
          <w:pPr>
            <w:pStyle w:val="Contents3"/>
            <w:tabs>
              <w:tab w:val="clear" w:pos="8459"/>
              <w:tab w:val="right" w:pos="9026" w:leader="dot"/>
            </w:tabs>
            <w:rPr/>
          </w:pPr>
          <w:hyperlink w:anchor="__RefHeading___Toc9224300_73709187">
            <w:r>
              <w:rPr>
                <w:webHidden/>
                <w:rStyle w:val="IndexLink"/>
              </w:rPr>
              <w:t>893</w:t>
            </w:r>
            <w:r>
              <w:rPr>
                <w:rStyle w:val="IndexLink"/>
                <w:rtl w:val="true"/>
              </w:rPr>
              <w:t xml:space="preserve">- </w:t>
            </w:r>
            <w:r>
              <w:rPr>
                <w:rStyle w:val="IndexLink"/>
                <w:rtl w:val="true"/>
              </w:rPr>
              <w:t>مثنوی ساقی‏نامه‏</w:t>
            </w:r>
            <w:r>
              <w:rPr>
                <w:rStyle w:val="IndexLink"/>
                <w:rtl w:val="true"/>
              </w:rPr>
              <w:tab/>
            </w:r>
            <w:r>
              <w:rPr>
                <w:rStyle w:val="IndexLink"/>
              </w:rPr>
              <w:t>250</w:t>
            </w:r>
          </w:hyperlink>
        </w:p>
        <w:p>
          <w:pPr>
            <w:pStyle w:val="Contents3"/>
            <w:tabs>
              <w:tab w:val="clear" w:pos="8459"/>
              <w:tab w:val="right" w:pos="9026" w:leader="dot"/>
            </w:tabs>
            <w:rPr/>
          </w:pPr>
          <w:hyperlink w:anchor="__RefHeading___Toc9224302_73709187">
            <w:r>
              <w:rPr>
                <w:webHidden/>
                <w:rStyle w:val="IndexLink"/>
              </w:rPr>
              <w:t>894</w:t>
            </w:r>
            <w:r>
              <w:rPr>
                <w:rStyle w:val="IndexLink"/>
                <w:rtl w:val="true"/>
              </w:rPr>
              <w:t xml:space="preserve">- </w:t>
            </w:r>
            <w:r>
              <w:rPr>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04_73709187">
            <w:r>
              <w:rPr>
                <w:webHidden/>
                <w:rStyle w:val="IndexLink"/>
              </w:rPr>
              <w:t>895</w:t>
            </w:r>
            <w:r>
              <w:rPr>
                <w:rStyle w:val="IndexLink"/>
                <w:rtl w:val="true"/>
              </w:rPr>
              <w:t xml:space="preserve">- </w:t>
            </w:r>
            <w:r>
              <w:rPr>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06_73709187">
            <w:r>
              <w:rPr>
                <w:webHidden/>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08_73709187">
            <w:r>
              <w:rPr>
                <w:webHidden/>
                <w:rStyle w:val="IndexLink"/>
              </w:rPr>
              <w:t>896</w:t>
            </w:r>
            <w:r>
              <w:rPr>
                <w:rStyle w:val="IndexLink"/>
                <w:rtl w:val="true"/>
              </w:rPr>
              <w:t xml:space="preserve">- </w:t>
            </w:r>
            <w:r>
              <w:rPr>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10_73709187">
            <w:r>
              <w:rPr>
                <w:webHidden/>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12_73709187">
            <w:r>
              <w:rPr>
                <w:webHidden/>
                <w:rStyle w:val="IndexLink"/>
              </w:rPr>
              <w:t>897</w:t>
            </w:r>
            <w:r>
              <w:rPr>
                <w:rStyle w:val="IndexLink"/>
                <w:rtl w:val="true"/>
              </w:rPr>
              <w:t xml:space="preserve">- </w:t>
            </w:r>
            <w:r>
              <w:rPr>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14_73709187">
            <w:r>
              <w:rPr>
                <w:webHidden/>
                <w:rStyle w:val="IndexLink"/>
              </w:rPr>
              <w:t>898</w:t>
            </w:r>
            <w:r>
              <w:rPr>
                <w:rStyle w:val="IndexLink"/>
                <w:rtl w:val="true"/>
              </w:rPr>
              <w:t xml:space="preserve">- </w:t>
            </w:r>
            <w:r>
              <w:rPr>
                <w:rStyle w:val="IndexLink"/>
                <w:rtl w:val="true"/>
              </w:rPr>
              <w:t>مثنوی ساقی‏نامه‏</w:t>
            </w:r>
            <w:r>
              <w:rPr>
                <w:rStyle w:val="IndexLink"/>
                <w:rtl w:val="true"/>
              </w:rPr>
              <w:tab/>
            </w:r>
            <w:r>
              <w:rPr>
                <w:rStyle w:val="IndexLink"/>
              </w:rPr>
              <w:t>251</w:t>
            </w:r>
          </w:hyperlink>
        </w:p>
        <w:p>
          <w:pPr>
            <w:pStyle w:val="Contents3"/>
            <w:tabs>
              <w:tab w:val="clear" w:pos="8459"/>
              <w:tab w:val="right" w:pos="9026" w:leader="dot"/>
            </w:tabs>
            <w:rPr/>
          </w:pPr>
          <w:hyperlink w:anchor="__RefHeading___Toc9224316_73709187">
            <w:r>
              <w:rPr>
                <w:webHidden/>
                <w:rStyle w:val="IndexLink"/>
              </w:rPr>
              <w:t>899</w:t>
            </w:r>
            <w:r>
              <w:rPr>
                <w:rStyle w:val="IndexLink"/>
                <w:rtl w:val="true"/>
              </w:rPr>
              <w:t xml:space="preserve">- </w:t>
            </w:r>
            <w:r>
              <w:rPr>
                <w:rStyle w:val="IndexLink"/>
                <w:rtl w:val="true"/>
              </w:rPr>
              <w:t>مثنوی ساقی‏نامه‏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18_73709187">
            <w:r>
              <w:rPr>
                <w:webHidden/>
                <w:rStyle w:val="IndexLink"/>
              </w:rPr>
              <w:t>900</w:t>
            </w:r>
            <w:r>
              <w:rPr>
                <w:rStyle w:val="IndexLink"/>
                <w:rtl w:val="true"/>
              </w:rPr>
              <w:t xml:space="preserve">- </w:t>
            </w:r>
            <w:r>
              <w:rPr>
                <w:rStyle w:val="IndexLink"/>
                <w:rtl w:val="true"/>
              </w:rPr>
              <w:t>مثنوی ساقی‏نامه‏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20_73709187">
            <w:r>
              <w:rPr>
                <w:webHidden/>
                <w:rStyle w:val="IndexLink"/>
              </w:rPr>
              <w:t>901</w:t>
            </w:r>
            <w:r>
              <w:rPr>
                <w:rStyle w:val="IndexLink"/>
                <w:rtl w:val="true"/>
              </w:rPr>
              <w:t xml:space="preserve">- </w:t>
            </w:r>
            <w:r>
              <w:rPr>
                <w:rStyle w:val="IndexLink"/>
                <w:rtl w:val="true"/>
              </w:rPr>
              <w:t>مثنوی ساقی‏نامه‏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22_73709187">
            <w:r>
              <w:rPr>
                <w:webHidden/>
                <w:rStyle w:val="IndexLink"/>
              </w:rPr>
              <w:t>902</w:t>
            </w:r>
            <w:r>
              <w:rPr>
                <w:rStyle w:val="IndexLink"/>
                <w:rtl w:val="true"/>
              </w:rPr>
              <w:t xml:space="preserve">- </w:t>
            </w:r>
            <w:r>
              <w:rPr>
                <w:rStyle w:val="IndexLink"/>
                <w:rtl w:val="true"/>
              </w:rPr>
              <w:t>مثنوی ساقی‏نامه‏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24_73709187">
            <w:r>
              <w:rPr>
                <w:webHidden/>
                <w:rStyle w:val="IndexLink"/>
                <w:rtl w:val="true"/>
              </w:rPr>
              <w:t>مثنوی سالارنامه‏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26_73709187">
            <w:r>
              <w:rPr>
                <w:webHidden/>
                <w:rStyle w:val="IndexLink"/>
                <w:rtl w:val="true"/>
              </w:rPr>
              <w:t>مثنوی سام‏نامه‏</w:t>
            </w:r>
            <w:r>
              <w:rPr>
                <w:rStyle w:val="IndexLink"/>
                <w:rtl w:val="true"/>
              </w:rPr>
              <w:tab/>
            </w:r>
            <w:r>
              <w:rPr>
                <w:rStyle w:val="IndexLink"/>
              </w:rPr>
              <w:t>252</w:t>
            </w:r>
          </w:hyperlink>
        </w:p>
        <w:p>
          <w:pPr>
            <w:pStyle w:val="Contents3"/>
            <w:tabs>
              <w:tab w:val="clear" w:pos="8459"/>
              <w:tab w:val="right" w:pos="9026" w:leader="dot"/>
            </w:tabs>
            <w:rPr/>
          </w:pPr>
          <w:hyperlink w:anchor="__RefHeading___Toc9224328_73709187">
            <w:r>
              <w:rPr>
                <w:webHidden/>
                <w:rStyle w:val="IndexLink"/>
              </w:rPr>
              <w:t>903</w:t>
            </w:r>
            <w:r>
              <w:rPr>
                <w:rStyle w:val="IndexLink"/>
                <w:rtl w:val="true"/>
              </w:rPr>
              <w:t xml:space="preserve">- </w:t>
            </w:r>
            <w:r>
              <w:rPr>
                <w:rStyle w:val="IndexLink"/>
                <w:rtl w:val="true"/>
              </w:rPr>
              <w:t>مثنوی سام و بهرام‏</w:t>
            </w:r>
            <w:r>
              <w:rPr>
                <w:rStyle w:val="IndexLink"/>
                <w:rtl w:val="true"/>
              </w:rPr>
              <w:tab/>
            </w:r>
            <w:r>
              <w:rPr>
                <w:rStyle w:val="IndexLink"/>
              </w:rPr>
              <w:t>253</w:t>
            </w:r>
          </w:hyperlink>
        </w:p>
        <w:p>
          <w:pPr>
            <w:pStyle w:val="Contents3"/>
            <w:tabs>
              <w:tab w:val="clear" w:pos="8459"/>
              <w:tab w:val="right" w:pos="9026" w:leader="dot"/>
            </w:tabs>
            <w:rPr/>
          </w:pPr>
          <w:hyperlink w:anchor="__RefHeading___Toc9224330_73709187">
            <w:r>
              <w:rPr>
                <w:webHidden/>
                <w:rStyle w:val="IndexLink"/>
                <w:rtl w:val="true"/>
              </w:rPr>
              <w:t>مثنوی سبحة الأبرار</w:t>
            </w:r>
            <w:r>
              <w:rPr>
                <w:rStyle w:val="IndexLink"/>
                <w:rtl w:val="true"/>
              </w:rPr>
              <w:tab/>
            </w:r>
            <w:r>
              <w:rPr>
                <w:rStyle w:val="IndexLink"/>
              </w:rPr>
              <w:t>253</w:t>
            </w:r>
          </w:hyperlink>
        </w:p>
        <w:p>
          <w:pPr>
            <w:pStyle w:val="Contents3"/>
            <w:tabs>
              <w:tab w:val="clear" w:pos="8459"/>
              <w:tab w:val="right" w:pos="9026" w:leader="dot"/>
            </w:tabs>
            <w:rPr/>
          </w:pPr>
          <w:hyperlink w:anchor="__RefHeading___Toc9224332_73709187">
            <w:r>
              <w:rPr>
                <w:webHidden/>
                <w:rStyle w:val="IndexLink"/>
              </w:rPr>
              <w:t>904</w:t>
            </w:r>
            <w:r>
              <w:rPr>
                <w:rStyle w:val="IndexLink"/>
                <w:rtl w:val="true"/>
              </w:rPr>
              <w:t xml:space="preserve">- </w:t>
            </w:r>
            <w:r>
              <w:rPr>
                <w:rStyle w:val="IndexLink"/>
                <w:rtl w:val="true"/>
              </w:rPr>
              <w:t>مثنوی سبحه صفا</w:t>
            </w:r>
            <w:r>
              <w:rPr>
                <w:rStyle w:val="IndexLink"/>
                <w:rtl w:val="true"/>
              </w:rPr>
              <w:tab/>
            </w:r>
            <w:r>
              <w:rPr>
                <w:rStyle w:val="IndexLink"/>
              </w:rPr>
              <w:t>253</w:t>
            </w:r>
          </w:hyperlink>
        </w:p>
        <w:p>
          <w:pPr>
            <w:pStyle w:val="Contents3"/>
            <w:tabs>
              <w:tab w:val="clear" w:pos="8459"/>
              <w:tab w:val="right" w:pos="9026" w:leader="dot"/>
            </w:tabs>
            <w:rPr/>
          </w:pPr>
          <w:hyperlink w:anchor="__RefHeading___Toc9224334_73709187">
            <w:r>
              <w:rPr>
                <w:webHidden/>
                <w:rStyle w:val="IndexLink"/>
              </w:rPr>
              <w:t>905</w:t>
            </w:r>
            <w:r>
              <w:rPr>
                <w:rStyle w:val="IndexLink"/>
                <w:rtl w:val="true"/>
              </w:rPr>
              <w:t xml:space="preserve">- </w:t>
            </w:r>
            <w:r>
              <w:rPr>
                <w:rStyle w:val="IndexLink"/>
                <w:rtl w:val="true"/>
              </w:rPr>
              <w:t>مثنوی سبحه هزار دانه‏</w:t>
            </w:r>
            <w:r>
              <w:rPr>
                <w:rStyle w:val="IndexLink"/>
                <w:rtl w:val="true"/>
              </w:rPr>
              <w:tab/>
            </w:r>
            <w:r>
              <w:rPr>
                <w:rStyle w:val="IndexLink"/>
              </w:rPr>
              <w:t>253</w:t>
            </w:r>
          </w:hyperlink>
        </w:p>
        <w:p>
          <w:pPr>
            <w:pStyle w:val="Contents3"/>
            <w:tabs>
              <w:tab w:val="clear" w:pos="8459"/>
              <w:tab w:val="right" w:pos="9026" w:leader="dot"/>
            </w:tabs>
            <w:rPr/>
          </w:pPr>
          <w:hyperlink w:anchor="__RefHeading___Toc9224336_73709187">
            <w:r>
              <w:rPr>
                <w:webHidden/>
                <w:rStyle w:val="IndexLink"/>
                <w:rtl w:val="true"/>
              </w:rPr>
              <w:t>مثنوی سبعة أبحر</w:t>
            </w:r>
            <w:r>
              <w:rPr>
                <w:rStyle w:val="IndexLink"/>
                <w:rtl w:val="true"/>
              </w:rPr>
              <w:tab/>
            </w:r>
            <w:r>
              <w:rPr>
                <w:rStyle w:val="IndexLink"/>
              </w:rPr>
              <w:t>253</w:t>
            </w:r>
          </w:hyperlink>
        </w:p>
        <w:p>
          <w:pPr>
            <w:pStyle w:val="Contents3"/>
            <w:tabs>
              <w:tab w:val="clear" w:pos="8459"/>
              <w:tab w:val="right" w:pos="9026" w:leader="dot"/>
            </w:tabs>
            <w:rPr/>
          </w:pPr>
          <w:hyperlink w:anchor="__RefHeading___Toc9224338_73709187">
            <w:r>
              <w:rPr>
                <w:webHidden/>
                <w:rStyle w:val="IndexLink"/>
              </w:rPr>
              <w:t>906</w:t>
            </w:r>
            <w:r>
              <w:rPr>
                <w:rStyle w:val="IndexLink"/>
                <w:rtl w:val="true"/>
              </w:rPr>
              <w:t xml:space="preserve">- </w:t>
            </w:r>
            <w:r>
              <w:rPr>
                <w:rStyle w:val="IndexLink"/>
                <w:rtl w:val="true"/>
              </w:rPr>
              <w:t>مثنوی سبع المثانی‏</w:t>
            </w:r>
            <w:r>
              <w:rPr>
                <w:rStyle w:val="IndexLink"/>
                <w:rtl w:val="true"/>
              </w:rPr>
              <w:tab/>
            </w:r>
            <w:r>
              <w:rPr>
                <w:rStyle w:val="IndexLink"/>
              </w:rPr>
              <w:t>253</w:t>
            </w:r>
          </w:hyperlink>
        </w:p>
        <w:p>
          <w:pPr>
            <w:pStyle w:val="Contents3"/>
            <w:tabs>
              <w:tab w:val="clear" w:pos="8459"/>
              <w:tab w:val="right" w:pos="9026" w:leader="dot"/>
            </w:tabs>
            <w:rPr/>
          </w:pPr>
          <w:hyperlink w:anchor="__RefHeading___Toc9224340_73709187">
            <w:r>
              <w:rPr>
                <w:webHidden/>
                <w:rStyle w:val="IndexLink"/>
                <w:rtl w:val="true"/>
              </w:rPr>
              <w:t>مثنوی سبع المثانی‏</w:t>
            </w:r>
            <w:r>
              <w:rPr>
                <w:rStyle w:val="IndexLink"/>
                <w:rtl w:val="true"/>
              </w:rPr>
              <w:tab/>
            </w:r>
            <w:r>
              <w:rPr>
                <w:rStyle w:val="IndexLink"/>
              </w:rPr>
              <w:t>254</w:t>
            </w:r>
          </w:hyperlink>
        </w:p>
        <w:p>
          <w:pPr>
            <w:pStyle w:val="Contents3"/>
            <w:tabs>
              <w:tab w:val="clear" w:pos="8459"/>
              <w:tab w:val="right" w:pos="9026" w:leader="dot"/>
            </w:tabs>
            <w:rPr/>
          </w:pPr>
          <w:hyperlink w:anchor="__RefHeading___Toc9224342_73709187">
            <w:r>
              <w:rPr>
                <w:webHidden/>
                <w:rStyle w:val="IndexLink"/>
                <w:rtl w:val="true"/>
              </w:rPr>
              <w:t>مثنوی سبع المثانی‏</w:t>
            </w:r>
            <w:r>
              <w:rPr>
                <w:rStyle w:val="IndexLink"/>
                <w:rtl w:val="true"/>
              </w:rPr>
              <w:tab/>
            </w:r>
            <w:r>
              <w:rPr>
                <w:rStyle w:val="IndexLink"/>
              </w:rPr>
              <w:t>254</w:t>
            </w:r>
          </w:hyperlink>
        </w:p>
        <w:p>
          <w:pPr>
            <w:pStyle w:val="Contents3"/>
            <w:tabs>
              <w:tab w:val="clear" w:pos="8459"/>
              <w:tab w:val="right" w:pos="9026" w:leader="dot"/>
            </w:tabs>
            <w:rPr/>
          </w:pPr>
          <w:hyperlink w:anchor="__RefHeading___Toc9224344_73709187">
            <w:r>
              <w:rPr>
                <w:webHidden/>
                <w:rStyle w:val="IndexLink"/>
              </w:rPr>
              <w:t>907</w:t>
            </w:r>
            <w:r>
              <w:rPr>
                <w:rStyle w:val="IndexLink"/>
                <w:rtl w:val="true"/>
              </w:rPr>
              <w:t xml:space="preserve">- </w:t>
            </w:r>
            <w:r>
              <w:rPr>
                <w:rStyle w:val="IndexLink"/>
                <w:rtl w:val="true"/>
              </w:rPr>
              <w:t>مثنوی سبعة سیارة</w:t>
            </w:r>
            <w:r>
              <w:rPr>
                <w:rStyle w:val="IndexLink"/>
                <w:rtl w:val="true"/>
              </w:rPr>
              <w:tab/>
            </w:r>
            <w:r>
              <w:rPr>
                <w:rStyle w:val="IndexLink"/>
              </w:rPr>
              <w:t>254</w:t>
            </w:r>
          </w:hyperlink>
        </w:p>
        <w:p>
          <w:pPr>
            <w:pStyle w:val="Contents3"/>
            <w:tabs>
              <w:tab w:val="clear" w:pos="8459"/>
              <w:tab w:val="right" w:pos="9026" w:leader="dot"/>
            </w:tabs>
            <w:rPr/>
          </w:pPr>
          <w:hyperlink w:anchor="__RefHeading___Toc9224346_73709187">
            <w:r>
              <w:rPr>
                <w:webHidden/>
                <w:rStyle w:val="IndexLink"/>
                <w:rtl w:val="true"/>
              </w:rPr>
              <w:t>مثنوی سبعة سیارة</w:t>
            </w:r>
            <w:r>
              <w:rPr>
                <w:rStyle w:val="IndexLink"/>
                <w:rtl w:val="true"/>
              </w:rPr>
              <w:tab/>
            </w:r>
            <w:r>
              <w:rPr>
                <w:rStyle w:val="IndexLink"/>
              </w:rPr>
              <w:t>254</w:t>
            </w:r>
          </w:hyperlink>
        </w:p>
        <w:p>
          <w:pPr>
            <w:pStyle w:val="Contents3"/>
            <w:tabs>
              <w:tab w:val="clear" w:pos="8459"/>
              <w:tab w:val="right" w:pos="9026" w:leader="dot"/>
            </w:tabs>
            <w:rPr/>
          </w:pPr>
          <w:hyperlink w:anchor="__RefHeading___Toc9224348_73709187">
            <w:r>
              <w:rPr>
                <w:webHidden/>
                <w:rStyle w:val="IndexLink"/>
                <w:rtl w:val="true"/>
              </w:rPr>
              <w:t>مثنوی سبیل النجاة</w:t>
            </w:r>
            <w:r>
              <w:rPr>
                <w:rStyle w:val="IndexLink"/>
                <w:rtl w:val="true"/>
              </w:rPr>
              <w:tab/>
            </w:r>
            <w:r>
              <w:rPr>
                <w:rStyle w:val="IndexLink"/>
              </w:rPr>
              <w:t>254</w:t>
            </w:r>
          </w:hyperlink>
        </w:p>
        <w:p>
          <w:pPr>
            <w:pStyle w:val="Contents3"/>
            <w:tabs>
              <w:tab w:val="clear" w:pos="8459"/>
              <w:tab w:val="right" w:pos="9026" w:leader="dot"/>
            </w:tabs>
            <w:rPr/>
          </w:pPr>
          <w:hyperlink w:anchor="__RefHeading___Toc9224350_73709187">
            <w:r>
              <w:rPr>
                <w:webHidden/>
                <w:rStyle w:val="IndexLink"/>
                <w:rtl w:val="true"/>
              </w:rPr>
              <w:t>مثنوی سجنجل‏</w:t>
            </w:r>
            <w:r>
              <w:rPr>
                <w:rStyle w:val="IndexLink"/>
                <w:rtl w:val="true"/>
              </w:rPr>
              <w:tab/>
            </w:r>
            <w:r>
              <w:rPr>
                <w:rStyle w:val="IndexLink"/>
              </w:rPr>
              <w:t>254</w:t>
            </w:r>
          </w:hyperlink>
        </w:p>
        <w:p>
          <w:pPr>
            <w:pStyle w:val="Contents3"/>
            <w:tabs>
              <w:tab w:val="clear" w:pos="8459"/>
              <w:tab w:val="right" w:pos="9026" w:leader="dot"/>
            </w:tabs>
            <w:rPr/>
          </w:pPr>
          <w:hyperlink w:anchor="__RefHeading___Toc9224352_73709187">
            <w:r>
              <w:rPr>
                <w:webHidden/>
                <w:rStyle w:val="IndexLink"/>
                <w:rtl w:val="true"/>
              </w:rPr>
              <w:t>مثنوی سحر حلال‏</w:t>
            </w:r>
            <w:r>
              <w:rPr>
                <w:rStyle w:val="IndexLink"/>
                <w:rtl w:val="true"/>
              </w:rPr>
              <w:tab/>
            </w:r>
            <w:r>
              <w:rPr>
                <w:rStyle w:val="IndexLink"/>
              </w:rPr>
              <w:t>254</w:t>
            </w:r>
          </w:hyperlink>
        </w:p>
        <w:p>
          <w:pPr>
            <w:pStyle w:val="Contents3"/>
            <w:tabs>
              <w:tab w:val="clear" w:pos="8459"/>
              <w:tab w:val="right" w:pos="9026" w:leader="dot"/>
            </w:tabs>
            <w:rPr/>
          </w:pPr>
          <w:hyperlink w:anchor="__RefHeading___Toc9224354_73709187">
            <w:r>
              <w:rPr>
                <w:webHidden/>
                <w:rStyle w:val="IndexLink"/>
              </w:rPr>
              <w:t>908</w:t>
            </w:r>
            <w:r>
              <w:rPr>
                <w:rStyle w:val="IndexLink"/>
                <w:rtl w:val="true"/>
              </w:rPr>
              <w:t xml:space="preserve">- </w:t>
            </w:r>
            <w:r>
              <w:rPr>
                <w:rStyle w:val="IndexLink"/>
                <w:rtl w:val="true"/>
              </w:rPr>
              <w:t>مثنوی سخن عالی‏</w:t>
            </w:r>
            <w:r>
              <w:rPr>
                <w:rStyle w:val="IndexLink"/>
                <w:rtl w:val="true"/>
              </w:rPr>
              <w:tab/>
            </w:r>
            <w:r>
              <w:rPr>
                <w:rStyle w:val="IndexLink"/>
              </w:rPr>
              <w:t>255</w:t>
            </w:r>
          </w:hyperlink>
        </w:p>
        <w:p>
          <w:pPr>
            <w:pStyle w:val="Contents3"/>
            <w:tabs>
              <w:tab w:val="clear" w:pos="8459"/>
              <w:tab w:val="right" w:pos="9026" w:leader="dot"/>
            </w:tabs>
            <w:rPr/>
          </w:pPr>
          <w:hyperlink w:anchor="__RefHeading___Toc9224356_73709187">
            <w:r>
              <w:rPr>
                <w:webHidden/>
                <w:rStyle w:val="IndexLink"/>
              </w:rPr>
              <w:t>909</w:t>
            </w:r>
            <w:r>
              <w:rPr>
                <w:rStyle w:val="IndexLink"/>
                <w:rtl w:val="true"/>
              </w:rPr>
              <w:t xml:space="preserve">- </w:t>
            </w:r>
            <w:r>
              <w:rPr>
                <w:rStyle w:val="IndexLink"/>
                <w:rtl w:val="true"/>
              </w:rPr>
              <w:t>مثنوی سد سکندر</w:t>
            </w:r>
            <w:r>
              <w:rPr>
                <w:rStyle w:val="IndexLink"/>
                <w:rtl w:val="true"/>
              </w:rPr>
              <w:tab/>
            </w:r>
            <w:r>
              <w:rPr>
                <w:rStyle w:val="IndexLink"/>
              </w:rPr>
              <w:t>255</w:t>
            </w:r>
          </w:hyperlink>
        </w:p>
        <w:p>
          <w:pPr>
            <w:pStyle w:val="Contents3"/>
            <w:tabs>
              <w:tab w:val="clear" w:pos="8459"/>
              <w:tab w:val="right" w:pos="9026" w:leader="dot"/>
            </w:tabs>
            <w:rPr/>
          </w:pPr>
          <w:hyperlink w:anchor="__RefHeading___Toc9224358_73709187">
            <w:r>
              <w:rPr>
                <w:webHidden/>
                <w:rStyle w:val="IndexLink"/>
                <w:rtl w:val="true"/>
              </w:rPr>
              <w:t>مثنوی سد سکندری‏</w:t>
            </w:r>
            <w:r>
              <w:rPr>
                <w:rStyle w:val="IndexLink"/>
                <w:rtl w:val="true"/>
              </w:rPr>
              <w:tab/>
            </w:r>
            <w:r>
              <w:rPr>
                <w:rStyle w:val="IndexLink"/>
              </w:rPr>
              <w:t>255</w:t>
            </w:r>
          </w:hyperlink>
        </w:p>
        <w:p>
          <w:pPr>
            <w:pStyle w:val="Contents3"/>
            <w:tabs>
              <w:tab w:val="clear" w:pos="8459"/>
              <w:tab w:val="right" w:pos="9026" w:leader="dot"/>
            </w:tabs>
            <w:rPr/>
          </w:pPr>
          <w:hyperlink w:anchor="__RefHeading___Toc9224360_73709187">
            <w:r>
              <w:rPr>
                <w:webHidden/>
                <w:rStyle w:val="IndexLink"/>
                <w:rtl w:val="true"/>
              </w:rPr>
              <w:t>سراپا</w:t>
            </w:r>
            <w:r>
              <w:rPr>
                <w:rStyle w:val="IndexLink"/>
                <w:rtl w:val="true"/>
              </w:rPr>
              <w:tab/>
            </w:r>
            <w:r>
              <w:rPr>
                <w:rStyle w:val="IndexLink"/>
              </w:rPr>
              <w:t>255</w:t>
            </w:r>
          </w:hyperlink>
        </w:p>
        <w:p>
          <w:pPr>
            <w:pStyle w:val="Contents3"/>
            <w:tabs>
              <w:tab w:val="clear" w:pos="8459"/>
              <w:tab w:val="right" w:pos="9026" w:leader="dot"/>
            </w:tabs>
            <w:rPr/>
          </w:pPr>
          <w:hyperlink w:anchor="__RefHeading___Toc9224362_73709187">
            <w:r>
              <w:rPr>
                <w:webHidden/>
                <w:rStyle w:val="IndexLink"/>
                <w:rtl w:val="true"/>
              </w:rPr>
              <w:t>بیان</w:t>
            </w:r>
            <w:r>
              <w:rPr>
                <w:rStyle w:val="IndexLink"/>
                <w:rtl w:val="true"/>
              </w:rPr>
              <w:tab/>
            </w:r>
            <w:r>
              <w:rPr>
                <w:rStyle w:val="IndexLink"/>
              </w:rPr>
              <w:t>255</w:t>
            </w:r>
          </w:hyperlink>
        </w:p>
        <w:p>
          <w:pPr>
            <w:pStyle w:val="Contents3"/>
            <w:tabs>
              <w:tab w:val="clear" w:pos="8459"/>
              <w:tab w:val="right" w:pos="9026" w:leader="dot"/>
            </w:tabs>
            <w:rPr/>
          </w:pPr>
          <w:hyperlink w:anchor="__RefHeading___Toc9224364_73709187">
            <w:r>
              <w:rPr>
                <w:webHidden/>
                <w:rStyle w:val="IndexLink"/>
              </w:rPr>
              <w:t>910</w:t>
            </w:r>
            <w:r>
              <w:rPr>
                <w:rStyle w:val="IndexLink"/>
                <w:rtl w:val="true"/>
              </w:rPr>
              <w:t xml:space="preserve">- </w:t>
            </w:r>
            <w:r>
              <w:rPr>
                <w:rStyle w:val="IndexLink"/>
                <w:rtl w:val="true"/>
              </w:rPr>
              <w:t>مثنوی سراپا</w:t>
            </w:r>
            <w:r>
              <w:rPr>
                <w:rStyle w:val="IndexLink"/>
                <w:rtl w:val="true"/>
              </w:rPr>
              <w:tab/>
            </w:r>
            <w:r>
              <w:rPr>
                <w:rStyle w:val="IndexLink"/>
              </w:rPr>
              <w:t>255</w:t>
            </w:r>
          </w:hyperlink>
        </w:p>
        <w:p>
          <w:pPr>
            <w:pStyle w:val="Contents3"/>
            <w:tabs>
              <w:tab w:val="clear" w:pos="8459"/>
              <w:tab w:val="right" w:pos="9026" w:leader="dot"/>
            </w:tabs>
            <w:rPr/>
          </w:pPr>
          <w:hyperlink w:anchor="__RefHeading___Toc9224366_73709187">
            <w:r>
              <w:rPr>
                <w:webHidden/>
                <w:rStyle w:val="IndexLink"/>
              </w:rPr>
              <w:t>911</w:t>
            </w:r>
            <w:r>
              <w:rPr>
                <w:rStyle w:val="IndexLink"/>
                <w:rtl w:val="true"/>
              </w:rPr>
              <w:t xml:space="preserve">- </w:t>
            </w:r>
            <w:r>
              <w:rPr>
                <w:rStyle w:val="IndexLink"/>
                <w:rtl w:val="true"/>
              </w:rPr>
              <w:t>مثنوی سراپا</w:t>
            </w:r>
            <w:r>
              <w:rPr>
                <w:rStyle w:val="IndexLink"/>
                <w:rtl w:val="true"/>
              </w:rPr>
              <w:tab/>
            </w:r>
            <w:r>
              <w:rPr>
                <w:rStyle w:val="IndexLink"/>
              </w:rPr>
              <w:t>255</w:t>
            </w:r>
          </w:hyperlink>
        </w:p>
        <w:p>
          <w:pPr>
            <w:pStyle w:val="Contents3"/>
            <w:tabs>
              <w:tab w:val="clear" w:pos="8459"/>
              <w:tab w:val="right" w:pos="9026" w:leader="dot"/>
            </w:tabs>
            <w:rPr/>
          </w:pPr>
          <w:hyperlink w:anchor="__RefHeading___Toc9224368_73709187">
            <w:r>
              <w:rPr>
                <w:webHidden/>
                <w:rStyle w:val="IndexLink"/>
              </w:rPr>
              <w:t>912</w:t>
            </w:r>
            <w:r>
              <w:rPr>
                <w:rStyle w:val="IndexLink"/>
                <w:rtl w:val="true"/>
              </w:rPr>
              <w:t xml:space="preserve">- </w:t>
            </w:r>
            <w:r>
              <w:rPr>
                <w:rStyle w:val="IndexLink"/>
                <w:rtl w:val="true"/>
              </w:rPr>
              <w:t>مثنوی سراپا</w:t>
            </w:r>
            <w:r>
              <w:rPr>
                <w:rStyle w:val="IndexLink"/>
                <w:rtl w:val="true"/>
              </w:rPr>
              <w:tab/>
            </w:r>
            <w:r>
              <w:rPr>
                <w:rStyle w:val="IndexLink"/>
              </w:rPr>
              <w:t>255</w:t>
            </w:r>
          </w:hyperlink>
        </w:p>
        <w:p>
          <w:pPr>
            <w:pStyle w:val="Contents3"/>
            <w:tabs>
              <w:tab w:val="clear" w:pos="8459"/>
              <w:tab w:val="right" w:pos="9026" w:leader="dot"/>
            </w:tabs>
            <w:rPr/>
          </w:pPr>
          <w:hyperlink w:anchor="__RefHeading___Toc9224370_73709187">
            <w:r>
              <w:rPr>
                <w:webHidden/>
                <w:rStyle w:val="IndexLink"/>
              </w:rPr>
              <w:t>913</w:t>
            </w:r>
            <w:r>
              <w:rPr>
                <w:rStyle w:val="IndexLink"/>
                <w:rtl w:val="true"/>
              </w:rPr>
              <w:t xml:space="preserve">- </w:t>
            </w:r>
            <w:r>
              <w:rPr>
                <w:rStyle w:val="IndexLink"/>
                <w:rtl w:val="true"/>
              </w:rPr>
              <w:t>مثنوی سراپا</w:t>
            </w:r>
            <w:r>
              <w:rPr>
                <w:rStyle w:val="IndexLink"/>
                <w:rtl w:val="true"/>
              </w:rPr>
              <w:tab/>
            </w:r>
            <w:r>
              <w:rPr>
                <w:rStyle w:val="IndexLink"/>
              </w:rPr>
              <w:t>256</w:t>
            </w:r>
          </w:hyperlink>
        </w:p>
        <w:p>
          <w:pPr>
            <w:pStyle w:val="Contents3"/>
            <w:tabs>
              <w:tab w:val="clear" w:pos="8459"/>
              <w:tab w:val="right" w:pos="9026" w:leader="dot"/>
            </w:tabs>
            <w:rPr/>
          </w:pPr>
          <w:hyperlink w:anchor="__RefHeading___Toc9224372_73709187">
            <w:r>
              <w:rPr>
                <w:webHidden/>
                <w:rStyle w:val="IndexLink"/>
              </w:rPr>
              <w:t>914</w:t>
            </w:r>
            <w:r>
              <w:rPr>
                <w:rStyle w:val="IndexLink"/>
                <w:rtl w:val="true"/>
              </w:rPr>
              <w:t xml:space="preserve">- </w:t>
            </w:r>
            <w:r>
              <w:rPr>
                <w:rStyle w:val="IndexLink"/>
                <w:rtl w:val="true"/>
              </w:rPr>
              <w:t>مثنوی سراج الصدور</w:t>
            </w:r>
            <w:r>
              <w:rPr>
                <w:rStyle w:val="IndexLink"/>
                <w:rtl w:val="true"/>
              </w:rPr>
              <w:tab/>
            </w:r>
            <w:r>
              <w:rPr>
                <w:rStyle w:val="IndexLink"/>
              </w:rPr>
              <w:t>256</w:t>
            </w:r>
          </w:hyperlink>
        </w:p>
        <w:p>
          <w:pPr>
            <w:pStyle w:val="Contents3"/>
            <w:tabs>
              <w:tab w:val="clear" w:pos="8459"/>
              <w:tab w:val="right" w:pos="9026" w:leader="dot"/>
            </w:tabs>
            <w:rPr/>
          </w:pPr>
          <w:hyperlink w:anchor="__RefHeading___Toc9224374_73709187">
            <w:r>
              <w:rPr>
                <w:webHidden/>
                <w:rStyle w:val="IndexLink"/>
              </w:rPr>
              <w:t>915</w:t>
            </w:r>
            <w:r>
              <w:rPr>
                <w:rStyle w:val="IndexLink"/>
                <w:rtl w:val="true"/>
              </w:rPr>
              <w:t xml:space="preserve">- </w:t>
            </w:r>
            <w:r>
              <w:rPr>
                <w:rStyle w:val="IndexLink"/>
                <w:rtl w:val="true"/>
              </w:rPr>
              <w:t>مثنوی سر الأسرار</w:t>
            </w:r>
            <w:r>
              <w:rPr>
                <w:rStyle w:val="IndexLink"/>
                <w:rtl w:val="true"/>
              </w:rPr>
              <w:tab/>
            </w:r>
            <w:r>
              <w:rPr>
                <w:rStyle w:val="IndexLink"/>
              </w:rPr>
              <w:t>256</w:t>
            </w:r>
          </w:hyperlink>
        </w:p>
        <w:p>
          <w:pPr>
            <w:pStyle w:val="Contents3"/>
            <w:tabs>
              <w:tab w:val="clear" w:pos="8459"/>
              <w:tab w:val="right" w:pos="9026" w:leader="dot"/>
            </w:tabs>
            <w:rPr/>
          </w:pPr>
          <w:hyperlink w:anchor="__RefHeading___Toc9224376_73709187">
            <w:r>
              <w:rPr>
                <w:webHidden/>
                <w:rStyle w:val="IndexLink"/>
                <w:rtl w:val="true"/>
              </w:rPr>
              <w:t>مثنوی سرخ بت‏</w:t>
            </w:r>
            <w:r>
              <w:rPr>
                <w:rStyle w:val="IndexLink"/>
                <w:rtl w:val="true"/>
              </w:rPr>
              <w:tab/>
            </w:r>
            <w:r>
              <w:rPr>
                <w:rStyle w:val="IndexLink"/>
              </w:rPr>
              <w:t>256</w:t>
            </w:r>
          </w:hyperlink>
        </w:p>
        <w:p>
          <w:pPr>
            <w:pStyle w:val="Contents3"/>
            <w:tabs>
              <w:tab w:val="clear" w:pos="8459"/>
              <w:tab w:val="right" w:pos="9026" w:leader="dot"/>
            </w:tabs>
            <w:rPr/>
          </w:pPr>
          <w:hyperlink w:anchor="__RefHeading___Toc9224378_73709187">
            <w:r>
              <w:rPr>
                <w:webHidden/>
                <w:rStyle w:val="IndexLink"/>
              </w:rPr>
              <w:t>916</w:t>
            </w:r>
            <w:r>
              <w:rPr>
                <w:rStyle w:val="IndexLink"/>
                <w:rtl w:val="true"/>
              </w:rPr>
              <w:t xml:space="preserve">- </w:t>
            </w:r>
            <w:r>
              <w:rPr>
                <w:rStyle w:val="IndexLink"/>
                <w:rtl w:val="true"/>
              </w:rPr>
              <w:t>مثنوی سرگذشت أردشیر</w:t>
            </w:r>
            <w:r>
              <w:rPr>
                <w:rStyle w:val="IndexLink"/>
                <w:rtl w:val="true"/>
              </w:rPr>
              <w:tab/>
            </w:r>
            <w:r>
              <w:rPr>
                <w:rStyle w:val="IndexLink"/>
              </w:rPr>
              <w:t>256</w:t>
            </w:r>
          </w:hyperlink>
        </w:p>
        <w:p>
          <w:pPr>
            <w:pStyle w:val="Contents3"/>
            <w:tabs>
              <w:tab w:val="clear" w:pos="8459"/>
              <w:tab w:val="right" w:pos="9026" w:leader="dot"/>
            </w:tabs>
            <w:rPr/>
          </w:pPr>
          <w:hyperlink w:anchor="__RefHeading___Toc9224380_73709187">
            <w:r>
              <w:rPr>
                <w:webHidden/>
                <w:rStyle w:val="IndexLink"/>
              </w:rPr>
              <w:t>917</w:t>
            </w:r>
            <w:r>
              <w:rPr>
                <w:rStyle w:val="IndexLink"/>
                <w:rtl w:val="true"/>
              </w:rPr>
              <w:t xml:space="preserve">- </w:t>
            </w:r>
            <w:r>
              <w:rPr>
                <w:rStyle w:val="IndexLink"/>
                <w:rtl w:val="true"/>
              </w:rPr>
              <w:t>مثنوی سرو و تذرو</w:t>
            </w:r>
            <w:r>
              <w:rPr>
                <w:rStyle w:val="IndexLink"/>
                <w:rtl w:val="true"/>
              </w:rPr>
              <w:tab/>
            </w:r>
            <w:r>
              <w:rPr>
                <w:rStyle w:val="IndexLink"/>
              </w:rPr>
              <w:t>256</w:t>
            </w:r>
          </w:hyperlink>
        </w:p>
        <w:p>
          <w:pPr>
            <w:pStyle w:val="Contents3"/>
            <w:tabs>
              <w:tab w:val="clear" w:pos="8459"/>
              <w:tab w:val="right" w:pos="9026" w:leader="dot"/>
            </w:tabs>
            <w:rPr/>
          </w:pPr>
          <w:hyperlink w:anchor="__RefHeading___Toc9224382_73709187">
            <w:r>
              <w:rPr>
                <w:webHidden/>
                <w:rStyle w:val="IndexLink"/>
                <w:rtl w:val="true"/>
              </w:rPr>
              <w:t>مثنوی سرو و گل‏</w:t>
            </w:r>
            <w:r>
              <w:rPr>
                <w:rStyle w:val="IndexLink"/>
                <w:rtl w:val="true"/>
              </w:rPr>
              <w:tab/>
            </w:r>
            <w:r>
              <w:rPr>
                <w:rStyle w:val="IndexLink"/>
              </w:rPr>
              <w:t>256</w:t>
            </w:r>
          </w:hyperlink>
        </w:p>
        <w:p>
          <w:pPr>
            <w:pStyle w:val="Contents3"/>
            <w:tabs>
              <w:tab w:val="clear" w:pos="8459"/>
              <w:tab w:val="right" w:pos="9026" w:leader="dot"/>
            </w:tabs>
            <w:rPr/>
          </w:pPr>
          <w:hyperlink w:anchor="__RefHeading___Toc9224384_73709187">
            <w:r>
              <w:rPr>
                <w:webHidden/>
                <w:rStyle w:val="IndexLink"/>
              </w:rPr>
              <w:t>918</w:t>
            </w:r>
            <w:r>
              <w:rPr>
                <w:rStyle w:val="IndexLink"/>
                <w:rtl w:val="true"/>
              </w:rPr>
              <w:t xml:space="preserve">- </w:t>
            </w:r>
            <w:r>
              <w:rPr>
                <w:rStyle w:val="IndexLink"/>
                <w:rtl w:val="true"/>
              </w:rPr>
              <w:t>مثنوی سرو و گل‏</w:t>
            </w:r>
            <w:r>
              <w:rPr>
                <w:rStyle w:val="IndexLink"/>
                <w:rtl w:val="true"/>
              </w:rPr>
              <w:tab/>
            </w:r>
            <w:r>
              <w:rPr>
                <w:rStyle w:val="IndexLink"/>
              </w:rPr>
              <w:t>256</w:t>
            </w:r>
          </w:hyperlink>
        </w:p>
        <w:p>
          <w:pPr>
            <w:pStyle w:val="Contents3"/>
            <w:tabs>
              <w:tab w:val="clear" w:pos="8459"/>
              <w:tab w:val="right" w:pos="9026" w:leader="dot"/>
            </w:tabs>
            <w:rPr/>
          </w:pPr>
          <w:hyperlink w:anchor="__RefHeading___Toc9224386_73709187">
            <w:r>
              <w:rPr>
                <w:webHidden/>
                <w:rStyle w:val="IndexLink"/>
              </w:rPr>
              <w:t>919</w:t>
            </w:r>
            <w:r>
              <w:rPr>
                <w:rStyle w:val="IndexLink"/>
                <w:rtl w:val="true"/>
              </w:rPr>
              <w:t xml:space="preserve">- </w:t>
            </w:r>
            <w:r>
              <w:rPr>
                <w:rStyle w:val="IndexLink"/>
                <w:rtl w:val="true"/>
              </w:rPr>
              <w:t>مثنوی سعادت‏نامه‏</w:t>
            </w:r>
            <w:r>
              <w:rPr>
                <w:rStyle w:val="IndexLink"/>
                <w:rtl w:val="true"/>
              </w:rPr>
              <w:tab/>
            </w:r>
            <w:r>
              <w:rPr>
                <w:rStyle w:val="IndexLink"/>
              </w:rPr>
              <w:t>257</w:t>
            </w:r>
          </w:hyperlink>
        </w:p>
        <w:p>
          <w:pPr>
            <w:pStyle w:val="Contents3"/>
            <w:tabs>
              <w:tab w:val="clear" w:pos="8459"/>
              <w:tab w:val="right" w:pos="9026" w:leader="dot"/>
            </w:tabs>
            <w:rPr/>
          </w:pPr>
          <w:hyperlink w:anchor="__RefHeading___Toc9224388_73709187">
            <w:r>
              <w:rPr>
                <w:webHidden/>
                <w:rStyle w:val="IndexLink"/>
                <w:rtl w:val="true"/>
              </w:rPr>
              <w:t>مثنوی سعادت‏نامه‏</w:t>
            </w:r>
            <w:r>
              <w:rPr>
                <w:rStyle w:val="IndexLink"/>
                <w:rtl w:val="true"/>
              </w:rPr>
              <w:tab/>
            </w:r>
            <w:r>
              <w:rPr>
                <w:rStyle w:val="IndexLink"/>
              </w:rPr>
              <w:t>257</w:t>
            </w:r>
          </w:hyperlink>
        </w:p>
        <w:p>
          <w:pPr>
            <w:pStyle w:val="Contents3"/>
            <w:tabs>
              <w:tab w:val="clear" w:pos="8459"/>
              <w:tab w:val="right" w:pos="9026" w:leader="dot"/>
            </w:tabs>
            <w:rPr/>
          </w:pPr>
          <w:hyperlink w:anchor="__RefHeading___Toc9224390_73709187">
            <w:r>
              <w:rPr>
                <w:webHidden/>
                <w:rStyle w:val="IndexLink"/>
              </w:rPr>
              <w:t>920</w:t>
            </w:r>
            <w:r>
              <w:rPr>
                <w:rStyle w:val="IndexLink"/>
                <w:rtl w:val="true"/>
              </w:rPr>
              <w:t xml:space="preserve">- </w:t>
            </w:r>
            <w:r>
              <w:rPr>
                <w:rStyle w:val="IndexLink"/>
                <w:rtl w:val="true"/>
              </w:rPr>
              <w:t>مثنوی سعادت‏نامه‏</w:t>
            </w:r>
            <w:r>
              <w:rPr>
                <w:rStyle w:val="IndexLink"/>
                <w:rtl w:val="true"/>
              </w:rPr>
              <w:tab/>
            </w:r>
            <w:r>
              <w:rPr>
                <w:rStyle w:val="IndexLink"/>
              </w:rPr>
              <w:t>257</w:t>
            </w:r>
          </w:hyperlink>
        </w:p>
        <w:p>
          <w:pPr>
            <w:pStyle w:val="Contents3"/>
            <w:tabs>
              <w:tab w:val="clear" w:pos="8459"/>
              <w:tab w:val="right" w:pos="9026" w:leader="dot"/>
            </w:tabs>
            <w:rPr/>
          </w:pPr>
          <w:hyperlink w:anchor="__RefHeading___Toc9224392_73709187">
            <w:r>
              <w:rPr>
                <w:webHidden/>
                <w:rStyle w:val="IndexLink"/>
              </w:rPr>
              <w:t>921</w:t>
            </w:r>
            <w:r>
              <w:rPr>
                <w:rStyle w:val="IndexLink"/>
                <w:rtl w:val="true"/>
              </w:rPr>
              <w:t xml:space="preserve">- </w:t>
            </w:r>
            <w:r>
              <w:rPr>
                <w:rStyle w:val="IndexLink"/>
                <w:rtl w:val="true"/>
              </w:rPr>
              <w:t>مثنوی سعادت‏نامه‏</w:t>
            </w:r>
            <w:r>
              <w:rPr>
                <w:rStyle w:val="IndexLink"/>
                <w:rtl w:val="true"/>
              </w:rPr>
              <w:tab/>
            </w:r>
            <w:r>
              <w:rPr>
                <w:rStyle w:val="IndexLink"/>
              </w:rPr>
              <w:t>257</w:t>
            </w:r>
          </w:hyperlink>
        </w:p>
        <w:p>
          <w:pPr>
            <w:pStyle w:val="Contents3"/>
            <w:tabs>
              <w:tab w:val="clear" w:pos="8459"/>
              <w:tab w:val="right" w:pos="9026" w:leader="dot"/>
            </w:tabs>
            <w:rPr/>
          </w:pPr>
          <w:hyperlink w:anchor="__RefHeading___Toc9224394_73709187">
            <w:r>
              <w:rPr>
                <w:webHidden/>
                <w:rStyle w:val="IndexLink"/>
              </w:rPr>
              <w:t>922</w:t>
            </w:r>
            <w:r>
              <w:rPr>
                <w:rStyle w:val="IndexLink"/>
                <w:rtl w:val="true"/>
              </w:rPr>
              <w:t xml:space="preserve">- </w:t>
            </w:r>
            <w:r>
              <w:rPr>
                <w:rStyle w:val="IndexLink"/>
                <w:rtl w:val="true"/>
              </w:rPr>
              <w:t>مثنوی سعد و سعید</w:t>
            </w:r>
            <w:r>
              <w:rPr>
                <w:rStyle w:val="IndexLink"/>
                <w:rtl w:val="true"/>
              </w:rPr>
              <w:tab/>
            </w:r>
            <w:r>
              <w:rPr>
                <w:rStyle w:val="IndexLink"/>
              </w:rPr>
              <w:t>257</w:t>
            </w:r>
          </w:hyperlink>
        </w:p>
        <w:p>
          <w:pPr>
            <w:pStyle w:val="Contents3"/>
            <w:tabs>
              <w:tab w:val="clear" w:pos="8459"/>
              <w:tab w:val="right" w:pos="9026" w:leader="dot"/>
            </w:tabs>
            <w:rPr/>
          </w:pPr>
          <w:hyperlink w:anchor="__RefHeading___Toc9224396_73709187">
            <w:r>
              <w:rPr>
                <w:webHidden/>
                <w:rStyle w:val="IndexLink"/>
              </w:rPr>
              <w:t>923</w:t>
            </w:r>
            <w:r>
              <w:rPr>
                <w:rStyle w:val="IndexLink"/>
                <w:rtl w:val="true"/>
              </w:rPr>
              <w:t xml:space="preserve">- </w:t>
            </w:r>
            <w:r>
              <w:rPr>
                <w:rStyle w:val="IndexLink"/>
                <w:rtl w:val="true"/>
              </w:rPr>
              <w:t>مثنوی سعد و همایون‏</w:t>
            </w:r>
            <w:r>
              <w:rPr>
                <w:rStyle w:val="IndexLink"/>
                <w:rtl w:val="true"/>
              </w:rPr>
              <w:tab/>
            </w:r>
            <w:r>
              <w:rPr>
                <w:rStyle w:val="IndexLink"/>
              </w:rPr>
              <w:t>258</w:t>
            </w:r>
          </w:hyperlink>
        </w:p>
        <w:p>
          <w:pPr>
            <w:pStyle w:val="Contents3"/>
            <w:tabs>
              <w:tab w:val="clear" w:pos="8459"/>
              <w:tab w:val="right" w:pos="9026" w:leader="dot"/>
            </w:tabs>
            <w:rPr/>
          </w:pPr>
          <w:hyperlink w:anchor="__RefHeading___Toc9224398_73709187">
            <w:r>
              <w:rPr>
                <w:webHidden/>
                <w:rStyle w:val="IndexLink"/>
                <w:rtl w:val="true"/>
              </w:rPr>
              <w:t>مثنوی سعی الصفا</w:t>
            </w:r>
            <w:r>
              <w:rPr>
                <w:rStyle w:val="IndexLink"/>
                <w:rtl w:val="true"/>
              </w:rPr>
              <w:tab/>
            </w:r>
            <w:r>
              <w:rPr>
                <w:rStyle w:val="IndexLink"/>
              </w:rPr>
              <w:t>258</w:t>
            </w:r>
          </w:hyperlink>
        </w:p>
        <w:p>
          <w:pPr>
            <w:pStyle w:val="Contents3"/>
            <w:tabs>
              <w:tab w:val="clear" w:pos="8459"/>
              <w:tab w:val="right" w:pos="9026" w:leader="dot"/>
            </w:tabs>
            <w:rPr/>
          </w:pPr>
          <w:hyperlink w:anchor="__RefHeading___Toc9224400_73709187">
            <w:r>
              <w:rPr>
                <w:webHidden/>
                <w:rStyle w:val="IndexLink"/>
              </w:rPr>
              <w:t>924</w:t>
            </w:r>
            <w:r>
              <w:rPr>
                <w:rStyle w:val="IndexLink"/>
                <w:rtl w:val="true"/>
              </w:rPr>
              <w:t xml:space="preserve">- </w:t>
            </w:r>
            <w:r>
              <w:rPr>
                <w:rStyle w:val="IndexLink"/>
                <w:rtl w:val="true"/>
              </w:rPr>
              <w:t>مثنوی سفرنامه‏</w:t>
            </w:r>
            <w:r>
              <w:rPr>
                <w:rStyle w:val="IndexLink"/>
                <w:rtl w:val="true"/>
              </w:rPr>
              <w:tab/>
            </w:r>
            <w:r>
              <w:rPr>
                <w:rStyle w:val="IndexLink"/>
              </w:rPr>
              <w:t>258</w:t>
            </w:r>
          </w:hyperlink>
        </w:p>
        <w:p>
          <w:pPr>
            <w:pStyle w:val="Contents3"/>
            <w:tabs>
              <w:tab w:val="clear" w:pos="8459"/>
              <w:tab w:val="right" w:pos="9026" w:leader="dot"/>
            </w:tabs>
            <w:rPr/>
          </w:pPr>
          <w:hyperlink w:anchor="__RefHeading___Toc9224402_73709187">
            <w:r>
              <w:rPr>
                <w:webHidden/>
                <w:rStyle w:val="IndexLink"/>
              </w:rPr>
              <w:t>925</w:t>
            </w:r>
            <w:r>
              <w:rPr>
                <w:rStyle w:val="IndexLink"/>
                <w:rtl w:val="true"/>
              </w:rPr>
              <w:t xml:space="preserve">- </w:t>
            </w:r>
            <w:r>
              <w:rPr>
                <w:rStyle w:val="IndexLink"/>
                <w:rtl w:val="true"/>
              </w:rPr>
              <w:t>مثنوی سفرنامه أروپا</w:t>
            </w:r>
            <w:r>
              <w:rPr>
                <w:rStyle w:val="IndexLink"/>
                <w:rtl w:val="true"/>
              </w:rPr>
              <w:tab/>
            </w:r>
            <w:r>
              <w:rPr>
                <w:rStyle w:val="IndexLink"/>
              </w:rPr>
              <w:t>258</w:t>
            </w:r>
          </w:hyperlink>
        </w:p>
        <w:p>
          <w:pPr>
            <w:pStyle w:val="Contents3"/>
            <w:tabs>
              <w:tab w:val="clear" w:pos="8459"/>
              <w:tab w:val="right" w:pos="9026" w:leader="dot"/>
            </w:tabs>
            <w:rPr/>
          </w:pPr>
          <w:hyperlink w:anchor="__RefHeading___Toc9224404_73709187">
            <w:r>
              <w:rPr>
                <w:webHidden/>
                <w:rStyle w:val="IndexLink"/>
                <w:rtl w:val="true"/>
              </w:rPr>
              <w:t>مثنوی سفرنامه‏</w:t>
            </w:r>
            <w:r>
              <w:rPr>
                <w:rStyle w:val="IndexLink"/>
                <w:rtl w:val="true"/>
              </w:rPr>
              <w:tab/>
            </w:r>
            <w:r>
              <w:rPr>
                <w:rStyle w:val="IndexLink"/>
              </w:rPr>
              <w:t>259</w:t>
            </w:r>
          </w:hyperlink>
        </w:p>
        <w:p>
          <w:pPr>
            <w:pStyle w:val="Contents3"/>
            <w:tabs>
              <w:tab w:val="clear" w:pos="8459"/>
              <w:tab w:val="right" w:pos="9026" w:leader="dot"/>
            </w:tabs>
            <w:rPr/>
          </w:pPr>
          <w:hyperlink w:anchor="__RefHeading___Toc9224406_73709187">
            <w:r>
              <w:rPr>
                <w:webHidden/>
                <w:rStyle w:val="IndexLink"/>
              </w:rPr>
              <w:t>926</w:t>
            </w:r>
            <w:r>
              <w:rPr>
                <w:rStyle w:val="IndexLink"/>
                <w:rtl w:val="true"/>
              </w:rPr>
              <w:t xml:space="preserve">- </w:t>
            </w:r>
            <w:r>
              <w:rPr>
                <w:rStyle w:val="IndexLink"/>
                <w:rtl w:val="true"/>
              </w:rPr>
              <w:t>مثنوی سفرنامه کرمان‏</w:t>
            </w:r>
            <w:r>
              <w:rPr>
                <w:rStyle w:val="IndexLink"/>
                <w:rtl w:val="true"/>
              </w:rPr>
              <w:tab/>
            </w:r>
            <w:r>
              <w:rPr>
                <w:rStyle w:val="IndexLink"/>
              </w:rPr>
              <w:t>259</w:t>
            </w:r>
          </w:hyperlink>
        </w:p>
        <w:p>
          <w:pPr>
            <w:pStyle w:val="Contents3"/>
            <w:tabs>
              <w:tab w:val="clear" w:pos="8459"/>
              <w:tab w:val="right" w:pos="9026" w:leader="dot"/>
            </w:tabs>
            <w:rPr/>
          </w:pPr>
          <w:hyperlink w:anchor="__RefHeading___Toc9224408_73709187">
            <w:r>
              <w:rPr>
                <w:webHidden/>
                <w:rStyle w:val="IndexLink"/>
              </w:rPr>
              <w:t>927</w:t>
            </w:r>
            <w:r>
              <w:rPr>
                <w:rStyle w:val="IndexLink"/>
                <w:rtl w:val="true"/>
              </w:rPr>
              <w:t xml:space="preserve">- </w:t>
            </w:r>
            <w:r>
              <w:rPr>
                <w:rStyle w:val="IndexLink"/>
                <w:rtl w:val="true"/>
              </w:rPr>
              <w:t>سفرنامه مکة</w:t>
            </w:r>
            <w:r>
              <w:rPr>
                <w:rStyle w:val="IndexLink"/>
                <w:rtl w:val="true"/>
              </w:rPr>
              <w:tab/>
            </w:r>
            <w:r>
              <w:rPr>
                <w:rStyle w:val="IndexLink"/>
              </w:rPr>
              <w:t>259</w:t>
            </w:r>
          </w:hyperlink>
        </w:p>
        <w:p>
          <w:pPr>
            <w:pStyle w:val="Contents3"/>
            <w:tabs>
              <w:tab w:val="clear" w:pos="8459"/>
              <w:tab w:val="right" w:pos="9026" w:leader="dot"/>
            </w:tabs>
            <w:rPr/>
          </w:pPr>
          <w:hyperlink w:anchor="__RefHeading___Toc9224410_73709187">
            <w:r>
              <w:rPr>
                <w:webHidden/>
                <w:rStyle w:val="IndexLink"/>
              </w:rPr>
              <w:t>928</w:t>
            </w:r>
            <w:r>
              <w:rPr>
                <w:rStyle w:val="IndexLink"/>
                <w:rtl w:val="true"/>
              </w:rPr>
              <w:t xml:space="preserve">- </w:t>
            </w:r>
            <w:r>
              <w:rPr>
                <w:rStyle w:val="IndexLink"/>
                <w:rtl w:val="true"/>
              </w:rPr>
              <w:t>مثنوی سفرنامه‏</w:t>
            </w:r>
            <w:r>
              <w:rPr>
                <w:rStyle w:val="IndexLink"/>
                <w:rtl w:val="true"/>
              </w:rPr>
              <w:tab/>
            </w:r>
            <w:r>
              <w:rPr>
                <w:rStyle w:val="IndexLink"/>
              </w:rPr>
              <w:t>259</w:t>
            </w:r>
          </w:hyperlink>
        </w:p>
        <w:p>
          <w:pPr>
            <w:pStyle w:val="Contents3"/>
            <w:tabs>
              <w:tab w:val="clear" w:pos="8459"/>
              <w:tab w:val="right" w:pos="9026" w:leader="dot"/>
            </w:tabs>
            <w:rPr/>
          </w:pPr>
          <w:hyperlink w:anchor="__RefHeading___Toc9224412_73709187">
            <w:r>
              <w:rPr>
                <w:webHidden/>
                <w:rStyle w:val="IndexLink"/>
              </w:rPr>
              <w:t>929</w:t>
            </w:r>
            <w:r>
              <w:rPr>
                <w:rStyle w:val="IndexLink"/>
                <w:rtl w:val="true"/>
              </w:rPr>
              <w:t xml:space="preserve">- </w:t>
            </w:r>
            <w:r>
              <w:rPr>
                <w:rStyle w:val="IndexLink"/>
                <w:rtl w:val="true"/>
              </w:rPr>
              <w:t>مثنوی سفرنامه‏</w:t>
            </w:r>
            <w:r>
              <w:rPr>
                <w:rStyle w:val="IndexLink"/>
                <w:rtl w:val="true"/>
              </w:rPr>
              <w:tab/>
            </w:r>
            <w:r>
              <w:rPr>
                <w:rStyle w:val="IndexLink"/>
              </w:rPr>
              <w:t>259</w:t>
            </w:r>
          </w:hyperlink>
        </w:p>
        <w:p>
          <w:pPr>
            <w:pStyle w:val="Contents3"/>
            <w:tabs>
              <w:tab w:val="clear" w:pos="8459"/>
              <w:tab w:val="right" w:pos="9026" w:leader="dot"/>
            </w:tabs>
            <w:rPr/>
          </w:pPr>
          <w:hyperlink w:anchor="__RefHeading___Toc9224414_73709187">
            <w:r>
              <w:rPr>
                <w:webHidden/>
                <w:rStyle w:val="IndexLink"/>
              </w:rPr>
              <w:t>930</w:t>
            </w:r>
            <w:r>
              <w:rPr>
                <w:rStyle w:val="IndexLink"/>
                <w:rtl w:val="true"/>
              </w:rPr>
              <w:t xml:space="preserve">- </w:t>
            </w:r>
            <w:r>
              <w:rPr>
                <w:rStyle w:val="IndexLink"/>
                <w:rtl w:val="true"/>
              </w:rPr>
              <w:t>مثنوی سفرنامه‏</w:t>
            </w:r>
            <w:r>
              <w:rPr>
                <w:rStyle w:val="IndexLink"/>
                <w:rtl w:val="true"/>
              </w:rPr>
              <w:tab/>
            </w:r>
            <w:r>
              <w:rPr>
                <w:rStyle w:val="IndexLink"/>
              </w:rPr>
              <w:t>259</w:t>
            </w:r>
          </w:hyperlink>
        </w:p>
        <w:p>
          <w:pPr>
            <w:pStyle w:val="Contents3"/>
            <w:tabs>
              <w:tab w:val="clear" w:pos="8459"/>
              <w:tab w:val="right" w:pos="9026" w:leader="dot"/>
            </w:tabs>
            <w:rPr/>
          </w:pPr>
          <w:hyperlink w:anchor="__RefHeading___Toc9224416_73709187">
            <w:r>
              <w:rPr>
                <w:webHidden/>
                <w:rStyle w:val="IndexLink"/>
              </w:rPr>
              <w:t>931</w:t>
            </w:r>
            <w:r>
              <w:rPr>
                <w:rStyle w:val="IndexLink"/>
                <w:rtl w:val="true"/>
              </w:rPr>
              <w:t xml:space="preserve">- </w:t>
            </w:r>
            <w:r>
              <w:rPr>
                <w:rStyle w:val="IndexLink"/>
                <w:rtl w:val="true"/>
              </w:rPr>
              <w:t>مثنوی سفرنامه‏</w:t>
            </w:r>
            <w:r>
              <w:rPr>
                <w:rStyle w:val="IndexLink"/>
                <w:rtl w:val="true"/>
              </w:rPr>
              <w:tab/>
            </w:r>
            <w:r>
              <w:rPr>
                <w:rStyle w:val="IndexLink"/>
              </w:rPr>
              <w:t>260</w:t>
            </w:r>
          </w:hyperlink>
        </w:p>
        <w:p>
          <w:pPr>
            <w:pStyle w:val="Contents3"/>
            <w:tabs>
              <w:tab w:val="clear" w:pos="8459"/>
              <w:tab w:val="right" w:pos="9026" w:leader="dot"/>
            </w:tabs>
            <w:rPr/>
          </w:pPr>
          <w:hyperlink w:anchor="__RefHeading___Toc9224418_73709187">
            <w:r>
              <w:rPr>
                <w:webHidden/>
                <w:rStyle w:val="IndexLink"/>
              </w:rPr>
              <w:t>932</w:t>
            </w:r>
            <w:r>
              <w:rPr>
                <w:rStyle w:val="IndexLink"/>
                <w:rtl w:val="true"/>
              </w:rPr>
              <w:t xml:space="preserve">- </w:t>
            </w:r>
            <w:r>
              <w:rPr>
                <w:rStyle w:val="IndexLink"/>
                <w:rtl w:val="true"/>
              </w:rPr>
              <w:t>مثنوی سفرنامه‏</w:t>
            </w:r>
            <w:r>
              <w:rPr>
                <w:rStyle w:val="IndexLink"/>
                <w:rtl w:val="true"/>
              </w:rPr>
              <w:tab/>
            </w:r>
            <w:r>
              <w:rPr>
                <w:rStyle w:val="IndexLink"/>
              </w:rPr>
              <w:t>260</w:t>
            </w:r>
          </w:hyperlink>
        </w:p>
        <w:p>
          <w:pPr>
            <w:pStyle w:val="Contents3"/>
            <w:tabs>
              <w:tab w:val="clear" w:pos="8459"/>
              <w:tab w:val="right" w:pos="9026" w:leader="dot"/>
            </w:tabs>
            <w:rPr/>
          </w:pPr>
          <w:hyperlink w:anchor="__RefHeading___Toc9224420_73709187">
            <w:r>
              <w:rPr>
                <w:webHidden/>
                <w:rStyle w:val="IndexLink"/>
              </w:rPr>
              <w:t>933</w:t>
            </w:r>
            <w:r>
              <w:rPr>
                <w:rStyle w:val="IndexLink"/>
                <w:rtl w:val="true"/>
              </w:rPr>
              <w:t xml:space="preserve">- </w:t>
            </w:r>
            <w:r>
              <w:rPr>
                <w:rStyle w:val="IndexLink"/>
                <w:rtl w:val="true"/>
              </w:rPr>
              <w:t>سفرنامه مکة</w:t>
            </w:r>
            <w:r>
              <w:rPr>
                <w:rStyle w:val="IndexLink"/>
                <w:rtl w:val="true"/>
              </w:rPr>
              <w:tab/>
            </w:r>
            <w:r>
              <w:rPr>
                <w:rStyle w:val="IndexLink"/>
              </w:rPr>
              <w:t>260</w:t>
            </w:r>
          </w:hyperlink>
        </w:p>
        <w:p>
          <w:pPr>
            <w:pStyle w:val="Contents3"/>
            <w:tabs>
              <w:tab w:val="clear" w:pos="8459"/>
              <w:tab w:val="right" w:pos="9026" w:leader="dot"/>
            </w:tabs>
            <w:rPr/>
          </w:pPr>
          <w:hyperlink w:anchor="__RefHeading___Toc9224422_73709187">
            <w:r>
              <w:rPr>
                <w:webHidden/>
                <w:rStyle w:val="IndexLink"/>
              </w:rPr>
              <w:t>934</w:t>
            </w:r>
            <w:r>
              <w:rPr>
                <w:rStyle w:val="IndexLink"/>
                <w:rtl w:val="true"/>
              </w:rPr>
              <w:t xml:space="preserve">- </w:t>
            </w:r>
            <w:r>
              <w:rPr>
                <w:rStyle w:val="IndexLink"/>
                <w:rtl w:val="true"/>
              </w:rPr>
              <w:t>مثنوی سفرنامه‏</w:t>
            </w:r>
            <w:r>
              <w:rPr>
                <w:rStyle w:val="IndexLink"/>
                <w:rtl w:val="true"/>
              </w:rPr>
              <w:tab/>
            </w:r>
            <w:r>
              <w:rPr>
                <w:rStyle w:val="IndexLink"/>
              </w:rPr>
              <w:t>260</w:t>
            </w:r>
          </w:hyperlink>
        </w:p>
        <w:p>
          <w:pPr>
            <w:pStyle w:val="Contents3"/>
            <w:tabs>
              <w:tab w:val="clear" w:pos="8459"/>
              <w:tab w:val="right" w:pos="9026" w:leader="dot"/>
            </w:tabs>
            <w:rPr/>
          </w:pPr>
          <w:hyperlink w:anchor="__RefHeading___Toc9224424_73709187">
            <w:r>
              <w:rPr>
                <w:webHidden/>
                <w:rStyle w:val="IndexLink"/>
              </w:rPr>
              <w:t>935</w:t>
            </w:r>
            <w:r>
              <w:rPr>
                <w:rStyle w:val="IndexLink"/>
                <w:rtl w:val="true"/>
              </w:rPr>
              <w:t xml:space="preserve">- </w:t>
            </w:r>
            <w:r>
              <w:rPr>
                <w:rStyle w:val="IndexLink"/>
                <w:rtl w:val="true"/>
              </w:rPr>
              <w:t>مثنوی السفرة</w:t>
            </w:r>
            <w:r>
              <w:rPr>
                <w:rStyle w:val="IndexLink"/>
                <w:rtl w:val="true"/>
              </w:rPr>
              <w:tab/>
            </w:r>
            <w:r>
              <w:rPr>
                <w:rStyle w:val="IndexLink"/>
              </w:rPr>
              <w:t>260</w:t>
            </w:r>
          </w:hyperlink>
        </w:p>
        <w:p>
          <w:pPr>
            <w:pStyle w:val="Contents3"/>
            <w:tabs>
              <w:tab w:val="clear" w:pos="8459"/>
              <w:tab w:val="right" w:pos="9026" w:leader="dot"/>
            </w:tabs>
            <w:rPr/>
          </w:pPr>
          <w:hyperlink w:anchor="__RefHeading___Toc9224426_73709187">
            <w:r>
              <w:rPr>
                <w:webHidden/>
                <w:rStyle w:val="IndexLink"/>
              </w:rPr>
              <w:t>936</w:t>
            </w:r>
            <w:r>
              <w:rPr>
                <w:rStyle w:val="IndexLink"/>
                <w:rtl w:val="true"/>
              </w:rPr>
              <w:t xml:space="preserve">- </w:t>
            </w:r>
            <w:r>
              <w:rPr>
                <w:rStyle w:val="IndexLink"/>
                <w:rtl w:val="true"/>
              </w:rPr>
              <w:t>مثنوی سفیان و یثرب‏</w:t>
            </w:r>
            <w:r>
              <w:rPr>
                <w:rStyle w:val="IndexLink"/>
                <w:rtl w:val="true"/>
              </w:rPr>
              <w:tab/>
            </w:r>
            <w:r>
              <w:rPr>
                <w:rStyle w:val="IndexLink"/>
              </w:rPr>
              <w:t>261</w:t>
            </w:r>
          </w:hyperlink>
        </w:p>
        <w:p>
          <w:pPr>
            <w:pStyle w:val="Contents3"/>
            <w:tabs>
              <w:tab w:val="clear" w:pos="8459"/>
              <w:tab w:val="right" w:pos="9026" w:leader="dot"/>
            </w:tabs>
            <w:rPr/>
          </w:pPr>
          <w:hyperlink w:anchor="__RefHeading___Toc9224428_73709187">
            <w:r>
              <w:rPr>
                <w:webHidden/>
                <w:rStyle w:val="IndexLink"/>
              </w:rPr>
              <w:t>937</w:t>
            </w:r>
            <w:r>
              <w:rPr>
                <w:rStyle w:val="IndexLink"/>
                <w:rtl w:val="true"/>
              </w:rPr>
              <w:t xml:space="preserve">- </w:t>
            </w:r>
            <w:r>
              <w:rPr>
                <w:rStyle w:val="IndexLink"/>
                <w:rtl w:val="true"/>
              </w:rPr>
              <w:t>مثنوی سفینة سکینه‏</w:t>
            </w:r>
            <w:r>
              <w:rPr>
                <w:rStyle w:val="IndexLink"/>
                <w:rtl w:val="true"/>
              </w:rPr>
              <w:tab/>
            </w:r>
            <w:r>
              <w:rPr>
                <w:rStyle w:val="IndexLink"/>
              </w:rPr>
              <w:t>261</w:t>
            </w:r>
          </w:hyperlink>
        </w:p>
        <w:p>
          <w:pPr>
            <w:pStyle w:val="Contents3"/>
            <w:tabs>
              <w:tab w:val="clear" w:pos="8459"/>
              <w:tab w:val="right" w:pos="9026" w:leader="dot"/>
            </w:tabs>
            <w:rPr/>
          </w:pPr>
          <w:hyperlink w:anchor="__RefHeading___Toc9224430_73709187">
            <w:r>
              <w:rPr>
                <w:webHidden/>
                <w:rStyle w:val="IndexLink"/>
              </w:rPr>
              <w:t>938</w:t>
            </w:r>
            <w:r>
              <w:rPr>
                <w:rStyle w:val="IndexLink"/>
                <w:rtl w:val="true"/>
              </w:rPr>
              <w:t xml:space="preserve">- </w:t>
            </w:r>
            <w:r>
              <w:rPr>
                <w:rStyle w:val="IndexLink"/>
                <w:rtl w:val="true"/>
              </w:rPr>
              <w:t>مثنوی سفینة النجاة</w:t>
            </w:r>
            <w:r>
              <w:rPr>
                <w:rStyle w:val="IndexLink"/>
                <w:rtl w:val="true"/>
              </w:rPr>
              <w:tab/>
            </w:r>
            <w:r>
              <w:rPr>
                <w:rStyle w:val="IndexLink"/>
              </w:rPr>
              <w:t>261</w:t>
            </w:r>
          </w:hyperlink>
        </w:p>
        <w:p>
          <w:pPr>
            <w:pStyle w:val="Contents3"/>
            <w:tabs>
              <w:tab w:val="clear" w:pos="8459"/>
              <w:tab w:val="right" w:pos="9026" w:leader="dot"/>
            </w:tabs>
            <w:rPr/>
          </w:pPr>
          <w:hyperlink w:anchor="__RefHeading___Toc9224432_73709187">
            <w:r>
              <w:rPr>
                <w:webHidden/>
                <w:rStyle w:val="IndexLink"/>
              </w:rPr>
              <w:t>939</w:t>
            </w:r>
            <w:r>
              <w:rPr>
                <w:rStyle w:val="IndexLink"/>
                <w:rtl w:val="true"/>
              </w:rPr>
              <w:t xml:space="preserve">- </w:t>
            </w:r>
            <w:r>
              <w:rPr>
                <w:rStyle w:val="IndexLink"/>
                <w:rtl w:val="true"/>
              </w:rPr>
              <w:t>مثنوی سکندرنامه‏</w:t>
            </w:r>
            <w:r>
              <w:rPr>
                <w:rStyle w:val="IndexLink"/>
                <w:rtl w:val="true"/>
              </w:rPr>
              <w:tab/>
            </w:r>
            <w:r>
              <w:rPr>
                <w:rStyle w:val="IndexLink"/>
              </w:rPr>
              <w:t>261</w:t>
            </w:r>
          </w:hyperlink>
        </w:p>
        <w:p>
          <w:pPr>
            <w:pStyle w:val="Contents3"/>
            <w:tabs>
              <w:tab w:val="clear" w:pos="8459"/>
              <w:tab w:val="right" w:pos="9026" w:leader="dot"/>
            </w:tabs>
            <w:rPr/>
          </w:pPr>
          <w:hyperlink w:anchor="__RefHeading___Toc9224434_73709187">
            <w:r>
              <w:rPr>
                <w:webHidden/>
                <w:rStyle w:val="IndexLink"/>
              </w:rPr>
              <w:t>940</w:t>
            </w:r>
            <w:r>
              <w:rPr>
                <w:rStyle w:val="IndexLink"/>
                <w:rtl w:val="true"/>
              </w:rPr>
              <w:t xml:space="preserve">- </w:t>
            </w:r>
            <w:r>
              <w:rPr>
                <w:rStyle w:val="IndexLink"/>
                <w:rtl w:val="true"/>
              </w:rPr>
              <w:t>مثنوی سکندرنامه‏</w:t>
            </w:r>
            <w:r>
              <w:rPr>
                <w:rStyle w:val="IndexLink"/>
                <w:rtl w:val="true"/>
              </w:rPr>
              <w:tab/>
            </w:r>
            <w:r>
              <w:rPr>
                <w:rStyle w:val="IndexLink"/>
              </w:rPr>
              <w:t>261</w:t>
            </w:r>
          </w:hyperlink>
        </w:p>
        <w:p>
          <w:pPr>
            <w:pStyle w:val="Contents3"/>
            <w:tabs>
              <w:tab w:val="clear" w:pos="8459"/>
              <w:tab w:val="right" w:pos="9026" w:leader="dot"/>
            </w:tabs>
            <w:rPr/>
          </w:pPr>
          <w:hyperlink w:anchor="__RefHeading___Toc9224436_73709187">
            <w:r>
              <w:rPr>
                <w:webHidden/>
                <w:rStyle w:val="IndexLink"/>
              </w:rPr>
              <w:t>941</w:t>
            </w:r>
            <w:r>
              <w:rPr>
                <w:rStyle w:val="IndexLink"/>
                <w:rtl w:val="true"/>
              </w:rPr>
              <w:t xml:space="preserve">- </w:t>
            </w:r>
            <w:r>
              <w:rPr>
                <w:rStyle w:val="IndexLink"/>
                <w:rtl w:val="true"/>
              </w:rPr>
              <w:t>مثنوی سکندرنامه‏</w:t>
            </w:r>
            <w:r>
              <w:rPr>
                <w:rStyle w:val="IndexLink"/>
                <w:rtl w:val="true"/>
              </w:rPr>
              <w:tab/>
            </w:r>
            <w:r>
              <w:rPr>
                <w:rStyle w:val="IndexLink"/>
              </w:rPr>
              <w:t>262</w:t>
            </w:r>
          </w:hyperlink>
        </w:p>
        <w:p>
          <w:pPr>
            <w:pStyle w:val="Contents3"/>
            <w:tabs>
              <w:tab w:val="clear" w:pos="8459"/>
              <w:tab w:val="right" w:pos="9026" w:leader="dot"/>
            </w:tabs>
            <w:rPr/>
          </w:pPr>
          <w:hyperlink w:anchor="__RefHeading___Toc9224438_73709187">
            <w:r>
              <w:rPr>
                <w:webHidden/>
                <w:rStyle w:val="IndexLink"/>
                <w:rtl w:val="true"/>
              </w:rPr>
              <w:t>مثنوی سلامان و ابسال‏</w:t>
            </w:r>
            <w:r>
              <w:rPr>
                <w:rStyle w:val="IndexLink"/>
                <w:rtl w:val="true"/>
              </w:rPr>
              <w:tab/>
            </w:r>
            <w:r>
              <w:rPr>
                <w:rStyle w:val="IndexLink"/>
              </w:rPr>
              <w:t>262</w:t>
            </w:r>
          </w:hyperlink>
        </w:p>
        <w:p>
          <w:pPr>
            <w:pStyle w:val="Contents3"/>
            <w:tabs>
              <w:tab w:val="clear" w:pos="8459"/>
              <w:tab w:val="right" w:pos="9026" w:leader="dot"/>
            </w:tabs>
            <w:rPr/>
          </w:pPr>
          <w:hyperlink w:anchor="__RefHeading___Toc9224440_73709187">
            <w:r>
              <w:rPr>
                <w:webHidden/>
                <w:rStyle w:val="IndexLink"/>
              </w:rPr>
              <w:t>942</w:t>
            </w:r>
            <w:r>
              <w:rPr>
                <w:rStyle w:val="IndexLink"/>
                <w:rtl w:val="true"/>
              </w:rPr>
              <w:t xml:space="preserve">- </w:t>
            </w:r>
            <w:r>
              <w:rPr>
                <w:rStyle w:val="IndexLink"/>
                <w:rtl w:val="true"/>
              </w:rPr>
              <w:t>مثنوی سلسبیل‏</w:t>
            </w:r>
            <w:r>
              <w:rPr>
                <w:rStyle w:val="IndexLink"/>
                <w:rtl w:val="true"/>
              </w:rPr>
              <w:tab/>
            </w:r>
            <w:r>
              <w:rPr>
                <w:rStyle w:val="IndexLink"/>
              </w:rPr>
              <w:t>262</w:t>
            </w:r>
          </w:hyperlink>
        </w:p>
        <w:p>
          <w:pPr>
            <w:pStyle w:val="Contents3"/>
            <w:tabs>
              <w:tab w:val="clear" w:pos="8459"/>
              <w:tab w:val="right" w:pos="9026" w:leader="dot"/>
            </w:tabs>
            <w:rPr/>
          </w:pPr>
          <w:hyperlink w:anchor="__RefHeading___Toc9224442_73709187">
            <w:r>
              <w:rPr>
                <w:webHidden/>
                <w:rStyle w:val="IndexLink"/>
              </w:rPr>
              <w:t>943</w:t>
            </w:r>
            <w:r>
              <w:rPr>
                <w:rStyle w:val="IndexLink"/>
                <w:rtl w:val="true"/>
              </w:rPr>
              <w:t xml:space="preserve">- </w:t>
            </w:r>
            <w:r>
              <w:rPr>
                <w:rStyle w:val="IndexLink"/>
                <w:rtl w:val="true"/>
              </w:rPr>
              <w:t>مثنوی سلسله‏</w:t>
            </w:r>
            <w:r>
              <w:rPr>
                <w:rStyle w:val="IndexLink"/>
                <w:rtl w:val="true"/>
              </w:rPr>
              <w:tab/>
            </w:r>
            <w:r>
              <w:rPr>
                <w:rStyle w:val="IndexLink"/>
              </w:rPr>
              <w:t>262</w:t>
            </w:r>
          </w:hyperlink>
        </w:p>
        <w:p>
          <w:pPr>
            <w:pStyle w:val="Contents3"/>
            <w:tabs>
              <w:tab w:val="clear" w:pos="8459"/>
              <w:tab w:val="right" w:pos="9026" w:leader="dot"/>
            </w:tabs>
            <w:rPr/>
          </w:pPr>
          <w:hyperlink w:anchor="__RefHeading___Toc9224444_73709187">
            <w:r>
              <w:rPr>
                <w:webHidden/>
                <w:rStyle w:val="IndexLink"/>
                <w:rtl w:val="true"/>
              </w:rPr>
              <w:t>مثنوی سلسلة الذهب‏</w:t>
            </w:r>
            <w:r>
              <w:rPr>
                <w:rStyle w:val="IndexLink"/>
                <w:rtl w:val="true"/>
              </w:rPr>
              <w:tab/>
            </w:r>
            <w:r>
              <w:rPr>
                <w:rStyle w:val="IndexLink"/>
              </w:rPr>
              <w:t>262</w:t>
            </w:r>
          </w:hyperlink>
        </w:p>
        <w:p>
          <w:pPr>
            <w:pStyle w:val="Contents3"/>
            <w:tabs>
              <w:tab w:val="clear" w:pos="8459"/>
              <w:tab w:val="right" w:pos="9026" w:leader="dot"/>
            </w:tabs>
            <w:rPr/>
          </w:pPr>
          <w:hyperlink w:anchor="__RefHeading___Toc9224446_73709187">
            <w:r>
              <w:rPr>
                <w:webHidden/>
                <w:rStyle w:val="IndexLink"/>
              </w:rPr>
              <w:t>944</w:t>
            </w:r>
            <w:r>
              <w:rPr>
                <w:rStyle w:val="IndexLink"/>
                <w:rtl w:val="true"/>
              </w:rPr>
              <w:t xml:space="preserve">- </w:t>
            </w:r>
            <w:r>
              <w:rPr>
                <w:rStyle w:val="IndexLink"/>
                <w:rtl w:val="true"/>
              </w:rPr>
              <w:t>مثنوی سلسلة مشایخ طریقت‏</w:t>
            </w:r>
            <w:r>
              <w:rPr>
                <w:rStyle w:val="IndexLink"/>
                <w:rtl w:val="true"/>
              </w:rPr>
              <w:tab/>
            </w:r>
            <w:r>
              <w:rPr>
                <w:rStyle w:val="IndexLink"/>
              </w:rPr>
              <w:t>262</w:t>
            </w:r>
          </w:hyperlink>
        </w:p>
        <w:p>
          <w:pPr>
            <w:pStyle w:val="Contents3"/>
            <w:tabs>
              <w:tab w:val="clear" w:pos="8459"/>
              <w:tab w:val="right" w:pos="9026" w:leader="dot"/>
            </w:tabs>
            <w:rPr/>
          </w:pPr>
          <w:hyperlink w:anchor="__RefHeading___Toc9224448_73709187">
            <w:r>
              <w:rPr>
                <w:webHidden/>
                <w:rStyle w:val="IndexLink"/>
                <w:rtl w:val="true"/>
              </w:rPr>
              <w:t>مثنوی سلسله‏نامه‏</w:t>
            </w:r>
            <w:r>
              <w:rPr>
                <w:rStyle w:val="IndexLink"/>
                <w:rtl w:val="true"/>
              </w:rPr>
              <w:tab/>
            </w:r>
            <w:r>
              <w:rPr>
                <w:rStyle w:val="IndexLink"/>
              </w:rPr>
              <w:t>262</w:t>
            </w:r>
          </w:hyperlink>
        </w:p>
        <w:p>
          <w:pPr>
            <w:pStyle w:val="Contents3"/>
            <w:tabs>
              <w:tab w:val="clear" w:pos="8459"/>
              <w:tab w:val="right" w:pos="9026" w:leader="dot"/>
            </w:tabs>
            <w:rPr/>
          </w:pPr>
          <w:hyperlink w:anchor="__RefHeading___Toc9224450_73709187">
            <w:r>
              <w:rPr>
                <w:webHidden/>
                <w:rStyle w:val="IndexLink"/>
                <w:rtl w:val="true"/>
              </w:rPr>
              <w:t>منظومة سلطان الأنساب‏</w:t>
            </w:r>
            <w:r>
              <w:rPr>
                <w:rStyle w:val="IndexLink"/>
                <w:rtl w:val="true"/>
              </w:rPr>
              <w:tab/>
            </w:r>
            <w:r>
              <w:rPr>
                <w:rStyle w:val="IndexLink"/>
              </w:rPr>
              <w:t>262</w:t>
            </w:r>
          </w:hyperlink>
        </w:p>
        <w:p>
          <w:pPr>
            <w:pStyle w:val="Contents3"/>
            <w:tabs>
              <w:tab w:val="clear" w:pos="8459"/>
              <w:tab w:val="right" w:pos="9026" w:leader="dot"/>
            </w:tabs>
            <w:rPr/>
          </w:pPr>
          <w:hyperlink w:anchor="__RefHeading___Toc9224452_73709187">
            <w:r>
              <w:rPr>
                <w:webHidden/>
                <w:rStyle w:val="IndexLink"/>
                <w:rtl w:val="true"/>
              </w:rPr>
              <w:t>مثنوی سلطان‏نامه‏</w:t>
            </w:r>
            <w:r>
              <w:rPr>
                <w:rStyle w:val="IndexLink"/>
                <w:rtl w:val="true"/>
              </w:rPr>
              <w:tab/>
            </w:r>
            <w:r>
              <w:rPr>
                <w:rStyle w:val="IndexLink"/>
              </w:rPr>
              <w:t>263</w:t>
            </w:r>
          </w:hyperlink>
        </w:p>
        <w:p>
          <w:pPr>
            <w:pStyle w:val="Contents3"/>
            <w:tabs>
              <w:tab w:val="clear" w:pos="8459"/>
              <w:tab w:val="right" w:pos="9026" w:leader="dot"/>
            </w:tabs>
            <w:rPr/>
          </w:pPr>
          <w:hyperlink w:anchor="__RefHeading___Toc9224454_73709187">
            <w:r>
              <w:rPr>
                <w:webHidden/>
                <w:rStyle w:val="IndexLink"/>
                <w:rtl w:val="true"/>
              </w:rPr>
              <w:t>مثنوی سلیمان‏نامه‏</w:t>
            </w:r>
            <w:r>
              <w:rPr>
                <w:rStyle w:val="IndexLink"/>
                <w:rtl w:val="true"/>
              </w:rPr>
              <w:tab/>
            </w:r>
            <w:r>
              <w:rPr>
                <w:rStyle w:val="IndexLink"/>
              </w:rPr>
              <w:t>263</w:t>
            </w:r>
          </w:hyperlink>
        </w:p>
        <w:p>
          <w:pPr>
            <w:pStyle w:val="Contents3"/>
            <w:tabs>
              <w:tab w:val="clear" w:pos="8459"/>
              <w:tab w:val="right" w:pos="9026" w:leader="dot"/>
            </w:tabs>
            <w:rPr/>
          </w:pPr>
          <w:hyperlink w:anchor="__RefHeading___Toc9224456_73709187">
            <w:r>
              <w:rPr>
                <w:webHidden/>
                <w:rStyle w:val="IndexLink"/>
              </w:rPr>
              <w:t>945</w:t>
            </w:r>
            <w:r>
              <w:rPr>
                <w:rStyle w:val="IndexLink"/>
                <w:rtl w:val="true"/>
              </w:rPr>
              <w:t xml:space="preserve">- </w:t>
            </w:r>
            <w:r>
              <w:rPr>
                <w:rStyle w:val="IndexLink"/>
                <w:rtl w:val="true"/>
              </w:rPr>
              <w:t>مثنوی سلیمان و بلقیس‏</w:t>
            </w:r>
            <w:r>
              <w:rPr>
                <w:rStyle w:val="IndexLink"/>
                <w:rtl w:val="true"/>
              </w:rPr>
              <w:tab/>
            </w:r>
            <w:r>
              <w:rPr>
                <w:rStyle w:val="IndexLink"/>
              </w:rPr>
              <w:t>263</w:t>
            </w:r>
          </w:hyperlink>
        </w:p>
        <w:p>
          <w:pPr>
            <w:pStyle w:val="Contents3"/>
            <w:tabs>
              <w:tab w:val="clear" w:pos="8459"/>
              <w:tab w:val="right" w:pos="9026" w:leader="dot"/>
            </w:tabs>
            <w:rPr/>
          </w:pPr>
          <w:hyperlink w:anchor="__RefHeading___Toc9224458_73709187">
            <w:r>
              <w:rPr>
                <w:webHidden/>
                <w:rStyle w:val="IndexLink"/>
                <w:rtl w:val="true"/>
              </w:rPr>
              <w:t>مثنوی سلیمان و بلقیس‏</w:t>
            </w:r>
            <w:r>
              <w:rPr>
                <w:rStyle w:val="IndexLink"/>
                <w:rtl w:val="true"/>
              </w:rPr>
              <w:tab/>
            </w:r>
            <w:r>
              <w:rPr>
                <w:rStyle w:val="IndexLink"/>
              </w:rPr>
              <w:t>263</w:t>
            </w:r>
          </w:hyperlink>
        </w:p>
        <w:p>
          <w:pPr>
            <w:pStyle w:val="Contents3"/>
            <w:tabs>
              <w:tab w:val="clear" w:pos="8459"/>
              <w:tab w:val="right" w:pos="9026" w:leader="dot"/>
            </w:tabs>
            <w:rPr/>
          </w:pPr>
          <w:hyperlink w:anchor="__RefHeading___Toc9224460_73709187">
            <w:r>
              <w:rPr>
                <w:webHidden/>
                <w:rStyle w:val="IndexLink"/>
                <w:rtl w:val="true"/>
              </w:rPr>
              <w:t>مثنوی سلیمان و بلقیس‏</w:t>
            </w:r>
            <w:r>
              <w:rPr>
                <w:rStyle w:val="IndexLink"/>
                <w:rtl w:val="true"/>
              </w:rPr>
              <w:tab/>
            </w:r>
            <w:r>
              <w:rPr>
                <w:rStyle w:val="IndexLink"/>
              </w:rPr>
              <w:t>263</w:t>
            </w:r>
          </w:hyperlink>
        </w:p>
        <w:p>
          <w:pPr>
            <w:pStyle w:val="Contents3"/>
            <w:tabs>
              <w:tab w:val="clear" w:pos="8459"/>
              <w:tab w:val="right" w:pos="9026" w:leader="dot"/>
            </w:tabs>
            <w:rPr/>
          </w:pPr>
          <w:hyperlink w:anchor="__RefHeading___Toc9224462_73709187">
            <w:r>
              <w:rPr>
                <w:webHidden/>
                <w:rStyle w:val="IndexLink"/>
              </w:rPr>
              <w:t>946</w:t>
            </w:r>
            <w:r>
              <w:rPr>
                <w:rStyle w:val="IndexLink"/>
                <w:rtl w:val="true"/>
              </w:rPr>
              <w:t xml:space="preserve">- </w:t>
            </w:r>
            <w:r>
              <w:rPr>
                <w:rStyle w:val="IndexLink"/>
                <w:rtl w:val="true"/>
              </w:rPr>
              <w:t>مثنوی سماور</w:t>
            </w:r>
            <w:r>
              <w:rPr>
                <w:rStyle w:val="IndexLink"/>
                <w:rtl w:val="true"/>
              </w:rPr>
              <w:tab/>
            </w:r>
            <w:r>
              <w:rPr>
                <w:rStyle w:val="IndexLink"/>
              </w:rPr>
              <w:t>263</w:t>
            </w:r>
          </w:hyperlink>
        </w:p>
        <w:p>
          <w:pPr>
            <w:pStyle w:val="Contents3"/>
            <w:tabs>
              <w:tab w:val="clear" w:pos="8459"/>
              <w:tab w:val="right" w:pos="9026" w:leader="dot"/>
            </w:tabs>
            <w:rPr/>
          </w:pPr>
          <w:hyperlink w:anchor="__RefHeading___Toc9224464_73709187">
            <w:r>
              <w:rPr>
                <w:webHidden/>
                <w:rStyle w:val="IndexLink"/>
              </w:rPr>
              <w:t>947</w:t>
            </w:r>
            <w:r>
              <w:rPr>
                <w:rStyle w:val="IndexLink"/>
                <w:rtl w:val="true"/>
              </w:rPr>
              <w:t xml:space="preserve">- </w:t>
            </w:r>
            <w:r>
              <w:rPr>
                <w:rStyle w:val="IndexLink"/>
                <w:rtl w:val="true"/>
              </w:rPr>
              <w:t>مثنوی سمند و بی‏دل‏</w:t>
            </w:r>
            <w:r>
              <w:rPr>
                <w:rStyle w:val="IndexLink"/>
                <w:rtl w:val="true"/>
              </w:rPr>
              <w:tab/>
            </w:r>
            <w:r>
              <w:rPr>
                <w:rStyle w:val="IndexLink"/>
              </w:rPr>
              <w:t>263</w:t>
            </w:r>
          </w:hyperlink>
        </w:p>
        <w:p>
          <w:pPr>
            <w:pStyle w:val="Contents3"/>
            <w:tabs>
              <w:tab w:val="clear" w:pos="8459"/>
              <w:tab w:val="right" w:pos="9026" w:leader="dot"/>
            </w:tabs>
            <w:rPr/>
          </w:pPr>
          <w:hyperlink w:anchor="__RefHeading___Toc9224466_73709187">
            <w:r>
              <w:rPr>
                <w:webHidden/>
                <w:rStyle w:val="IndexLink"/>
              </w:rPr>
              <w:t>948</w:t>
            </w:r>
            <w:r>
              <w:rPr>
                <w:rStyle w:val="IndexLink"/>
                <w:rtl w:val="true"/>
              </w:rPr>
              <w:t xml:space="preserve">- </w:t>
            </w:r>
            <w:r>
              <w:rPr>
                <w:rStyle w:val="IndexLink"/>
                <w:rtl w:val="true"/>
              </w:rPr>
              <w:t>مثنوی سمنونامه‏</w:t>
            </w:r>
            <w:r>
              <w:rPr>
                <w:rStyle w:val="IndexLink"/>
                <w:rtl w:val="true"/>
              </w:rPr>
              <w:tab/>
            </w:r>
            <w:r>
              <w:rPr>
                <w:rStyle w:val="IndexLink"/>
              </w:rPr>
              <w:t>264</w:t>
            </w:r>
          </w:hyperlink>
        </w:p>
        <w:p>
          <w:pPr>
            <w:pStyle w:val="Contents3"/>
            <w:tabs>
              <w:tab w:val="clear" w:pos="8459"/>
              <w:tab w:val="right" w:pos="9026" w:leader="dot"/>
            </w:tabs>
            <w:rPr/>
          </w:pPr>
          <w:hyperlink w:anchor="__RefHeading___Toc9224468_73709187">
            <w:r>
              <w:rPr>
                <w:webHidden/>
                <w:rStyle w:val="IndexLink"/>
              </w:rPr>
              <w:t>949</w:t>
            </w:r>
            <w:r>
              <w:rPr>
                <w:rStyle w:val="IndexLink"/>
                <w:rtl w:val="true"/>
              </w:rPr>
              <w:t xml:space="preserve">- </w:t>
            </w:r>
            <w:r>
              <w:rPr>
                <w:rStyle w:val="IndexLink"/>
                <w:rtl w:val="true"/>
              </w:rPr>
              <w:t>مثنوی سوانح أیام فراق‏</w:t>
            </w:r>
            <w:r>
              <w:rPr>
                <w:rStyle w:val="IndexLink"/>
                <w:rtl w:val="true"/>
              </w:rPr>
              <w:tab/>
            </w:r>
            <w:r>
              <w:rPr>
                <w:rStyle w:val="IndexLink"/>
              </w:rPr>
              <w:t>264</w:t>
            </w:r>
          </w:hyperlink>
        </w:p>
        <w:p>
          <w:pPr>
            <w:pStyle w:val="Contents3"/>
            <w:tabs>
              <w:tab w:val="clear" w:pos="8459"/>
              <w:tab w:val="right" w:pos="9026" w:leader="dot"/>
            </w:tabs>
            <w:rPr/>
          </w:pPr>
          <w:hyperlink w:anchor="__RefHeading___Toc9224470_73709187">
            <w:r>
              <w:rPr>
                <w:webHidden/>
                <w:rStyle w:val="IndexLink"/>
                <w:rtl w:val="true"/>
              </w:rPr>
              <w:t>مثنوی سوانح الحجاز</w:t>
            </w:r>
            <w:r>
              <w:rPr>
                <w:rStyle w:val="IndexLink"/>
                <w:rtl w:val="true"/>
              </w:rPr>
              <w:tab/>
            </w:r>
            <w:r>
              <w:rPr>
                <w:rStyle w:val="IndexLink"/>
              </w:rPr>
              <w:t>264</w:t>
            </w:r>
          </w:hyperlink>
        </w:p>
        <w:p>
          <w:pPr>
            <w:pStyle w:val="Contents3"/>
            <w:tabs>
              <w:tab w:val="clear" w:pos="8459"/>
              <w:tab w:val="right" w:pos="9026" w:leader="dot"/>
            </w:tabs>
            <w:rPr/>
          </w:pPr>
          <w:hyperlink w:anchor="__RefHeading___Toc9224472_73709187">
            <w:r>
              <w:rPr>
                <w:webHidden/>
                <w:rStyle w:val="IndexLink"/>
              </w:rPr>
              <w:t>950</w:t>
            </w:r>
            <w:r>
              <w:rPr>
                <w:rStyle w:val="IndexLink"/>
                <w:rtl w:val="true"/>
              </w:rPr>
              <w:t xml:space="preserve">- </w:t>
            </w:r>
            <w:r>
              <w:rPr>
                <w:rStyle w:val="IndexLink"/>
                <w:rtl w:val="true"/>
              </w:rPr>
              <w:t>مثنوی سوز و گداز</w:t>
            </w:r>
            <w:r>
              <w:rPr>
                <w:rStyle w:val="IndexLink"/>
                <w:rtl w:val="true"/>
              </w:rPr>
              <w:tab/>
            </w:r>
            <w:r>
              <w:rPr>
                <w:rStyle w:val="IndexLink"/>
              </w:rPr>
              <w:t>264</w:t>
            </w:r>
          </w:hyperlink>
        </w:p>
        <w:p>
          <w:pPr>
            <w:pStyle w:val="Contents3"/>
            <w:tabs>
              <w:tab w:val="clear" w:pos="8459"/>
              <w:tab w:val="right" w:pos="9026" w:leader="dot"/>
            </w:tabs>
            <w:rPr/>
          </w:pPr>
          <w:hyperlink w:anchor="__RefHeading___Toc9224474_73709187">
            <w:r>
              <w:rPr>
                <w:webHidden/>
                <w:rStyle w:val="IndexLink"/>
              </w:rPr>
              <w:t>951</w:t>
            </w:r>
            <w:r>
              <w:rPr>
                <w:rStyle w:val="IndexLink"/>
                <w:rtl w:val="true"/>
              </w:rPr>
              <w:t xml:space="preserve">- </w:t>
            </w:r>
            <w:r>
              <w:rPr>
                <w:rStyle w:val="IndexLink"/>
                <w:rtl w:val="true"/>
              </w:rPr>
              <w:t>مثنوی سوز و گداز</w:t>
            </w:r>
            <w:r>
              <w:rPr>
                <w:rStyle w:val="IndexLink"/>
                <w:rtl w:val="true"/>
              </w:rPr>
              <w:tab/>
            </w:r>
            <w:r>
              <w:rPr>
                <w:rStyle w:val="IndexLink"/>
              </w:rPr>
              <w:t>264</w:t>
            </w:r>
          </w:hyperlink>
        </w:p>
        <w:p>
          <w:pPr>
            <w:pStyle w:val="Contents3"/>
            <w:tabs>
              <w:tab w:val="clear" w:pos="8459"/>
              <w:tab w:val="right" w:pos="9026" w:leader="dot"/>
            </w:tabs>
            <w:rPr/>
          </w:pPr>
          <w:hyperlink w:anchor="__RefHeading___Toc9224476_73709187">
            <w:r>
              <w:rPr>
                <w:webHidden/>
                <w:rStyle w:val="IndexLink"/>
              </w:rPr>
              <w:t>952</w:t>
            </w:r>
            <w:r>
              <w:rPr>
                <w:rStyle w:val="IndexLink"/>
                <w:rtl w:val="true"/>
              </w:rPr>
              <w:t xml:space="preserve">- </w:t>
            </w:r>
            <w:r>
              <w:rPr>
                <w:rStyle w:val="IndexLink"/>
                <w:rtl w:val="true"/>
              </w:rPr>
              <w:t>سوز و گداز</w:t>
            </w:r>
            <w:r>
              <w:rPr>
                <w:rStyle w:val="IndexLink"/>
                <w:rtl w:val="true"/>
              </w:rPr>
              <w:tab/>
            </w:r>
            <w:r>
              <w:rPr>
                <w:rStyle w:val="IndexLink"/>
              </w:rPr>
              <w:t>265</w:t>
            </w:r>
          </w:hyperlink>
        </w:p>
        <w:p>
          <w:pPr>
            <w:pStyle w:val="Contents3"/>
            <w:tabs>
              <w:tab w:val="clear" w:pos="8459"/>
              <w:tab w:val="right" w:pos="9026" w:leader="dot"/>
            </w:tabs>
            <w:rPr/>
          </w:pPr>
          <w:hyperlink w:anchor="__RefHeading___Toc9224478_73709187">
            <w:r>
              <w:rPr>
                <w:webHidden/>
                <w:rStyle w:val="IndexLink"/>
              </w:rPr>
              <w:t>953</w:t>
            </w:r>
            <w:r>
              <w:rPr>
                <w:rStyle w:val="IndexLink"/>
                <w:rtl w:val="true"/>
              </w:rPr>
              <w:t xml:space="preserve">- </w:t>
            </w:r>
            <w:r>
              <w:rPr>
                <w:rStyle w:val="IndexLink"/>
                <w:rtl w:val="true"/>
              </w:rPr>
              <w:t>مثنوی سوز و گداز</w:t>
            </w:r>
            <w:r>
              <w:rPr>
                <w:rStyle w:val="IndexLink"/>
                <w:rtl w:val="true"/>
              </w:rPr>
              <w:tab/>
            </w:r>
            <w:r>
              <w:rPr>
                <w:rStyle w:val="IndexLink"/>
              </w:rPr>
              <w:t>265</w:t>
            </w:r>
          </w:hyperlink>
        </w:p>
        <w:p>
          <w:pPr>
            <w:pStyle w:val="Contents3"/>
            <w:tabs>
              <w:tab w:val="clear" w:pos="8459"/>
              <w:tab w:val="right" w:pos="9026" w:leader="dot"/>
            </w:tabs>
            <w:rPr/>
          </w:pPr>
          <w:hyperlink w:anchor="__RefHeading___Toc9224480_73709187">
            <w:r>
              <w:rPr>
                <w:webHidden/>
                <w:rStyle w:val="IndexLink"/>
                <w:rtl w:val="true"/>
              </w:rPr>
              <w:t>مثنوی سوگندنامه‏</w:t>
            </w:r>
            <w:r>
              <w:rPr>
                <w:rStyle w:val="IndexLink"/>
                <w:rtl w:val="true"/>
              </w:rPr>
              <w:tab/>
            </w:r>
            <w:r>
              <w:rPr>
                <w:rStyle w:val="IndexLink"/>
              </w:rPr>
              <w:t>265</w:t>
            </w:r>
          </w:hyperlink>
        </w:p>
        <w:p>
          <w:pPr>
            <w:pStyle w:val="Contents3"/>
            <w:tabs>
              <w:tab w:val="clear" w:pos="8459"/>
              <w:tab w:val="right" w:pos="9026" w:leader="dot"/>
            </w:tabs>
            <w:rPr/>
          </w:pPr>
          <w:hyperlink w:anchor="__RefHeading___Toc9224482_73709187">
            <w:r>
              <w:rPr>
                <w:webHidden/>
                <w:rStyle w:val="IndexLink"/>
              </w:rPr>
              <w:t>954</w:t>
            </w:r>
            <w:r>
              <w:rPr>
                <w:rStyle w:val="IndexLink"/>
                <w:rtl w:val="true"/>
              </w:rPr>
              <w:t xml:space="preserve">- </w:t>
            </w:r>
            <w:r>
              <w:rPr>
                <w:rStyle w:val="IndexLink"/>
                <w:rtl w:val="true"/>
              </w:rPr>
              <w:t>مثنوی سه رنگ‏</w:t>
            </w:r>
            <w:r>
              <w:rPr>
                <w:rStyle w:val="IndexLink"/>
                <w:rtl w:val="true"/>
              </w:rPr>
              <w:tab/>
            </w:r>
            <w:r>
              <w:rPr>
                <w:rStyle w:val="IndexLink"/>
              </w:rPr>
              <w:t>265</w:t>
            </w:r>
          </w:hyperlink>
        </w:p>
        <w:p>
          <w:pPr>
            <w:pStyle w:val="Contents3"/>
            <w:tabs>
              <w:tab w:val="clear" w:pos="8459"/>
              <w:tab w:val="right" w:pos="9026" w:leader="dot"/>
            </w:tabs>
            <w:rPr/>
          </w:pPr>
          <w:hyperlink w:anchor="__RefHeading___Toc9224484_73709187">
            <w:r>
              <w:rPr>
                <w:webHidden/>
                <w:rStyle w:val="IndexLink"/>
              </w:rPr>
              <w:t>955</w:t>
            </w:r>
            <w:r>
              <w:rPr>
                <w:rStyle w:val="IndexLink"/>
                <w:rtl w:val="true"/>
              </w:rPr>
              <w:t xml:space="preserve">- </w:t>
            </w:r>
            <w:r>
              <w:rPr>
                <w:rStyle w:val="IndexLink"/>
                <w:rtl w:val="true"/>
              </w:rPr>
              <w:t>مثنوی سیاف‏</w:t>
            </w:r>
            <w:r>
              <w:rPr>
                <w:rStyle w:val="IndexLink"/>
                <w:rtl w:val="true"/>
              </w:rPr>
              <w:tab/>
            </w:r>
            <w:r>
              <w:rPr>
                <w:rStyle w:val="IndexLink"/>
              </w:rPr>
              <w:t>265</w:t>
            </w:r>
          </w:hyperlink>
        </w:p>
        <w:p>
          <w:pPr>
            <w:pStyle w:val="Contents3"/>
            <w:tabs>
              <w:tab w:val="clear" w:pos="8459"/>
              <w:tab w:val="right" w:pos="9026" w:leader="dot"/>
            </w:tabs>
            <w:rPr/>
          </w:pPr>
          <w:hyperlink w:anchor="__RefHeading___Toc9224486_73709187">
            <w:r>
              <w:rPr>
                <w:webHidden/>
                <w:rStyle w:val="IndexLink"/>
                <w:rtl w:val="true"/>
              </w:rPr>
              <w:t>مثنوی سیر العباد إلی المعاد</w:t>
            </w:r>
            <w:r>
              <w:rPr>
                <w:rStyle w:val="IndexLink"/>
                <w:rtl w:val="true"/>
              </w:rPr>
              <w:tab/>
            </w:r>
            <w:r>
              <w:rPr>
                <w:rStyle w:val="IndexLink"/>
              </w:rPr>
              <w:t>266</w:t>
            </w:r>
          </w:hyperlink>
        </w:p>
        <w:p>
          <w:pPr>
            <w:pStyle w:val="Contents3"/>
            <w:tabs>
              <w:tab w:val="clear" w:pos="8459"/>
              <w:tab w:val="right" w:pos="9026" w:leader="dot"/>
            </w:tabs>
            <w:rPr/>
          </w:pPr>
          <w:hyperlink w:anchor="__RefHeading___Toc9224488_73709187">
            <w:r>
              <w:rPr>
                <w:webHidden/>
                <w:rStyle w:val="IndexLink"/>
              </w:rPr>
              <w:t>956</w:t>
            </w:r>
            <w:r>
              <w:rPr>
                <w:rStyle w:val="IndexLink"/>
                <w:rtl w:val="true"/>
              </w:rPr>
              <w:t xml:space="preserve">- </w:t>
            </w:r>
            <w:r>
              <w:rPr>
                <w:rStyle w:val="IndexLink"/>
                <w:rtl w:val="true"/>
              </w:rPr>
              <w:t>مثنوی فی السیر و السلوک‏</w:t>
            </w:r>
            <w:r>
              <w:rPr>
                <w:rStyle w:val="IndexLink"/>
                <w:rtl w:val="true"/>
              </w:rPr>
              <w:tab/>
            </w:r>
            <w:r>
              <w:rPr>
                <w:rStyle w:val="IndexLink"/>
              </w:rPr>
              <w:t>266</w:t>
            </w:r>
          </w:hyperlink>
        </w:p>
        <w:p>
          <w:pPr>
            <w:pStyle w:val="Contents3"/>
            <w:tabs>
              <w:tab w:val="clear" w:pos="8459"/>
              <w:tab w:val="right" w:pos="9026" w:leader="dot"/>
            </w:tabs>
            <w:rPr/>
          </w:pPr>
          <w:hyperlink w:anchor="__RefHeading___Toc9224490_73709187">
            <w:r>
              <w:rPr>
                <w:webHidden/>
                <w:rStyle w:val="IndexLink"/>
                <w:rtl w:val="true"/>
              </w:rPr>
              <w:t>مثنوی سیف الرسائل‏</w:t>
            </w:r>
            <w:r>
              <w:rPr>
                <w:rStyle w:val="IndexLink"/>
                <w:rtl w:val="true"/>
              </w:rPr>
              <w:tab/>
            </w:r>
            <w:r>
              <w:rPr>
                <w:rStyle w:val="IndexLink"/>
              </w:rPr>
              <w:t>266</w:t>
            </w:r>
          </w:hyperlink>
        </w:p>
        <w:p>
          <w:pPr>
            <w:pStyle w:val="Contents3"/>
            <w:tabs>
              <w:tab w:val="clear" w:pos="8459"/>
              <w:tab w:val="right" w:pos="9026" w:leader="dot"/>
            </w:tabs>
            <w:rPr/>
          </w:pPr>
          <w:hyperlink w:anchor="__RefHeading___Toc9224492_73709187">
            <w:r>
              <w:rPr>
                <w:webHidden/>
                <w:rStyle w:val="IndexLink"/>
              </w:rPr>
              <w:t>957</w:t>
            </w:r>
            <w:r>
              <w:rPr>
                <w:rStyle w:val="IndexLink"/>
                <w:rtl w:val="true"/>
              </w:rPr>
              <w:t xml:space="preserve">- </w:t>
            </w:r>
            <w:r>
              <w:rPr>
                <w:rStyle w:val="IndexLink"/>
                <w:rtl w:val="true"/>
              </w:rPr>
              <w:t>مثنوی سیف النبوة</w:t>
            </w:r>
            <w:r>
              <w:rPr>
                <w:rStyle w:val="IndexLink"/>
                <w:rtl w:val="true"/>
              </w:rPr>
              <w:tab/>
            </w:r>
            <w:r>
              <w:rPr>
                <w:rStyle w:val="IndexLink"/>
              </w:rPr>
              <w:t>266</w:t>
            </w:r>
          </w:hyperlink>
        </w:p>
        <w:p>
          <w:pPr>
            <w:pStyle w:val="Contents3"/>
            <w:tabs>
              <w:tab w:val="clear" w:pos="8459"/>
              <w:tab w:val="right" w:pos="9026" w:leader="dot"/>
            </w:tabs>
            <w:rPr/>
          </w:pPr>
          <w:hyperlink w:anchor="__RefHeading___Toc9224494_73709187">
            <w:r>
              <w:rPr>
                <w:webHidden/>
                <w:rStyle w:val="IndexLink"/>
                <w:rtl w:val="true"/>
              </w:rPr>
              <w:t>مثنوی سی فصل‏</w:t>
            </w:r>
            <w:r>
              <w:rPr>
                <w:rStyle w:val="IndexLink"/>
                <w:rtl w:val="true"/>
              </w:rPr>
              <w:tab/>
            </w:r>
            <w:r>
              <w:rPr>
                <w:rStyle w:val="IndexLink"/>
              </w:rPr>
              <w:t>267</w:t>
            </w:r>
          </w:hyperlink>
        </w:p>
        <w:p>
          <w:pPr>
            <w:pStyle w:val="Contents3"/>
            <w:tabs>
              <w:tab w:val="clear" w:pos="8459"/>
              <w:tab w:val="right" w:pos="9026" w:leader="dot"/>
            </w:tabs>
            <w:rPr/>
          </w:pPr>
          <w:hyperlink w:anchor="__RefHeading___Toc9224496_73709187">
            <w:r>
              <w:rPr>
                <w:webHidden/>
                <w:rStyle w:val="IndexLink"/>
              </w:rPr>
              <w:t>958</w:t>
            </w:r>
            <w:r>
              <w:rPr>
                <w:rStyle w:val="IndexLink"/>
                <w:rtl w:val="true"/>
              </w:rPr>
              <w:t xml:space="preserve">- </w:t>
            </w:r>
            <w:r>
              <w:rPr>
                <w:rStyle w:val="IndexLink"/>
                <w:rtl w:val="true"/>
              </w:rPr>
              <w:t>مثنوی سی‏نامه‏</w:t>
            </w:r>
            <w:r>
              <w:rPr>
                <w:rStyle w:val="IndexLink"/>
                <w:rtl w:val="true"/>
              </w:rPr>
              <w:tab/>
            </w:r>
            <w:r>
              <w:rPr>
                <w:rStyle w:val="IndexLink"/>
              </w:rPr>
              <w:t>267</w:t>
            </w:r>
          </w:hyperlink>
        </w:p>
        <w:p>
          <w:pPr>
            <w:pStyle w:val="Contents3"/>
            <w:tabs>
              <w:tab w:val="clear" w:pos="8459"/>
              <w:tab w:val="right" w:pos="9026" w:leader="dot"/>
            </w:tabs>
            <w:rPr/>
          </w:pPr>
          <w:hyperlink w:anchor="__RefHeading___Toc9224498_73709187">
            <w:r>
              <w:rPr>
                <w:webHidden/>
                <w:rStyle w:val="IndexLink"/>
              </w:rPr>
              <w:t>959</w:t>
            </w:r>
            <w:r>
              <w:rPr>
                <w:rStyle w:val="IndexLink"/>
                <w:rtl w:val="true"/>
              </w:rPr>
              <w:t xml:space="preserve">- </w:t>
            </w:r>
            <w:r>
              <w:rPr>
                <w:rStyle w:val="IndexLink"/>
                <w:rtl w:val="true"/>
              </w:rPr>
              <w:t>مثنوی سی‏نامه‏</w:t>
            </w:r>
            <w:r>
              <w:rPr>
                <w:rStyle w:val="IndexLink"/>
                <w:rtl w:val="true"/>
              </w:rPr>
              <w:tab/>
            </w:r>
            <w:r>
              <w:rPr>
                <w:rStyle w:val="IndexLink"/>
              </w:rPr>
              <w:t>267</w:t>
            </w:r>
          </w:hyperlink>
        </w:p>
        <w:p>
          <w:pPr>
            <w:pStyle w:val="Contents3"/>
            <w:tabs>
              <w:tab w:val="clear" w:pos="8459"/>
              <w:tab w:val="right" w:pos="9026" w:leader="dot"/>
            </w:tabs>
            <w:rPr/>
          </w:pPr>
          <w:hyperlink w:anchor="__RefHeading___Toc9224500_73709187">
            <w:r>
              <w:rPr>
                <w:webHidden/>
                <w:rStyle w:val="IndexLink"/>
                <w:rtl w:val="true"/>
              </w:rPr>
              <w:t>مثنوی شاه إسماعیل‏نامه‏</w:t>
            </w:r>
            <w:r>
              <w:rPr>
                <w:rStyle w:val="IndexLink"/>
                <w:rtl w:val="true"/>
              </w:rPr>
              <w:tab/>
            </w:r>
            <w:r>
              <w:rPr>
                <w:rStyle w:val="IndexLink"/>
              </w:rPr>
              <w:t>268</w:t>
            </w:r>
          </w:hyperlink>
        </w:p>
        <w:p>
          <w:pPr>
            <w:pStyle w:val="Contents3"/>
            <w:tabs>
              <w:tab w:val="clear" w:pos="8459"/>
              <w:tab w:val="right" w:pos="9026" w:leader="dot"/>
            </w:tabs>
            <w:rPr/>
          </w:pPr>
          <w:hyperlink w:anchor="__RefHeading___Toc9224502_73709187">
            <w:r>
              <w:rPr>
                <w:webHidden/>
                <w:rStyle w:val="IndexLink"/>
                <w:rtl w:val="true"/>
              </w:rPr>
              <w:t>مثنوی شاپور و شهناز</w:t>
            </w:r>
            <w:r>
              <w:rPr>
                <w:rStyle w:val="IndexLink"/>
                <w:rtl w:val="true"/>
              </w:rPr>
              <w:tab/>
            </w:r>
            <w:r>
              <w:rPr>
                <w:rStyle w:val="IndexLink"/>
              </w:rPr>
              <w:t>268</w:t>
            </w:r>
          </w:hyperlink>
        </w:p>
        <w:p>
          <w:pPr>
            <w:pStyle w:val="Contents3"/>
            <w:tabs>
              <w:tab w:val="clear" w:pos="8459"/>
              <w:tab w:val="right" w:pos="9026" w:leader="dot"/>
            </w:tabs>
            <w:rPr/>
          </w:pPr>
          <w:hyperlink w:anchor="__RefHeading___Toc9224504_73709187">
            <w:r>
              <w:rPr>
                <w:webHidden/>
                <w:rStyle w:val="IndexLink"/>
              </w:rPr>
              <w:t>960</w:t>
            </w:r>
            <w:r>
              <w:rPr>
                <w:rStyle w:val="IndexLink"/>
                <w:rtl w:val="true"/>
              </w:rPr>
              <w:t xml:space="preserve">- </w:t>
            </w:r>
            <w:r>
              <w:rPr>
                <w:rStyle w:val="IndexLink"/>
                <w:rtl w:val="true"/>
              </w:rPr>
              <w:t>مثنوی شاه بو علی قلندر</w:t>
            </w:r>
            <w:r>
              <w:rPr>
                <w:rStyle w:val="IndexLink"/>
                <w:rtl w:val="true"/>
              </w:rPr>
              <w:tab/>
            </w:r>
            <w:r>
              <w:rPr>
                <w:rStyle w:val="IndexLink"/>
              </w:rPr>
              <w:t>268</w:t>
            </w:r>
          </w:hyperlink>
        </w:p>
        <w:p>
          <w:pPr>
            <w:pStyle w:val="Contents3"/>
            <w:tabs>
              <w:tab w:val="clear" w:pos="8459"/>
              <w:tab w:val="right" w:pos="9026" w:leader="dot"/>
            </w:tabs>
            <w:rPr/>
          </w:pPr>
          <w:hyperlink w:anchor="__RefHeading___Toc9224506_73709187">
            <w:r>
              <w:rPr>
                <w:webHidden/>
                <w:rStyle w:val="IndexLink"/>
              </w:rPr>
              <w:t>961</w:t>
            </w:r>
            <w:r>
              <w:rPr>
                <w:rStyle w:val="IndexLink"/>
                <w:rtl w:val="true"/>
              </w:rPr>
              <w:t xml:space="preserve">- </w:t>
            </w:r>
            <w:r>
              <w:rPr>
                <w:rStyle w:val="IndexLink"/>
                <w:rtl w:val="true"/>
              </w:rPr>
              <w:t>مثنوی شاه‏جهان‏نامه‏</w:t>
            </w:r>
            <w:r>
              <w:rPr>
                <w:rStyle w:val="IndexLink"/>
                <w:rtl w:val="true"/>
              </w:rPr>
              <w:tab/>
            </w:r>
            <w:r>
              <w:rPr>
                <w:rStyle w:val="IndexLink"/>
              </w:rPr>
              <w:t>268</w:t>
            </w:r>
          </w:hyperlink>
        </w:p>
        <w:p>
          <w:pPr>
            <w:pStyle w:val="Contents3"/>
            <w:tabs>
              <w:tab w:val="clear" w:pos="8459"/>
              <w:tab w:val="right" w:pos="9026" w:leader="dot"/>
            </w:tabs>
            <w:rPr/>
          </w:pPr>
          <w:hyperlink w:anchor="__RefHeading___Toc9224508_73709187">
            <w:r>
              <w:rPr>
                <w:webHidden/>
                <w:rStyle w:val="IndexLink"/>
              </w:rPr>
              <w:t>962</w:t>
            </w:r>
            <w:r>
              <w:rPr>
                <w:rStyle w:val="IndexLink"/>
                <w:rtl w:val="true"/>
              </w:rPr>
              <w:t xml:space="preserve">- </w:t>
            </w:r>
            <w:r>
              <w:rPr>
                <w:rStyle w:val="IndexLink"/>
                <w:rtl w:val="true"/>
              </w:rPr>
              <w:t>مثنوی شاهد عرشی‏</w:t>
            </w:r>
            <w:r>
              <w:rPr>
                <w:rStyle w:val="IndexLink"/>
                <w:rtl w:val="true"/>
              </w:rPr>
              <w:tab/>
            </w:r>
            <w:r>
              <w:rPr>
                <w:rStyle w:val="IndexLink"/>
              </w:rPr>
              <w:t>268</w:t>
            </w:r>
          </w:hyperlink>
        </w:p>
        <w:p>
          <w:pPr>
            <w:pStyle w:val="Contents3"/>
            <w:tabs>
              <w:tab w:val="clear" w:pos="8459"/>
              <w:tab w:val="right" w:pos="9026" w:leader="dot"/>
            </w:tabs>
            <w:rPr/>
          </w:pPr>
          <w:hyperlink w:anchor="__RefHeading___Toc9224510_73709187">
            <w:r>
              <w:rPr>
                <w:webHidden/>
                <w:rStyle w:val="IndexLink"/>
              </w:rPr>
              <w:t>963</w:t>
            </w:r>
            <w:r>
              <w:rPr>
                <w:rStyle w:val="IndexLink"/>
                <w:rtl w:val="true"/>
              </w:rPr>
              <w:t xml:space="preserve">- </w:t>
            </w:r>
            <w:r>
              <w:rPr>
                <w:rStyle w:val="IndexLink"/>
                <w:rtl w:val="true"/>
              </w:rPr>
              <w:t>مثنوی شاهد و مشهود</w:t>
            </w:r>
            <w:r>
              <w:rPr>
                <w:rStyle w:val="IndexLink"/>
                <w:rtl w:val="true"/>
              </w:rPr>
              <w:tab/>
            </w:r>
            <w:r>
              <w:rPr>
                <w:rStyle w:val="IndexLink"/>
              </w:rPr>
              <w:t>268</w:t>
            </w:r>
          </w:hyperlink>
        </w:p>
        <w:p>
          <w:pPr>
            <w:pStyle w:val="Contents3"/>
            <w:tabs>
              <w:tab w:val="clear" w:pos="8459"/>
              <w:tab w:val="right" w:pos="9026" w:leader="dot"/>
            </w:tabs>
            <w:rPr/>
          </w:pPr>
          <w:hyperlink w:anchor="__RefHeading___Toc9224512_73709187">
            <w:r>
              <w:rPr>
                <w:webHidden/>
                <w:rStyle w:val="IndexLink"/>
              </w:rPr>
              <w:t>964</w:t>
            </w:r>
            <w:r>
              <w:rPr>
                <w:rStyle w:val="IndexLink"/>
                <w:rtl w:val="true"/>
              </w:rPr>
              <w:t xml:space="preserve">- </w:t>
            </w:r>
            <w:r>
              <w:rPr>
                <w:rStyle w:val="IndexLink"/>
                <w:rtl w:val="true"/>
              </w:rPr>
              <w:t>مثنوی شاه‏راه نجات‏</w:t>
            </w:r>
            <w:r>
              <w:rPr>
                <w:rStyle w:val="IndexLink"/>
                <w:rtl w:val="true"/>
              </w:rPr>
              <w:tab/>
            </w:r>
            <w:r>
              <w:rPr>
                <w:rStyle w:val="IndexLink"/>
              </w:rPr>
              <w:t>269</w:t>
            </w:r>
          </w:hyperlink>
        </w:p>
        <w:p>
          <w:pPr>
            <w:pStyle w:val="Contents3"/>
            <w:tabs>
              <w:tab w:val="clear" w:pos="8459"/>
              <w:tab w:val="right" w:pos="9026" w:leader="dot"/>
            </w:tabs>
            <w:rPr/>
          </w:pPr>
          <w:hyperlink w:anchor="__RefHeading___Toc9224514_73709187">
            <w:r>
              <w:rPr>
                <w:webHidden/>
                <w:rStyle w:val="IndexLink"/>
                <w:rtl w:val="true"/>
              </w:rPr>
              <w:t>مثنوی شاه‏رخ شاه‏رخ‏نامه‏</w:t>
            </w:r>
            <w:r>
              <w:rPr>
                <w:rStyle w:val="IndexLink"/>
                <w:rtl w:val="true"/>
              </w:rPr>
              <w:tab/>
            </w:r>
            <w:r>
              <w:rPr>
                <w:rStyle w:val="IndexLink"/>
              </w:rPr>
              <w:t>269</w:t>
            </w:r>
          </w:hyperlink>
        </w:p>
        <w:p>
          <w:pPr>
            <w:pStyle w:val="Contents3"/>
            <w:tabs>
              <w:tab w:val="clear" w:pos="8459"/>
              <w:tab w:val="right" w:pos="9026" w:leader="dot"/>
            </w:tabs>
            <w:rPr/>
          </w:pPr>
          <w:hyperlink w:anchor="__RefHeading___Toc9224516_73709187">
            <w:r>
              <w:rPr>
                <w:webHidden/>
                <w:rStyle w:val="IndexLink"/>
              </w:rPr>
              <w:t>965</w:t>
            </w:r>
            <w:r>
              <w:rPr>
                <w:rStyle w:val="IndexLink"/>
                <w:rtl w:val="true"/>
              </w:rPr>
              <w:t xml:space="preserve">- </w:t>
            </w:r>
            <w:r>
              <w:rPr>
                <w:rStyle w:val="IndexLink"/>
                <w:rtl w:val="true"/>
              </w:rPr>
              <w:t>مثنوی شاه عریان‏</w:t>
            </w:r>
            <w:r>
              <w:rPr>
                <w:rStyle w:val="IndexLink"/>
                <w:rtl w:val="true"/>
              </w:rPr>
              <w:tab/>
            </w:r>
            <w:r>
              <w:rPr>
                <w:rStyle w:val="IndexLink"/>
              </w:rPr>
              <w:t>269</w:t>
            </w:r>
          </w:hyperlink>
        </w:p>
        <w:p>
          <w:pPr>
            <w:pStyle w:val="Contents3"/>
            <w:tabs>
              <w:tab w:val="clear" w:pos="8459"/>
              <w:tab w:val="right" w:pos="9026" w:leader="dot"/>
            </w:tabs>
            <w:rPr/>
          </w:pPr>
          <w:hyperlink w:anchor="__RefHeading___Toc9224518_73709187">
            <w:r>
              <w:rPr>
                <w:webHidden/>
                <w:rStyle w:val="IndexLink"/>
              </w:rPr>
              <w:t>966</w:t>
            </w:r>
            <w:r>
              <w:rPr>
                <w:rStyle w:val="IndexLink"/>
                <w:rtl w:val="true"/>
              </w:rPr>
              <w:t xml:space="preserve">- </w:t>
            </w:r>
            <w:r>
              <w:rPr>
                <w:rStyle w:val="IndexLink"/>
                <w:rtl w:val="true"/>
              </w:rPr>
              <w:t>مثنوی شاهکار أنیس‏</w:t>
            </w:r>
            <w:r>
              <w:rPr>
                <w:rStyle w:val="IndexLink"/>
                <w:rtl w:val="true"/>
              </w:rPr>
              <w:tab/>
            </w:r>
            <w:r>
              <w:rPr>
                <w:rStyle w:val="IndexLink"/>
              </w:rPr>
              <w:t>269</w:t>
            </w:r>
          </w:hyperlink>
        </w:p>
        <w:p>
          <w:pPr>
            <w:pStyle w:val="Contents3"/>
            <w:tabs>
              <w:tab w:val="clear" w:pos="8459"/>
              <w:tab w:val="right" w:pos="9026" w:leader="dot"/>
            </w:tabs>
            <w:rPr/>
          </w:pPr>
          <w:hyperlink w:anchor="__RefHeading___Toc9224520_73709187">
            <w:r>
              <w:rPr>
                <w:webHidden/>
                <w:rStyle w:val="IndexLink"/>
              </w:rPr>
              <w:t>967</w:t>
            </w:r>
            <w:r>
              <w:rPr>
                <w:rStyle w:val="IndexLink"/>
                <w:rtl w:val="true"/>
              </w:rPr>
              <w:t xml:space="preserve">- </w:t>
            </w:r>
            <w:r>
              <w:rPr>
                <w:rStyle w:val="IndexLink"/>
                <w:rtl w:val="true"/>
              </w:rPr>
              <w:t>مثنوی شاهنامه‏</w:t>
            </w:r>
            <w:r>
              <w:rPr>
                <w:rStyle w:val="IndexLink"/>
                <w:rtl w:val="true"/>
              </w:rPr>
              <w:tab/>
            </w:r>
            <w:r>
              <w:rPr>
                <w:rStyle w:val="IndexLink"/>
              </w:rPr>
              <w:t>269</w:t>
            </w:r>
          </w:hyperlink>
        </w:p>
        <w:p>
          <w:pPr>
            <w:pStyle w:val="Contents3"/>
            <w:tabs>
              <w:tab w:val="clear" w:pos="8459"/>
              <w:tab w:val="right" w:pos="9026" w:leader="dot"/>
            </w:tabs>
            <w:rPr/>
          </w:pPr>
          <w:hyperlink w:anchor="__RefHeading___Toc9224522_73709187">
            <w:r>
              <w:rPr>
                <w:webHidden/>
                <w:rStyle w:val="IndexLink"/>
              </w:rPr>
              <w:t>968</w:t>
            </w:r>
            <w:r>
              <w:rPr>
                <w:rStyle w:val="IndexLink"/>
                <w:rtl w:val="true"/>
              </w:rPr>
              <w:t xml:space="preserve">- </w:t>
            </w:r>
            <w:r>
              <w:rPr>
                <w:rStyle w:val="IndexLink"/>
                <w:rtl w:val="true"/>
              </w:rPr>
              <w:t>مثنوی شاهنامه‏</w:t>
            </w:r>
            <w:r>
              <w:rPr>
                <w:rStyle w:val="IndexLink"/>
                <w:rtl w:val="true"/>
              </w:rPr>
              <w:tab/>
            </w:r>
            <w:r>
              <w:rPr>
                <w:rStyle w:val="IndexLink"/>
              </w:rPr>
              <w:t>269</w:t>
            </w:r>
          </w:hyperlink>
        </w:p>
        <w:p>
          <w:pPr>
            <w:pStyle w:val="Contents3"/>
            <w:tabs>
              <w:tab w:val="clear" w:pos="8459"/>
              <w:tab w:val="right" w:pos="9026" w:leader="dot"/>
            </w:tabs>
            <w:rPr/>
          </w:pPr>
          <w:hyperlink w:anchor="__RefHeading___Toc9224524_73709187">
            <w:r>
              <w:rPr>
                <w:webHidden/>
                <w:rStyle w:val="IndexLink"/>
              </w:rPr>
              <w:t>969</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26_73709187">
            <w:r>
              <w:rPr>
                <w:webHidden/>
                <w:rStyle w:val="IndexLink"/>
              </w:rPr>
              <w:t>970</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28_73709187">
            <w:r>
              <w:rPr>
                <w:webHidden/>
                <w:rStyle w:val="IndexLink"/>
              </w:rPr>
              <w:t>971</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30_73709187">
            <w:r>
              <w:rPr>
                <w:webHidden/>
                <w:rStyle w:val="IndexLink"/>
              </w:rPr>
              <w:t>972</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32_73709187">
            <w:r>
              <w:rPr>
                <w:webHidden/>
                <w:rStyle w:val="IndexLink"/>
              </w:rPr>
              <w:t>973</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34_73709187">
            <w:r>
              <w:rPr>
                <w:webHidden/>
                <w:rStyle w:val="IndexLink"/>
              </w:rPr>
              <w:t>974</w:t>
            </w:r>
            <w:r>
              <w:rPr>
                <w:rStyle w:val="IndexLink"/>
                <w:rtl w:val="true"/>
              </w:rPr>
              <w:t xml:space="preserve">- </w:t>
            </w:r>
            <w:r>
              <w:rPr>
                <w:rStyle w:val="IndexLink"/>
                <w:rtl w:val="true"/>
              </w:rPr>
              <w:t>مثنوی شاهنامه‏</w:t>
            </w:r>
            <w:r>
              <w:rPr>
                <w:rStyle w:val="IndexLink"/>
                <w:rtl w:val="true"/>
              </w:rPr>
              <w:tab/>
            </w:r>
            <w:r>
              <w:rPr>
                <w:rStyle w:val="IndexLink"/>
              </w:rPr>
              <w:t>270</w:t>
            </w:r>
          </w:hyperlink>
        </w:p>
        <w:p>
          <w:pPr>
            <w:pStyle w:val="Contents3"/>
            <w:tabs>
              <w:tab w:val="clear" w:pos="8459"/>
              <w:tab w:val="right" w:pos="9026" w:leader="dot"/>
            </w:tabs>
            <w:rPr/>
          </w:pPr>
          <w:hyperlink w:anchor="__RefHeading___Toc9224536_73709187">
            <w:r>
              <w:rPr>
                <w:webHidden/>
                <w:rStyle w:val="IndexLink"/>
              </w:rPr>
              <w:t>975</w:t>
            </w:r>
            <w:r>
              <w:rPr>
                <w:rStyle w:val="IndexLink"/>
                <w:rtl w:val="true"/>
              </w:rPr>
              <w:t xml:space="preserve">- </w:t>
            </w:r>
            <w:r>
              <w:rPr>
                <w:rStyle w:val="IndexLink"/>
                <w:rtl w:val="true"/>
              </w:rPr>
              <w:t>مثنوی 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9224538_73709187">
            <w:r>
              <w:rPr>
                <w:webHidden/>
                <w:rStyle w:val="IndexLink"/>
              </w:rPr>
              <w:t>976</w:t>
            </w:r>
            <w:r>
              <w:rPr>
                <w:rStyle w:val="IndexLink"/>
                <w:rtl w:val="true"/>
              </w:rPr>
              <w:t xml:space="preserve">- </w:t>
            </w:r>
            <w:r>
              <w:rPr>
                <w:rStyle w:val="IndexLink"/>
                <w:rtl w:val="true"/>
              </w:rPr>
              <w:t>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9224540_73709187">
            <w:r>
              <w:rPr>
                <w:webHidden/>
                <w:rStyle w:val="IndexLink"/>
                <w:rtl w:val="true"/>
              </w:rPr>
              <w:t>مثنوی 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9224542_73709187">
            <w:r>
              <w:rPr>
                <w:webHidden/>
                <w:rStyle w:val="IndexLink"/>
                <w:rtl w:val="true"/>
              </w:rPr>
              <w:t>مثنوی 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9224544_73709187">
            <w:r>
              <w:rPr>
                <w:webHidden/>
                <w:rStyle w:val="IndexLink"/>
                <w:rtl w:val="true"/>
              </w:rPr>
              <w:t>مثنوی 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9224546_73709187">
            <w:r>
              <w:rPr>
                <w:webHidden/>
                <w:rStyle w:val="IndexLink"/>
              </w:rPr>
              <w:t>977</w:t>
            </w:r>
            <w:r>
              <w:rPr>
                <w:rStyle w:val="IndexLink"/>
                <w:rtl w:val="true"/>
              </w:rPr>
              <w:t xml:space="preserve">- </w:t>
            </w:r>
            <w:r>
              <w:rPr>
                <w:rStyle w:val="IndexLink"/>
                <w:rtl w:val="true"/>
              </w:rPr>
              <w:t>مثنوی 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48_73709187">
            <w:r>
              <w:rPr>
                <w:webHidden/>
                <w:rStyle w:val="IndexLink"/>
              </w:rPr>
              <w:t>978</w:t>
            </w:r>
            <w:r>
              <w:rPr>
                <w:rStyle w:val="IndexLink"/>
                <w:rtl w:val="true"/>
              </w:rPr>
              <w:t xml:space="preserve">- </w:t>
            </w:r>
            <w:r>
              <w:rPr>
                <w:rStyle w:val="IndexLink"/>
                <w:rtl w:val="true"/>
              </w:rPr>
              <w:t>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50_73709187">
            <w:r>
              <w:rPr>
                <w:webHidden/>
                <w:rStyle w:val="IndexLink"/>
              </w:rPr>
              <w:t>979</w:t>
            </w:r>
            <w:r>
              <w:rPr>
                <w:rStyle w:val="IndexLink"/>
                <w:rtl w:val="true"/>
              </w:rPr>
              <w:t xml:space="preserve">- </w:t>
            </w:r>
            <w:r>
              <w:rPr>
                <w:rStyle w:val="IndexLink"/>
                <w:rtl w:val="true"/>
              </w:rPr>
              <w:t>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52_73709187">
            <w:r>
              <w:rPr>
                <w:webHidden/>
                <w:rStyle w:val="IndexLink"/>
              </w:rPr>
              <w:t>980</w:t>
            </w:r>
            <w:r>
              <w:rPr>
                <w:rStyle w:val="IndexLink"/>
                <w:rtl w:val="true"/>
              </w:rPr>
              <w:t xml:space="preserve">- </w:t>
            </w:r>
            <w:r>
              <w:rPr>
                <w:rStyle w:val="IndexLink"/>
                <w:rtl w:val="true"/>
              </w:rPr>
              <w:t>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54_73709187">
            <w:r>
              <w:rPr>
                <w:webHidden/>
                <w:rStyle w:val="IndexLink"/>
              </w:rPr>
              <w:t>981</w:t>
            </w:r>
            <w:r>
              <w:rPr>
                <w:rStyle w:val="IndexLink"/>
                <w:rtl w:val="true"/>
              </w:rPr>
              <w:t xml:space="preserve">- </w:t>
            </w:r>
            <w:r>
              <w:rPr>
                <w:rStyle w:val="IndexLink"/>
                <w:rtl w:val="true"/>
              </w:rPr>
              <w:t>مثنوی 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56_73709187">
            <w:r>
              <w:rPr>
                <w:webHidden/>
                <w:rStyle w:val="IndexLink"/>
              </w:rPr>
              <w:t>982</w:t>
            </w:r>
            <w:r>
              <w:rPr>
                <w:rStyle w:val="IndexLink"/>
                <w:rtl w:val="true"/>
              </w:rPr>
              <w:t xml:space="preserve">- </w:t>
            </w:r>
            <w:r>
              <w:rPr>
                <w:rStyle w:val="IndexLink"/>
                <w:rtl w:val="true"/>
              </w:rPr>
              <w:t>مثنوی شاهنامه‏</w:t>
            </w:r>
            <w:r>
              <w:rPr>
                <w:rStyle w:val="IndexLink"/>
                <w:rtl w:val="true"/>
              </w:rPr>
              <w:tab/>
            </w:r>
            <w:r>
              <w:rPr>
                <w:rStyle w:val="IndexLink"/>
              </w:rPr>
              <w:t>272</w:t>
            </w:r>
          </w:hyperlink>
        </w:p>
        <w:p>
          <w:pPr>
            <w:pStyle w:val="Contents3"/>
            <w:tabs>
              <w:tab w:val="clear" w:pos="8459"/>
              <w:tab w:val="right" w:pos="9026" w:leader="dot"/>
            </w:tabs>
            <w:rPr/>
          </w:pPr>
          <w:hyperlink w:anchor="__RefHeading___Toc9224558_73709187">
            <w:r>
              <w:rPr>
                <w:webHidden/>
                <w:rStyle w:val="IndexLink"/>
              </w:rPr>
              <w:t>983</w:t>
            </w:r>
            <w:r>
              <w:rPr>
                <w:rStyle w:val="IndexLink"/>
                <w:rtl w:val="true"/>
              </w:rPr>
              <w:t xml:space="preserve">- </w:t>
            </w:r>
            <w:r>
              <w:rPr>
                <w:rStyle w:val="IndexLink"/>
                <w:rtl w:val="true"/>
              </w:rPr>
              <w:t>مثنوی شاهنامه‏</w:t>
            </w:r>
            <w:r>
              <w:rPr>
                <w:rStyle w:val="IndexLink"/>
                <w:rtl w:val="true"/>
              </w:rPr>
              <w:tab/>
            </w:r>
            <w:r>
              <w:rPr>
                <w:rStyle w:val="IndexLink"/>
              </w:rPr>
              <w:t>273</w:t>
            </w:r>
          </w:hyperlink>
        </w:p>
        <w:p>
          <w:pPr>
            <w:pStyle w:val="Contents3"/>
            <w:tabs>
              <w:tab w:val="clear" w:pos="8459"/>
              <w:tab w:val="right" w:pos="9026" w:leader="dot"/>
            </w:tabs>
            <w:rPr/>
          </w:pPr>
          <w:hyperlink w:anchor="__RefHeading___Toc9224560_73709187">
            <w:r>
              <w:rPr>
                <w:webHidden/>
                <w:rStyle w:val="IndexLink"/>
              </w:rPr>
              <w:t>984</w:t>
            </w:r>
            <w:r>
              <w:rPr>
                <w:rStyle w:val="IndexLink"/>
                <w:rtl w:val="true"/>
              </w:rPr>
              <w:t xml:space="preserve">- </w:t>
            </w:r>
            <w:r>
              <w:rPr>
                <w:rStyle w:val="IndexLink"/>
                <w:rtl w:val="true"/>
              </w:rPr>
              <w:t>مثنوی شاهنامه‏</w:t>
            </w:r>
            <w:r>
              <w:rPr>
                <w:rStyle w:val="IndexLink"/>
                <w:rtl w:val="true"/>
              </w:rPr>
              <w:tab/>
            </w:r>
            <w:r>
              <w:rPr>
                <w:rStyle w:val="IndexLink"/>
              </w:rPr>
              <w:t>273</w:t>
            </w:r>
          </w:hyperlink>
        </w:p>
        <w:p>
          <w:pPr>
            <w:pStyle w:val="Contents3"/>
            <w:tabs>
              <w:tab w:val="clear" w:pos="8459"/>
              <w:tab w:val="right" w:pos="9026" w:leader="dot"/>
            </w:tabs>
            <w:rPr/>
          </w:pPr>
          <w:hyperlink w:anchor="__RefHeading___Toc9224562_73709187">
            <w:r>
              <w:rPr>
                <w:webHidden/>
                <w:rStyle w:val="IndexLink"/>
                <w:rtl w:val="true"/>
              </w:rPr>
              <w:t>مثنوی شاهنامه‏</w:t>
            </w:r>
            <w:r>
              <w:rPr>
                <w:rStyle w:val="IndexLink"/>
                <w:rtl w:val="true"/>
              </w:rPr>
              <w:tab/>
            </w:r>
            <w:r>
              <w:rPr>
                <w:rStyle w:val="IndexLink"/>
              </w:rPr>
              <w:t>273</w:t>
            </w:r>
          </w:hyperlink>
        </w:p>
        <w:p>
          <w:pPr>
            <w:pStyle w:val="Contents3"/>
            <w:tabs>
              <w:tab w:val="clear" w:pos="8459"/>
              <w:tab w:val="right" w:pos="9026" w:leader="dot"/>
            </w:tabs>
            <w:rPr/>
          </w:pPr>
          <w:hyperlink w:anchor="__RefHeading___Toc9224564_73709187">
            <w:r>
              <w:rPr>
                <w:webHidden/>
                <w:rStyle w:val="IndexLink"/>
              </w:rPr>
              <w:t>985</w:t>
            </w:r>
            <w:r>
              <w:rPr>
                <w:rStyle w:val="IndexLink"/>
                <w:rtl w:val="true"/>
              </w:rPr>
              <w:t xml:space="preserve">- </w:t>
            </w:r>
            <w:r>
              <w:rPr>
                <w:rStyle w:val="IndexLink"/>
                <w:rtl w:val="true"/>
              </w:rPr>
              <w:t>مثنوی شاهنامه چنگیزی‏</w:t>
            </w:r>
            <w:r>
              <w:rPr>
                <w:rStyle w:val="IndexLink"/>
                <w:rtl w:val="true"/>
              </w:rPr>
              <w:tab/>
            </w:r>
            <w:r>
              <w:rPr>
                <w:rStyle w:val="IndexLink"/>
              </w:rPr>
              <w:t>273</w:t>
            </w:r>
          </w:hyperlink>
        </w:p>
        <w:p>
          <w:pPr>
            <w:pStyle w:val="Contents3"/>
            <w:tabs>
              <w:tab w:val="clear" w:pos="8459"/>
              <w:tab w:val="right" w:pos="9026" w:leader="dot"/>
            </w:tabs>
            <w:rPr/>
          </w:pPr>
          <w:hyperlink w:anchor="__RefHeading___Toc9224566_73709187">
            <w:r>
              <w:rPr>
                <w:webHidden/>
                <w:rStyle w:val="IndexLink"/>
              </w:rPr>
              <w:t>986</w:t>
            </w:r>
            <w:r>
              <w:rPr>
                <w:rStyle w:val="IndexLink"/>
                <w:rtl w:val="true"/>
              </w:rPr>
              <w:t xml:space="preserve">- </w:t>
            </w:r>
            <w:r>
              <w:rPr>
                <w:rStyle w:val="IndexLink"/>
                <w:rtl w:val="true"/>
              </w:rPr>
              <w:t>مثنوی شاهنامه حقیقت‏</w:t>
            </w:r>
            <w:r>
              <w:rPr>
                <w:rStyle w:val="IndexLink"/>
                <w:rtl w:val="true"/>
              </w:rPr>
              <w:tab/>
            </w:r>
            <w:r>
              <w:rPr>
                <w:rStyle w:val="IndexLink"/>
              </w:rPr>
              <w:t>273</w:t>
            </w:r>
          </w:hyperlink>
        </w:p>
        <w:p>
          <w:pPr>
            <w:pStyle w:val="Contents3"/>
            <w:tabs>
              <w:tab w:val="clear" w:pos="8459"/>
              <w:tab w:val="right" w:pos="9026" w:leader="dot"/>
            </w:tabs>
            <w:rPr/>
          </w:pPr>
          <w:hyperlink w:anchor="__RefHeading___Toc9224568_73709187">
            <w:r>
              <w:rPr>
                <w:webHidden/>
                <w:rStyle w:val="IndexLink"/>
              </w:rPr>
              <w:t>987</w:t>
            </w:r>
            <w:r>
              <w:rPr>
                <w:rStyle w:val="IndexLink"/>
                <w:rtl w:val="true"/>
              </w:rPr>
              <w:t xml:space="preserve">- </w:t>
            </w:r>
            <w:r>
              <w:rPr>
                <w:rStyle w:val="IndexLink"/>
                <w:rtl w:val="true"/>
              </w:rPr>
              <w:t>مثنوی شاهنامه سلیمانی‏</w:t>
            </w:r>
            <w:r>
              <w:rPr>
                <w:rStyle w:val="IndexLink"/>
                <w:rtl w:val="true"/>
              </w:rPr>
              <w:tab/>
            </w:r>
            <w:r>
              <w:rPr>
                <w:rStyle w:val="IndexLink"/>
              </w:rPr>
              <w:t>273</w:t>
            </w:r>
          </w:hyperlink>
        </w:p>
        <w:p>
          <w:pPr>
            <w:pStyle w:val="Contents3"/>
            <w:tabs>
              <w:tab w:val="clear" w:pos="8459"/>
              <w:tab w:val="right" w:pos="9026" w:leader="dot"/>
            </w:tabs>
            <w:rPr/>
          </w:pPr>
          <w:hyperlink w:anchor="__RefHeading___Toc9224570_73709187">
            <w:r>
              <w:rPr>
                <w:webHidden/>
                <w:rStyle w:val="IndexLink"/>
              </w:rPr>
              <w:t>988</w:t>
            </w:r>
            <w:r>
              <w:rPr>
                <w:rStyle w:val="IndexLink"/>
                <w:rtl w:val="true"/>
              </w:rPr>
              <w:t xml:space="preserve">- </w:t>
            </w:r>
            <w:r>
              <w:rPr>
                <w:rStyle w:val="IndexLink"/>
                <w:rtl w:val="true"/>
              </w:rPr>
              <w:t>مثنوی شاهنامه شاه طهماسب‏</w:t>
            </w:r>
            <w:r>
              <w:rPr>
                <w:rStyle w:val="IndexLink"/>
                <w:rtl w:val="true"/>
              </w:rPr>
              <w:tab/>
            </w:r>
            <w:r>
              <w:rPr>
                <w:rStyle w:val="IndexLink"/>
              </w:rPr>
              <w:t>273</w:t>
            </w:r>
          </w:hyperlink>
        </w:p>
        <w:p>
          <w:pPr>
            <w:pStyle w:val="Contents3"/>
            <w:tabs>
              <w:tab w:val="clear" w:pos="8459"/>
              <w:tab w:val="right" w:pos="9026" w:leader="dot"/>
            </w:tabs>
            <w:rPr/>
          </w:pPr>
          <w:hyperlink w:anchor="__RefHeading___Toc9224572_73709187">
            <w:r>
              <w:rPr>
                <w:webHidden/>
                <w:rStyle w:val="IndexLink"/>
              </w:rPr>
              <w:t>989</w:t>
            </w:r>
            <w:r>
              <w:rPr>
                <w:rStyle w:val="IndexLink"/>
                <w:rtl w:val="true"/>
              </w:rPr>
              <w:t xml:space="preserve">- </w:t>
            </w:r>
            <w:r>
              <w:rPr>
                <w:rStyle w:val="IndexLink"/>
                <w:rtl w:val="true"/>
              </w:rPr>
              <w:t>مثنوی شاهنامه فرخ سیر</w:t>
            </w:r>
            <w:r>
              <w:rPr>
                <w:rStyle w:val="IndexLink"/>
                <w:rtl w:val="true"/>
              </w:rPr>
              <w:tab/>
            </w:r>
            <w:r>
              <w:rPr>
                <w:rStyle w:val="IndexLink"/>
              </w:rPr>
              <w:t>273</w:t>
            </w:r>
          </w:hyperlink>
        </w:p>
        <w:p>
          <w:pPr>
            <w:pStyle w:val="Contents3"/>
            <w:tabs>
              <w:tab w:val="clear" w:pos="8459"/>
              <w:tab w:val="right" w:pos="9026" w:leader="dot"/>
            </w:tabs>
            <w:rPr/>
          </w:pPr>
          <w:hyperlink w:anchor="__RefHeading___Toc9224574_73709187">
            <w:r>
              <w:rPr>
                <w:webHidden/>
                <w:rStyle w:val="IndexLink"/>
              </w:rPr>
              <w:t>990</w:t>
            </w:r>
            <w:r>
              <w:rPr>
                <w:rStyle w:val="IndexLink"/>
                <w:rtl w:val="true"/>
              </w:rPr>
              <w:t xml:space="preserve">- </w:t>
            </w:r>
            <w:r>
              <w:rPr>
                <w:rStyle w:val="IndexLink"/>
                <w:rtl w:val="true"/>
              </w:rPr>
              <w:t>مثنوی شاهنامه نادری‏</w:t>
            </w:r>
            <w:r>
              <w:rPr>
                <w:rStyle w:val="IndexLink"/>
                <w:rtl w:val="true"/>
              </w:rPr>
              <w:tab/>
            </w:r>
            <w:r>
              <w:rPr>
                <w:rStyle w:val="IndexLink"/>
              </w:rPr>
              <w:t>273</w:t>
            </w:r>
          </w:hyperlink>
        </w:p>
        <w:p>
          <w:pPr>
            <w:pStyle w:val="Contents3"/>
            <w:tabs>
              <w:tab w:val="clear" w:pos="8459"/>
              <w:tab w:val="right" w:pos="9026" w:leader="dot"/>
            </w:tabs>
            <w:rPr/>
          </w:pPr>
          <w:hyperlink w:anchor="__RefHeading___Toc9224576_73709187">
            <w:r>
              <w:rPr>
                <w:webHidden/>
                <w:rStyle w:val="IndexLink"/>
              </w:rPr>
              <w:t>991</w:t>
            </w:r>
            <w:r>
              <w:rPr>
                <w:rStyle w:val="IndexLink"/>
                <w:rtl w:val="true"/>
              </w:rPr>
              <w:t xml:space="preserve">- </w:t>
            </w:r>
            <w:r>
              <w:rPr>
                <w:rStyle w:val="IndexLink"/>
                <w:rtl w:val="true"/>
              </w:rPr>
              <w:t>مثنوی شاه و درویش‏</w:t>
            </w:r>
            <w:r>
              <w:rPr>
                <w:rStyle w:val="IndexLink"/>
                <w:rtl w:val="true"/>
              </w:rPr>
              <w:tab/>
            </w:r>
            <w:r>
              <w:rPr>
                <w:rStyle w:val="IndexLink"/>
              </w:rPr>
              <w:t>274</w:t>
            </w:r>
          </w:hyperlink>
        </w:p>
        <w:p>
          <w:pPr>
            <w:pStyle w:val="Contents3"/>
            <w:tabs>
              <w:tab w:val="clear" w:pos="8459"/>
              <w:tab w:val="right" w:pos="9026" w:leader="dot"/>
            </w:tabs>
            <w:rPr/>
          </w:pPr>
          <w:hyperlink w:anchor="__RefHeading___Toc9224578_73709187">
            <w:r>
              <w:rPr>
                <w:webHidden/>
                <w:rStyle w:val="IndexLink"/>
              </w:rPr>
              <w:t>992</w:t>
            </w:r>
            <w:r>
              <w:rPr>
                <w:rStyle w:val="IndexLink"/>
                <w:rtl w:val="true"/>
              </w:rPr>
              <w:t xml:space="preserve">- </w:t>
            </w:r>
            <w:r>
              <w:rPr>
                <w:rStyle w:val="IndexLink"/>
                <w:rtl w:val="true"/>
              </w:rPr>
              <w:t>مثنوی شاه و ماه‏</w:t>
            </w:r>
            <w:r>
              <w:rPr>
                <w:rStyle w:val="IndexLink"/>
                <w:rtl w:val="true"/>
              </w:rPr>
              <w:tab/>
            </w:r>
            <w:r>
              <w:rPr>
                <w:rStyle w:val="IndexLink"/>
              </w:rPr>
              <w:t>274</w:t>
            </w:r>
          </w:hyperlink>
        </w:p>
        <w:p>
          <w:pPr>
            <w:pStyle w:val="Contents3"/>
            <w:tabs>
              <w:tab w:val="clear" w:pos="8459"/>
              <w:tab w:val="right" w:pos="9026" w:leader="dot"/>
            </w:tabs>
            <w:rPr/>
          </w:pPr>
          <w:hyperlink w:anchor="__RefHeading___Toc9224580_73709187">
            <w:r>
              <w:rPr>
                <w:webHidden/>
                <w:rStyle w:val="IndexLink"/>
              </w:rPr>
              <w:t>993</w:t>
            </w:r>
            <w:r>
              <w:rPr>
                <w:rStyle w:val="IndexLink"/>
                <w:rtl w:val="true"/>
              </w:rPr>
              <w:t xml:space="preserve">- </w:t>
            </w:r>
            <w:r>
              <w:rPr>
                <w:rStyle w:val="IndexLink"/>
                <w:rtl w:val="true"/>
              </w:rPr>
              <w:t>مثنوی شایق و مشتاق‏</w:t>
            </w:r>
            <w:r>
              <w:rPr>
                <w:rStyle w:val="IndexLink"/>
                <w:rtl w:val="true"/>
              </w:rPr>
              <w:tab/>
            </w:r>
            <w:r>
              <w:rPr>
                <w:rStyle w:val="IndexLink"/>
              </w:rPr>
              <w:t>274</w:t>
            </w:r>
          </w:hyperlink>
        </w:p>
        <w:p>
          <w:pPr>
            <w:pStyle w:val="Contents3"/>
            <w:tabs>
              <w:tab w:val="clear" w:pos="8459"/>
              <w:tab w:val="right" w:pos="9026" w:leader="dot"/>
            </w:tabs>
            <w:rPr/>
          </w:pPr>
          <w:hyperlink w:anchor="__RefHeading___Toc9224582_73709187">
            <w:r>
              <w:rPr>
                <w:webHidden/>
                <w:rStyle w:val="IndexLink"/>
              </w:rPr>
              <w:t>994</w:t>
            </w:r>
            <w:r>
              <w:rPr>
                <w:rStyle w:val="IndexLink"/>
                <w:rtl w:val="true"/>
              </w:rPr>
              <w:t xml:space="preserve">- </w:t>
            </w:r>
            <w:r>
              <w:rPr>
                <w:rStyle w:val="IndexLink"/>
                <w:rtl w:val="true"/>
              </w:rPr>
              <w:t>مثنوی شبستان أنس‏</w:t>
            </w:r>
            <w:r>
              <w:rPr>
                <w:rStyle w:val="IndexLink"/>
                <w:rtl w:val="true"/>
              </w:rPr>
              <w:tab/>
            </w:r>
            <w:r>
              <w:rPr>
                <w:rStyle w:val="IndexLink"/>
              </w:rPr>
              <w:t>274</w:t>
            </w:r>
          </w:hyperlink>
        </w:p>
        <w:p>
          <w:pPr>
            <w:pStyle w:val="Contents3"/>
            <w:tabs>
              <w:tab w:val="clear" w:pos="8459"/>
              <w:tab w:val="right" w:pos="9026" w:leader="dot"/>
            </w:tabs>
            <w:rPr/>
          </w:pPr>
          <w:hyperlink w:anchor="__RefHeading___Toc9224584_73709187">
            <w:r>
              <w:rPr>
                <w:webHidden/>
                <w:rStyle w:val="IndexLink"/>
                <w:rtl w:val="true"/>
              </w:rPr>
              <w:t>مثنوی شترنامه‏</w:t>
            </w:r>
            <w:r>
              <w:rPr>
                <w:rStyle w:val="IndexLink"/>
                <w:rtl w:val="true"/>
              </w:rPr>
              <w:tab/>
            </w:r>
            <w:r>
              <w:rPr>
                <w:rStyle w:val="IndexLink"/>
              </w:rPr>
              <w:t>275</w:t>
            </w:r>
          </w:hyperlink>
        </w:p>
        <w:p>
          <w:pPr>
            <w:pStyle w:val="Contents3"/>
            <w:tabs>
              <w:tab w:val="clear" w:pos="8459"/>
              <w:tab w:val="right" w:pos="9026" w:leader="dot"/>
            </w:tabs>
            <w:rPr/>
          </w:pPr>
          <w:hyperlink w:anchor="__RefHeading___Toc9224586_73709187">
            <w:r>
              <w:rPr>
                <w:webHidden/>
                <w:rStyle w:val="IndexLink"/>
                <w:rtl w:val="true"/>
              </w:rPr>
              <w:t>مثنوی شترنامه‏</w:t>
            </w:r>
            <w:r>
              <w:rPr>
                <w:rStyle w:val="IndexLink"/>
                <w:rtl w:val="true"/>
              </w:rPr>
              <w:tab/>
            </w:r>
            <w:r>
              <w:rPr>
                <w:rStyle w:val="IndexLink"/>
              </w:rPr>
              <w:t>275</w:t>
            </w:r>
          </w:hyperlink>
        </w:p>
        <w:p>
          <w:pPr>
            <w:pStyle w:val="Contents3"/>
            <w:tabs>
              <w:tab w:val="clear" w:pos="8459"/>
              <w:tab w:val="right" w:pos="9026" w:leader="dot"/>
            </w:tabs>
            <w:rPr/>
          </w:pPr>
          <w:hyperlink w:anchor="__RefHeading___Toc9224588_73709187">
            <w:r>
              <w:rPr>
                <w:webHidden/>
                <w:rStyle w:val="IndexLink"/>
                <w:rtl w:val="true"/>
              </w:rPr>
              <w:t>مثنوی الشجاعة الحسینیة</w:t>
            </w:r>
            <w:r>
              <w:rPr>
                <w:rStyle w:val="IndexLink"/>
                <w:rtl w:val="true"/>
              </w:rPr>
              <w:tab/>
            </w:r>
            <w:r>
              <w:rPr>
                <w:rStyle w:val="IndexLink"/>
              </w:rPr>
              <w:t>275</w:t>
            </w:r>
          </w:hyperlink>
        </w:p>
        <w:p>
          <w:pPr>
            <w:pStyle w:val="Contents3"/>
            <w:tabs>
              <w:tab w:val="clear" w:pos="8459"/>
              <w:tab w:val="right" w:pos="9026" w:leader="dot"/>
            </w:tabs>
            <w:rPr/>
          </w:pPr>
          <w:hyperlink w:anchor="__RefHeading___Toc9224590_73709187">
            <w:r>
              <w:rPr>
                <w:webHidden/>
                <w:rStyle w:val="IndexLink"/>
                <w:rtl w:val="true"/>
              </w:rPr>
              <w:t>مثنوی شجرة طور سینا</w:t>
            </w:r>
            <w:r>
              <w:rPr>
                <w:rStyle w:val="IndexLink"/>
                <w:rtl w:val="true"/>
              </w:rPr>
              <w:tab/>
            </w:r>
            <w:r>
              <w:rPr>
                <w:rStyle w:val="IndexLink"/>
              </w:rPr>
              <w:t>275</w:t>
            </w:r>
          </w:hyperlink>
        </w:p>
        <w:p>
          <w:pPr>
            <w:pStyle w:val="Contents3"/>
            <w:tabs>
              <w:tab w:val="clear" w:pos="8459"/>
              <w:tab w:val="right" w:pos="9026" w:leader="dot"/>
            </w:tabs>
            <w:rPr/>
          </w:pPr>
          <w:hyperlink w:anchor="__RefHeading___Toc9224592_73709187">
            <w:r>
              <w:rPr>
                <w:webHidden/>
                <w:rStyle w:val="IndexLink"/>
                <w:rtl w:val="true"/>
              </w:rPr>
              <w:t>مثنوی شراب طهور</w:t>
            </w:r>
            <w:r>
              <w:rPr>
                <w:rStyle w:val="IndexLink"/>
                <w:rtl w:val="true"/>
              </w:rPr>
              <w:tab/>
            </w:r>
            <w:r>
              <w:rPr>
                <w:rStyle w:val="IndexLink"/>
              </w:rPr>
              <w:t>275</w:t>
            </w:r>
          </w:hyperlink>
        </w:p>
        <w:p>
          <w:pPr>
            <w:pStyle w:val="Contents3"/>
            <w:tabs>
              <w:tab w:val="clear" w:pos="8459"/>
              <w:tab w:val="right" w:pos="9026" w:leader="dot"/>
            </w:tabs>
            <w:rPr/>
          </w:pPr>
          <w:hyperlink w:anchor="__RefHeading___Toc9224594_73709187">
            <w:r>
              <w:rPr>
                <w:webHidden/>
                <w:rStyle w:val="IndexLink"/>
              </w:rPr>
              <w:t>995</w:t>
            </w:r>
            <w:r>
              <w:rPr>
                <w:rStyle w:val="IndexLink"/>
                <w:rtl w:val="true"/>
              </w:rPr>
              <w:t xml:space="preserve">- </w:t>
            </w:r>
            <w:r>
              <w:rPr>
                <w:rStyle w:val="IndexLink"/>
                <w:rtl w:val="true"/>
              </w:rPr>
              <w:t>مثنوی شراحیة</w:t>
            </w:r>
            <w:r>
              <w:rPr>
                <w:rStyle w:val="IndexLink"/>
                <w:rtl w:val="true"/>
              </w:rPr>
              <w:tab/>
            </w:r>
            <w:r>
              <w:rPr>
                <w:rStyle w:val="IndexLink"/>
              </w:rPr>
              <w:t>275</w:t>
            </w:r>
          </w:hyperlink>
        </w:p>
        <w:p>
          <w:pPr>
            <w:pStyle w:val="Contents3"/>
            <w:tabs>
              <w:tab w:val="clear" w:pos="8459"/>
              <w:tab w:val="right" w:pos="9026" w:leader="dot"/>
            </w:tabs>
            <w:rPr/>
          </w:pPr>
          <w:hyperlink w:anchor="__RefHeading___Toc9224596_73709187">
            <w:r>
              <w:rPr>
                <w:webHidden/>
                <w:rStyle w:val="IndexLink"/>
              </w:rPr>
              <w:t>996</w:t>
            </w:r>
            <w:r>
              <w:rPr>
                <w:rStyle w:val="IndexLink"/>
                <w:rtl w:val="true"/>
              </w:rPr>
              <w:t xml:space="preserve">- </w:t>
            </w:r>
            <w:r>
              <w:rPr>
                <w:rStyle w:val="IndexLink"/>
                <w:rtl w:val="true"/>
              </w:rPr>
              <w:t>مثنوی شرائع الإسلام‏</w:t>
            </w:r>
            <w:r>
              <w:rPr>
                <w:rStyle w:val="IndexLink"/>
                <w:rtl w:val="true"/>
              </w:rPr>
              <w:tab/>
            </w:r>
            <w:r>
              <w:rPr>
                <w:rStyle w:val="IndexLink"/>
              </w:rPr>
              <w:t>275</w:t>
            </w:r>
          </w:hyperlink>
        </w:p>
        <w:p>
          <w:pPr>
            <w:pStyle w:val="Contents3"/>
            <w:tabs>
              <w:tab w:val="clear" w:pos="8459"/>
              <w:tab w:val="right" w:pos="9026" w:leader="dot"/>
            </w:tabs>
            <w:rPr/>
          </w:pPr>
          <w:hyperlink w:anchor="__RefHeading___Toc9224598_73709187">
            <w:r>
              <w:rPr>
                <w:webHidden/>
                <w:rStyle w:val="IndexLink"/>
              </w:rPr>
              <w:t>997</w:t>
            </w:r>
            <w:r>
              <w:rPr>
                <w:rStyle w:val="IndexLink"/>
                <w:rtl w:val="true"/>
              </w:rPr>
              <w:t xml:space="preserve">- </w:t>
            </w:r>
            <w:r>
              <w:rPr>
                <w:rStyle w:val="IndexLink"/>
                <w:rtl w:val="true"/>
              </w:rPr>
              <w:t>مثنوی شرح أسماء إلهی‏</w:t>
            </w:r>
            <w:r>
              <w:rPr>
                <w:rStyle w:val="IndexLink"/>
                <w:rtl w:val="true"/>
              </w:rPr>
              <w:tab/>
            </w:r>
            <w:r>
              <w:rPr>
                <w:rStyle w:val="IndexLink"/>
              </w:rPr>
              <w:t>275</w:t>
            </w:r>
          </w:hyperlink>
        </w:p>
        <w:p>
          <w:pPr>
            <w:pStyle w:val="Contents3"/>
            <w:tabs>
              <w:tab w:val="clear" w:pos="8459"/>
              <w:tab w:val="right" w:pos="9026" w:leader="dot"/>
            </w:tabs>
            <w:rPr/>
          </w:pPr>
          <w:hyperlink w:anchor="__RefHeading___Toc9224600_73709187">
            <w:r>
              <w:rPr>
                <w:webHidden/>
                <w:rStyle w:val="IndexLink"/>
              </w:rPr>
              <w:t>998</w:t>
            </w:r>
            <w:r>
              <w:rPr>
                <w:rStyle w:val="IndexLink"/>
                <w:rtl w:val="true"/>
              </w:rPr>
              <w:t xml:space="preserve">- </w:t>
            </w:r>
            <w:r>
              <w:rPr>
                <w:rStyle w:val="IndexLink"/>
                <w:rtl w:val="true"/>
              </w:rPr>
              <w:t>مثنوی فی شرح حدیث العلم نقطة کثرها الجاهلون‏</w:t>
            </w:r>
            <w:r>
              <w:rPr>
                <w:rStyle w:val="IndexLink"/>
                <w:rtl w:val="true"/>
              </w:rPr>
              <w:tab/>
            </w:r>
            <w:r>
              <w:rPr>
                <w:rStyle w:val="IndexLink"/>
              </w:rPr>
              <w:t>275</w:t>
            </w:r>
          </w:hyperlink>
        </w:p>
        <w:p>
          <w:pPr>
            <w:pStyle w:val="Contents3"/>
            <w:tabs>
              <w:tab w:val="clear" w:pos="8459"/>
              <w:tab w:val="right" w:pos="9026" w:leader="dot"/>
            </w:tabs>
            <w:rPr/>
          </w:pPr>
          <w:hyperlink w:anchor="__RefHeading___Toc9224602_73709187">
            <w:r>
              <w:rPr>
                <w:webHidden/>
                <w:rStyle w:val="IndexLink"/>
              </w:rPr>
              <w:t>999</w:t>
            </w:r>
            <w:r>
              <w:rPr>
                <w:rStyle w:val="IndexLink"/>
                <w:rtl w:val="true"/>
              </w:rPr>
              <w:t xml:space="preserve">- </w:t>
            </w:r>
            <w:r>
              <w:rPr>
                <w:rStyle w:val="IndexLink"/>
                <w:rtl w:val="true"/>
              </w:rPr>
              <w:t>مثنوی فی شرح حدیث ما الحقیقة</w:t>
            </w:r>
            <w:r>
              <w:rPr>
                <w:rStyle w:val="IndexLink"/>
                <w:rtl w:val="true"/>
              </w:rPr>
              <w:tab/>
            </w:r>
            <w:r>
              <w:rPr>
                <w:rStyle w:val="IndexLink"/>
              </w:rPr>
              <w:t>275</w:t>
            </w:r>
          </w:hyperlink>
        </w:p>
        <w:p>
          <w:pPr>
            <w:pStyle w:val="Contents3"/>
            <w:tabs>
              <w:tab w:val="clear" w:pos="8459"/>
              <w:tab w:val="right" w:pos="9026" w:leader="dot"/>
            </w:tabs>
            <w:rPr/>
          </w:pPr>
          <w:hyperlink w:anchor="__RefHeading___Toc9224604_73709187">
            <w:r>
              <w:rPr>
                <w:webHidden/>
                <w:rStyle w:val="IndexLink"/>
                <w:rtl w:val="true"/>
              </w:rPr>
              <w:t>مثنوی شرف‏نامه‏</w:t>
            </w:r>
            <w:r>
              <w:rPr>
                <w:rStyle w:val="IndexLink"/>
                <w:rtl w:val="true"/>
              </w:rPr>
              <w:tab/>
            </w:r>
            <w:r>
              <w:rPr>
                <w:rStyle w:val="IndexLink"/>
              </w:rPr>
              <w:t>276</w:t>
            </w:r>
          </w:hyperlink>
        </w:p>
        <w:p>
          <w:pPr>
            <w:pStyle w:val="Contents3"/>
            <w:tabs>
              <w:tab w:val="clear" w:pos="8459"/>
              <w:tab w:val="right" w:pos="9026" w:leader="dot"/>
            </w:tabs>
            <w:rPr/>
          </w:pPr>
          <w:hyperlink w:anchor="__RefHeading___Toc9224606_73709187">
            <w:r>
              <w:rPr>
                <w:webHidden/>
                <w:rStyle w:val="IndexLink"/>
                <w:rtl w:val="true"/>
              </w:rPr>
              <w:t>مثنوی شش دفتر</w:t>
            </w:r>
            <w:r>
              <w:rPr>
                <w:rStyle w:val="IndexLink"/>
                <w:rtl w:val="true"/>
              </w:rPr>
              <w:tab/>
            </w:r>
            <w:r>
              <w:rPr>
                <w:rStyle w:val="IndexLink"/>
              </w:rPr>
              <w:t>276</w:t>
            </w:r>
          </w:hyperlink>
        </w:p>
        <w:p>
          <w:pPr>
            <w:pStyle w:val="Contents3"/>
            <w:tabs>
              <w:tab w:val="clear" w:pos="8459"/>
              <w:tab w:val="right" w:pos="9026" w:leader="dot"/>
            </w:tabs>
            <w:rPr/>
          </w:pPr>
          <w:hyperlink w:anchor="__RefHeading___Toc9224608_73709187">
            <w:r>
              <w:rPr>
                <w:webHidden/>
                <w:rStyle w:val="IndexLink"/>
              </w:rPr>
              <w:t>1000</w:t>
            </w:r>
            <w:r>
              <w:rPr>
                <w:rStyle w:val="IndexLink"/>
                <w:rtl w:val="true"/>
              </w:rPr>
              <w:t xml:space="preserve">- </w:t>
            </w:r>
            <w:r>
              <w:rPr>
                <w:rStyle w:val="IndexLink"/>
                <w:rtl w:val="true"/>
              </w:rPr>
              <w:t>مثنوی شش أختر</w:t>
            </w:r>
            <w:r>
              <w:rPr>
                <w:rStyle w:val="IndexLink"/>
                <w:rtl w:val="true"/>
              </w:rPr>
              <w:tab/>
            </w:r>
            <w:r>
              <w:rPr>
                <w:rStyle w:val="IndexLink"/>
              </w:rPr>
              <w:t>276</w:t>
            </w:r>
          </w:hyperlink>
        </w:p>
        <w:p>
          <w:pPr>
            <w:pStyle w:val="Contents3"/>
            <w:tabs>
              <w:tab w:val="clear" w:pos="8459"/>
              <w:tab w:val="right" w:pos="9026" w:leader="dot"/>
            </w:tabs>
            <w:rPr/>
          </w:pPr>
          <w:hyperlink w:anchor="__RefHeading___Toc9224610_73709187">
            <w:r>
              <w:rPr>
                <w:webHidden/>
                <w:rStyle w:val="IndexLink"/>
                <w:rtl w:val="true"/>
              </w:rPr>
              <w:t>مثنوی شعلة دیدار</w:t>
            </w:r>
            <w:r>
              <w:rPr>
                <w:rStyle w:val="IndexLink"/>
                <w:rtl w:val="true"/>
              </w:rPr>
              <w:tab/>
            </w:r>
            <w:r>
              <w:rPr>
                <w:rStyle w:val="IndexLink"/>
              </w:rPr>
              <w:t>276</w:t>
            </w:r>
          </w:hyperlink>
        </w:p>
        <w:p>
          <w:pPr>
            <w:pStyle w:val="Contents3"/>
            <w:tabs>
              <w:tab w:val="clear" w:pos="8459"/>
              <w:tab w:val="right" w:pos="9026" w:leader="dot"/>
            </w:tabs>
            <w:rPr/>
          </w:pPr>
          <w:hyperlink w:anchor="__RefHeading___Toc9224612_73709187">
            <w:r>
              <w:rPr>
                <w:webHidden/>
                <w:rStyle w:val="IndexLink"/>
              </w:rPr>
              <w:t>1001</w:t>
            </w:r>
            <w:r>
              <w:rPr>
                <w:rStyle w:val="IndexLink"/>
                <w:rtl w:val="true"/>
              </w:rPr>
              <w:t xml:space="preserve">- </w:t>
            </w:r>
            <w:r>
              <w:rPr>
                <w:rStyle w:val="IndexLink"/>
                <w:rtl w:val="true"/>
              </w:rPr>
              <w:t>مثنوی شفاء المریض‏</w:t>
            </w:r>
            <w:r>
              <w:rPr>
                <w:rStyle w:val="IndexLink"/>
                <w:rtl w:val="true"/>
              </w:rPr>
              <w:tab/>
            </w:r>
            <w:r>
              <w:rPr>
                <w:rStyle w:val="IndexLink"/>
              </w:rPr>
              <w:t>276</w:t>
            </w:r>
          </w:hyperlink>
        </w:p>
        <w:p>
          <w:pPr>
            <w:pStyle w:val="Contents3"/>
            <w:tabs>
              <w:tab w:val="clear" w:pos="8459"/>
              <w:tab w:val="right" w:pos="9026" w:leader="dot"/>
            </w:tabs>
            <w:rPr/>
          </w:pPr>
          <w:hyperlink w:anchor="__RefHeading___Toc9224614_73709187">
            <w:r>
              <w:rPr>
                <w:webHidden/>
                <w:rStyle w:val="IndexLink"/>
              </w:rPr>
              <w:t>1002</w:t>
            </w:r>
            <w:r>
              <w:rPr>
                <w:rStyle w:val="IndexLink"/>
                <w:rtl w:val="true"/>
              </w:rPr>
              <w:t xml:space="preserve">- </w:t>
            </w:r>
            <w:r>
              <w:rPr>
                <w:rStyle w:val="IndexLink"/>
                <w:rtl w:val="true"/>
              </w:rPr>
              <w:t>مثنوی شفانامه‏</w:t>
            </w:r>
            <w:r>
              <w:rPr>
                <w:rStyle w:val="IndexLink"/>
                <w:rtl w:val="true"/>
              </w:rPr>
              <w:tab/>
            </w:r>
            <w:r>
              <w:rPr>
                <w:rStyle w:val="IndexLink"/>
              </w:rPr>
              <w:t>277</w:t>
            </w:r>
          </w:hyperlink>
        </w:p>
        <w:p>
          <w:pPr>
            <w:pStyle w:val="Contents3"/>
            <w:tabs>
              <w:tab w:val="clear" w:pos="8459"/>
              <w:tab w:val="right" w:pos="9026" w:leader="dot"/>
            </w:tabs>
            <w:rPr/>
          </w:pPr>
          <w:hyperlink w:anchor="__RefHeading___Toc9224616_73709187">
            <w:r>
              <w:rPr>
                <w:webHidden/>
                <w:rStyle w:val="IndexLink"/>
              </w:rPr>
              <w:t>1003</w:t>
            </w:r>
            <w:r>
              <w:rPr>
                <w:rStyle w:val="IndexLink"/>
                <w:rtl w:val="true"/>
              </w:rPr>
              <w:t xml:space="preserve">- </w:t>
            </w:r>
            <w:r>
              <w:rPr>
                <w:rStyle w:val="IndexLink"/>
                <w:rtl w:val="true"/>
              </w:rPr>
              <w:t>مثنوی شکارنامه‏</w:t>
            </w:r>
            <w:r>
              <w:rPr>
                <w:rStyle w:val="IndexLink"/>
                <w:rtl w:val="true"/>
              </w:rPr>
              <w:tab/>
            </w:r>
            <w:r>
              <w:rPr>
                <w:rStyle w:val="IndexLink"/>
              </w:rPr>
              <w:t>277</w:t>
            </w:r>
          </w:hyperlink>
        </w:p>
        <w:p>
          <w:pPr>
            <w:pStyle w:val="Contents3"/>
            <w:tabs>
              <w:tab w:val="clear" w:pos="8459"/>
              <w:tab w:val="right" w:pos="9026" w:leader="dot"/>
            </w:tabs>
            <w:rPr/>
          </w:pPr>
          <w:hyperlink w:anchor="__RefHeading___Toc9224618_73709187">
            <w:r>
              <w:rPr>
                <w:webHidden/>
                <w:rStyle w:val="IndexLink"/>
              </w:rPr>
              <w:t>1004</w:t>
            </w:r>
            <w:r>
              <w:rPr>
                <w:rStyle w:val="IndexLink"/>
                <w:rtl w:val="true"/>
              </w:rPr>
              <w:t xml:space="preserve">- </w:t>
            </w:r>
            <w:r>
              <w:rPr>
                <w:rStyle w:val="IndexLink"/>
                <w:rtl w:val="true"/>
              </w:rPr>
              <w:t>مثنوی شکر پاره‏</w:t>
            </w:r>
            <w:r>
              <w:rPr>
                <w:rStyle w:val="IndexLink"/>
                <w:rtl w:val="true"/>
              </w:rPr>
              <w:tab/>
            </w:r>
            <w:r>
              <w:rPr>
                <w:rStyle w:val="IndexLink"/>
              </w:rPr>
              <w:t>277</w:t>
            </w:r>
          </w:hyperlink>
        </w:p>
        <w:p>
          <w:pPr>
            <w:pStyle w:val="Contents3"/>
            <w:tabs>
              <w:tab w:val="clear" w:pos="8459"/>
              <w:tab w:val="right" w:pos="9026" w:leader="dot"/>
            </w:tabs>
            <w:rPr/>
          </w:pPr>
          <w:hyperlink w:anchor="__RefHeading___Toc9224620_73709187">
            <w:r>
              <w:rPr>
                <w:webHidden/>
                <w:rStyle w:val="IndexLink"/>
              </w:rPr>
              <w:t>1005</w:t>
            </w:r>
            <w:r>
              <w:rPr>
                <w:rStyle w:val="IndexLink"/>
                <w:rtl w:val="true"/>
              </w:rPr>
              <w:t xml:space="preserve">- </w:t>
            </w:r>
            <w:r>
              <w:rPr>
                <w:rStyle w:val="IndexLink"/>
                <w:rtl w:val="true"/>
              </w:rPr>
              <w:t>مثنوی شکرستان‏</w:t>
            </w:r>
            <w:r>
              <w:rPr>
                <w:rStyle w:val="IndexLink"/>
                <w:rtl w:val="true"/>
              </w:rPr>
              <w:tab/>
            </w:r>
            <w:r>
              <w:rPr>
                <w:rStyle w:val="IndexLink"/>
              </w:rPr>
              <w:t>277</w:t>
            </w:r>
          </w:hyperlink>
        </w:p>
        <w:p>
          <w:pPr>
            <w:pStyle w:val="Contents3"/>
            <w:tabs>
              <w:tab w:val="clear" w:pos="8459"/>
              <w:tab w:val="right" w:pos="9026" w:leader="dot"/>
            </w:tabs>
            <w:rPr/>
          </w:pPr>
          <w:hyperlink w:anchor="__RefHeading___Toc9224622_73709187">
            <w:r>
              <w:rPr>
                <w:webHidden/>
                <w:rStyle w:val="IndexLink"/>
                <w:rtl w:val="true"/>
              </w:rPr>
              <w:t>مثنوی شکرستان‏</w:t>
            </w:r>
            <w:r>
              <w:rPr>
                <w:rStyle w:val="IndexLink"/>
                <w:rtl w:val="true"/>
              </w:rPr>
              <w:tab/>
            </w:r>
            <w:r>
              <w:rPr>
                <w:rStyle w:val="IndexLink"/>
              </w:rPr>
              <w:t>277</w:t>
            </w:r>
          </w:hyperlink>
        </w:p>
        <w:p>
          <w:pPr>
            <w:pStyle w:val="Contents3"/>
            <w:tabs>
              <w:tab w:val="clear" w:pos="8459"/>
              <w:tab w:val="right" w:pos="9026" w:leader="dot"/>
            </w:tabs>
            <w:rPr/>
          </w:pPr>
          <w:hyperlink w:anchor="__RefHeading___Toc9224624_73709187">
            <w:r>
              <w:rPr>
                <w:webHidden/>
                <w:rStyle w:val="IndexLink"/>
              </w:rPr>
              <w:t>1006</w:t>
            </w:r>
            <w:r>
              <w:rPr>
                <w:rStyle w:val="IndexLink"/>
                <w:rtl w:val="true"/>
              </w:rPr>
              <w:t xml:space="preserve">- </w:t>
            </w:r>
            <w:r>
              <w:rPr>
                <w:rStyle w:val="IndexLink"/>
                <w:rtl w:val="true"/>
              </w:rPr>
              <w:t>مثنوی شکرستان‏</w:t>
            </w:r>
            <w:r>
              <w:rPr>
                <w:rStyle w:val="IndexLink"/>
                <w:rtl w:val="true"/>
              </w:rPr>
              <w:tab/>
            </w:r>
            <w:r>
              <w:rPr>
                <w:rStyle w:val="IndexLink"/>
              </w:rPr>
              <w:t>277</w:t>
            </w:r>
          </w:hyperlink>
        </w:p>
        <w:p>
          <w:pPr>
            <w:pStyle w:val="Contents3"/>
            <w:tabs>
              <w:tab w:val="clear" w:pos="8459"/>
              <w:tab w:val="right" w:pos="9026" w:leader="dot"/>
            </w:tabs>
            <w:rPr/>
          </w:pPr>
          <w:hyperlink w:anchor="__RefHeading___Toc9224626_73709187">
            <w:r>
              <w:rPr>
                <w:webHidden/>
                <w:rStyle w:val="IndexLink"/>
              </w:rPr>
              <w:t>1007</w:t>
            </w:r>
            <w:r>
              <w:rPr>
                <w:rStyle w:val="IndexLink"/>
                <w:rtl w:val="true"/>
              </w:rPr>
              <w:t xml:space="preserve">- </w:t>
            </w:r>
            <w:r>
              <w:rPr>
                <w:rStyle w:val="IndexLink"/>
                <w:rtl w:val="true"/>
              </w:rPr>
              <w:t>مثنوی شکرستان‏</w:t>
            </w:r>
            <w:r>
              <w:rPr>
                <w:rStyle w:val="IndexLink"/>
                <w:rtl w:val="true"/>
              </w:rPr>
              <w:tab/>
            </w:r>
            <w:r>
              <w:rPr>
                <w:rStyle w:val="IndexLink"/>
              </w:rPr>
              <w:t>277</w:t>
            </w:r>
          </w:hyperlink>
        </w:p>
        <w:p>
          <w:pPr>
            <w:pStyle w:val="Contents3"/>
            <w:tabs>
              <w:tab w:val="clear" w:pos="8459"/>
              <w:tab w:val="right" w:pos="9026" w:leader="dot"/>
            </w:tabs>
            <w:rPr/>
          </w:pPr>
          <w:hyperlink w:anchor="__RefHeading___Toc9224628_73709187">
            <w:r>
              <w:rPr>
                <w:webHidden/>
                <w:rStyle w:val="IndexLink"/>
              </w:rPr>
              <w:t>1008</w:t>
            </w:r>
            <w:r>
              <w:rPr>
                <w:rStyle w:val="IndexLink"/>
                <w:rtl w:val="true"/>
              </w:rPr>
              <w:t xml:space="preserve">- </w:t>
            </w:r>
            <w:r>
              <w:rPr>
                <w:rStyle w:val="IndexLink"/>
                <w:rtl w:val="true"/>
              </w:rPr>
              <w:t>مثنوی شکسته دست‏</w:t>
            </w:r>
            <w:r>
              <w:rPr>
                <w:rStyle w:val="IndexLink"/>
                <w:rtl w:val="true"/>
              </w:rPr>
              <w:tab/>
            </w:r>
            <w:r>
              <w:rPr>
                <w:rStyle w:val="IndexLink"/>
              </w:rPr>
              <w:t>277</w:t>
            </w:r>
          </w:hyperlink>
        </w:p>
        <w:p>
          <w:pPr>
            <w:pStyle w:val="Contents3"/>
            <w:tabs>
              <w:tab w:val="clear" w:pos="8459"/>
              <w:tab w:val="right" w:pos="9026" w:leader="dot"/>
            </w:tabs>
            <w:rPr/>
          </w:pPr>
          <w:hyperlink w:anchor="__RefHeading___Toc9224630_73709187">
            <w:r>
              <w:rPr>
                <w:webHidden/>
                <w:rStyle w:val="IndexLink"/>
              </w:rPr>
              <w:t>1009</w:t>
            </w:r>
            <w:r>
              <w:rPr>
                <w:rStyle w:val="IndexLink"/>
                <w:rtl w:val="true"/>
              </w:rPr>
              <w:t xml:space="preserve">- </w:t>
            </w:r>
            <w:r>
              <w:rPr>
                <w:rStyle w:val="IndexLink"/>
                <w:rtl w:val="true"/>
              </w:rPr>
              <w:t>مثنوی شکوائیة</w:t>
            </w:r>
            <w:r>
              <w:rPr>
                <w:rStyle w:val="IndexLink"/>
                <w:rtl w:val="true"/>
              </w:rPr>
              <w:tab/>
            </w:r>
            <w:r>
              <w:rPr>
                <w:rStyle w:val="IndexLink"/>
              </w:rPr>
              <w:t>278</w:t>
            </w:r>
          </w:hyperlink>
        </w:p>
        <w:p>
          <w:pPr>
            <w:pStyle w:val="Contents3"/>
            <w:tabs>
              <w:tab w:val="clear" w:pos="8459"/>
              <w:tab w:val="right" w:pos="9026" w:leader="dot"/>
            </w:tabs>
            <w:rPr/>
          </w:pPr>
          <w:hyperlink w:anchor="__RefHeading___Toc9224632_73709187">
            <w:r>
              <w:rPr>
                <w:webHidden/>
                <w:rStyle w:val="IndexLink"/>
                <w:rtl w:val="true"/>
              </w:rPr>
              <w:t>مثنوی شمس الضحی‏</w:t>
            </w:r>
            <w:r>
              <w:rPr>
                <w:rStyle w:val="IndexLink"/>
                <w:rtl w:val="true"/>
              </w:rPr>
              <w:tab/>
            </w:r>
            <w:r>
              <w:rPr>
                <w:rStyle w:val="IndexLink"/>
              </w:rPr>
              <w:t>278</w:t>
            </w:r>
          </w:hyperlink>
        </w:p>
        <w:p>
          <w:pPr>
            <w:pStyle w:val="Contents3"/>
            <w:tabs>
              <w:tab w:val="clear" w:pos="8459"/>
              <w:tab w:val="right" w:pos="9026" w:leader="dot"/>
            </w:tabs>
            <w:rPr/>
          </w:pPr>
          <w:hyperlink w:anchor="__RefHeading___Toc9224634_73709187">
            <w:r>
              <w:rPr>
                <w:webHidden/>
                <w:rStyle w:val="IndexLink"/>
              </w:rPr>
              <w:t>1010</w:t>
            </w:r>
            <w:r>
              <w:rPr>
                <w:rStyle w:val="IndexLink"/>
                <w:rtl w:val="true"/>
              </w:rPr>
              <w:t xml:space="preserve">- </w:t>
            </w:r>
            <w:r>
              <w:rPr>
                <w:rStyle w:val="IndexLink"/>
                <w:rtl w:val="true"/>
              </w:rPr>
              <w:t>مثنوی شمس المشرقین‏</w:t>
            </w:r>
            <w:r>
              <w:rPr>
                <w:rStyle w:val="IndexLink"/>
                <w:rtl w:val="true"/>
              </w:rPr>
              <w:tab/>
            </w:r>
            <w:r>
              <w:rPr>
                <w:rStyle w:val="IndexLink"/>
              </w:rPr>
              <w:t>278</w:t>
            </w:r>
          </w:hyperlink>
        </w:p>
        <w:p>
          <w:pPr>
            <w:pStyle w:val="Contents3"/>
            <w:tabs>
              <w:tab w:val="clear" w:pos="8459"/>
              <w:tab w:val="right" w:pos="9026" w:leader="dot"/>
            </w:tabs>
            <w:rPr/>
          </w:pPr>
          <w:hyperlink w:anchor="__RefHeading___Toc9224636_73709187">
            <w:r>
              <w:rPr>
                <w:webHidden/>
                <w:rStyle w:val="IndexLink"/>
              </w:rPr>
              <w:t>1011</w:t>
            </w:r>
            <w:r>
              <w:rPr>
                <w:rStyle w:val="IndexLink"/>
                <w:rtl w:val="true"/>
              </w:rPr>
              <w:t xml:space="preserve">- </w:t>
            </w:r>
            <w:r>
              <w:rPr>
                <w:rStyle w:val="IndexLink"/>
                <w:rtl w:val="true"/>
              </w:rPr>
              <w:t>مثنوی شمس و قهقهة</w:t>
            </w:r>
            <w:r>
              <w:rPr>
                <w:rStyle w:val="IndexLink"/>
                <w:rtl w:val="true"/>
              </w:rPr>
              <w:tab/>
            </w:r>
            <w:r>
              <w:rPr>
                <w:rStyle w:val="IndexLink"/>
              </w:rPr>
              <w:t>278</w:t>
            </w:r>
          </w:hyperlink>
        </w:p>
        <w:p>
          <w:pPr>
            <w:pStyle w:val="Contents3"/>
            <w:tabs>
              <w:tab w:val="clear" w:pos="8459"/>
              <w:tab w:val="right" w:pos="9026" w:leader="dot"/>
            </w:tabs>
            <w:rPr/>
          </w:pPr>
          <w:hyperlink w:anchor="__RefHeading___Toc9224638_73709187">
            <w:r>
              <w:rPr>
                <w:webHidden/>
                <w:rStyle w:val="IndexLink"/>
                <w:rtl w:val="true"/>
              </w:rPr>
              <w:t>مثنوی شمع و پروانه‏</w:t>
            </w:r>
            <w:r>
              <w:rPr>
                <w:rStyle w:val="IndexLink"/>
                <w:rtl w:val="true"/>
              </w:rPr>
              <w:tab/>
            </w:r>
            <w:r>
              <w:rPr>
                <w:rStyle w:val="IndexLink"/>
              </w:rPr>
              <w:t>278</w:t>
            </w:r>
          </w:hyperlink>
        </w:p>
        <w:p>
          <w:pPr>
            <w:pStyle w:val="Contents3"/>
            <w:tabs>
              <w:tab w:val="clear" w:pos="8459"/>
              <w:tab w:val="right" w:pos="9026" w:leader="dot"/>
            </w:tabs>
            <w:rPr/>
          </w:pPr>
          <w:hyperlink w:anchor="__RefHeading___Toc9224640_73709187">
            <w:r>
              <w:rPr>
                <w:webHidden/>
                <w:rStyle w:val="IndexLink"/>
              </w:rPr>
              <w:t>1012</w:t>
            </w:r>
            <w:r>
              <w:rPr>
                <w:rStyle w:val="IndexLink"/>
                <w:rtl w:val="true"/>
              </w:rPr>
              <w:t xml:space="preserve">- </w:t>
            </w:r>
            <w:r>
              <w:rPr>
                <w:rStyle w:val="IndexLink"/>
                <w:rtl w:val="true"/>
              </w:rPr>
              <w:t>مثنوی شمع و پروانه‏</w:t>
            </w:r>
            <w:r>
              <w:rPr>
                <w:rStyle w:val="IndexLink"/>
                <w:rtl w:val="true"/>
              </w:rPr>
              <w:tab/>
            </w:r>
            <w:r>
              <w:rPr>
                <w:rStyle w:val="IndexLink"/>
              </w:rPr>
              <w:t>279</w:t>
            </w:r>
          </w:hyperlink>
        </w:p>
        <w:p>
          <w:pPr>
            <w:pStyle w:val="Contents3"/>
            <w:tabs>
              <w:tab w:val="clear" w:pos="8459"/>
              <w:tab w:val="right" w:pos="9026" w:leader="dot"/>
            </w:tabs>
            <w:rPr/>
          </w:pPr>
          <w:hyperlink w:anchor="__RefHeading___Toc9224642_73709187">
            <w:r>
              <w:rPr>
                <w:webHidden/>
                <w:rStyle w:val="IndexLink"/>
              </w:rPr>
              <w:t>1013</w:t>
            </w:r>
            <w:r>
              <w:rPr>
                <w:rStyle w:val="IndexLink"/>
                <w:rtl w:val="true"/>
              </w:rPr>
              <w:t xml:space="preserve">- </w:t>
            </w:r>
            <w:r>
              <w:rPr>
                <w:rStyle w:val="IndexLink"/>
                <w:rtl w:val="true"/>
              </w:rPr>
              <w:t>مثنوی شمع و پروانه‏</w:t>
            </w:r>
            <w:r>
              <w:rPr>
                <w:rStyle w:val="IndexLink"/>
                <w:rtl w:val="true"/>
              </w:rPr>
              <w:tab/>
            </w:r>
            <w:r>
              <w:rPr>
                <w:rStyle w:val="IndexLink"/>
              </w:rPr>
              <w:t>279</w:t>
            </w:r>
          </w:hyperlink>
        </w:p>
        <w:p>
          <w:pPr>
            <w:pStyle w:val="Contents3"/>
            <w:tabs>
              <w:tab w:val="clear" w:pos="8459"/>
              <w:tab w:val="right" w:pos="9026" w:leader="dot"/>
            </w:tabs>
            <w:rPr/>
          </w:pPr>
          <w:hyperlink w:anchor="__RefHeading___Toc9224644_73709187">
            <w:r>
              <w:rPr>
                <w:webHidden/>
                <w:rStyle w:val="IndexLink"/>
              </w:rPr>
              <w:t>1014</w:t>
            </w:r>
            <w:r>
              <w:rPr>
                <w:rStyle w:val="IndexLink"/>
                <w:rtl w:val="true"/>
              </w:rPr>
              <w:t xml:space="preserve">- </w:t>
            </w:r>
            <w:r>
              <w:rPr>
                <w:rStyle w:val="IndexLink"/>
                <w:rtl w:val="true"/>
              </w:rPr>
              <w:t>مثنوی شمع و پروانه‏</w:t>
            </w:r>
            <w:r>
              <w:rPr>
                <w:rStyle w:val="IndexLink"/>
                <w:rtl w:val="true"/>
              </w:rPr>
              <w:tab/>
            </w:r>
            <w:r>
              <w:rPr>
                <w:rStyle w:val="IndexLink"/>
              </w:rPr>
              <w:t>279</w:t>
            </w:r>
          </w:hyperlink>
        </w:p>
        <w:p>
          <w:pPr>
            <w:pStyle w:val="Contents3"/>
            <w:tabs>
              <w:tab w:val="clear" w:pos="8459"/>
              <w:tab w:val="right" w:pos="9026" w:leader="dot"/>
            </w:tabs>
            <w:rPr/>
          </w:pPr>
          <w:hyperlink w:anchor="__RefHeading___Toc9224646_73709187">
            <w:r>
              <w:rPr>
                <w:webHidden/>
                <w:rStyle w:val="IndexLink"/>
              </w:rPr>
              <w:t>1015</w:t>
            </w:r>
            <w:r>
              <w:rPr>
                <w:rStyle w:val="IndexLink"/>
                <w:rtl w:val="true"/>
              </w:rPr>
              <w:t xml:space="preserve">- </w:t>
            </w:r>
            <w:r>
              <w:rPr>
                <w:rStyle w:val="IndexLink"/>
                <w:rtl w:val="true"/>
              </w:rPr>
              <w:t>مثنوی شمع و پروانه‏</w:t>
            </w:r>
            <w:r>
              <w:rPr>
                <w:rStyle w:val="IndexLink"/>
                <w:rtl w:val="true"/>
              </w:rPr>
              <w:tab/>
            </w:r>
            <w:r>
              <w:rPr>
                <w:rStyle w:val="IndexLink"/>
              </w:rPr>
              <w:t>279</w:t>
            </w:r>
          </w:hyperlink>
        </w:p>
        <w:p>
          <w:pPr>
            <w:pStyle w:val="Contents3"/>
            <w:tabs>
              <w:tab w:val="clear" w:pos="8459"/>
              <w:tab w:val="right" w:pos="9026" w:leader="dot"/>
            </w:tabs>
            <w:rPr/>
          </w:pPr>
          <w:hyperlink w:anchor="__RefHeading___Toc9224648_73709187">
            <w:r>
              <w:rPr>
                <w:webHidden/>
                <w:rStyle w:val="IndexLink"/>
                <w:rtl w:val="true"/>
              </w:rPr>
              <w:t>مثنوی شمع و جمع‏</w:t>
            </w:r>
            <w:r>
              <w:rPr>
                <w:rStyle w:val="IndexLink"/>
                <w:rtl w:val="true"/>
              </w:rPr>
              <w:tab/>
            </w:r>
            <w:r>
              <w:rPr>
                <w:rStyle w:val="IndexLink"/>
              </w:rPr>
              <w:t>279</w:t>
            </w:r>
          </w:hyperlink>
        </w:p>
        <w:p>
          <w:pPr>
            <w:pStyle w:val="Contents3"/>
            <w:tabs>
              <w:tab w:val="clear" w:pos="8459"/>
              <w:tab w:val="right" w:pos="9026" w:leader="dot"/>
            </w:tabs>
            <w:rPr/>
          </w:pPr>
          <w:hyperlink w:anchor="__RefHeading___Toc9224650_73709187">
            <w:r>
              <w:rPr>
                <w:webHidden/>
                <w:rStyle w:val="IndexLink"/>
                <w:rtl w:val="true"/>
              </w:rPr>
              <w:t>مثنوی شمع و دمع‏</w:t>
            </w:r>
            <w:r>
              <w:rPr>
                <w:rStyle w:val="IndexLink"/>
                <w:rtl w:val="true"/>
              </w:rPr>
              <w:tab/>
            </w:r>
            <w:r>
              <w:rPr>
                <w:rStyle w:val="IndexLink"/>
              </w:rPr>
              <w:t>279</w:t>
            </w:r>
          </w:hyperlink>
        </w:p>
        <w:p>
          <w:pPr>
            <w:pStyle w:val="Contents3"/>
            <w:tabs>
              <w:tab w:val="clear" w:pos="8459"/>
              <w:tab w:val="right" w:pos="9026" w:leader="dot"/>
            </w:tabs>
            <w:rPr/>
          </w:pPr>
          <w:hyperlink w:anchor="__RefHeading___Toc9224652_73709187">
            <w:r>
              <w:rPr>
                <w:webHidden/>
                <w:rStyle w:val="IndexLink"/>
                <w:rtl w:val="true"/>
              </w:rPr>
              <w:t>مثنوی شمع المجالس‏</w:t>
            </w:r>
            <w:r>
              <w:rPr>
                <w:rStyle w:val="IndexLink"/>
                <w:rtl w:val="true"/>
              </w:rPr>
              <w:tab/>
            </w:r>
            <w:r>
              <w:rPr>
                <w:rStyle w:val="IndexLink"/>
              </w:rPr>
              <w:t>279</w:t>
            </w:r>
          </w:hyperlink>
        </w:p>
        <w:p>
          <w:pPr>
            <w:pStyle w:val="Contents3"/>
            <w:tabs>
              <w:tab w:val="clear" w:pos="8459"/>
              <w:tab w:val="right" w:pos="9026" w:leader="dot"/>
            </w:tabs>
            <w:rPr/>
          </w:pPr>
          <w:hyperlink w:anchor="__RefHeading___Toc9224654_73709187">
            <w:r>
              <w:rPr>
                <w:webHidden/>
                <w:rStyle w:val="IndexLink"/>
              </w:rPr>
              <w:t>1016</w:t>
            </w:r>
            <w:r>
              <w:rPr>
                <w:rStyle w:val="IndexLink"/>
                <w:rtl w:val="true"/>
              </w:rPr>
              <w:t xml:space="preserve">- </w:t>
            </w:r>
            <w:r>
              <w:rPr>
                <w:rStyle w:val="IndexLink"/>
                <w:rtl w:val="true"/>
              </w:rPr>
              <w:t>مثنوی شنگول و منگول‏</w:t>
            </w:r>
            <w:r>
              <w:rPr>
                <w:rStyle w:val="IndexLink"/>
                <w:rtl w:val="true"/>
              </w:rPr>
              <w:tab/>
            </w:r>
            <w:r>
              <w:rPr>
                <w:rStyle w:val="IndexLink"/>
              </w:rPr>
              <w:t>279</w:t>
            </w:r>
          </w:hyperlink>
        </w:p>
        <w:p>
          <w:pPr>
            <w:pStyle w:val="Contents3"/>
            <w:tabs>
              <w:tab w:val="clear" w:pos="8459"/>
              <w:tab w:val="right" w:pos="9026" w:leader="dot"/>
            </w:tabs>
            <w:rPr/>
          </w:pPr>
          <w:hyperlink w:anchor="__RefHeading___Toc9224656_73709187">
            <w:r>
              <w:rPr>
                <w:webHidden/>
                <w:rStyle w:val="IndexLink"/>
                <w:rtl w:val="true"/>
              </w:rPr>
              <w:t>مثنوی شوخ و شنگ‏</w:t>
            </w:r>
            <w:r>
              <w:rPr>
                <w:rStyle w:val="IndexLink"/>
                <w:rtl w:val="true"/>
              </w:rPr>
              <w:tab/>
            </w:r>
            <w:r>
              <w:rPr>
                <w:rStyle w:val="IndexLink"/>
              </w:rPr>
              <w:t>279</w:t>
            </w:r>
          </w:hyperlink>
        </w:p>
        <w:p>
          <w:pPr>
            <w:pStyle w:val="Contents3"/>
            <w:tabs>
              <w:tab w:val="clear" w:pos="8459"/>
              <w:tab w:val="right" w:pos="9026" w:leader="dot"/>
            </w:tabs>
            <w:rPr/>
          </w:pPr>
          <w:hyperlink w:anchor="__RefHeading___Toc9224658_73709187">
            <w:r>
              <w:rPr>
                <w:webHidden/>
                <w:rStyle w:val="IndexLink"/>
                <w:rtl w:val="true"/>
              </w:rPr>
              <w:t>مثنوی شور و شیرین‏</w:t>
            </w:r>
            <w:r>
              <w:rPr>
                <w:rStyle w:val="IndexLink"/>
                <w:rtl w:val="true"/>
              </w:rPr>
              <w:tab/>
            </w:r>
            <w:r>
              <w:rPr>
                <w:rStyle w:val="IndexLink"/>
              </w:rPr>
              <w:t>279</w:t>
            </w:r>
          </w:hyperlink>
        </w:p>
        <w:p>
          <w:pPr>
            <w:pStyle w:val="Contents3"/>
            <w:tabs>
              <w:tab w:val="clear" w:pos="8459"/>
              <w:tab w:val="right" w:pos="9026" w:leader="dot"/>
            </w:tabs>
            <w:rPr/>
          </w:pPr>
          <w:hyperlink w:anchor="__RefHeading___Toc9224660_73709187">
            <w:r>
              <w:rPr>
                <w:webHidden/>
                <w:rStyle w:val="IndexLink"/>
              </w:rPr>
              <w:t>1017</w:t>
            </w:r>
            <w:r>
              <w:rPr>
                <w:rStyle w:val="IndexLink"/>
                <w:rtl w:val="true"/>
              </w:rPr>
              <w:t xml:space="preserve">- </w:t>
            </w:r>
            <w:r>
              <w:rPr>
                <w:rStyle w:val="IndexLink"/>
                <w:rtl w:val="true"/>
              </w:rPr>
              <w:t>مثنوی شوق و ذوق‏</w:t>
            </w:r>
            <w:r>
              <w:rPr>
                <w:rStyle w:val="IndexLink"/>
                <w:rtl w:val="true"/>
              </w:rPr>
              <w:tab/>
            </w:r>
            <w:r>
              <w:rPr>
                <w:rStyle w:val="IndexLink"/>
              </w:rPr>
              <w:t>279</w:t>
            </w:r>
          </w:hyperlink>
        </w:p>
        <w:p>
          <w:pPr>
            <w:pStyle w:val="Contents3"/>
            <w:tabs>
              <w:tab w:val="clear" w:pos="8459"/>
              <w:tab w:val="right" w:pos="9026" w:leader="dot"/>
            </w:tabs>
            <w:rPr/>
          </w:pPr>
          <w:hyperlink w:anchor="__RefHeading___Toc9224662_73709187">
            <w:r>
              <w:rPr>
                <w:webHidden/>
                <w:rStyle w:val="IndexLink"/>
              </w:rPr>
              <w:t>1018</w:t>
            </w:r>
            <w:r>
              <w:rPr>
                <w:rStyle w:val="IndexLink"/>
                <w:rtl w:val="true"/>
              </w:rPr>
              <w:t xml:space="preserve">- </w:t>
            </w:r>
            <w:r>
              <w:rPr>
                <w:rStyle w:val="IndexLink"/>
                <w:rtl w:val="true"/>
              </w:rPr>
              <w:t>مثنوی شهادت‏نامه‏</w:t>
            </w:r>
            <w:r>
              <w:rPr>
                <w:rStyle w:val="IndexLink"/>
                <w:rtl w:val="true"/>
              </w:rPr>
              <w:tab/>
            </w:r>
            <w:r>
              <w:rPr>
                <w:rStyle w:val="IndexLink"/>
              </w:rPr>
              <w:t>280</w:t>
            </w:r>
          </w:hyperlink>
        </w:p>
        <w:p>
          <w:pPr>
            <w:pStyle w:val="Contents3"/>
            <w:tabs>
              <w:tab w:val="clear" w:pos="8459"/>
              <w:tab w:val="right" w:pos="9026" w:leader="dot"/>
            </w:tabs>
            <w:rPr/>
          </w:pPr>
          <w:hyperlink w:anchor="__RefHeading___Toc9224664_73709187">
            <w:r>
              <w:rPr>
                <w:webHidden/>
                <w:rStyle w:val="IndexLink"/>
                <w:rtl w:val="true"/>
              </w:rPr>
              <w:t>شهرآشوب، شهرآرا</w:t>
            </w:r>
            <w:r>
              <w:rPr>
                <w:rStyle w:val="IndexLink"/>
                <w:rtl w:val="true"/>
              </w:rPr>
              <w:tab/>
            </w:r>
            <w:r>
              <w:rPr>
                <w:rStyle w:val="IndexLink"/>
              </w:rPr>
              <w:t>280</w:t>
            </w:r>
          </w:hyperlink>
        </w:p>
        <w:p>
          <w:pPr>
            <w:pStyle w:val="Contents3"/>
            <w:tabs>
              <w:tab w:val="clear" w:pos="8459"/>
              <w:tab w:val="right" w:pos="9026" w:leader="dot"/>
            </w:tabs>
            <w:rPr/>
          </w:pPr>
          <w:hyperlink w:anchor="__RefHeading___Toc9224666_73709187">
            <w:r>
              <w:rPr>
                <w:webHidden/>
                <w:rStyle w:val="IndexLink"/>
                <w:rtl w:val="true"/>
              </w:rPr>
              <w:t>بیان</w:t>
            </w:r>
            <w:r>
              <w:rPr>
                <w:rStyle w:val="IndexLink"/>
                <w:rtl w:val="true"/>
              </w:rPr>
              <w:tab/>
            </w:r>
            <w:r>
              <w:rPr>
                <w:rStyle w:val="IndexLink"/>
              </w:rPr>
              <w:t>280</w:t>
            </w:r>
          </w:hyperlink>
        </w:p>
        <w:p>
          <w:pPr>
            <w:pStyle w:val="Contents3"/>
            <w:tabs>
              <w:tab w:val="clear" w:pos="8459"/>
              <w:tab w:val="right" w:pos="9026" w:leader="dot"/>
            </w:tabs>
            <w:rPr/>
          </w:pPr>
          <w:hyperlink w:anchor="__RefHeading___Toc9224668_73709187">
            <w:r>
              <w:rPr>
                <w:webHidden/>
                <w:rStyle w:val="IndexLink"/>
              </w:rPr>
              <w:t>1019</w:t>
            </w:r>
            <w:r>
              <w:rPr>
                <w:rStyle w:val="IndexLink"/>
                <w:rtl w:val="true"/>
              </w:rPr>
              <w:t xml:space="preserve">- </w:t>
            </w:r>
            <w:r>
              <w:rPr>
                <w:rStyle w:val="IndexLink"/>
                <w:rtl w:val="true"/>
              </w:rPr>
              <w:t>مثنوی شهرآرا</w:t>
            </w:r>
            <w:r>
              <w:rPr>
                <w:rStyle w:val="IndexLink"/>
                <w:rtl w:val="true"/>
              </w:rPr>
              <w:tab/>
            </w:r>
            <w:r>
              <w:rPr>
                <w:rStyle w:val="IndexLink"/>
              </w:rPr>
              <w:t>280</w:t>
            </w:r>
          </w:hyperlink>
        </w:p>
        <w:p>
          <w:pPr>
            <w:pStyle w:val="Contents3"/>
            <w:tabs>
              <w:tab w:val="clear" w:pos="8459"/>
              <w:tab w:val="right" w:pos="9026" w:leader="dot"/>
            </w:tabs>
            <w:rPr/>
          </w:pPr>
          <w:hyperlink w:anchor="__RefHeading___Toc9224670_73709187">
            <w:r>
              <w:rPr>
                <w:webHidden/>
                <w:rStyle w:val="IndexLink"/>
              </w:rPr>
              <w:t>1020</w:t>
            </w:r>
            <w:r>
              <w:rPr>
                <w:rStyle w:val="IndexLink"/>
                <w:rtl w:val="true"/>
              </w:rPr>
              <w:t xml:space="preserve">- </w:t>
            </w:r>
            <w:r>
              <w:rPr>
                <w:rStyle w:val="IndexLink"/>
                <w:rtl w:val="true"/>
              </w:rPr>
              <w:t>مثنوی شهرآشوب‏</w:t>
            </w:r>
            <w:r>
              <w:rPr>
                <w:rStyle w:val="IndexLink"/>
                <w:rtl w:val="true"/>
              </w:rPr>
              <w:tab/>
            </w:r>
            <w:r>
              <w:rPr>
                <w:rStyle w:val="IndexLink"/>
              </w:rPr>
              <w:t>280</w:t>
            </w:r>
          </w:hyperlink>
        </w:p>
        <w:p>
          <w:pPr>
            <w:pStyle w:val="Contents3"/>
            <w:tabs>
              <w:tab w:val="clear" w:pos="8459"/>
              <w:tab w:val="right" w:pos="9026" w:leader="dot"/>
            </w:tabs>
            <w:rPr/>
          </w:pPr>
          <w:hyperlink w:anchor="__RefHeading___Toc9224672_73709187">
            <w:r>
              <w:rPr>
                <w:webHidden/>
                <w:rStyle w:val="IndexLink"/>
              </w:rPr>
              <w:t>1021</w:t>
            </w:r>
            <w:r>
              <w:rPr>
                <w:rStyle w:val="IndexLink"/>
                <w:rtl w:val="true"/>
              </w:rPr>
              <w:t xml:space="preserve">- </w:t>
            </w:r>
            <w:r>
              <w:rPr>
                <w:rStyle w:val="IndexLink"/>
                <w:rtl w:val="true"/>
              </w:rPr>
              <w:t>مثنوی شهرآشوب‏</w:t>
            </w:r>
            <w:r>
              <w:rPr>
                <w:rStyle w:val="IndexLink"/>
                <w:rtl w:val="true"/>
              </w:rPr>
              <w:tab/>
            </w:r>
            <w:r>
              <w:rPr>
                <w:rStyle w:val="IndexLink"/>
              </w:rPr>
              <w:t>280</w:t>
            </w:r>
          </w:hyperlink>
        </w:p>
        <w:p>
          <w:pPr>
            <w:pStyle w:val="Contents3"/>
            <w:tabs>
              <w:tab w:val="clear" w:pos="8459"/>
              <w:tab w:val="right" w:pos="9026" w:leader="dot"/>
            </w:tabs>
            <w:rPr/>
          </w:pPr>
          <w:hyperlink w:anchor="__RefHeading___Toc9224674_73709187">
            <w:r>
              <w:rPr>
                <w:webHidden/>
                <w:rStyle w:val="IndexLink"/>
                <w:rtl w:val="true"/>
              </w:rPr>
              <w:t>مثنوی شهرآشوب‏</w:t>
            </w:r>
            <w:r>
              <w:rPr>
                <w:rStyle w:val="IndexLink"/>
                <w:rtl w:val="true"/>
              </w:rPr>
              <w:tab/>
            </w:r>
            <w:r>
              <w:rPr>
                <w:rStyle w:val="IndexLink"/>
              </w:rPr>
              <w:t>280</w:t>
            </w:r>
          </w:hyperlink>
        </w:p>
        <w:p>
          <w:pPr>
            <w:pStyle w:val="Contents3"/>
            <w:tabs>
              <w:tab w:val="clear" w:pos="8459"/>
              <w:tab w:val="right" w:pos="9026" w:leader="dot"/>
            </w:tabs>
            <w:rPr/>
          </w:pPr>
          <w:hyperlink w:anchor="__RefHeading___Toc9224676_73709187">
            <w:r>
              <w:rPr>
                <w:webHidden/>
                <w:rStyle w:val="IndexLink"/>
              </w:rPr>
              <w:t>1022</w:t>
            </w:r>
            <w:r>
              <w:rPr>
                <w:rStyle w:val="IndexLink"/>
                <w:rtl w:val="true"/>
              </w:rPr>
              <w:t xml:space="preserve">- </w:t>
            </w:r>
            <w:r>
              <w:rPr>
                <w:rStyle w:val="IndexLink"/>
                <w:rtl w:val="true"/>
              </w:rPr>
              <w:t>مثنوی شهرآشوب‏</w:t>
            </w:r>
            <w:r>
              <w:rPr>
                <w:rStyle w:val="IndexLink"/>
                <w:rtl w:val="true"/>
              </w:rPr>
              <w:tab/>
            </w:r>
            <w:r>
              <w:rPr>
                <w:rStyle w:val="IndexLink"/>
              </w:rPr>
              <w:t>280</w:t>
            </w:r>
          </w:hyperlink>
        </w:p>
        <w:p>
          <w:pPr>
            <w:pStyle w:val="Contents3"/>
            <w:tabs>
              <w:tab w:val="clear" w:pos="8459"/>
              <w:tab w:val="right" w:pos="9026" w:leader="dot"/>
            </w:tabs>
            <w:rPr/>
          </w:pPr>
          <w:hyperlink w:anchor="__RefHeading___Toc9224678_73709187">
            <w:r>
              <w:rPr>
                <w:webHidden/>
                <w:rStyle w:val="IndexLink"/>
              </w:rPr>
              <w:t>1023</w:t>
            </w:r>
            <w:r>
              <w:rPr>
                <w:rStyle w:val="IndexLink"/>
                <w:rtl w:val="true"/>
              </w:rPr>
              <w:t xml:space="preserve">- </w:t>
            </w:r>
            <w:r>
              <w:rPr>
                <w:rStyle w:val="IndexLink"/>
                <w:rtl w:val="true"/>
              </w:rPr>
              <w:t>مثنوی شهرآشوب‏</w:t>
            </w:r>
            <w:r>
              <w:rPr>
                <w:rStyle w:val="IndexLink"/>
                <w:rtl w:val="true"/>
              </w:rPr>
              <w:tab/>
            </w:r>
            <w:r>
              <w:rPr>
                <w:rStyle w:val="IndexLink"/>
              </w:rPr>
              <w:t>281</w:t>
            </w:r>
          </w:hyperlink>
        </w:p>
        <w:p>
          <w:pPr>
            <w:pStyle w:val="Contents3"/>
            <w:tabs>
              <w:tab w:val="clear" w:pos="8459"/>
              <w:tab w:val="right" w:pos="9026" w:leader="dot"/>
            </w:tabs>
            <w:rPr/>
          </w:pPr>
          <w:hyperlink w:anchor="__RefHeading___Toc9224680_73709187">
            <w:r>
              <w:rPr>
                <w:webHidden/>
                <w:rStyle w:val="IndexLink"/>
              </w:rPr>
              <w:t>1024</w:t>
            </w:r>
            <w:r>
              <w:rPr>
                <w:rStyle w:val="IndexLink"/>
                <w:rtl w:val="true"/>
              </w:rPr>
              <w:t xml:space="preserve">- </w:t>
            </w:r>
            <w:r>
              <w:rPr>
                <w:rStyle w:val="IndexLink"/>
                <w:rtl w:val="true"/>
              </w:rPr>
              <w:t>مثنوی شهرآشوب‏</w:t>
            </w:r>
            <w:r>
              <w:rPr>
                <w:rStyle w:val="IndexLink"/>
                <w:rtl w:val="true"/>
              </w:rPr>
              <w:tab/>
            </w:r>
            <w:r>
              <w:rPr>
                <w:rStyle w:val="IndexLink"/>
              </w:rPr>
              <w:t>281</w:t>
            </w:r>
          </w:hyperlink>
        </w:p>
        <w:p>
          <w:pPr>
            <w:pStyle w:val="Contents3"/>
            <w:tabs>
              <w:tab w:val="clear" w:pos="8459"/>
              <w:tab w:val="right" w:pos="9026" w:leader="dot"/>
            </w:tabs>
            <w:rPr/>
          </w:pPr>
          <w:hyperlink w:anchor="__RefHeading___Toc9224682_73709187">
            <w:r>
              <w:rPr>
                <w:webHidden/>
                <w:rStyle w:val="IndexLink"/>
              </w:rPr>
              <w:t>1025</w:t>
            </w:r>
            <w:r>
              <w:rPr>
                <w:rStyle w:val="IndexLink"/>
                <w:rtl w:val="true"/>
              </w:rPr>
              <w:t xml:space="preserve">- </w:t>
            </w:r>
            <w:r>
              <w:rPr>
                <w:rStyle w:val="IndexLink"/>
                <w:rtl w:val="true"/>
              </w:rPr>
              <w:t>مثنوی شهرآشوب‏</w:t>
            </w:r>
            <w:r>
              <w:rPr>
                <w:rStyle w:val="IndexLink"/>
                <w:rtl w:val="true"/>
              </w:rPr>
              <w:tab/>
            </w:r>
            <w:r>
              <w:rPr>
                <w:rStyle w:val="IndexLink"/>
              </w:rPr>
              <w:t>281</w:t>
            </w:r>
          </w:hyperlink>
        </w:p>
        <w:p>
          <w:pPr>
            <w:pStyle w:val="Contents3"/>
            <w:tabs>
              <w:tab w:val="clear" w:pos="8459"/>
              <w:tab w:val="right" w:pos="9026" w:leader="dot"/>
            </w:tabs>
            <w:rPr/>
          </w:pPr>
          <w:hyperlink w:anchor="__RefHeading___Toc9224684_73709187">
            <w:r>
              <w:rPr>
                <w:webHidden/>
                <w:rStyle w:val="IndexLink"/>
              </w:rPr>
              <w:t>1026</w:t>
            </w:r>
            <w:r>
              <w:rPr>
                <w:rStyle w:val="IndexLink"/>
                <w:rtl w:val="true"/>
              </w:rPr>
              <w:t xml:space="preserve">- </w:t>
            </w:r>
            <w:r>
              <w:rPr>
                <w:rStyle w:val="IndexLink"/>
                <w:rtl w:val="true"/>
              </w:rPr>
              <w:t>مثنوی شهرآشوب‏</w:t>
            </w:r>
            <w:r>
              <w:rPr>
                <w:rStyle w:val="IndexLink"/>
                <w:rtl w:val="true"/>
              </w:rPr>
              <w:tab/>
            </w:r>
            <w:r>
              <w:rPr>
                <w:rStyle w:val="IndexLink"/>
              </w:rPr>
              <w:t>281</w:t>
            </w:r>
          </w:hyperlink>
        </w:p>
        <w:p>
          <w:pPr>
            <w:pStyle w:val="Contents3"/>
            <w:tabs>
              <w:tab w:val="clear" w:pos="8459"/>
              <w:tab w:val="right" w:pos="9026" w:leader="dot"/>
            </w:tabs>
            <w:rPr/>
          </w:pPr>
          <w:hyperlink w:anchor="__RefHeading___Toc9224686_73709187">
            <w:r>
              <w:rPr>
                <w:webHidden/>
                <w:rStyle w:val="IndexLink"/>
                <w:rtl w:val="true"/>
              </w:rPr>
              <w:t>مثنوی شهرانگیز</w:t>
            </w:r>
            <w:r>
              <w:rPr>
                <w:rStyle w:val="IndexLink"/>
                <w:rtl w:val="true"/>
              </w:rPr>
              <w:tab/>
            </w:r>
            <w:r>
              <w:rPr>
                <w:rStyle w:val="IndexLink"/>
              </w:rPr>
              <w:t>281</w:t>
            </w:r>
          </w:hyperlink>
        </w:p>
        <w:p>
          <w:pPr>
            <w:pStyle w:val="Contents3"/>
            <w:tabs>
              <w:tab w:val="clear" w:pos="8459"/>
              <w:tab w:val="right" w:pos="9026" w:leader="dot"/>
            </w:tabs>
            <w:rPr/>
          </w:pPr>
          <w:hyperlink w:anchor="__RefHeading___Toc9224688_73709187">
            <w:r>
              <w:rPr>
                <w:webHidden/>
                <w:rStyle w:val="IndexLink"/>
              </w:rPr>
              <w:t>1027</w:t>
            </w:r>
            <w:r>
              <w:rPr>
                <w:rStyle w:val="IndexLink"/>
                <w:rtl w:val="true"/>
              </w:rPr>
              <w:t xml:space="preserve">- </w:t>
            </w:r>
            <w:r>
              <w:rPr>
                <w:rStyle w:val="IndexLink"/>
                <w:rtl w:val="true"/>
              </w:rPr>
              <w:t>مثنوی شهریارنامه‏</w:t>
            </w:r>
            <w:r>
              <w:rPr>
                <w:rStyle w:val="IndexLink"/>
                <w:rtl w:val="true"/>
              </w:rPr>
              <w:tab/>
            </w:r>
            <w:r>
              <w:rPr>
                <w:rStyle w:val="IndexLink"/>
              </w:rPr>
              <w:t>281</w:t>
            </w:r>
          </w:hyperlink>
        </w:p>
        <w:p>
          <w:pPr>
            <w:pStyle w:val="Contents3"/>
            <w:tabs>
              <w:tab w:val="clear" w:pos="8459"/>
              <w:tab w:val="right" w:pos="9026" w:leader="dot"/>
            </w:tabs>
            <w:rPr/>
          </w:pPr>
          <w:hyperlink w:anchor="__RefHeading___Toc9224690_73709187">
            <w:r>
              <w:rPr>
                <w:webHidden/>
                <w:rStyle w:val="IndexLink"/>
              </w:rPr>
              <w:t>1028</w:t>
            </w:r>
            <w:r>
              <w:rPr>
                <w:rStyle w:val="IndexLink"/>
                <w:rtl w:val="true"/>
              </w:rPr>
              <w:t xml:space="preserve">- </w:t>
            </w:r>
            <w:r>
              <w:rPr>
                <w:rStyle w:val="IndexLink"/>
                <w:rtl w:val="true"/>
              </w:rPr>
              <w:t>مثنوی شهنامه چنگیزی‏</w:t>
            </w:r>
            <w:r>
              <w:rPr>
                <w:rStyle w:val="IndexLink"/>
                <w:rtl w:val="true"/>
              </w:rPr>
              <w:tab/>
            </w:r>
            <w:r>
              <w:rPr>
                <w:rStyle w:val="IndexLink"/>
              </w:rPr>
              <w:t>281</w:t>
            </w:r>
          </w:hyperlink>
        </w:p>
        <w:p>
          <w:pPr>
            <w:pStyle w:val="Contents3"/>
            <w:tabs>
              <w:tab w:val="clear" w:pos="8459"/>
              <w:tab w:val="right" w:pos="9026" w:leader="dot"/>
            </w:tabs>
            <w:rPr/>
          </w:pPr>
          <w:hyperlink w:anchor="__RefHeading___Toc9224692_73709187">
            <w:r>
              <w:rPr>
                <w:webHidden/>
                <w:rStyle w:val="IndexLink"/>
                <w:rtl w:val="true"/>
              </w:rPr>
              <w:t>مثنوی شهنشاه‏نامه‏</w:t>
            </w:r>
            <w:r>
              <w:rPr>
                <w:rStyle w:val="IndexLink"/>
                <w:rtl w:val="true"/>
              </w:rPr>
              <w:tab/>
            </w:r>
            <w:r>
              <w:rPr>
                <w:rStyle w:val="IndexLink"/>
              </w:rPr>
              <w:t>282</w:t>
            </w:r>
          </w:hyperlink>
        </w:p>
        <w:p>
          <w:pPr>
            <w:pStyle w:val="Contents3"/>
            <w:tabs>
              <w:tab w:val="clear" w:pos="8459"/>
              <w:tab w:val="right" w:pos="9026" w:leader="dot"/>
            </w:tabs>
            <w:rPr/>
          </w:pPr>
          <w:hyperlink w:anchor="__RefHeading___Toc9224694_73709187">
            <w:r>
              <w:rPr>
                <w:webHidden/>
                <w:rStyle w:val="IndexLink"/>
                <w:rtl w:val="true"/>
              </w:rPr>
              <w:t>مثنوی شهنشاه‏نامه‏</w:t>
            </w:r>
            <w:r>
              <w:rPr>
                <w:rStyle w:val="IndexLink"/>
                <w:rtl w:val="true"/>
              </w:rPr>
              <w:tab/>
            </w:r>
            <w:r>
              <w:rPr>
                <w:rStyle w:val="IndexLink"/>
              </w:rPr>
              <w:t>282</w:t>
            </w:r>
          </w:hyperlink>
        </w:p>
        <w:p>
          <w:pPr>
            <w:pStyle w:val="Contents3"/>
            <w:tabs>
              <w:tab w:val="clear" w:pos="8459"/>
              <w:tab w:val="right" w:pos="9026" w:leader="dot"/>
            </w:tabs>
            <w:rPr/>
          </w:pPr>
          <w:hyperlink w:anchor="__RefHeading___Toc9224696_73709187">
            <w:r>
              <w:rPr>
                <w:webHidden/>
                <w:rStyle w:val="IndexLink"/>
                <w:rtl w:val="true"/>
              </w:rPr>
              <w:t>مثنوی شهنشاه‏نامه حسینی‏</w:t>
            </w:r>
            <w:r>
              <w:rPr>
                <w:rStyle w:val="IndexLink"/>
                <w:rtl w:val="true"/>
              </w:rPr>
              <w:tab/>
            </w:r>
            <w:r>
              <w:rPr>
                <w:rStyle w:val="IndexLink"/>
              </w:rPr>
              <w:t>282</w:t>
            </w:r>
          </w:hyperlink>
        </w:p>
        <w:p>
          <w:pPr>
            <w:pStyle w:val="Contents3"/>
            <w:tabs>
              <w:tab w:val="clear" w:pos="8459"/>
              <w:tab w:val="right" w:pos="9026" w:leader="dot"/>
            </w:tabs>
            <w:rPr/>
          </w:pPr>
          <w:hyperlink w:anchor="__RefHeading___Toc9224698_73709187">
            <w:r>
              <w:rPr>
                <w:webHidden/>
                <w:rStyle w:val="IndexLink"/>
                <w:rtl w:val="true"/>
              </w:rPr>
              <w:t>مثنوی شهنشاه‏نامه‏</w:t>
            </w:r>
            <w:r>
              <w:rPr>
                <w:rStyle w:val="IndexLink"/>
                <w:rtl w:val="true"/>
              </w:rPr>
              <w:tab/>
            </w:r>
            <w:r>
              <w:rPr>
                <w:rStyle w:val="IndexLink"/>
              </w:rPr>
              <w:t>282</w:t>
            </w:r>
          </w:hyperlink>
        </w:p>
        <w:p>
          <w:pPr>
            <w:pStyle w:val="Contents3"/>
            <w:tabs>
              <w:tab w:val="clear" w:pos="8459"/>
              <w:tab w:val="right" w:pos="9026" w:leader="dot"/>
            </w:tabs>
            <w:rPr/>
          </w:pPr>
          <w:hyperlink w:anchor="__RefHeading___Toc9224700_73709187">
            <w:r>
              <w:rPr>
                <w:webHidden/>
                <w:rStyle w:val="IndexLink"/>
              </w:rPr>
              <w:t>1029</w:t>
            </w:r>
            <w:r>
              <w:rPr>
                <w:rStyle w:val="IndexLink"/>
                <w:rtl w:val="true"/>
              </w:rPr>
              <w:t xml:space="preserve">- </w:t>
            </w:r>
            <w:r>
              <w:rPr>
                <w:rStyle w:val="IndexLink"/>
                <w:rtl w:val="true"/>
              </w:rPr>
              <w:t>مثنوی شیخ أبو الپشم‏</w:t>
            </w:r>
            <w:r>
              <w:rPr>
                <w:rStyle w:val="IndexLink"/>
                <w:rtl w:val="true"/>
              </w:rPr>
              <w:tab/>
            </w:r>
            <w:r>
              <w:rPr>
                <w:rStyle w:val="IndexLink"/>
              </w:rPr>
              <w:t>282</w:t>
            </w:r>
          </w:hyperlink>
        </w:p>
        <w:p>
          <w:pPr>
            <w:pStyle w:val="Contents3"/>
            <w:tabs>
              <w:tab w:val="clear" w:pos="8459"/>
              <w:tab w:val="right" w:pos="9026" w:leader="dot"/>
            </w:tabs>
            <w:rPr/>
          </w:pPr>
          <w:hyperlink w:anchor="__RefHeading___Toc9224702_73709187">
            <w:r>
              <w:rPr>
                <w:webHidden/>
                <w:rStyle w:val="IndexLink"/>
              </w:rPr>
              <w:t>1030</w:t>
            </w:r>
            <w:r>
              <w:rPr>
                <w:rStyle w:val="IndexLink"/>
                <w:rtl w:val="true"/>
              </w:rPr>
              <w:t xml:space="preserve">- </w:t>
            </w:r>
            <w:r>
              <w:rPr>
                <w:rStyle w:val="IndexLink"/>
                <w:rtl w:val="true"/>
              </w:rPr>
              <w:t>مثنوی شیخ بهلول‏</w:t>
            </w:r>
            <w:r>
              <w:rPr>
                <w:rStyle w:val="IndexLink"/>
                <w:rtl w:val="true"/>
              </w:rPr>
              <w:tab/>
            </w:r>
            <w:r>
              <w:rPr>
                <w:rStyle w:val="IndexLink"/>
              </w:rPr>
              <w:t>282</w:t>
            </w:r>
          </w:hyperlink>
        </w:p>
        <w:p>
          <w:pPr>
            <w:pStyle w:val="Contents3"/>
            <w:tabs>
              <w:tab w:val="clear" w:pos="8459"/>
              <w:tab w:val="right" w:pos="9026" w:leader="dot"/>
            </w:tabs>
            <w:rPr/>
          </w:pPr>
          <w:hyperlink w:anchor="__RefHeading___Toc9224704_73709187">
            <w:r>
              <w:rPr>
                <w:webHidden/>
                <w:rStyle w:val="IndexLink"/>
                <w:rtl w:val="true"/>
              </w:rPr>
              <w:t>مثنوی شیخ صنعان‏</w:t>
            </w:r>
            <w:r>
              <w:rPr>
                <w:rStyle w:val="IndexLink"/>
                <w:rtl w:val="true"/>
              </w:rPr>
              <w:tab/>
            </w:r>
            <w:r>
              <w:rPr>
                <w:rStyle w:val="IndexLink"/>
              </w:rPr>
              <w:t>282</w:t>
            </w:r>
          </w:hyperlink>
        </w:p>
        <w:p>
          <w:pPr>
            <w:pStyle w:val="Contents3"/>
            <w:tabs>
              <w:tab w:val="clear" w:pos="8459"/>
              <w:tab w:val="right" w:pos="9026" w:leader="dot"/>
            </w:tabs>
            <w:rPr/>
          </w:pPr>
          <w:hyperlink w:anchor="__RefHeading___Toc9224706_73709187">
            <w:r>
              <w:rPr>
                <w:webHidden/>
                <w:rStyle w:val="IndexLink"/>
                <w:rtl w:val="true"/>
              </w:rPr>
              <w:t>مثنوی شیخ فقیه صنعان‏</w:t>
            </w:r>
            <w:r>
              <w:rPr>
                <w:rStyle w:val="IndexLink"/>
                <w:rtl w:val="true"/>
              </w:rPr>
              <w:tab/>
            </w:r>
            <w:r>
              <w:rPr>
                <w:rStyle w:val="IndexLink"/>
              </w:rPr>
              <w:t>282</w:t>
            </w:r>
          </w:hyperlink>
        </w:p>
        <w:p>
          <w:pPr>
            <w:pStyle w:val="Contents3"/>
            <w:tabs>
              <w:tab w:val="clear" w:pos="8459"/>
              <w:tab w:val="right" w:pos="9026" w:leader="dot"/>
            </w:tabs>
            <w:rPr/>
          </w:pPr>
          <w:hyperlink w:anchor="__RefHeading___Toc9224708_73709187">
            <w:r>
              <w:rPr>
                <w:webHidden/>
                <w:rStyle w:val="IndexLink"/>
              </w:rPr>
              <w:t>1031</w:t>
            </w:r>
            <w:r>
              <w:rPr>
                <w:rStyle w:val="IndexLink"/>
                <w:rtl w:val="true"/>
              </w:rPr>
              <w:t xml:space="preserve">- </w:t>
            </w:r>
            <w:r>
              <w:rPr>
                <w:rStyle w:val="IndexLink"/>
                <w:rtl w:val="true"/>
              </w:rPr>
              <w:t>مثنوی شیخ صنعان‏</w:t>
            </w:r>
            <w:r>
              <w:rPr>
                <w:rStyle w:val="IndexLink"/>
                <w:rtl w:val="true"/>
              </w:rPr>
              <w:tab/>
            </w:r>
            <w:r>
              <w:rPr>
                <w:rStyle w:val="IndexLink"/>
              </w:rPr>
              <w:t>282</w:t>
            </w:r>
          </w:hyperlink>
        </w:p>
        <w:p>
          <w:pPr>
            <w:pStyle w:val="Contents3"/>
            <w:tabs>
              <w:tab w:val="clear" w:pos="8459"/>
              <w:tab w:val="right" w:pos="9026" w:leader="dot"/>
            </w:tabs>
            <w:rPr/>
          </w:pPr>
          <w:hyperlink w:anchor="__RefHeading___Toc9224710_73709187">
            <w:r>
              <w:rPr>
                <w:webHidden/>
                <w:rStyle w:val="IndexLink"/>
              </w:rPr>
              <w:t>1032</w:t>
            </w:r>
            <w:r>
              <w:rPr>
                <w:rStyle w:val="IndexLink"/>
                <w:rtl w:val="true"/>
              </w:rPr>
              <w:t xml:space="preserve">- </w:t>
            </w:r>
            <w:r>
              <w:rPr>
                <w:rStyle w:val="IndexLink"/>
                <w:rtl w:val="true"/>
              </w:rPr>
              <w:t>مثنوی شیدوش و ناهید</w:t>
            </w:r>
            <w:r>
              <w:rPr>
                <w:rStyle w:val="IndexLink"/>
                <w:rtl w:val="true"/>
              </w:rPr>
              <w:tab/>
            </w:r>
            <w:r>
              <w:rPr>
                <w:rStyle w:val="IndexLink"/>
              </w:rPr>
              <w:t>283</w:t>
            </w:r>
          </w:hyperlink>
        </w:p>
        <w:p>
          <w:pPr>
            <w:pStyle w:val="Contents3"/>
            <w:tabs>
              <w:tab w:val="clear" w:pos="8459"/>
              <w:tab w:val="right" w:pos="9026" w:leader="dot"/>
            </w:tabs>
            <w:rPr/>
          </w:pPr>
          <w:hyperlink w:anchor="__RefHeading___Toc9224712_73709187">
            <w:r>
              <w:rPr>
                <w:webHidden/>
                <w:rStyle w:val="IndexLink"/>
                <w:rtl w:val="true"/>
              </w:rPr>
              <w:t>مثنوی شیر و برنج‏</w:t>
            </w:r>
            <w:r>
              <w:rPr>
                <w:rStyle w:val="IndexLink"/>
                <w:rtl w:val="true"/>
              </w:rPr>
              <w:tab/>
            </w:r>
            <w:r>
              <w:rPr>
                <w:rStyle w:val="IndexLink"/>
              </w:rPr>
              <w:t>283</w:t>
            </w:r>
          </w:hyperlink>
        </w:p>
        <w:p>
          <w:pPr>
            <w:pStyle w:val="Contents3"/>
            <w:tabs>
              <w:tab w:val="clear" w:pos="8459"/>
              <w:tab w:val="right" w:pos="9026" w:leader="dot"/>
            </w:tabs>
            <w:rPr/>
          </w:pPr>
          <w:hyperlink w:anchor="__RefHeading___Toc9224714_73709187">
            <w:r>
              <w:rPr>
                <w:webHidden/>
                <w:rStyle w:val="IndexLink"/>
                <w:rtl w:val="true"/>
              </w:rPr>
              <w:t>مثنوی شیر و شکر</w:t>
            </w:r>
            <w:r>
              <w:rPr>
                <w:rStyle w:val="IndexLink"/>
                <w:rtl w:val="true"/>
              </w:rPr>
              <w:tab/>
            </w:r>
            <w:r>
              <w:rPr>
                <w:rStyle w:val="IndexLink"/>
              </w:rPr>
              <w:t>283</w:t>
            </w:r>
          </w:hyperlink>
        </w:p>
        <w:p>
          <w:pPr>
            <w:pStyle w:val="Contents3"/>
            <w:tabs>
              <w:tab w:val="clear" w:pos="8459"/>
              <w:tab w:val="right" w:pos="9026" w:leader="dot"/>
            </w:tabs>
            <w:rPr/>
          </w:pPr>
          <w:hyperlink w:anchor="__RefHeading___Toc9224716_73709187">
            <w:r>
              <w:rPr>
                <w:webHidden/>
                <w:rStyle w:val="IndexLink"/>
                <w:rtl w:val="true"/>
              </w:rPr>
              <w:t>مثنوی شیر و شکر</w:t>
            </w:r>
            <w:r>
              <w:rPr>
                <w:rStyle w:val="IndexLink"/>
                <w:rtl w:val="true"/>
              </w:rPr>
              <w:tab/>
            </w:r>
            <w:r>
              <w:rPr>
                <w:rStyle w:val="IndexLink"/>
              </w:rPr>
              <w:t>283</w:t>
            </w:r>
          </w:hyperlink>
        </w:p>
        <w:p>
          <w:pPr>
            <w:pStyle w:val="Contents3"/>
            <w:tabs>
              <w:tab w:val="clear" w:pos="8459"/>
              <w:tab w:val="right" w:pos="9026" w:leader="dot"/>
            </w:tabs>
            <w:rPr/>
          </w:pPr>
          <w:hyperlink w:anchor="__RefHeading___Toc9224718_73709187">
            <w:r>
              <w:rPr>
                <w:webHidden/>
                <w:rStyle w:val="IndexLink"/>
                <w:rtl w:val="true"/>
              </w:rPr>
              <w:t>مثنوی شیر و شکر</w:t>
            </w:r>
            <w:r>
              <w:rPr>
                <w:rStyle w:val="IndexLink"/>
                <w:rtl w:val="true"/>
              </w:rPr>
              <w:tab/>
            </w:r>
            <w:r>
              <w:rPr>
                <w:rStyle w:val="IndexLink"/>
              </w:rPr>
              <w:t>283</w:t>
            </w:r>
          </w:hyperlink>
        </w:p>
        <w:p>
          <w:pPr>
            <w:pStyle w:val="Contents3"/>
            <w:tabs>
              <w:tab w:val="clear" w:pos="8459"/>
              <w:tab w:val="right" w:pos="9026" w:leader="dot"/>
            </w:tabs>
            <w:rPr/>
          </w:pPr>
          <w:hyperlink w:anchor="__RefHeading___Toc9224720_73709187">
            <w:r>
              <w:rPr>
                <w:webHidden/>
                <w:rStyle w:val="IndexLink"/>
              </w:rPr>
              <w:t>1033</w:t>
            </w:r>
            <w:r>
              <w:rPr>
                <w:rStyle w:val="IndexLink"/>
                <w:rtl w:val="true"/>
              </w:rPr>
              <w:t xml:space="preserve">- </w:t>
            </w:r>
            <w:r>
              <w:rPr>
                <w:rStyle w:val="IndexLink"/>
                <w:rtl w:val="true"/>
              </w:rPr>
              <w:t>مثنوی شیر و شکر</w:t>
            </w:r>
            <w:r>
              <w:rPr>
                <w:rStyle w:val="IndexLink"/>
                <w:rtl w:val="true"/>
              </w:rPr>
              <w:tab/>
            </w:r>
            <w:r>
              <w:rPr>
                <w:rStyle w:val="IndexLink"/>
              </w:rPr>
              <w:t>283</w:t>
            </w:r>
          </w:hyperlink>
        </w:p>
        <w:p>
          <w:pPr>
            <w:pStyle w:val="Contents3"/>
            <w:tabs>
              <w:tab w:val="clear" w:pos="8459"/>
              <w:tab w:val="right" w:pos="9026" w:leader="dot"/>
            </w:tabs>
            <w:rPr/>
          </w:pPr>
          <w:hyperlink w:anchor="__RefHeading___Toc9224722_73709187">
            <w:r>
              <w:rPr>
                <w:webHidden/>
                <w:rStyle w:val="IndexLink"/>
              </w:rPr>
              <w:t>1034</w:t>
            </w:r>
            <w:r>
              <w:rPr>
                <w:rStyle w:val="IndexLink"/>
                <w:rtl w:val="true"/>
              </w:rPr>
              <w:t xml:space="preserve">- </w:t>
            </w:r>
            <w:r>
              <w:rPr>
                <w:rStyle w:val="IndexLink"/>
                <w:rtl w:val="true"/>
              </w:rPr>
              <w:t>مثنوی شیرین پلو</w:t>
            </w:r>
            <w:r>
              <w:rPr>
                <w:rStyle w:val="IndexLink"/>
                <w:rtl w:val="true"/>
              </w:rPr>
              <w:tab/>
            </w:r>
            <w:r>
              <w:rPr>
                <w:rStyle w:val="IndexLink"/>
              </w:rPr>
              <w:t>283</w:t>
            </w:r>
          </w:hyperlink>
        </w:p>
        <w:p>
          <w:pPr>
            <w:pStyle w:val="Contents3"/>
            <w:tabs>
              <w:tab w:val="clear" w:pos="8459"/>
              <w:tab w:val="right" w:pos="9026" w:leader="dot"/>
            </w:tabs>
            <w:rPr/>
          </w:pPr>
          <w:hyperlink w:anchor="__RefHeading___Toc9224724_73709187">
            <w:r>
              <w:rPr>
                <w:webHidden/>
                <w:rStyle w:val="IndexLink"/>
                <w:rtl w:val="true"/>
              </w:rPr>
              <w:t>مثنوی شیرین و خسرو</w:t>
            </w:r>
            <w:r>
              <w:rPr>
                <w:rStyle w:val="IndexLink"/>
                <w:rtl w:val="true"/>
              </w:rPr>
              <w:tab/>
            </w:r>
            <w:r>
              <w:rPr>
                <w:rStyle w:val="IndexLink"/>
              </w:rPr>
              <w:t>283</w:t>
            </w:r>
          </w:hyperlink>
        </w:p>
        <w:p>
          <w:pPr>
            <w:pStyle w:val="Contents3"/>
            <w:tabs>
              <w:tab w:val="clear" w:pos="8459"/>
              <w:tab w:val="right" w:pos="9026" w:leader="dot"/>
            </w:tabs>
            <w:rPr/>
          </w:pPr>
          <w:hyperlink w:anchor="__RefHeading___Toc9224726_73709187">
            <w:r>
              <w:rPr>
                <w:webHidden/>
                <w:rStyle w:val="IndexLink"/>
              </w:rPr>
              <w:t>1035</w:t>
            </w:r>
            <w:r>
              <w:rPr>
                <w:rStyle w:val="IndexLink"/>
                <w:rtl w:val="true"/>
              </w:rPr>
              <w:t xml:space="preserve">- </w:t>
            </w:r>
            <w:r>
              <w:rPr>
                <w:rStyle w:val="IndexLink"/>
                <w:rtl w:val="true"/>
              </w:rPr>
              <w:t>مثنوی شیرین و خسرو</w:t>
            </w:r>
            <w:r>
              <w:rPr>
                <w:rStyle w:val="IndexLink"/>
                <w:rtl w:val="true"/>
              </w:rPr>
              <w:tab/>
            </w:r>
            <w:r>
              <w:rPr>
                <w:rStyle w:val="IndexLink"/>
              </w:rPr>
              <w:t>283</w:t>
            </w:r>
          </w:hyperlink>
        </w:p>
        <w:p>
          <w:pPr>
            <w:pStyle w:val="Contents3"/>
            <w:tabs>
              <w:tab w:val="clear" w:pos="8459"/>
              <w:tab w:val="right" w:pos="9026" w:leader="dot"/>
            </w:tabs>
            <w:rPr/>
          </w:pPr>
          <w:hyperlink w:anchor="__RefHeading___Toc9224728_73709187">
            <w:r>
              <w:rPr>
                <w:webHidden/>
                <w:rStyle w:val="IndexLink"/>
                <w:rtl w:val="true"/>
              </w:rPr>
              <w:t>مثنوی شیرین و خسرو</w:t>
            </w:r>
            <w:r>
              <w:rPr>
                <w:rStyle w:val="IndexLink"/>
                <w:rtl w:val="true"/>
              </w:rPr>
              <w:tab/>
            </w:r>
            <w:r>
              <w:rPr>
                <w:rStyle w:val="IndexLink"/>
              </w:rPr>
              <w:t>283</w:t>
            </w:r>
          </w:hyperlink>
        </w:p>
        <w:p>
          <w:pPr>
            <w:pStyle w:val="Contents3"/>
            <w:tabs>
              <w:tab w:val="clear" w:pos="8459"/>
              <w:tab w:val="right" w:pos="9026" w:leader="dot"/>
            </w:tabs>
            <w:rPr/>
          </w:pPr>
          <w:hyperlink w:anchor="__RefHeading___Toc9224730_73709187">
            <w:r>
              <w:rPr>
                <w:webHidden/>
                <w:rStyle w:val="IndexLink"/>
              </w:rPr>
              <w:t>1036</w:t>
            </w:r>
            <w:r>
              <w:rPr>
                <w:rStyle w:val="IndexLink"/>
                <w:rtl w:val="true"/>
              </w:rPr>
              <w:t xml:space="preserve">- </w:t>
            </w:r>
            <w:r>
              <w:rPr>
                <w:rStyle w:val="IndexLink"/>
                <w:rtl w:val="true"/>
              </w:rPr>
              <w:t>مثنوی شیرین و فرهاد</w:t>
            </w:r>
            <w:r>
              <w:rPr>
                <w:rStyle w:val="IndexLink"/>
                <w:rtl w:val="true"/>
              </w:rPr>
              <w:tab/>
            </w:r>
            <w:r>
              <w:rPr>
                <w:rStyle w:val="IndexLink"/>
              </w:rPr>
              <w:t>284</w:t>
            </w:r>
          </w:hyperlink>
        </w:p>
        <w:p>
          <w:pPr>
            <w:pStyle w:val="Contents3"/>
            <w:tabs>
              <w:tab w:val="clear" w:pos="8459"/>
              <w:tab w:val="right" w:pos="9026" w:leader="dot"/>
            </w:tabs>
            <w:rPr/>
          </w:pPr>
          <w:hyperlink w:anchor="__RefHeading___Toc9224732_73709187">
            <w:r>
              <w:rPr>
                <w:webHidden/>
                <w:rStyle w:val="IndexLink"/>
              </w:rPr>
              <w:t>1037</w:t>
            </w:r>
            <w:r>
              <w:rPr>
                <w:rStyle w:val="IndexLink"/>
                <w:rtl w:val="true"/>
              </w:rPr>
              <w:t xml:space="preserve">- </w:t>
            </w:r>
            <w:r>
              <w:rPr>
                <w:rStyle w:val="IndexLink"/>
                <w:rtl w:val="true"/>
              </w:rPr>
              <w:t>مثنوی شیرین و فرهاد</w:t>
            </w:r>
            <w:r>
              <w:rPr>
                <w:rStyle w:val="IndexLink"/>
                <w:rtl w:val="true"/>
              </w:rPr>
              <w:tab/>
            </w:r>
            <w:r>
              <w:rPr>
                <w:rStyle w:val="IndexLink"/>
              </w:rPr>
              <w:t>284</w:t>
            </w:r>
          </w:hyperlink>
        </w:p>
        <w:p>
          <w:pPr>
            <w:pStyle w:val="Contents3"/>
            <w:tabs>
              <w:tab w:val="clear" w:pos="8459"/>
              <w:tab w:val="right" w:pos="9026" w:leader="dot"/>
            </w:tabs>
            <w:rPr/>
          </w:pPr>
          <w:hyperlink w:anchor="__RefHeading___Toc9224734_73709187">
            <w:r>
              <w:rPr>
                <w:webHidden/>
                <w:rStyle w:val="IndexLink"/>
              </w:rPr>
              <w:t>1038</w:t>
            </w:r>
            <w:r>
              <w:rPr>
                <w:rStyle w:val="IndexLink"/>
                <w:rtl w:val="true"/>
              </w:rPr>
              <w:t xml:space="preserve">- </w:t>
            </w:r>
            <w:r>
              <w:rPr>
                <w:rStyle w:val="IndexLink"/>
                <w:rtl w:val="true"/>
              </w:rPr>
              <w:t>مثنوی شیرین و فرهاد</w:t>
            </w:r>
            <w:r>
              <w:rPr>
                <w:rStyle w:val="IndexLink"/>
                <w:rtl w:val="true"/>
              </w:rPr>
              <w:tab/>
            </w:r>
            <w:r>
              <w:rPr>
                <w:rStyle w:val="IndexLink"/>
              </w:rPr>
              <w:t>284</w:t>
            </w:r>
          </w:hyperlink>
        </w:p>
        <w:p>
          <w:pPr>
            <w:pStyle w:val="Contents3"/>
            <w:tabs>
              <w:tab w:val="clear" w:pos="8459"/>
              <w:tab w:val="right" w:pos="9026" w:leader="dot"/>
            </w:tabs>
            <w:rPr/>
          </w:pPr>
          <w:hyperlink w:anchor="__RefHeading___Toc9224736_73709187">
            <w:r>
              <w:rPr>
                <w:webHidden/>
                <w:rStyle w:val="IndexLink"/>
                <w:rtl w:val="true"/>
              </w:rPr>
              <w:t>مثنوی شیرین و فرهاد</w:t>
            </w:r>
            <w:r>
              <w:rPr>
                <w:rStyle w:val="IndexLink"/>
                <w:rtl w:val="true"/>
              </w:rPr>
              <w:tab/>
            </w:r>
            <w:r>
              <w:rPr>
                <w:rStyle w:val="IndexLink"/>
              </w:rPr>
              <w:t>284</w:t>
            </w:r>
          </w:hyperlink>
        </w:p>
        <w:p>
          <w:pPr>
            <w:pStyle w:val="Contents3"/>
            <w:tabs>
              <w:tab w:val="clear" w:pos="8459"/>
              <w:tab w:val="right" w:pos="9026" w:leader="dot"/>
            </w:tabs>
            <w:rPr/>
          </w:pPr>
          <w:hyperlink w:anchor="__RefHeading___Toc9224738_73709187">
            <w:r>
              <w:rPr>
                <w:webHidden/>
                <w:rStyle w:val="IndexLink"/>
              </w:rPr>
              <w:t>1039</w:t>
            </w:r>
            <w:r>
              <w:rPr>
                <w:rStyle w:val="IndexLink"/>
                <w:rtl w:val="true"/>
              </w:rPr>
              <w:t xml:space="preserve">- </w:t>
            </w:r>
            <w:r>
              <w:rPr>
                <w:rStyle w:val="IndexLink"/>
                <w:rtl w:val="true"/>
              </w:rPr>
              <w:t>مثنوی شیرین و فرهاد</w:t>
            </w:r>
            <w:r>
              <w:rPr>
                <w:rStyle w:val="IndexLink"/>
                <w:rtl w:val="true"/>
              </w:rPr>
              <w:tab/>
            </w:r>
            <w:r>
              <w:rPr>
                <w:rStyle w:val="IndexLink"/>
              </w:rPr>
              <w:t>284</w:t>
            </w:r>
          </w:hyperlink>
        </w:p>
        <w:p>
          <w:pPr>
            <w:pStyle w:val="Contents3"/>
            <w:tabs>
              <w:tab w:val="clear" w:pos="8459"/>
              <w:tab w:val="right" w:pos="9026" w:leader="dot"/>
            </w:tabs>
            <w:rPr/>
          </w:pPr>
          <w:hyperlink w:anchor="__RefHeading___Toc9224740_73709187">
            <w:r>
              <w:rPr>
                <w:webHidden/>
                <w:rStyle w:val="IndexLink"/>
              </w:rPr>
              <w:t>1040</w:t>
            </w:r>
            <w:r>
              <w:rPr>
                <w:rStyle w:val="IndexLink"/>
                <w:rtl w:val="true"/>
              </w:rPr>
              <w:t xml:space="preserve">- </w:t>
            </w:r>
            <w:r>
              <w:rPr>
                <w:rStyle w:val="IndexLink"/>
                <w:rtl w:val="true"/>
              </w:rPr>
              <w:t>مثنوی صاحب‏قران‏نامه‏</w:t>
            </w:r>
            <w:r>
              <w:rPr>
                <w:rStyle w:val="IndexLink"/>
                <w:rtl w:val="true"/>
              </w:rPr>
              <w:tab/>
            </w:r>
            <w:r>
              <w:rPr>
                <w:rStyle w:val="IndexLink"/>
              </w:rPr>
              <w:t>284</w:t>
            </w:r>
          </w:hyperlink>
        </w:p>
        <w:p>
          <w:pPr>
            <w:pStyle w:val="Contents3"/>
            <w:tabs>
              <w:tab w:val="clear" w:pos="8459"/>
              <w:tab w:val="right" w:pos="9026" w:leader="dot"/>
            </w:tabs>
            <w:rPr/>
          </w:pPr>
          <w:hyperlink w:anchor="__RefHeading___Toc9224742_73709187">
            <w:r>
              <w:rPr>
                <w:webHidden/>
                <w:rStyle w:val="IndexLink"/>
              </w:rPr>
              <w:t>1041</w:t>
            </w:r>
            <w:r>
              <w:rPr>
                <w:rStyle w:val="IndexLink"/>
                <w:rtl w:val="true"/>
              </w:rPr>
              <w:t xml:space="preserve">- </w:t>
            </w:r>
            <w:r>
              <w:rPr>
                <w:rStyle w:val="IndexLink"/>
                <w:rtl w:val="true"/>
              </w:rPr>
              <w:t>مثنوی صاحب‏نامه‏</w:t>
            </w:r>
            <w:r>
              <w:rPr>
                <w:rStyle w:val="IndexLink"/>
                <w:rtl w:val="true"/>
              </w:rPr>
              <w:tab/>
            </w:r>
            <w:r>
              <w:rPr>
                <w:rStyle w:val="IndexLink"/>
              </w:rPr>
              <w:t>285</w:t>
            </w:r>
          </w:hyperlink>
        </w:p>
        <w:p>
          <w:pPr>
            <w:pStyle w:val="Contents3"/>
            <w:tabs>
              <w:tab w:val="clear" w:pos="8459"/>
              <w:tab w:val="right" w:pos="9026" w:leader="dot"/>
            </w:tabs>
            <w:rPr/>
          </w:pPr>
          <w:hyperlink w:anchor="__RefHeading___Toc9224744_73709187">
            <w:r>
              <w:rPr>
                <w:webHidden/>
                <w:rStyle w:val="IndexLink"/>
              </w:rPr>
              <w:t>1042</w:t>
            </w:r>
            <w:r>
              <w:rPr>
                <w:rStyle w:val="IndexLink"/>
                <w:rtl w:val="true"/>
              </w:rPr>
              <w:t xml:space="preserve">- </w:t>
            </w:r>
            <w:r>
              <w:rPr>
                <w:rStyle w:val="IndexLink"/>
                <w:rtl w:val="true"/>
              </w:rPr>
              <w:t>مثنوی صاحب‏نامه‏</w:t>
            </w:r>
            <w:r>
              <w:rPr>
                <w:rStyle w:val="IndexLink"/>
                <w:rtl w:val="true"/>
              </w:rPr>
              <w:tab/>
            </w:r>
            <w:r>
              <w:rPr>
                <w:rStyle w:val="IndexLink"/>
              </w:rPr>
              <w:t>285</w:t>
            </w:r>
          </w:hyperlink>
        </w:p>
        <w:p>
          <w:pPr>
            <w:pStyle w:val="Contents3"/>
            <w:tabs>
              <w:tab w:val="clear" w:pos="8459"/>
              <w:tab w:val="right" w:pos="9026" w:leader="dot"/>
            </w:tabs>
            <w:rPr/>
          </w:pPr>
          <w:hyperlink w:anchor="__RefHeading___Toc9224746_73709187">
            <w:r>
              <w:rPr>
                <w:webHidden/>
                <w:rStyle w:val="IndexLink"/>
              </w:rPr>
              <w:t>1043</w:t>
            </w:r>
            <w:r>
              <w:rPr>
                <w:rStyle w:val="IndexLink"/>
                <w:rtl w:val="true"/>
              </w:rPr>
              <w:t xml:space="preserve">- </w:t>
            </w:r>
            <w:r>
              <w:rPr>
                <w:rStyle w:val="IndexLink"/>
                <w:rtl w:val="true"/>
              </w:rPr>
              <w:t>مثنوی صحت‏نامه‏</w:t>
            </w:r>
            <w:r>
              <w:rPr>
                <w:rStyle w:val="IndexLink"/>
                <w:rtl w:val="true"/>
              </w:rPr>
              <w:tab/>
            </w:r>
            <w:r>
              <w:rPr>
                <w:rStyle w:val="IndexLink"/>
              </w:rPr>
              <w:t>285</w:t>
            </w:r>
          </w:hyperlink>
        </w:p>
        <w:p>
          <w:pPr>
            <w:pStyle w:val="Contents3"/>
            <w:tabs>
              <w:tab w:val="clear" w:pos="8459"/>
              <w:tab w:val="right" w:pos="9026" w:leader="dot"/>
            </w:tabs>
            <w:rPr/>
          </w:pPr>
          <w:hyperlink w:anchor="__RefHeading___Toc9224748_73709187">
            <w:r>
              <w:rPr>
                <w:webHidden/>
                <w:rStyle w:val="IndexLink"/>
              </w:rPr>
              <w:t>1044</w:t>
            </w:r>
            <w:r>
              <w:rPr>
                <w:rStyle w:val="IndexLink"/>
                <w:rtl w:val="true"/>
              </w:rPr>
              <w:t xml:space="preserve">- </w:t>
            </w:r>
            <w:r>
              <w:rPr>
                <w:rStyle w:val="IndexLink"/>
                <w:rtl w:val="true"/>
              </w:rPr>
              <w:t>مثنوی صحبة الأبکار</w:t>
            </w:r>
            <w:r>
              <w:rPr>
                <w:rStyle w:val="IndexLink"/>
                <w:rtl w:val="true"/>
              </w:rPr>
              <w:tab/>
            </w:r>
            <w:r>
              <w:rPr>
                <w:rStyle w:val="IndexLink"/>
              </w:rPr>
              <w:t>285</w:t>
            </w:r>
          </w:hyperlink>
        </w:p>
        <w:p>
          <w:pPr>
            <w:pStyle w:val="Contents3"/>
            <w:tabs>
              <w:tab w:val="clear" w:pos="8459"/>
              <w:tab w:val="right" w:pos="9026" w:leader="dot"/>
            </w:tabs>
            <w:rPr/>
          </w:pPr>
          <w:hyperlink w:anchor="__RefHeading___Toc9224750_73709187">
            <w:r>
              <w:rPr>
                <w:webHidden/>
                <w:rStyle w:val="IndexLink"/>
                <w:rtl w:val="true"/>
              </w:rPr>
              <w:t>مثنوی صحبت‏نامه‏</w:t>
            </w:r>
            <w:r>
              <w:rPr>
                <w:rStyle w:val="IndexLink"/>
                <w:rtl w:val="true"/>
              </w:rPr>
              <w:tab/>
            </w:r>
            <w:r>
              <w:rPr>
                <w:rStyle w:val="IndexLink"/>
              </w:rPr>
              <w:t>285</w:t>
            </w:r>
          </w:hyperlink>
        </w:p>
        <w:p>
          <w:pPr>
            <w:pStyle w:val="Contents3"/>
            <w:tabs>
              <w:tab w:val="clear" w:pos="8459"/>
              <w:tab w:val="right" w:pos="9026" w:leader="dot"/>
            </w:tabs>
            <w:rPr/>
          </w:pPr>
          <w:hyperlink w:anchor="__RefHeading___Toc9224752_73709187">
            <w:r>
              <w:rPr>
                <w:webHidden/>
                <w:rStyle w:val="IndexLink"/>
              </w:rPr>
              <w:t>1045</w:t>
            </w:r>
            <w:r>
              <w:rPr>
                <w:rStyle w:val="IndexLink"/>
                <w:rtl w:val="true"/>
              </w:rPr>
              <w:t xml:space="preserve">- </w:t>
            </w:r>
            <w:r>
              <w:rPr>
                <w:rStyle w:val="IndexLink"/>
                <w:rtl w:val="true"/>
              </w:rPr>
              <w:t>صحف الثقات‏</w:t>
            </w:r>
            <w:r>
              <w:rPr>
                <w:rStyle w:val="IndexLink"/>
                <w:rtl w:val="true"/>
              </w:rPr>
              <w:tab/>
            </w:r>
            <w:r>
              <w:rPr>
                <w:rStyle w:val="IndexLink"/>
              </w:rPr>
              <w:t>285</w:t>
            </w:r>
          </w:hyperlink>
        </w:p>
        <w:p>
          <w:pPr>
            <w:pStyle w:val="Contents3"/>
            <w:tabs>
              <w:tab w:val="clear" w:pos="8459"/>
              <w:tab w:val="right" w:pos="9026" w:leader="dot"/>
            </w:tabs>
            <w:rPr/>
          </w:pPr>
          <w:hyperlink w:anchor="__RefHeading___Toc9224754_73709187">
            <w:r>
              <w:rPr>
                <w:webHidden/>
                <w:rStyle w:val="IndexLink"/>
              </w:rPr>
              <w:t>1046</w:t>
            </w:r>
            <w:r>
              <w:rPr>
                <w:rStyle w:val="IndexLink"/>
                <w:rtl w:val="true"/>
              </w:rPr>
              <w:t xml:space="preserve">- </w:t>
            </w:r>
            <w:r>
              <w:rPr>
                <w:rStyle w:val="IndexLink"/>
                <w:rtl w:val="true"/>
              </w:rPr>
              <w:t>مثنوی صحیفة إخلاص‏</w:t>
            </w:r>
            <w:r>
              <w:rPr>
                <w:rStyle w:val="IndexLink"/>
                <w:rtl w:val="true"/>
              </w:rPr>
              <w:tab/>
            </w:r>
            <w:r>
              <w:rPr>
                <w:rStyle w:val="IndexLink"/>
              </w:rPr>
              <w:t>286</w:t>
            </w:r>
          </w:hyperlink>
        </w:p>
        <w:p>
          <w:pPr>
            <w:pStyle w:val="Contents3"/>
            <w:tabs>
              <w:tab w:val="clear" w:pos="8459"/>
              <w:tab w:val="right" w:pos="9026" w:leader="dot"/>
            </w:tabs>
            <w:rPr/>
          </w:pPr>
          <w:hyperlink w:anchor="__RefHeading___Toc9224756_73709187">
            <w:r>
              <w:rPr>
                <w:webHidden/>
                <w:rStyle w:val="IndexLink"/>
              </w:rPr>
              <w:t>1047</w:t>
            </w:r>
            <w:r>
              <w:rPr>
                <w:rStyle w:val="IndexLink"/>
                <w:rtl w:val="true"/>
              </w:rPr>
              <w:t xml:space="preserve">- </w:t>
            </w:r>
            <w:r>
              <w:rPr>
                <w:rStyle w:val="IndexLink"/>
                <w:rtl w:val="true"/>
              </w:rPr>
              <w:t>مثنوی صحیفة الأصفیاء</w:t>
            </w:r>
            <w:r>
              <w:rPr>
                <w:rStyle w:val="IndexLink"/>
                <w:rtl w:val="true"/>
              </w:rPr>
              <w:tab/>
            </w:r>
            <w:r>
              <w:rPr>
                <w:rStyle w:val="IndexLink"/>
              </w:rPr>
              <w:t>286</w:t>
            </w:r>
          </w:hyperlink>
        </w:p>
        <w:p>
          <w:pPr>
            <w:pStyle w:val="Contents3"/>
            <w:tabs>
              <w:tab w:val="clear" w:pos="8459"/>
              <w:tab w:val="right" w:pos="9026" w:leader="dot"/>
            </w:tabs>
            <w:rPr/>
          </w:pPr>
          <w:hyperlink w:anchor="__RefHeading___Toc9224758_73709187">
            <w:r>
              <w:rPr>
                <w:webHidden/>
                <w:rStyle w:val="IndexLink"/>
              </w:rPr>
              <w:t>1048</w:t>
            </w:r>
            <w:r>
              <w:rPr>
                <w:rStyle w:val="IndexLink"/>
                <w:rtl w:val="true"/>
              </w:rPr>
              <w:t xml:space="preserve">- </w:t>
            </w:r>
            <w:r>
              <w:rPr>
                <w:rStyle w:val="IndexLink"/>
                <w:rtl w:val="true"/>
              </w:rPr>
              <w:t>مثنوی صحیفة قاصریة</w:t>
            </w:r>
            <w:r>
              <w:rPr>
                <w:rStyle w:val="IndexLink"/>
                <w:rtl w:val="true"/>
              </w:rPr>
              <w:tab/>
            </w:r>
            <w:r>
              <w:rPr>
                <w:rStyle w:val="IndexLink"/>
              </w:rPr>
              <w:t>286</w:t>
            </w:r>
          </w:hyperlink>
        </w:p>
        <w:p>
          <w:pPr>
            <w:pStyle w:val="Contents3"/>
            <w:tabs>
              <w:tab w:val="clear" w:pos="8459"/>
              <w:tab w:val="right" w:pos="9026" w:leader="dot"/>
            </w:tabs>
            <w:rPr/>
          </w:pPr>
          <w:hyperlink w:anchor="__RefHeading___Toc9224760_73709187">
            <w:r>
              <w:rPr>
                <w:webHidden/>
                <w:rStyle w:val="IndexLink"/>
              </w:rPr>
              <w:t>1049</w:t>
            </w:r>
            <w:r>
              <w:rPr>
                <w:rStyle w:val="IndexLink"/>
                <w:rtl w:val="true"/>
              </w:rPr>
              <w:t xml:space="preserve">- </w:t>
            </w:r>
            <w:r>
              <w:rPr>
                <w:rStyle w:val="IndexLink"/>
                <w:rtl w:val="true"/>
              </w:rPr>
              <w:t>مثنوی صحیفة لا ریب‏</w:t>
            </w:r>
            <w:r>
              <w:rPr>
                <w:rStyle w:val="IndexLink"/>
                <w:rtl w:val="true"/>
              </w:rPr>
              <w:tab/>
            </w:r>
            <w:r>
              <w:rPr>
                <w:rStyle w:val="IndexLink"/>
              </w:rPr>
              <w:t>286</w:t>
            </w:r>
          </w:hyperlink>
        </w:p>
        <w:p>
          <w:pPr>
            <w:pStyle w:val="Contents3"/>
            <w:tabs>
              <w:tab w:val="clear" w:pos="8459"/>
              <w:tab w:val="right" w:pos="9026" w:leader="dot"/>
            </w:tabs>
            <w:rPr/>
          </w:pPr>
          <w:hyperlink w:anchor="__RefHeading___Toc9224762_73709187">
            <w:r>
              <w:rPr>
                <w:webHidden/>
                <w:rStyle w:val="IndexLink"/>
              </w:rPr>
              <w:t>1050</w:t>
            </w:r>
            <w:r>
              <w:rPr>
                <w:rStyle w:val="IndexLink"/>
                <w:rtl w:val="true"/>
              </w:rPr>
              <w:t xml:space="preserve">- </w:t>
            </w:r>
            <w:r>
              <w:rPr>
                <w:rStyle w:val="IndexLink"/>
                <w:rtl w:val="true"/>
              </w:rPr>
              <w:t>مثنوی صدریة</w:t>
            </w:r>
            <w:r>
              <w:rPr>
                <w:rStyle w:val="IndexLink"/>
                <w:rtl w:val="true"/>
              </w:rPr>
              <w:tab/>
            </w:r>
            <w:r>
              <w:rPr>
                <w:rStyle w:val="IndexLink"/>
              </w:rPr>
              <w:t>287</w:t>
            </w:r>
          </w:hyperlink>
        </w:p>
        <w:p>
          <w:pPr>
            <w:pStyle w:val="Contents3"/>
            <w:tabs>
              <w:tab w:val="clear" w:pos="8459"/>
              <w:tab w:val="right" w:pos="9026" w:leader="dot"/>
            </w:tabs>
            <w:rPr/>
          </w:pPr>
          <w:hyperlink w:anchor="__RefHeading___Toc9224764_73709187">
            <w:r>
              <w:rPr>
                <w:webHidden/>
                <w:rStyle w:val="IndexLink"/>
                <w:rtl w:val="true"/>
              </w:rPr>
              <w:t>مثنوی صد کلمة</w:t>
            </w:r>
            <w:r>
              <w:rPr>
                <w:rStyle w:val="IndexLink"/>
                <w:rtl w:val="true"/>
              </w:rPr>
              <w:tab/>
            </w:r>
            <w:r>
              <w:rPr>
                <w:rStyle w:val="IndexLink"/>
              </w:rPr>
              <w:t>287</w:t>
            </w:r>
          </w:hyperlink>
        </w:p>
        <w:p>
          <w:pPr>
            <w:pStyle w:val="Contents3"/>
            <w:tabs>
              <w:tab w:val="clear" w:pos="8459"/>
              <w:tab w:val="right" w:pos="9026" w:leader="dot"/>
            </w:tabs>
            <w:rPr/>
          </w:pPr>
          <w:hyperlink w:anchor="__RefHeading___Toc9224766_73709187">
            <w:r>
              <w:rPr>
                <w:webHidden/>
                <w:rStyle w:val="IndexLink"/>
              </w:rPr>
              <w:t>1051</w:t>
            </w:r>
            <w:r>
              <w:rPr>
                <w:rStyle w:val="IndexLink"/>
                <w:rtl w:val="true"/>
              </w:rPr>
              <w:t xml:space="preserve">- </w:t>
            </w:r>
            <w:r>
              <w:rPr>
                <w:rStyle w:val="IndexLink"/>
                <w:rtl w:val="true"/>
              </w:rPr>
              <w:t>مثنوی صراط مستقیم‏</w:t>
            </w:r>
            <w:r>
              <w:rPr>
                <w:rStyle w:val="IndexLink"/>
                <w:rtl w:val="true"/>
              </w:rPr>
              <w:tab/>
            </w:r>
            <w:r>
              <w:rPr>
                <w:rStyle w:val="IndexLink"/>
              </w:rPr>
              <w:t>287</w:t>
            </w:r>
          </w:hyperlink>
        </w:p>
        <w:p>
          <w:pPr>
            <w:pStyle w:val="Contents3"/>
            <w:tabs>
              <w:tab w:val="clear" w:pos="8459"/>
              <w:tab w:val="right" w:pos="9026" w:leader="dot"/>
            </w:tabs>
            <w:rPr/>
          </w:pPr>
          <w:hyperlink w:anchor="__RefHeading___Toc9224768_73709187">
            <w:r>
              <w:rPr>
                <w:webHidden/>
                <w:rStyle w:val="IndexLink"/>
              </w:rPr>
              <w:t>1052</w:t>
            </w:r>
            <w:r>
              <w:rPr>
                <w:rStyle w:val="IndexLink"/>
                <w:rtl w:val="true"/>
              </w:rPr>
              <w:t xml:space="preserve">- </w:t>
            </w:r>
            <w:r>
              <w:rPr>
                <w:rStyle w:val="IndexLink"/>
                <w:rtl w:val="true"/>
              </w:rPr>
              <w:t>مثنوی صفائیة</w:t>
            </w:r>
            <w:r>
              <w:rPr>
                <w:rStyle w:val="IndexLink"/>
                <w:rtl w:val="true"/>
              </w:rPr>
              <w:tab/>
            </w:r>
            <w:r>
              <w:rPr>
                <w:rStyle w:val="IndexLink"/>
              </w:rPr>
              <w:t>287</w:t>
            </w:r>
          </w:hyperlink>
        </w:p>
        <w:p>
          <w:pPr>
            <w:pStyle w:val="Contents3"/>
            <w:tabs>
              <w:tab w:val="clear" w:pos="8459"/>
              <w:tab w:val="right" w:pos="9026" w:leader="dot"/>
            </w:tabs>
            <w:rPr/>
          </w:pPr>
          <w:hyperlink w:anchor="__RefHeading___Toc9224770_73709187">
            <w:r>
              <w:rPr>
                <w:webHidden/>
                <w:rStyle w:val="IndexLink"/>
              </w:rPr>
              <w:t>1053</w:t>
            </w:r>
            <w:r>
              <w:rPr>
                <w:rStyle w:val="IndexLink"/>
                <w:rtl w:val="true"/>
              </w:rPr>
              <w:t xml:space="preserve">- </w:t>
            </w:r>
            <w:r>
              <w:rPr>
                <w:rStyle w:val="IndexLink"/>
                <w:rtl w:val="true"/>
              </w:rPr>
              <w:t>مثنوی صفات العاشقین‏</w:t>
            </w:r>
            <w:r>
              <w:rPr>
                <w:rStyle w:val="IndexLink"/>
                <w:rtl w:val="true"/>
              </w:rPr>
              <w:tab/>
            </w:r>
            <w:r>
              <w:rPr>
                <w:rStyle w:val="IndexLink"/>
              </w:rPr>
              <w:t>287</w:t>
            </w:r>
          </w:hyperlink>
        </w:p>
        <w:p>
          <w:pPr>
            <w:pStyle w:val="Contents3"/>
            <w:tabs>
              <w:tab w:val="clear" w:pos="8459"/>
              <w:tab w:val="right" w:pos="9026" w:leader="dot"/>
            </w:tabs>
            <w:rPr/>
          </w:pPr>
          <w:hyperlink w:anchor="__RefHeading___Toc9224772_73709187">
            <w:r>
              <w:rPr>
                <w:webHidden/>
                <w:rStyle w:val="IndexLink"/>
              </w:rPr>
              <w:t>1054</w:t>
            </w:r>
            <w:r>
              <w:rPr>
                <w:rStyle w:val="IndexLink"/>
                <w:rtl w:val="true"/>
              </w:rPr>
              <w:t xml:space="preserve">- </w:t>
            </w:r>
            <w:r>
              <w:rPr>
                <w:rStyle w:val="IndexLink"/>
                <w:rtl w:val="true"/>
              </w:rPr>
              <w:t>مثنوی صفانامه‏</w:t>
            </w:r>
            <w:r>
              <w:rPr>
                <w:rStyle w:val="IndexLink"/>
                <w:rtl w:val="true"/>
              </w:rPr>
              <w:tab/>
            </w:r>
            <w:r>
              <w:rPr>
                <w:rStyle w:val="IndexLink"/>
              </w:rPr>
              <w:t>288</w:t>
            </w:r>
          </w:hyperlink>
        </w:p>
        <w:p>
          <w:pPr>
            <w:pStyle w:val="Contents3"/>
            <w:tabs>
              <w:tab w:val="clear" w:pos="8459"/>
              <w:tab w:val="right" w:pos="9026" w:leader="dot"/>
            </w:tabs>
            <w:rPr/>
          </w:pPr>
          <w:hyperlink w:anchor="__RefHeading___Toc9224774_73709187">
            <w:r>
              <w:rPr>
                <w:webHidden/>
                <w:rStyle w:val="IndexLink"/>
                <w:rtl w:val="true"/>
              </w:rPr>
              <w:t>مثنوی صفیر دل‏</w:t>
            </w:r>
            <w:r>
              <w:rPr>
                <w:rStyle w:val="IndexLink"/>
                <w:rtl w:val="true"/>
              </w:rPr>
              <w:tab/>
            </w:r>
            <w:r>
              <w:rPr>
                <w:rStyle w:val="IndexLink"/>
              </w:rPr>
              <w:t>288</w:t>
            </w:r>
          </w:hyperlink>
        </w:p>
        <w:p>
          <w:pPr>
            <w:pStyle w:val="Contents3"/>
            <w:tabs>
              <w:tab w:val="clear" w:pos="8459"/>
              <w:tab w:val="right" w:pos="9026" w:leader="dot"/>
            </w:tabs>
            <w:rPr/>
          </w:pPr>
          <w:hyperlink w:anchor="__RefHeading___Toc9224776_73709187">
            <w:r>
              <w:rPr>
                <w:webHidden/>
                <w:rStyle w:val="IndexLink"/>
                <w:rtl w:val="true"/>
              </w:rPr>
              <w:t>مثنوی فی آداب الصلاة و الصوم‏</w:t>
            </w:r>
            <w:r>
              <w:rPr>
                <w:rStyle w:val="IndexLink"/>
                <w:rtl w:val="true"/>
              </w:rPr>
              <w:tab/>
            </w:r>
            <w:r>
              <w:rPr>
                <w:rStyle w:val="IndexLink"/>
              </w:rPr>
              <w:t>288</w:t>
            </w:r>
          </w:hyperlink>
        </w:p>
        <w:p>
          <w:pPr>
            <w:pStyle w:val="Contents3"/>
            <w:tabs>
              <w:tab w:val="clear" w:pos="8459"/>
              <w:tab w:val="right" w:pos="9026" w:leader="dot"/>
            </w:tabs>
            <w:rPr/>
          </w:pPr>
          <w:hyperlink w:anchor="__RefHeading___Toc9224778_73709187">
            <w:r>
              <w:rPr>
                <w:webHidden/>
                <w:rStyle w:val="IndexLink"/>
              </w:rPr>
              <w:t>1055</w:t>
            </w:r>
            <w:r>
              <w:rPr>
                <w:rStyle w:val="IndexLink"/>
                <w:rtl w:val="true"/>
              </w:rPr>
              <w:t xml:space="preserve">- </w:t>
            </w:r>
            <w:r>
              <w:rPr>
                <w:rStyle w:val="IndexLink"/>
                <w:rtl w:val="true"/>
              </w:rPr>
              <w:t>مثنوی صلح‏</w:t>
            </w:r>
            <w:r>
              <w:rPr>
                <w:rStyle w:val="IndexLink"/>
                <w:rtl w:val="true"/>
              </w:rPr>
              <w:tab/>
            </w:r>
            <w:r>
              <w:rPr>
                <w:rStyle w:val="IndexLink"/>
              </w:rPr>
              <w:t>288</w:t>
            </w:r>
          </w:hyperlink>
        </w:p>
        <w:p>
          <w:pPr>
            <w:pStyle w:val="Contents3"/>
            <w:tabs>
              <w:tab w:val="clear" w:pos="8459"/>
              <w:tab w:val="right" w:pos="9026" w:leader="dot"/>
            </w:tabs>
            <w:rPr/>
          </w:pPr>
          <w:hyperlink w:anchor="__RefHeading___Toc9224780_73709187">
            <w:r>
              <w:rPr>
                <w:webHidden/>
                <w:rStyle w:val="IndexLink"/>
                <w:rtl w:val="true"/>
              </w:rPr>
              <w:t>مثنوی صنعان و ترسا</w:t>
            </w:r>
            <w:r>
              <w:rPr>
                <w:rStyle w:val="IndexLink"/>
                <w:rtl w:val="true"/>
              </w:rPr>
              <w:tab/>
            </w:r>
            <w:r>
              <w:rPr>
                <w:rStyle w:val="IndexLink"/>
              </w:rPr>
              <w:t>289</w:t>
            </w:r>
          </w:hyperlink>
        </w:p>
        <w:p>
          <w:pPr>
            <w:pStyle w:val="Contents3"/>
            <w:tabs>
              <w:tab w:val="clear" w:pos="8459"/>
              <w:tab w:val="right" w:pos="9026" w:leader="dot"/>
            </w:tabs>
            <w:rPr/>
          </w:pPr>
          <w:hyperlink w:anchor="__RefHeading___Toc9224782_73709187">
            <w:r>
              <w:rPr>
                <w:webHidden/>
                <w:rStyle w:val="IndexLink"/>
                <w:rtl w:val="true"/>
              </w:rPr>
              <w:t>مثنوی صنم الخیال‏</w:t>
            </w:r>
            <w:r>
              <w:rPr>
                <w:rStyle w:val="IndexLink"/>
                <w:rtl w:val="true"/>
              </w:rPr>
              <w:tab/>
            </w:r>
            <w:r>
              <w:rPr>
                <w:rStyle w:val="IndexLink"/>
              </w:rPr>
              <w:t>289</w:t>
            </w:r>
          </w:hyperlink>
        </w:p>
        <w:p>
          <w:pPr>
            <w:pStyle w:val="Contents3"/>
            <w:tabs>
              <w:tab w:val="clear" w:pos="8459"/>
              <w:tab w:val="right" w:pos="9026" w:leader="dot"/>
            </w:tabs>
            <w:rPr/>
          </w:pPr>
          <w:hyperlink w:anchor="__RefHeading___Toc9224784_73709187">
            <w:r>
              <w:rPr>
                <w:webHidden/>
                <w:rStyle w:val="IndexLink"/>
              </w:rPr>
              <w:t>1056</w:t>
            </w:r>
            <w:r>
              <w:rPr>
                <w:rStyle w:val="IndexLink"/>
                <w:rtl w:val="true"/>
              </w:rPr>
              <w:t xml:space="preserve">- </w:t>
            </w:r>
            <w:r>
              <w:rPr>
                <w:rStyle w:val="IndexLink"/>
                <w:rtl w:val="true"/>
              </w:rPr>
              <w:t>مثنوی صنم و برهمن‏</w:t>
            </w:r>
            <w:r>
              <w:rPr>
                <w:rStyle w:val="IndexLink"/>
                <w:rtl w:val="true"/>
              </w:rPr>
              <w:tab/>
            </w:r>
            <w:r>
              <w:rPr>
                <w:rStyle w:val="IndexLink"/>
              </w:rPr>
              <w:t>289</w:t>
            </w:r>
          </w:hyperlink>
        </w:p>
        <w:p>
          <w:pPr>
            <w:pStyle w:val="Contents3"/>
            <w:tabs>
              <w:tab w:val="clear" w:pos="8459"/>
              <w:tab w:val="right" w:pos="9026" w:leader="dot"/>
            </w:tabs>
            <w:rPr/>
          </w:pPr>
          <w:hyperlink w:anchor="__RefHeading___Toc9224786_73709187">
            <w:r>
              <w:rPr>
                <w:webHidden/>
                <w:rStyle w:val="IndexLink"/>
              </w:rPr>
              <w:t>1057</w:t>
            </w:r>
            <w:r>
              <w:rPr>
                <w:rStyle w:val="IndexLink"/>
                <w:rtl w:val="true"/>
              </w:rPr>
              <w:t xml:space="preserve">- </w:t>
            </w:r>
            <w:r>
              <w:rPr>
                <w:rStyle w:val="IndexLink"/>
                <w:rtl w:val="true"/>
              </w:rPr>
              <w:t>مثنوی صولت صفدری‏</w:t>
            </w:r>
            <w:r>
              <w:rPr>
                <w:rStyle w:val="IndexLink"/>
                <w:rtl w:val="true"/>
              </w:rPr>
              <w:tab/>
            </w:r>
            <w:r>
              <w:rPr>
                <w:rStyle w:val="IndexLink"/>
              </w:rPr>
              <w:t>289</w:t>
            </w:r>
          </w:hyperlink>
        </w:p>
        <w:p>
          <w:pPr>
            <w:pStyle w:val="Contents3"/>
            <w:tabs>
              <w:tab w:val="clear" w:pos="8459"/>
              <w:tab w:val="right" w:pos="9026" w:leader="dot"/>
            </w:tabs>
            <w:rPr/>
          </w:pPr>
          <w:hyperlink w:anchor="__RefHeading___Toc9224788_73709187">
            <w:r>
              <w:rPr>
                <w:webHidden/>
                <w:rStyle w:val="IndexLink"/>
              </w:rPr>
              <w:t>1058</w:t>
            </w:r>
            <w:r>
              <w:rPr>
                <w:rStyle w:val="IndexLink"/>
                <w:rtl w:val="true"/>
              </w:rPr>
              <w:t xml:space="preserve">- </w:t>
            </w:r>
            <w:r>
              <w:rPr>
                <w:rStyle w:val="IndexLink"/>
                <w:rtl w:val="true"/>
              </w:rPr>
              <w:t>مثنوی ضیاء العین فی مراثی الحسین‏</w:t>
            </w:r>
            <w:r>
              <w:rPr>
                <w:rStyle w:val="IndexLink"/>
                <w:rtl w:val="true"/>
              </w:rPr>
              <w:tab/>
            </w:r>
            <w:r>
              <w:rPr>
                <w:rStyle w:val="IndexLink"/>
              </w:rPr>
              <w:t>289</w:t>
            </w:r>
          </w:hyperlink>
        </w:p>
        <w:p>
          <w:pPr>
            <w:pStyle w:val="Contents3"/>
            <w:tabs>
              <w:tab w:val="clear" w:pos="8459"/>
              <w:tab w:val="right" w:pos="9026" w:leader="dot"/>
            </w:tabs>
            <w:rPr/>
          </w:pPr>
          <w:hyperlink w:anchor="__RefHeading___Toc9224790_73709187">
            <w:r>
              <w:rPr>
                <w:webHidden/>
                <w:rStyle w:val="IndexLink"/>
                <w:rtl w:val="true"/>
              </w:rPr>
              <w:t>مثنوی ضیاء النور</w:t>
            </w:r>
            <w:r>
              <w:rPr>
                <w:rStyle w:val="IndexLink"/>
                <w:rtl w:val="true"/>
              </w:rPr>
              <w:tab/>
            </w:r>
            <w:r>
              <w:rPr>
                <w:rStyle w:val="IndexLink"/>
              </w:rPr>
              <w:t>289</w:t>
            </w:r>
          </w:hyperlink>
        </w:p>
        <w:p>
          <w:pPr>
            <w:pStyle w:val="Contents3"/>
            <w:tabs>
              <w:tab w:val="clear" w:pos="8459"/>
              <w:tab w:val="right" w:pos="9026" w:leader="dot"/>
            </w:tabs>
            <w:rPr/>
          </w:pPr>
          <w:hyperlink w:anchor="__RefHeading___Toc9224792_73709187">
            <w:r>
              <w:rPr>
                <w:webHidden/>
                <w:rStyle w:val="IndexLink"/>
              </w:rPr>
              <w:t>1059</w:t>
            </w:r>
            <w:r>
              <w:rPr>
                <w:rStyle w:val="IndexLink"/>
                <w:rtl w:val="true"/>
              </w:rPr>
              <w:t xml:space="preserve">- </w:t>
            </w:r>
            <w:r>
              <w:rPr>
                <w:rStyle w:val="IndexLink"/>
                <w:rtl w:val="true"/>
              </w:rPr>
              <w:t>مثنوی ضیاء النیرین‏</w:t>
            </w:r>
            <w:r>
              <w:rPr>
                <w:rStyle w:val="IndexLink"/>
                <w:rtl w:val="true"/>
              </w:rPr>
              <w:tab/>
            </w:r>
            <w:r>
              <w:rPr>
                <w:rStyle w:val="IndexLink"/>
              </w:rPr>
              <w:t>290</w:t>
            </w:r>
          </w:hyperlink>
        </w:p>
        <w:p>
          <w:pPr>
            <w:pStyle w:val="Contents3"/>
            <w:tabs>
              <w:tab w:val="clear" w:pos="8459"/>
              <w:tab w:val="right" w:pos="9026" w:leader="dot"/>
            </w:tabs>
            <w:rPr/>
          </w:pPr>
          <w:hyperlink w:anchor="__RefHeading___Toc9224794_73709187">
            <w:r>
              <w:rPr>
                <w:webHidden/>
                <w:rStyle w:val="IndexLink"/>
                <w:rtl w:val="true"/>
              </w:rPr>
              <w:t>مثنوی طاقدیس‏</w:t>
            </w:r>
            <w:r>
              <w:rPr>
                <w:rStyle w:val="IndexLink"/>
                <w:rtl w:val="true"/>
              </w:rPr>
              <w:tab/>
            </w:r>
            <w:r>
              <w:rPr>
                <w:rStyle w:val="IndexLink"/>
              </w:rPr>
              <w:t>290</w:t>
            </w:r>
          </w:hyperlink>
        </w:p>
        <w:p>
          <w:pPr>
            <w:pStyle w:val="Contents3"/>
            <w:tabs>
              <w:tab w:val="clear" w:pos="8459"/>
              <w:tab w:val="right" w:pos="9026" w:leader="dot"/>
            </w:tabs>
            <w:rPr/>
          </w:pPr>
          <w:hyperlink w:anchor="__RefHeading___Toc9224796_73709187">
            <w:r>
              <w:rPr>
                <w:webHidden/>
                <w:rStyle w:val="IndexLink"/>
              </w:rPr>
              <w:t>1060</w:t>
            </w:r>
            <w:r>
              <w:rPr>
                <w:rStyle w:val="IndexLink"/>
                <w:rtl w:val="true"/>
              </w:rPr>
              <w:t xml:space="preserve">- </w:t>
            </w:r>
            <w:r>
              <w:rPr>
                <w:rStyle w:val="IndexLink"/>
                <w:rtl w:val="true"/>
              </w:rPr>
              <w:t>مثنوی الطامة الکبری‏</w:t>
            </w:r>
            <w:r>
              <w:rPr>
                <w:rStyle w:val="IndexLink"/>
                <w:rtl w:val="true"/>
              </w:rPr>
              <w:tab/>
            </w:r>
            <w:r>
              <w:rPr>
                <w:rStyle w:val="IndexLink"/>
              </w:rPr>
              <w:t>290</w:t>
            </w:r>
          </w:hyperlink>
        </w:p>
        <w:p>
          <w:pPr>
            <w:pStyle w:val="Contents3"/>
            <w:tabs>
              <w:tab w:val="clear" w:pos="8459"/>
              <w:tab w:val="right" w:pos="9026" w:leader="dot"/>
            </w:tabs>
            <w:rPr/>
          </w:pPr>
          <w:hyperlink w:anchor="__RefHeading___Toc9224798_73709187">
            <w:r>
              <w:rPr>
                <w:webHidden/>
                <w:rStyle w:val="IndexLink"/>
              </w:rPr>
              <w:t>1061</w:t>
            </w:r>
            <w:r>
              <w:rPr>
                <w:rStyle w:val="IndexLink"/>
                <w:rtl w:val="true"/>
              </w:rPr>
              <w:t xml:space="preserve">- </w:t>
            </w:r>
            <w:r>
              <w:rPr>
                <w:rStyle w:val="IndexLink"/>
                <w:rtl w:val="true"/>
              </w:rPr>
              <w:t>مثنوی طب لقمانی‏</w:t>
            </w:r>
            <w:r>
              <w:rPr>
                <w:rStyle w:val="IndexLink"/>
                <w:rtl w:val="true"/>
              </w:rPr>
              <w:tab/>
            </w:r>
            <w:r>
              <w:rPr>
                <w:rStyle w:val="IndexLink"/>
              </w:rPr>
              <w:t>290</w:t>
            </w:r>
          </w:hyperlink>
        </w:p>
        <w:p>
          <w:pPr>
            <w:pStyle w:val="Contents3"/>
            <w:tabs>
              <w:tab w:val="clear" w:pos="8459"/>
              <w:tab w:val="right" w:pos="9026" w:leader="dot"/>
            </w:tabs>
            <w:rPr/>
          </w:pPr>
          <w:hyperlink w:anchor="__RefHeading___Toc9224800_73709187">
            <w:r>
              <w:rPr>
                <w:webHidden/>
                <w:rStyle w:val="IndexLink"/>
              </w:rPr>
              <w:t>1062</w:t>
            </w:r>
            <w:r>
              <w:rPr>
                <w:rStyle w:val="IndexLink"/>
                <w:rtl w:val="true"/>
              </w:rPr>
              <w:t xml:space="preserve">- </w:t>
            </w:r>
            <w:r>
              <w:rPr>
                <w:rStyle w:val="IndexLink"/>
                <w:rtl w:val="true"/>
              </w:rPr>
              <w:t>مثنوی طب منظوم‏</w:t>
            </w:r>
            <w:r>
              <w:rPr>
                <w:rStyle w:val="IndexLink"/>
                <w:rtl w:val="true"/>
              </w:rPr>
              <w:tab/>
            </w:r>
            <w:r>
              <w:rPr>
                <w:rStyle w:val="IndexLink"/>
              </w:rPr>
              <w:t>290</w:t>
            </w:r>
          </w:hyperlink>
        </w:p>
        <w:p>
          <w:pPr>
            <w:pStyle w:val="Contents3"/>
            <w:tabs>
              <w:tab w:val="clear" w:pos="8459"/>
              <w:tab w:val="right" w:pos="9026" w:leader="dot"/>
            </w:tabs>
            <w:rPr/>
          </w:pPr>
          <w:hyperlink w:anchor="__RefHeading___Toc9224802_73709187">
            <w:r>
              <w:rPr>
                <w:webHidden/>
                <w:rStyle w:val="IndexLink"/>
              </w:rPr>
              <w:t>1063</w:t>
            </w:r>
            <w:r>
              <w:rPr>
                <w:rStyle w:val="IndexLink"/>
                <w:rtl w:val="true"/>
              </w:rPr>
              <w:t xml:space="preserve">- </w:t>
            </w:r>
            <w:r>
              <w:rPr>
                <w:rStyle w:val="IndexLink"/>
                <w:rtl w:val="true"/>
              </w:rPr>
              <w:t>مثنوی طب منظوم‏</w:t>
            </w:r>
            <w:r>
              <w:rPr>
                <w:rStyle w:val="IndexLink"/>
                <w:rtl w:val="true"/>
              </w:rPr>
              <w:tab/>
            </w:r>
            <w:r>
              <w:rPr>
                <w:rStyle w:val="IndexLink"/>
              </w:rPr>
              <w:t>290</w:t>
            </w:r>
          </w:hyperlink>
        </w:p>
        <w:p>
          <w:pPr>
            <w:pStyle w:val="Contents3"/>
            <w:tabs>
              <w:tab w:val="clear" w:pos="8459"/>
              <w:tab w:val="right" w:pos="9026" w:leader="dot"/>
            </w:tabs>
            <w:rPr/>
          </w:pPr>
          <w:hyperlink w:anchor="__RefHeading___Toc9224804_73709187">
            <w:r>
              <w:rPr>
                <w:webHidden/>
                <w:rStyle w:val="IndexLink"/>
              </w:rPr>
              <w:t>1064</w:t>
            </w:r>
            <w:r>
              <w:rPr>
                <w:rStyle w:val="IndexLink"/>
                <w:rtl w:val="true"/>
              </w:rPr>
              <w:t xml:space="preserve">- </w:t>
            </w:r>
            <w:r>
              <w:rPr>
                <w:rStyle w:val="IndexLink"/>
                <w:rtl w:val="true"/>
              </w:rPr>
              <w:t>مثنوی طب منظوم‏</w:t>
            </w:r>
            <w:r>
              <w:rPr>
                <w:rStyle w:val="IndexLink"/>
                <w:rtl w:val="true"/>
              </w:rPr>
              <w:tab/>
            </w:r>
            <w:r>
              <w:rPr>
                <w:rStyle w:val="IndexLink"/>
              </w:rPr>
              <w:t>291</w:t>
            </w:r>
          </w:hyperlink>
        </w:p>
        <w:p>
          <w:pPr>
            <w:pStyle w:val="Contents3"/>
            <w:tabs>
              <w:tab w:val="clear" w:pos="8459"/>
              <w:tab w:val="right" w:pos="9026" w:leader="dot"/>
            </w:tabs>
            <w:rPr/>
          </w:pPr>
          <w:hyperlink w:anchor="__RefHeading___Toc9224806_73709187">
            <w:r>
              <w:rPr>
                <w:webHidden/>
                <w:rStyle w:val="IndexLink"/>
              </w:rPr>
              <w:t>1065</w:t>
            </w:r>
            <w:r>
              <w:rPr>
                <w:rStyle w:val="IndexLink"/>
                <w:rtl w:val="true"/>
              </w:rPr>
              <w:t xml:space="preserve">- </w:t>
            </w:r>
            <w:r>
              <w:rPr>
                <w:rStyle w:val="IndexLink"/>
                <w:rtl w:val="true"/>
              </w:rPr>
              <w:t>مثنوی طب منظوم‏</w:t>
            </w:r>
            <w:r>
              <w:rPr>
                <w:rStyle w:val="IndexLink"/>
                <w:rtl w:val="true"/>
              </w:rPr>
              <w:tab/>
            </w:r>
            <w:r>
              <w:rPr>
                <w:rStyle w:val="IndexLink"/>
              </w:rPr>
              <w:t>291</w:t>
            </w:r>
          </w:hyperlink>
        </w:p>
        <w:p>
          <w:pPr>
            <w:pStyle w:val="Contents3"/>
            <w:tabs>
              <w:tab w:val="clear" w:pos="8459"/>
              <w:tab w:val="right" w:pos="9026" w:leader="dot"/>
            </w:tabs>
            <w:rPr/>
          </w:pPr>
          <w:hyperlink w:anchor="__RefHeading___Toc9224808_73709187">
            <w:r>
              <w:rPr>
                <w:webHidden/>
                <w:rStyle w:val="IndexLink"/>
              </w:rPr>
              <w:t>1066</w:t>
            </w:r>
            <w:r>
              <w:rPr>
                <w:rStyle w:val="IndexLink"/>
                <w:rtl w:val="true"/>
              </w:rPr>
              <w:t xml:space="preserve">- </w:t>
            </w:r>
            <w:r>
              <w:rPr>
                <w:rStyle w:val="IndexLink"/>
                <w:rtl w:val="true"/>
              </w:rPr>
              <w:t>مثنوی طب منظوم‏</w:t>
            </w:r>
            <w:r>
              <w:rPr>
                <w:rStyle w:val="IndexLink"/>
                <w:rtl w:val="true"/>
              </w:rPr>
              <w:tab/>
            </w:r>
            <w:r>
              <w:rPr>
                <w:rStyle w:val="IndexLink"/>
              </w:rPr>
              <w:t>291</w:t>
            </w:r>
          </w:hyperlink>
        </w:p>
        <w:p>
          <w:pPr>
            <w:pStyle w:val="Contents3"/>
            <w:tabs>
              <w:tab w:val="clear" w:pos="8459"/>
              <w:tab w:val="right" w:pos="9026" w:leader="dot"/>
            </w:tabs>
            <w:rPr/>
          </w:pPr>
          <w:hyperlink w:anchor="__RefHeading___Toc9224810_73709187">
            <w:r>
              <w:rPr>
                <w:webHidden/>
                <w:rStyle w:val="IndexLink"/>
              </w:rPr>
              <w:t>1067</w:t>
            </w:r>
            <w:r>
              <w:rPr>
                <w:rStyle w:val="IndexLink"/>
                <w:rtl w:val="true"/>
              </w:rPr>
              <w:t xml:space="preserve">- </w:t>
            </w:r>
            <w:r>
              <w:rPr>
                <w:rStyle w:val="IndexLink"/>
                <w:rtl w:val="true"/>
              </w:rPr>
              <w:t>مثنوی طب منظوم‏</w:t>
            </w:r>
            <w:r>
              <w:rPr>
                <w:rStyle w:val="IndexLink"/>
                <w:rtl w:val="true"/>
              </w:rPr>
              <w:tab/>
            </w:r>
            <w:r>
              <w:rPr>
                <w:rStyle w:val="IndexLink"/>
              </w:rPr>
              <w:t>291</w:t>
            </w:r>
          </w:hyperlink>
        </w:p>
        <w:p>
          <w:pPr>
            <w:pStyle w:val="Contents3"/>
            <w:tabs>
              <w:tab w:val="clear" w:pos="8459"/>
              <w:tab w:val="right" w:pos="9026" w:leader="dot"/>
            </w:tabs>
            <w:rPr/>
          </w:pPr>
          <w:hyperlink w:anchor="__RefHeading___Toc9224812_73709187">
            <w:r>
              <w:rPr>
                <w:webHidden/>
                <w:rStyle w:val="IndexLink"/>
              </w:rPr>
              <w:t>1068</w:t>
            </w:r>
            <w:r>
              <w:rPr>
                <w:rStyle w:val="IndexLink"/>
                <w:rtl w:val="true"/>
              </w:rPr>
              <w:t xml:space="preserve">- </w:t>
            </w:r>
            <w:r>
              <w:rPr>
                <w:rStyle w:val="IndexLink"/>
                <w:rtl w:val="true"/>
              </w:rPr>
              <w:t>مثنوی طب‏نامه‏</w:t>
            </w:r>
            <w:r>
              <w:rPr>
                <w:rStyle w:val="IndexLink"/>
                <w:rtl w:val="true"/>
              </w:rPr>
              <w:tab/>
            </w:r>
            <w:r>
              <w:rPr>
                <w:rStyle w:val="IndexLink"/>
              </w:rPr>
              <w:t>291</w:t>
            </w:r>
          </w:hyperlink>
        </w:p>
        <w:p>
          <w:pPr>
            <w:pStyle w:val="Contents3"/>
            <w:tabs>
              <w:tab w:val="clear" w:pos="8459"/>
              <w:tab w:val="right" w:pos="9026" w:leader="dot"/>
            </w:tabs>
            <w:rPr/>
          </w:pPr>
          <w:hyperlink w:anchor="__RefHeading___Toc9224814_73709187">
            <w:r>
              <w:rPr>
                <w:webHidden/>
                <w:rStyle w:val="IndexLink"/>
              </w:rPr>
              <w:t>1069</w:t>
            </w:r>
            <w:r>
              <w:rPr>
                <w:rStyle w:val="IndexLink"/>
                <w:rtl w:val="true"/>
              </w:rPr>
              <w:t xml:space="preserve">- </w:t>
            </w:r>
            <w:r>
              <w:rPr>
                <w:rStyle w:val="IndexLink"/>
                <w:rtl w:val="true"/>
              </w:rPr>
              <w:t>مثنوی طبیة</w:t>
            </w:r>
            <w:r>
              <w:rPr>
                <w:rStyle w:val="IndexLink"/>
                <w:rtl w:val="true"/>
              </w:rPr>
              <w:tab/>
            </w:r>
            <w:r>
              <w:rPr>
                <w:rStyle w:val="IndexLink"/>
              </w:rPr>
              <w:t>291</w:t>
            </w:r>
          </w:hyperlink>
        </w:p>
        <w:p>
          <w:pPr>
            <w:pStyle w:val="Contents3"/>
            <w:tabs>
              <w:tab w:val="clear" w:pos="8459"/>
              <w:tab w:val="right" w:pos="9026" w:leader="dot"/>
            </w:tabs>
            <w:rPr/>
          </w:pPr>
          <w:hyperlink w:anchor="__RefHeading___Toc9224816_73709187">
            <w:r>
              <w:rPr>
                <w:webHidden/>
                <w:rStyle w:val="IndexLink"/>
              </w:rPr>
              <w:t>1070</w:t>
            </w:r>
            <w:r>
              <w:rPr>
                <w:rStyle w:val="IndexLink"/>
                <w:rtl w:val="true"/>
              </w:rPr>
              <w:t xml:space="preserve">- </w:t>
            </w:r>
            <w:r>
              <w:rPr>
                <w:rStyle w:val="IndexLink"/>
                <w:rtl w:val="true"/>
              </w:rPr>
              <w:t>مثنوی طراز النبوة</w:t>
            </w:r>
            <w:r>
              <w:rPr>
                <w:rStyle w:val="IndexLink"/>
                <w:rtl w:val="true"/>
              </w:rPr>
              <w:tab/>
            </w:r>
            <w:r>
              <w:rPr>
                <w:rStyle w:val="IndexLink"/>
              </w:rPr>
              <w:t>292</w:t>
            </w:r>
          </w:hyperlink>
        </w:p>
        <w:p>
          <w:pPr>
            <w:pStyle w:val="Contents3"/>
            <w:tabs>
              <w:tab w:val="clear" w:pos="8459"/>
              <w:tab w:val="right" w:pos="9026" w:leader="dot"/>
            </w:tabs>
            <w:rPr/>
          </w:pPr>
          <w:hyperlink w:anchor="__RefHeading___Toc9224818_73709187">
            <w:r>
              <w:rPr>
                <w:webHidden/>
                <w:rStyle w:val="IndexLink"/>
              </w:rPr>
              <w:t>1071</w:t>
            </w:r>
            <w:r>
              <w:rPr>
                <w:rStyle w:val="IndexLink"/>
                <w:rtl w:val="true"/>
              </w:rPr>
              <w:t xml:space="preserve">- </w:t>
            </w:r>
            <w:r>
              <w:rPr>
                <w:rStyle w:val="IndexLink"/>
                <w:rtl w:val="true"/>
              </w:rPr>
              <w:t>مثنوی طرب‏نامه‏</w:t>
            </w:r>
            <w:r>
              <w:rPr>
                <w:rStyle w:val="IndexLink"/>
                <w:rtl w:val="true"/>
              </w:rPr>
              <w:tab/>
            </w:r>
            <w:r>
              <w:rPr>
                <w:rStyle w:val="IndexLink"/>
              </w:rPr>
              <w:t>292</w:t>
            </w:r>
          </w:hyperlink>
        </w:p>
        <w:p>
          <w:pPr>
            <w:pStyle w:val="Contents3"/>
            <w:tabs>
              <w:tab w:val="clear" w:pos="8459"/>
              <w:tab w:val="right" w:pos="9026" w:leader="dot"/>
            </w:tabs>
            <w:rPr/>
          </w:pPr>
          <w:hyperlink w:anchor="__RefHeading___Toc9224820_73709187">
            <w:r>
              <w:rPr>
                <w:webHidden/>
                <w:rStyle w:val="IndexLink"/>
              </w:rPr>
              <w:t>1072</w:t>
            </w:r>
            <w:r>
              <w:rPr>
                <w:rStyle w:val="IndexLink"/>
                <w:rtl w:val="true"/>
              </w:rPr>
              <w:t xml:space="preserve">- </w:t>
            </w:r>
            <w:r>
              <w:rPr>
                <w:rStyle w:val="IndexLink"/>
                <w:rtl w:val="true"/>
              </w:rPr>
              <w:t>مثنوی طریق التحقیق‏</w:t>
            </w:r>
            <w:r>
              <w:rPr>
                <w:rStyle w:val="IndexLink"/>
                <w:rtl w:val="true"/>
              </w:rPr>
              <w:tab/>
            </w:r>
            <w:r>
              <w:rPr>
                <w:rStyle w:val="IndexLink"/>
              </w:rPr>
              <w:t>292</w:t>
            </w:r>
          </w:hyperlink>
        </w:p>
        <w:p>
          <w:pPr>
            <w:pStyle w:val="Contents3"/>
            <w:tabs>
              <w:tab w:val="clear" w:pos="8459"/>
              <w:tab w:val="right" w:pos="9026" w:leader="dot"/>
            </w:tabs>
            <w:rPr/>
          </w:pPr>
          <w:hyperlink w:anchor="__RefHeading___Toc9224822_73709187">
            <w:r>
              <w:rPr>
                <w:webHidden/>
                <w:rStyle w:val="IndexLink"/>
              </w:rPr>
              <w:t>1073</w:t>
            </w:r>
            <w:r>
              <w:rPr>
                <w:rStyle w:val="IndexLink"/>
                <w:rtl w:val="true"/>
              </w:rPr>
              <w:t xml:space="preserve">- </w:t>
            </w:r>
            <w:r>
              <w:rPr>
                <w:rStyle w:val="IndexLink"/>
                <w:rtl w:val="true"/>
              </w:rPr>
              <w:t>مثنوی طریقت‏نامه‏</w:t>
            </w:r>
            <w:r>
              <w:rPr>
                <w:rStyle w:val="IndexLink"/>
                <w:rtl w:val="true"/>
              </w:rPr>
              <w:tab/>
            </w:r>
            <w:r>
              <w:rPr>
                <w:rStyle w:val="IndexLink"/>
              </w:rPr>
              <w:t>292</w:t>
            </w:r>
          </w:hyperlink>
        </w:p>
        <w:p>
          <w:pPr>
            <w:pStyle w:val="Contents3"/>
            <w:tabs>
              <w:tab w:val="clear" w:pos="8459"/>
              <w:tab w:val="right" w:pos="9026" w:leader="dot"/>
            </w:tabs>
            <w:rPr/>
          </w:pPr>
          <w:hyperlink w:anchor="__RefHeading___Toc9224824_73709187">
            <w:r>
              <w:rPr>
                <w:webHidden/>
                <w:rStyle w:val="IndexLink"/>
                <w:rtl w:val="true"/>
              </w:rPr>
              <w:t>مثنوی طریقة النجاة</w:t>
            </w:r>
            <w:r>
              <w:rPr>
                <w:rStyle w:val="IndexLink"/>
                <w:rtl w:val="true"/>
              </w:rPr>
              <w:tab/>
            </w:r>
            <w:r>
              <w:rPr>
                <w:rStyle w:val="IndexLink"/>
              </w:rPr>
              <w:t>293</w:t>
            </w:r>
          </w:hyperlink>
        </w:p>
        <w:p>
          <w:pPr>
            <w:pStyle w:val="Contents3"/>
            <w:tabs>
              <w:tab w:val="clear" w:pos="8459"/>
              <w:tab w:val="right" w:pos="9026" w:leader="dot"/>
            </w:tabs>
            <w:rPr/>
          </w:pPr>
          <w:hyperlink w:anchor="__RefHeading___Toc9224826_73709187">
            <w:r>
              <w:rPr>
                <w:webHidden/>
                <w:rStyle w:val="IndexLink"/>
              </w:rPr>
              <w:t>1074</w:t>
            </w:r>
            <w:r>
              <w:rPr>
                <w:rStyle w:val="IndexLink"/>
                <w:rtl w:val="true"/>
              </w:rPr>
              <w:t xml:space="preserve">- </w:t>
            </w:r>
            <w:r>
              <w:rPr>
                <w:rStyle w:val="IndexLink"/>
                <w:rtl w:val="true"/>
              </w:rPr>
              <w:t>مثنوی طلوع الشمس‏</w:t>
            </w:r>
            <w:r>
              <w:rPr>
                <w:rStyle w:val="IndexLink"/>
                <w:rtl w:val="true"/>
              </w:rPr>
              <w:tab/>
            </w:r>
            <w:r>
              <w:rPr>
                <w:rStyle w:val="IndexLink"/>
              </w:rPr>
              <w:t>293</w:t>
            </w:r>
          </w:hyperlink>
        </w:p>
        <w:p>
          <w:pPr>
            <w:pStyle w:val="Contents3"/>
            <w:tabs>
              <w:tab w:val="clear" w:pos="8459"/>
              <w:tab w:val="right" w:pos="9026" w:leader="dot"/>
            </w:tabs>
            <w:rPr/>
          </w:pPr>
          <w:hyperlink w:anchor="__RefHeading___Toc9224828_73709187">
            <w:r>
              <w:rPr>
                <w:webHidden/>
                <w:rStyle w:val="IndexLink"/>
              </w:rPr>
              <w:t>1075</w:t>
            </w:r>
            <w:r>
              <w:rPr>
                <w:rStyle w:val="IndexLink"/>
                <w:rtl w:val="true"/>
              </w:rPr>
              <w:t xml:space="preserve">- </w:t>
            </w:r>
            <w:r>
              <w:rPr>
                <w:rStyle w:val="IndexLink"/>
                <w:rtl w:val="true"/>
              </w:rPr>
              <w:t>مثنوی طنبور</w:t>
            </w:r>
            <w:r>
              <w:rPr>
                <w:rStyle w:val="IndexLink"/>
                <w:rtl w:val="true"/>
              </w:rPr>
              <w:tab/>
            </w:r>
            <w:r>
              <w:rPr>
                <w:rStyle w:val="IndexLink"/>
              </w:rPr>
              <w:t>293</w:t>
            </w:r>
          </w:hyperlink>
        </w:p>
        <w:p>
          <w:pPr>
            <w:pStyle w:val="Contents3"/>
            <w:tabs>
              <w:tab w:val="clear" w:pos="8459"/>
              <w:tab w:val="right" w:pos="9026" w:leader="dot"/>
            </w:tabs>
            <w:rPr/>
          </w:pPr>
          <w:hyperlink w:anchor="__RefHeading___Toc9224830_73709187">
            <w:r>
              <w:rPr>
                <w:webHidden/>
                <w:rStyle w:val="IndexLink"/>
                <w:rtl w:val="true"/>
              </w:rPr>
              <w:t>مثنوی طوالع الشمس‏</w:t>
            </w:r>
            <w:r>
              <w:rPr>
                <w:rStyle w:val="IndexLink"/>
                <w:rtl w:val="true"/>
              </w:rPr>
              <w:tab/>
            </w:r>
            <w:r>
              <w:rPr>
                <w:rStyle w:val="IndexLink"/>
              </w:rPr>
              <w:t>293</w:t>
            </w:r>
          </w:hyperlink>
        </w:p>
        <w:p>
          <w:pPr>
            <w:pStyle w:val="Contents3"/>
            <w:tabs>
              <w:tab w:val="clear" w:pos="8459"/>
              <w:tab w:val="right" w:pos="9026" w:leader="dot"/>
            </w:tabs>
            <w:rPr/>
          </w:pPr>
          <w:hyperlink w:anchor="__RefHeading___Toc9224832_73709187">
            <w:r>
              <w:rPr>
                <w:webHidden/>
                <w:rStyle w:val="IndexLink"/>
              </w:rPr>
              <w:t>1076</w:t>
            </w:r>
            <w:r>
              <w:rPr>
                <w:rStyle w:val="IndexLink"/>
                <w:rtl w:val="true"/>
              </w:rPr>
              <w:t xml:space="preserve">- </w:t>
            </w:r>
            <w:r>
              <w:rPr>
                <w:rStyle w:val="IndexLink"/>
                <w:rtl w:val="true"/>
              </w:rPr>
              <w:t>مثنوی طور سینا</w:t>
            </w:r>
            <w:r>
              <w:rPr>
                <w:rStyle w:val="IndexLink"/>
                <w:rtl w:val="true"/>
              </w:rPr>
              <w:tab/>
            </w:r>
            <w:r>
              <w:rPr>
                <w:rStyle w:val="IndexLink"/>
              </w:rPr>
              <w:t>293</w:t>
            </w:r>
          </w:hyperlink>
        </w:p>
        <w:p>
          <w:pPr>
            <w:pStyle w:val="Contents3"/>
            <w:tabs>
              <w:tab w:val="clear" w:pos="8459"/>
              <w:tab w:val="right" w:pos="9026" w:leader="dot"/>
            </w:tabs>
            <w:rPr/>
          </w:pPr>
          <w:hyperlink w:anchor="__RefHeading___Toc9224834_73709187">
            <w:r>
              <w:rPr>
                <w:webHidden/>
                <w:rStyle w:val="IndexLink"/>
                <w:rtl w:val="true"/>
              </w:rPr>
              <w:t>مثنوی طوطی‏نامه‏</w:t>
            </w:r>
            <w:r>
              <w:rPr>
                <w:rStyle w:val="IndexLink"/>
                <w:rtl w:val="true"/>
              </w:rPr>
              <w:tab/>
            </w:r>
            <w:r>
              <w:rPr>
                <w:rStyle w:val="IndexLink"/>
              </w:rPr>
              <w:t>293</w:t>
            </w:r>
          </w:hyperlink>
        </w:p>
        <w:p>
          <w:pPr>
            <w:pStyle w:val="Contents3"/>
            <w:tabs>
              <w:tab w:val="clear" w:pos="8459"/>
              <w:tab w:val="right" w:pos="9026" w:leader="dot"/>
            </w:tabs>
            <w:rPr/>
          </w:pPr>
          <w:hyperlink w:anchor="__RefHeading___Toc9224836_73709187">
            <w:r>
              <w:rPr>
                <w:webHidden/>
                <w:rStyle w:val="IndexLink"/>
              </w:rPr>
              <w:t>1077</w:t>
            </w:r>
            <w:r>
              <w:rPr>
                <w:rStyle w:val="IndexLink"/>
                <w:rtl w:val="true"/>
              </w:rPr>
              <w:t xml:space="preserve">- </w:t>
            </w:r>
            <w:r>
              <w:rPr>
                <w:rStyle w:val="IndexLink"/>
                <w:rtl w:val="true"/>
              </w:rPr>
              <w:t>مثنوی طول عمر طبیعی إنسان‏</w:t>
            </w:r>
            <w:r>
              <w:rPr>
                <w:rStyle w:val="IndexLink"/>
                <w:rtl w:val="true"/>
              </w:rPr>
              <w:tab/>
            </w:r>
            <w:r>
              <w:rPr>
                <w:rStyle w:val="IndexLink"/>
              </w:rPr>
              <w:t>293</w:t>
            </w:r>
          </w:hyperlink>
        </w:p>
        <w:p>
          <w:pPr>
            <w:pStyle w:val="Contents3"/>
            <w:tabs>
              <w:tab w:val="clear" w:pos="8459"/>
              <w:tab w:val="right" w:pos="9026" w:leader="dot"/>
            </w:tabs>
            <w:rPr/>
          </w:pPr>
          <w:hyperlink w:anchor="__RefHeading___Toc9224838_73709187">
            <w:r>
              <w:rPr>
                <w:webHidden/>
                <w:rStyle w:val="IndexLink"/>
                <w:rtl w:val="true"/>
              </w:rPr>
              <w:t>مثنوی طهارت و نماز و روزه‏</w:t>
            </w:r>
            <w:r>
              <w:rPr>
                <w:rStyle w:val="IndexLink"/>
                <w:rtl w:val="true"/>
              </w:rPr>
              <w:tab/>
            </w:r>
            <w:r>
              <w:rPr>
                <w:rStyle w:val="IndexLink"/>
              </w:rPr>
              <w:t>293</w:t>
            </w:r>
          </w:hyperlink>
        </w:p>
        <w:p>
          <w:pPr>
            <w:pStyle w:val="Contents3"/>
            <w:tabs>
              <w:tab w:val="clear" w:pos="8459"/>
              <w:tab w:val="right" w:pos="9026" w:leader="dot"/>
            </w:tabs>
            <w:rPr/>
          </w:pPr>
          <w:hyperlink w:anchor="__RefHeading___Toc9224840_73709187">
            <w:r>
              <w:rPr>
                <w:webHidden/>
                <w:rStyle w:val="IndexLink"/>
              </w:rPr>
              <w:t>1078</w:t>
            </w:r>
            <w:r>
              <w:rPr>
                <w:rStyle w:val="IndexLink"/>
                <w:rtl w:val="true"/>
              </w:rPr>
              <w:t xml:space="preserve">- </w:t>
            </w:r>
            <w:r>
              <w:rPr>
                <w:rStyle w:val="IndexLink"/>
                <w:rtl w:val="true"/>
              </w:rPr>
              <w:t>مثنوی ظفرنامه‏</w:t>
            </w:r>
            <w:r>
              <w:rPr>
                <w:rStyle w:val="IndexLink"/>
                <w:rtl w:val="true"/>
              </w:rPr>
              <w:tab/>
            </w:r>
            <w:r>
              <w:rPr>
                <w:rStyle w:val="IndexLink"/>
              </w:rPr>
              <w:t>294</w:t>
            </w:r>
          </w:hyperlink>
        </w:p>
        <w:p>
          <w:pPr>
            <w:pStyle w:val="Contents3"/>
            <w:tabs>
              <w:tab w:val="clear" w:pos="8459"/>
              <w:tab w:val="right" w:pos="9026" w:leader="dot"/>
            </w:tabs>
            <w:rPr/>
          </w:pPr>
          <w:hyperlink w:anchor="__RefHeading___Toc9224842_73709187">
            <w:r>
              <w:rPr>
                <w:webHidden/>
                <w:rStyle w:val="IndexLink"/>
                <w:rtl w:val="true"/>
              </w:rPr>
              <w:t>مثنوی ظفرنامه‏</w:t>
            </w:r>
            <w:r>
              <w:rPr>
                <w:rStyle w:val="IndexLink"/>
                <w:rtl w:val="true"/>
              </w:rPr>
              <w:tab/>
            </w:r>
            <w:r>
              <w:rPr>
                <w:rStyle w:val="IndexLink"/>
              </w:rPr>
              <w:t>294</w:t>
            </w:r>
          </w:hyperlink>
        </w:p>
        <w:p>
          <w:pPr>
            <w:pStyle w:val="Contents3"/>
            <w:tabs>
              <w:tab w:val="clear" w:pos="8459"/>
              <w:tab w:val="right" w:pos="9026" w:leader="dot"/>
            </w:tabs>
            <w:rPr/>
          </w:pPr>
          <w:hyperlink w:anchor="__RefHeading___Toc9224844_73709187">
            <w:r>
              <w:rPr>
                <w:webHidden/>
                <w:rStyle w:val="IndexLink"/>
              </w:rPr>
              <w:t>1079</w:t>
            </w:r>
            <w:r>
              <w:rPr>
                <w:rStyle w:val="IndexLink"/>
                <w:rtl w:val="true"/>
              </w:rPr>
              <w:t xml:space="preserve">- </w:t>
            </w:r>
            <w:r>
              <w:rPr>
                <w:rStyle w:val="IndexLink"/>
                <w:rtl w:val="true"/>
              </w:rPr>
              <w:t>مثنوی ظفرنامه‏</w:t>
            </w:r>
            <w:r>
              <w:rPr>
                <w:rStyle w:val="IndexLink"/>
                <w:rtl w:val="true"/>
              </w:rPr>
              <w:tab/>
            </w:r>
            <w:r>
              <w:rPr>
                <w:rStyle w:val="IndexLink"/>
              </w:rPr>
              <w:t>294</w:t>
            </w:r>
          </w:hyperlink>
        </w:p>
        <w:p>
          <w:pPr>
            <w:pStyle w:val="Contents3"/>
            <w:tabs>
              <w:tab w:val="clear" w:pos="8459"/>
              <w:tab w:val="right" w:pos="9026" w:leader="dot"/>
            </w:tabs>
            <w:rPr/>
          </w:pPr>
          <w:hyperlink w:anchor="__RefHeading___Toc9224846_73709187">
            <w:r>
              <w:rPr>
                <w:webHidden/>
                <w:rStyle w:val="IndexLink"/>
                <w:rtl w:val="true"/>
              </w:rPr>
              <w:t>مثنوی ظفرنامه‏</w:t>
            </w:r>
            <w:r>
              <w:rPr>
                <w:rStyle w:val="IndexLink"/>
                <w:rtl w:val="true"/>
              </w:rPr>
              <w:tab/>
            </w:r>
            <w:r>
              <w:rPr>
                <w:rStyle w:val="IndexLink"/>
              </w:rPr>
              <w:t>294</w:t>
            </w:r>
          </w:hyperlink>
        </w:p>
        <w:p>
          <w:pPr>
            <w:pStyle w:val="Contents3"/>
            <w:tabs>
              <w:tab w:val="clear" w:pos="8459"/>
              <w:tab w:val="right" w:pos="9026" w:leader="dot"/>
            </w:tabs>
            <w:rPr/>
          </w:pPr>
          <w:hyperlink w:anchor="__RefHeading___Toc9224848_73709187">
            <w:r>
              <w:rPr>
                <w:webHidden/>
                <w:rStyle w:val="IndexLink"/>
              </w:rPr>
              <w:t>1080</w:t>
            </w:r>
            <w:r>
              <w:rPr>
                <w:rStyle w:val="IndexLink"/>
                <w:rtl w:val="true"/>
              </w:rPr>
              <w:t xml:space="preserve">- </w:t>
            </w:r>
            <w:r>
              <w:rPr>
                <w:rStyle w:val="IndexLink"/>
                <w:rtl w:val="true"/>
              </w:rPr>
              <w:t>مثنوی ظفرنامه شاه‏جهانی‏</w:t>
            </w:r>
            <w:r>
              <w:rPr>
                <w:rStyle w:val="IndexLink"/>
                <w:rtl w:val="true"/>
              </w:rPr>
              <w:tab/>
            </w:r>
            <w:r>
              <w:rPr>
                <w:rStyle w:val="IndexLink"/>
              </w:rPr>
              <w:t>294</w:t>
            </w:r>
          </w:hyperlink>
        </w:p>
        <w:p>
          <w:pPr>
            <w:pStyle w:val="Contents3"/>
            <w:tabs>
              <w:tab w:val="clear" w:pos="8459"/>
              <w:tab w:val="right" w:pos="9026" w:leader="dot"/>
            </w:tabs>
            <w:rPr/>
          </w:pPr>
          <w:hyperlink w:anchor="__RefHeading___Toc9224850_73709187">
            <w:r>
              <w:rPr>
                <w:webHidden/>
                <w:rStyle w:val="IndexLink"/>
              </w:rPr>
              <w:t>1081</w:t>
            </w:r>
            <w:r>
              <w:rPr>
                <w:rStyle w:val="IndexLink"/>
                <w:rtl w:val="true"/>
              </w:rPr>
              <w:t xml:space="preserve">- </w:t>
            </w:r>
            <w:r>
              <w:rPr>
                <w:rStyle w:val="IndexLink"/>
                <w:rtl w:val="true"/>
              </w:rPr>
              <w:t>مثنوی ظفرنامه ناصری‏</w:t>
            </w:r>
            <w:r>
              <w:rPr>
                <w:rStyle w:val="IndexLink"/>
                <w:rtl w:val="true"/>
              </w:rPr>
              <w:tab/>
            </w:r>
            <w:r>
              <w:rPr>
                <w:rStyle w:val="IndexLink"/>
              </w:rPr>
              <w:t>295</w:t>
            </w:r>
          </w:hyperlink>
        </w:p>
        <w:p>
          <w:pPr>
            <w:pStyle w:val="Contents3"/>
            <w:tabs>
              <w:tab w:val="clear" w:pos="8459"/>
              <w:tab w:val="right" w:pos="9026" w:leader="dot"/>
            </w:tabs>
            <w:rPr/>
          </w:pPr>
          <w:hyperlink w:anchor="__RefHeading___Toc9224852_73709187">
            <w:r>
              <w:rPr>
                <w:webHidden/>
                <w:rStyle w:val="IndexLink"/>
              </w:rPr>
              <w:t>1082</w:t>
            </w:r>
            <w:r>
              <w:rPr>
                <w:rStyle w:val="IndexLink"/>
                <w:rtl w:val="true"/>
              </w:rPr>
              <w:t xml:space="preserve">- </w:t>
            </w:r>
            <w:r>
              <w:rPr>
                <w:rStyle w:val="IndexLink"/>
                <w:rtl w:val="true"/>
              </w:rPr>
              <w:t>مثنوی ظفرنامه عالمگیر</w:t>
            </w:r>
            <w:r>
              <w:rPr>
                <w:rStyle w:val="IndexLink"/>
                <w:rtl w:val="true"/>
              </w:rPr>
              <w:tab/>
            </w:r>
            <w:r>
              <w:rPr>
                <w:rStyle w:val="IndexLink"/>
              </w:rPr>
              <w:t>295</w:t>
            </w:r>
          </w:hyperlink>
        </w:p>
        <w:p>
          <w:pPr>
            <w:pStyle w:val="Contents3"/>
            <w:tabs>
              <w:tab w:val="clear" w:pos="8459"/>
              <w:tab w:val="right" w:pos="9026" w:leader="dot"/>
            </w:tabs>
            <w:rPr/>
          </w:pPr>
          <w:hyperlink w:anchor="__RefHeading___Toc9224854_73709187">
            <w:r>
              <w:rPr>
                <w:webHidden/>
                <w:rStyle w:val="IndexLink"/>
              </w:rPr>
              <w:t>1083</w:t>
            </w:r>
            <w:r>
              <w:rPr>
                <w:rStyle w:val="IndexLink"/>
                <w:rtl w:val="true"/>
              </w:rPr>
              <w:t xml:space="preserve">- </w:t>
            </w:r>
            <w:r>
              <w:rPr>
                <w:rStyle w:val="IndexLink"/>
                <w:rtl w:val="true"/>
              </w:rPr>
              <w:t>مثنوی عارف‏نامه‏</w:t>
            </w:r>
            <w:r>
              <w:rPr>
                <w:rStyle w:val="IndexLink"/>
                <w:rtl w:val="true"/>
              </w:rPr>
              <w:tab/>
            </w:r>
            <w:r>
              <w:rPr>
                <w:rStyle w:val="IndexLink"/>
              </w:rPr>
              <w:t>295</w:t>
            </w:r>
          </w:hyperlink>
        </w:p>
        <w:p>
          <w:pPr>
            <w:pStyle w:val="Contents3"/>
            <w:tabs>
              <w:tab w:val="clear" w:pos="8459"/>
              <w:tab w:val="right" w:pos="9026" w:leader="dot"/>
            </w:tabs>
            <w:rPr/>
          </w:pPr>
          <w:hyperlink w:anchor="__RefHeading___Toc9224856_73709187">
            <w:r>
              <w:rPr>
                <w:webHidden/>
                <w:rStyle w:val="IndexLink"/>
                <w:rtl w:val="true"/>
              </w:rPr>
              <w:t>مثنوی عاشق و معشوق‏</w:t>
            </w:r>
            <w:r>
              <w:rPr>
                <w:rStyle w:val="IndexLink"/>
                <w:rtl w:val="true"/>
              </w:rPr>
              <w:tab/>
            </w:r>
            <w:r>
              <w:rPr>
                <w:rStyle w:val="IndexLink"/>
              </w:rPr>
              <w:t>295</w:t>
            </w:r>
          </w:hyperlink>
        </w:p>
        <w:p>
          <w:pPr>
            <w:pStyle w:val="Contents3"/>
            <w:tabs>
              <w:tab w:val="clear" w:pos="8459"/>
              <w:tab w:val="right" w:pos="9026" w:leader="dot"/>
            </w:tabs>
            <w:rPr/>
          </w:pPr>
          <w:hyperlink w:anchor="__RefHeading___Toc9224858_73709187">
            <w:r>
              <w:rPr>
                <w:webHidden/>
                <w:rStyle w:val="IndexLink"/>
              </w:rPr>
              <w:t>1084</w:t>
            </w:r>
            <w:r>
              <w:rPr>
                <w:rStyle w:val="IndexLink"/>
                <w:rtl w:val="true"/>
              </w:rPr>
              <w:t xml:space="preserve">- </w:t>
            </w:r>
            <w:r>
              <w:rPr>
                <w:rStyle w:val="IndexLink"/>
                <w:rtl w:val="true"/>
              </w:rPr>
              <w:t>مثنوی عاشق و معشوق‏</w:t>
            </w:r>
            <w:r>
              <w:rPr>
                <w:rStyle w:val="IndexLink"/>
                <w:rtl w:val="true"/>
              </w:rPr>
              <w:tab/>
            </w:r>
            <w:r>
              <w:rPr>
                <w:rStyle w:val="IndexLink"/>
              </w:rPr>
              <w:t>295</w:t>
            </w:r>
          </w:hyperlink>
        </w:p>
        <w:p>
          <w:pPr>
            <w:pStyle w:val="Contents3"/>
            <w:tabs>
              <w:tab w:val="clear" w:pos="8459"/>
              <w:tab w:val="right" w:pos="9026" w:leader="dot"/>
            </w:tabs>
            <w:rPr/>
          </w:pPr>
          <w:hyperlink w:anchor="__RefHeading___Toc9224860_73709187">
            <w:r>
              <w:rPr>
                <w:webHidden/>
                <w:rStyle w:val="IndexLink"/>
                <w:rtl w:val="true"/>
              </w:rPr>
              <w:t>مثنوی عاشق و معشوق‏</w:t>
            </w:r>
            <w:r>
              <w:rPr>
                <w:rStyle w:val="IndexLink"/>
                <w:rtl w:val="true"/>
              </w:rPr>
              <w:tab/>
            </w:r>
            <w:r>
              <w:rPr>
                <w:rStyle w:val="IndexLink"/>
              </w:rPr>
              <w:t>295</w:t>
            </w:r>
          </w:hyperlink>
        </w:p>
        <w:p>
          <w:pPr>
            <w:pStyle w:val="Contents3"/>
            <w:tabs>
              <w:tab w:val="clear" w:pos="8459"/>
              <w:tab w:val="right" w:pos="9026" w:leader="dot"/>
            </w:tabs>
            <w:rPr/>
          </w:pPr>
          <w:hyperlink w:anchor="__RefHeading___Toc9224862_73709187">
            <w:r>
              <w:rPr>
                <w:webHidden/>
                <w:rStyle w:val="IndexLink"/>
                <w:rtl w:val="true"/>
              </w:rPr>
              <w:t>مثنوی عاشق و معشوق‏</w:t>
            </w:r>
            <w:r>
              <w:rPr>
                <w:rStyle w:val="IndexLink"/>
                <w:rtl w:val="true"/>
              </w:rPr>
              <w:tab/>
            </w:r>
            <w:r>
              <w:rPr>
                <w:rStyle w:val="IndexLink"/>
              </w:rPr>
              <w:t>295</w:t>
            </w:r>
          </w:hyperlink>
        </w:p>
        <w:p>
          <w:pPr>
            <w:pStyle w:val="Contents3"/>
            <w:tabs>
              <w:tab w:val="clear" w:pos="8459"/>
              <w:tab w:val="right" w:pos="9026" w:leader="dot"/>
            </w:tabs>
            <w:rPr/>
          </w:pPr>
          <w:hyperlink w:anchor="__RefHeading___Toc9224864_73709187">
            <w:r>
              <w:rPr>
                <w:webHidden/>
                <w:rStyle w:val="IndexLink"/>
              </w:rPr>
              <w:t>1085</w:t>
            </w:r>
            <w:r>
              <w:rPr>
                <w:rStyle w:val="IndexLink"/>
                <w:rtl w:val="true"/>
              </w:rPr>
              <w:t xml:space="preserve">- </w:t>
            </w:r>
            <w:r>
              <w:rPr>
                <w:rStyle w:val="IndexLink"/>
                <w:rtl w:val="true"/>
              </w:rPr>
              <w:t>مثنوی عاشق و معشوق‏</w:t>
            </w:r>
            <w:r>
              <w:rPr>
                <w:rStyle w:val="IndexLink"/>
                <w:rtl w:val="true"/>
              </w:rPr>
              <w:tab/>
            </w:r>
            <w:r>
              <w:rPr>
                <w:rStyle w:val="IndexLink"/>
              </w:rPr>
              <w:t>296</w:t>
            </w:r>
          </w:hyperlink>
        </w:p>
        <w:p>
          <w:pPr>
            <w:pStyle w:val="Contents3"/>
            <w:tabs>
              <w:tab w:val="clear" w:pos="8459"/>
              <w:tab w:val="right" w:pos="9026" w:leader="dot"/>
            </w:tabs>
            <w:rPr/>
          </w:pPr>
          <w:hyperlink w:anchor="__RefHeading___Toc9224866_73709187">
            <w:r>
              <w:rPr>
                <w:webHidden/>
                <w:rStyle w:val="IndexLink"/>
                <w:rtl w:val="true"/>
              </w:rPr>
              <w:t>مثنوی عالم و آدم‏</w:t>
            </w:r>
            <w:r>
              <w:rPr>
                <w:rStyle w:val="IndexLink"/>
                <w:rtl w:val="true"/>
              </w:rPr>
              <w:tab/>
            </w:r>
            <w:r>
              <w:rPr>
                <w:rStyle w:val="IndexLink"/>
              </w:rPr>
              <w:t>296</w:t>
            </w:r>
          </w:hyperlink>
        </w:p>
        <w:p>
          <w:pPr>
            <w:pStyle w:val="Contents3"/>
            <w:tabs>
              <w:tab w:val="clear" w:pos="8459"/>
              <w:tab w:val="right" w:pos="9026" w:leader="dot"/>
            </w:tabs>
            <w:rPr/>
          </w:pPr>
          <w:hyperlink w:anchor="__RefHeading___Toc9224868_73709187">
            <w:r>
              <w:rPr>
                <w:webHidden/>
                <w:rStyle w:val="IndexLink"/>
                <w:rtl w:val="true"/>
              </w:rPr>
              <w:t>مثنوی عباس‏نامه‏</w:t>
            </w:r>
            <w:r>
              <w:rPr>
                <w:rStyle w:val="IndexLink"/>
                <w:rtl w:val="true"/>
              </w:rPr>
              <w:tab/>
            </w:r>
            <w:r>
              <w:rPr>
                <w:rStyle w:val="IndexLink"/>
              </w:rPr>
              <w:t>296</w:t>
            </w:r>
          </w:hyperlink>
        </w:p>
        <w:p>
          <w:pPr>
            <w:pStyle w:val="Contents3"/>
            <w:tabs>
              <w:tab w:val="clear" w:pos="8459"/>
              <w:tab w:val="right" w:pos="9026" w:leader="dot"/>
            </w:tabs>
            <w:rPr/>
          </w:pPr>
          <w:hyperlink w:anchor="__RefHeading___Toc9224870_73709187">
            <w:r>
              <w:rPr>
                <w:webHidden/>
                <w:rStyle w:val="IndexLink"/>
              </w:rPr>
              <w:t>1086</w:t>
            </w:r>
            <w:r>
              <w:rPr>
                <w:rStyle w:val="IndexLink"/>
                <w:rtl w:val="true"/>
              </w:rPr>
              <w:t xml:space="preserve">- </w:t>
            </w:r>
            <w:r>
              <w:rPr>
                <w:rStyle w:val="IndexLink"/>
                <w:rtl w:val="true"/>
              </w:rPr>
              <w:t>مثنوی عبد الله خان‏نامه‏</w:t>
            </w:r>
            <w:r>
              <w:rPr>
                <w:rStyle w:val="IndexLink"/>
                <w:rtl w:val="true"/>
              </w:rPr>
              <w:tab/>
            </w:r>
            <w:r>
              <w:rPr>
                <w:rStyle w:val="IndexLink"/>
              </w:rPr>
              <w:t>296</w:t>
            </w:r>
          </w:hyperlink>
        </w:p>
        <w:p>
          <w:pPr>
            <w:pStyle w:val="Contents3"/>
            <w:tabs>
              <w:tab w:val="clear" w:pos="8459"/>
              <w:tab w:val="right" w:pos="9026" w:leader="dot"/>
            </w:tabs>
            <w:rPr/>
          </w:pPr>
          <w:hyperlink w:anchor="__RefHeading___Toc9224872_73709187">
            <w:r>
              <w:rPr>
                <w:webHidden/>
                <w:rStyle w:val="IndexLink"/>
                <w:rtl w:val="true"/>
              </w:rPr>
              <w:t>مثنوی عبرت‏نامه‏</w:t>
            </w:r>
            <w:r>
              <w:rPr>
                <w:rStyle w:val="IndexLink"/>
                <w:rtl w:val="true"/>
              </w:rPr>
              <w:tab/>
            </w:r>
            <w:r>
              <w:rPr>
                <w:rStyle w:val="IndexLink"/>
              </w:rPr>
              <w:t>296</w:t>
            </w:r>
          </w:hyperlink>
        </w:p>
        <w:p>
          <w:pPr>
            <w:pStyle w:val="Contents3"/>
            <w:tabs>
              <w:tab w:val="clear" w:pos="8459"/>
              <w:tab w:val="right" w:pos="9026" w:leader="dot"/>
            </w:tabs>
            <w:rPr/>
          </w:pPr>
          <w:hyperlink w:anchor="__RefHeading___Toc9224874_73709187">
            <w:r>
              <w:rPr>
                <w:webHidden/>
                <w:rStyle w:val="IndexLink"/>
              </w:rPr>
              <w:t>1087</w:t>
            </w:r>
            <w:r>
              <w:rPr>
                <w:rStyle w:val="IndexLink"/>
                <w:rtl w:val="true"/>
              </w:rPr>
              <w:t xml:space="preserve">- </w:t>
            </w:r>
            <w:r>
              <w:rPr>
                <w:rStyle w:val="IndexLink"/>
                <w:rtl w:val="true"/>
              </w:rPr>
              <w:t>مثنوی عبرت‏نامه‏</w:t>
            </w:r>
            <w:r>
              <w:rPr>
                <w:rStyle w:val="IndexLink"/>
                <w:rtl w:val="true"/>
              </w:rPr>
              <w:tab/>
            </w:r>
            <w:r>
              <w:rPr>
                <w:rStyle w:val="IndexLink"/>
              </w:rPr>
              <w:t>297</w:t>
            </w:r>
          </w:hyperlink>
        </w:p>
        <w:p>
          <w:pPr>
            <w:pStyle w:val="Contents3"/>
            <w:tabs>
              <w:tab w:val="clear" w:pos="8459"/>
              <w:tab w:val="right" w:pos="9026" w:leader="dot"/>
            </w:tabs>
            <w:rPr/>
          </w:pPr>
          <w:hyperlink w:anchor="__RefHeading___Toc9224876_73709187">
            <w:r>
              <w:rPr>
                <w:webHidden/>
                <w:rStyle w:val="IndexLink"/>
                <w:rtl w:val="true"/>
              </w:rPr>
              <w:t>مثنوی عتاب الغافلین‏</w:t>
            </w:r>
            <w:r>
              <w:rPr>
                <w:rStyle w:val="IndexLink"/>
                <w:rtl w:val="true"/>
              </w:rPr>
              <w:tab/>
            </w:r>
            <w:r>
              <w:rPr>
                <w:rStyle w:val="IndexLink"/>
              </w:rPr>
              <w:t>297</w:t>
            </w:r>
          </w:hyperlink>
        </w:p>
        <w:p>
          <w:pPr>
            <w:pStyle w:val="Contents3"/>
            <w:tabs>
              <w:tab w:val="clear" w:pos="8459"/>
              <w:tab w:val="right" w:pos="9026" w:leader="dot"/>
            </w:tabs>
            <w:rPr/>
          </w:pPr>
          <w:hyperlink w:anchor="__RefHeading___Toc9224878_73709187">
            <w:r>
              <w:rPr>
                <w:webHidden/>
                <w:rStyle w:val="IndexLink"/>
              </w:rPr>
              <w:t>1088</w:t>
            </w:r>
            <w:r>
              <w:rPr>
                <w:rStyle w:val="IndexLink"/>
                <w:rtl w:val="true"/>
              </w:rPr>
              <w:t xml:space="preserve">- </w:t>
            </w:r>
            <w:r>
              <w:rPr>
                <w:rStyle w:val="IndexLink"/>
                <w:rtl w:val="true"/>
              </w:rPr>
              <w:t>مثنوی عجائبات‏</w:t>
            </w:r>
            <w:r>
              <w:rPr>
                <w:rStyle w:val="IndexLink"/>
                <w:rtl w:val="true"/>
              </w:rPr>
              <w:tab/>
            </w:r>
            <w:r>
              <w:rPr>
                <w:rStyle w:val="IndexLink"/>
              </w:rPr>
              <w:t>297</w:t>
            </w:r>
          </w:hyperlink>
        </w:p>
        <w:p>
          <w:pPr>
            <w:pStyle w:val="Contents3"/>
            <w:tabs>
              <w:tab w:val="clear" w:pos="8459"/>
              <w:tab w:val="right" w:pos="9026" w:leader="dot"/>
            </w:tabs>
            <w:rPr/>
          </w:pPr>
          <w:hyperlink w:anchor="__RefHeading___Toc9224880_73709187">
            <w:r>
              <w:rPr>
                <w:webHidden/>
                <w:rStyle w:val="IndexLink"/>
              </w:rPr>
              <w:t>1089</w:t>
            </w:r>
            <w:r>
              <w:rPr>
                <w:rStyle w:val="IndexLink"/>
                <w:rtl w:val="true"/>
              </w:rPr>
              <w:t xml:space="preserve">- </w:t>
            </w:r>
            <w:r>
              <w:rPr>
                <w:rStyle w:val="IndexLink"/>
                <w:rtl w:val="true"/>
              </w:rPr>
              <w:t>مثنوی عجائب الدنیا</w:t>
            </w:r>
            <w:r>
              <w:rPr>
                <w:rStyle w:val="IndexLink"/>
                <w:rtl w:val="true"/>
              </w:rPr>
              <w:tab/>
            </w:r>
            <w:r>
              <w:rPr>
                <w:rStyle w:val="IndexLink"/>
              </w:rPr>
              <w:t>297</w:t>
            </w:r>
          </w:hyperlink>
        </w:p>
        <w:p>
          <w:pPr>
            <w:pStyle w:val="Contents3"/>
            <w:tabs>
              <w:tab w:val="clear" w:pos="8459"/>
              <w:tab w:val="right" w:pos="9026" w:leader="dot"/>
            </w:tabs>
            <w:rPr/>
          </w:pPr>
          <w:hyperlink w:anchor="__RefHeading___Toc9224882_73709187">
            <w:r>
              <w:rPr>
                <w:webHidden/>
                <w:rStyle w:val="IndexLink"/>
                <w:rtl w:val="true"/>
              </w:rPr>
              <w:t>مثنوی عدد مقامات‏</w:t>
            </w:r>
            <w:r>
              <w:rPr>
                <w:rStyle w:val="IndexLink"/>
                <w:rtl w:val="true"/>
              </w:rPr>
              <w:tab/>
            </w:r>
            <w:r>
              <w:rPr>
                <w:rStyle w:val="IndexLink"/>
              </w:rPr>
              <w:t>297</w:t>
            </w:r>
          </w:hyperlink>
        </w:p>
        <w:p>
          <w:pPr>
            <w:pStyle w:val="Contents3"/>
            <w:tabs>
              <w:tab w:val="clear" w:pos="8459"/>
              <w:tab w:val="right" w:pos="9026" w:leader="dot"/>
            </w:tabs>
            <w:rPr/>
          </w:pPr>
          <w:hyperlink w:anchor="__RefHeading___Toc9224884_73709187">
            <w:r>
              <w:rPr>
                <w:webHidden/>
                <w:rStyle w:val="IndexLink"/>
              </w:rPr>
              <w:t>1090</w:t>
            </w:r>
            <w:r>
              <w:rPr>
                <w:rStyle w:val="IndexLink"/>
                <w:rtl w:val="true"/>
              </w:rPr>
              <w:t xml:space="preserve">- </w:t>
            </w:r>
            <w:r>
              <w:rPr>
                <w:rStyle w:val="IndexLink"/>
                <w:rtl w:val="true"/>
              </w:rPr>
              <w:t>مثنوی عدل وجود</w:t>
            </w:r>
            <w:r>
              <w:rPr>
                <w:rStyle w:val="IndexLink"/>
                <w:rtl w:val="true"/>
              </w:rPr>
              <w:tab/>
            </w:r>
            <w:r>
              <w:rPr>
                <w:rStyle w:val="IndexLink"/>
              </w:rPr>
              <w:t>297</w:t>
            </w:r>
          </w:hyperlink>
        </w:p>
        <w:p>
          <w:pPr>
            <w:pStyle w:val="Contents3"/>
            <w:tabs>
              <w:tab w:val="clear" w:pos="8459"/>
              <w:tab w:val="right" w:pos="9026" w:leader="dot"/>
            </w:tabs>
            <w:rPr/>
          </w:pPr>
          <w:hyperlink w:anchor="__RefHeading___Toc9224886_73709187">
            <w:r>
              <w:rPr>
                <w:webHidden/>
                <w:rStyle w:val="IndexLink"/>
              </w:rPr>
              <w:t>1091</w:t>
            </w:r>
            <w:r>
              <w:rPr>
                <w:rStyle w:val="IndexLink"/>
                <w:rtl w:val="true"/>
              </w:rPr>
              <w:t xml:space="preserve">- </w:t>
            </w:r>
            <w:r>
              <w:rPr>
                <w:rStyle w:val="IndexLink"/>
                <w:rtl w:val="true"/>
              </w:rPr>
              <w:t>مثنوی عدم‏نامه‏</w:t>
            </w:r>
            <w:r>
              <w:rPr>
                <w:rStyle w:val="IndexLink"/>
                <w:rtl w:val="true"/>
              </w:rPr>
              <w:tab/>
            </w:r>
            <w:r>
              <w:rPr>
                <w:rStyle w:val="IndexLink"/>
              </w:rPr>
              <w:t>298</w:t>
            </w:r>
          </w:hyperlink>
        </w:p>
        <w:p>
          <w:pPr>
            <w:pStyle w:val="Contents3"/>
            <w:tabs>
              <w:tab w:val="clear" w:pos="8459"/>
              <w:tab w:val="right" w:pos="9026" w:leader="dot"/>
            </w:tabs>
            <w:rPr/>
          </w:pPr>
          <w:hyperlink w:anchor="__RefHeading___Toc9224888_73709187">
            <w:r>
              <w:rPr>
                <w:webHidden/>
                <w:rStyle w:val="IndexLink"/>
              </w:rPr>
              <w:t>1092</w:t>
            </w:r>
            <w:r>
              <w:rPr>
                <w:rStyle w:val="IndexLink"/>
                <w:rtl w:val="true"/>
              </w:rPr>
              <w:t xml:space="preserve">- </w:t>
            </w:r>
            <w:r>
              <w:rPr>
                <w:rStyle w:val="IndexLink"/>
                <w:rtl w:val="true"/>
              </w:rPr>
              <w:t>مثنوی عذری‏</w:t>
            </w:r>
            <w:r>
              <w:rPr>
                <w:rStyle w:val="IndexLink"/>
                <w:rtl w:val="true"/>
              </w:rPr>
              <w:tab/>
            </w:r>
            <w:r>
              <w:rPr>
                <w:rStyle w:val="IndexLink"/>
              </w:rPr>
              <w:t>298</w:t>
            </w:r>
          </w:hyperlink>
        </w:p>
        <w:p>
          <w:pPr>
            <w:pStyle w:val="Contents3"/>
            <w:tabs>
              <w:tab w:val="clear" w:pos="8459"/>
              <w:tab w:val="right" w:pos="9026" w:leader="dot"/>
            </w:tabs>
            <w:rPr/>
          </w:pPr>
          <w:hyperlink w:anchor="__RefHeading___Toc9224890_73709187">
            <w:r>
              <w:rPr>
                <w:webHidden/>
                <w:rStyle w:val="IndexLink"/>
              </w:rPr>
              <w:t>1093</w:t>
            </w:r>
            <w:r>
              <w:rPr>
                <w:rStyle w:val="IndexLink"/>
                <w:rtl w:val="true"/>
              </w:rPr>
              <w:t xml:space="preserve">- </w:t>
            </w:r>
            <w:r>
              <w:rPr>
                <w:rStyle w:val="IndexLink"/>
                <w:rtl w:val="true"/>
              </w:rPr>
              <w:t>مثنوی عرش‏نامه‏</w:t>
            </w:r>
            <w:r>
              <w:rPr>
                <w:rStyle w:val="IndexLink"/>
                <w:rtl w:val="true"/>
              </w:rPr>
              <w:tab/>
            </w:r>
            <w:r>
              <w:rPr>
                <w:rStyle w:val="IndexLink"/>
              </w:rPr>
              <w:t>298</w:t>
            </w:r>
          </w:hyperlink>
        </w:p>
        <w:p>
          <w:pPr>
            <w:pStyle w:val="Contents3"/>
            <w:tabs>
              <w:tab w:val="clear" w:pos="8459"/>
              <w:tab w:val="right" w:pos="9026" w:leader="dot"/>
            </w:tabs>
            <w:rPr/>
          </w:pPr>
          <w:hyperlink w:anchor="__RefHeading___Toc9224892_73709187">
            <w:r>
              <w:rPr>
                <w:webHidden/>
                <w:rStyle w:val="IndexLink"/>
                <w:rtl w:val="true"/>
              </w:rPr>
              <w:t>مثنوی عرفان الحکم‏</w:t>
            </w:r>
            <w:r>
              <w:rPr>
                <w:rStyle w:val="IndexLink"/>
                <w:rtl w:val="true"/>
              </w:rPr>
              <w:tab/>
            </w:r>
            <w:r>
              <w:rPr>
                <w:rStyle w:val="IndexLink"/>
              </w:rPr>
              <w:t>298</w:t>
            </w:r>
          </w:hyperlink>
        </w:p>
        <w:p>
          <w:pPr>
            <w:pStyle w:val="Contents3"/>
            <w:tabs>
              <w:tab w:val="clear" w:pos="8459"/>
              <w:tab w:val="right" w:pos="9026" w:leader="dot"/>
            </w:tabs>
            <w:rPr/>
          </w:pPr>
          <w:hyperlink w:anchor="__RefHeading___Toc9224894_73709187">
            <w:r>
              <w:rPr>
                <w:webHidden/>
                <w:rStyle w:val="IndexLink"/>
              </w:rPr>
              <w:t>1094</w:t>
            </w:r>
            <w:r>
              <w:rPr>
                <w:rStyle w:val="IndexLink"/>
                <w:rtl w:val="true"/>
              </w:rPr>
              <w:t xml:space="preserve">- </w:t>
            </w:r>
            <w:r>
              <w:rPr>
                <w:rStyle w:val="IndexLink"/>
                <w:rtl w:val="true"/>
              </w:rPr>
              <w:t>مثنوی عرفانی‏</w:t>
            </w:r>
            <w:r>
              <w:rPr>
                <w:rStyle w:val="IndexLink"/>
                <w:rtl w:val="true"/>
              </w:rPr>
              <w:tab/>
            </w:r>
            <w:r>
              <w:rPr>
                <w:rStyle w:val="IndexLink"/>
              </w:rPr>
              <w:t>298</w:t>
            </w:r>
          </w:hyperlink>
        </w:p>
        <w:p>
          <w:pPr>
            <w:pStyle w:val="Contents3"/>
            <w:tabs>
              <w:tab w:val="clear" w:pos="8459"/>
              <w:tab w:val="right" w:pos="9026" w:leader="dot"/>
            </w:tabs>
            <w:rPr/>
          </w:pPr>
          <w:hyperlink w:anchor="__RefHeading___Toc9224896_73709187">
            <w:r>
              <w:rPr>
                <w:webHidden/>
                <w:rStyle w:val="IndexLink"/>
              </w:rPr>
              <w:t>1095</w:t>
            </w:r>
            <w:r>
              <w:rPr>
                <w:rStyle w:val="IndexLink"/>
                <w:rtl w:val="true"/>
              </w:rPr>
              <w:t xml:space="preserve">- </w:t>
            </w:r>
            <w:r>
              <w:rPr>
                <w:rStyle w:val="IndexLink"/>
                <w:rtl w:val="true"/>
              </w:rPr>
              <w:t>منظومة عروض‏</w:t>
            </w:r>
            <w:r>
              <w:rPr>
                <w:rStyle w:val="IndexLink"/>
                <w:rtl w:val="true"/>
              </w:rPr>
              <w:tab/>
            </w:r>
            <w:r>
              <w:rPr>
                <w:rStyle w:val="IndexLink"/>
              </w:rPr>
              <w:t>298</w:t>
            </w:r>
          </w:hyperlink>
        </w:p>
        <w:p>
          <w:pPr>
            <w:pStyle w:val="Contents3"/>
            <w:tabs>
              <w:tab w:val="clear" w:pos="8459"/>
              <w:tab w:val="right" w:pos="9026" w:leader="dot"/>
            </w:tabs>
            <w:rPr/>
          </w:pPr>
          <w:hyperlink w:anchor="__RefHeading___Toc9224898_73709187">
            <w:r>
              <w:rPr>
                <w:webHidden/>
                <w:rStyle w:val="IndexLink"/>
              </w:rPr>
              <w:t>1096</w:t>
            </w:r>
            <w:r>
              <w:rPr>
                <w:rStyle w:val="IndexLink"/>
                <w:rtl w:val="true"/>
              </w:rPr>
              <w:t xml:space="preserve">- </w:t>
            </w:r>
            <w:r>
              <w:rPr>
                <w:rStyle w:val="IndexLink"/>
                <w:rtl w:val="true"/>
              </w:rPr>
              <w:t>منظومة فی العروض‏</w:t>
            </w:r>
            <w:r>
              <w:rPr>
                <w:rStyle w:val="IndexLink"/>
                <w:rtl w:val="true"/>
              </w:rPr>
              <w:tab/>
            </w:r>
            <w:r>
              <w:rPr>
                <w:rStyle w:val="IndexLink"/>
              </w:rPr>
              <w:t>298</w:t>
            </w:r>
          </w:hyperlink>
        </w:p>
        <w:p>
          <w:pPr>
            <w:pStyle w:val="Contents3"/>
            <w:tabs>
              <w:tab w:val="clear" w:pos="8459"/>
              <w:tab w:val="right" w:pos="9026" w:leader="dot"/>
            </w:tabs>
            <w:rPr/>
          </w:pPr>
          <w:hyperlink w:anchor="__RefHeading___Toc9224900_73709187">
            <w:r>
              <w:rPr>
                <w:webHidden/>
                <w:rStyle w:val="IndexLink"/>
                <w:rtl w:val="true"/>
              </w:rPr>
              <w:t>مثنوی عشاق‏نامه‏</w:t>
            </w:r>
            <w:r>
              <w:rPr>
                <w:rStyle w:val="IndexLink"/>
                <w:rtl w:val="true"/>
              </w:rPr>
              <w:tab/>
            </w:r>
            <w:r>
              <w:rPr>
                <w:rStyle w:val="IndexLink"/>
              </w:rPr>
              <w:t>298</w:t>
            </w:r>
          </w:hyperlink>
        </w:p>
        <w:p>
          <w:pPr>
            <w:pStyle w:val="Contents3"/>
            <w:tabs>
              <w:tab w:val="clear" w:pos="8459"/>
              <w:tab w:val="right" w:pos="9026" w:leader="dot"/>
            </w:tabs>
            <w:rPr/>
          </w:pPr>
          <w:hyperlink w:anchor="__RefHeading___Toc9224902_73709187">
            <w:r>
              <w:rPr>
                <w:webHidden/>
                <w:rStyle w:val="IndexLink"/>
                <w:rtl w:val="true"/>
              </w:rPr>
              <w:t>مثنوی عشاق‏نامه‏</w:t>
            </w:r>
            <w:r>
              <w:rPr>
                <w:rStyle w:val="IndexLink"/>
                <w:rtl w:val="true"/>
              </w:rPr>
              <w:tab/>
            </w:r>
            <w:r>
              <w:rPr>
                <w:rStyle w:val="IndexLink"/>
              </w:rPr>
              <w:t>299</w:t>
            </w:r>
          </w:hyperlink>
        </w:p>
        <w:p>
          <w:pPr>
            <w:pStyle w:val="Contents3"/>
            <w:tabs>
              <w:tab w:val="clear" w:pos="8459"/>
              <w:tab w:val="right" w:pos="9026" w:leader="dot"/>
            </w:tabs>
            <w:rPr/>
          </w:pPr>
          <w:hyperlink w:anchor="__RefHeading___Toc9224904_73709187">
            <w:r>
              <w:rPr>
                <w:webHidden/>
                <w:rStyle w:val="IndexLink"/>
              </w:rPr>
              <w:t>1097</w:t>
            </w:r>
            <w:r>
              <w:rPr>
                <w:rStyle w:val="IndexLink"/>
                <w:rtl w:val="true"/>
              </w:rPr>
              <w:t xml:space="preserve">- </w:t>
            </w:r>
            <w:r>
              <w:rPr>
                <w:rStyle w:val="IndexLink"/>
                <w:rtl w:val="true"/>
              </w:rPr>
              <w:t>مثنوی عشاق نوا</w:t>
            </w:r>
            <w:r>
              <w:rPr>
                <w:rStyle w:val="IndexLink"/>
                <w:rtl w:val="true"/>
              </w:rPr>
              <w:tab/>
            </w:r>
            <w:r>
              <w:rPr>
                <w:rStyle w:val="IndexLink"/>
              </w:rPr>
              <w:t>299</w:t>
            </w:r>
          </w:hyperlink>
        </w:p>
        <w:p>
          <w:pPr>
            <w:pStyle w:val="Contents3"/>
            <w:tabs>
              <w:tab w:val="clear" w:pos="8459"/>
              <w:tab w:val="right" w:pos="9026" w:leader="dot"/>
            </w:tabs>
            <w:rPr/>
          </w:pPr>
          <w:hyperlink w:anchor="__RefHeading___Toc9224906_73709187">
            <w:r>
              <w:rPr>
                <w:webHidden/>
                <w:rStyle w:val="IndexLink"/>
                <w:rtl w:val="true"/>
              </w:rPr>
              <w:t>مثنوی عشرت‏آباد</w:t>
            </w:r>
            <w:r>
              <w:rPr>
                <w:rStyle w:val="IndexLink"/>
                <w:rtl w:val="true"/>
              </w:rPr>
              <w:tab/>
            </w:r>
            <w:r>
              <w:rPr>
                <w:rStyle w:val="IndexLink"/>
              </w:rPr>
              <w:t>299</w:t>
            </w:r>
          </w:hyperlink>
        </w:p>
        <w:p>
          <w:pPr>
            <w:pStyle w:val="Contents3"/>
            <w:tabs>
              <w:tab w:val="clear" w:pos="8459"/>
              <w:tab w:val="right" w:pos="9026" w:leader="dot"/>
            </w:tabs>
            <w:rPr/>
          </w:pPr>
          <w:hyperlink w:anchor="__RefHeading___Toc9224908_73709187">
            <w:r>
              <w:rPr>
                <w:webHidden/>
                <w:rStyle w:val="IndexLink"/>
              </w:rPr>
              <w:t>1098</w:t>
            </w:r>
            <w:r>
              <w:rPr>
                <w:rStyle w:val="IndexLink"/>
                <w:rtl w:val="true"/>
              </w:rPr>
              <w:t xml:space="preserve">- </w:t>
            </w:r>
            <w:r>
              <w:rPr>
                <w:rStyle w:val="IndexLink"/>
                <w:rtl w:val="true"/>
              </w:rPr>
              <w:t>مثنوی عشق‏افروز</w:t>
            </w:r>
            <w:r>
              <w:rPr>
                <w:rStyle w:val="IndexLink"/>
                <w:rtl w:val="true"/>
              </w:rPr>
              <w:tab/>
            </w:r>
            <w:r>
              <w:rPr>
                <w:rStyle w:val="IndexLink"/>
              </w:rPr>
              <w:t>299</w:t>
            </w:r>
          </w:hyperlink>
        </w:p>
        <w:p>
          <w:pPr>
            <w:pStyle w:val="Contents3"/>
            <w:tabs>
              <w:tab w:val="clear" w:pos="8459"/>
              <w:tab w:val="right" w:pos="9026" w:leader="dot"/>
            </w:tabs>
            <w:rPr/>
          </w:pPr>
          <w:hyperlink w:anchor="__RefHeading___Toc9224910_73709187">
            <w:r>
              <w:rPr>
                <w:webHidden/>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12_73709187">
            <w:r>
              <w:rPr>
                <w:webHidden/>
                <w:rStyle w:val="IndexLink"/>
              </w:rPr>
              <w:t>1099</w:t>
            </w:r>
            <w:r>
              <w:rPr>
                <w:rStyle w:val="IndexLink"/>
                <w:rtl w:val="true"/>
              </w:rPr>
              <w:t xml:space="preserve">- </w:t>
            </w:r>
            <w:r>
              <w:rPr>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14_73709187">
            <w:r>
              <w:rPr>
                <w:webHidden/>
                <w:rStyle w:val="IndexLink"/>
              </w:rPr>
              <w:t>1100</w:t>
            </w:r>
            <w:r>
              <w:rPr>
                <w:rStyle w:val="IndexLink"/>
                <w:rtl w:val="true"/>
              </w:rPr>
              <w:t xml:space="preserve">- </w:t>
            </w:r>
            <w:r>
              <w:rPr>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16_73709187">
            <w:r>
              <w:rPr>
                <w:webHidden/>
                <w:rStyle w:val="IndexLink"/>
              </w:rPr>
              <w:t>1101</w:t>
            </w:r>
            <w:r>
              <w:rPr>
                <w:rStyle w:val="IndexLink"/>
                <w:rtl w:val="true"/>
              </w:rPr>
              <w:t xml:space="preserve">- </w:t>
            </w:r>
            <w:r>
              <w:rPr>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18_73709187">
            <w:r>
              <w:rPr>
                <w:webHidden/>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20_73709187">
            <w:r>
              <w:rPr>
                <w:webHidden/>
                <w:rStyle w:val="IndexLink"/>
              </w:rPr>
              <w:t>1102</w:t>
            </w:r>
            <w:r>
              <w:rPr>
                <w:rStyle w:val="IndexLink"/>
                <w:rtl w:val="true"/>
              </w:rPr>
              <w:t xml:space="preserve">- </w:t>
            </w:r>
            <w:r>
              <w:rPr>
                <w:rStyle w:val="IndexLink"/>
                <w:rtl w:val="true"/>
              </w:rPr>
              <w:t>مثنوی عشق‏نامه‏</w:t>
            </w:r>
            <w:r>
              <w:rPr>
                <w:rStyle w:val="IndexLink"/>
                <w:rtl w:val="true"/>
              </w:rPr>
              <w:tab/>
            </w:r>
            <w:r>
              <w:rPr>
                <w:rStyle w:val="IndexLink"/>
              </w:rPr>
              <w:t>300</w:t>
            </w:r>
          </w:hyperlink>
        </w:p>
        <w:p>
          <w:pPr>
            <w:pStyle w:val="Contents3"/>
            <w:tabs>
              <w:tab w:val="clear" w:pos="8459"/>
              <w:tab w:val="right" w:pos="9026" w:leader="dot"/>
            </w:tabs>
            <w:rPr/>
          </w:pPr>
          <w:hyperlink w:anchor="__RefHeading___Toc9224922_73709187">
            <w:r>
              <w:rPr>
                <w:webHidden/>
                <w:rStyle w:val="IndexLink"/>
                <w:rtl w:val="true"/>
              </w:rPr>
              <w:t>مثنوی عشق‏نامه‏</w:t>
            </w:r>
            <w:r>
              <w:rPr>
                <w:rStyle w:val="IndexLink"/>
                <w:rtl w:val="true"/>
              </w:rPr>
              <w:tab/>
            </w:r>
            <w:r>
              <w:rPr>
                <w:rStyle w:val="IndexLink"/>
              </w:rPr>
              <w:t>301</w:t>
            </w:r>
          </w:hyperlink>
        </w:p>
        <w:p>
          <w:pPr>
            <w:pStyle w:val="Contents3"/>
            <w:tabs>
              <w:tab w:val="clear" w:pos="8459"/>
              <w:tab w:val="right" w:pos="9026" w:leader="dot"/>
            </w:tabs>
            <w:rPr/>
          </w:pPr>
          <w:hyperlink w:anchor="__RefHeading___Toc9224924_73709187">
            <w:r>
              <w:rPr>
                <w:webHidden/>
                <w:rStyle w:val="IndexLink"/>
              </w:rPr>
              <w:t>1103</w:t>
            </w:r>
            <w:r>
              <w:rPr>
                <w:rStyle w:val="IndexLink"/>
                <w:rtl w:val="true"/>
              </w:rPr>
              <w:t xml:space="preserve">- </w:t>
            </w:r>
            <w:r>
              <w:rPr>
                <w:rStyle w:val="IndexLink"/>
                <w:rtl w:val="true"/>
              </w:rPr>
              <w:t>مثنوی عشق‏نامه منامیة</w:t>
            </w:r>
            <w:r>
              <w:rPr>
                <w:rStyle w:val="IndexLink"/>
                <w:rtl w:val="true"/>
              </w:rPr>
              <w:tab/>
            </w:r>
            <w:r>
              <w:rPr>
                <w:rStyle w:val="IndexLink"/>
              </w:rPr>
              <w:t>301</w:t>
            </w:r>
          </w:hyperlink>
        </w:p>
        <w:p>
          <w:pPr>
            <w:pStyle w:val="Contents3"/>
            <w:tabs>
              <w:tab w:val="clear" w:pos="8459"/>
              <w:tab w:val="right" w:pos="9026" w:leader="dot"/>
            </w:tabs>
            <w:rPr/>
          </w:pPr>
          <w:hyperlink w:anchor="__RefHeading___Toc9224926_73709187">
            <w:r>
              <w:rPr>
                <w:webHidden/>
                <w:rStyle w:val="IndexLink"/>
              </w:rPr>
              <w:t>1104</w:t>
            </w:r>
            <w:r>
              <w:rPr>
                <w:rStyle w:val="IndexLink"/>
                <w:rtl w:val="true"/>
              </w:rPr>
              <w:t xml:space="preserve">- </w:t>
            </w:r>
            <w:r>
              <w:rPr>
                <w:rStyle w:val="IndexLink"/>
                <w:rtl w:val="true"/>
              </w:rPr>
              <w:t>مثنوی عشق و دل‏</w:t>
            </w:r>
            <w:r>
              <w:rPr>
                <w:rStyle w:val="IndexLink"/>
                <w:rtl w:val="true"/>
              </w:rPr>
              <w:tab/>
            </w:r>
            <w:r>
              <w:rPr>
                <w:rStyle w:val="IndexLink"/>
              </w:rPr>
              <w:t>301</w:t>
            </w:r>
          </w:hyperlink>
        </w:p>
        <w:p>
          <w:pPr>
            <w:pStyle w:val="Contents3"/>
            <w:tabs>
              <w:tab w:val="clear" w:pos="8459"/>
              <w:tab w:val="right" w:pos="9026" w:leader="dot"/>
            </w:tabs>
            <w:rPr/>
          </w:pPr>
          <w:hyperlink w:anchor="__RefHeading___Toc9224928_73709187">
            <w:r>
              <w:rPr>
                <w:webHidden/>
                <w:rStyle w:val="IndexLink"/>
                <w:rtl w:val="true"/>
              </w:rPr>
              <w:t>مثنوی عشقیة</w:t>
            </w:r>
            <w:r>
              <w:rPr>
                <w:rStyle w:val="IndexLink"/>
                <w:rtl w:val="true"/>
              </w:rPr>
              <w:tab/>
            </w:r>
            <w:r>
              <w:rPr>
                <w:rStyle w:val="IndexLink"/>
              </w:rPr>
              <w:t>301</w:t>
            </w:r>
          </w:hyperlink>
        </w:p>
        <w:p>
          <w:pPr>
            <w:pStyle w:val="Contents3"/>
            <w:tabs>
              <w:tab w:val="clear" w:pos="8459"/>
              <w:tab w:val="right" w:pos="9026" w:leader="dot"/>
            </w:tabs>
            <w:rPr/>
          </w:pPr>
          <w:hyperlink w:anchor="__RefHeading___Toc9224930_73709187">
            <w:r>
              <w:rPr>
                <w:webHidden/>
                <w:rStyle w:val="IndexLink"/>
              </w:rPr>
              <w:t>1105</w:t>
            </w:r>
            <w:r>
              <w:rPr>
                <w:rStyle w:val="IndexLink"/>
                <w:rtl w:val="true"/>
              </w:rPr>
              <w:t xml:space="preserve">- </w:t>
            </w:r>
            <w:r>
              <w:rPr>
                <w:rStyle w:val="IndexLink"/>
                <w:rtl w:val="true"/>
              </w:rPr>
              <w:t>مثنوی عقائد اثنی عشری‏</w:t>
            </w:r>
            <w:r>
              <w:rPr>
                <w:rStyle w:val="IndexLink"/>
                <w:rtl w:val="true"/>
              </w:rPr>
              <w:tab/>
            </w:r>
            <w:r>
              <w:rPr>
                <w:rStyle w:val="IndexLink"/>
              </w:rPr>
              <w:t>301</w:t>
            </w:r>
          </w:hyperlink>
        </w:p>
        <w:p>
          <w:pPr>
            <w:pStyle w:val="Contents3"/>
            <w:tabs>
              <w:tab w:val="clear" w:pos="8459"/>
              <w:tab w:val="right" w:pos="9026" w:leader="dot"/>
            </w:tabs>
            <w:rPr/>
          </w:pPr>
          <w:hyperlink w:anchor="__RefHeading___Toc9224932_73709187">
            <w:r>
              <w:rPr>
                <w:webHidden/>
                <w:rStyle w:val="IndexLink"/>
                <w:rtl w:val="true"/>
              </w:rPr>
              <w:t>مثنوی عقد گهر</w:t>
            </w:r>
            <w:r>
              <w:rPr>
                <w:rStyle w:val="IndexLink"/>
                <w:rtl w:val="true"/>
              </w:rPr>
              <w:tab/>
            </w:r>
            <w:r>
              <w:rPr>
                <w:rStyle w:val="IndexLink"/>
              </w:rPr>
              <w:t>301</w:t>
            </w:r>
          </w:hyperlink>
        </w:p>
        <w:p>
          <w:pPr>
            <w:pStyle w:val="Contents3"/>
            <w:tabs>
              <w:tab w:val="clear" w:pos="8459"/>
              <w:tab w:val="right" w:pos="9026" w:leader="dot"/>
            </w:tabs>
            <w:rPr/>
          </w:pPr>
          <w:hyperlink w:anchor="__RefHeading___Toc9224934_73709187">
            <w:r>
              <w:rPr>
                <w:webHidden/>
                <w:rStyle w:val="IndexLink"/>
              </w:rPr>
              <w:t>1106</w:t>
            </w:r>
            <w:r>
              <w:rPr>
                <w:rStyle w:val="IndexLink"/>
                <w:rtl w:val="true"/>
              </w:rPr>
              <w:t xml:space="preserve">- </w:t>
            </w:r>
            <w:r>
              <w:rPr>
                <w:rStyle w:val="IndexLink"/>
                <w:rtl w:val="true"/>
              </w:rPr>
              <w:t>مثنوی عقد مروارید</w:t>
            </w:r>
            <w:r>
              <w:rPr>
                <w:rStyle w:val="IndexLink"/>
                <w:rtl w:val="true"/>
              </w:rPr>
              <w:tab/>
            </w:r>
            <w:r>
              <w:rPr>
                <w:rStyle w:val="IndexLink"/>
              </w:rPr>
              <w:t>302</w:t>
            </w:r>
          </w:hyperlink>
        </w:p>
        <w:p>
          <w:pPr>
            <w:pStyle w:val="Contents3"/>
            <w:tabs>
              <w:tab w:val="clear" w:pos="8459"/>
              <w:tab w:val="right" w:pos="9026" w:leader="dot"/>
            </w:tabs>
            <w:rPr/>
          </w:pPr>
          <w:hyperlink w:anchor="__RefHeading___Toc9224936_73709187">
            <w:r>
              <w:rPr>
                <w:webHidden/>
                <w:rStyle w:val="IndexLink"/>
                <w:rtl w:val="true"/>
              </w:rPr>
              <w:t>مثنوی عقل‏نامه‏</w:t>
            </w:r>
            <w:r>
              <w:rPr>
                <w:rStyle w:val="IndexLink"/>
                <w:rtl w:val="true"/>
              </w:rPr>
              <w:tab/>
            </w:r>
            <w:r>
              <w:rPr>
                <w:rStyle w:val="IndexLink"/>
              </w:rPr>
              <w:t>302</w:t>
            </w:r>
          </w:hyperlink>
        </w:p>
        <w:p>
          <w:pPr>
            <w:pStyle w:val="Contents3"/>
            <w:tabs>
              <w:tab w:val="clear" w:pos="8459"/>
              <w:tab w:val="right" w:pos="9026" w:leader="dot"/>
            </w:tabs>
            <w:rPr/>
          </w:pPr>
          <w:hyperlink w:anchor="__RefHeading___Toc9224938_73709187">
            <w:r>
              <w:rPr>
                <w:webHidden/>
                <w:rStyle w:val="IndexLink"/>
              </w:rPr>
              <w:t>1107</w:t>
            </w:r>
            <w:r>
              <w:rPr>
                <w:rStyle w:val="IndexLink"/>
                <w:rtl w:val="true"/>
              </w:rPr>
              <w:t xml:space="preserve">- </w:t>
            </w:r>
            <w:r>
              <w:rPr>
                <w:rStyle w:val="IndexLink"/>
                <w:rtl w:val="true"/>
              </w:rPr>
              <w:t>مثنوی عقل‏نامه‏</w:t>
            </w:r>
            <w:r>
              <w:rPr>
                <w:rStyle w:val="IndexLink"/>
                <w:rtl w:val="true"/>
              </w:rPr>
              <w:tab/>
            </w:r>
            <w:r>
              <w:rPr>
                <w:rStyle w:val="IndexLink"/>
              </w:rPr>
              <w:t>302</w:t>
            </w:r>
          </w:hyperlink>
        </w:p>
        <w:p>
          <w:pPr>
            <w:pStyle w:val="Contents3"/>
            <w:tabs>
              <w:tab w:val="clear" w:pos="8459"/>
              <w:tab w:val="right" w:pos="9026" w:leader="dot"/>
            </w:tabs>
            <w:rPr/>
          </w:pPr>
          <w:hyperlink w:anchor="__RefHeading___Toc9224940_73709187">
            <w:r>
              <w:rPr>
                <w:webHidden/>
                <w:rStyle w:val="IndexLink"/>
              </w:rPr>
              <w:t>1108</w:t>
            </w:r>
            <w:r>
              <w:rPr>
                <w:rStyle w:val="IndexLink"/>
                <w:rtl w:val="true"/>
              </w:rPr>
              <w:t xml:space="preserve">- </w:t>
            </w:r>
            <w:r>
              <w:rPr>
                <w:rStyle w:val="IndexLink"/>
                <w:rtl w:val="true"/>
              </w:rPr>
              <w:t>مثنوی عقرب‏نامه‏</w:t>
            </w:r>
            <w:r>
              <w:rPr>
                <w:rStyle w:val="IndexLink"/>
                <w:rtl w:val="true"/>
              </w:rPr>
              <w:tab/>
            </w:r>
            <w:r>
              <w:rPr>
                <w:rStyle w:val="IndexLink"/>
              </w:rPr>
              <w:t>302</w:t>
            </w:r>
          </w:hyperlink>
        </w:p>
        <w:p>
          <w:pPr>
            <w:pStyle w:val="Contents3"/>
            <w:tabs>
              <w:tab w:val="clear" w:pos="8459"/>
              <w:tab w:val="right" w:pos="9026" w:leader="dot"/>
            </w:tabs>
            <w:rPr/>
          </w:pPr>
          <w:hyperlink w:anchor="__RefHeading___Toc9224942_73709187">
            <w:r>
              <w:rPr>
                <w:webHidden/>
                <w:rStyle w:val="IndexLink"/>
              </w:rPr>
              <w:t>1109</w:t>
            </w:r>
            <w:r>
              <w:rPr>
                <w:rStyle w:val="IndexLink"/>
                <w:rtl w:val="true"/>
              </w:rPr>
              <w:t xml:space="preserve">- </w:t>
            </w:r>
            <w:r>
              <w:rPr>
                <w:rStyle w:val="IndexLink"/>
                <w:rtl w:val="true"/>
              </w:rPr>
              <w:t>مثنوی عقل و جنون‏</w:t>
            </w:r>
            <w:r>
              <w:rPr>
                <w:rStyle w:val="IndexLink"/>
                <w:rtl w:val="true"/>
              </w:rPr>
              <w:tab/>
            </w:r>
            <w:r>
              <w:rPr>
                <w:rStyle w:val="IndexLink"/>
              </w:rPr>
              <w:t>302</w:t>
            </w:r>
          </w:hyperlink>
        </w:p>
        <w:p>
          <w:pPr>
            <w:pStyle w:val="Contents3"/>
            <w:tabs>
              <w:tab w:val="clear" w:pos="8459"/>
              <w:tab w:val="right" w:pos="9026" w:leader="dot"/>
            </w:tabs>
            <w:rPr/>
          </w:pPr>
          <w:hyperlink w:anchor="__RefHeading___Toc9224944_73709187">
            <w:r>
              <w:rPr>
                <w:webHidden/>
                <w:rStyle w:val="IndexLink"/>
              </w:rPr>
              <w:t>1110</w:t>
            </w:r>
            <w:r>
              <w:rPr>
                <w:rStyle w:val="IndexLink"/>
                <w:rtl w:val="true"/>
              </w:rPr>
              <w:t xml:space="preserve">- </w:t>
            </w:r>
            <w:r>
              <w:rPr>
                <w:rStyle w:val="IndexLink"/>
                <w:rtl w:val="true"/>
              </w:rPr>
              <w:t>مثنوی فی علم السیاق‏</w:t>
            </w:r>
            <w:r>
              <w:rPr>
                <w:rStyle w:val="IndexLink"/>
                <w:rtl w:val="true"/>
              </w:rPr>
              <w:tab/>
            </w:r>
            <w:r>
              <w:rPr>
                <w:rStyle w:val="IndexLink"/>
              </w:rPr>
              <w:t>302</w:t>
            </w:r>
          </w:hyperlink>
        </w:p>
        <w:p>
          <w:pPr>
            <w:pStyle w:val="Contents3"/>
            <w:tabs>
              <w:tab w:val="clear" w:pos="8459"/>
              <w:tab w:val="right" w:pos="9026" w:leader="dot"/>
            </w:tabs>
            <w:rPr/>
          </w:pPr>
          <w:hyperlink w:anchor="__RefHeading___Toc9224946_73709187">
            <w:r>
              <w:rPr>
                <w:webHidden/>
                <w:rStyle w:val="IndexLink"/>
              </w:rPr>
              <w:t>1111</w:t>
            </w:r>
            <w:r>
              <w:rPr>
                <w:rStyle w:val="IndexLink"/>
                <w:rtl w:val="true"/>
              </w:rPr>
              <w:t xml:space="preserve">- </w:t>
            </w:r>
            <w:r>
              <w:rPr>
                <w:rStyle w:val="IndexLink"/>
                <w:rtl w:val="true"/>
              </w:rPr>
              <w:t>مثنوی عمارت شاهی‏</w:t>
            </w:r>
            <w:r>
              <w:rPr>
                <w:rStyle w:val="IndexLink"/>
                <w:rtl w:val="true"/>
              </w:rPr>
              <w:tab/>
            </w:r>
            <w:r>
              <w:rPr>
                <w:rStyle w:val="IndexLink"/>
              </w:rPr>
              <w:t>302</w:t>
            </w:r>
          </w:hyperlink>
        </w:p>
        <w:p>
          <w:pPr>
            <w:pStyle w:val="Contents3"/>
            <w:tabs>
              <w:tab w:val="clear" w:pos="8459"/>
              <w:tab w:val="right" w:pos="9026" w:leader="dot"/>
            </w:tabs>
            <w:rPr/>
          </w:pPr>
          <w:hyperlink w:anchor="__RefHeading___Toc9224948_73709187">
            <w:r>
              <w:rPr>
                <w:webHidden/>
                <w:rStyle w:val="IndexLink"/>
              </w:rPr>
              <w:t>1112</w:t>
            </w:r>
            <w:r>
              <w:rPr>
                <w:rStyle w:val="IndexLink"/>
                <w:rtl w:val="true"/>
              </w:rPr>
              <w:t xml:space="preserve">- </w:t>
            </w:r>
            <w:r>
              <w:rPr>
                <w:rStyle w:val="IndexLink"/>
                <w:rtl w:val="true"/>
              </w:rPr>
              <w:t>مثنوی عمدة الأشعار</w:t>
            </w:r>
            <w:r>
              <w:rPr>
                <w:rStyle w:val="IndexLink"/>
                <w:rtl w:val="true"/>
              </w:rPr>
              <w:tab/>
            </w:r>
            <w:r>
              <w:rPr>
                <w:rStyle w:val="IndexLink"/>
              </w:rPr>
              <w:t>302</w:t>
            </w:r>
          </w:hyperlink>
        </w:p>
        <w:p>
          <w:pPr>
            <w:pStyle w:val="Contents3"/>
            <w:tabs>
              <w:tab w:val="clear" w:pos="8459"/>
              <w:tab w:val="right" w:pos="9026" w:leader="dot"/>
            </w:tabs>
            <w:rPr/>
          </w:pPr>
          <w:hyperlink w:anchor="__RefHeading___Toc9224950_73709187">
            <w:r>
              <w:rPr>
                <w:webHidden/>
                <w:rStyle w:val="IndexLink"/>
              </w:rPr>
              <w:t>1113</w:t>
            </w:r>
            <w:r>
              <w:rPr>
                <w:rStyle w:val="IndexLink"/>
                <w:rtl w:val="true"/>
              </w:rPr>
              <w:t xml:space="preserve">- </w:t>
            </w:r>
            <w:r>
              <w:rPr>
                <w:rStyle w:val="IndexLink"/>
                <w:rtl w:val="true"/>
              </w:rPr>
              <w:t>مثنوی عنوان‏</w:t>
            </w:r>
            <w:r>
              <w:rPr>
                <w:rStyle w:val="IndexLink"/>
                <w:rtl w:val="true"/>
              </w:rPr>
              <w:tab/>
            </w:r>
            <w:r>
              <w:rPr>
                <w:rStyle w:val="IndexLink"/>
              </w:rPr>
              <w:t>303</w:t>
            </w:r>
          </w:hyperlink>
        </w:p>
        <w:p>
          <w:pPr>
            <w:pStyle w:val="Contents3"/>
            <w:tabs>
              <w:tab w:val="clear" w:pos="8459"/>
              <w:tab w:val="right" w:pos="9026" w:leader="dot"/>
            </w:tabs>
            <w:rPr/>
          </w:pPr>
          <w:hyperlink w:anchor="__RefHeading___Toc9224952_73709187">
            <w:r>
              <w:rPr>
                <w:webHidden/>
                <w:rStyle w:val="IndexLink"/>
              </w:rPr>
              <w:t>1114</w:t>
            </w:r>
            <w:r>
              <w:rPr>
                <w:rStyle w:val="IndexLink"/>
                <w:rtl w:val="true"/>
              </w:rPr>
              <w:t xml:space="preserve">- </w:t>
            </w:r>
            <w:r>
              <w:rPr>
                <w:rStyle w:val="IndexLink"/>
                <w:rtl w:val="true"/>
              </w:rPr>
              <w:t>مثنوی غازان‏نامه‏</w:t>
            </w:r>
            <w:r>
              <w:rPr>
                <w:rStyle w:val="IndexLink"/>
                <w:rtl w:val="true"/>
              </w:rPr>
              <w:tab/>
            </w:r>
            <w:r>
              <w:rPr>
                <w:rStyle w:val="IndexLink"/>
              </w:rPr>
              <w:t>303</w:t>
            </w:r>
          </w:hyperlink>
        </w:p>
        <w:p>
          <w:pPr>
            <w:pStyle w:val="Contents3"/>
            <w:tabs>
              <w:tab w:val="clear" w:pos="8459"/>
              <w:tab w:val="right" w:pos="9026" w:leader="dot"/>
            </w:tabs>
            <w:rPr/>
          </w:pPr>
          <w:hyperlink w:anchor="__RefHeading___Toc9224954_73709187">
            <w:r>
              <w:rPr>
                <w:webHidden/>
                <w:rStyle w:val="IndexLink"/>
                <w:rtl w:val="true"/>
              </w:rPr>
              <w:t>مثنوی غدیریة</w:t>
            </w:r>
            <w:r>
              <w:rPr>
                <w:rStyle w:val="IndexLink"/>
                <w:rtl w:val="true"/>
              </w:rPr>
              <w:tab/>
            </w:r>
            <w:r>
              <w:rPr>
                <w:rStyle w:val="IndexLink"/>
              </w:rPr>
              <w:t>303</w:t>
            </w:r>
          </w:hyperlink>
        </w:p>
        <w:p>
          <w:pPr>
            <w:pStyle w:val="Contents3"/>
            <w:tabs>
              <w:tab w:val="clear" w:pos="8459"/>
              <w:tab w:val="right" w:pos="9026" w:leader="dot"/>
            </w:tabs>
            <w:rPr/>
          </w:pPr>
          <w:hyperlink w:anchor="__RefHeading___Toc9224956_73709187">
            <w:r>
              <w:rPr>
                <w:webHidden/>
                <w:rStyle w:val="IndexLink"/>
                <w:rtl w:val="true"/>
              </w:rPr>
              <w:t>مثنوی غریب‏نامه‏</w:t>
            </w:r>
            <w:r>
              <w:rPr>
                <w:rStyle w:val="IndexLink"/>
                <w:rtl w:val="true"/>
              </w:rPr>
              <w:tab/>
            </w:r>
            <w:r>
              <w:rPr>
                <w:rStyle w:val="IndexLink"/>
              </w:rPr>
              <w:t>303</w:t>
            </w:r>
          </w:hyperlink>
        </w:p>
        <w:p>
          <w:pPr>
            <w:pStyle w:val="Contents3"/>
            <w:tabs>
              <w:tab w:val="clear" w:pos="8459"/>
              <w:tab w:val="right" w:pos="9026" w:leader="dot"/>
            </w:tabs>
            <w:rPr/>
          </w:pPr>
          <w:hyperlink w:anchor="__RefHeading___Toc9224958_73709187">
            <w:r>
              <w:rPr>
                <w:webHidden/>
                <w:rStyle w:val="IndexLink"/>
              </w:rPr>
              <w:t>1115</w:t>
            </w:r>
            <w:r>
              <w:rPr>
                <w:rStyle w:val="IndexLink"/>
                <w:rtl w:val="true"/>
              </w:rPr>
              <w:t xml:space="preserve">- </w:t>
            </w:r>
            <w:r>
              <w:rPr>
                <w:rStyle w:val="IndexLink"/>
                <w:rtl w:val="true"/>
              </w:rPr>
              <w:t>مثنوی غریب‏نامه‏</w:t>
            </w:r>
            <w:r>
              <w:rPr>
                <w:rStyle w:val="IndexLink"/>
                <w:rtl w:val="true"/>
              </w:rPr>
              <w:tab/>
            </w:r>
            <w:r>
              <w:rPr>
                <w:rStyle w:val="IndexLink"/>
              </w:rPr>
              <w:t>303</w:t>
            </w:r>
          </w:hyperlink>
        </w:p>
        <w:p>
          <w:pPr>
            <w:pStyle w:val="Contents3"/>
            <w:tabs>
              <w:tab w:val="clear" w:pos="8459"/>
              <w:tab w:val="right" w:pos="9026" w:leader="dot"/>
            </w:tabs>
            <w:rPr/>
          </w:pPr>
          <w:hyperlink w:anchor="__RefHeading___Toc9224960_73709187">
            <w:r>
              <w:rPr>
                <w:webHidden/>
                <w:rStyle w:val="IndexLink"/>
                <w:rtl w:val="true"/>
              </w:rPr>
              <w:t>مثنوی فی غزوات أمیر المؤمنین‏</w:t>
            </w:r>
            <w:r>
              <w:rPr>
                <w:rStyle w:val="IndexLink"/>
                <w:rtl w:val="true"/>
              </w:rPr>
              <w:tab/>
            </w:r>
            <w:r>
              <w:rPr>
                <w:rStyle w:val="IndexLink"/>
              </w:rPr>
              <w:t>303</w:t>
            </w:r>
          </w:hyperlink>
        </w:p>
        <w:p>
          <w:pPr>
            <w:pStyle w:val="Contents3"/>
            <w:tabs>
              <w:tab w:val="clear" w:pos="8459"/>
              <w:tab w:val="right" w:pos="9026" w:leader="dot"/>
            </w:tabs>
            <w:rPr/>
          </w:pPr>
          <w:hyperlink w:anchor="__RefHeading___Toc9224962_73709187">
            <w:r>
              <w:rPr>
                <w:webHidden/>
                <w:rStyle w:val="IndexLink"/>
                <w:rtl w:val="true"/>
              </w:rPr>
              <w:t>مثنوی فی غزوات السلطان جلال الدین منکبرنی‏</w:t>
            </w:r>
            <w:r>
              <w:rPr>
                <w:rStyle w:val="IndexLink"/>
                <w:rtl w:val="true"/>
              </w:rPr>
              <w:tab/>
            </w:r>
            <w:r>
              <w:rPr>
                <w:rStyle w:val="IndexLink"/>
              </w:rPr>
              <w:t>303</w:t>
            </w:r>
          </w:hyperlink>
        </w:p>
        <w:p>
          <w:pPr>
            <w:pStyle w:val="Contents3"/>
            <w:tabs>
              <w:tab w:val="clear" w:pos="8459"/>
              <w:tab w:val="right" w:pos="9026" w:leader="dot"/>
            </w:tabs>
            <w:rPr/>
          </w:pPr>
          <w:hyperlink w:anchor="__RefHeading___Toc9224964_73709187">
            <w:r>
              <w:rPr>
                <w:webHidden/>
                <w:rStyle w:val="IndexLink"/>
                <w:rtl w:val="true"/>
              </w:rPr>
              <w:t>مثنوی غزوة خیبر</w:t>
            </w:r>
            <w:r>
              <w:rPr>
                <w:rStyle w:val="IndexLink"/>
                <w:rtl w:val="true"/>
              </w:rPr>
              <w:tab/>
            </w:r>
            <w:r>
              <w:rPr>
                <w:rStyle w:val="IndexLink"/>
              </w:rPr>
              <w:t>303</w:t>
            </w:r>
          </w:hyperlink>
        </w:p>
        <w:p>
          <w:pPr>
            <w:pStyle w:val="Contents3"/>
            <w:tabs>
              <w:tab w:val="clear" w:pos="8459"/>
              <w:tab w:val="right" w:pos="9026" w:leader="dot"/>
            </w:tabs>
            <w:rPr/>
          </w:pPr>
          <w:hyperlink w:anchor="__RefHeading___Toc9224966_73709187">
            <w:r>
              <w:rPr>
                <w:webHidden/>
                <w:rStyle w:val="IndexLink"/>
                <w:rtl w:val="true"/>
              </w:rPr>
              <w:t>مثنوی غزوة خیبر</w:t>
            </w:r>
            <w:r>
              <w:rPr>
                <w:rStyle w:val="IndexLink"/>
                <w:rtl w:val="true"/>
              </w:rPr>
              <w:tab/>
            </w:r>
            <w:r>
              <w:rPr>
                <w:rStyle w:val="IndexLink"/>
              </w:rPr>
              <w:t>303</w:t>
            </w:r>
          </w:hyperlink>
        </w:p>
        <w:p>
          <w:pPr>
            <w:pStyle w:val="Contents3"/>
            <w:tabs>
              <w:tab w:val="clear" w:pos="8459"/>
              <w:tab w:val="right" w:pos="9026" w:leader="dot"/>
            </w:tabs>
            <w:rPr/>
          </w:pPr>
          <w:hyperlink w:anchor="__RefHeading___Toc9224968_73709187">
            <w:r>
              <w:rPr>
                <w:webHidden/>
                <w:rStyle w:val="IndexLink"/>
                <w:rtl w:val="true"/>
              </w:rPr>
              <w:t>مثنوی غزوات حیدری‏</w:t>
            </w:r>
            <w:r>
              <w:rPr>
                <w:rStyle w:val="IndexLink"/>
                <w:rtl w:val="true"/>
              </w:rPr>
              <w:tab/>
            </w:r>
            <w:r>
              <w:rPr>
                <w:rStyle w:val="IndexLink"/>
              </w:rPr>
              <w:t>303</w:t>
            </w:r>
          </w:hyperlink>
        </w:p>
        <w:p>
          <w:pPr>
            <w:pStyle w:val="Contents3"/>
            <w:tabs>
              <w:tab w:val="clear" w:pos="8459"/>
              <w:tab w:val="right" w:pos="9026" w:leader="dot"/>
            </w:tabs>
            <w:rPr/>
          </w:pPr>
          <w:hyperlink w:anchor="__RefHeading___Toc9224970_73709187">
            <w:r>
              <w:rPr>
                <w:webHidden/>
                <w:rStyle w:val="IndexLink"/>
              </w:rPr>
              <w:t>1116</w:t>
            </w:r>
            <w:r>
              <w:rPr>
                <w:rStyle w:val="IndexLink"/>
                <w:rtl w:val="true"/>
              </w:rPr>
              <w:t xml:space="preserve">- </w:t>
            </w:r>
            <w:r>
              <w:rPr>
                <w:rStyle w:val="IndexLink"/>
                <w:rtl w:val="true"/>
              </w:rPr>
              <w:t>مثنوی غزونامه‏</w:t>
            </w:r>
            <w:r>
              <w:rPr>
                <w:rStyle w:val="IndexLink"/>
                <w:rtl w:val="true"/>
              </w:rPr>
              <w:tab/>
            </w:r>
            <w:r>
              <w:rPr>
                <w:rStyle w:val="IndexLink"/>
              </w:rPr>
              <w:t>303</w:t>
            </w:r>
          </w:hyperlink>
        </w:p>
        <w:p>
          <w:pPr>
            <w:pStyle w:val="Contents3"/>
            <w:tabs>
              <w:tab w:val="clear" w:pos="8459"/>
              <w:tab w:val="right" w:pos="9026" w:leader="dot"/>
            </w:tabs>
            <w:rPr/>
          </w:pPr>
          <w:hyperlink w:anchor="__RefHeading___Toc9224972_73709187">
            <w:r>
              <w:rPr>
                <w:webHidden/>
                <w:rStyle w:val="IndexLink"/>
                <w:rtl w:val="true"/>
              </w:rPr>
              <w:t>مثنوی غزونامه‏</w:t>
            </w:r>
            <w:r>
              <w:rPr>
                <w:rStyle w:val="IndexLink"/>
                <w:rtl w:val="true"/>
              </w:rPr>
              <w:tab/>
            </w:r>
            <w:r>
              <w:rPr>
                <w:rStyle w:val="IndexLink"/>
              </w:rPr>
              <w:t>304</w:t>
            </w:r>
          </w:hyperlink>
        </w:p>
        <w:p>
          <w:pPr>
            <w:pStyle w:val="Contents3"/>
            <w:tabs>
              <w:tab w:val="clear" w:pos="8459"/>
              <w:tab w:val="right" w:pos="9026" w:leader="dot"/>
            </w:tabs>
            <w:rPr/>
          </w:pPr>
          <w:hyperlink w:anchor="__RefHeading___Toc9224974_73709187">
            <w:r>
              <w:rPr>
                <w:webHidden/>
                <w:rStyle w:val="IndexLink"/>
              </w:rPr>
              <w:t>1117</w:t>
            </w:r>
            <w:r>
              <w:rPr>
                <w:rStyle w:val="IndexLink"/>
                <w:rtl w:val="true"/>
              </w:rPr>
              <w:t xml:space="preserve">- </w:t>
            </w:r>
            <w:r>
              <w:rPr>
                <w:rStyle w:val="IndexLink"/>
                <w:rtl w:val="true"/>
              </w:rPr>
              <w:t>مثنوی غفلت‏نامه‏</w:t>
            </w:r>
            <w:r>
              <w:rPr>
                <w:rStyle w:val="IndexLink"/>
                <w:rtl w:val="true"/>
              </w:rPr>
              <w:tab/>
            </w:r>
            <w:r>
              <w:rPr>
                <w:rStyle w:val="IndexLink"/>
              </w:rPr>
              <w:t>304</w:t>
            </w:r>
          </w:hyperlink>
        </w:p>
        <w:p>
          <w:pPr>
            <w:pStyle w:val="Contents3"/>
            <w:tabs>
              <w:tab w:val="clear" w:pos="8459"/>
              <w:tab w:val="right" w:pos="9026" w:leader="dot"/>
            </w:tabs>
            <w:rPr/>
          </w:pPr>
          <w:hyperlink w:anchor="__RefHeading___Toc9224976_73709187">
            <w:r>
              <w:rPr>
                <w:webHidden/>
                <w:rStyle w:val="IndexLink"/>
              </w:rPr>
              <w:t>1118</w:t>
            </w:r>
            <w:r>
              <w:rPr>
                <w:rStyle w:val="IndexLink"/>
                <w:rtl w:val="true"/>
              </w:rPr>
              <w:t xml:space="preserve">- </w:t>
            </w:r>
            <w:r>
              <w:rPr>
                <w:rStyle w:val="IndexLink"/>
                <w:rtl w:val="true"/>
              </w:rPr>
              <w:t>مثنوی غمکده‏</w:t>
            </w:r>
            <w:r>
              <w:rPr>
                <w:rStyle w:val="IndexLink"/>
                <w:rtl w:val="true"/>
              </w:rPr>
              <w:tab/>
            </w:r>
            <w:r>
              <w:rPr>
                <w:rStyle w:val="IndexLink"/>
              </w:rPr>
              <w:t>304</w:t>
            </w:r>
          </w:hyperlink>
        </w:p>
        <w:p>
          <w:pPr>
            <w:pStyle w:val="Contents3"/>
            <w:tabs>
              <w:tab w:val="clear" w:pos="8459"/>
              <w:tab w:val="right" w:pos="9026" w:leader="dot"/>
            </w:tabs>
            <w:rPr/>
          </w:pPr>
          <w:hyperlink w:anchor="__RefHeading___Toc9224978_73709187">
            <w:r>
              <w:rPr>
                <w:webHidden/>
                <w:rStyle w:val="IndexLink"/>
              </w:rPr>
              <w:t>1119</w:t>
            </w:r>
            <w:r>
              <w:rPr>
                <w:rStyle w:val="IndexLink"/>
                <w:rtl w:val="true"/>
              </w:rPr>
              <w:t xml:space="preserve">- </w:t>
            </w:r>
            <w:r>
              <w:rPr>
                <w:rStyle w:val="IndexLink"/>
                <w:rtl w:val="true"/>
              </w:rPr>
              <w:t>مثنوی فارس‏نامه‏</w:t>
            </w:r>
            <w:r>
              <w:rPr>
                <w:rStyle w:val="IndexLink"/>
                <w:rtl w:val="true"/>
              </w:rPr>
              <w:tab/>
            </w:r>
            <w:r>
              <w:rPr>
                <w:rStyle w:val="IndexLink"/>
              </w:rPr>
              <w:t>304</w:t>
            </w:r>
          </w:hyperlink>
        </w:p>
        <w:p>
          <w:pPr>
            <w:pStyle w:val="Contents3"/>
            <w:tabs>
              <w:tab w:val="clear" w:pos="8459"/>
              <w:tab w:val="right" w:pos="9026" w:leader="dot"/>
            </w:tabs>
            <w:rPr/>
          </w:pPr>
          <w:hyperlink w:anchor="__RefHeading___Toc9224980_73709187">
            <w:r>
              <w:rPr>
                <w:webHidden/>
                <w:rStyle w:val="IndexLink"/>
              </w:rPr>
              <w:t>1120</w:t>
            </w:r>
            <w:r>
              <w:rPr>
                <w:rStyle w:val="IndexLink"/>
                <w:rtl w:val="true"/>
              </w:rPr>
              <w:t xml:space="preserve">- </w:t>
            </w:r>
            <w:r>
              <w:rPr>
                <w:rStyle w:val="IndexLink"/>
                <w:rtl w:val="true"/>
              </w:rPr>
              <w:t>مثنوی فارغ‏نامه‏</w:t>
            </w:r>
            <w:r>
              <w:rPr>
                <w:rStyle w:val="IndexLink"/>
                <w:rtl w:val="true"/>
              </w:rPr>
              <w:tab/>
            </w:r>
            <w:r>
              <w:rPr>
                <w:rStyle w:val="IndexLink"/>
              </w:rPr>
              <w:t>304</w:t>
            </w:r>
          </w:hyperlink>
        </w:p>
        <w:p>
          <w:pPr>
            <w:pStyle w:val="Contents3"/>
            <w:tabs>
              <w:tab w:val="clear" w:pos="8459"/>
              <w:tab w:val="right" w:pos="9026" w:leader="dot"/>
            </w:tabs>
            <w:rPr/>
          </w:pPr>
          <w:hyperlink w:anchor="__RefHeading___Toc9224982_73709187">
            <w:r>
              <w:rPr>
                <w:webHidden/>
                <w:rStyle w:val="IndexLink"/>
                <w:rtl w:val="true"/>
              </w:rPr>
              <w:t>مثنوی فتح الأبواب و حقیقة الأدب‏</w:t>
            </w:r>
            <w:r>
              <w:rPr>
                <w:rStyle w:val="IndexLink"/>
                <w:rtl w:val="true"/>
              </w:rPr>
              <w:tab/>
            </w:r>
            <w:r>
              <w:rPr>
                <w:rStyle w:val="IndexLink"/>
              </w:rPr>
              <w:t>304</w:t>
            </w:r>
          </w:hyperlink>
        </w:p>
        <w:p>
          <w:pPr>
            <w:pStyle w:val="Contents3"/>
            <w:tabs>
              <w:tab w:val="clear" w:pos="8459"/>
              <w:tab w:val="right" w:pos="9026" w:leader="dot"/>
            </w:tabs>
            <w:rPr/>
          </w:pPr>
          <w:hyperlink w:anchor="__RefHeading___Toc9224984_73709187">
            <w:r>
              <w:rPr>
                <w:webHidden/>
                <w:rStyle w:val="IndexLink"/>
              </w:rPr>
              <w:t>1121</w:t>
            </w:r>
            <w:r>
              <w:rPr>
                <w:rStyle w:val="IndexLink"/>
                <w:rtl w:val="true"/>
              </w:rPr>
              <w:t xml:space="preserve">- </w:t>
            </w:r>
            <w:r>
              <w:rPr>
                <w:rStyle w:val="IndexLink"/>
                <w:rtl w:val="true"/>
              </w:rPr>
              <w:t>مثنوی فتح‏نامه‏</w:t>
            </w:r>
            <w:r>
              <w:rPr>
                <w:rStyle w:val="IndexLink"/>
                <w:rtl w:val="true"/>
              </w:rPr>
              <w:tab/>
            </w:r>
            <w:r>
              <w:rPr>
                <w:rStyle w:val="IndexLink"/>
              </w:rPr>
              <w:t>305</w:t>
            </w:r>
          </w:hyperlink>
        </w:p>
        <w:p>
          <w:pPr>
            <w:pStyle w:val="Contents3"/>
            <w:tabs>
              <w:tab w:val="clear" w:pos="8459"/>
              <w:tab w:val="right" w:pos="9026" w:leader="dot"/>
            </w:tabs>
            <w:rPr/>
          </w:pPr>
          <w:hyperlink w:anchor="__RefHeading___Toc9224986_73709187">
            <w:r>
              <w:rPr>
                <w:webHidden/>
                <w:rStyle w:val="IndexLink"/>
              </w:rPr>
              <w:t>1122</w:t>
            </w:r>
            <w:r>
              <w:rPr>
                <w:rStyle w:val="IndexLink"/>
                <w:rtl w:val="true"/>
              </w:rPr>
              <w:t xml:space="preserve">- </w:t>
            </w:r>
            <w:r>
              <w:rPr>
                <w:rStyle w:val="IndexLink"/>
                <w:rtl w:val="true"/>
              </w:rPr>
              <w:t>مثنوی فتح‏نامه‏</w:t>
            </w:r>
            <w:r>
              <w:rPr>
                <w:rStyle w:val="IndexLink"/>
                <w:rtl w:val="true"/>
              </w:rPr>
              <w:tab/>
            </w:r>
            <w:r>
              <w:rPr>
                <w:rStyle w:val="IndexLink"/>
              </w:rPr>
              <w:t>305</w:t>
            </w:r>
          </w:hyperlink>
        </w:p>
        <w:p>
          <w:pPr>
            <w:pStyle w:val="Contents3"/>
            <w:tabs>
              <w:tab w:val="clear" w:pos="8459"/>
              <w:tab w:val="right" w:pos="9026" w:leader="dot"/>
            </w:tabs>
            <w:rPr/>
          </w:pPr>
          <w:hyperlink w:anchor="__RefHeading___Toc9224988_73709187">
            <w:r>
              <w:rPr>
                <w:webHidden/>
                <w:rStyle w:val="IndexLink"/>
              </w:rPr>
              <w:t>1123</w:t>
            </w:r>
            <w:r>
              <w:rPr>
                <w:rStyle w:val="IndexLink"/>
                <w:rtl w:val="true"/>
              </w:rPr>
              <w:t xml:space="preserve">- </w:t>
            </w:r>
            <w:r>
              <w:rPr>
                <w:rStyle w:val="IndexLink"/>
                <w:rtl w:val="true"/>
              </w:rPr>
              <w:t>مثنوی فتح‏نامه‏</w:t>
            </w:r>
            <w:r>
              <w:rPr>
                <w:rStyle w:val="IndexLink"/>
                <w:rtl w:val="true"/>
              </w:rPr>
              <w:tab/>
            </w:r>
            <w:r>
              <w:rPr>
                <w:rStyle w:val="IndexLink"/>
              </w:rPr>
              <w:t>305</w:t>
            </w:r>
          </w:hyperlink>
        </w:p>
        <w:p>
          <w:pPr>
            <w:pStyle w:val="Contents3"/>
            <w:tabs>
              <w:tab w:val="clear" w:pos="8459"/>
              <w:tab w:val="right" w:pos="9026" w:leader="dot"/>
            </w:tabs>
            <w:rPr/>
          </w:pPr>
          <w:hyperlink w:anchor="__RefHeading___Toc9224990_73709187">
            <w:r>
              <w:rPr>
                <w:webHidden/>
                <w:rStyle w:val="IndexLink"/>
              </w:rPr>
              <w:t>1124</w:t>
            </w:r>
            <w:r>
              <w:rPr>
                <w:rStyle w:val="IndexLink"/>
                <w:rtl w:val="true"/>
              </w:rPr>
              <w:t xml:space="preserve">- </w:t>
            </w:r>
            <w:r>
              <w:rPr>
                <w:rStyle w:val="IndexLink"/>
                <w:rtl w:val="true"/>
              </w:rPr>
              <w:t>مثنوی فتح‏نامه‏</w:t>
            </w:r>
            <w:r>
              <w:rPr>
                <w:rStyle w:val="IndexLink"/>
                <w:rtl w:val="true"/>
              </w:rPr>
              <w:tab/>
            </w:r>
            <w:r>
              <w:rPr>
                <w:rStyle w:val="IndexLink"/>
              </w:rPr>
              <w:t>305</w:t>
            </w:r>
          </w:hyperlink>
        </w:p>
        <w:p>
          <w:pPr>
            <w:pStyle w:val="Contents3"/>
            <w:tabs>
              <w:tab w:val="clear" w:pos="8459"/>
              <w:tab w:val="right" w:pos="9026" w:leader="dot"/>
            </w:tabs>
            <w:rPr/>
          </w:pPr>
          <w:hyperlink w:anchor="__RefHeading___Toc9224992_73709187">
            <w:r>
              <w:rPr>
                <w:webHidden/>
                <w:rStyle w:val="IndexLink"/>
              </w:rPr>
              <w:t>1125</w:t>
            </w:r>
            <w:r>
              <w:rPr>
                <w:rStyle w:val="IndexLink"/>
                <w:rtl w:val="true"/>
              </w:rPr>
              <w:t xml:space="preserve">- </w:t>
            </w:r>
            <w:r>
              <w:rPr>
                <w:rStyle w:val="IndexLink"/>
                <w:rtl w:val="true"/>
              </w:rPr>
              <w:t>مثنوی فتح‏نامه انجمن جعفری ورامین‏</w:t>
            </w:r>
            <w:r>
              <w:rPr>
                <w:rStyle w:val="IndexLink"/>
                <w:rtl w:val="true"/>
              </w:rPr>
              <w:tab/>
            </w:r>
            <w:r>
              <w:rPr>
                <w:rStyle w:val="IndexLink"/>
              </w:rPr>
              <w:t>305</w:t>
            </w:r>
          </w:hyperlink>
        </w:p>
        <w:p>
          <w:pPr>
            <w:pStyle w:val="Contents3"/>
            <w:tabs>
              <w:tab w:val="clear" w:pos="8459"/>
              <w:tab w:val="right" w:pos="9026" w:leader="dot"/>
            </w:tabs>
            <w:rPr/>
          </w:pPr>
          <w:hyperlink w:anchor="__RefHeading___Toc9224994_73709187">
            <w:r>
              <w:rPr>
                <w:webHidden/>
                <w:rStyle w:val="IndexLink"/>
              </w:rPr>
              <w:t>1126</w:t>
            </w:r>
            <w:r>
              <w:rPr>
                <w:rStyle w:val="IndexLink"/>
                <w:rtl w:val="true"/>
              </w:rPr>
              <w:t xml:space="preserve">- </w:t>
            </w:r>
            <w:r>
              <w:rPr>
                <w:rStyle w:val="IndexLink"/>
                <w:rtl w:val="true"/>
              </w:rPr>
              <w:t>مثنوی فتح‏نامه حسام الملک‏</w:t>
            </w:r>
            <w:r>
              <w:rPr>
                <w:rStyle w:val="IndexLink"/>
                <w:rtl w:val="true"/>
              </w:rPr>
              <w:tab/>
            </w:r>
            <w:r>
              <w:rPr>
                <w:rStyle w:val="IndexLink"/>
              </w:rPr>
              <w:t>306</w:t>
            </w:r>
          </w:hyperlink>
        </w:p>
        <w:p>
          <w:pPr>
            <w:pStyle w:val="Contents3"/>
            <w:tabs>
              <w:tab w:val="clear" w:pos="8459"/>
              <w:tab w:val="right" w:pos="9026" w:leader="dot"/>
            </w:tabs>
            <w:rPr/>
          </w:pPr>
          <w:hyperlink w:anchor="__RefHeading___Toc9224996_73709187">
            <w:r>
              <w:rPr>
                <w:webHidden/>
                <w:rStyle w:val="IndexLink"/>
                <w:rtl w:val="true"/>
              </w:rPr>
              <w:t>مثنوی فتح‏نامه قندهار</w:t>
            </w:r>
            <w:r>
              <w:rPr>
                <w:rStyle w:val="IndexLink"/>
                <w:rtl w:val="true"/>
              </w:rPr>
              <w:tab/>
            </w:r>
            <w:r>
              <w:rPr>
                <w:rStyle w:val="IndexLink"/>
              </w:rPr>
              <w:t>306</w:t>
            </w:r>
          </w:hyperlink>
        </w:p>
        <w:p>
          <w:pPr>
            <w:pStyle w:val="Contents3"/>
            <w:tabs>
              <w:tab w:val="clear" w:pos="8459"/>
              <w:tab w:val="right" w:pos="9026" w:leader="dot"/>
            </w:tabs>
            <w:rPr/>
          </w:pPr>
          <w:hyperlink w:anchor="__RefHeading___Toc9224998_73709187">
            <w:r>
              <w:rPr>
                <w:webHidden/>
                <w:rStyle w:val="IndexLink"/>
                <w:rtl w:val="true"/>
              </w:rPr>
              <w:t>مثنوی فتح‏نامه قندهار</w:t>
            </w:r>
            <w:r>
              <w:rPr>
                <w:rStyle w:val="IndexLink"/>
                <w:rtl w:val="true"/>
              </w:rPr>
              <w:tab/>
            </w:r>
            <w:r>
              <w:rPr>
                <w:rStyle w:val="IndexLink"/>
              </w:rPr>
              <w:t>306</w:t>
            </w:r>
          </w:hyperlink>
        </w:p>
        <w:p>
          <w:pPr>
            <w:pStyle w:val="Contents3"/>
            <w:tabs>
              <w:tab w:val="clear" w:pos="8459"/>
              <w:tab w:val="right" w:pos="9026" w:leader="dot"/>
            </w:tabs>
            <w:rPr/>
          </w:pPr>
          <w:hyperlink w:anchor="__RefHeading___Toc9225000_73709187">
            <w:r>
              <w:rPr>
                <w:webHidden/>
                <w:rStyle w:val="IndexLink"/>
              </w:rPr>
              <w:t>1127</w:t>
            </w:r>
            <w:r>
              <w:rPr>
                <w:rStyle w:val="IndexLink"/>
                <w:rtl w:val="true"/>
              </w:rPr>
              <w:t xml:space="preserve">- </w:t>
            </w:r>
            <w:r>
              <w:rPr>
                <w:rStyle w:val="IndexLink"/>
                <w:rtl w:val="true"/>
              </w:rPr>
              <w:t>مثنوی فتح‏نامه قندهار</w:t>
            </w:r>
            <w:r>
              <w:rPr>
                <w:rStyle w:val="IndexLink"/>
                <w:rtl w:val="true"/>
              </w:rPr>
              <w:tab/>
            </w:r>
            <w:r>
              <w:rPr>
                <w:rStyle w:val="IndexLink"/>
              </w:rPr>
              <w:t>306</w:t>
            </w:r>
          </w:hyperlink>
        </w:p>
        <w:p>
          <w:pPr>
            <w:pStyle w:val="Contents3"/>
            <w:tabs>
              <w:tab w:val="clear" w:pos="8459"/>
              <w:tab w:val="right" w:pos="9026" w:leader="dot"/>
            </w:tabs>
            <w:rPr/>
          </w:pPr>
          <w:hyperlink w:anchor="__RefHeading___Toc9225002_73709187">
            <w:r>
              <w:rPr>
                <w:webHidden/>
                <w:rStyle w:val="IndexLink"/>
                <w:rtl w:val="true"/>
              </w:rPr>
              <w:t>مثنوی فتح‏نامه قندهار</w:t>
            </w:r>
            <w:r>
              <w:rPr>
                <w:rStyle w:val="IndexLink"/>
                <w:rtl w:val="true"/>
              </w:rPr>
              <w:tab/>
            </w:r>
            <w:r>
              <w:rPr>
                <w:rStyle w:val="IndexLink"/>
              </w:rPr>
              <w:t>306</w:t>
            </w:r>
          </w:hyperlink>
        </w:p>
        <w:p>
          <w:pPr>
            <w:pStyle w:val="Contents3"/>
            <w:tabs>
              <w:tab w:val="clear" w:pos="8459"/>
              <w:tab w:val="right" w:pos="9026" w:leader="dot"/>
            </w:tabs>
            <w:rPr/>
          </w:pPr>
          <w:hyperlink w:anchor="__RefHeading___Toc9225004_73709187">
            <w:r>
              <w:rPr>
                <w:webHidden/>
                <w:rStyle w:val="IndexLink"/>
                <w:rtl w:val="true"/>
              </w:rPr>
              <w:t>مثنوی فتح‏نامه مختار</w:t>
            </w:r>
            <w:r>
              <w:rPr>
                <w:rStyle w:val="IndexLink"/>
                <w:rtl w:val="true"/>
              </w:rPr>
              <w:tab/>
            </w:r>
            <w:r>
              <w:rPr>
                <w:rStyle w:val="IndexLink"/>
              </w:rPr>
              <w:t>306</w:t>
            </w:r>
          </w:hyperlink>
        </w:p>
        <w:p>
          <w:pPr>
            <w:pStyle w:val="Contents3"/>
            <w:tabs>
              <w:tab w:val="clear" w:pos="8459"/>
              <w:tab w:val="right" w:pos="9026" w:leader="dot"/>
            </w:tabs>
            <w:rPr/>
          </w:pPr>
          <w:hyperlink w:anchor="__RefHeading___Toc9225006_73709187">
            <w:r>
              <w:rPr>
                <w:webHidden/>
                <w:rStyle w:val="IndexLink"/>
                <w:rtl w:val="true"/>
              </w:rPr>
              <w:t>مثنوی فتوحات شاهی‏</w:t>
            </w:r>
            <w:r>
              <w:rPr>
                <w:rStyle w:val="IndexLink"/>
                <w:rtl w:val="true"/>
              </w:rPr>
              <w:tab/>
            </w:r>
            <w:r>
              <w:rPr>
                <w:rStyle w:val="IndexLink"/>
              </w:rPr>
              <w:t>307</w:t>
            </w:r>
          </w:hyperlink>
        </w:p>
        <w:p>
          <w:pPr>
            <w:pStyle w:val="Contents3"/>
            <w:tabs>
              <w:tab w:val="clear" w:pos="8459"/>
              <w:tab w:val="right" w:pos="9026" w:leader="dot"/>
            </w:tabs>
            <w:rPr/>
          </w:pPr>
          <w:hyperlink w:anchor="__RefHeading___Toc9225008_73709187">
            <w:r>
              <w:rPr>
                <w:webHidden/>
                <w:rStyle w:val="IndexLink"/>
                <w:rtl w:val="true"/>
              </w:rPr>
              <w:t>مثنوی فتوح الحرمین‏</w:t>
            </w:r>
            <w:r>
              <w:rPr>
                <w:rStyle w:val="IndexLink"/>
                <w:rtl w:val="true"/>
              </w:rPr>
              <w:tab/>
            </w:r>
            <w:r>
              <w:rPr>
                <w:rStyle w:val="IndexLink"/>
              </w:rPr>
              <w:t>307</w:t>
            </w:r>
          </w:hyperlink>
        </w:p>
        <w:p>
          <w:pPr>
            <w:pStyle w:val="Contents3"/>
            <w:tabs>
              <w:tab w:val="clear" w:pos="8459"/>
              <w:tab w:val="right" w:pos="9026" w:leader="dot"/>
            </w:tabs>
            <w:rPr/>
          </w:pPr>
          <w:hyperlink w:anchor="__RefHeading___Toc9225010_73709187">
            <w:r>
              <w:rPr>
                <w:webHidden/>
                <w:rStyle w:val="IndexLink"/>
                <w:rtl w:val="true"/>
              </w:rPr>
              <w:t>مثنوی فتوح الحرمین‏</w:t>
            </w:r>
            <w:r>
              <w:rPr>
                <w:rStyle w:val="IndexLink"/>
                <w:rtl w:val="true"/>
              </w:rPr>
              <w:tab/>
            </w:r>
            <w:r>
              <w:rPr>
                <w:rStyle w:val="IndexLink"/>
              </w:rPr>
              <w:t>307</w:t>
            </w:r>
          </w:hyperlink>
        </w:p>
        <w:p>
          <w:pPr>
            <w:pStyle w:val="Contents3"/>
            <w:tabs>
              <w:tab w:val="clear" w:pos="8459"/>
              <w:tab w:val="right" w:pos="9026" w:leader="dot"/>
            </w:tabs>
            <w:rPr/>
          </w:pPr>
          <w:hyperlink w:anchor="__RefHeading___Toc9225012_73709187">
            <w:r>
              <w:rPr>
                <w:webHidden/>
                <w:rStyle w:val="IndexLink"/>
                <w:rtl w:val="true"/>
              </w:rPr>
              <w:t>مثنوی فتوح السلاطین‏</w:t>
            </w:r>
            <w:r>
              <w:rPr>
                <w:rStyle w:val="IndexLink"/>
                <w:rtl w:val="true"/>
              </w:rPr>
              <w:tab/>
            </w:r>
            <w:r>
              <w:rPr>
                <w:rStyle w:val="IndexLink"/>
              </w:rPr>
              <w:t>307</w:t>
            </w:r>
          </w:hyperlink>
        </w:p>
        <w:p>
          <w:pPr>
            <w:pStyle w:val="Contents3"/>
            <w:tabs>
              <w:tab w:val="clear" w:pos="8459"/>
              <w:tab w:val="right" w:pos="9026" w:leader="dot"/>
            </w:tabs>
            <w:rPr/>
          </w:pPr>
          <w:hyperlink w:anchor="__RefHeading___Toc9225014_73709187">
            <w:r>
              <w:rPr>
                <w:webHidden/>
                <w:rStyle w:val="IndexLink"/>
                <w:rtl w:val="true"/>
              </w:rPr>
              <w:t>مثنوی فتوحات شام‏</w:t>
            </w:r>
            <w:r>
              <w:rPr>
                <w:rStyle w:val="IndexLink"/>
                <w:rtl w:val="true"/>
              </w:rPr>
              <w:tab/>
            </w:r>
            <w:r>
              <w:rPr>
                <w:rStyle w:val="IndexLink"/>
              </w:rPr>
              <w:t>307</w:t>
            </w:r>
          </w:hyperlink>
        </w:p>
        <w:p>
          <w:pPr>
            <w:pStyle w:val="Contents3"/>
            <w:tabs>
              <w:tab w:val="clear" w:pos="8459"/>
              <w:tab w:val="right" w:pos="9026" w:leader="dot"/>
            </w:tabs>
            <w:rPr/>
          </w:pPr>
          <w:hyperlink w:anchor="__RefHeading___Toc9225016_73709187">
            <w:r>
              <w:rPr>
                <w:webHidden/>
                <w:rStyle w:val="IndexLink"/>
                <w:rtl w:val="true"/>
              </w:rPr>
              <w:t>مثنوی فخری‏نامه‏</w:t>
            </w:r>
            <w:r>
              <w:rPr>
                <w:rStyle w:val="IndexLink"/>
                <w:rtl w:val="true"/>
              </w:rPr>
              <w:tab/>
            </w:r>
            <w:r>
              <w:rPr>
                <w:rStyle w:val="IndexLink"/>
              </w:rPr>
              <w:t>307</w:t>
            </w:r>
          </w:hyperlink>
        </w:p>
        <w:p>
          <w:pPr>
            <w:pStyle w:val="Contents3"/>
            <w:tabs>
              <w:tab w:val="clear" w:pos="8459"/>
              <w:tab w:val="right" w:pos="9026" w:leader="dot"/>
            </w:tabs>
            <w:rPr/>
          </w:pPr>
          <w:hyperlink w:anchor="__RefHeading___Toc9225018_73709187">
            <w:r>
              <w:rPr>
                <w:webHidden/>
                <w:rStyle w:val="IndexLink"/>
              </w:rPr>
              <w:t>1128</w:t>
            </w:r>
            <w:r>
              <w:rPr>
                <w:rStyle w:val="IndexLink"/>
                <w:rtl w:val="true"/>
              </w:rPr>
              <w:t xml:space="preserve">- </w:t>
            </w:r>
            <w:r>
              <w:rPr>
                <w:rStyle w:val="IndexLink"/>
                <w:rtl w:val="true"/>
              </w:rPr>
              <w:t>مثنوی فخریة</w:t>
            </w:r>
            <w:r>
              <w:rPr>
                <w:rStyle w:val="IndexLink"/>
                <w:rtl w:val="true"/>
              </w:rPr>
              <w:tab/>
            </w:r>
            <w:r>
              <w:rPr>
                <w:rStyle w:val="IndexLink"/>
              </w:rPr>
              <w:t>307</w:t>
            </w:r>
          </w:hyperlink>
        </w:p>
        <w:p>
          <w:pPr>
            <w:pStyle w:val="Contents3"/>
            <w:tabs>
              <w:tab w:val="clear" w:pos="8459"/>
              <w:tab w:val="right" w:pos="9026" w:leader="dot"/>
            </w:tabs>
            <w:rPr/>
          </w:pPr>
          <w:hyperlink w:anchor="__RefHeading___Toc9225020_73709187">
            <w:r>
              <w:rPr>
                <w:webHidden/>
                <w:rStyle w:val="IndexLink"/>
              </w:rPr>
              <w:t>1130</w:t>
            </w:r>
            <w:r>
              <w:rPr>
                <w:rStyle w:val="IndexLink"/>
                <w:rtl w:val="true"/>
              </w:rPr>
              <w:t xml:space="preserve">- </w:t>
            </w:r>
            <w:r>
              <w:rPr>
                <w:rStyle w:val="IndexLink"/>
                <w:rtl w:val="true"/>
              </w:rPr>
              <w:t>مثنوی فی الفرائض‏</w:t>
            </w:r>
            <w:r>
              <w:rPr>
                <w:rStyle w:val="IndexLink"/>
                <w:rtl w:val="true"/>
              </w:rPr>
              <w:tab/>
            </w:r>
            <w:r>
              <w:rPr>
                <w:rStyle w:val="IndexLink"/>
              </w:rPr>
              <w:t>308</w:t>
            </w:r>
          </w:hyperlink>
        </w:p>
        <w:p>
          <w:pPr>
            <w:pStyle w:val="Contents3"/>
            <w:tabs>
              <w:tab w:val="clear" w:pos="8459"/>
              <w:tab w:val="right" w:pos="9026" w:leader="dot"/>
            </w:tabs>
            <w:rPr/>
          </w:pPr>
          <w:hyperlink w:anchor="__RefHeading___Toc9225022_73709187">
            <w:r>
              <w:rPr>
                <w:webHidden/>
                <w:rStyle w:val="IndexLink"/>
                <w:rtl w:val="true"/>
              </w:rPr>
              <w:t>مثنوی فراق‏نامه‏</w:t>
            </w:r>
            <w:r>
              <w:rPr>
                <w:rStyle w:val="IndexLink"/>
                <w:rtl w:val="true"/>
              </w:rPr>
              <w:tab/>
            </w:r>
            <w:r>
              <w:rPr>
                <w:rStyle w:val="IndexLink"/>
              </w:rPr>
              <w:t>308</w:t>
            </w:r>
          </w:hyperlink>
        </w:p>
        <w:p>
          <w:pPr>
            <w:pStyle w:val="Contents3"/>
            <w:tabs>
              <w:tab w:val="clear" w:pos="8459"/>
              <w:tab w:val="right" w:pos="9026" w:leader="dot"/>
            </w:tabs>
            <w:rPr/>
          </w:pPr>
          <w:hyperlink w:anchor="__RefHeading___Toc9225024_73709187">
            <w:r>
              <w:rPr>
                <w:webHidden/>
                <w:rStyle w:val="IndexLink"/>
                <w:rtl w:val="true"/>
              </w:rPr>
              <w:t>مثنوی فراق‏نامه‏</w:t>
            </w:r>
            <w:r>
              <w:rPr>
                <w:rStyle w:val="IndexLink"/>
                <w:rtl w:val="true"/>
              </w:rPr>
              <w:tab/>
            </w:r>
            <w:r>
              <w:rPr>
                <w:rStyle w:val="IndexLink"/>
              </w:rPr>
              <w:t>308</w:t>
            </w:r>
          </w:hyperlink>
        </w:p>
        <w:p>
          <w:pPr>
            <w:pStyle w:val="Contents3"/>
            <w:tabs>
              <w:tab w:val="clear" w:pos="8459"/>
              <w:tab w:val="right" w:pos="9026" w:leader="dot"/>
            </w:tabs>
            <w:rPr/>
          </w:pPr>
          <w:hyperlink w:anchor="__RefHeading___Toc9225026_73709187">
            <w:r>
              <w:rPr>
                <w:webHidden/>
                <w:rStyle w:val="IndexLink"/>
              </w:rPr>
              <w:t>1131</w:t>
            </w:r>
            <w:r>
              <w:rPr>
                <w:rStyle w:val="IndexLink"/>
                <w:rtl w:val="true"/>
              </w:rPr>
              <w:t xml:space="preserve">- </w:t>
            </w:r>
            <w:r>
              <w:rPr>
                <w:rStyle w:val="IndexLink"/>
                <w:rtl w:val="true"/>
              </w:rPr>
              <w:t>مثنوی فرامرزنامه‏</w:t>
            </w:r>
            <w:r>
              <w:rPr>
                <w:rStyle w:val="IndexLink"/>
                <w:rtl w:val="true"/>
              </w:rPr>
              <w:tab/>
            </w:r>
            <w:r>
              <w:rPr>
                <w:rStyle w:val="IndexLink"/>
              </w:rPr>
              <w:t>308</w:t>
            </w:r>
          </w:hyperlink>
        </w:p>
        <w:p>
          <w:pPr>
            <w:pStyle w:val="Contents3"/>
            <w:tabs>
              <w:tab w:val="clear" w:pos="8459"/>
              <w:tab w:val="right" w:pos="9026" w:leader="dot"/>
            </w:tabs>
            <w:rPr/>
          </w:pPr>
          <w:hyperlink w:anchor="__RefHeading___Toc9225028_73709187">
            <w:r>
              <w:rPr>
                <w:webHidden/>
                <w:rStyle w:val="IndexLink"/>
              </w:rPr>
              <w:t>1132</w:t>
            </w:r>
            <w:r>
              <w:rPr>
                <w:rStyle w:val="IndexLink"/>
                <w:rtl w:val="true"/>
              </w:rPr>
              <w:t xml:space="preserve">- </w:t>
            </w:r>
            <w:r>
              <w:rPr>
                <w:rStyle w:val="IndexLink"/>
                <w:rtl w:val="true"/>
              </w:rPr>
              <w:t>مثنوی فرخ‏نامه فاطمی‏</w:t>
            </w:r>
            <w:r>
              <w:rPr>
                <w:rStyle w:val="IndexLink"/>
                <w:rtl w:val="true"/>
              </w:rPr>
              <w:tab/>
            </w:r>
            <w:r>
              <w:rPr>
                <w:rStyle w:val="IndexLink"/>
              </w:rPr>
              <w:t>308</w:t>
            </w:r>
          </w:hyperlink>
        </w:p>
        <w:p>
          <w:pPr>
            <w:pStyle w:val="Contents3"/>
            <w:tabs>
              <w:tab w:val="clear" w:pos="8459"/>
              <w:tab w:val="right" w:pos="9026" w:leader="dot"/>
            </w:tabs>
            <w:rPr/>
          </w:pPr>
          <w:hyperlink w:anchor="__RefHeading___Toc9225030_73709187">
            <w:r>
              <w:rPr>
                <w:webHidden/>
                <w:rStyle w:val="IndexLink"/>
              </w:rPr>
              <w:t>1133</w:t>
            </w:r>
            <w:r>
              <w:rPr>
                <w:rStyle w:val="IndexLink"/>
                <w:rtl w:val="true"/>
              </w:rPr>
              <w:t xml:space="preserve">- </w:t>
            </w:r>
            <w:r>
              <w:rPr>
                <w:rStyle w:val="IndexLink"/>
                <w:rtl w:val="true"/>
              </w:rPr>
              <w:t>مثنوی فرخ کلام‏</w:t>
            </w:r>
            <w:r>
              <w:rPr>
                <w:rStyle w:val="IndexLink"/>
                <w:rtl w:val="true"/>
              </w:rPr>
              <w:tab/>
            </w:r>
            <w:r>
              <w:rPr>
                <w:rStyle w:val="IndexLink"/>
              </w:rPr>
              <w:t>309</w:t>
            </w:r>
          </w:hyperlink>
        </w:p>
        <w:p>
          <w:pPr>
            <w:pStyle w:val="Contents3"/>
            <w:tabs>
              <w:tab w:val="clear" w:pos="8459"/>
              <w:tab w:val="right" w:pos="9026" w:leader="dot"/>
            </w:tabs>
            <w:rPr/>
          </w:pPr>
          <w:hyperlink w:anchor="__RefHeading___Toc9225032_73709187">
            <w:r>
              <w:rPr>
                <w:webHidden/>
                <w:rStyle w:val="IndexLink"/>
              </w:rPr>
              <w:t>1134</w:t>
            </w:r>
            <w:r>
              <w:rPr>
                <w:rStyle w:val="IndexLink"/>
                <w:rtl w:val="true"/>
              </w:rPr>
              <w:t xml:space="preserve">- ... </w:t>
            </w:r>
            <w:r>
              <w:rPr>
                <w:rStyle w:val="IndexLink"/>
                <w:rtl w:val="true"/>
              </w:rPr>
              <w:t>فرس‏نامه‏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34_73709187">
            <w:r>
              <w:rPr>
                <w:webHidden/>
                <w:rStyle w:val="IndexLink"/>
              </w:rPr>
              <w:t>1135</w:t>
            </w:r>
            <w:r>
              <w:rPr>
                <w:rStyle w:val="IndexLink"/>
                <w:rtl w:val="true"/>
              </w:rPr>
              <w:t xml:space="preserve">- ... </w:t>
            </w:r>
            <w:r>
              <w:rPr>
                <w:rStyle w:val="IndexLink"/>
                <w:rtl w:val="true"/>
              </w:rPr>
              <w:t>فرس‏نامه‏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36_73709187">
            <w:r>
              <w:rPr>
                <w:webHidden/>
                <w:rStyle w:val="IndexLink"/>
                <w:rtl w:val="true"/>
              </w:rPr>
              <w:t xml:space="preserve">...- </w:t>
            </w:r>
            <w:r>
              <w:rPr>
                <w:rStyle w:val="IndexLink"/>
                <w:rtl w:val="true"/>
              </w:rPr>
              <w:t>فرس‏نامه‏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38_73709187">
            <w:r>
              <w:rPr>
                <w:webHidden/>
                <w:rStyle w:val="IndexLink"/>
              </w:rPr>
              <w:t>1136</w:t>
            </w:r>
            <w:r>
              <w:rPr>
                <w:rStyle w:val="IndexLink"/>
                <w:rtl w:val="true"/>
              </w:rPr>
              <w:t xml:space="preserve"> ...- </w:t>
            </w:r>
            <w:r>
              <w:rPr>
                <w:rStyle w:val="IndexLink"/>
                <w:rtl w:val="true"/>
              </w:rPr>
              <w:t>فرس‏نامه‏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40_73709187">
            <w:r>
              <w:rPr>
                <w:webHidden/>
                <w:rStyle w:val="IndexLink"/>
                <w:rtl w:val="true"/>
              </w:rPr>
              <w:t xml:space="preserve">...- </w:t>
            </w:r>
            <w:r>
              <w:rPr>
                <w:rStyle w:val="IndexLink"/>
                <w:rtl w:val="true"/>
              </w:rPr>
              <w:t>فرس‏نامه‏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42_73709187">
            <w:r>
              <w:rPr>
                <w:webHidden/>
                <w:rStyle w:val="IndexLink"/>
                <w:rtl w:val="true"/>
              </w:rPr>
              <w:t>مثنوی فروزنده‏</w:t>
            </w:r>
            <w:r>
              <w:rPr>
                <w:rStyle w:val="IndexLink"/>
                <w:rtl w:val="true"/>
              </w:rPr>
              <w:tab/>
            </w:r>
            <w:r>
              <w:rPr>
                <w:rStyle w:val="IndexLink"/>
              </w:rPr>
              <w:t>309</w:t>
            </w:r>
          </w:hyperlink>
        </w:p>
        <w:p>
          <w:pPr>
            <w:pStyle w:val="Contents3"/>
            <w:tabs>
              <w:tab w:val="clear" w:pos="8459"/>
              <w:tab w:val="right" w:pos="9026" w:leader="dot"/>
            </w:tabs>
            <w:rPr/>
          </w:pPr>
          <w:hyperlink w:anchor="__RefHeading___Toc9225044_73709187">
            <w:r>
              <w:rPr>
                <w:webHidden/>
                <w:rStyle w:val="IndexLink"/>
                <w:rtl w:val="true"/>
              </w:rPr>
              <w:t>مثنوی فرهادنامه‏</w:t>
            </w:r>
            <w:r>
              <w:rPr>
                <w:rStyle w:val="IndexLink"/>
                <w:rtl w:val="true"/>
              </w:rPr>
              <w:tab/>
            </w:r>
            <w:r>
              <w:rPr>
                <w:rStyle w:val="IndexLink"/>
              </w:rPr>
              <w:t>309</w:t>
            </w:r>
          </w:hyperlink>
        </w:p>
        <w:p>
          <w:pPr>
            <w:pStyle w:val="Contents3"/>
            <w:tabs>
              <w:tab w:val="clear" w:pos="8459"/>
              <w:tab w:val="right" w:pos="9026" w:leader="dot"/>
            </w:tabs>
            <w:rPr/>
          </w:pPr>
          <w:hyperlink w:anchor="__RefHeading___Toc9225046_73709187">
            <w:r>
              <w:rPr>
                <w:webHidden/>
                <w:rStyle w:val="IndexLink"/>
                <w:rtl w:val="true"/>
              </w:rPr>
              <w:t>مثنوی فرهاد و شیرین‏</w:t>
            </w:r>
            <w:r>
              <w:rPr>
                <w:rStyle w:val="IndexLink"/>
                <w:rtl w:val="true"/>
              </w:rPr>
              <w:tab/>
            </w:r>
            <w:r>
              <w:rPr>
                <w:rStyle w:val="IndexLink"/>
              </w:rPr>
              <w:t>309</w:t>
            </w:r>
          </w:hyperlink>
        </w:p>
        <w:p>
          <w:pPr>
            <w:pStyle w:val="Contents3"/>
            <w:tabs>
              <w:tab w:val="clear" w:pos="8459"/>
              <w:tab w:val="right" w:pos="9026" w:leader="dot"/>
            </w:tabs>
            <w:rPr/>
          </w:pPr>
          <w:hyperlink w:anchor="__RefHeading___Toc9225048_73709187">
            <w:r>
              <w:rPr>
                <w:webHidden/>
                <w:rStyle w:val="IndexLink"/>
                <w:rtl w:val="true"/>
              </w:rPr>
              <w:t>مثنوی فرهاد و شیرین‏</w:t>
            </w:r>
            <w:r>
              <w:rPr>
                <w:rStyle w:val="IndexLink"/>
                <w:rtl w:val="true"/>
              </w:rPr>
              <w:tab/>
            </w:r>
            <w:r>
              <w:rPr>
                <w:rStyle w:val="IndexLink"/>
              </w:rPr>
              <w:t>309</w:t>
            </w:r>
          </w:hyperlink>
        </w:p>
        <w:p>
          <w:pPr>
            <w:pStyle w:val="Contents3"/>
            <w:tabs>
              <w:tab w:val="clear" w:pos="8459"/>
              <w:tab w:val="right" w:pos="9026" w:leader="dot"/>
            </w:tabs>
            <w:rPr/>
          </w:pPr>
          <w:hyperlink w:anchor="__RefHeading___Toc9225050_73709187">
            <w:r>
              <w:rPr>
                <w:webHidden/>
                <w:rStyle w:val="IndexLink"/>
                <w:rtl w:val="true"/>
              </w:rPr>
              <w:t>مثنوی فرهاد و شیرین‏</w:t>
            </w:r>
            <w:r>
              <w:rPr>
                <w:rStyle w:val="IndexLink"/>
                <w:rtl w:val="true"/>
              </w:rPr>
              <w:tab/>
            </w:r>
            <w:r>
              <w:rPr>
                <w:rStyle w:val="IndexLink"/>
              </w:rPr>
              <w:t>309</w:t>
            </w:r>
          </w:hyperlink>
        </w:p>
        <w:p>
          <w:pPr>
            <w:pStyle w:val="Contents3"/>
            <w:tabs>
              <w:tab w:val="clear" w:pos="8459"/>
              <w:tab w:val="right" w:pos="9026" w:leader="dot"/>
            </w:tabs>
            <w:rPr/>
          </w:pPr>
          <w:hyperlink w:anchor="__RefHeading___Toc9225052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54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56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58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60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62_73709187">
            <w:r>
              <w:rPr>
                <w:webHidden/>
                <w:rStyle w:val="IndexLink"/>
              </w:rPr>
              <w:t>1137</w:t>
            </w:r>
            <w:r>
              <w:rPr>
                <w:rStyle w:val="IndexLink"/>
                <w:rtl w:val="true"/>
              </w:rPr>
              <w:t xml:space="preserve">- </w:t>
            </w:r>
            <w:r>
              <w:rPr>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64_73709187">
            <w:r>
              <w:rPr>
                <w:webHidden/>
                <w:rStyle w:val="IndexLink"/>
              </w:rPr>
              <w:t>1138</w:t>
            </w:r>
            <w:r>
              <w:rPr>
                <w:rStyle w:val="IndexLink"/>
                <w:rtl w:val="true"/>
              </w:rPr>
              <w:t xml:space="preserve">- </w:t>
            </w:r>
            <w:r>
              <w:rPr>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66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68_73709187">
            <w:r>
              <w:rPr>
                <w:webHidden/>
                <w:rStyle w:val="IndexLink"/>
                <w:rtl w:val="true"/>
              </w:rPr>
              <w:t>مثنوی فرهاد و شیرین‏</w:t>
            </w:r>
            <w:r>
              <w:rPr>
                <w:rStyle w:val="IndexLink"/>
                <w:rtl w:val="true"/>
              </w:rPr>
              <w:tab/>
            </w:r>
            <w:r>
              <w:rPr>
                <w:rStyle w:val="IndexLink"/>
              </w:rPr>
              <w:t>310</w:t>
            </w:r>
          </w:hyperlink>
        </w:p>
        <w:p>
          <w:pPr>
            <w:pStyle w:val="Contents3"/>
            <w:tabs>
              <w:tab w:val="clear" w:pos="8459"/>
              <w:tab w:val="right" w:pos="9026" w:leader="dot"/>
            </w:tabs>
            <w:rPr/>
          </w:pPr>
          <w:hyperlink w:anchor="__RefHeading___Toc9225070_73709187">
            <w:r>
              <w:rPr>
                <w:webHidden/>
                <w:rStyle w:val="IndexLink"/>
                <w:rtl w:val="true"/>
              </w:rPr>
              <w:t>مثنوی فرهنگ‏نامه‏</w:t>
            </w:r>
            <w:r>
              <w:rPr>
                <w:rStyle w:val="IndexLink"/>
                <w:rtl w:val="true"/>
              </w:rPr>
              <w:tab/>
            </w:r>
            <w:r>
              <w:rPr>
                <w:rStyle w:val="IndexLink"/>
              </w:rPr>
              <w:t>311</w:t>
            </w:r>
          </w:hyperlink>
        </w:p>
        <w:p>
          <w:pPr>
            <w:pStyle w:val="Contents3"/>
            <w:tabs>
              <w:tab w:val="clear" w:pos="8459"/>
              <w:tab w:val="right" w:pos="9026" w:leader="dot"/>
            </w:tabs>
            <w:rPr/>
          </w:pPr>
          <w:hyperlink w:anchor="__RefHeading___Toc9225072_73709187">
            <w:r>
              <w:rPr>
                <w:webHidden/>
                <w:rStyle w:val="IndexLink"/>
              </w:rPr>
              <w:t>1139</w:t>
            </w:r>
            <w:r>
              <w:rPr>
                <w:rStyle w:val="IndexLink"/>
                <w:rtl w:val="true"/>
              </w:rPr>
              <w:t xml:space="preserve">- </w:t>
            </w:r>
            <w:r>
              <w:rPr>
                <w:rStyle w:val="IndexLink"/>
                <w:rtl w:val="true"/>
              </w:rPr>
              <w:t>مثنوی فضولی‏نامه‏</w:t>
            </w:r>
            <w:r>
              <w:rPr>
                <w:rStyle w:val="IndexLink"/>
                <w:rtl w:val="true"/>
              </w:rPr>
              <w:tab/>
            </w:r>
            <w:r>
              <w:rPr>
                <w:rStyle w:val="IndexLink"/>
              </w:rPr>
              <w:t>311</w:t>
            </w:r>
          </w:hyperlink>
        </w:p>
        <w:p>
          <w:pPr>
            <w:pStyle w:val="Contents3"/>
            <w:tabs>
              <w:tab w:val="clear" w:pos="8459"/>
              <w:tab w:val="right" w:pos="9026" w:leader="dot"/>
            </w:tabs>
            <w:rPr/>
          </w:pPr>
          <w:hyperlink w:anchor="__RefHeading___Toc9225074_73709187">
            <w:r>
              <w:rPr>
                <w:webHidden/>
                <w:rStyle w:val="IndexLink"/>
                <w:rtl w:val="true"/>
              </w:rPr>
              <w:t>مثنوی فقه جعفری‏</w:t>
            </w:r>
            <w:r>
              <w:rPr>
                <w:rStyle w:val="IndexLink"/>
                <w:rtl w:val="true"/>
              </w:rPr>
              <w:tab/>
            </w:r>
            <w:r>
              <w:rPr>
                <w:rStyle w:val="IndexLink"/>
              </w:rPr>
              <w:t>311</w:t>
            </w:r>
          </w:hyperlink>
        </w:p>
        <w:p>
          <w:pPr>
            <w:pStyle w:val="Contents3"/>
            <w:tabs>
              <w:tab w:val="clear" w:pos="8459"/>
              <w:tab w:val="right" w:pos="9026" w:leader="dot"/>
            </w:tabs>
            <w:rPr/>
          </w:pPr>
          <w:hyperlink w:anchor="__RefHeading___Toc9225076_73709187">
            <w:r>
              <w:rPr>
                <w:webHidden/>
                <w:rStyle w:val="IndexLink"/>
                <w:rtl w:val="true"/>
              </w:rPr>
              <w:t>مثنوی فقهیة</w:t>
            </w:r>
            <w:r>
              <w:rPr>
                <w:rStyle w:val="IndexLink"/>
                <w:rtl w:val="true"/>
              </w:rPr>
              <w:tab/>
            </w:r>
            <w:r>
              <w:rPr>
                <w:rStyle w:val="IndexLink"/>
              </w:rPr>
              <w:t>311</w:t>
            </w:r>
          </w:hyperlink>
        </w:p>
        <w:p>
          <w:pPr>
            <w:pStyle w:val="Contents3"/>
            <w:tabs>
              <w:tab w:val="clear" w:pos="8459"/>
              <w:tab w:val="right" w:pos="9026" w:leader="dot"/>
            </w:tabs>
            <w:rPr/>
          </w:pPr>
          <w:hyperlink w:anchor="__RefHeading___Toc9225078_73709187">
            <w:r>
              <w:rPr>
                <w:webHidden/>
                <w:rStyle w:val="IndexLink"/>
              </w:rPr>
              <w:t>1140</w:t>
            </w:r>
            <w:r>
              <w:rPr>
                <w:rStyle w:val="IndexLink"/>
                <w:rtl w:val="true"/>
              </w:rPr>
              <w:t xml:space="preserve">- </w:t>
            </w:r>
            <w:r>
              <w:rPr>
                <w:rStyle w:val="IndexLink"/>
                <w:rtl w:val="true"/>
              </w:rPr>
              <w:t>مثنوی فلک‏نامه‏</w:t>
            </w:r>
            <w:r>
              <w:rPr>
                <w:rStyle w:val="IndexLink"/>
                <w:rtl w:val="true"/>
              </w:rPr>
              <w:tab/>
            </w:r>
            <w:r>
              <w:rPr>
                <w:rStyle w:val="IndexLink"/>
              </w:rPr>
              <w:t>311</w:t>
            </w:r>
          </w:hyperlink>
        </w:p>
        <w:p>
          <w:pPr>
            <w:pStyle w:val="Contents3"/>
            <w:tabs>
              <w:tab w:val="clear" w:pos="8459"/>
              <w:tab w:val="right" w:pos="9026" w:leader="dot"/>
            </w:tabs>
            <w:rPr/>
          </w:pPr>
          <w:hyperlink w:anchor="__RefHeading___Toc9225080_73709187">
            <w:r>
              <w:rPr>
                <w:webHidden/>
                <w:rStyle w:val="IndexLink"/>
                <w:rtl w:val="true"/>
              </w:rPr>
              <w:t>مثنوی فوائد الإنسان‏</w:t>
            </w:r>
            <w:r>
              <w:rPr>
                <w:rStyle w:val="IndexLink"/>
                <w:rtl w:val="true"/>
              </w:rPr>
              <w:tab/>
            </w:r>
            <w:r>
              <w:rPr>
                <w:rStyle w:val="IndexLink"/>
              </w:rPr>
              <w:t>311</w:t>
            </w:r>
          </w:hyperlink>
        </w:p>
        <w:p>
          <w:pPr>
            <w:pStyle w:val="Contents3"/>
            <w:tabs>
              <w:tab w:val="clear" w:pos="8459"/>
              <w:tab w:val="right" w:pos="9026" w:leader="dot"/>
            </w:tabs>
            <w:rPr/>
          </w:pPr>
          <w:hyperlink w:anchor="__RefHeading___Toc9225082_73709187">
            <w:r>
              <w:rPr>
                <w:webHidden/>
                <w:rStyle w:val="IndexLink"/>
                <w:rtl w:val="true"/>
              </w:rPr>
              <w:t>مثنوی فوز عظیم‏</w:t>
            </w:r>
            <w:r>
              <w:rPr>
                <w:rStyle w:val="IndexLink"/>
                <w:rtl w:val="true"/>
              </w:rPr>
              <w:tab/>
            </w:r>
            <w:r>
              <w:rPr>
                <w:rStyle w:val="IndexLink"/>
              </w:rPr>
              <w:t>311</w:t>
            </w:r>
          </w:hyperlink>
        </w:p>
        <w:p>
          <w:pPr>
            <w:pStyle w:val="Contents3"/>
            <w:tabs>
              <w:tab w:val="clear" w:pos="8459"/>
              <w:tab w:val="right" w:pos="9026" w:leader="dot"/>
            </w:tabs>
            <w:rPr/>
          </w:pPr>
          <w:hyperlink w:anchor="__RefHeading___Toc9225084_73709187">
            <w:r>
              <w:rPr>
                <w:webHidden/>
                <w:rStyle w:val="IndexLink"/>
                <w:rtl w:val="true"/>
              </w:rPr>
              <w:t>مثنوی فیروز و شهباز</w:t>
            </w:r>
            <w:r>
              <w:rPr>
                <w:rStyle w:val="IndexLink"/>
                <w:rtl w:val="true"/>
              </w:rPr>
              <w:tab/>
            </w:r>
            <w:r>
              <w:rPr>
                <w:rStyle w:val="IndexLink"/>
              </w:rPr>
              <w:t>311</w:t>
            </w:r>
          </w:hyperlink>
        </w:p>
        <w:p>
          <w:pPr>
            <w:pStyle w:val="Contents3"/>
            <w:tabs>
              <w:tab w:val="clear" w:pos="8459"/>
              <w:tab w:val="right" w:pos="9026" w:leader="dot"/>
            </w:tabs>
            <w:rPr/>
          </w:pPr>
          <w:hyperlink w:anchor="__RefHeading___Toc9225086_73709187">
            <w:r>
              <w:rPr>
                <w:webHidden/>
                <w:rStyle w:val="IndexLink"/>
              </w:rPr>
              <w:t>1141</w:t>
            </w:r>
            <w:r>
              <w:rPr>
                <w:rStyle w:val="IndexLink"/>
                <w:rtl w:val="true"/>
              </w:rPr>
              <w:t xml:space="preserve">- </w:t>
            </w:r>
            <w:r>
              <w:rPr>
                <w:rStyle w:val="IndexLink"/>
                <w:rtl w:val="true"/>
              </w:rPr>
              <w:t>مثنوی فیض السعادة</w:t>
            </w:r>
            <w:r>
              <w:rPr>
                <w:rStyle w:val="IndexLink"/>
                <w:rtl w:val="true"/>
              </w:rPr>
              <w:tab/>
            </w:r>
            <w:r>
              <w:rPr>
                <w:rStyle w:val="IndexLink"/>
              </w:rPr>
              <w:t>312</w:t>
            </w:r>
          </w:hyperlink>
        </w:p>
        <w:p>
          <w:pPr>
            <w:pStyle w:val="Contents3"/>
            <w:tabs>
              <w:tab w:val="clear" w:pos="8459"/>
              <w:tab w:val="right" w:pos="9026" w:leader="dot"/>
            </w:tabs>
            <w:rPr/>
          </w:pPr>
          <w:hyperlink w:anchor="__RefHeading___Toc9225088_73709187">
            <w:r>
              <w:rPr>
                <w:webHidden/>
                <w:rStyle w:val="IndexLink"/>
              </w:rPr>
              <w:t>1142</w:t>
            </w:r>
            <w:r>
              <w:rPr>
                <w:rStyle w:val="IndexLink"/>
                <w:rtl w:val="true"/>
              </w:rPr>
              <w:t xml:space="preserve">- </w:t>
            </w:r>
            <w:r>
              <w:rPr>
                <w:rStyle w:val="IndexLink"/>
                <w:rtl w:val="true"/>
              </w:rPr>
              <w:t>مثنوی فیض‏نامه‏</w:t>
            </w:r>
            <w:r>
              <w:rPr>
                <w:rStyle w:val="IndexLink"/>
                <w:rtl w:val="true"/>
              </w:rPr>
              <w:tab/>
            </w:r>
            <w:r>
              <w:rPr>
                <w:rStyle w:val="IndexLink"/>
              </w:rPr>
              <w:t>312</w:t>
            </w:r>
          </w:hyperlink>
        </w:p>
        <w:p>
          <w:pPr>
            <w:pStyle w:val="Contents3"/>
            <w:tabs>
              <w:tab w:val="clear" w:pos="8459"/>
              <w:tab w:val="right" w:pos="9026" w:leader="dot"/>
            </w:tabs>
            <w:rPr/>
          </w:pPr>
          <w:hyperlink w:anchor="__RefHeading___Toc9225090_73709187">
            <w:r>
              <w:rPr>
                <w:webHidden/>
                <w:rStyle w:val="IndexLink"/>
              </w:rPr>
              <w:t>1143</w:t>
            </w:r>
            <w:r>
              <w:rPr>
                <w:rStyle w:val="IndexLink"/>
                <w:rtl w:val="true"/>
              </w:rPr>
              <w:t xml:space="preserve">- </w:t>
            </w:r>
            <w:r>
              <w:rPr>
                <w:rStyle w:val="IndexLink"/>
                <w:rtl w:val="true"/>
              </w:rPr>
              <w:t>مثنوی قاردوشاب‏</w:t>
            </w:r>
            <w:r>
              <w:rPr>
                <w:rStyle w:val="IndexLink"/>
                <w:rtl w:val="true"/>
              </w:rPr>
              <w:tab/>
            </w:r>
            <w:r>
              <w:rPr>
                <w:rStyle w:val="IndexLink"/>
              </w:rPr>
              <w:t>312</w:t>
            </w:r>
          </w:hyperlink>
        </w:p>
        <w:p>
          <w:pPr>
            <w:pStyle w:val="Contents3"/>
            <w:tabs>
              <w:tab w:val="clear" w:pos="8459"/>
              <w:tab w:val="right" w:pos="9026" w:leader="dot"/>
            </w:tabs>
            <w:rPr/>
          </w:pPr>
          <w:hyperlink w:anchor="__RefHeading___Toc9225092_73709187">
            <w:r>
              <w:rPr>
                <w:webHidden/>
                <w:rStyle w:val="IndexLink"/>
              </w:rPr>
              <w:t>1144</w:t>
            </w:r>
            <w:r>
              <w:rPr>
                <w:rStyle w:val="IndexLink"/>
                <w:rtl w:val="true"/>
              </w:rPr>
              <w:t xml:space="preserve">- </w:t>
            </w:r>
            <w:r>
              <w:rPr>
                <w:rStyle w:val="IndexLink"/>
                <w:rtl w:val="true"/>
              </w:rPr>
              <w:t>مثنوی فی القافیة</w:t>
            </w:r>
            <w:r>
              <w:rPr>
                <w:rStyle w:val="IndexLink"/>
                <w:rtl w:val="true"/>
              </w:rPr>
              <w:tab/>
            </w:r>
            <w:r>
              <w:rPr>
                <w:rStyle w:val="IndexLink"/>
              </w:rPr>
              <w:t>312</w:t>
            </w:r>
          </w:hyperlink>
        </w:p>
        <w:p>
          <w:pPr>
            <w:pStyle w:val="Contents3"/>
            <w:tabs>
              <w:tab w:val="clear" w:pos="8459"/>
              <w:tab w:val="right" w:pos="9026" w:leader="dot"/>
            </w:tabs>
            <w:rPr/>
          </w:pPr>
          <w:hyperlink w:anchor="__RefHeading___Toc9225094_73709187">
            <w:r>
              <w:rPr>
                <w:webHidden/>
                <w:rStyle w:val="IndexLink"/>
              </w:rPr>
              <w:t>1145</w:t>
            </w:r>
            <w:r>
              <w:rPr>
                <w:rStyle w:val="IndexLink"/>
                <w:rtl w:val="true"/>
              </w:rPr>
              <w:t xml:space="preserve">- </w:t>
            </w:r>
            <w:r>
              <w:rPr>
                <w:rStyle w:val="IndexLink"/>
                <w:rtl w:val="true"/>
              </w:rPr>
              <w:t>مثنوی قانون الصور</w:t>
            </w:r>
            <w:r>
              <w:rPr>
                <w:rStyle w:val="IndexLink"/>
                <w:rtl w:val="true"/>
              </w:rPr>
              <w:tab/>
            </w:r>
            <w:r>
              <w:rPr>
                <w:rStyle w:val="IndexLink"/>
              </w:rPr>
              <w:t>312</w:t>
            </w:r>
          </w:hyperlink>
        </w:p>
        <w:p>
          <w:pPr>
            <w:pStyle w:val="Contents3"/>
            <w:tabs>
              <w:tab w:val="clear" w:pos="8459"/>
              <w:tab w:val="right" w:pos="9026" w:leader="dot"/>
            </w:tabs>
            <w:rPr/>
          </w:pPr>
          <w:hyperlink w:anchor="__RefHeading___Toc9225096_73709187">
            <w:r>
              <w:rPr>
                <w:webHidden/>
                <w:rStyle w:val="IndexLink"/>
                <w:rtl w:val="true"/>
              </w:rPr>
              <w:t xml:space="preserve">! </w:t>
            </w:r>
            <w:r>
              <w:rPr>
                <w:rStyle w:val="IndexLink"/>
              </w:rPr>
              <w:t>1146</w:t>
            </w:r>
            <w:r>
              <w:rPr>
                <w:rStyle w:val="IndexLink"/>
                <w:rtl w:val="true"/>
              </w:rPr>
              <w:t xml:space="preserve">- </w:t>
            </w:r>
            <w:r>
              <w:rPr>
                <w:rStyle w:val="IndexLink"/>
                <w:rtl w:val="true"/>
              </w:rPr>
              <w:t>مثنوی میرزا قتیل‏</w:t>
            </w:r>
            <w:r>
              <w:rPr>
                <w:rStyle w:val="IndexLink"/>
                <w:rtl w:val="true"/>
              </w:rPr>
              <w:tab/>
            </w:r>
            <w:r>
              <w:rPr>
                <w:rStyle w:val="IndexLink"/>
              </w:rPr>
              <w:t>313</w:t>
            </w:r>
          </w:hyperlink>
        </w:p>
        <w:p>
          <w:pPr>
            <w:pStyle w:val="Contents3"/>
            <w:tabs>
              <w:tab w:val="clear" w:pos="8459"/>
              <w:tab w:val="right" w:pos="9026" w:leader="dot"/>
            </w:tabs>
            <w:rPr/>
          </w:pPr>
          <w:hyperlink w:anchor="__RefHeading___Toc9225098_73709187">
            <w:r>
              <w:rPr>
                <w:webHidden/>
                <w:rStyle w:val="IndexLink"/>
              </w:rPr>
              <w:t>1147</w:t>
            </w:r>
            <w:r>
              <w:rPr>
                <w:rStyle w:val="IndexLink"/>
                <w:rtl w:val="true"/>
              </w:rPr>
              <w:t xml:space="preserve">- </w:t>
            </w:r>
            <w:r>
              <w:rPr>
                <w:rStyle w:val="IndexLink"/>
                <w:rtl w:val="true"/>
              </w:rPr>
              <w:t>مثنوی قحطیة</w:t>
            </w:r>
            <w:r>
              <w:rPr>
                <w:rStyle w:val="IndexLink"/>
                <w:rtl w:val="true"/>
              </w:rPr>
              <w:tab/>
            </w:r>
            <w:r>
              <w:rPr>
                <w:rStyle w:val="IndexLink"/>
              </w:rPr>
              <w:t>313</w:t>
            </w:r>
          </w:hyperlink>
        </w:p>
        <w:p>
          <w:pPr>
            <w:pStyle w:val="Contents3"/>
            <w:tabs>
              <w:tab w:val="clear" w:pos="8459"/>
              <w:tab w:val="right" w:pos="9026" w:leader="dot"/>
            </w:tabs>
            <w:rPr/>
          </w:pPr>
          <w:hyperlink w:anchor="__RefHeading___Toc9225100_73709187">
            <w:r>
              <w:rPr>
                <w:webHidden/>
                <w:rStyle w:val="IndexLink"/>
                <w:rtl w:val="true"/>
              </w:rPr>
              <w:t>مثنوی فی القحط</w:t>
            </w:r>
            <w:r>
              <w:rPr>
                <w:rStyle w:val="IndexLink"/>
                <w:rtl w:val="true"/>
              </w:rPr>
              <w:tab/>
            </w:r>
            <w:r>
              <w:rPr>
                <w:rStyle w:val="IndexLink"/>
              </w:rPr>
              <w:t>313</w:t>
            </w:r>
          </w:hyperlink>
        </w:p>
        <w:p>
          <w:pPr>
            <w:pStyle w:val="Contents3"/>
            <w:tabs>
              <w:tab w:val="clear" w:pos="8459"/>
              <w:tab w:val="right" w:pos="9026" w:leader="dot"/>
            </w:tabs>
            <w:rPr/>
          </w:pPr>
          <w:hyperlink w:anchor="__RefHeading___Toc9225102_73709187">
            <w:r>
              <w:rPr>
                <w:webHidden/>
                <w:rStyle w:val="IndexLink"/>
              </w:rPr>
              <w:t>1148</w:t>
            </w:r>
            <w:r>
              <w:rPr>
                <w:rStyle w:val="IndexLink"/>
                <w:rtl w:val="true"/>
              </w:rPr>
              <w:t xml:space="preserve">- </w:t>
            </w:r>
            <w:r>
              <w:rPr>
                <w:rStyle w:val="IndexLink"/>
                <w:rtl w:val="true"/>
              </w:rPr>
              <w:t>مثنوی قدرت آثار</w:t>
            </w:r>
            <w:r>
              <w:rPr>
                <w:rStyle w:val="IndexLink"/>
                <w:rtl w:val="true"/>
              </w:rPr>
              <w:tab/>
            </w:r>
            <w:r>
              <w:rPr>
                <w:rStyle w:val="IndexLink"/>
              </w:rPr>
              <w:t>313</w:t>
            </w:r>
          </w:hyperlink>
        </w:p>
        <w:p>
          <w:pPr>
            <w:pStyle w:val="Contents3"/>
            <w:tabs>
              <w:tab w:val="clear" w:pos="8459"/>
              <w:tab w:val="right" w:pos="9026" w:leader="dot"/>
            </w:tabs>
            <w:rPr/>
          </w:pPr>
          <w:hyperlink w:anchor="__RefHeading___Toc9225104_73709187">
            <w:r>
              <w:rPr>
                <w:webHidden/>
                <w:rStyle w:val="IndexLink"/>
              </w:rPr>
              <w:t>1149</w:t>
            </w:r>
            <w:r>
              <w:rPr>
                <w:rStyle w:val="IndexLink"/>
                <w:rtl w:val="true"/>
              </w:rPr>
              <w:t xml:space="preserve">- </w:t>
            </w:r>
            <w:r>
              <w:rPr>
                <w:rStyle w:val="IndexLink"/>
                <w:rtl w:val="true"/>
              </w:rPr>
              <w:t>مثنوی قدسی‏</w:t>
            </w:r>
            <w:r>
              <w:rPr>
                <w:rStyle w:val="IndexLink"/>
                <w:rtl w:val="true"/>
              </w:rPr>
              <w:tab/>
            </w:r>
            <w:r>
              <w:rPr>
                <w:rStyle w:val="IndexLink"/>
              </w:rPr>
              <w:t>313</w:t>
            </w:r>
          </w:hyperlink>
        </w:p>
        <w:p>
          <w:pPr>
            <w:pStyle w:val="Contents3"/>
            <w:tabs>
              <w:tab w:val="clear" w:pos="8459"/>
              <w:tab w:val="right" w:pos="9026" w:leader="dot"/>
            </w:tabs>
            <w:rPr/>
          </w:pPr>
          <w:hyperlink w:anchor="__RefHeading___Toc9225106_73709187">
            <w:r>
              <w:rPr>
                <w:webHidden/>
                <w:rStyle w:val="IndexLink"/>
                <w:rtl w:val="true"/>
              </w:rPr>
              <w:t>مثنوی قران سعدین‏</w:t>
            </w:r>
            <w:r>
              <w:rPr>
                <w:rStyle w:val="IndexLink"/>
                <w:rtl w:val="true"/>
              </w:rPr>
              <w:tab/>
            </w:r>
            <w:r>
              <w:rPr>
                <w:rStyle w:val="IndexLink"/>
              </w:rPr>
              <w:t>313</w:t>
            </w:r>
          </w:hyperlink>
        </w:p>
        <w:p>
          <w:pPr>
            <w:pStyle w:val="Contents3"/>
            <w:tabs>
              <w:tab w:val="clear" w:pos="8459"/>
              <w:tab w:val="right" w:pos="9026" w:leader="dot"/>
            </w:tabs>
            <w:rPr/>
          </w:pPr>
          <w:hyperlink w:anchor="__RefHeading___Toc9225108_73709187">
            <w:r>
              <w:rPr>
                <w:webHidden/>
                <w:rStyle w:val="IndexLink"/>
                <w:rtl w:val="true"/>
              </w:rPr>
              <w:t>مثنوی قرة العین و سرور النشأتین‏</w:t>
            </w:r>
            <w:r>
              <w:rPr>
                <w:rStyle w:val="IndexLink"/>
                <w:rtl w:val="true"/>
              </w:rPr>
              <w:tab/>
            </w:r>
            <w:r>
              <w:rPr>
                <w:rStyle w:val="IndexLink"/>
              </w:rPr>
              <w:t>313</w:t>
            </w:r>
          </w:hyperlink>
        </w:p>
        <w:p>
          <w:pPr>
            <w:pStyle w:val="Contents3"/>
            <w:tabs>
              <w:tab w:val="clear" w:pos="8459"/>
              <w:tab w:val="right" w:pos="9026" w:leader="dot"/>
            </w:tabs>
            <w:rPr/>
          </w:pPr>
          <w:hyperlink w:anchor="__RefHeading___Toc9225110_73709187">
            <w:r>
              <w:rPr>
                <w:webHidden/>
                <w:rStyle w:val="IndexLink"/>
              </w:rPr>
              <w:t>1150</w:t>
            </w:r>
            <w:r>
              <w:rPr>
                <w:rStyle w:val="IndexLink"/>
                <w:rtl w:val="true"/>
              </w:rPr>
              <w:t xml:space="preserve">- </w:t>
            </w:r>
            <w:r>
              <w:rPr>
                <w:rStyle w:val="IndexLink"/>
                <w:rtl w:val="true"/>
              </w:rPr>
              <w:t>مثنوی قریب الفرج‏</w:t>
            </w:r>
            <w:r>
              <w:rPr>
                <w:rStyle w:val="IndexLink"/>
                <w:rtl w:val="true"/>
              </w:rPr>
              <w:tab/>
            </w:r>
            <w:r>
              <w:rPr>
                <w:rStyle w:val="IndexLink"/>
              </w:rPr>
              <w:t>314</w:t>
            </w:r>
          </w:hyperlink>
        </w:p>
        <w:p>
          <w:pPr>
            <w:pStyle w:val="Contents3"/>
            <w:tabs>
              <w:tab w:val="clear" w:pos="8459"/>
              <w:tab w:val="right" w:pos="9026" w:leader="dot"/>
            </w:tabs>
            <w:rPr/>
          </w:pPr>
          <w:hyperlink w:anchor="__RefHeading___Toc9225112_73709187">
            <w:r>
              <w:rPr>
                <w:webHidden/>
                <w:rStyle w:val="IndexLink"/>
                <w:rtl w:val="true"/>
              </w:rPr>
              <w:t>مثنوی فی قصة أحمد و مهستی‏</w:t>
            </w:r>
            <w:r>
              <w:rPr>
                <w:rStyle w:val="IndexLink"/>
                <w:rtl w:val="true"/>
              </w:rPr>
              <w:tab/>
            </w:r>
            <w:r>
              <w:rPr>
                <w:rStyle w:val="IndexLink"/>
              </w:rPr>
              <w:t>314</w:t>
            </w:r>
          </w:hyperlink>
        </w:p>
        <w:p>
          <w:pPr>
            <w:pStyle w:val="Contents3"/>
            <w:tabs>
              <w:tab w:val="clear" w:pos="8459"/>
              <w:tab w:val="right" w:pos="9026" w:leader="dot"/>
            </w:tabs>
            <w:rPr/>
          </w:pPr>
          <w:hyperlink w:anchor="__RefHeading___Toc9225114_73709187">
            <w:r>
              <w:rPr>
                <w:webHidden/>
                <w:rStyle w:val="IndexLink"/>
              </w:rPr>
              <w:t>1151</w:t>
            </w:r>
            <w:r>
              <w:rPr>
                <w:rStyle w:val="IndexLink"/>
                <w:rtl w:val="true"/>
              </w:rPr>
              <w:t xml:space="preserve">- </w:t>
            </w:r>
            <w:r>
              <w:rPr>
                <w:rStyle w:val="IndexLink"/>
                <w:rtl w:val="true"/>
              </w:rPr>
              <w:t>مثنوی فی قصة إسماعیل‏</w:t>
            </w:r>
            <w:r>
              <w:rPr>
                <w:rStyle w:val="IndexLink"/>
                <w:rtl w:val="true"/>
              </w:rPr>
              <w:tab/>
            </w:r>
            <w:r>
              <w:rPr>
                <w:rStyle w:val="IndexLink"/>
              </w:rPr>
              <w:t>314</w:t>
            </w:r>
          </w:hyperlink>
        </w:p>
        <w:p>
          <w:pPr>
            <w:pStyle w:val="Contents3"/>
            <w:tabs>
              <w:tab w:val="clear" w:pos="8459"/>
              <w:tab w:val="right" w:pos="9026" w:leader="dot"/>
            </w:tabs>
            <w:rPr/>
          </w:pPr>
          <w:hyperlink w:anchor="__RefHeading___Toc9225116_73709187">
            <w:r>
              <w:rPr>
                <w:webHidden/>
                <w:rStyle w:val="IndexLink"/>
              </w:rPr>
              <w:t>1152</w:t>
            </w:r>
            <w:r>
              <w:rPr>
                <w:rStyle w:val="IndexLink"/>
                <w:rtl w:val="true"/>
              </w:rPr>
              <w:t xml:space="preserve">- </w:t>
            </w:r>
            <w:r>
              <w:rPr>
                <w:rStyle w:val="IndexLink"/>
                <w:rtl w:val="true"/>
              </w:rPr>
              <w:t>مثنوی فی قصة باباکوهی و دختر ملک‏</w:t>
            </w:r>
            <w:r>
              <w:rPr>
                <w:rStyle w:val="IndexLink"/>
                <w:rtl w:val="true"/>
              </w:rPr>
              <w:tab/>
            </w:r>
            <w:r>
              <w:rPr>
                <w:rStyle w:val="IndexLink"/>
              </w:rPr>
              <w:t>314</w:t>
            </w:r>
          </w:hyperlink>
        </w:p>
        <w:p>
          <w:pPr>
            <w:pStyle w:val="Contents3"/>
            <w:tabs>
              <w:tab w:val="clear" w:pos="8459"/>
              <w:tab w:val="right" w:pos="9026" w:leader="dot"/>
            </w:tabs>
            <w:rPr/>
          </w:pPr>
          <w:hyperlink w:anchor="__RefHeading___Toc9225118_73709187">
            <w:r>
              <w:rPr>
                <w:webHidden/>
                <w:rStyle w:val="IndexLink"/>
                <w:rtl w:val="true"/>
              </w:rPr>
              <w:t>مثنوی فی نظم قصة بوذاسف و بلوهر</w:t>
            </w:r>
            <w:r>
              <w:rPr>
                <w:rStyle w:val="IndexLink"/>
                <w:rtl w:val="true"/>
              </w:rPr>
              <w:tab/>
            </w:r>
            <w:r>
              <w:rPr>
                <w:rStyle w:val="IndexLink"/>
              </w:rPr>
              <w:t>314</w:t>
            </w:r>
          </w:hyperlink>
        </w:p>
        <w:p>
          <w:pPr>
            <w:pStyle w:val="Contents3"/>
            <w:tabs>
              <w:tab w:val="clear" w:pos="8459"/>
              <w:tab w:val="right" w:pos="9026" w:leader="dot"/>
            </w:tabs>
            <w:rPr/>
          </w:pPr>
          <w:hyperlink w:anchor="__RefHeading___Toc9225120_73709187">
            <w:r>
              <w:rPr>
                <w:webHidden/>
                <w:rStyle w:val="IndexLink"/>
              </w:rPr>
              <w:t>1153</w:t>
            </w:r>
            <w:r>
              <w:rPr>
                <w:rStyle w:val="IndexLink"/>
                <w:rtl w:val="true"/>
              </w:rPr>
              <w:t xml:space="preserve">- </w:t>
            </w:r>
            <w:r>
              <w:rPr>
                <w:rStyle w:val="IndexLink"/>
                <w:rtl w:val="true"/>
              </w:rPr>
              <w:t>منظومة فی قصة پدمات‏</w:t>
            </w:r>
            <w:r>
              <w:rPr>
                <w:rStyle w:val="IndexLink"/>
                <w:rtl w:val="true"/>
              </w:rPr>
              <w:tab/>
            </w:r>
            <w:r>
              <w:rPr>
                <w:rStyle w:val="IndexLink"/>
              </w:rPr>
              <w:t>314</w:t>
            </w:r>
          </w:hyperlink>
        </w:p>
        <w:p>
          <w:pPr>
            <w:pStyle w:val="Contents3"/>
            <w:tabs>
              <w:tab w:val="clear" w:pos="8459"/>
              <w:tab w:val="right" w:pos="9026" w:leader="dot"/>
            </w:tabs>
            <w:rPr/>
          </w:pPr>
          <w:hyperlink w:anchor="__RefHeading___Toc9225122_73709187">
            <w:r>
              <w:rPr>
                <w:webHidden/>
                <w:rStyle w:val="IndexLink"/>
                <w:rtl w:val="true"/>
              </w:rPr>
              <w:t>مثنوی فی قصة جعد مهج‏</w:t>
            </w:r>
            <w:r>
              <w:rPr>
                <w:rStyle w:val="IndexLink"/>
                <w:rtl w:val="true"/>
              </w:rPr>
              <w:tab/>
            </w:r>
            <w:r>
              <w:rPr>
                <w:rStyle w:val="IndexLink"/>
              </w:rPr>
              <w:t>314</w:t>
            </w:r>
          </w:hyperlink>
        </w:p>
        <w:p>
          <w:pPr>
            <w:pStyle w:val="Contents3"/>
            <w:tabs>
              <w:tab w:val="clear" w:pos="8459"/>
              <w:tab w:val="right" w:pos="9026" w:leader="dot"/>
            </w:tabs>
            <w:rPr/>
          </w:pPr>
          <w:hyperlink w:anchor="__RefHeading___Toc9225124_73709187">
            <w:r>
              <w:rPr>
                <w:webHidden/>
                <w:rStyle w:val="IndexLink"/>
              </w:rPr>
              <w:t>1154</w:t>
            </w:r>
            <w:r>
              <w:rPr>
                <w:rStyle w:val="IndexLink"/>
                <w:rtl w:val="true"/>
              </w:rPr>
              <w:t xml:space="preserve">- </w:t>
            </w:r>
            <w:r>
              <w:rPr>
                <w:rStyle w:val="IndexLink"/>
                <w:rtl w:val="true"/>
              </w:rPr>
              <w:t>مثنوی فی قصة حاجی رحیم‏</w:t>
            </w:r>
            <w:r>
              <w:rPr>
                <w:rStyle w:val="IndexLink"/>
                <w:rtl w:val="true"/>
              </w:rPr>
              <w:tab/>
            </w:r>
            <w:r>
              <w:rPr>
                <w:rStyle w:val="IndexLink"/>
              </w:rPr>
              <w:t>314</w:t>
            </w:r>
          </w:hyperlink>
        </w:p>
        <w:p>
          <w:pPr>
            <w:pStyle w:val="Contents3"/>
            <w:tabs>
              <w:tab w:val="clear" w:pos="8459"/>
              <w:tab w:val="right" w:pos="9026" w:leader="dot"/>
            </w:tabs>
            <w:rPr/>
          </w:pPr>
          <w:hyperlink w:anchor="__RefHeading___Toc9225126_73709187">
            <w:r>
              <w:rPr>
                <w:webHidden/>
                <w:rStyle w:val="IndexLink"/>
              </w:rPr>
              <w:t>1155</w:t>
            </w:r>
            <w:r>
              <w:rPr>
                <w:rStyle w:val="IndexLink"/>
                <w:rtl w:val="true"/>
              </w:rPr>
              <w:t xml:space="preserve">- </w:t>
            </w:r>
            <w:r>
              <w:rPr>
                <w:rStyle w:val="IndexLink"/>
                <w:rtl w:val="true"/>
              </w:rPr>
              <w:t>مثنوی فی قصة دیو و شیر</w:t>
            </w:r>
            <w:r>
              <w:rPr>
                <w:rStyle w:val="IndexLink"/>
                <w:rtl w:val="true"/>
              </w:rPr>
              <w:tab/>
            </w:r>
            <w:r>
              <w:rPr>
                <w:rStyle w:val="IndexLink"/>
              </w:rPr>
              <w:t>315</w:t>
            </w:r>
          </w:hyperlink>
        </w:p>
        <w:p>
          <w:pPr>
            <w:pStyle w:val="Contents3"/>
            <w:tabs>
              <w:tab w:val="clear" w:pos="8459"/>
              <w:tab w:val="right" w:pos="9026" w:leader="dot"/>
            </w:tabs>
            <w:rPr/>
          </w:pPr>
          <w:hyperlink w:anchor="__RefHeading___Toc9225128_73709187">
            <w:r>
              <w:rPr>
                <w:webHidden/>
                <w:rStyle w:val="IndexLink"/>
                <w:rtl w:val="true"/>
              </w:rPr>
              <w:t>مثنوی فی قصة رام و أستیا</w:t>
            </w:r>
            <w:r>
              <w:rPr>
                <w:rStyle w:val="IndexLink"/>
                <w:rtl w:val="true"/>
              </w:rPr>
              <w:tab/>
            </w:r>
            <w:r>
              <w:rPr>
                <w:rStyle w:val="IndexLink"/>
              </w:rPr>
              <w:t>315</w:t>
            </w:r>
          </w:hyperlink>
        </w:p>
        <w:p>
          <w:pPr>
            <w:pStyle w:val="Contents3"/>
            <w:tabs>
              <w:tab w:val="clear" w:pos="8459"/>
              <w:tab w:val="right" w:pos="9026" w:leader="dot"/>
            </w:tabs>
            <w:rPr/>
          </w:pPr>
          <w:hyperlink w:anchor="__RefHeading___Toc9225130_73709187">
            <w:r>
              <w:rPr>
                <w:webHidden/>
                <w:rStyle w:val="IndexLink"/>
              </w:rPr>
              <w:t>1156</w:t>
            </w:r>
            <w:r>
              <w:rPr>
                <w:rStyle w:val="IndexLink"/>
                <w:rtl w:val="true"/>
              </w:rPr>
              <w:t xml:space="preserve">- </w:t>
            </w:r>
            <w:r>
              <w:rPr>
                <w:rStyle w:val="IndexLink"/>
                <w:rtl w:val="true"/>
              </w:rPr>
              <w:t>مثنوی فی قصة زیب و زیور</w:t>
            </w:r>
            <w:r>
              <w:rPr>
                <w:rStyle w:val="IndexLink"/>
                <w:rtl w:val="true"/>
              </w:rPr>
              <w:tab/>
            </w:r>
            <w:r>
              <w:rPr>
                <w:rStyle w:val="IndexLink"/>
              </w:rPr>
              <w:t>315</w:t>
            </w:r>
          </w:hyperlink>
        </w:p>
        <w:p>
          <w:pPr>
            <w:pStyle w:val="Contents3"/>
            <w:tabs>
              <w:tab w:val="clear" w:pos="8459"/>
              <w:tab w:val="right" w:pos="9026" w:leader="dot"/>
            </w:tabs>
            <w:rPr/>
          </w:pPr>
          <w:hyperlink w:anchor="__RefHeading___Toc9225132_73709187">
            <w:r>
              <w:rPr>
                <w:webHidden/>
                <w:rStyle w:val="IndexLink"/>
                <w:rtl w:val="true"/>
              </w:rPr>
              <w:t>مثنوی قصة شیخ صنعان‏</w:t>
            </w:r>
            <w:r>
              <w:rPr>
                <w:rStyle w:val="IndexLink"/>
                <w:rtl w:val="true"/>
              </w:rPr>
              <w:tab/>
            </w:r>
            <w:r>
              <w:rPr>
                <w:rStyle w:val="IndexLink"/>
              </w:rPr>
              <w:t>315</w:t>
            </w:r>
          </w:hyperlink>
        </w:p>
        <w:p>
          <w:pPr>
            <w:pStyle w:val="Contents3"/>
            <w:tabs>
              <w:tab w:val="clear" w:pos="8459"/>
              <w:tab w:val="right" w:pos="9026" w:leader="dot"/>
            </w:tabs>
            <w:rPr/>
          </w:pPr>
          <w:hyperlink w:anchor="__RefHeading___Toc9225134_73709187">
            <w:r>
              <w:rPr>
                <w:webHidden/>
                <w:rStyle w:val="IndexLink"/>
                <w:rtl w:val="true"/>
              </w:rPr>
              <w:t>مثنوی فی قصة فقیه صنعان‏</w:t>
            </w:r>
            <w:r>
              <w:rPr>
                <w:rStyle w:val="IndexLink"/>
                <w:rtl w:val="true"/>
              </w:rPr>
              <w:tab/>
            </w:r>
            <w:r>
              <w:rPr>
                <w:rStyle w:val="IndexLink"/>
              </w:rPr>
              <w:t>315</w:t>
            </w:r>
          </w:hyperlink>
        </w:p>
        <w:p>
          <w:pPr>
            <w:pStyle w:val="Contents3"/>
            <w:tabs>
              <w:tab w:val="clear" w:pos="8459"/>
              <w:tab w:val="right" w:pos="9026" w:leader="dot"/>
            </w:tabs>
            <w:rPr/>
          </w:pPr>
          <w:hyperlink w:anchor="__RefHeading___Toc9225136_73709187">
            <w:r>
              <w:rPr>
                <w:webHidden/>
                <w:rStyle w:val="IndexLink"/>
                <w:rtl w:val="true"/>
              </w:rPr>
              <w:t>مثنوی قصة کامروپ‏</w:t>
            </w:r>
            <w:r>
              <w:rPr>
                <w:rStyle w:val="IndexLink"/>
                <w:rtl w:val="true"/>
              </w:rPr>
              <w:tab/>
            </w:r>
            <w:r>
              <w:rPr>
                <w:rStyle w:val="IndexLink"/>
              </w:rPr>
              <w:t>315</w:t>
            </w:r>
          </w:hyperlink>
        </w:p>
        <w:p>
          <w:pPr>
            <w:pStyle w:val="Contents3"/>
            <w:tabs>
              <w:tab w:val="clear" w:pos="8459"/>
              <w:tab w:val="right" w:pos="9026" w:leader="dot"/>
            </w:tabs>
            <w:rPr/>
          </w:pPr>
          <w:hyperlink w:anchor="__RefHeading___Toc9225138_73709187">
            <w:r>
              <w:rPr>
                <w:webHidden/>
                <w:rStyle w:val="IndexLink"/>
                <w:rtl w:val="true"/>
              </w:rPr>
              <w:t>مثنوی قصة کامروپ‏</w:t>
            </w:r>
            <w:r>
              <w:rPr>
                <w:rStyle w:val="IndexLink"/>
                <w:rtl w:val="true"/>
              </w:rPr>
              <w:tab/>
            </w:r>
            <w:r>
              <w:rPr>
                <w:rStyle w:val="IndexLink"/>
              </w:rPr>
              <w:t>315</w:t>
            </w:r>
          </w:hyperlink>
        </w:p>
        <w:p>
          <w:pPr>
            <w:pStyle w:val="Contents3"/>
            <w:tabs>
              <w:tab w:val="clear" w:pos="8459"/>
              <w:tab w:val="right" w:pos="9026" w:leader="dot"/>
            </w:tabs>
            <w:rPr/>
          </w:pPr>
          <w:hyperlink w:anchor="__RefHeading___Toc9225140_73709187">
            <w:r>
              <w:rPr>
                <w:webHidden/>
                <w:rStyle w:val="IndexLink"/>
              </w:rPr>
              <w:t>1157</w:t>
            </w:r>
            <w:r>
              <w:rPr>
                <w:rStyle w:val="IndexLink"/>
                <w:rtl w:val="true"/>
              </w:rPr>
              <w:t xml:space="preserve">- </w:t>
            </w:r>
            <w:r>
              <w:rPr>
                <w:rStyle w:val="IndexLink"/>
                <w:rtl w:val="true"/>
              </w:rPr>
              <w:t>نظم قصة محمد رضای قهوه‏چی‏</w:t>
            </w:r>
            <w:r>
              <w:rPr>
                <w:rStyle w:val="IndexLink"/>
                <w:rtl w:val="true"/>
              </w:rPr>
              <w:tab/>
            </w:r>
            <w:r>
              <w:rPr>
                <w:rStyle w:val="IndexLink"/>
              </w:rPr>
              <w:t>315</w:t>
            </w:r>
          </w:hyperlink>
        </w:p>
        <w:p>
          <w:pPr>
            <w:pStyle w:val="Contents3"/>
            <w:tabs>
              <w:tab w:val="clear" w:pos="8459"/>
              <w:tab w:val="right" w:pos="9026" w:leader="dot"/>
            </w:tabs>
            <w:rPr/>
          </w:pPr>
          <w:hyperlink w:anchor="__RefHeading___Toc9225142_73709187">
            <w:r>
              <w:rPr>
                <w:webHidden/>
                <w:rStyle w:val="IndexLink"/>
              </w:rPr>
              <w:t>1158</w:t>
            </w:r>
            <w:r>
              <w:rPr>
                <w:rStyle w:val="IndexLink"/>
                <w:rtl w:val="true"/>
              </w:rPr>
              <w:t xml:space="preserve">- </w:t>
            </w:r>
            <w:r>
              <w:rPr>
                <w:rStyle w:val="IndexLink"/>
                <w:rtl w:val="true"/>
              </w:rPr>
              <w:t>مثنوی فی قصة محمد حنفیة و شعری‏</w:t>
            </w:r>
            <w:r>
              <w:rPr>
                <w:rStyle w:val="IndexLink"/>
                <w:rtl w:val="true"/>
              </w:rPr>
              <w:tab/>
            </w:r>
            <w:r>
              <w:rPr>
                <w:rStyle w:val="IndexLink"/>
              </w:rPr>
              <w:t>315</w:t>
            </w:r>
          </w:hyperlink>
        </w:p>
        <w:p>
          <w:pPr>
            <w:pStyle w:val="Contents3"/>
            <w:tabs>
              <w:tab w:val="clear" w:pos="8459"/>
              <w:tab w:val="right" w:pos="9026" w:leader="dot"/>
            </w:tabs>
            <w:rPr/>
          </w:pPr>
          <w:hyperlink w:anchor="__RefHeading___Toc9225144_73709187">
            <w:r>
              <w:rPr>
                <w:webHidden/>
                <w:rStyle w:val="IndexLink"/>
              </w:rPr>
              <w:t>1159</w:t>
            </w:r>
            <w:r>
              <w:rPr>
                <w:rStyle w:val="IndexLink"/>
                <w:rtl w:val="true"/>
              </w:rPr>
              <w:t xml:space="preserve">- </w:t>
            </w:r>
            <w:r>
              <w:rPr>
                <w:rStyle w:val="IndexLink"/>
                <w:rtl w:val="true"/>
              </w:rPr>
              <w:t>مثنوی فی قصة یوسف‏</w:t>
            </w:r>
            <w:r>
              <w:rPr>
                <w:rStyle w:val="IndexLink"/>
                <w:rtl w:val="true"/>
              </w:rPr>
              <w:tab/>
            </w:r>
            <w:r>
              <w:rPr>
                <w:rStyle w:val="IndexLink"/>
              </w:rPr>
              <w:t>315</w:t>
            </w:r>
          </w:hyperlink>
        </w:p>
        <w:p>
          <w:pPr>
            <w:pStyle w:val="Contents3"/>
            <w:tabs>
              <w:tab w:val="clear" w:pos="8459"/>
              <w:tab w:val="right" w:pos="9026" w:leader="dot"/>
            </w:tabs>
            <w:rPr/>
          </w:pPr>
          <w:hyperlink w:anchor="__RefHeading___Toc9225146_73709187">
            <w:r>
              <w:rPr>
                <w:webHidden/>
                <w:rStyle w:val="IndexLink"/>
              </w:rPr>
              <w:t>1160</w:t>
            </w:r>
            <w:r>
              <w:rPr>
                <w:rStyle w:val="IndexLink"/>
                <w:rtl w:val="true"/>
              </w:rPr>
              <w:t xml:space="preserve">- </w:t>
            </w:r>
            <w:r>
              <w:rPr>
                <w:rStyle w:val="IndexLink"/>
                <w:rtl w:val="true"/>
              </w:rPr>
              <w:t>مثنوی فی قصة یوسف ترکش دوز و شاه عباس‏</w:t>
            </w:r>
            <w:r>
              <w:rPr>
                <w:rStyle w:val="IndexLink"/>
                <w:rtl w:val="true"/>
              </w:rPr>
              <w:tab/>
            </w:r>
            <w:r>
              <w:rPr>
                <w:rStyle w:val="IndexLink"/>
              </w:rPr>
              <w:t>315</w:t>
            </w:r>
          </w:hyperlink>
        </w:p>
        <w:p>
          <w:pPr>
            <w:pStyle w:val="Contents3"/>
            <w:tabs>
              <w:tab w:val="clear" w:pos="8459"/>
              <w:tab w:val="right" w:pos="9026" w:leader="dot"/>
            </w:tabs>
            <w:rPr/>
          </w:pPr>
          <w:hyperlink w:anchor="__RefHeading___Toc9225148_73709187">
            <w:r>
              <w:rPr>
                <w:webHidden/>
                <w:rStyle w:val="IndexLink"/>
              </w:rPr>
              <w:t>1161</w:t>
            </w:r>
            <w:r>
              <w:rPr>
                <w:rStyle w:val="IndexLink"/>
                <w:rtl w:val="true"/>
              </w:rPr>
              <w:t xml:space="preserve">- </w:t>
            </w:r>
            <w:r>
              <w:rPr>
                <w:rStyle w:val="IndexLink"/>
                <w:rtl w:val="true"/>
              </w:rPr>
              <w:t>مثنوی نظم فی قصة الأنبیاء</w:t>
            </w:r>
            <w:r>
              <w:rPr>
                <w:rStyle w:val="IndexLink"/>
                <w:rtl w:val="true"/>
              </w:rPr>
              <w:tab/>
            </w:r>
            <w:r>
              <w:rPr>
                <w:rStyle w:val="IndexLink"/>
              </w:rPr>
              <w:t>315</w:t>
            </w:r>
          </w:hyperlink>
        </w:p>
        <w:p>
          <w:pPr>
            <w:pStyle w:val="Contents3"/>
            <w:tabs>
              <w:tab w:val="clear" w:pos="8459"/>
              <w:tab w:val="right" w:pos="9026" w:leader="dot"/>
            </w:tabs>
            <w:rPr/>
          </w:pPr>
          <w:hyperlink w:anchor="__RefHeading___Toc9225150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52_73709187">
            <w:r>
              <w:rPr>
                <w:webHidden/>
                <w:rStyle w:val="IndexLink"/>
              </w:rPr>
              <w:t>1162</w:t>
            </w:r>
            <w:r>
              <w:rPr>
                <w:rStyle w:val="IndexLink"/>
                <w:rtl w:val="true"/>
              </w:rPr>
              <w:t xml:space="preserve">- </w:t>
            </w:r>
            <w:r>
              <w:rPr>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54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56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58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60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62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64_73709187">
            <w:r>
              <w:rPr>
                <w:webHidden/>
                <w:rStyle w:val="IndexLink"/>
              </w:rPr>
              <w:t>1163</w:t>
            </w:r>
            <w:r>
              <w:rPr>
                <w:rStyle w:val="IndexLink"/>
                <w:rtl w:val="true"/>
              </w:rPr>
              <w:t xml:space="preserve">- </w:t>
            </w:r>
            <w:r>
              <w:rPr>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66_73709187">
            <w:r>
              <w:rPr>
                <w:webHidden/>
                <w:rStyle w:val="IndexLink"/>
              </w:rPr>
              <w:t>1164</w:t>
            </w:r>
            <w:r>
              <w:rPr>
                <w:rStyle w:val="IndexLink"/>
                <w:rtl w:val="true"/>
              </w:rPr>
              <w:t xml:space="preserve">- </w:t>
            </w:r>
            <w:r>
              <w:rPr>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68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70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72_73709187">
            <w:r>
              <w:rPr>
                <w:webHidden/>
                <w:rStyle w:val="IndexLink"/>
                <w:rtl w:val="true"/>
              </w:rPr>
              <w:t>مثنوی قضا و قدر</w:t>
            </w:r>
            <w:r>
              <w:rPr>
                <w:rStyle w:val="IndexLink"/>
                <w:rtl w:val="true"/>
              </w:rPr>
              <w:tab/>
            </w:r>
            <w:r>
              <w:rPr>
                <w:rStyle w:val="IndexLink"/>
              </w:rPr>
              <w:t>316</w:t>
            </w:r>
          </w:hyperlink>
        </w:p>
        <w:p>
          <w:pPr>
            <w:pStyle w:val="Contents3"/>
            <w:tabs>
              <w:tab w:val="clear" w:pos="8459"/>
              <w:tab w:val="right" w:pos="9026" w:leader="dot"/>
            </w:tabs>
            <w:rPr/>
          </w:pPr>
          <w:hyperlink w:anchor="__RefHeading___Toc9225174_73709187">
            <w:r>
              <w:rPr>
                <w:webHidden/>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76_73709187">
            <w:r>
              <w:rPr>
                <w:webHidden/>
                <w:rStyle w:val="IndexLink"/>
              </w:rPr>
              <w:t>1165</w:t>
            </w:r>
            <w:r>
              <w:rPr>
                <w:rStyle w:val="IndexLink"/>
                <w:rtl w:val="true"/>
              </w:rPr>
              <w:t xml:space="preserve">- </w:t>
            </w:r>
            <w:r>
              <w:rPr>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78_73709187">
            <w:r>
              <w:rPr>
                <w:webHidden/>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80_73709187">
            <w:r>
              <w:rPr>
                <w:webHidden/>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82_73709187">
            <w:r>
              <w:rPr>
                <w:webHidden/>
                <w:rStyle w:val="IndexLink"/>
              </w:rPr>
              <w:t>1166</w:t>
            </w:r>
            <w:r>
              <w:rPr>
                <w:rStyle w:val="IndexLink"/>
                <w:rtl w:val="true"/>
              </w:rPr>
              <w:t xml:space="preserve">- </w:t>
            </w:r>
            <w:r>
              <w:rPr>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84_73709187">
            <w:r>
              <w:rPr>
                <w:webHidden/>
                <w:rStyle w:val="IndexLink"/>
              </w:rPr>
              <w:t>1167</w:t>
            </w:r>
            <w:r>
              <w:rPr>
                <w:rStyle w:val="IndexLink"/>
                <w:rtl w:val="true"/>
              </w:rPr>
              <w:t xml:space="preserve">- </w:t>
            </w:r>
            <w:r>
              <w:rPr>
                <w:rStyle w:val="IndexLink"/>
                <w:rtl w:val="true"/>
              </w:rPr>
              <w:t>مثنوی قضا و قدر</w:t>
            </w:r>
            <w:r>
              <w:rPr>
                <w:rStyle w:val="IndexLink"/>
                <w:rtl w:val="true"/>
              </w:rPr>
              <w:tab/>
            </w:r>
            <w:r>
              <w:rPr>
                <w:rStyle w:val="IndexLink"/>
              </w:rPr>
              <w:t>317</w:t>
            </w:r>
          </w:hyperlink>
        </w:p>
        <w:p>
          <w:pPr>
            <w:pStyle w:val="Contents3"/>
            <w:tabs>
              <w:tab w:val="clear" w:pos="8459"/>
              <w:tab w:val="right" w:pos="9026" w:leader="dot"/>
            </w:tabs>
            <w:rPr/>
          </w:pPr>
          <w:hyperlink w:anchor="__RefHeading___Toc9225186_73709187">
            <w:r>
              <w:rPr>
                <w:webHidden/>
                <w:rStyle w:val="IndexLink"/>
                <w:rtl w:val="true"/>
              </w:rPr>
              <w:t>مثنوی قلندرنامه‏</w:t>
            </w:r>
            <w:r>
              <w:rPr>
                <w:rStyle w:val="IndexLink"/>
                <w:rtl w:val="true"/>
              </w:rPr>
              <w:tab/>
            </w:r>
            <w:r>
              <w:rPr>
                <w:rStyle w:val="IndexLink"/>
              </w:rPr>
              <w:t>317</w:t>
            </w:r>
          </w:hyperlink>
        </w:p>
        <w:p>
          <w:pPr>
            <w:pStyle w:val="Contents3"/>
            <w:tabs>
              <w:tab w:val="clear" w:pos="8459"/>
              <w:tab w:val="right" w:pos="9026" w:leader="dot"/>
            </w:tabs>
            <w:rPr/>
          </w:pPr>
          <w:hyperlink w:anchor="__RefHeading___Toc9225188_73709187">
            <w:r>
              <w:rPr>
                <w:webHidden/>
                <w:rStyle w:val="IndexLink"/>
                <w:rtl w:val="true"/>
              </w:rPr>
              <w:t>مثنوی قند و گل‏</w:t>
            </w:r>
            <w:r>
              <w:rPr>
                <w:rStyle w:val="IndexLink"/>
                <w:rtl w:val="true"/>
              </w:rPr>
              <w:tab/>
            </w:r>
            <w:r>
              <w:rPr>
                <w:rStyle w:val="IndexLink"/>
              </w:rPr>
              <w:t>317</w:t>
            </w:r>
          </w:hyperlink>
        </w:p>
        <w:p>
          <w:pPr>
            <w:pStyle w:val="Contents3"/>
            <w:tabs>
              <w:tab w:val="clear" w:pos="8459"/>
              <w:tab w:val="right" w:pos="9026" w:leader="dot"/>
            </w:tabs>
            <w:rPr/>
          </w:pPr>
          <w:hyperlink w:anchor="__RefHeading___Toc9225190_73709187">
            <w:r>
              <w:rPr>
                <w:webHidden/>
                <w:rStyle w:val="IndexLink"/>
                <w:rtl w:val="true"/>
              </w:rPr>
              <w:t>مثنوی قند و شکر</w:t>
            </w:r>
            <w:r>
              <w:rPr>
                <w:rStyle w:val="IndexLink"/>
                <w:rtl w:val="true"/>
              </w:rPr>
              <w:tab/>
            </w:r>
            <w:r>
              <w:rPr>
                <w:rStyle w:val="IndexLink"/>
              </w:rPr>
              <w:t>317</w:t>
            </w:r>
          </w:hyperlink>
        </w:p>
        <w:p>
          <w:pPr>
            <w:pStyle w:val="Contents3"/>
            <w:tabs>
              <w:tab w:val="clear" w:pos="8459"/>
              <w:tab w:val="right" w:pos="9026" w:leader="dot"/>
            </w:tabs>
            <w:rPr/>
          </w:pPr>
          <w:hyperlink w:anchor="__RefHeading___Toc9225192_73709187">
            <w:r>
              <w:rPr>
                <w:webHidden/>
                <w:rStyle w:val="IndexLink"/>
                <w:rtl w:val="true"/>
              </w:rPr>
              <w:t>مثنوی قندهارنامه‏</w:t>
            </w:r>
            <w:r>
              <w:rPr>
                <w:rStyle w:val="IndexLink"/>
                <w:rtl w:val="true"/>
              </w:rPr>
              <w:tab/>
            </w:r>
            <w:r>
              <w:rPr>
                <w:rStyle w:val="IndexLink"/>
              </w:rPr>
              <w:t>317</w:t>
            </w:r>
          </w:hyperlink>
        </w:p>
        <w:p>
          <w:pPr>
            <w:pStyle w:val="Contents3"/>
            <w:tabs>
              <w:tab w:val="clear" w:pos="8459"/>
              <w:tab w:val="right" w:pos="9026" w:leader="dot"/>
            </w:tabs>
            <w:rPr/>
          </w:pPr>
          <w:hyperlink w:anchor="__RefHeading___Toc9225194_73709187">
            <w:r>
              <w:rPr>
                <w:webHidden/>
                <w:rStyle w:val="IndexLink"/>
                <w:rtl w:val="true"/>
              </w:rPr>
              <w:t>مثنوی فی قواعد الأسطرلاب‏</w:t>
            </w:r>
            <w:r>
              <w:rPr>
                <w:rStyle w:val="IndexLink"/>
                <w:rtl w:val="true"/>
              </w:rPr>
              <w:tab/>
            </w:r>
            <w:r>
              <w:rPr>
                <w:rStyle w:val="IndexLink"/>
              </w:rPr>
              <w:t>317</w:t>
            </w:r>
          </w:hyperlink>
        </w:p>
        <w:p>
          <w:pPr>
            <w:pStyle w:val="Contents3"/>
            <w:tabs>
              <w:tab w:val="clear" w:pos="8459"/>
              <w:tab w:val="right" w:pos="9026" w:leader="dot"/>
            </w:tabs>
            <w:rPr/>
          </w:pPr>
          <w:hyperlink w:anchor="__RefHeading___Toc9225196_73709187">
            <w:r>
              <w:rPr>
                <w:webHidden/>
                <w:rStyle w:val="IndexLink"/>
                <w:rtl w:val="true"/>
              </w:rPr>
              <w:t>مثنوی قواعد خط</w:t>
            </w:r>
            <w:r>
              <w:rPr>
                <w:rStyle w:val="IndexLink"/>
                <w:rtl w:val="true"/>
              </w:rPr>
              <w:tab/>
            </w:r>
            <w:r>
              <w:rPr>
                <w:rStyle w:val="IndexLink"/>
              </w:rPr>
              <w:t>317</w:t>
            </w:r>
          </w:hyperlink>
        </w:p>
        <w:p>
          <w:pPr>
            <w:pStyle w:val="Contents3"/>
            <w:tabs>
              <w:tab w:val="clear" w:pos="8459"/>
              <w:tab w:val="right" w:pos="9026" w:leader="dot"/>
            </w:tabs>
            <w:rPr/>
          </w:pPr>
          <w:hyperlink w:anchor="__RefHeading___Toc9225198_73709187">
            <w:r>
              <w:rPr>
                <w:webHidden/>
                <w:rStyle w:val="IndexLink"/>
              </w:rPr>
              <w:t>1168</w:t>
            </w:r>
            <w:r>
              <w:rPr>
                <w:rStyle w:val="IndexLink"/>
                <w:rtl w:val="true"/>
              </w:rPr>
              <w:t xml:space="preserve">- </w:t>
            </w:r>
            <w:r>
              <w:rPr>
                <w:rStyle w:val="IndexLink"/>
                <w:rtl w:val="true"/>
              </w:rPr>
              <w:t>مثنوی فی القیافة و الفراسة</w:t>
            </w:r>
            <w:r>
              <w:rPr>
                <w:rStyle w:val="IndexLink"/>
                <w:rtl w:val="true"/>
              </w:rPr>
              <w:tab/>
            </w:r>
            <w:r>
              <w:rPr>
                <w:rStyle w:val="IndexLink"/>
              </w:rPr>
              <w:t>318</w:t>
            </w:r>
          </w:hyperlink>
        </w:p>
        <w:p>
          <w:pPr>
            <w:pStyle w:val="Contents3"/>
            <w:tabs>
              <w:tab w:val="clear" w:pos="8459"/>
              <w:tab w:val="right" w:pos="9026" w:leader="dot"/>
            </w:tabs>
            <w:rPr/>
          </w:pPr>
          <w:hyperlink w:anchor="__RefHeading___Toc9225200_73709187">
            <w:r>
              <w:rPr>
                <w:webHidden/>
                <w:rStyle w:val="IndexLink"/>
              </w:rPr>
              <w:t>1169</w:t>
            </w:r>
            <w:r>
              <w:rPr>
                <w:rStyle w:val="IndexLink"/>
                <w:rtl w:val="true"/>
              </w:rPr>
              <w:t xml:space="preserve">- </w:t>
            </w:r>
            <w:r>
              <w:rPr>
                <w:rStyle w:val="IndexLink"/>
                <w:rtl w:val="true"/>
              </w:rPr>
              <w:t>مثنوی قیامت‏نامه‏</w:t>
            </w:r>
            <w:r>
              <w:rPr>
                <w:rStyle w:val="IndexLink"/>
                <w:rtl w:val="true"/>
              </w:rPr>
              <w:tab/>
            </w:r>
            <w:r>
              <w:rPr>
                <w:rStyle w:val="IndexLink"/>
              </w:rPr>
              <w:t>318</w:t>
            </w:r>
          </w:hyperlink>
        </w:p>
        <w:p>
          <w:pPr>
            <w:pStyle w:val="Contents3"/>
            <w:tabs>
              <w:tab w:val="clear" w:pos="8459"/>
              <w:tab w:val="right" w:pos="9026" w:leader="dot"/>
            </w:tabs>
            <w:rPr/>
          </w:pPr>
          <w:hyperlink w:anchor="__RefHeading___Toc9225202_73709187">
            <w:r>
              <w:rPr>
                <w:webHidden/>
                <w:rStyle w:val="IndexLink"/>
              </w:rPr>
              <w:t>1170</w:t>
            </w:r>
            <w:r>
              <w:rPr>
                <w:rStyle w:val="IndexLink"/>
                <w:rtl w:val="true"/>
              </w:rPr>
              <w:t xml:space="preserve">- </w:t>
            </w:r>
            <w:r>
              <w:rPr>
                <w:rStyle w:val="IndexLink"/>
                <w:rtl w:val="true"/>
              </w:rPr>
              <w:t>مثنوی قیصرنامه‏</w:t>
            </w:r>
            <w:r>
              <w:rPr>
                <w:rStyle w:val="IndexLink"/>
                <w:rtl w:val="true"/>
              </w:rPr>
              <w:tab/>
            </w:r>
            <w:r>
              <w:rPr>
                <w:rStyle w:val="IndexLink"/>
              </w:rPr>
              <w:t>318</w:t>
            </w:r>
          </w:hyperlink>
        </w:p>
        <w:p>
          <w:pPr>
            <w:pStyle w:val="Contents3"/>
            <w:tabs>
              <w:tab w:val="clear" w:pos="8459"/>
              <w:tab w:val="right" w:pos="9026" w:leader="dot"/>
            </w:tabs>
            <w:rPr/>
          </w:pPr>
          <w:hyperlink w:anchor="__RefHeading___Toc9225204_73709187">
            <w:r>
              <w:rPr>
                <w:webHidden/>
                <w:rStyle w:val="IndexLink"/>
                <w:rtl w:val="true"/>
              </w:rPr>
              <w:t>مثنوی قیمه پلو</w:t>
            </w:r>
            <w:r>
              <w:rPr>
                <w:rStyle w:val="IndexLink"/>
                <w:rtl w:val="true"/>
              </w:rPr>
              <w:tab/>
            </w:r>
            <w:r>
              <w:rPr>
                <w:rStyle w:val="IndexLink"/>
              </w:rPr>
              <w:t>318</w:t>
            </w:r>
          </w:hyperlink>
        </w:p>
        <w:p>
          <w:pPr>
            <w:pStyle w:val="Contents3"/>
            <w:tabs>
              <w:tab w:val="clear" w:pos="8459"/>
              <w:tab w:val="right" w:pos="9026" w:leader="dot"/>
            </w:tabs>
            <w:rPr/>
          </w:pPr>
          <w:hyperlink w:anchor="__RefHeading___Toc9225206_73709187">
            <w:r>
              <w:rPr>
                <w:webHidden/>
                <w:rStyle w:val="IndexLink"/>
              </w:rPr>
              <w:t>1171</w:t>
            </w:r>
            <w:r>
              <w:rPr>
                <w:rStyle w:val="IndexLink"/>
                <w:rtl w:val="true"/>
              </w:rPr>
              <w:t xml:space="preserve">- </w:t>
            </w:r>
            <w:r>
              <w:rPr>
                <w:rStyle w:val="IndexLink"/>
                <w:rtl w:val="true"/>
              </w:rPr>
              <w:t>مثنوی کاخ کیوانی‏</w:t>
            </w:r>
            <w:r>
              <w:rPr>
                <w:rStyle w:val="IndexLink"/>
                <w:rtl w:val="true"/>
              </w:rPr>
              <w:tab/>
            </w:r>
            <w:r>
              <w:rPr>
                <w:rStyle w:val="IndexLink"/>
              </w:rPr>
              <w:t>318</w:t>
            </w:r>
          </w:hyperlink>
        </w:p>
        <w:p>
          <w:pPr>
            <w:pStyle w:val="Contents3"/>
            <w:tabs>
              <w:tab w:val="clear" w:pos="8459"/>
              <w:tab w:val="right" w:pos="9026" w:leader="dot"/>
            </w:tabs>
            <w:rPr/>
          </w:pPr>
          <w:hyperlink w:anchor="__RefHeading___Toc9225208_73709187">
            <w:r>
              <w:rPr>
                <w:webHidden/>
                <w:rStyle w:val="IndexLink"/>
              </w:rPr>
              <w:t>1172</w:t>
            </w:r>
            <w:r>
              <w:rPr>
                <w:rStyle w:val="IndexLink"/>
                <w:rtl w:val="true"/>
              </w:rPr>
              <w:t xml:space="preserve">- </w:t>
            </w:r>
            <w:r>
              <w:rPr>
                <w:rStyle w:val="IndexLink"/>
                <w:rtl w:val="true"/>
              </w:rPr>
              <w:t>منظومة کارنامه‏</w:t>
            </w:r>
            <w:r>
              <w:rPr>
                <w:rStyle w:val="IndexLink"/>
                <w:rtl w:val="true"/>
              </w:rPr>
              <w:tab/>
            </w:r>
            <w:r>
              <w:rPr>
                <w:rStyle w:val="IndexLink"/>
              </w:rPr>
              <w:t>318</w:t>
            </w:r>
          </w:hyperlink>
        </w:p>
        <w:p>
          <w:pPr>
            <w:pStyle w:val="Contents3"/>
            <w:tabs>
              <w:tab w:val="clear" w:pos="8459"/>
              <w:tab w:val="right" w:pos="9026" w:leader="dot"/>
            </w:tabs>
            <w:rPr/>
          </w:pPr>
          <w:hyperlink w:anchor="__RefHeading___Toc9225210_73709187">
            <w:r>
              <w:rPr>
                <w:webHidden/>
                <w:rStyle w:val="IndexLink"/>
                <w:rtl w:val="true"/>
              </w:rPr>
              <w:t>مثنوی کارنامه‏</w:t>
            </w:r>
            <w:r>
              <w:rPr>
                <w:rStyle w:val="IndexLink"/>
                <w:rtl w:val="true"/>
              </w:rPr>
              <w:tab/>
            </w:r>
            <w:r>
              <w:rPr>
                <w:rStyle w:val="IndexLink"/>
              </w:rPr>
              <w:t>318</w:t>
            </w:r>
          </w:hyperlink>
        </w:p>
        <w:p>
          <w:pPr>
            <w:pStyle w:val="Contents3"/>
            <w:tabs>
              <w:tab w:val="clear" w:pos="8459"/>
              <w:tab w:val="right" w:pos="9026" w:leader="dot"/>
            </w:tabs>
            <w:rPr/>
          </w:pPr>
          <w:hyperlink w:anchor="__RefHeading___Toc9225212_73709187">
            <w:r>
              <w:rPr>
                <w:webHidden/>
                <w:rStyle w:val="IndexLink"/>
                <w:rtl w:val="true"/>
              </w:rPr>
              <w:t>مثنوی کارنامه أوقاف‏</w:t>
            </w:r>
            <w:r>
              <w:rPr>
                <w:rStyle w:val="IndexLink"/>
                <w:rtl w:val="true"/>
              </w:rPr>
              <w:tab/>
            </w:r>
            <w:r>
              <w:rPr>
                <w:rStyle w:val="IndexLink"/>
              </w:rPr>
              <w:t>319</w:t>
            </w:r>
          </w:hyperlink>
        </w:p>
        <w:p>
          <w:pPr>
            <w:pStyle w:val="Contents3"/>
            <w:tabs>
              <w:tab w:val="clear" w:pos="8459"/>
              <w:tab w:val="right" w:pos="9026" w:leader="dot"/>
            </w:tabs>
            <w:rPr/>
          </w:pPr>
          <w:hyperlink w:anchor="__RefHeading___Toc9225214_73709187">
            <w:r>
              <w:rPr>
                <w:webHidden/>
                <w:rStyle w:val="IndexLink"/>
                <w:rtl w:val="true"/>
              </w:rPr>
              <w:t>مثنوی کارنامه بلخ‏</w:t>
            </w:r>
            <w:r>
              <w:rPr>
                <w:rStyle w:val="IndexLink"/>
                <w:rtl w:val="true"/>
              </w:rPr>
              <w:tab/>
            </w:r>
            <w:r>
              <w:rPr>
                <w:rStyle w:val="IndexLink"/>
              </w:rPr>
              <w:t>319</w:t>
            </w:r>
          </w:hyperlink>
        </w:p>
        <w:p>
          <w:pPr>
            <w:pStyle w:val="Contents3"/>
            <w:tabs>
              <w:tab w:val="clear" w:pos="8459"/>
              <w:tab w:val="right" w:pos="9026" w:leader="dot"/>
            </w:tabs>
            <w:rPr/>
          </w:pPr>
          <w:hyperlink w:anchor="__RefHeading___Toc9225216_73709187">
            <w:r>
              <w:rPr>
                <w:webHidden/>
                <w:rStyle w:val="IndexLink"/>
              </w:rPr>
              <w:t>1173</w:t>
            </w:r>
            <w:r>
              <w:rPr>
                <w:rStyle w:val="IndexLink"/>
                <w:rtl w:val="true"/>
              </w:rPr>
              <w:t xml:space="preserve">- </w:t>
            </w:r>
            <w:r>
              <w:rPr>
                <w:rStyle w:val="IndexLink"/>
                <w:rtl w:val="true"/>
              </w:rPr>
              <w:t>مثنوی کبوترنامه‏</w:t>
            </w:r>
            <w:r>
              <w:rPr>
                <w:rStyle w:val="IndexLink"/>
                <w:rtl w:val="true"/>
              </w:rPr>
              <w:tab/>
            </w:r>
            <w:r>
              <w:rPr>
                <w:rStyle w:val="IndexLink"/>
              </w:rPr>
              <w:t>319</w:t>
            </w:r>
          </w:hyperlink>
        </w:p>
        <w:p>
          <w:pPr>
            <w:pStyle w:val="Contents3"/>
            <w:tabs>
              <w:tab w:val="clear" w:pos="8459"/>
              <w:tab w:val="right" w:pos="9026" w:leader="dot"/>
            </w:tabs>
            <w:rPr/>
          </w:pPr>
          <w:hyperlink w:anchor="__RefHeading___Toc9225218_73709187">
            <w:r>
              <w:rPr>
                <w:webHidden/>
                <w:rStyle w:val="IndexLink"/>
                <w:rtl w:val="true"/>
              </w:rPr>
              <w:t>مثنوی کتاب إبراهیم‏</w:t>
            </w:r>
            <w:r>
              <w:rPr>
                <w:rStyle w:val="IndexLink"/>
                <w:rtl w:val="true"/>
              </w:rPr>
              <w:tab/>
            </w:r>
            <w:r>
              <w:rPr>
                <w:rStyle w:val="IndexLink"/>
              </w:rPr>
              <w:t>319</w:t>
            </w:r>
          </w:hyperlink>
        </w:p>
        <w:p>
          <w:pPr>
            <w:pStyle w:val="Contents3"/>
            <w:tabs>
              <w:tab w:val="clear" w:pos="8459"/>
              <w:tab w:val="right" w:pos="9026" w:leader="dot"/>
            </w:tabs>
            <w:rPr/>
          </w:pPr>
          <w:hyperlink w:anchor="__RefHeading___Toc9225220_73709187">
            <w:r>
              <w:rPr>
                <w:webHidden/>
                <w:rStyle w:val="IndexLink"/>
                <w:rtl w:val="true"/>
              </w:rPr>
              <w:t>مثنوی کتیب معجزات‏</w:t>
            </w:r>
            <w:r>
              <w:rPr>
                <w:rStyle w:val="IndexLink"/>
                <w:rtl w:val="true"/>
              </w:rPr>
              <w:tab/>
            </w:r>
            <w:r>
              <w:rPr>
                <w:rStyle w:val="IndexLink"/>
              </w:rPr>
              <w:t>319</w:t>
            </w:r>
          </w:hyperlink>
        </w:p>
        <w:p>
          <w:pPr>
            <w:pStyle w:val="Contents3"/>
            <w:tabs>
              <w:tab w:val="clear" w:pos="8459"/>
              <w:tab w:val="right" w:pos="9026" w:leader="dot"/>
            </w:tabs>
            <w:rPr/>
          </w:pPr>
          <w:hyperlink w:anchor="__RefHeading___Toc9225222_73709187">
            <w:r>
              <w:rPr>
                <w:webHidden/>
                <w:rStyle w:val="IndexLink"/>
                <w:rtl w:val="true"/>
              </w:rPr>
              <w:t>مثنوی کربلاءنامه‏</w:t>
            </w:r>
            <w:r>
              <w:rPr>
                <w:rStyle w:val="IndexLink"/>
                <w:rtl w:val="true"/>
              </w:rPr>
              <w:tab/>
            </w:r>
            <w:r>
              <w:rPr>
                <w:rStyle w:val="IndexLink"/>
              </w:rPr>
              <w:t>319</w:t>
            </w:r>
          </w:hyperlink>
        </w:p>
        <w:p>
          <w:pPr>
            <w:pStyle w:val="Contents3"/>
            <w:tabs>
              <w:tab w:val="clear" w:pos="8459"/>
              <w:tab w:val="right" w:pos="9026" w:leader="dot"/>
            </w:tabs>
            <w:rPr/>
          </w:pPr>
          <w:hyperlink w:anchor="__RefHeading___Toc9225224_73709187">
            <w:r>
              <w:rPr>
                <w:webHidden/>
                <w:rStyle w:val="IndexLink"/>
                <w:rtl w:val="true"/>
              </w:rPr>
              <w:t>مثنوی کرسی‏نامه‏</w:t>
            </w:r>
            <w:r>
              <w:rPr>
                <w:rStyle w:val="IndexLink"/>
                <w:rtl w:val="true"/>
              </w:rPr>
              <w:tab/>
            </w:r>
            <w:r>
              <w:rPr>
                <w:rStyle w:val="IndexLink"/>
              </w:rPr>
              <w:t>319</w:t>
            </w:r>
          </w:hyperlink>
        </w:p>
        <w:p>
          <w:pPr>
            <w:pStyle w:val="Contents3"/>
            <w:tabs>
              <w:tab w:val="clear" w:pos="8459"/>
              <w:tab w:val="right" w:pos="9026" w:leader="dot"/>
            </w:tabs>
            <w:rPr/>
          </w:pPr>
          <w:hyperlink w:anchor="__RefHeading___Toc9225226_73709187">
            <w:r>
              <w:rPr>
                <w:webHidden/>
                <w:rStyle w:val="IndexLink"/>
              </w:rPr>
              <w:t>1174</w:t>
            </w:r>
            <w:r>
              <w:rPr>
                <w:rStyle w:val="IndexLink"/>
                <w:rtl w:val="true"/>
              </w:rPr>
              <w:t xml:space="preserve">- </w:t>
            </w:r>
            <w:r>
              <w:rPr>
                <w:rStyle w:val="IndexLink"/>
                <w:rtl w:val="true"/>
              </w:rPr>
              <w:t>مثنوی کریما</w:t>
            </w:r>
            <w:r>
              <w:rPr>
                <w:rStyle w:val="IndexLink"/>
                <w:rtl w:val="true"/>
              </w:rPr>
              <w:tab/>
            </w:r>
            <w:r>
              <w:rPr>
                <w:rStyle w:val="IndexLink"/>
              </w:rPr>
              <w:t>319</w:t>
            </w:r>
          </w:hyperlink>
        </w:p>
        <w:p>
          <w:pPr>
            <w:pStyle w:val="Contents3"/>
            <w:tabs>
              <w:tab w:val="clear" w:pos="8459"/>
              <w:tab w:val="right" w:pos="9026" w:leader="dot"/>
            </w:tabs>
            <w:rPr/>
          </w:pPr>
          <w:hyperlink w:anchor="__RefHeading___Toc9225228_73709187">
            <w:r>
              <w:rPr>
                <w:webHidden/>
                <w:rStyle w:val="IndexLink"/>
              </w:rPr>
              <w:t>1175</w:t>
            </w:r>
            <w:r>
              <w:rPr>
                <w:rStyle w:val="IndexLink"/>
                <w:rtl w:val="true"/>
              </w:rPr>
              <w:t xml:space="preserve">- </w:t>
            </w:r>
            <w:r>
              <w:rPr>
                <w:rStyle w:val="IndexLink"/>
                <w:rtl w:val="true"/>
              </w:rPr>
              <w:t>مثنوی کریم خان قاجار</w:t>
            </w:r>
            <w:r>
              <w:rPr>
                <w:rStyle w:val="IndexLink"/>
                <w:rtl w:val="true"/>
              </w:rPr>
              <w:tab/>
            </w:r>
            <w:r>
              <w:rPr>
                <w:rStyle w:val="IndexLink"/>
              </w:rPr>
              <w:t>319</w:t>
            </w:r>
          </w:hyperlink>
        </w:p>
        <w:p>
          <w:pPr>
            <w:pStyle w:val="Contents3"/>
            <w:tabs>
              <w:tab w:val="clear" w:pos="8459"/>
              <w:tab w:val="right" w:pos="9026" w:leader="dot"/>
            </w:tabs>
            <w:rPr/>
          </w:pPr>
          <w:hyperlink w:anchor="__RefHeading___Toc9225230_73709187">
            <w:r>
              <w:rPr>
                <w:webHidden/>
                <w:rStyle w:val="IndexLink"/>
                <w:rtl w:val="true"/>
              </w:rPr>
              <w:t>مثنوی کسائیة</w:t>
            </w:r>
            <w:r>
              <w:rPr>
                <w:rStyle w:val="IndexLink"/>
                <w:rtl w:val="true"/>
              </w:rPr>
              <w:tab/>
            </w:r>
            <w:r>
              <w:rPr>
                <w:rStyle w:val="IndexLink"/>
              </w:rPr>
              <w:t>319</w:t>
            </w:r>
          </w:hyperlink>
        </w:p>
        <w:p>
          <w:pPr>
            <w:pStyle w:val="Contents3"/>
            <w:tabs>
              <w:tab w:val="clear" w:pos="8459"/>
              <w:tab w:val="right" w:pos="9026" w:leader="dot"/>
            </w:tabs>
            <w:rPr/>
          </w:pPr>
          <w:hyperlink w:anchor="__RefHeading___Toc9225232_73709187">
            <w:r>
              <w:rPr>
                <w:webHidden/>
                <w:rStyle w:val="IndexLink"/>
              </w:rPr>
              <w:t>1176</w:t>
            </w:r>
            <w:r>
              <w:rPr>
                <w:rStyle w:val="IndexLink"/>
                <w:rtl w:val="true"/>
              </w:rPr>
              <w:t xml:space="preserve">- </w:t>
            </w:r>
            <w:r>
              <w:rPr>
                <w:rStyle w:val="IndexLink"/>
                <w:rtl w:val="true"/>
              </w:rPr>
              <w:t>مثنوی کسروی‏نامه‏</w:t>
            </w:r>
            <w:r>
              <w:rPr>
                <w:rStyle w:val="IndexLink"/>
                <w:rtl w:val="true"/>
              </w:rPr>
              <w:tab/>
            </w:r>
            <w:r>
              <w:rPr>
                <w:rStyle w:val="IndexLink"/>
              </w:rPr>
              <w:t>320</w:t>
            </w:r>
          </w:hyperlink>
        </w:p>
        <w:p>
          <w:pPr>
            <w:pStyle w:val="Contents3"/>
            <w:tabs>
              <w:tab w:val="clear" w:pos="8459"/>
              <w:tab w:val="right" w:pos="9026" w:leader="dot"/>
            </w:tabs>
            <w:rPr/>
          </w:pPr>
          <w:hyperlink w:anchor="__RefHeading___Toc9225234_73709187">
            <w:r>
              <w:rPr>
                <w:webHidden/>
                <w:rStyle w:val="IndexLink"/>
                <w:rtl w:val="true"/>
              </w:rPr>
              <w:t>مثنوی کشف الأرواح‏</w:t>
            </w:r>
            <w:r>
              <w:rPr>
                <w:rStyle w:val="IndexLink"/>
                <w:rtl w:val="true"/>
              </w:rPr>
              <w:tab/>
            </w:r>
            <w:r>
              <w:rPr>
                <w:rStyle w:val="IndexLink"/>
              </w:rPr>
              <w:t>320</w:t>
            </w:r>
          </w:hyperlink>
        </w:p>
        <w:p>
          <w:pPr>
            <w:pStyle w:val="Contents3"/>
            <w:tabs>
              <w:tab w:val="clear" w:pos="8459"/>
              <w:tab w:val="right" w:pos="9026" w:leader="dot"/>
            </w:tabs>
            <w:rPr/>
          </w:pPr>
          <w:hyperlink w:anchor="__RefHeading___Toc9225236_73709187">
            <w:r>
              <w:rPr>
                <w:webHidden/>
                <w:rStyle w:val="IndexLink"/>
                <w:rtl w:val="true"/>
              </w:rPr>
              <w:t>مثنوی کشف الأسرار</w:t>
            </w:r>
            <w:r>
              <w:rPr>
                <w:rStyle w:val="IndexLink"/>
                <w:rtl w:val="true"/>
              </w:rPr>
              <w:tab/>
            </w:r>
            <w:r>
              <w:rPr>
                <w:rStyle w:val="IndexLink"/>
              </w:rPr>
              <w:t>320</w:t>
            </w:r>
          </w:hyperlink>
        </w:p>
        <w:p>
          <w:pPr>
            <w:pStyle w:val="Contents3"/>
            <w:tabs>
              <w:tab w:val="clear" w:pos="8459"/>
              <w:tab w:val="right" w:pos="9026" w:leader="dot"/>
            </w:tabs>
            <w:rPr/>
          </w:pPr>
          <w:hyperlink w:anchor="__RefHeading___Toc9225238_73709187">
            <w:r>
              <w:rPr>
                <w:webHidden/>
                <w:rStyle w:val="IndexLink"/>
                <w:rtl w:val="true"/>
              </w:rPr>
              <w:t>مثنوی کشف الحقائق‏</w:t>
            </w:r>
            <w:r>
              <w:rPr>
                <w:rStyle w:val="IndexLink"/>
                <w:rtl w:val="true"/>
              </w:rPr>
              <w:tab/>
            </w:r>
            <w:r>
              <w:rPr>
                <w:rStyle w:val="IndexLink"/>
              </w:rPr>
              <w:t>320</w:t>
            </w:r>
          </w:hyperlink>
        </w:p>
        <w:p>
          <w:pPr>
            <w:pStyle w:val="Contents3"/>
            <w:tabs>
              <w:tab w:val="clear" w:pos="8459"/>
              <w:tab w:val="right" w:pos="9026" w:leader="dot"/>
            </w:tabs>
            <w:rPr/>
          </w:pPr>
          <w:hyperlink w:anchor="__RefHeading___Toc9225240_73709187">
            <w:r>
              <w:rPr>
                <w:webHidden/>
                <w:rStyle w:val="IndexLink"/>
                <w:rtl w:val="true"/>
              </w:rPr>
              <w:t>مثنوی کشف الحقائق‏</w:t>
            </w:r>
            <w:r>
              <w:rPr>
                <w:rStyle w:val="IndexLink"/>
                <w:rtl w:val="true"/>
              </w:rPr>
              <w:tab/>
            </w:r>
            <w:r>
              <w:rPr>
                <w:rStyle w:val="IndexLink"/>
              </w:rPr>
              <w:t>320</w:t>
            </w:r>
          </w:hyperlink>
        </w:p>
        <w:p>
          <w:pPr>
            <w:pStyle w:val="Contents3"/>
            <w:tabs>
              <w:tab w:val="clear" w:pos="8459"/>
              <w:tab w:val="right" w:pos="9026" w:leader="dot"/>
            </w:tabs>
            <w:rPr/>
          </w:pPr>
          <w:hyperlink w:anchor="__RefHeading___Toc9225242_73709187">
            <w:r>
              <w:rPr>
                <w:webHidden/>
                <w:rStyle w:val="IndexLink"/>
                <w:rtl w:val="true"/>
              </w:rPr>
              <w:t>مثنوی کشف الحقیقة</w:t>
            </w:r>
            <w:r>
              <w:rPr>
                <w:rStyle w:val="IndexLink"/>
                <w:rtl w:val="true"/>
              </w:rPr>
              <w:tab/>
            </w:r>
            <w:r>
              <w:rPr>
                <w:rStyle w:val="IndexLink"/>
              </w:rPr>
              <w:t>320</w:t>
            </w:r>
          </w:hyperlink>
        </w:p>
        <w:p>
          <w:pPr>
            <w:pStyle w:val="Contents3"/>
            <w:tabs>
              <w:tab w:val="clear" w:pos="8459"/>
              <w:tab w:val="right" w:pos="9026" w:leader="dot"/>
            </w:tabs>
            <w:rPr/>
          </w:pPr>
          <w:hyperlink w:anchor="__RefHeading___Toc9225244_73709187">
            <w:r>
              <w:rPr>
                <w:webHidden/>
                <w:rStyle w:val="IndexLink"/>
                <w:rtl w:val="true"/>
              </w:rPr>
              <w:t>مثنوی کعبة</w:t>
            </w:r>
            <w:r>
              <w:rPr>
                <w:rStyle w:val="IndexLink"/>
                <w:rtl w:val="true"/>
              </w:rPr>
              <w:tab/>
            </w:r>
            <w:r>
              <w:rPr>
                <w:rStyle w:val="IndexLink"/>
              </w:rPr>
              <w:t>320</w:t>
            </w:r>
          </w:hyperlink>
        </w:p>
        <w:p>
          <w:pPr>
            <w:pStyle w:val="Contents3"/>
            <w:tabs>
              <w:tab w:val="clear" w:pos="8459"/>
              <w:tab w:val="right" w:pos="9026" w:leader="dot"/>
            </w:tabs>
            <w:rPr/>
          </w:pPr>
          <w:hyperlink w:anchor="__RefHeading___Toc9225246_73709187">
            <w:r>
              <w:rPr>
                <w:webHidden/>
                <w:rStyle w:val="IndexLink"/>
              </w:rPr>
              <w:t>1177</w:t>
            </w:r>
            <w:r>
              <w:rPr>
                <w:rStyle w:val="IndexLink"/>
                <w:rtl w:val="true"/>
              </w:rPr>
              <w:t xml:space="preserve">- </w:t>
            </w:r>
            <w:r>
              <w:rPr>
                <w:rStyle w:val="IndexLink"/>
                <w:rtl w:val="true"/>
              </w:rPr>
              <w:t>مثنوی کعبة الحرمین‏</w:t>
            </w:r>
            <w:r>
              <w:rPr>
                <w:rStyle w:val="IndexLink"/>
                <w:rtl w:val="true"/>
              </w:rPr>
              <w:tab/>
            </w:r>
            <w:r>
              <w:rPr>
                <w:rStyle w:val="IndexLink"/>
              </w:rPr>
              <w:t>320</w:t>
            </w:r>
          </w:hyperlink>
        </w:p>
        <w:p>
          <w:pPr>
            <w:pStyle w:val="Contents3"/>
            <w:tabs>
              <w:tab w:val="clear" w:pos="8459"/>
              <w:tab w:val="right" w:pos="9026" w:leader="dot"/>
            </w:tabs>
            <w:rPr/>
          </w:pPr>
          <w:hyperlink w:anchor="__RefHeading___Toc9225248_73709187">
            <w:r>
              <w:rPr>
                <w:webHidden/>
                <w:rStyle w:val="IndexLink"/>
              </w:rPr>
              <w:t>1178</w:t>
            </w:r>
            <w:r>
              <w:rPr>
                <w:rStyle w:val="IndexLink"/>
                <w:rtl w:val="true"/>
              </w:rPr>
              <w:t xml:space="preserve">- </w:t>
            </w:r>
            <w:r>
              <w:rPr>
                <w:rStyle w:val="IndexLink"/>
                <w:rtl w:val="true"/>
              </w:rPr>
              <w:t>مثنوی کعبه دیدار</w:t>
            </w:r>
            <w:r>
              <w:rPr>
                <w:rStyle w:val="IndexLink"/>
                <w:rtl w:val="true"/>
              </w:rPr>
              <w:tab/>
            </w:r>
            <w:r>
              <w:rPr>
                <w:rStyle w:val="IndexLink"/>
              </w:rPr>
              <w:t>320</w:t>
            </w:r>
          </w:hyperlink>
        </w:p>
        <w:p>
          <w:pPr>
            <w:pStyle w:val="Contents3"/>
            <w:tabs>
              <w:tab w:val="clear" w:pos="8459"/>
              <w:tab w:val="right" w:pos="9026" w:leader="dot"/>
            </w:tabs>
            <w:rPr/>
          </w:pPr>
          <w:hyperlink w:anchor="__RefHeading___Toc9225250_73709187">
            <w:r>
              <w:rPr>
                <w:webHidden/>
                <w:rStyle w:val="IndexLink"/>
              </w:rPr>
              <w:t>1179</w:t>
            </w:r>
            <w:r>
              <w:rPr>
                <w:rStyle w:val="IndexLink"/>
                <w:rtl w:val="true"/>
              </w:rPr>
              <w:t xml:space="preserve">- </w:t>
            </w:r>
            <w:r>
              <w:rPr>
                <w:rStyle w:val="IndexLink"/>
                <w:rtl w:val="true"/>
              </w:rPr>
              <w:t>مثنوی کفر و إیمان‏</w:t>
            </w:r>
            <w:r>
              <w:rPr>
                <w:rStyle w:val="IndexLink"/>
                <w:rtl w:val="true"/>
              </w:rPr>
              <w:tab/>
            </w:r>
            <w:r>
              <w:rPr>
                <w:rStyle w:val="IndexLink"/>
              </w:rPr>
              <w:t>320</w:t>
            </w:r>
          </w:hyperlink>
        </w:p>
        <w:p>
          <w:pPr>
            <w:pStyle w:val="Contents3"/>
            <w:tabs>
              <w:tab w:val="clear" w:pos="8459"/>
              <w:tab w:val="right" w:pos="9026" w:leader="dot"/>
            </w:tabs>
            <w:rPr/>
          </w:pPr>
          <w:hyperlink w:anchor="__RefHeading___Toc9225252_73709187">
            <w:r>
              <w:rPr>
                <w:webHidden/>
                <w:rStyle w:val="IndexLink"/>
                <w:rtl w:val="true"/>
              </w:rPr>
              <w:t>مثنوی کلمات علیة</w:t>
            </w:r>
            <w:r>
              <w:rPr>
                <w:rStyle w:val="IndexLink"/>
                <w:rtl w:val="true"/>
              </w:rPr>
              <w:tab/>
            </w:r>
            <w:r>
              <w:rPr>
                <w:rStyle w:val="IndexLink"/>
              </w:rPr>
              <w:t>320</w:t>
            </w:r>
          </w:hyperlink>
        </w:p>
        <w:p>
          <w:pPr>
            <w:pStyle w:val="Contents3"/>
            <w:tabs>
              <w:tab w:val="clear" w:pos="8459"/>
              <w:tab w:val="right" w:pos="9026" w:leader="dot"/>
            </w:tabs>
            <w:rPr/>
          </w:pPr>
          <w:hyperlink w:anchor="__RefHeading___Toc9225254_73709187">
            <w:r>
              <w:rPr>
                <w:webHidden/>
                <w:rStyle w:val="IndexLink"/>
                <w:rtl w:val="true"/>
              </w:rPr>
              <w:t>مثنوی کلید بهشت‏</w:t>
            </w:r>
            <w:r>
              <w:rPr>
                <w:rStyle w:val="IndexLink"/>
                <w:rtl w:val="true"/>
              </w:rPr>
              <w:tab/>
            </w:r>
            <w:r>
              <w:rPr>
                <w:rStyle w:val="IndexLink"/>
              </w:rPr>
              <w:t>320</w:t>
            </w:r>
          </w:hyperlink>
        </w:p>
        <w:p>
          <w:pPr>
            <w:pStyle w:val="Contents3"/>
            <w:tabs>
              <w:tab w:val="clear" w:pos="8459"/>
              <w:tab w:val="right" w:pos="9026" w:leader="dot"/>
            </w:tabs>
            <w:rPr/>
          </w:pPr>
          <w:hyperlink w:anchor="__RefHeading___Toc9225256_73709187">
            <w:r>
              <w:rPr>
                <w:webHidden/>
                <w:rStyle w:val="IndexLink"/>
                <w:rtl w:val="true"/>
              </w:rPr>
              <w:t>نظم کلیلة و دمنة</w:t>
            </w:r>
            <w:r>
              <w:rPr>
                <w:rStyle w:val="IndexLink"/>
                <w:rtl w:val="true"/>
              </w:rPr>
              <w:tab/>
            </w:r>
            <w:r>
              <w:rPr>
                <w:rStyle w:val="IndexLink"/>
              </w:rPr>
              <w:t>320</w:t>
            </w:r>
          </w:hyperlink>
        </w:p>
        <w:p>
          <w:pPr>
            <w:pStyle w:val="Contents3"/>
            <w:tabs>
              <w:tab w:val="clear" w:pos="8459"/>
              <w:tab w:val="right" w:pos="9026" w:leader="dot"/>
            </w:tabs>
            <w:rPr/>
          </w:pPr>
          <w:hyperlink w:anchor="__RefHeading___Toc9225258_73709187">
            <w:r>
              <w:rPr>
                <w:webHidden/>
                <w:rStyle w:val="IndexLink"/>
                <w:rtl w:val="true"/>
              </w:rPr>
              <w:t>نظم کلیلة و دمنة</w:t>
            </w:r>
            <w:r>
              <w:rPr>
                <w:rStyle w:val="IndexLink"/>
                <w:rtl w:val="true"/>
              </w:rPr>
              <w:tab/>
            </w:r>
            <w:r>
              <w:rPr>
                <w:rStyle w:val="IndexLink"/>
              </w:rPr>
              <w:t>320</w:t>
            </w:r>
          </w:hyperlink>
        </w:p>
        <w:p>
          <w:pPr>
            <w:pStyle w:val="Contents3"/>
            <w:tabs>
              <w:tab w:val="clear" w:pos="8459"/>
              <w:tab w:val="right" w:pos="9026" w:leader="dot"/>
            </w:tabs>
            <w:rPr/>
          </w:pPr>
          <w:hyperlink w:anchor="__RefHeading___Toc9225260_73709187">
            <w:r>
              <w:rPr>
                <w:webHidden/>
                <w:rStyle w:val="IndexLink"/>
                <w:rtl w:val="true"/>
              </w:rPr>
              <w:t>نظم کلیلة و دمنة</w:t>
            </w:r>
            <w:r>
              <w:rPr>
                <w:rStyle w:val="IndexLink"/>
                <w:rtl w:val="true"/>
              </w:rPr>
              <w:tab/>
            </w:r>
            <w:r>
              <w:rPr>
                <w:rStyle w:val="IndexLink"/>
              </w:rPr>
              <w:t>320</w:t>
            </w:r>
          </w:hyperlink>
        </w:p>
        <w:p>
          <w:pPr>
            <w:pStyle w:val="Contents3"/>
            <w:tabs>
              <w:tab w:val="clear" w:pos="8459"/>
              <w:tab w:val="right" w:pos="9026" w:leader="dot"/>
            </w:tabs>
            <w:rPr/>
          </w:pPr>
          <w:hyperlink w:anchor="__RefHeading___Toc9225262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64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66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68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70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72_73709187">
            <w:r>
              <w:rPr>
                <w:webHidden/>
                <w:rStyle w:val="IndexLink"/>
                <w:rtl w:val="true"/>
              </w:rPr>
              <w:t>نظم کلیلة و دمنة</w:t>
            </w:r>
            <w:r>
              <w:rPr>
                <w:rStyle w:val="IndexLink"/>
                <w:rtl w:val="true"/>
              </w:rPr>
              <w:tab/>
            </w:r>
            <w:r>
              <w:rPr>
                <w:rStyle w:val="IndexLink"/>
              </w:rPr>
              <w:t>321</w:t>
            </w:r>
          </w:hyperlink>
        </w:p>
        <w:p>
          <w:pPr>
            <w:pStyle w:val="Contents3"/>
            <w:tabs>
              <w:tab w:val="clear" w:pos="8459"/>
              <w:tab w:val="right" w:pos="9026" w:leader="dot"/>
            </w:tabs>
            <w:rPr/>
          </w:pPr>
          <w:hyperlink w:anchor="__RefHeading___Toc9225274_73709187">
            <w:r>
              <w:rPr>
                <w:webHidden/>
                <w:rStyle w:val="IndexLink"/>
                <w:rtl w:val="true"/>
              </w:rPr>
              <w:t>مثنوی کمال‏نامه‏</w:t>
            </w:r>
            <w:r>
              <w:rPr>
                <w:rStyle w:val="IndexLink"/>
                <w:rtl w:val="true"/>
              </w:rPr>
              <w:tab/>
            </w:r>
            <w:r>
              <w:rPr>
                <w:rStyle w:val="IndexLink"/>
              </w:rPr>
              <w:t>321</w:t>
            </w:r>
          </w:hyperlink>
        </w:p>
        <w:p>
          <w:pPr>
            <w:pStyle w:val="Contents3"/>
            <w:tabs>
              <w:tab w:val="clear" w:pos="8459"/>
              <w:tab w:val="right" w:pos="9026" w:leader="dot"/>
            </w:tabs>
            <w:rPr/>
          </w:pPr>
          <w:hyperlink w:anchor="__RefHeading___Toc9225276_73709187">
            <w:r>
              <w:rPr>
                <w:webHidden/>
                <w:rStyle w:val="IndexLink"/>
                <w:rtl w:val="true"/>
              </w:rPr>
              <w:t>مثنوی کنز الأسرار</w:t>
            </w:r>
            <w:r>
              <w:rPr>
                <w:rStyle w:val="IndexLink"/>
                <w:rtl w:val="true"/>
              </w:rPr>
              <w:tab/>
            </w:r>
            <w:r>
              <w:rPr>
                <w:rStyle w:val="IndexLink"/>
              </w:rPr>
              <w:t>321</w:t>
            </w:r>
          </w:hyperlink>
        </w:p>
        <w:p>
          <w:pPr>
            <w:pStyle w:val="Contents3"/>
            <w:tabs>
              <w:tab w:val="clear" w:pos="8459"/>
              <w:tab w:val="right" w:pos="9026" w:leader="dot"/>
            </w:tabs>
            <w:rPr/>
          </w:pPr>
          <w:hyperlink w:anchor="__RefHeading___Toc9225278_73709187">
            <w:r>
              <w:rPr>
                <w:webHidden/>
                <w:rStyle w:val="IndexLink"/>
                <w:rtl w:val="true"/>
              </w:rPr>
              <w:t>مثنوی کنز الحقائق‏</w:t>
            </w:r>
            <w:r>
              <w:rPr>
                <w:rStyle w:val="IndexLink"/>
                <w:rtl w:val="true"/>
              </w:rPr>
              <w:tab/>
            </w:r>
            <w:r>
              <w:rPr>
                <w:rStyle w:val="IndexLink"/>
              </w:rPr>
              <w:t>321</w:t>
            </w:r>
          </w:hyperlink>
        </w:p>
        <w:p>
          <w:pPr>
            <w:pStyle w:val="Contents3"/>
            <w:tabs>
              <w:tab w:val="clear" w:pos="8459"/>
              <w:tab w:val="right" w:pos="9026" w:leader="dot"/>
            </w:tabs>
            <w:rPr/>
          </w:pPr>
          <w:hyperlink w:anchor="__RefHeading___Toc9225280_73709187">
            <w:r>
              <w:rPr>
                <w:webHidden/>
                <w:rStyle w:val="IndexLink"/>
                <w:rtl w:val="true"/>
              </w:rPr>
              <w:t>مثنوی کنز الدقائق‏</w:t>
            </w:r>
            <w:r>
              <w:rPr>
                <w:rStyle w:val="IndexLink"/>
                <w:rtl w:val="true"/>
              </w:rPr>
              <w:tab/>
            </w:r>
            <w:r>
              <w:rPr>
                <w:rStyle w:val="IndexLink"/>
              </w:rPr>
              <w:t>321</w:t>
            </w:r>
          </w:hyperlink>
        </w:p>
        <w:p>
          <w:pPr>
            <w:pStyle w:val="Contents3"/>
            <w:tabs>
              <w:tab w:val="clear" w:pos="8459"/>
              <w:tab w:val="right" w:pos="9026" w:leader="dot"/>
            </w:tabs>
            <w:rPr/>
          </w:pPr>
          <w:hyperlink w:anchor="__RefHeading___Toc9225282_73709187">
            <w:r>
              <w:rPr>
                <w:webHidden/>
                <w:rStyle w:val="IndexLink"/>
                <w:rtl w:val="true"/>
              </w:rPr>
              <w:t>مثنوی کنز الرموز</w:t>
            </w:r>
            <w:r>
              <w:rPr>
                <w:rStyle w:val="IndexLink"/>
                <w:rtl w:val="true"/>
              </w:rPr>
              <w:tab/>
            </w:r>
            <w:r>
              <w:rPr>
                <w:rStyle w:val="IndexLink"/>
              </w:rPr>
              <w:t>321</w:t>
            </w:r>
          </w:hyperlink>
        </w:p>
        <w:p>
          <w:pPr>
            <w:pStyle w:val="Contents3"/>
            <w:tabs>
              <w:tab w:val="clear" w:pos="8459"/>
              <w:tab w:val="right" w:pos="9026" w:leader="dot"/>
            </w:tabs>
            <w:rPr/>
          </w:pPr>
          <w:hyperlink w:anchor="__RefHeading___Toc9225284_73709187">
            <w:r>
              <w:rPr>
                <w:webHidden/>
                <w:rStyle w:val="IndexLink"/>
                <w:rtl w:val="true"/>
              </w:rPr>
              <w:t>مثنوی کنز المعجزات‏</w:t>
            </w:r>
            <w:r>
              <w:rPr>
                <w:rStyle w:val="IndexLink"/>
                <w:rtl w:val="true"/>
              </w:rPr>
              <w:tab/>
            </w:r>
            <w:r>
              <w:rPr>
                <w:rStyle w:val="IndexLink"/>
              </w:rPr>
              <w:t>321</w:t>
            </w:r>
          </w:hyperlink>
        </w:p>
        <w:p>
          <w:pPr>
            <w:pStyle w:val="Contents3"/>
            <w:tabs>
              <w:tab w:val="clear" w:pos="8459"/>
              <w:tab w:val="right" w:pos="9026" w:leader="dot"/>
            </w:tabs>
            <w:rPr/>
          </w:pPr>
          <w:hyperlink w:anchor="__RefHeading___Toc9225286_73709187">
            <w:r>
              <w:rPr>
                <w:webHidden/>
                <w:rStyle w:val="IndexLink"/>
              </w:rPr>
              <w:t>1180</w:t>
            </w:r>
            <w:r>
              <w:rPr>
                <w:rStyle w:val="IndexLink"/>
                <w:rtl w:val="true"/>
              </w:rPr>
              <w:t xml:space="preserve">- </w:t>
            </w:r>
            <w:r>
              <w:rPr>
                <w:rStyle w:val="IndexLink"/>
                <w:rtl w:val="true"/>
              </w:rPr>
              <w:t>مثنوی کنوز الأسرار</w:t>
            </w:r>
            <w:r>
              <w:rPr>
                <w:rStyle w:val="IndexLink"/>
                <w:rtl w:val="true"/>
              </w:rPr>
              <w:tab/>
            </w:r>
            <w:r>
              <w:rPr>
                <w:rStyle w:val="IndexLink"/>
              </w:rPr>
              <w:t>321</w:t>
            </w:r>
          </w:hyperlink>
        </w:p>
        <w:p>
          <w:pPr>
            <w:pStyle w:val="Contents3"/>
            <w:tabs>
              <w:tab w:val="clear" w:pos="8459"/>
              <w:tab w:val="right" w:pos="9026" w:leader="dot"/>
            </w:tabs>
            <w:rPr/>
          </w:pPr>
          <w:hyperlink w:anchor="__RefHeading___Toc9225288_73709187">
            <w:r>
              <w:rPr>
                <w:webHidden/>
                <w:rStyle w:val="IndexLink"/>
              </w:rPr>
              <w:t>1181</w:t>
            </w:r>
            <w:r>
              <w:rPr>
                <w:rStyle w:val="IndexLink"/>
                <w:rtl w:val="true"/>
              </w:rPr>
              <w:t xml:space="preserve">- </w:t>
            </w:r>
            <w:r>
              <w:rPr>
                <w:rStyle w:val="IndexLink"/>
                <w:rtl w:val="true"/>
              </w:rPr>
              <w:t>مثنوی کیج‏نامه‏</w:t>
            </w:r>
            <w:r>
              <w:rPr>
                <w:rStyle w:val="IndexLink"/>
                <w:rtl w:val="true"/>
              </w:rPr>
              <w:tab/>
            </w:r>
            <w:r>
              <w:rPr>
                <w:rStyle w:val="IndexLink"/>
              </w:rPr>
              <w:t>321</w:t>
            </w:r>
          </w:hyperlink>
        </w:p>
        <w:p>
          <w:pPr>
            <w:pStyle w:val="Contents3"/>
            <w:tabs>
              <w:tab w:val="clear" w:pos="8459"/>
              <w:tab w:val="right" w:pos="9026" w:leader="dot"/>
            </w:tabs>
            <w:rPr/>
          </w:pPr>
          <w:hyperlink w:anchor="__RefHeading___Toc9225290_73709187">
            <w:r>
              <w:rPr>
                <w:webHidden/>
                <w:rStyle w:val="IndexLink"/>
              </w:rPr>
              <w:t>1182</w:t>
            </w:r>
            <w:r>
              <w:rPr>
                <w:rStyle w:val="IndexLink"/>
                <w:rtl w:val="true"/>
              </w:rPr>
              <w:t xml:space="preserve">- </w:t>
            </w:r>
            <w:r>
              <w:rPr>
                <w:rStyle w:val="IndexLink"/>
                <w:rtl w:val="true"/>
              </w:rPr>
              <w:t>مثنوی گدای باخرزی‏</w:t>
            </w:r>
            <w:r>
              <w:rPr>
                <w:rStyle w:val="IndexLink"/>
                <w:rtl w:val="true"/>
              </w:rPr>
              <w:tab/>
            </w:r>
            <w:r>
              <w:rPr>
                <w:rStyle w:val="IndexLink"/>
              </w:rPr>
              <w:t>322</w:t>
            </w:r>
          </w:hyperlink>
        </w:p>
        <w:p>
          <w:pPr>
            <w:pStyle w:val="Contents3"/>
            <w:tabs>
              <w:tab w:val="clear" w:pos="8459"/>
              <w:tab w:val="right" w:pos="9026" w:leader="dot"/>
            </w:tabs>
            <w:rPr/>
          </w:pPr>
          <w:hyperlink w:anchor="__RefHeading___Toc9225292_73709187">
            <w:r>
              <w:rPr>
                <w:webHidden/>
                <w:rStyle w:val="IndexLink"/>
              </w:rPr>
              <w:t>1183</w:t>
            </w:r>
            <w:r>
              <w:rPr>
                <w:rStyle w:val="IndexLink"/>
                <w:rtl w:val="true"/>
              </w:rPr>
              <w:t xml:space="preserve">- </w:t>
            </w:r>
            <w:r>
              <w:rPr>
                <w:rStyle w:val="IndexLink"/>
                <w:rtl w:val="true"/>
              </w:rPr>
              <w:t>مثنوی گدانامه‏</w:t>
            </w:r>
            <w:r>
              <w:rPr>
                <w:rStyle w:val="IndexLink"/>
                <w:rtl w:val="true"/>
              </w:rPr>
              <w:tab/>
            </w:r>
            <w:r>
              <w:rPr>
                <w:rStyle w:val="IndexLink"/>
              </w:rPr>
              <w:t>322</w:t>
            </w:r>
          </w:hyperlink>
        </w:p>
        <w:p>
          <w:pPr>
            <w:pStyle w:val="Contents3"/>
            <w:tabs>
              <w:tab w:val="clear" w:pos="8459"/>
              <w:tab w:val="right" w:pos="9026" w:leader="dot"/>
            </w:tabs>
            <w:rPr/>
          </w:pPr>
          <w:hyperlink w:anchor="__RefHeading___Toc9225294_73709187">
            <w:r>
              <w:rPr>
                <w:webHidden/>
                <w:rStyle w:val="IndexLink"/>
                <w:rtl w:val="true"/>
              </w:rPr>
              <w:t>مثنوی گرشاسب‏نامه‏</w:t>
            </w:r>
            <w:r>
              <w:rPr>
                <w:rStyle w:val="IndexLink"/>
                <w:rtl w:val="true"/>
              </w:rPr>
              <w:tab/>
            </w:r>
            <w:r>
              <w:rPr>
                <w:rStyle w:val="IndexLink"/>
              </w:rPr>
              <w:t>322</w:t>
            </w:r>
          </w:hyperlink>
        </w:p>
        <w:p>
          <w:pPr>
            <w:pStyle w:val="Contents3"/>
            <w:tabs>
              <w:tab w:val="clear" w:pos="8459"/>
              <w:tab w:val="right" w:pos="9026" w:leader="dot"/>
            </w:tabs>
            <w:rPr/>
          </w:pPr>
          <w:hyperlink w:anchor="__RefHeading___Toc9225296_73709187">
            <w:r>
              <w:rPr>
                <w:webHidden/>
                <w:rStyle w:val="IndexLink"/>
              </w:rPr>
              <w:t>1184</w:t>
            </w:r>
            <w:r>
              <w:rPr>
                <w:rStyle w:val="IndexLink"/>
                <w:rtl w:val="true"/>
              </w:rPr>
              <w:t xml:space="preserve">- </w:t>
            </w:r>
            <w:r>
              <w:rPr>
                <w:rStyle w:val="IndexLink"/>
                <w:rtl w:val="true"/>
              </w:rPr>
              <w:t>مثنوی گرگ و روباه‏</w:t>
            </w:r>
            <w:r>
              <w:rPr>
                <w:rStyle w:val="IndexLink"/>
                <w:rtl w:val="true"/>
              </w:rPr>
              <w:tab/>
            </w:r>
            <w:r>
              <w:rPr>
                <w:rStyle w:val="IndexLink"/>
              </w:rPr>
              <w:t>322</w:t>
            </w:r>
          </w:hyperlink>
        </w:p>
        <w:p>
          <w:pPr>
            <w:pStyle w:val="Contents3"/>
            <w:tabs>
              <w:tab w:val="clear" w:pos="8459"/>
              <w:tab w:val="right" w:pos="9026" w:leader="dot"/>
            </w:tabs>
            <w:rPr/>
          </w:pPr>
          <w:hyperlink w:anchor="__RefHeading___Toc9225298_73709187">
            <w:r>
              <w:rPr>
                <w:webHidden/>
                <w:rStyle w:val="IndexLink"/>
                <w:rtl w:val="true"/>
              </w:rPr>
              <w:t>مثنوی گشتاسب‏نامه‏</w:t>
            </w:r>
            <w:r>
              <w:rPr>
                <w:rStyle w:val="IndexLink"/>
                <w:rtl w:val="true"/>
              </w:rPr>
              <w:tab/>
            </w:r>
            <w:r>
              <w:rPr>
                <w:rStyle w:val="IndexLink"/>
              </w:rPr>
              <w:t>322</w:t>
            </w:r>
          </w:hyperlink>
        </w:p>
        <w:p>
          <w:pPr>
            <w:pStyle w:val="Contents3"/>
            <w:tabs>
              <w:tab w:val="clear" w:pos="8459"/>
              <w:tab w:val="right" w:pos="9026" w:leader="dot"/>
            </w:tabs>
            <w:rPr/>
          </w:pPr>
          <w:hyperlink w:anchor="__RefHeading___Toc9225300_73709187">
            <w:r>
              <w:rPr>
                <w:webHidden/>
                <w:rStyle w:val="IndexLink"/>
                <w:rtl w:val="true"/>
              </w:rPr>
              <w:t>مثنوی گلدسته‏</w:t>
            </w:r>
            <w:r>
              <w:rPr>
                <w:rStyle w:val="IndexLink"/>
                <w:rtl w:val="true"/>
              </w:rPr>
              <w:tab/>
            </w:r>
            <w:r>
              <w:rPr>
                <w:rStyle w:val="IndexLink"/>
              </w:rPr>
              <w:t>322</w:t>
            </w:r>
          </w:hyperlink>
        </w:p>
        <w:p>
          <w:pPr>
            <w:pStyle w:val="Contents3"/>
            <w:tabs>
              <w:tab w:val="clear" w:pos="8459"/>
              <w:tab w:val="right" w:pos="9026" w:leader="dot"/>
            </w:tabs>
            <w:rPr/>
          </w:pPr>
          <w:hyperlink w:anchor="__RefHeading___Toc9225302_73709187">
            <w:r>
              <w:rPr>
                <w:webHidden/>
                <w:rStyle w:val="IndexLink"/>
                <w:rtl w:val="true"/>
              </w:rPr>
              <w:t>مثنوی گلدسته حسن‏</w:t>
            </w:r>
            <w:r>
              <w:rPr>
                <w:rStyle w:val="IndexLink"/>
                <w:rtl w:val="true"/>
              </w:rPr>
              <w:tab/>
            </w:r>
            <w:r>
              <w:rPr>
                <w:rStyle w:val="IndexLink"/>
              </w:rPr>
              <w:t>322</w:t>
            </w:r>
          </w:hyperlink>
        </w:p>
        <w:p>
          <w:pPr>
            <w:pStyle w:val="Contents3"/>
            <w:tabs>
              <w:tab w:val="clear" w:pos="8459"/>
              <w:tab w:val="right" w:pos="9026" w:leader="dot"/>
            </w:tabs>
            <w:rPr/>
          </w:pPr>
          <w:hyperlink w:anchor="__RefHeading___Toc9225304_73709187">
            <w:r>
              <w:rPr>
                <w:webHidden/>
                <w:rStyle w:val="IndexLink"/>
                <w:rtl w:val="true"/>
              </w:rPr>
              <w:t>مثنوی گل رعنا</w:t>
            </w:r>
            <w:r>
              <w:rPr>
                <w:rStyle w:val="IndexLink"/>
                <w:rtl w:val="true"/>
              </w:rPr>
              <w:tab/>
            </w:r>
            <w:r>
              <w:rPr>
                <w:rStyle w:val="IndexLink"/>
              </w:rPr>
              <w:t>322</w:t>
            </w:r>
          </w:hyperlink>
        </w:p>
        <w:p>
          <w:pPr>
            <w:pStyle w:val="Contents3"/>
            <w:tabs>
              <w:tab w:val="clear" w:pos="8459"/>
              <w:tab w:val="right" w:pos="9026" w:leader="dot"/>
            </w:tabs>
            <w:rPr/>
          </w:pPr>
          <w:hyperlink w:anchor="__RefHeading___Toc9225306_73709187">
            <w:r>
              <w:rPr>
                <w:webHidden/>
                <w:rStyle w:val="IndexLink"/>
                <w:rtl w:val="true"/>
              </w:rPr>
              <w:t>مثنوی گلزار اسرار</w:t>
            </w:r>
            <w:r>
              <w:rPr>
                <w:rStyle w:val="IndexLink"/>
                <w:rtl w:val="true"/>
              </w:rPr>
              <w:tab/>
            </w:r>
            <w:r>
              <w:rPr>
                <w:rStyle w:val="IndexLink"/>
              </w:rPr>
              <w:t>322</w:t>
            </w:r>
          </w:hyperlink>
        </w:p>
        <w:p>
          <w:pPr>
            <w:pStyle w:val="Contents3"/>
            <w:tabs>
              <w:tab w:val="clear" w:pos="8459"/>
              <w:tab w:val="right" w:pos="9026" w:leader="dot"/>
            </w:tabs>
            <w:rPr/>
          </w:pPr>
          <w:hyperlink w:anchor="__RefHeading___Toc9225308_73709187">
            <w:r>
              <w:rPr>
                <w:webHidden/>
                <w:rStyle w:val="IndexLink"/>
              </w:rPr>
              <w:t>1185</w:t>
            </w:r>
            <w:r>
              <w:rPr>
                <w:rStyle w:val="IndexLink"/>
                <w:rtl w:val="true"/>
              </w:rPr>
              <w:t xml:space="preserve">- </w:t>
            </w:r>
            <w:r>
              <w:rPr>
                <w:rStyle w:val="IndexLink"/>
                <w:rtl w:val="true"/>
              </w:rPr>
              <w:t>مثنوی گلزار خیال‏</w:t>
            </w:r>
            <w:r>
              <w:rPr>
                <w:rStyle w:val="IndexLink"/>
                <w:rtl w:val="true"/>
              </w:rPr>
              <w:tab/>
            </w:r>
            <w:r>
              <w:rPr>
                <w:rStyle w:val="IndexLink"/>
              </w:rPr>
              <w:t>322</w:t>
            </w:r>
          </w:hyperlink>
        </w:p>
        <w:p>
          <w:pPr>
            <w:pStyle w:val="Contents3"/>
            <w:tabs>
              <w:tab w:val="clear" w:pos="8459"/>
              <w:tab w:val="right" w:pos="9026" w:leader="dot"/>
            </w:tabs>
            <w:rPr/>
          </w:pPr>
          <w:hyperlink w:anchor="__RefHeading___Toc9225310_73709187">
            <w:r>
              <w:rPr>
                <w:webHidden/>
                <w:rStyle w:val="IndexLink"/>
                <w:rtl w:val="true"/>
              </w:rPr>
              <w:t>مثنوی گلزار سعادت‏</w:t>
            </w:r>
            <w:r>
              <w:rPr>
                <w:rStyle w:val="IndexLink"/>
                <w:rtl w:val="true"/>
              </w:rPr>
              <w:tab/>
            </w:r>
            <w:r>
              <w:rPr>
                <w:rStyle w:val="IndexLink"/>
              </w:rPr>
              <w:t>322</w:t>
            </w:r>
          </w:hyperlink>
        </w:p>
        <w:p>
          <w:pPr>
            <w:pStyle w:val="Contents3"/>
            <w:tabs>
              <w:tab w:val="clear" w:pos="8459"/>
              <w:tab w:val="right" w:pos="9026" w:leader="dot"/>
            </w:tabs>
            <w:rPr/>
          </w:pPr>
          <w:hyperlink w:anchor="__RefHeading___Toc9225312_73709187">
            <w:r>
              <w:rPr>
                <w:webHidden/>
                <w:rStyle w:val="IndexLink"/>
                <w:rtl w:val="true"/>
              </w:rPr>
              <w:t>مثنوی گلزار عباسی‏</w:t>
            </w:r>
            <w:r>
              <w:rPr>
                <w:rStyle w:val="IndexLink"/>
                <w:rtl w:val="true"/>
              </w:rPr>
              <w:tab/>
            </w:r>
            <w:r>
              <w:rPr>
                <w:rStyle w:val="IndexLink"/>
              </w:rPr>
              <w:t>322</w:t>
            </w:r>
          </w:hyperlink>
        </w:p>
        <w:p>
          <w:pPr>
            <w:pStyle w:val="Contents3"/>
            <w:tabs>
              <w:tab w:val="clear" w:pos="8459"/>
              <w:tab w:val="right" w:pos="9026" w:leader="dot"/>
            </w:tabs>
            <w:rPr/>
          </w:pPr>
          <w:hyperlink w:anchor="__RefHeading___Toc9225314_73709187">
            <w:r>
              <w:rPr>
                <w:webHidden/>
                <w:rStyle w:val="IndexLink"/>
                <w:rtl w:val="true"/>
              </w:rPr>
              <w:t>مثنوی گلستان إرم‏</w:t>
            </w:r>
            <w:r>
              <w:rPr>
                <w:rStyle w:val="IndexLink"/>
                <w:rtl w:val="true"/>
              </w:rPr>
              <w:tab/>
            </w:r>
            <w:r>
              <w:rPr>
                <w:rStyle w:val="IndexLink"/>
              </w:rPr>
              <w:t>322</w:t>
            </w:r>
          </w:hyperlink>
        </w:p>
        <w:p>
          <w:pPr>
            <w:pStyle w:val="Contents3"/>
            <w:tabs>
              <w:tab w:val="clear" w:pos="8459"/>
              <w:tab w:val="right" w:pos="9026" w:leader="dot"/>
            </w:tabs>
            <w:rPr/>
          </w:pPr>
          <w:hyperlink w:anchor="__RefHeading___Toc9225316_73709187">
            <w:r>
              <w:rPr>
                <w:webHidden/>
                <w:rStyle w:val="IndexLink"/>
                <w:rtl w:val="true"/>
              </w:rPr>
              <w:t>مثنوی گلشن‏آرا</w:t>
            </w:r>
            <w:r>
              <w:rPr>
                <w:rStyle w:val="IndexLink"/>
                <w:rtl w:val="true"/>
              </w:rPr>
              <w:tab/>
            </w:r>
            <w:r>
              <w:rPr>
                <w:rStyle w:val="IndexLink"/>
              </w:rPr>
              <w:t>322</w:t>
            </w:r>
          </w:hyperlink>
        </w:p>
        <w:p>
          <w:pPr>
            <w:pStyle w:val="Contents3"/>
            <w:tabs>
              <w:tab w:val="clear" w:pos="8459"/>
              <w:tab w:val="right" w:pos="9026" w:leader="dot"/>
            </w:tabs>
            <w:rPr/>
          </w:pPr>
          <w:hyperlink w:anchor="__RefHeading___Toc9225318_73709187">
            <w:r>
              <w:rPr>
                <w:webHidden/>
                <w:rStyle w:val="IndexLink"/>
                <w:rtl w:val="true"/>
              </w:rPr>
              <w:t>مثنوی گلشن أبرار</w:t>
            </w:r>
            <w:r>
              <w:rPr>
                <w:rStyle w:val="IndexLink"/>
                <w:rtl w:val="true"/>
              </w:rPr>
              <w:tab/>
            </w:r>
            <w:r>
              <w:rPr>
                <w:rStyle w:val="IndexLink"/>
              </w:rPr>
              <w:t>322</w:t>
            </w:r>
          </w:hyperlink>
        </w:p>
        <w:p>
          <w:pPr>
            <w:pStyle w:val="Contents3"/>
            <w:tabs>
              <w:tab w:val="clear" w:pos="8459"/>
              <w:tab w:val="right" w:pos="9026" w:leader="dot"/>
            </w:tabs>
            <w:rPr/>
          </w:pPr>
          <w:hyperlink w:anchor="__RefHeading___Toc9225320_73709187">
            <w:r>
              <w:rPr>
                <w:webHidden/>
                <w:rStyle w:val="IndexLink"/>
                <w:rtl w:val="true"/>
              </w:rPr>
              <w:t>مثنوی گلشن اسرار</w:t>
            </w:r>
            <w:r>
              <w:rPr>
                <w:rStyle w:val="IndexLink"/>
                <w:rtl w:val="true"/>
              </w:rPr>
              <w:tab/>
            </w:r>
            <w:r>
              <w:rPr>
                <w:rStyle w:val="IndexLink"/>
              </w:rPr>
              <w:t>323</w:t>
            </w:r>
          </w:hyperlink>
        </w:p>
        <w:p>
          <w:pPr>
            <w:pStyle w:val="Contents3"/>
            <w:tabs>
              <w:tab w:val="clear" w:pos="8459"/>
              <w:tab w:val="right" w:pos="9026" w:leader="dot"/>
            </w:tabs>
            <w:rPr/>
          </w:pPr>
          <w:hyperlink w:anchor="__RefHeading___Toc9225322_73709187">
            <w:r>
              <w:rPr>
                <w:webHidden/>
                <w:rStyle w:val="IndexLink"/>
                <w:rtl w:val="true"/>
              </w:rPr>
              <w:t>مثنوی گلشن توحید</w:t>
            </w:r>
            <w:r>
              <w:rPr>
                <w:rStyle w:val="IndexLink"/>
                <w:rtl w:val="true"/>
              </w:rPr>
              <w:tab/>
            </w:r>
            <w:r>
              <w:rPr>
                <w:rStyle w:val="IndexLink"/>
              </w:rPr>
              <w:t>323</w:t>
            </w:r>
          </w:hyperlink>
        </w:p>
        <w:p>
          <w:pPr>
            <w:pStyle w:val="Contents3"/>
            <w:tabs>
              <w:tab w:val="clear" w:pos="8459"/>
              <w:tab w:val="right" w:pos="9026" w:leader="dot"/>
            </w:tabs>
            <w:rPr/>
          </w:pPr>
          <w:hyperlink w:anchor="__RefHeading___Toc9225324_73709187">
            <w:r>
              <w:rPr>
                <w:webHidden/>
                <w:rStyle w:val="IndexLink"/>
                <w:rtl w:val="true"/>
              </w:rPr>
              <w:t>مثنوی گلشن خیال‏</w:t>
            </w:r>
            <w:r>
              <w:rPr>
                <w:rStyle w:val="IndexLink"/>
                <w:rtl w:val="true"/>
              </w:rPr>
              <w:tab/>
            </w:r>
            <w:r>
              <w:rPr>
                <w:rStyle w:val="IndexLink"/>
              </w:rPr>
              <w:t>323</w:t>
            </w:r>
          </w:hyperlink>
        </w:p>
        <w:p>
          <w:pPr>
            <w:pStyle w:val="Contents3"/>
            <w:tabs>
              <w:tab w:val="clear" w:pos="8459"/>
              <w:tab w:val="right" w:pos="9026" w:leader="dot"/>
            </w:tabs>
            <w:rPr/>
          </w:pPr>
          <w:hyperlink w:anchor="__RefHeading___Toc9225326_73709187">
            <w:r>
              <w:rPr>
                <w:webHidden/>
                <w:rStyle w:val="IndexLink"/>
                <w:rtl w:val="true"/>
              </w:rPr>
              <w:t>مثنوی گلشن راز</w:t>
            </w:r>
            <w:r>
              <w:rPr>
                <w:rStyle w:val="IndexLink"/>
                <w:rtl w:val="true"/>
              </w:rPr>
              <w:tab/>
            </w:r>
            <w:r>
              <w:rPr>
                <w:rStyle w:val="IndexLink"/>
              </w:rPr>
              <w:t>323</w:t>
            </w:r>
          </w:hyperlink>
        </w:p>
        <w:p>
          <w:pPr>
            <w:pStyle w:val="Contents3"/>
            <w:tabs>
              <w:tab w:val="clear" w:pos="8459"/>
              <w:tab w:val="right" w:pos="9026" w:leader="dot"/>
            </w:tabs>
            <w:rPr/>
          </w:pPr>
          <w:hyperlink w:anchor="__RefHeading___Toc9225328_73709187">
            <w:r>
              <w:rPr>
                <w:webHidden/>
                <w:rStyle w:val="IndexLink"/>
              </w:rPr>
              <w:t>1186</w:t>
            </w:r>
            <w:r>
              <w:rPr>
                <w:rStyle w:val="IndexLink"/>
                <w:rtl w:val="true"/>
              </w:rPr>
              <w:t xml:space="preserve">- </w:t>
            </w:r>
            <w:r>
              <w:rPr>
                <w:rStyle w:val="IndexLink"/>
                <w:rtl w:val="true"/>
              </w:rPr>
              <w:t>مثنوی گلشن رموز</w:t>
            </w:r>
            <w:r>
              <w:rPr>
                <w:rStyle w:val="IndexLink"/>
                <w:rtl w:val="true"/>
              </w:rPr>
              <w:tab/>
            </w:r>
            <w:r>
              <w:rPr>
                <w:rStyle w:val="IndexLink"/>
              </w:rPr>
              <w:t>323</w:t>
            </w:r>
          </w:hyperlink>
        </w:p>
        <w:p>
          <w:pPr>
            <w:pStyle w:val="Contents3"/>
            <w:tabs>
              <w:tab w:val="clear" w:pos="8459"/>
              <w:tab w:val="right" w:pos="9026" w:leader="dot"/>
            </w:tabs>
            <w:rPr/>
          </w:pPr>
          <w:hyperlink w:anchor="__RefHeading___Toc9225330_73709187">
            <w:r>
              <w:rPr>
                <w:webHidden/>
                <w:rStyle w:val="IndexLink"/>
                <w:rtl w:val="true"/>
              </w:rPr>
              <w:t>مثنوی گلشن صبا</w:t>
            </w:r>
            <w:r>
              <w:rPr>
                <w:rStyle w:val="IndexLink"/>
                <w:rtl w:val="true"/>
              </w:rPr>
              <w:tab/>
            </w:r>
            <w:r>
              <w:rPr>
                <w:rStyle w:val="IndexLink"/>
              </w:rPr>
              <w:t>323</w:t>
            </w:r>
          </w:hyperlink>
        </w:p>
        <w:p>
          <w:pPr>
            <w:pStyle w:val="Contents3"/>
            <w:tabs>
              <w:tab w:val="clear" w:pos="8459"/>
              <w:tab w:val="right" w:pos="9026" w:leader="dot"/>
            </w:tabs>
            <w:rPr/>
          </w:pPr>
          <w:hyperlink w:anchor="__RefHeading___Toc9225332_73709187">
            <w:r>
              <w:rPr>
                <w:webHidden/>
                <w:rStyle w:val="IndexLink"/>
              </w:rPr>
              <w:t>1187</w:t>
            </w:r>
            <w:r>
              <w:rPr>
                <w:rStyle w:val="IndexLink"/>
                <w:rtl w:val="true"/>
              </w:rPr>
              <w:t xml:space="preserve">- </w:t>
            </w:r>
            <w:r>
              <w:rPr>
                <w:rStyle w:val="IndexLink"/>
                <w:rtl w:val="true"/>
              </w:rPr>
              <w:t>مثنوی گلشن فردوس‏</w:t>
            </w:r>
            <w:r>
              <w:rPr>
                <w:rStyle w:val="IndexLink"/>
                <w:rtl w:val="true"/>
              </w:rPr>
              <w:tab/>
            </w:r>
            <w:r>
              <w:rPr>
                <w:rStyle w:val="IndexLink"/>
              </w:rPr>
              <w:t>323</w:t>
            </w:r>
          </w:hyperlink>
        </w:p>
        <w:p>
          <w:pPr>
            <w:pStyle w:val="Contents3"/>
            <w:tabs>
              <w:tab w:val="clear" w:pos="8459"/>
              <w:tab w:val="right" w:pos="9026" w:leader="dot"/>
            </w:tabs>
            <w:rPr/>
          </w:pPr>
          <w:hyperlink w:anchor="__RefHeading___Toc9225334_73709187">
            <w:r>
              <w:rPr>
                <w:webHidden/>
                <w:rStyle w:val="IndexLink"/>
                <w:rtl w:val="true"/>
              </w:rPr>
              <w:t>مثنوی گلشن قدس‏</w:t>
            </w:r>
            <w:r>
              <w:rPr>
                <w:rStyle w:val="IndexLink"/>
                <w:rtl w:val="true"/>
              </w:rPr>
              <w:tab/>
            </w:r>
            <w:r>
              <w:rPr>
                <w:rStyle w:val="IndexLink"/>
              </w:rPr>
              <w:t>323</w:t>
            </w:r>
          </w:hyperlink>
        </w:p>
        <w:p>
          <w:pPr>
            <w:pStyle w:val="Contents3"/>
            <w:tabs>
              <w:tab w:val="clear" w:pos="8459"/>
              <w:tab w:val="right" w:pos="9026" w:leader="dot"/>
            </w:tabs>
            <w:rPr/>
          </w:pPr>
          <w:hyperlink w:anchor="__RefHeading___Toc9225336_73709187">
            <w:r>
              <w:rPr>
                <w:webHidden/>
                <w:rStyle w:val="IndexLink"/>
                <w:rtl w:val="true"/>
              </w:rPr>
              <w:t>مثنوی گلشن محمود</w:t>
            </w:r>
            <w:r>
              <w:rPr>
                <w:rStyle w:val="IndexLink"/>
                <w:rtl w:val="true"/>
              </w:rPr>
              <w:tab/>
            </w:r>
            <w:r>
              <w:rPr>
                <w:rStyle w:val="IndexLink"/>
              </w:rPr>
              <w:t>323</w:t>
            </w:r>
          </w:hyperlink>
        </w:p>
        <w:p>
          <w:pPr>
            <w:pStyle w:val="Contents3"/>
            <w:tabs>
              <w:tab w:val="clear" w:pos="8459"/>
              <w:tab w:val="right" w:pos="9026" w:leader="dot"/>
            </w:tabs>
            <w:rPr/>
          </w:pPr>
          <w:hyperlink w:anchor="__RefHeading___Toc9225338_73709187">
            <w:r>
              <w:rPr>
                <w:webHidden/>
                <w:rStyle w:val="IndexLink"/>
                <w:rtl w:val="true"/>
              </w:rPr>
              <w:t>مثنوی گلشن محمود</w:t>
            </w:r>
            <w:r>
              <w:rPr>
                <w:rStyle w:val="IndexLink"/>
                <w:rtl w:val="true"/>
              </w:rPr>
              <w:tab/>
            </w:r>
            <w:r>
              <w:rPr>
                <w:rStyle w:val="IndexLink"/>
              </w:rPr>
              <w:t>324</w:t>
            </w:r>
          </w:hyperlink>
        </w:p>
        <w:p>
          <w:pPr>
            <w:pStyle w:val="Contents3"/>
            <w:tabs>
              <w:tab w:val="clear" w:pos="8459"/>
              <w:tab w:val="right" w:pos="9026" w:leader="dot"/>
            </w:tabs>
            <w:rPr/>
          </w:pPr>
          <w:hyperlink w:anchor="__RefHeading___Toc9225340_73709187">
            <w:r>
              <w:rPr>
                <w:webHidden/>
                <w:rStyle w:val="IndexLink"/>
                <w:rtl w:val="true"/>
              </w:rPr>
              <w:t>مثنوی گل کشتی‏</w:t>
            </w:r>
            <w:r>
              <w:rPr>
                <w:rStyle w:val="IndexLink"/>
                <w:rtl w:val="true"/>
              </w:rPr>
              <w:tab/>
            </w:r>
            <w:r>
              <w:rPr>
                <w:rStyle w:val="IndexLink"/>
              </w:rPr>
              <w:t>324</w:t>
            </w:r>
          </w:hyperlink>
        </w:p>
        <w:p>
          <w:pPr>
            <w:pStyle w:val="Contents3"/>
            <w:tabs>
              <w:tab w:val="clear" w:pos="8459"/>
              <w:tab w:val="right" w:pos="9026" w:leader="dot"/>
            </w:tabs>
            <w:rPr/>
          </w:pPr>
          <w:hyperlink w:anchor="__RefHeading___Toc9225342_73709187">
            <w:r>
              <w:rPr>
                <w:webHidden/>
                <w:rStyle w:val="IndexLink"/>
                <w:rtl w:val="true"/>
              </w:rPr>
              <w:t>مثنوی گل گشت بهار إرم‏</w:t>
            </w:r>
            <w:r>
              <w:rPr>
                <w:rStyle w:val="IndexLink"/>
                <w:rtl w:val="true"/>
              </w:rPr>
              <w:tab/>
            </w:r>
            <w:r>
              <w:rPr>
                <w:rStyle w:val="IndexLink"/>
              </w:rPr>
              <w:t>324</w:t>
            </w:r>
          </w:hyperlink>
        </w:p>
        <w:p>
          <w:pPr>
            <w:pStyle w:val="Contents3"/>
            <w:tabs>
              <w:tab w:val="clear" w:pos="8459"/>
              <w:tab w:val="right" w:pos="9026" w:leader="dot"/>
            </w:tabs>
            <w:rPr/>
          </w:pPr>
          <w:hyperlink w:anchor="__RefHeading___Toc9225344_73709187">
            <w:r>
              <w:rPr>
                <w:webHidden/>
                <w:rStyle w:val="IndexLink"/>
                <w:rtl w:val="true"/>
              </w:rPr>
              <w:t>مثنوی گل‏نامه‏</w:t>
            </w:r>
            <w:r>
              <w:rPr>
                <w:rStyle w:val="IndexLink"/>
                <w:rtl w:val="true"/>
              </w:rPr>
              <w:tab/>
            </w:r>
            <w:r>
              <w:rPr>
                <w:rStyle w:val="IndexLink"/>
              </w:rPr>
              <w:t>324</w:t>
            </w:r>
          </w:hyperlink>
        </w:p>
        <w:p>
          <w:pPr>
            <w:pStyle w:val="Contents3"/>
            <w:tabs>
              <w:tab w:val="clear" w:pos="8459"/>
              <w:tab w:val="right" w:pos="9026" w:leader="dot"/>
            </w:tabs>
            <w:rPr/>
          </w:pPr>
          <w:hyperlink w:anchor="__RefHeading___Toc9225346_73709187">
            <w:r>
              <w:rPr>
                <w:webHidden/>
                <w:rStyle w:val="IndexLink"/>
                <w:rtl w:val="true"/>
              </w:rPr>
              <w:t>مثنوی گل و بلبل‏</w:t>
            </w:r>
            <w:r>
              <w:rPr>
                <w:rStyle w:val="IndexLink"/>
                <w:rtl w:val="true"/>
              </w:rPr>
              <w:tab/>
            </w:r>
            <w:r>
              <w:rPr>
                <w:rStyle w:val="IndexLink"/>
              </w:rPr>
              <w:t>324</w:t>
            </w:r>
          </w:hyperlink>
        </w:p>
        <w:p>
          <w:pPr>
            <w:pStyle w:val="Contents3"/>
            <w:tabs>
              <w:tab w:val="clear" w:pos="8459"/>
              <w:tab w:val="right" w:pos="9026" w:leader="dot"/>
            </w:tabs>
            <w:rPr/>
          </w:pPr>
          <w:hyperlink w:anchor="__RefHeading___Toc9225348_73709187">
            <w:r>
              <w:rPr>
                <w:webHidden/>
                <w:rStyle w:val="IndexLink"/>
              </w:rPr>
              <w:t>1186</w:t>
            </w:r>
            <w:r>
              <w:rPr>
                <w:rStyle w:val="IndexLink"/>
                <w:rtl w:val="true"/>
              </w:rPr>
              <w:t xml:space="preserve">- </w:t>
            </w:r>
            <w:r>
              <w:rPr>
                <w:rStyle w:val="IndexLink"/>
                <w:rtl w:val="true"/>
              </w:rPr>
              <w:t>مثنوی گل و بلبل‏</w:t>
            </w:r>
            <w:r>
              <w:rPr>
                <w:rStyle w:val="IndexLink"/>
                <w:rtl w:val="true"/>
              </w:rPr>
              <w:tab/>
            </w:r>
            <w:r>
              <w:rPr>
                <w:rStyle w:val="IndexLink"/>
              </w:rPr>
              <w:t>324</w:t>
            </w:r>
          </w:hyperlink>
        </w:p>
        <w:p>
          <w:pPr>
            <w:pStyle w:val="Contents3"/>
            <w:tabs>
              <w:tab w:val="clear" w:pos="8459"/>
              <w:tab w:val="right" w:pos="9026" w:leader="dot"/>
            </w:tabs>
            <w:rPr/>
          </w:pPr>
          <w:hyperlink w:anchor="__RefHeading___Toc9225350_73709187">
            <w:r>
              <w:rPr>
                <w:webHidden/>
                <w:rStyle w:val="IndexLink"/>
                <w:rtl w:val="true"/>
              </w:rPr>
              <w:t>مثنوی گل و بلبل‏</w:t>
            </w:r>
            <w:r>
              <w:rPr>
                <w:rStyle w:val="IndexLink"/>
                <w:rtl w:val="true"/>
              </w:rPr>
              <w:tab/>
            </w:r>
            <w:r>
              <w:rPr>
                <w:rStyle w:val="IndexLink"/>
              </w:rPr>
              <w:t>324</w:t>
            </w:r>
          </w:hyperlink>
        </w:p>
        <w:p>
          <w:pPr>
            <w:pStyle w:val="Contents3"/>
            <w:tabs>
              <w:tab w:val="clear" w:pos="8459"/>
              <w:tab w:val="right" w:pos="9026" w:leader="dot"/>
            </w:tabs>
            <w:rPr/>
          </w:pPr>
          <w:hyperlink w:anchor="__RefHeading___Toc9225352_73709187">
            <w:r>
              <w:rPr>
                <w:webHidden/>
                <w:rStyle w:val="IndexLink"/>
                <w:rtl w:val="true"/>
              </w:rPr>
              <w:t>مثنوی گل و خسرو</w:t>
            </w:r>
            <w:r>
              <w:rPr>
                <w:rStyle w:val="IndexLink"/>
                <w:rtl w:val="true"/>
              </w:rPr>
              <w:tab/>
            </w:r>
            <w:r>
              <w:rPr>
                <w:rStyle w:val="IndexLink"/>
              </w:rPr>
              <w:t>324</w:t>
            </w:r>
          </w:hyperlink>
        </w:p>
        <w:p>
          <w:pPr>
            <w:pStyle w:val="Contents3"/>
            <w:tabs>
              <w:tab w:val="clear" w:pos="8459"/>
              <w:tab w:val="right" w:pos="9026" w:leader="dot"/>
            </w:tabs>
            <w:rPr/>
          </w:pPr>
          <w:hyperlink w:anchor="__RefHeading___Toc9225354_73709187">
            <w:r>
              <w:rPr>
                <w:webHidden/>
                <w:rStyle w:val="IndexLink"/>
                <w:rtl w:val="true"/>
              </w:rPr>
              <w:t>مثنوی گل و نوروز</w:t>
            </w:r>
            <w:r>
              <w:rPr>
                <w:rStyle w:val="IndexLink"/>
                <w:rtl w:val="true"/>
              </w:rPr>
              <w:tab/>
            </w:r>
            <w:r>
              <w:rPr>
                <w:rStyle w:val="IndexLink"/>
              </w:rPr>
              <w:t>324</w:t>
            </w:r>
          </w:hyperlink>
        </w:p>
        <w:p>
          <w:pPr>
            <w:pStyle w:val="Contents3"/>
            <w:tabs>
              <w:tab w:val="clear" w:pos="8459"/>
              <w:tab w:val="right" w:pos="9026" w:leader="dot"/>
            </w:tabs>
            <w:rPr/>
          </w:pPr>
          <w:hyperlink w:anchor="__RefHeading___Toc9225356_73709187">
            <w:r>
              <w:rPr>
                <w:webHidden/>
                <w:rStyle w:val="IndexLink"/>
                <w:rtl w:val="true"/>
              </w:rPr>
              <w:t>مثنوی گل و نوروز</w:t>
            </w:r>
            <w:r>
              <w:rPr>
                <w:rStyle w:val="IndexLink"/>
                <w:rtl w:val="true"/>
              </w:rPr>
              <w:tab/>
            </w:r>
            <w:r>
              <w:rPr>
                <w:rStyle w:val="IndexLink"/>
              </w:rPr>
              <w:t>324</w:t>
            </w:r>
          </w:hyperlink>
        </w:p>
        <w:p>
          <w:pPr>
            <w:pStyle w:val="Contents3"/>
            <w:tabs>
              <w:tab w:val="clear" w:pos="8459"/>
              <w:tab w:val="right" w:pos="9026" w:leader="dot"/>
            </w:tabs>
            <w:rPr/>
          </w:pPr>
          <w:hyperlink w:anchor="__RefHeading___Toc9225358_73709187">
            <w:r>
              <w:rPr>
                <w:webHidden/>
                <w:rStyle w:val="IndexLink"/>
                <w:rtl w:val="true"/>
              </w:rPr>
              <w:t>مثنوی گل و نوروز</w:t>
            </w:r>
            <w:r>
              <w:rPr>
                <w:rStyle w:val="IndexLink"/>
                <w:rtl w:val="true"/>
              </w:rPr>
              <w:tab/>
            </w:r>
            <w:r>
              <w:rPr>
                <w:rStyle w:val="IndexLink"/>
              </w:rPr>
              <w:t>324</w:t>
            </w:r>
          </w:hyperlink>
        </w:p>
        <w:p>
          <w:pPr>
            <w:pStyle w:val="Contents3"/>
            <w:tabs>
              <w:tab w:val="clear" w:pos="8459"/>
              <w:tab w:val="right" w:pos="9026" w:leader="dot"/>
            </w:tabs>
            <w:rPr/>
          </w:pPr>
          <w:hyperlink w:anchor="__RefHeading___Toc9225360_73709187">
            <w:r>
              <w:rPr>
                <w:webHidden/>
                <w:rStyle w:val="IndexLink"/>
                <w:rtl w:val="true"/>
              </w:rPr>
              <w:t>مثنوی گل و هرمز</w:t>
            </w:r>
            <w:r>
              <w:rPr>
                <w:rStyle w:val="IndexLink"/>
                <w:rtl w:val="true"/>
              </w:rPr>
              <w:tab/>
            </w:r>
            <w:r>
              <w:rPr>
                <w:rStyle w:val="IndexLink"/>
              </w:rPr>
              <w:t>324</w:t>
            </w:r>
          </w:hyperlink>
        </w:p>
        <w:p>
          <w:pPr>
            <w:pStyle w:val="Contents3"/>
            <w:tabs>
              <w:tab w:val="clear" w:pos="8459"/>
              <w:tab w:val="right" w:pos="9026" w:leader="dot"/>
            </w:tabs>
            <w:rPr/>
          </w:pPr>
          <w:hyperlink w:anchor="__RefHeading___Toc9225362_73709187">
            <w:r>
              <w:rPr>
                <w:webHidden/>
                <w:rStyle w:val="IndexLink"/>
              </w:rPr>
              <w:t>1187</w:t>
            </w:r>
            <w:r>
              <w:rPr>
                <w:rStyle w:val="IndexLink"/>
                <w:rtl w:val="true"/>
              </w:rPr>
              <w:t xml:space="preserve">- </w:t>
            </w:r>
            <w:r>
              <w:rPr>
                <w:rStyle w:val="IndexLink"/>
                <w:rtl w:val="true"/>
              </w:rPr>
              <w:t>مثنوی گنج اسرار</w:t>
            </w:r>
            <w:r>
              <w:rPr>
                <w:rStyle w:val="IndexLink"/>
                <w:rtl w:val="true"/>
              </w:rPr>
              <w:tab/>
            </w:r>
            <w:r>
              <w:rPr>
                <w:rStyle w:val="IndexLink"/>
              </w:rPr>
              <w:t>324</w:t>
            </w:r>
          </w:hyperlink>
        </w:p>
        <w:p>
          <w:pPr>
            <w:pStyle w:val="Contents3"/>
            <w:tabs>
              <w:tab w:val="clear" w:pos="8459"/>
              <w:tab w:val="right" w:pos="9026" w:leader="dot"/>
            </w:tabs>
            <w:rPr/>
          </w:pPr>
          <w:hyperlink w:anchor="__RefHeading___Toc9225364_73709187">
            <w:r>
              <w:rPr>
                <w:webHidden/>
                <w:rStyle w:val="IndexLink"/>
                <w:rtl w:val="true"/>
              </w:rPr>
              <w:t>مثنوی گنج روان‏</w:t>
            </w:r>
            <w:r>
              <w:rPr>
                <w:rStyle w:val="IndexLink"/>
                <w:rtl w:val="true"/>
              </w:rPr>
              <w:tab/>
            </w:r>
            <w:r>
              <w:rPr>
                <w:rStyle w:val="IndexLink"/>
              </w:rPr>
              <w:t>324</w:t>
            </w:r>
          </w:hyperlink>
        </w:p>
        <w:p>
          <w:pPr>
            <w:pStyle w:val="Contents3"/>
            <w:tabs>
              <w:tab w:val="clear" w:pos="8459"/>
              <w:tab w:val="right" w:pos="9026" w:leader="dot"/>
            </w:tabs>
            <w:rPr/>
          </w:pPr>
          <w:hyperlink w:anchor="__RefHeading___Toc9225366_73709187">
            <w:r>
              <w:rPr>
                <w:webHidden/>
                <w:rStyle w:val="IndexLink"/>
                <w:rtl w:val="true"/>
              </w:rPr>
              <w:t>مثنوی گنج زر</w:t>
            </w:r>
            <w:r>
              <w:rPr>
                <w:rStyle w:val="IndexLink"/>
                <w:rtl w:val="true"/>
              </w:rPr>
              <w:tab/>
            </w:r>
            <w:r>
              <w:rPr>
                <w:rStyle w:val="IndexLink"/>
              </w:rPr>
              <w:t>324</w:t>
            </w:r>
          </w:hyperlink>
        </w:p>
        <w:p>
          <w:pPr>
            <w:pStyle w:val="Contents3"/>
            <w:tabs>
              <w:tab w:val="clear" w:pos="8459"/>
              <w:tab w:val="right" w:pos="9026" w:leader="dot"/>
            </w:tabs>
            <w:rPr/>
          </w:pPr>
          <w:hyperlink w:anchor="__RefHeading___Toc9225368_73709187">
            <w:r>
              <w:rPr>
                <w:webHidden/>
                <w:rStyle w:val="IndexLink"/>
                <w:rtl w:val="true"/>
              </w:rPr>
              <w:t>مثنوی گنج گهر</w:t>
            </w:r>
            <w:r>
              <w:rPr>
                <w:rStyle w:val="IndexLink"/>
                <w:rtl w:val="true"/>
              </w:rPr>
              <w:tab/>
            </w:r>
            <w:r>
              <w:rPr>
                <w:rStyle w:val="IndexLink"/>
              </w:rPr>
              <w:t>325</w:t>
            </w:r>
          </w:hyperlink>
        </w:p>
        <w:p>
          <w:pPr>
            <w:pStyle w:val="Contents3"/>
            <w:tabs>
              <w:tab w:val="clear" w:pos="8459"/>
              <w:tab w:val="right" w:pos="9026" w:leader="dot"/>
            </w:tabs>
            <w:rPr/>
          </w:pPr>
          <w:hyperlink w:anchor="__RefHeading___Toc9225370_73709187">
            <w:r>
              <w:rPr>
                <w:webHidden/>
                <w:rStyle w:val="IndexLink"/>
                <w:rtl w:val="true"/>
              </w:rPr>
              <w:t>مثنوی گنج گهر</w:t>
            </w:r>
            <w:r>
              <w:rPr>
                <w:rStyle w:val="IndexLink"/>
                <w:rtl w:val="true"/>
              </w:rPr>
              <w:tab/>
            </w:r>
            <w:r>
              <w:rPr>
                <w:rStyle w:val="IndexLink"/>
              </w:rPr>
              <w:t>325</w:t>
            </w:r>
          </w:hyperlink>
        </w:p>
        <w:p>
          <w:pPr>
            <w:pStyle w:val="Contents3"/>
            <w:tabs>
              <w:tab w:val="clear" w:pos="8459"/>
              <w:tab w:val="right" w:pos="9026" w:leader="dot"/>
            </w:tabs>
            <w:rPr/>
          </w:pPr>
          <w:hyperlink w:anchor="__RefHeading___Toc9225372_73709187">
            <w:r>
              <w:rPr>
                <w:webHidden/>
                <w:rStyle w:val="IndexLink"/>
              </w:rPr>
              <w:t>1188</w:t>
            </w:r>
            <w:r>
              <w:rPr>
                <w:rStyle w:val="IndexLink"/>
                <w:rtl w:val="true"/>
              </w:rPr>
              <w:t xml:space="preserve">- </w:t>
            </w:r>
            <w:r>
              <w:rPr>
                <w:rStyle w:val="IndexLink"/>
                <w:rtl w:val="true"/>
              </w:rPr>
              <w:t>مثنوی گنج‏نامه‏</w:t>
            </w:r>
            <w:r>
              <w:rPr>
                <w:rStyle w:val="IndexLink"/>
                <w:rtl w:val="true"/>
              </w:rPr>
              <w:tab/>
            </w:r>
            <w:r>
              <w:rPr>
                <w:rStyle w:val="IndexLink"/>
              </w:rPr>
              <w:t>325</w:t>
            </w:r>
          </w:hyperlink>
        </w:p>
        <w:p>
          <w:pPr>
            <w:pStyle w:val="Contents3"/>
            <w:tabs>
              <w:tab w:val="clear" w:pos="8459"/>
              <w:tab w:val="right" w:pos="9026" w:leader="dot"/>
            </w:tabs>
            <w:rPr/>
          </w:pPr>
          <w:hyperlink w:anchor="__RefHeading___Toc9225374_73709187">
            <w:r>
              <w:rPr>
                <w:webHidden/>
                <w:rStyle w:val="IndexLink"/>
              </w:rPr>
              <w:t>1189</w:t>
            </w:r>
            <w:r>
              <w:rPr>
                <w:rStyle w:val="IndexLink"/>
                <w:rtl w:val="true"/>
              </w:rPr>
              <w:t xml:space="preserve">- </w:t>
            </w:r>
            <w:r>
              <w:rPr>
                <w:rStyle w:val="IndexLink"/>
                <w:rtl w:val="true"/>
              </w:rPr>
              <w:t>مثنوی گنج و طلسم‏</w:t>
            </w:r>
            <w:r>
              <w:rPr>
                <w:rStyle w:val="IndexLink"/>
                <w:rtl w:val="true"/>
              </w:rPr>
              <w:tab/>
            </w:r>
            <w:r>
              <w:rPr>
                <w:rStyle w:val="IndexLink"/>
              </w:rPr>
              <w:t>325</w:t>
            </w:r>
          </w:hyperlink>
        </w:p>
        <w:p>
          <w:pPr>
            <w:pStyle w:val="Contents3"/>
            <w:tabs>
              <w:tab w:val="clear" w:pos="8459"/>
              <w:tab w:val="right" w:pos="9026" w:leader="dot"/>
            </w:tabs>
            <w:rPr/>
          </w:pPr>
          <w:hyperlink w:anchor="__RefHeading___Toc9225376_73709187">
            <w:r>
              <w:rPr>
                <w:webHidden/>
                <w:rStyle w:val="IndexLink"/>
                <w:rtl w:val="true"/>
              </w:rPr>
              <w:t>مثنوی گنجینه اسرار</w:t>
            </w:r>
            <w:r>
              <w:rPr>
                <w:rStyle w:val="IndexLink"/>
                <w:rtl w:val="true"/>
              </w:rPr>
              <w:tab/>
            </w:r>
            <w:r>
              <w:rPr>
                <w:rStyle w:val="IndexLink"/>
              </w:rPr>
              <w:t>325</w:t>
            </w:r>
          </w:hyperlink>
        </w:p>
        <w:p>
          <w:pPr>
            <w:pStyle w:val="Contents3"/>
            <w:tabs>
              <w:tab w:val="clear" w:pos="8459"/>
              <w:tab w:val="right" w:pos="9026" w:leader="dot"/>
            </w:tabs>
            <w:rPr/>
          </w:pPr>
          <w:hyperlink w:anchor="__RefHeading___Toc9225378_73709187">
            <w:r>
              <w:rPr>
                <w:webHidden/>
                <w:rStyle w:val="IndexLink"/>
                <w:rtl w:val="true"/>
              </w:rPr>
              <w:t>مثنوی گوهر شاهوار</w:t>
            </w:r>
            <w:r>
              <w:rPr>
                <w:rStyle w:val="IndexLink"/>
                <w:rtl w:val="true"/>
              </w:rPr>
              <w:tab/>
            </w:r>
            <w:r>
              <w:rPr>
                <w:rStyle w:val="IndexLink"/>
              </w:rPr>
              <w:t>325</w:t>
            </w:r>
          </w:hyperlink>
        </w:p>
        <w:p>
          <w:pPr>
            <w:pStyle w:val="Contents3"/>
            <w:tabs>
              <w:tab w:val="clear" w:pos="8459"/>
              <w:tab w:val="right" w:pos="9026" w:leader="dot"/>
            </w:tabs>
            <w:rPr/>
          </w:pPr>
          <w:hyperlink w:anchor="__RefHeading___Toc9225380_73709187">
            <w:r>
              <w:rPr>
                <w:webHidden/>
                <w:rStyle w:val="IndexLink"/>
                <w:rtl w:val="true"/>
              </w:rPr>
              <w:t>مثنوی گوهر شاهوار</w:t>
            </w:r>
            <w:r>
              <w:rPr>
                <w:rStyle w:val="IndexLink"/>
                <w:rtl w:val="true"/>
              </w:rPr>
              <w:tab/>
            </w:r>
            <w:r>
              <w:rPr>
                <w:rStyle w:val="IndexLink"/>
              </w:rPr>
              <w:t>325</w:t>
            </w:r>
          </w:hyperlink>
        </w:p>
        <w:p>
          <w:pPr>
            <w:pStyle w:val="Contents3"/>
            <w:tabs>
              <w:tab w:val="clear" w:pos="8459"/>
              <w:tab w:val="right" w:pos="9026" w:leader="dot"/>
            </w:tabs>
            <w:rPr/>
          </w:pPr>
          <w:hyperlink w:anchor="__RefHeading___Toc9225382_73709187">
            <w:r>
              <w:rPr>
                <w:webHidden/>
                <w:rStyle w:val="IndexLink"/>
                <w:rtl w:val="true"/>
              </w:rPr>
              <w:t>مثنوی گوهر شاهوار</w:t>
            </w:r>
            <w:r>
              <w:rPr>
                <w:rStyle w:val="IndexLink"/>
                <w:rtl w:val="true"/>
              </w:rPr>
              <w:tab/>
            </w:r>
            <w:r>
              <w:rPr>
                <w:rStyle w:val="IndexLink"/>
              </w:rPr>
              <w:t>325</w:t>
            </w:r>
          </w:hyperlink>
        </w:p>
        <w:p>
          <w:pPr>
            <w:pStyle w:val="Contents3"/>
            <w:tabs>
              <w:tab w:val="clear" w:pos="8459"/>
              <w:tab w:val="right" w:pos="9026" w:leader="dot"/>
            </w:tabs>
            <w:rPr/>
          </w:pPr>
          <w:hyperlink w:anchor="__RefHeading___Toc9225384_73709187">
            <w:r>
              <w:rPr>
                <w:webHidden/>
                <w:rStyle w:val="IndexLink"/>
                <w:rtl w:val="true"/>
              </w:rPr>
              <w:t>مثنوی گوهرنامه‏</w:t>
            </w:r>
            <w:r>
              <w:rPr>
                <w:rStyle w:val="IndexLink"/>
                <w:rtl w:val="true"/>
              </w:rPr>
              <w:tab/>
            </w:r>
            <w:r>
              <w:rPr>
                <w:rStyle w:val="IndexLink"/>
              </w:rPr>
              <w:t>325</w:t>
            </w:r>
          </w:hyperlink>
        </w:p>
        <w:p>
          <w:pPr>
            <w:pStyle w:val="Contents3"/>
            <w:tabs>
              <w:tab w:val="clear" w:pos="8459"/>
              <w:tab w:val="right" w:pos="9026" w:leader="dot"/>
            </w:tabs>
            <w:rPr/>
          </w:pPr>
          <w:hyperlink w:anchor="__RefHeading___Toc9225386_73709187">
            <w:r>
              <w:rPr>
                <w:webHidden/>
                <w:rStyle w:val="IndexLink"/>
                <w:rtl w:val="true"/>
              </w:rPr>
              <w:t>مثنوی گوی و چوگان‏</w:t>
            </w:r>
            <w:r>
              <w:rPr>
                <w:rStyle w:val="IndexLink"/>
                <w:rtl w:val="true"/>
              </w:rPr>
              <w:tab/>
            </w:r>
            <w:r>
              <w:rPr>
                <w:rStyle w:val="IndexLink"/>
              </w:rPr>
              <w:t>325</w:t>
            </w:r>
          </w:hyperlink>
        </w:p>
        <w:p>
          <w:pPr>
            <w:pStyle w:val="Contents3"/>
            <w:tabs>
              <w:tab w:val="clear" w:pos="8459"/>
              <w:tab w:val="right" w:pos="9026" w:leader="dot"/>
            </w:tabs>
            <w:rPr/>
          </w:pPr>
          <w:hyperlink w:anchor="__RefHeading___Toc9225388_73709187">
            <w:r>
              <w:rPr>
                <w:webHidden/>
                <w:rStyle w:val="IndexLink"/>
                <w:rtl w:val="true"/>
              </w:rPr>
              <w:t>مثنوی گوی و چوگان‏</w:t>
            </w:r>
            <w:r>
              <w:rPr>
                <w:rStyle w:val="IndexLink"/>
                <w:rtl w:val="true"/>
              </w:rPr>
              <w:tab/>
            </w:r>
            <w:r>
              <w:rPr>
                <w:rStyle w:val="IndexLink"/>
              </w:rPr>
              <w:t>325</w:t>
            </w:r>
          </w:hyperlink>
        </w:p>
        <w:p>
          <w:pPr>
            <w:pStyle w:val="Contents3"/>
            <w:tabs>
              <w:tab w:val="clear" w:pos="8459"/>
              <w:tab w:val="right" w:pos="9026" w:leader="dot"/>
            </w:tabs>
            <w:rPr/>
          </w:pPr>
          <w:hyperlink w:anchor="__RefHeading___Toc9225390_73709187">
            <w:r>
              <w:rPr>
                <w:webHidden/>
                <w:rStyle w:val="IndexLink"/>
                <w:rtl w:val="true"/>
              </w:rPr>
              <w:t>مثنوی گوی و چوگان‏</w:t>
            </w:r>
            <w:r>
              <w:rPr>
                <w:rStyle w:val="IndexLink"/>
                <w:rtl w:val="true"/>
              </w:rPr>
              <w:tab/>
            </w:r>
            <w:r>
              <w:rPr>
                <w:rStyle w:val="IndexLink"/>
              </w:rPr>
              <w:t>325</w:t>
            </w:r>
          </w:hyperlink>
        </w:p>
        <w:p>
          <w:pPr>
            <w:pStyle w:val="Contents3"/>
            <w:tabs>
              <w:tab w:val="clear" w:pos="8459"/>
              <w:tab w:val="right" w:pos="9026" w:leader="dot"/>
            </w:tabs>
            <w:rPr/>
          </w:pPr>
          <w:hyperlink w:anchor="__RefHeading___Toc9225392_73709187">
            <w:r>
              <w:rPr>
                <w:webHidden/>
                <w:rStyle w:val="IndexLink"/>
              </w:rPr>
              <w:t>1190</w:t>
            </w:r>
            <w:r>
              <w:rPr>
                <w:rStyle w:val="IndexLink"/>
                <w:rtl w:val="true"/>
              </w:rPr>
              <w:t xml:space="preserve">- </w:t>
            </w:r>
            <w:r>
              <w:rPr>
                <w:rStyle w:val="IndexLink"/>
                <w:rtl w:val="true"/>
              </w:rPr>
              <w:t>مثنوی گوی و چوگان‏</w:t>
            </w:r>
            <w:r>
              <w:rPr>
                <w:rStyle w:val="IndexLink"/>
                <w:rtl w:val="true"/>
              </w:rPr>
              <w:tab/>
            </w:r>
            <w:r>
              <w:rPr>
                <w:rStyle w:val="IndexLink"/>
              </w:rPr>
              <w:t>326</w:t>
            </w:r>
          </w:hyperlink>
        </w:p>
        <w:p>
          <w:pPr>
            <w:pStyle w:val="Contents3"/>
            <w:tabs>
              <w:tab w:val="clear" w:pos="8459"/>
              <w:tab w:val="right" w:pos="9026" w:leader="dot"/>
            </w:tabs>
            <w:rPr/>
          </w:pPr>
          <w:hyperlink w:anchor="__RefHeading___Toc9225394_73709187">
            <w:r>
              <w:rPr>
                <w:webHidden/>
                <w:rStyle w:val="IndexLink"/>
                <w:rtl w:val="true"/>
              </w:rPr>
              <w:t>مثنوی گوی و چوگان‏</w:t>
            </w:r>
            <w:r>
              <w:rPr>
                <w:rStyle w:val="IndexLink"/>
                <w:rtl w:val="true"/>
              </w:rPr>
              <w:tab/>
            </w:r>
            <w:r>
              <w:rPr>
                <w:rStyle w:val="IndexLink"/>
              </w:rPr>
              <w:t>326</w:t>
            </w:r>
          </w:hyperlink>
        </w:p>
        <w:p>
          <w:pPr>
            <w:pStyle w:val="Contents3"/>
            <w:tabs>
              <w:tab w:val="clear" w:pos="8459"/>
              <w:tab w:val="right" w:pos="9026" w:leader="dot"/>
            </w:tabs>
            <w:rPr/>
          </w:pPr>
          <w:hyperlink w:anchor="__RefHeading___Toc9225396_73709187">
            <w:r>
              <w:rPr>
                <w:webHidden/>
                <w:rStyle w:val="IndexLink"/>
                <w:rtl w:val="true"/>
              </w:rPr>
              <w:t>مثنوی گهربار</w:t>
            </w:r>
            <w:r>
              <w:rPr>
                <w:rStyle w:val="IndexLink"/>
                <w:rtl w:val="true"/>
              </w:rPr>
              <w:tab/>
            </w:r>
            <w:r>
              <w:rPr>
                <w:rStyle w:val="IndexLink"/>
              </w:rPr>
              <w:t>326</w:t>
            </w:r>
          </w:hyperlink>
        </w:p>
        <w:p>
          <w:pPr>
            <w:pStyle w:val="Contents3"/>
            <w:tabs>
              <w:tab w:val="clear" w:pos="8459"/>
              <w:tab w:val="right" w:pos="9026" w:leader="dot"/>
            </w:tabs>
            <w:rPr/>
          </w:pPr>
          <w:hyperlink w:anchor="__RefHeading___Toc9225398_73709187">
            <w:r>
              <w:rPr>
                <w:webHidden/>
                <w:rStyle w:val="IndexLink"/>
                <w:rtl w:val="true"/>
              </w:rPr>
              <w:t>مثنوی گهرنامه‏</w:t>
            </w:r>
            <w:r>
              <w:rPr>
                <w:rStyle w:val="IndexLink"/>
                <w:rtl w:val="true"/>
              </w:rPr>
              <w:tab/>
            </w:r>
            <w:r>
              <w:rPr>
                <w:rStyle w:val="IndexLink"/>
              </w:rPr>
              <w:t>326</w:t>
            </w:r>
          </w:hyperlink>
        </w:p>
        <w:p>
          <w:pPr>
            <w:pStyle w:val="Contents3"/>
            <w:tabs>
              <w:tab w:val="clear" w:pos="8459"/>
              <w:tab w:val="right" w:pos="9026" w:leader="dot"/>
            </w:tabs>
            <w:rPr/>
          </w:pPr>
          <w:hyperlink w:anchor="__RefHeading___Toc9225400_73709187">
            <w:r>
              <w:rPr>
                <w:webHidden/>
                <w:rStyle w:val="IndexLink"/>
                <w:rtl w:val="true"/>
              </w:rPr>
              <w:t>مثنوی گیتی‏نمای‏</w:t>
            </w:r>
            <w:r>
              <w:rPr>
                <w:rStyle w:val="IndexLink"/>
                <w:rtl w:val="true"/>
              </w:rPr>
              <w:tab/>
            </w:r>
            <w:r>
              <w:rPr>
                <w:rStyle w:val="IndexLink"/>
              </w:rPr>
              <w:t>326</w:t>
            </w:r>
          </w:hyperlink>
        </w:p>
        <w:p>
          <w:pPr>
            <w:pStyle w:val="Contents3"/>
            <w:tabs>
              <w:tab w:val="clear" w:pos="8459"/>
              <w:tab w:val="right" w:pos="9026" w:leader="dot"/>
            </w:tabs>
            <w:rPr/>
          </w:pPr>
          <w:hyperlink w:anchor="__RefHeading___Toc9225402_73709187">
            <w:r>
              <w:rPr>
                <w:webHidden/>
                <w:rStyle w:val="IndexLink"/>
                <w:rtl w:val="true"/>
              </w:rPr>
              <w:t>مثنوی لب الإیمان‏</w:t>
            </w:r>
            <w:r>
              <w:rPr>
                <w:rStyle w:val="IndexLink"/>
                <w:rtl w:val="true"/>
              </w:rPr>
              <w:tab/>
            </w:r>
            <w:r>
              <w:rPr>
                <w:rStyle w:val="IndexLink"/>
              </w:rPr>
              <w:t>326</w:t>
            </w:r>
          </w:hyperlink>
        </w:p>
        <w:p>
          <w:pPr>
            <w:pStyle w:val="Contents3"/>
            <w:tabs>
              <w:tab w:val="clear" w:pos="8459"/>
              <w:tab w:val="right" w:pos="9026" w:leader="dot"/>
            </w:tabs>
            <w:rPr/>
          </w:pPr>
          <w:hyperlink w:anchor="__RefHeading___Toc9225404_73709187">
            <w:r>
              <w:rPr>
                <w:webHidden/>
                <w:rStyle w:val="IndexLink"/>
                <w:rtl w:val="true"/>
              </w:rPr>
              <w:t>مثنوی لب قصص و حکایات مثنوی‏</w:t>
            </w:r>
            <w:r>
              <w:rPr>
                <w:rStyle w:val="IndexLink"/>
                <w:rtl w:val="true"/>
              </w:rPr>
              <w:tab/>
            </w:r>
            <w:r>
              <w:rPr>
                <w:rStyle w:val="IndexLink"/>
              </w:rPr>
              <w:t>326</w:t>
            </w:r>
          </w:hyperlink>
        </w:p>
        <w:p>
          <w:pPr>
            <w:pStyle w:val="Contents3"/>
            <w:tabs>
              <w:tab w:val="clear" w:pos="8459"/>
              <w:tab w:val="right" w:pos="9026" w:leader="dot"/>
            </w:tabs>
            <w:rPr/>
          </w:pPr>
          <w:hyperlink w:anchor="__RefHeading___Toc9225406_73709187">
            <w:r>
              <w:rPr>
                <w:webHidden/>
                <w:rStyle w:val="IndexLink"/>
                <w:rtl w:val="true"/>
              </w:rPr>
              <w:t>مثنوی لب لباب معنوی‏</w:t>
            </w:r>
            <w:r>
              <w:rPr>
                <w:rStyle w:val="IndexLink"/>
                <w:rtl w:val="true"/>
              </w:rPr>
              <w:tab/>
            </w:r>
            <w:r>
              <w:rPr>
                <w:rStyle w:val="IndexLink"/>
              </w:rPr>
              <w:t>326</w:t>
            </w:r>
          </w:hyperlink>
        </w:p>
        <w:p>
          <w:pPr>
            <w:pStyle w:val="Contents3"/>
            <w:tabs>
              <w:tab w:val="clear" w:pos="8459"/>
              <w:tab w:val="right" w:pos="9026" w:leader="dot"/>
            </w:tabs>
            <w:rPr/>
          </w:pPr>
          <w:hyperlink w:anchor="__RefHeading___Toc9225408_73709187">
            <w:r>
              <w:rPr>
                <w:webHidden/>
                <w:rStyle w:val="IndexLink"/>
                <w:rtl w:val="true"/>
              </w:rPr>
              <w:t>مثنوی لب لباب و رسالة انتخاب‏</w:t>
            </w:r>
            <w:r>
              <w:rPr>
                <w:rStyle w:val="IndexLink"/>
                <w:rtl w:val="true"/>
              </w:rPr>
              <w:tab/>
            </w:r>
            <w:r>
              <w:rPr>
                <w:rStyle w:val="IndexLink"/>
              </w:rPr>
              <w:t>326</w:t>
            </w:r>
          </w:hyperlink>
        </w:p>
        <w:p>
          <w:pPr>
            <w:pStyle w:val="Contents3"/>
            <w:tabs>
              <w:tab w:val="clear" w:pos="8459"/>
              <w:tab w:val="right" w:pos="9026" w:leader="dot"/>
            </w:tabs>
            <w:rPr/>
          </w:pPr>
          <w:hyperlink w:anchor="__RefHeading___Toc9225410_73709187">
            <w:r>
              <w:rPr>
                <w:webHidden/>
                <w:rStyle w:val="IndexLink"/>
              </w:rPr>
              <w:t>1191</w:t>
            </w:r>
            <w:r>
              <w:rPr>
                <w:rStyle w:val="IndexLink"/>
                <w:rtl w:val="true"/>
              </w:rPr>
              <w:t xml:space="preserve">- </w:t>
            </w:r>
            <w:r>
              <w:rPr>
                <w:rStyle w:val="IndexLink"/>
                <w:rtl w:val="true"/>
              </w:rPr>
              <w:t>مثنوی لب مثنوی‏</w:t>
            </w:r>
            <w:r>
              <w:rPr>
                <w:rStyle w:val="IndexLink"/>
                <w:rtl w:val="true"/>
              </w:rPr>
              <w:tab/>
            </w:r>
            <w:r>
              <w:rPr>
                <w:rStyle w:val="IndexLink"/>
              </w:rPr>
              <w:t>326</w:t>
            </w:r>
          </w:hyperlink>
        </w:p>
        <w:p>
          <w:pPr>
            <w:pStyle w:val="Contents3"/>
            <w:tabs>
              <w:tab w:val="clear" w:pos="8459"/>
              <w:tab w:val="right" w:pos="9026" w:leader="dot"/>
            </w:tabs>
            <w:rPr/>
          </w:pPr>
          <w:hyperlink w:anchor="__RefHeading___Toc9225412_73709187">
            <w:r>
              <w:rPr>
                <w:webHidden/>
                <w:rStyle w:val="IndexLink"/>
              </w:rPr>
              <w:t>1192</w:t>
            </w:r>
            <w:r>
              <w:rPr>
                <w:rStyle w:val="IndexLink"/>
                <w:rtl w:val="true"/>
              </w:rPr>
              <w:t xml:space="preserve">- </w:t>
            </w:r>
            <w:r>
              <w:rPr>
                <w:rStyle w:val="IndexLink"/>
                <w:rtl w:val="true"/>
              </w:rPr>
              <w:t>مثنوی لب مثنوی‏</w:t>
            </w:r>
            <w:r>
              <w:rPr>
                <w:rStyle w:val="IndexLink"/>
                <w:rtl w:val="true"/>
              </w:rPr>
              <w:tab/>
            </w:r>
            <w:r>
              <w:rPr>
                <w:rStyle w:val="IndexLink"/>
              </w:rPr>
              <w:t>327</w:t>
            </w:r>
          </w:hyperlink>
        </w:p>
        <w:p>
          <w:pPr>
            <w:pStyle w:val="Contents3"/>
            <w:tabs>
              <w:tab w:val="clear" w:pos="8459"/>
              <w:tab w:val="right" w:pos="9026" w:leader="dot"/>
            </w:tabs>
            <w:rPr/>
          </w:pPr>
          <w:hyperlink w:anchor="__RefHeading___Toc9225414_73709187">
            <w:r>
              <w:rPr>
                <w:webHidden/>
                <w:rStyle w:val="IndexLink"/>
                <w:rtl w:val="true"/>
              </w:rPr>
              <w:t>مثنوی لباس التقوی‏</w:t>
            </w:r>
            <w:r>
              <w:rPr>
                <w:rStyle w:val="IndexLink"/>
                <w:rtl w:val="true"/>
              </w:rPr>
              <w:tab/>
            </w:r>
            <w:r>
              <w:rPr>
                <w:rStyle w:val="IndexLink"/>
              </w:rPr>
              <w:t>327</w:t>
            </w:r>
          </w:hyperlink>
        </w:p>
        <w:p>
          <w:pPr>
            <w:pStyle w:val="Contents3"/>
            <w:tabs>
              <w:tab w:val="clear" w:pos="8459"/>
              <w:tab w:val="right" w:pos="9026" w:leader="dot"/>
            </w:tabs>
            <w:rPr/>
          </w:pPr>
          <w:hyperlink w:anchor="__RefHeading___Toc9225416_73709187">
            <w:r>
              <w:rPr>
                <w:webHidden/>
                <w:rStyle w:val="IndexLink"/>
              </w:rPr>
              <w:t>1193</w:t>
            </w:r>
            <w:r>
              <w:rPr>
                <w:rStyle w:val="IndexLink"/>
                <w:rtl w:val="true"/>
              </w:rPr>
              <w:t xml:space="preserve">- </w:t>
            </w:r>
            <w:r>
              <w:rPr>
                <w:rStyle w:val="IndexLink"/>
                <w:rtl w:val="true"/>
              </w:rPr>
              <w:t>مثنوی لسان الطیر</w:t>
            </w:r>
            <w:r>
              <w:rPr>
                <w:rStyle w:val="IndexLink"/>
                <w:rtl w:val="true"/>
              </w:rPr>
              <w:tab/>
            </w:r>
            <w:r>
              <w:rPr>
                <w:rStyle w:val="IndexLink"/>
              </w:rPr>
              <w:t>327</w:t>
            </w:r>
          </w:hyperlink>
        </w:p>
        <w:p>
          <w:pPr>
            <w:pStyle w:val="Contents3"/>
            <w:tabs>
              <w:tab w:val="clear" w:pos="8459"/>
              <w:tab w:val="right" w:pos="9026" w:leader="dot"/>
            </w:tabs>
            <w:rPr/>
          </w:pPr>
          <w:hyperlink w:anchor="__RefHeading___Toc9225418_73709187">
            <w:r>
              <w:rPr>
                <w:webHidden/>
                <w:rStyle w:val="IndexLink"/>
                <w:rtl w:val="true"/>
              </w:rPr>
              <w:t>مثنوی لسان العشق‏</w:t>
            </w:r>
            <w:r>
              <w:rPr>
                <w:rStyle w:val="IndexLink"/>
                <w:rtl w:val="true"/>
              </w:rPr>
              <w:tab/>
            </w:r>
            <w:r>
              <w:rPr>
                <w:rStyle w:val="IndexLink"/>
              </w:rPr>
              <w:t>327</w:t>
            </w:r>
          </w:hyperlink>
        </w:p>
        <w:p>
          <w:pPr>
            <w:pStyle w:val="Contents3"/>
            <w:tabs>
              <w:tab w:val="clear" w:pos="8459"/>
              <w:tab w:val="right" w:pos="9026" w:leader="dot"/>
            </w:tabs>
            <w:rPr/>
          </w:pPr>
          <w:hyperlink w:anchor="__RefHeading___Toc9225420_73709187">
            <w:r>
              <w:rPr>
                <w:webHidden/>
                <w:rStyle w:val="IndexLink"/>
                <w:rtl w:val="true"/>
              </w:rPr>
              <w:t>مثنوی لسان الغیب‏</w:t>
            </w:r>
            <w:r>
              <w:rPr>
                <w:rStyle w:val="IndexLink"/>
                <w:rtl w:val="true"/>
              </w:rPr>
              <w:tab/>
            </w:r>
            <w:r>
              <w:rPr>
                <w:rStyle w:val="IndexLink"/>
              </w:rPr>
              <w:t>327</w:t>
            </w:r>
          </w:hyperlink>
        </w:p>
        <w:p>
          <w:pPr>
            <w:pStyle w:val="Contents3"/>
            <w:tabs>
              <w:tab w:val="clear" w:pos="8459"/>
              <w:tab w:val="right" w:pos="9026" w:leader="dot"/>
            </w:tabs>
            <w:rPr/>
          </w:pPr>
          <w:hyperlink w:anchor="__RefHeading___Toc9225422_73709187">
            <w:r>
              <w:rPr>
                <w:webHidden/>
                <w:rStyle w:val="IndexLink"/>
                <w:rtl w:val="true"/>
              </w:rPr>
              <w:t>مثنوی لسان الغیب‏</w:t>
            </w:r>
            <w:r>
              <w:rPr>
                <w:rStyle w:val="IndexLink"/>
                <w:rtl w:val="true"/>
              </w:rPr>
              <w:tab/>
            </w:r>
            <w:r>
              <w:rPr>
                <w:rStyle w:val="IndexLink"/>
              </w:rPr>
              <w:t>327</w:t>
            </w:r>
          </w:hyperlink>
        </w:p>
        <w:p>
          <w:pPr>
            <w:pStyle w:val="Contents3"/>
            <w:tabs>
              <w:tab w:val="clear" w:pos="8459"/>
              <w:tab w:val="right" w:pos="9026" w:leader="dot"/>
            </w:tabs>
            <w:rPr/>
          </w:pPr>
          <w:hyperlink w:anchor="__RefHeading___Toc9225424_73709187">
            <w:r>
              <w:rPr>
                <w:webHidden/>
                <w:rStyle w:val="IndexLink"/>
                <w:rtl w:val="true"/>
              </w:rPr>
              <w:t>مثنوی لسان الغیب‏</w:t>
            </w:r>
            <w:r>
              <w:rPr>
                <w:rStyle w:val="IndexLink"/>
                <w:rtl w:val="true"/>
              </w:rPr>
              <w:tab/>
            </w:r>
            <w:r>
              <w:rPr>
                <w:rStyle w:val="IndexLink"/>
              </w:rPr>
              <w:t>327</w:t>
            </w:r>
          </w:hyperlink>
        </w:p>
        <w:p>
          <w:pPr>
            <w:pStyle w:val="Contents3"/>
            <w:tabs>
              <w:tab w:val="clear" w:pos="8459"/>
              <w:tab w:val="right" w:pos="9026" w:leader="dot"/>
            </w:tabs>
            <w:rPr/>
          </w:pPr>
          <w:hyperlink w:anchor="__RefHeading___Toc9225426_73709187">
            <w:r>
              <w:rPr>
                <w:webHidden/>
                <w:rStyle w:val="IndexLink"/>
                <w:rtl w:val="true"/>
              </w:rPr>
              <w:t>مثنوی لسان الغیب‏</w:t>
            </w:r>
            <w:r>
              <w:rPr>
                <w:rStyle w:val="IndexLink"/>
                <w:rtl w:val="true"/>
              </w:rPr>
              <w:tab/>
            </w:r>
            <w:r>
              <w:rPr>
                <w:rStyle w:val="IndexLink"/>
              </w:rPr>
              <w:t>327</w:t>
            </w:r>
          </w:hyperlink>
        </w:p>
        <w:p>
          <w:pPr>
            <w:pStyle w:val="Contents3"/>
            <w:tabs>
              <w:tab w:val="clear" w:pos="8459"/>
              <w:tab w:val="right" w:pos="9026" w:leader="dot"/>
            </w:tabs>
            <w:rPr/>
          </w:pPr>
          <w:hyperlink w:anchor="__RefHeading___Toc9225428_73709187">
            <w:r>
              <w:rPr>
                <w:webHidden/>
                <w:rStyle w:val="IndexLink"/>
                <w:rtl w:val="true"/>
              </w:rPr>
              <w:t>مثنوی لطف‏نامه‏</w:t>
            </w:r>
            <w:r>
              <w:rPr>
                <w:rStyle w:val="IndexLink"/>
                <w:rtl w:val="true"/>
              </w:rPr>
              <w:tab/>
            </w:r>
            <w:r>
              <w:rPr>
                <w:rStyle w:val="IndexLink"/>
              </w:rPr>
              <w:t>327</w:t>
            </w:r>
          </w:hyperlink>
        </w:p>
        <w:p>
          <w:pPr>
            <w:pStyle w:val="Contents3"/>
            <w:tabs>
              <w:tab w:val="clear" w:pos="8459"/>
              <w:tab w:val="right" w:pos="9026" w:leader="dot"/>
            </w:tabs>
            <w:rPr/>
          </w:pPr>
          <w:hyperlink w:anchor="__RefHeading___Toc9225430_73709187">
            <w:r>
              <w:rPr>
                <w:webHidden/>
                <w:rStyle w:val="IndexLink"/>
                <w:rtl w:val="true"/>
              </w:rPr>
              <w:t>مثنوی لطیفة العرفان‏</w:t>
            </w:r>
            <w:r>
              <w:rPr>
                <w:rStyle w:val="IndexLink"/>
                <w:rtl w:val="true"/>
              </w:rPr>
              <w:tab/>
            </w:r>
            <w:r>
              <w:rPr>
                <w:rStyle w:val="IndexLink"/>
              </w:rPr>
              <w:t>327</w:t>
            </w:r>
          </w:hyperlink>
        </w:p>
        <w:p>
          <w:pPr>
            <w:pStyle w:val="Contents3"/>
            <w:tabs>
              <w:tab w:val="clear" w:pos="8459"/>
              <w:tab w:val="right" w:pos="9026" w:leader="dot"/>
            </w:tabs>
            <w:rPr/>
          </w:pPr>
          <w:hyperlink w:anchor="__RefHeading___Toc9225432_73709187">
            <w:r>
              <w:rPr>
                <w:webHidden/>
                <w:rStyle w:val="IndexLink"/>
                <w:rtl w:val="true"/>
              </w:rPr>
              <w:t>مثنوی لقمه شیرین‏</w:t>
            </w:r>
            <w:r>
              <w:rPr>
                <w:rStyle w:val="IndexLink"/>
                <w:rtl w:val="true"/>
              </w:rPr>
              <w:tab/>
            </w:r>
            <w:r>
              <w:rPr>
                <w:rStyle w:val="IndexLink"/>
              </w:rPr>
              <w:t>327</w:t>
            </w:r>
          </w:hyperlink>
        </w:p>
        <w:p>
          <w:pPr>
            <w:pStyle w:val="Contents3"/>
            <w:tabs>
              <w:tab w:val="clear" w:pos="8459"/>
              <w:tab w:val="right" w:pos="9026" w:leader="dot"/>
            </w:tabs>
            <w:rPr/>
          </w:pPr>
          <w:hyperlink w:anchor="__RefHeading___Toc9225434_73709187">
            <w:r>
              <w:rPr>
                <w:webHidden/>
                <w:rStyle w:val="IndexLink"/>
              </w:rPr>
              <w:t>1194</w:t>
            </w:r>
            <w:r>
              <w:rPr>
                <w:rStyle w:val="IndexLink"/>
                <w:rtl w:val="true"/>
              </w:rPr>
              <w:t xml:space="preserve">- </w:t>
            </w:r>
            <w:r>
              <w:rPr>
                <w:rStyle w:val="IndexLink"/>
                <w:rtl w:val="true"/>
              </w:rPr>
              <w:t>مثنوی لمعة الشمس‏</w:t>
            </w:r>
            <w:r>
              <w:rPr>
                <w:rStyle w:val="IndexLink"/>
                <w:rtl w:val="true"/>
              </w:rPr>
              <w:tab/>
            </w:r>
            <w:r>
              <w:rPr>
                <w:rStyle w:val="IndexLink"/>
              </w:rPr>
              <w:t>327</w:t>
            </w:r>
          </w:hyperlink>
        </w:p>
        <w:p>
          <w:pPr>
            <w:pStyle w:val="Contents3"/>
            <w:tabs>
              <w:tab w:val="clear" w:pos="8459"/>
              <w:tab w:val="right" w:pos="9026" w:leader="dot"/>
            </w:tabs>
            <w:rPr/>
          </w:pPr>
          <w:hyperlink w:anchor="__RefHeading___Toc9225436_73709187">
            <w:r>
              <w:rPr>
                <w:webHidden/>
                <w:rStyle w:val="IndexLink"/>
              </w:rPr>
              <w:t>1195</w:t>
            </w:r>
            <w:r>
              <w:rPr>
                <w:rStyle w:val="IndexLink"/>
                <w:rtl w:val="true"/>
              </w:rPr>
              <w:t xml:space="preserve">- </w:t>
            </w:r>
            <w:r>
              <w:rPr>
                <w:rStyle w:val="IndexLink"/>
                <w:rtl w:val="true"/>
              </w:rPr>
              <w:t>مثنوی لوح محفوظ</w:t>
            </w:r>
            <w:r>
              <w:rPr>
                <w:rStyle w:val="IndexLink"/>
                <w:rtl w:val="true"/>
              </w:rPr>
              <w:tab/>
            </w:r>
            <w:r>
              <w:rPr>
                <w:rStyle w:val="IndexLink"/>
              </w:rPr>
              <w:t>328</w:t>
            </w:r>
          </w:hyperlink>
        </w:p>
        <w:p>
          <w:pPr>
            <w:pStyle w:val="Contents3"/>
            <w:tabs>
              <w:tab w:val="clear" w:pos="8459"/>
              <w:tab w:val="right" w:pos="9026" w:leader="dot"/>
            </w:tabs>
            <w:rPr/>
          </w:pPr>
          <w:hyperlink w:anchor="__RefHeading___Toc9225438_73709187">
            <w:r>
              <w:rPr>
                <w:webHidden/>
                <w:rStyle w:val="IndexLink"/>
                <w:rtl w:val="true"/>
              </w:rPr>
              <w:t>مثنوی لوح مسطور</w:t>
            </w:r>
            <w:r>
              <w:rPr>
                <w:rStyle w:val="IndexLink"/>
                <w:rtl w:val="true"/>
              </w:rPr>
              <w:tab/>
            </w:r>
            <w:r>
              <w:rPr>
                <w:rStyle w:val="IndexLink"/>
              </w:rPr>
              <w:t>328</w:t>
            </w:r>
          </w:hyperlink>
        </w:p>
        <w:p>
          <w:pPr>
            <w:pStyle w:val="Contents3"/>
            <w:tabs>
              <w:tab w:val="clear" w:pos="8459"/>
              <w:tab w:val="right" w:pos="9026" w:leader="dot"/>
            </w:tabs>
            <w:rPr/>
          </w:pPr>
          <w:hyperlink w:anchor="__RefHeading___Toc9225440_73709187">
            <w:r>
              <w:rPr>
                <w:webHidden/>
                <w:rStyle w:val="IndexLink"/>
                <w:rtl w:val="true"/>
              </w:rPr>
              <w:t>مثنوی لؤلؤئیة</w:t>
            </w:r>
            <w:r>
              <w:rPr>
                <w:rStyle w:val="IndexLink"/>
                <w:rtl w:val="true"/>
              </w:rPr>
              <w:tab/>
            </w:r>
            <w:r>
              <w:rPr>
                <w:rStyle w:val="IndexLink"/>
              </w:rPr>
              <w:t>328</w:t>
            </w:r>
          </w:hyperlink>
        </w:p>
        <w:p>
          <w:pPr>
            <w:pStyle w:val="Contents3"/>
            <w:tabs>
              <w:tab w:val="clear" w:pos="8459"/>
              <w:tab w:val="right" w:pos="9026" w:leader="dot"/>
            </w:tabs>
            <w:rPr/>
          </w:pPr>
          <w:hyperlink w:anchor="__RefHeading___Toc9225442_73709187">
            <w:r>
              <w:rPr>
                <w:webHidden/>
                <w:rStyle w:val="IndexLink"/>
                <w:rtl w:val="true"/>
              </w:rPr>
              <w:t>مثنوی لؤلؤ درج مضامین‏</w:t>
            </w:r>
            <w:r>
              <w:rPr>
                <w:rStyle w:val="IndexLink"/>
                <w:rtl w:val="true"/>
              </w:rPr>
              <w:tab/>
            </w:r>
            <w:r>
              <w:rPr>
                <w:rStyle w:val="IndexLink"/>
              </w:rPr>
              <w:t>328</w:t>
            </w:r>
          </w:hyperlink>
        </w:p>
        <w:p>
          <w:pPr>
            <w:pStyle w:val="Contents3"/>
            <w:tabs>
              <w:tab w:val="clear" w:pos="8459"/>
              <w:tab w:val="right" w:pos="9026" w:leader="dot"/>
            </w:tabs>
            <w:rPr/>
          </w:pPr>
          <w:hyperlink w:anchor="__RefHeading___Toc9225444_73709187">
            <w:r>
              <w:rPr>
                <w:webHidden/>
                <w:rStyle w:val="IndexLink"/>
              </w:rPr>
              <w:t>1196</w:t>
            </w:r>
            <w:r>
              <w:rPr>
                <w:rStyle w:val="IndexLink"/>
                <w:rtl w:val="true"/>
              </w:rPr>
              <w:t xml:space="preserve">- </w:t>
            </w:r>
            <w:r>
              <w:rPr>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46_73709187">
            <w:r>
              <w:rPr>
                <w:webHidden/>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48_73709187">
            <w:r>
              <w:rPr>
                <w:webHidden/>
                <w:rStyle w:val="IndexLink"/>
              </w:rPr>
              <w:t>1197</w:t>
            </w:r>
            <w:r>
              <w:rPr>
                <w:rStyle w:val="IndexLink"/>
                <w:rtl w:val="true"/>
              </w:rPr>
              <w:t xml:space="preserve">- </w:t>
            </w:r>
            <w:r>
              <w:rPr>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50_73709187">
            <w:r>
              <w:rPr>
                <w:webHidden/>
                <w:rStyle w:val="IndexLink"/>
              </w:rPr>
              <w:t>1198</w:t>
            </w:r>
            <w:r>
              <w:rPr>
                <w:rStyle w:val="IndexLink"/>
                <w:rtl w:val="true"/>
              </w:rPr>
              <w:t xml:space="preserve">- </w:t>
            </w:r>
            <w:r>
              <w:rPr>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52_73709187">
            <w:r>
              <w:rPr>
                <w:webHidden/>
                <w:rStyle w:val="IndexLink"/>
              </w:rPr>
              <w:t>1199</w:t>
            </w:r>
            <w:r>
              <w:rPr>
                <w:rStyle w:val="IndexLink"/>
                <w:rtl w:val="true"/>
              </w:rPr>
              <w:t xml:space="preserve">- </w:t>
            </w:r>
            <w:r>
              <w:rPr>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54_73709187">
            <w:r>
              <w:rPr>
                <w:webHidden/>
                <w:rStyle w:val="IndexLink"/>
              </w:rPr>
              <w:t>1200</w:t>
            </w:r>
            <w:r>
              <w:rPr>
                <w:rStyle w:val="IndexLink"/>
                <w:rtl w:val="true"/>
              </w:rPr>
              <w:t xml:space="preserve">- </w:t>
            </w:r>
            <w:r>
              <w:rPr>
                <w:rStyle w:val="IndexLink"/>
                <w:rtl w:val="true"/>
              </w:rPr>
              <w:t>مثنوی لیلی و مجنون‏</w:t>
            </w:r>
            <w:r>
              <w:rPr>
                <w:rStyle w:val="IndexLink"/>
                <w:rtl w:val="true"/>
              </w:rPr>
              <w:tab/>
            </w:r>
            <w:r>
              <w:rPr>
                <w:rStyle w:val="IndexLink"/>
              </w:rPr>
              <w:t>328</w:t>
            </w:r>
          </w:hyperlink>
        </w:p>
        <w:p>
          <w:pPr>
            <w:pStyle w:val="Contents3"/>
            <w:tabs>
              <w:tab w:val="clear" w:pos="8459"/>
              <w:tab w:val="right" w:pos="9026" w:leader="dot"/>
            </w:tabs>
            <w:rPr/>
          </w:pPr>
          <w:hyperlink w:anchor="__RefHeading___Toc9225456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58_73709187">
            <w:r>
              <w:rPr>
                <w:webHidden/>
                <w:rStyle w:val="IndexLink"/>
              </w:rPr>
              <w:t>1201</w:t>
            </w:r>
            <w:r>
              <w:rPr>
                <w:rStyle w:val="IndexLink"/>
                <w:rtl w:val="true"/>
              </w:rPr>
              <w:t xml:space="preserve">- </w:t>
            </w:r>
            <w:r>
              <w:rPr>
                <w:rStyle w:val="IndexLink"/>
                <w:rtl w:val="true"/>
              </w:rPr>
              <w:t>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60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62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64_73709187">
            <w:r>
              <w:rPr>
                <w:webHidden/>
                <w:rStyle w:val="IndexLink"/>
              </w:rPr>
              <w:t>1202</w:t>
            </w:r>
            <w:r>
              <w:rPr>
                <w:rStyle w:val="IndexLink"/>
                <w:rtl w:val="true"/>
              </w:rPr>
              <w:t xml:space="preserve">- </w:t>
            </w:r>
            <w:r>
              <w:rPr>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66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68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70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72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74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76_73709187">
            <w:r>
              <w:rPr>
                <w:webHidden/>
                <w:rStyle w:val="IndexLink"/>
              </w:rPr>
              <w:t>1203</w:t>
            </w:r>
            <w:r>
              <w:rPr>
                <w:rStyle w:val="IndexLink"/>
                <w:rtl w:val="true"/>
              </w:rPr>
              <w:t xml:space="preserve">- </w:t>
            </w:r>
            <w:r>
              <w:rPr>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78_73709187">
            <w:r>
              <w:rPr>
                <w:webHidden/>
                <w:rStyle w:val="IndexLink"/>
              </w:rPr>
              <w:t>1204</w:t>
            </w:r>
            <w:r>
              <w:rPr>
                <w:rStyle w:val="IndexLink"/>
                <w:rtl w:val="true"/>
              </w:rPr>
              <w:t xml:space="preserve">- </w:t>
            </w:r>
            <w:r>
              <w:rPr>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80_73709187">
            <w:r>
              <w:rPr>
                <w:webHidden/>
                <w:rStyle w:val="IndexLink"/>
                <w:rtl w:val="true"/>
              </w:rPr>
              <w:t>مثنوی لیلی و مجنون‏</w:t>
            </w:r>
            <w:r>
              <w:rPr>
                <w:rStyle w:val="IndexLink"/>
                <w:rtl w:val="true"/>
              </w:rPr>
              <w:tab/>
            </w:r>
            <w:r>
              <w:rPr>
                <w:rStyle w:val="IndexLink"/>
              </w:rPr>
              <w:t>329</w:t>
            </w:r>
          </w:hyperlink>
        </w:p>
        <w:p>
          <w:pPr>
            <w:pStyle w:val="Contents3"/>
            <w:tabs>
              <w:tab w:val="clear" w:pos="8459"/>
              <w:tab w:val="right" w:pos="9026" w:leader="dot"/>
            </w:tabs>
            <w:rPr/>
          </w:pPr>
          <w:hyperlink w:anchor="__RefHeading___Toc9225482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84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86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88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90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92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94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96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498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500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502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504_73709187">
            <w:r>
              <w:rPr>
                <w:webHidden/>
                <w:rStyle w:val="IndexLink"/>
              </w:rPr>
              <w:t>1205</w:t>
            </w:r>
            <w:r>
              <w:rPr>
                <w:rStyle w:val="IndexLink"/>
                <w:rtl w:val="true"/>
              </w:rPr>
              <w:t xml:space="preserve">- </w:t>
            </w:r>
            <w:r>
              <w:rPr>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506_73709187">
            <w:r>
              <w:rPr>
                <w:webHidden/>
                <w:rStyle w:val="IndexLink"/>
                <w:rtl w:val="true"/>
              </w:rPr>
              <w:t>مثنوی لیلی و مجنون‏</w:t>
            </w:r>
            <w:r>
              <w:rPr>
                <w:rStyle w:val="IndexLink"/>
                <w:rtl w:val="true"/>
              </w:rPr>
              <w:tab/>
            </w:r>
            <w:r>
              <w:rPr>
                <w:rStyle w:val="IndexLink"/>
              </w:rPr>
              <w:t>330</w:t>
            </w:r>
          </w:hyperlink>
        </w:p>
        <w:p>
          <w:pPr>
            <w:pStyle w:val="Contents3"/>
            <w:tabs>
              <w:tab w:val="clear" w:pos="8459"/>
              <w:tab w:val="right" w:pos="9026" w:leader="dot"/>
            </w:tabs>
            <w:rPr/>
          </w:pPr>
          <w:hyperlink w:anchor="__RefHeading___Toc9225508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10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12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14_73709187">
            <w:r>
              <w:rPr>
                <w:webHidden/>
                <w:rStyle w:val="IndexLink"/>
              </w:rPr>
              <w:t>1206</w:t>
            </w:r>
            <w:r>
              <w:rPr>
                <w:rStyle w:val="IndexLink"/>
                <w:rtl w:val="true"/>
              </w:rPr>
              <w:t xml:space="preserve">- </w:t>
            </w:r>
            <w:r>
              <w:rPr>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16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18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20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22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24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26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28_73709187">
            <w:r>
              <w:rPr>
                <w:webHidden/>
                <w:rStyle w:val="IndexLink"/>
                <w:rtl w:val="true"/>
              </w:rPr>
              <w:t>مثنوی لیلی و مجنون‏</w:t>
            </w:r>
            <w:r>
              <w:rPr>
                <w:rStyle w:val="IndexLink"/>
                <w:rtl w:val="true"/>
              </w:rPr>
              <w:tab/>
            </w:r>
            <w:r>
              <w:rPr>
                <w:rStyle w:val="IndexLink"/>
              </w:rPr>
              <w:t>331</w:t>
            </w:r>
          </w:hyperlink>
        </w:p>
        <w:p>
          <w:pPr>
            <w:pStyle w:val="Contents3"/>
            <w:tabs>
              <w:tab w:val="clear" w:pos="8459"/>
              <w:tab w:val="right" w:pos="9026" w:leader="dot"/>
            </w:tabs>
            <w:rPr/>
          </w:pPr>
          <w:hyperlink w:anchor="__RefHeading___Toc9225530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32_73709187">
            <w:r>
              <w:rPr>
                <w:webHidden/>
                <w:rStyle w:val="IndexLink"/>
              </w:rPr>
              <w:t>1207</w:t>
            </w:r>
            <w:r>
              <w:rPr>
                <w:rStyle w:val="IndexLink"/>
                <w:rtl w:val="true"/>
              </w:rPr>
              <w:t xml:space="preserve">- </w:t>
            </w:r>
            <w:r>
              <w:rPr>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34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36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38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40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42_73709187">
            <w:r>
              <w:rPr>
                <w:webHidden/>
                <w:rStyle w:val="IndexLink"/>
              </w:rPr>
              <w:t>1208</w:t>
            </w:r>
            <w:r>
              <w:rPr>
                <w:rStyle w:val="IndexLink"/>
                <w:rtl w:val="true"/>
              </w:rPr>
              <w:t xml:space="preserve">- </w:t>
            </w:r>
            <w:r>
              <w:rPr>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44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46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48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50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52_73709187">
            <w:r>
              <w:rPr>
                <w:webHidden/>
                <w:rStyle w:val="IndexLink"/>
              </w:rPr>
              <w:t>1209</w:t>
            </w:r>
            <w:r>
              <w:rPr>
                <w:rStyle w:val="IndexLink"/>
                <w:rtl w:val="true"/>
              </w:rPr>
              <w:t xml:space="preserve">- </w:t>
            </w:r>
            <w:r>
              <w:rPr>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54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56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58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60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62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64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66_73709187">
            <w:r>
              <w:rPr>
                <w:webHidden/>
                <w:rStyle w:val="IndexLink"/>
                <w:rtl w:val="true"/>
              </w:rPr>
              <w:t>مثنوی لیلی و مجنون‏</w:t>
            </w:r>
            <w:r>
              <w:rPr>
                <w:rStyle w:val="IndexLink"/>
                <w:rtl w:val="true"/>
              </w:rPr>
              <w:tab/>
            </w:r>
            <w:r>
              <w:rPr>
                <w:rStyle w:val="IndexLink"/>
              </w:rPr>
              <w:t>332</w:t>
            </w:r>
          </w:hyperlink>
        </w:p>
        <w:p>
          <w:pPr>
            <w:pStyle w:val="Contents3"/>
            <w:tabs>
              <w:tab w:val="clear" w:pos="8459"/>
              <w:tab w:val="right" w:pos="9026" w:leader="dot"/>
            </w:tabs>
            <w:rPr/>
          </w:pPr>
          <w:hyperlink w:anchor="__RefHeading___Toc9225568_73709187">
            <w:r>
              <w:rPr>
                <w:webHidden/>
                <w:rStyle w:val="IndexLink"/>
                <w:rtl w:val="true"/>
              </w:rPr>
              <w:t>مثنوی لیلی و مجنون‏</w:t>
            </w:r>
            <w:r>
              <w:rPr>
                <w:rStyle w:val="IndexLink"/>
                <w:rtl w:val="true"/>
              </w:rPr>
              <w:tab/>
            </w:r>
            <w:r>
              <w:rPr>
                <w:rStyle w:val="IndexLink"/>
              </w:rPr>
              <w:t>334</w:t>
            </w:r>
          </w:hyperlink>
        </w:p>
        <w:p>
          <w:pPr>
            <w:pStyle w:val="Contents3"/>
            <w:tabs>
              <w:tab w:val="clear" w:pos="8459"/>
              <w:tab w:val="right" w:pos="9026" w:leader="dot"/>
            </w:tabs>
            <w:rPr/>
          </w:pPr>
          <w:hyperlink w:anchor="__RefHeading___Toc9225570_73709187">
            <w:r>
              <w:rPr>
                <w:webHidden/>
                <w:rStyle w:val="IndexLink"/>
                <w:rtl w:val="true"/>
              </w:rPr>
              <w:t>مثنوی مأکول و مشروب‏</w:t>
            </w:r>
            <w:r>
              <w:rPr>
                <w:rStyle w:val="IndexLink"/>
                <w:rtl w:val="true"/>
              </w:rPr>
              <w:tab/>
            </w:r>
            <w:r>
              <w:rPr>
                <w:rStyle w:val="IndexLink"/>
              </w:rPr>
              <w:t>334</w:t>
            </w:r>
          </w:hyperlink>
        </w:p>
        <w:p>
          <w:pPr>
            <w:pStyle w:val="Contents3"/>
            <w:tabs>
              <w:tab w:val="clear" w:pos="8459"/>
              <w:tab w:val="right" w:pos="9026" w:leader="dot"/>
            </w:tabs>
            <w:rPr/>
          </w:pPr>
          <w:hyperlink w:anchor="__RefHeading___Toc9225572_73709187">
            <w:r>
              <w:rPr>
                <w:webHidden/>
                <w:rStyle w:val="IndexLink"/>
                <w:rtl w:val="true"/>
              </w:rPr>
              <w:t>مثنوی ما لا بد منه فی مذهب الإمامیة</w:t>
            </w:r>
            <w:r>
              <w:rPr>
                <w:rStyle w:val="IndexLink"/>
                <w:rtl w:val="true"/>
              </w:rPr>
              <w:tab/>
            </w:r>
            <w:r>
              <w:rPr>
                <w:rStyle w:val="IndexLink"/>
              </w:rPr>
              <w:t>334</w:t>
            </w:r>
          </w:hyperlink>
        </w:p>
        <w:p>
          <w:pPr>
            <w:pStyle w:val="Contents3"/>
            <w:tabs>
              <w:tab w:val="clear" w:pos="8459"/>
              <w:tab w:val="right" w:pos="9026" w:leader="dot"/>
            </w:tabs>
            <w:rPr/>
          </w:pPr>
          <w:hyperlink w:anchor="__RefHeading___Toc9225574_73709187">
            <w:r>
              <w:rPr>
                <w:webHidden/>
                <w:rStyle w:val="IndexLink"/>
              </w:rPr>
              <w:t>1210</w:t>
            </w:r>
            <w:r>
              <w:rPr>
                <w:rStyle w:val="IndexLink"/>
                <w:rtl w:val="true"/>
              </w:rPr>
              <w:t xml:space="preserve">- </w:t>
            </w:r>
            <w:r>
              <w:rPr>
                <w:rStyle w:val="IndexLink"/>
                <w:rtl w:val="true"/>
              </w:rPr>
              <w:t>مثنوی مبدأ فیاض‏</w:t>
            </w:r>
            <w:r>
              <w:rPr>
                <w:rStyle w:val="IndexLink"/>
                <w:rtl w:val="true"/>
              </w:rPr>
              <w:tab/>
            </w:r>
            <w:r>
              <w:rPr>
                <w:rStyle w:val="IndexLink"/>
              </w:rPr>
              <w:t>334</w:t>
            </w:r>
          </w:hyperlink>
        </w:p>
        <w:p>
          <w:pPr>
            <w:pStyle w:val="Contents3"/>
            <w:tabs>
              <w:tab w:val="clear" w:pos="8459"/>
              <w:tab w:val="right" w:pos="9026" w:leader="dot"/>
            </w:tabs>
            <w:rPr/>
          </w:pPr>
          <w:hyperlink w:anchor="__RefHeading___Toc9225576_73709187">
            <w:r>
              <w:rPr>
                <w:webHidden/>
                <w:rStyle w:val="IndexLink"/>
                <w:rtl w:val="true"/>
              </w:rPr>
              <w:t>مثنوی متاع الوارثین‏</w:t>
            </w:r>
            <w:r>
              <w:rPr>
                <w:rStyle w:val="IndexLink"/>
                <w:rtl w:val="true"/>
              </w:rPr>
              <w:tab/>
            </w:r>
            <w:r>
              <w:rPr>
                <w:rStyle w:val="IndexLink"/>
              </w:rPr>
              <w:t>334</w:t>
            </w:r>
          </w:hyperlink>
        </w:p>
        <w:p>
          <w:pPr>
            <w:pStyle w:val="Contents3"/>
            <w:tabs>
              <w:tab w:val="clear" w:pos="8459"/>
              <w:tab w:val="right" w:pos="9026" w:leader="dot"/>
            </w:tabs>
            <w:rPr/>
          </w:pPr>
          <w:hyperlink w:anchor="__RefHeading___Toc9225578_73709187">
            <w:r>
              <w:rPr>
                <w:webHidden/>
                <w:rStyle w:val="IndexLink"/>
                <w:rtl w:val="true"/>
              </w:rPr>
              <w:t>مثنوی مثالی‏نامه‏</w:t>
            </w:r>
            <w:r>
              <w:rPr>
                <w:rStyle w:val="IndexLink"/>
                <w:rtl w:val="true"/>
              </w:rPr>
              <w:tab/>
            </w:r>
            <w:r>
              <w:rPr>
                <w:rStyle w:val="IndexLink"/>
              </w:rPr>
              <w:t>334</w:t>
            </w:r>
          </w:hyperlink>
        </w:p>
        <w:p>
          <w:pPr>
            <w:pStyle w:val="Contents3"/>
            <w:tabs>
              <w:tab w:val="clear" w:pos="8459"/>
              <w:tab w:val="right" w:pos="9026" w:leader="dot"/>
            </w:tabs>
            <w:rPr/>
          </w:pPr>
          <w:hyperlink w:anchor="__RefHeading___Toc9225580_73709187">
            <w:r>
              <w:rPr>
                <w:webHidden/>
                <w:rStyle w:val="IndexLink"/>
              </w:rPr>
              <w:t>1211</w:t>
            </w:r>
            <w:r>
              <w:rPr>
                <w:rStyle w:val="IndexLink"/>
                <w:rtl w:val="true"/>
              </w:rPr>
              <w:t xml:space="preserve">- </w:t>
            </w:r>
            <w:r>
              <w:rPr>
                <w:rStyle w:val="IndexLink"/>
                <w:rtl w:val="true"/>
              </w:rPr>
              <w:t>مثنوی مجلس افروز</w:t>
            </w:r>
            <w:r>
              <w:rPr>
                <w:rStyle w:val="IndexLink"/>
                <w:rtl w:val="true"/>
              </w:rPr>
              <w:tab/>
            </w:r>
            <w:r>
              <w:rPr>
                <w:rStyle w:val="IndexLink"/>
              </w:rPr>
              <w:t>334</w:t>
            </w:r>
          </w:hyperlink>
        </w:p>
        <w:p>
          <w:pPr>
            <w:pStyle w:val="Contents3"/>
            <w:tabs>
              <w:tab w:val="clear" w:pos="8459"/>
              <w:tab w:val="right" w:pos="9026" w:leader="dot"/>
            </w:tabs>
            <w:rPr/>
          </w:pPr>
          <w:hyperlink w:anchor="__RefHeading___Toc9225582_73709187">
            <w:r>
              <w:rPr>
                <w:webHidden/>
                <w:rStyle w:val="IndexLink"/>
              </w:rPr>
              <w:t>1212</w:t>
            </w:r>
            <w:r>
              <w:rPr>
                <w:rStyle w:val="IndexLink"/>
                <w:rtl w:val="true"/>
              </w:rPr>
              <w:t xml:space="preserve">- </w:t>
            </w:r>
            <w:r>
              <w:rPr>
                <w:rStyle w:val="IndexLink"/>
                <w:rtl w:val="true"/>
              </w:rPr>
              <w:t>مثنوی مجمع أبکار</w:t>
            </w:r>
            <w:r>
              <w:rPr>
                <w:rStyle w:val="IndexLink"/>
                <w:rtl w:val="true"/>
              </w:rPr>
              <w:tab/>
            </w:r>
            <w:r>
              <w:rPr>
                <w:rStyle w:val="IndexLink"/>
              </w:rPr>
              <w:t>335</w:t>
            </w:r>
          </w:hyperlink>
        </w:p>
        <w:p>
          <w:pPr>
            <w:pStyle w:val="Contents3"/>
            <w:tabs>
              <w:tab w:val="clear" w:pos="8459"/>
              <w:tab w:val="right" w:pos="9026" w:leader="dot"/>
            </w:tabs>
            <w:rPr/>
          </w:pPr>
          <w:hyperlink w:anchor="__RefHeading___Toc9225584_73709187">
            <w:r>
              <w:rPr>
                <w:webHidden/>
                <w:rStyle w:val="IndexLink"/>
                <w:rtl w:val="true"/>
              </w:rPr>
              <w:t>مثنوی مجمع الأطوار</w:t>
            </w:r>
            <w:r>
              <w:rPr>
                <w:rStyle w:val="IndexLink"/>
                <w:rtl w:val="true"/>
              </w:rPr>
              <w:tab/>
            </w:r>
            <w:r>
              <w:rPr>
                <w:rStyle w:val="IndexLink"/>
              </w:rPr>
              <w:t>335</w:t>
            </w:r>
          </w:hyperlink>
        </w:p>
        <w:p>
          <w:pPr>
            <w:pStyle w:val="Contents3"/>
            <w:tabs>
              <w:tab w:val="clear" w:pos="8459"/>
              <w:tab w:val="right" w:pos="9026" w:leader="dot"/>
            </w:tabs>
            <w:rPr/>
          </w:pPr>
          <w:hyperlink w:anchor="__RefHeading___Toc9225586_73709187">
            <w:r>
              <w:rPr>
                <w:webHidden/>
                <w:rStyle w:val="IndexLink"/>
              </w:rPr>
              <w:t>1213</w:t>
            </w:r>
            <w:r>
              <w:rPr>
                <w:rStyle w:val="IndexLink"/>
                <w:rtl w:val="true"/>
              </w:rPr>
              <w:t xml:space="preserve">- </w:t>
            </w:r>
            <w:r>
              <w:rPr>
                <w:rStyle w:val="IndexLink"/>
                <w:rtl w:val="true"/>
              </w:rPr>
              <w:t>مثنوی مجمع الأنهار</w:t>
            </w:r>
            <w:r>
              <w:rPr>
                <w:rStyle w:val="IndexLink"/>
                <w:rtl w:val="true"/>
              </w:rPr>
              <w:tab/>
            </w:r>
            <w:r>
              <w:rPr>
                <w:rStyle w:val="IndexLink"/>
              </w:rPr>
              <w:t>335</w:t>
            </w:r>
          </w:hyperlink>
        </w:p>
        <w:p>
          <w:pPr>
            <w:pStyle w:val="Contents3"/>
            <w:tabs>
              <w:tab w:val="clear" w:pos="8459"/>
              <w:tab w:val="right" w:pos="9026" w:leader="dot"/>
            </w:tabs>
            <w:rPr/>
          </w:pPr>
          <w:hyperlink w:anchor="__RefHeading___Toc9225588_73709187">
            <w:r>
              <w:rPr>
                <w:webHidden/>
                <w:rStyle w:val="IndexLink"/>
              </w:rPr>
              <w:t>1214</w:t>
            </w:r>
            <w:r>
              <w:rPr>
                <w:rStyle w:val="IndexLink"/>
                <w:rtl w:val="true"/>
              </w:rPr>
              <w:t xml:space="preserve">- </w:t>
            </w:r>
            <w:r>
              <w:rPr>
                <w:rStyle w:val="IndexLink"/>
                <w:rtl w:val="true"/>
              </w:rPr>
              <w:t>مثنوی مجمع البحرین‏</w:t>
            </w:r>
            <w:r>
              <w:rPr>
                <w:rStyle w:val="IndexLink"/>
                <w:rtl w:val="true"/>
              </w:rPr>
              <w:tab/>
            </w:r>
            <w:r>
              <w:rPr>
                <w:rStyle w:val="IndexLink"/>
              </w:rPr>
              <w:t>335</w:t>
            </w:r>
          </w:hyperlink>
        </w:p>
        <w:p>
          <w:pPr>
            <w:pStyle w:val="Contents3"/>
            <w:tabs>
              <w:tab w:val="clear" w:pos="8459"/>
              <w:tab w:val="right" w:pos="9026" w:leader="dot"/>
            </w:tabs>
            <w:rPr/>
          </w:pPr>
          <w:hyperlink w:anchor="__RefHeading___Toc9225590_73709187">
            <w:r>
              <w:rPr>
                <w:webHidden/>
                <w:rStyle w:val="IndexLink"/>
              </w:rPr>
              <w:t>1215</w:t>
            </w:r>
            <w:r>
              <w:rPr>
                <w:rStyle w:val="IndexLink"/>
                <w:rtl w:val="true"/>
              </w:rPr>
              <w:t xml:space="preserve">- </w:t>
            </w:r>
            <w:r>
              <w:rPr>
                <w:rStyle w:val="IndexLink"/>
                <w:rtl w:val="true"/>
              </w:rPr>
              <w:t>مثنوی مجمع البحرین‏</w:t>
            </w:r>
            <w:r>
              <w:rPr>
                <w:rStyle w:val="IndexLink"/>
                <w:rtl w:val="true"/>
              </w:rPr>
              <w:tab/>
            </w:r>
            <w:r>
              <w:rPr>
                <w:rStyle w:val="IndexLink"/>
              </w:rPr>
              <w:t>336</w:t>
            </w:r>
          </w:hyperlink>
        </w:p>
        <w:p>
          <w:pPr>
            <w:pStyle w:val="Contents3"/>
            <w:tabs>
              <w:tab w:val="clear" w:pos="8459"/>
              <w:tab w:val="right" w:pos="9026" w:leader="dot"/>
            </w:tabs>
            <w:rPr/>
          </w:pPr>
          <w:hyperlink w:anchor="__RefHeading___Toc9225592_73709187">
            <w:r>
              <w:rPr>
                <w:webHidden/>
                <w:rStyle w:val="IndexLink"/>
              </w:rPr>
              <w:t>1216</w:t>
            </w:r>
            <w:r>
              <w:rPr>
                <w:rStyle w:val="IndexLink"/>
                <w:rtl w:val="true"/>
              </w:rPr>
              <w:t xml:space="preserve">- </w:t>
            </w:r>
            <w:r>
              <w:rPr>
                <w:rStyle w:val="IndexLink"/>
                <w:rtl w:val="true"/>
              </w:rPr>
              <w:t>مثنوی مجمع البحرین‏</w:t>
            </w:r>
            <w:r>
              <w:rPr>
                <w:rStyle w:val="IndexLink"/>
                <w:rtl w:val="true"/>
              </w:rPr>
              <w:tab/>
            </w:r>
            <w:r>
              <w:rPr>
                <w:rStyle w:val="IndexLink"/>
              </w:rPr>
              <w:t>336</w:t>
            </w:r>
          </w:hyperlink>
        </w:p>
        <w:p>
          <w:pPr>
            <w:pStyle w:val="Contents3"/>
            <w:tabs>
              <w:tab w:val="clear" w:pos="8459"/>
              <w:tab w:val="right" w:pos="9026" w:leader="dot"/>
            </w:tabs>
            <w:rPr/>
          </w:pPr>
          <w:hyperlink w:anchor="__RefHeading___Toc9225594_73709187">
            <w:r>
              <w:rPr>
                <w:webHidden/>
                <w:rStyle w:val="IndexLink"/>
                <w:rtl w:val="true"/>
              </w:rPr>
              <w:t>مثنوی مجمع البحرین‏</w:t>
            </w:r>
            <w:r>
              <w:rPr>
                <w:rStyle w:val="IndexLink"/>
                <w:rtl w:val="true"/>
              </w:rPr>
              <w:tab/>
            </w:r>
            <w:r>
              <w:rPr>
                <w:rStyle w:val="IndexLink"/>
              </w:rPr>
              <w:t>336</w:t>
            </w:r>
          </w:hyperlink>
        </w:p>
        <w:p>
          <w:pPr>
            <w:pStyle w:val="Contents3"/>
            <w:tabs>
              <w:tab w:val="clear" w:pos="8459"/>
              <w:tab w:val="right" w:pos="9026" w:leader="dot"/>
            </w:tabs>
            <w:rPr/>
          </w:pPr>
          <w:hyperlink w:anchor="__RefHeading___Toc9225596_73709187">
            <w:r>
              <w:rPr>
                <w:webHidden/>
                <w:rStyle w:val="IndexLink"/>
              </w:rPr>
              <w:t>1217</w:t>
            </w:r>
            <w:r>
              <w:rPr>
                <w:rStyle w:val="IndexLink"/>
                <w:rtl w:val="true"/>
              </w:rPr>
              <w:t xml:space="preserve">- </w:t>
            </w:r>
            <w:r>
              <w:rPr>
                <w:rStyle w:val="IndexLink"/>
                <w:rtl w:val="true"/>
              </w:rPr>
              <w:t>مثنوی مجمع الشعراء</w:t>
            </w:r>
            <w:r>
              <w:rPr>
                <w:rStyle w:val="IndexLink"/>
                <w:rtl w:val="true"/>
              </w:rPr>
              <w:tab/>
            </w:r>
            <w:r>
              <w:rPr>
                <w:rStyle w:val="IndexLink"/>
              </w:rPr>
              <w:t>336</w:t>
            </w:r>
          </w:hyperlink>
        </w:p>
        <w:p>
          <w:pPr>
            <w:pStyle w:val="Contents3"/>
            <w:tabs>
              <w:tab w:val="clear" w:pos="8459"/>
              <w:tab w:val="right" w:pos="9026" w:leader="dot"/>
            </w:tabs>
            <w:rPr/>
          </w:pPr>
          <w:hyperlink w:anchor="__RefHeading___Toc9225598_73709187">
            <w:r>
              <w:rPr>
                <w:webHidden/>
                <w:rStyle w:val="IndexLink"/>
              </w:rPr>
              <w:t>1218</w:t>
            </w:r>
            <w:r>
              <w:rPr>
                <w:rStyle w:val="IndexLink"/>
                <w:rtl w:val="true"/>
              </w:rPr>
              <w:t xml:space="preserve">- </w:t>
            </w:r>
            <w:r>
              <w:rPr>
                <w:rStyle w:val="IndexLink"/>
                <w:rtl w:val="true"/>
              </w:rPr>
              <w:t>مثنوی مجمع العشاق‏</w:t>
            </w:r>
            <w:r>
              <w:rPr>
                <w:rStyle w:val="IndexLink"/>
                <w:rtl w:val="true"/>
              </w:rPr>
              <w:tab/>
            </w:r>
            <w:r>
              <w:rPr>
                <w:rStyle w:val="IndexLink"/>
              </w:rPr>
              <w:t>336</w:t>
            </w:r>
          </w:hyperlink>
        </w:p>
        <w:p>
          <w:pPr>
            <w:pStyle w:val="Contents3"/>
            <w:tabs>
              <w:tab w:val="clear" w:pos="8459"/>
              <w:tab w:val="right" w:pos="9026" w:leader="dot"/>
            </w:tabs>
            <w:rPr/>
          </w:pPr>
          <w:hyperlink w:anchor="__RefHeading___Toc9225600_73709187">
            <w:r>
              <w:rPr>
                <w:webHidden/>
                <w:rStyle w:val="IndexLink"/>
              </w:rPr>
              <w:t>1219</w:t>
            </w:r>
            <w:r>
              <w:rPr>
                <w:rStyle w:val="IndexLink"/>
                <w:rtl w:val="true"/>
              </w:rPr>
              <w:t xml:space="preserve">- </w:t>
            </w:r>
            <w:r>
              <w:rPr>
                <w:rStyle w:val="IndexLink"/>
                <w:rtl w:val="true"/>
              </w:rPr>
              <w:t>مثنوی مجمع اللطائف‏</w:t>
            </w:r>
            <w:r>
              <w:rPr>
                <w:rStyle w:val="IndexLink"/>
                <w:rtl w:val="true"/>
              </w:rPr>
              <w:tab/>
            </w:r>
            <w:r>
              <w:rPr>
                <w:rStyle w:val="IndexLink"/>
              </w:rPr>
              <w:t>337</w:t>
            </w:r>
          </w:hyperlink>
        </w:p>
        <w:p>
          <w:pPr>
            <w:pStyle w:val="Contents3"/>
            <w:tabs>
              <w:tab w:val="clear" w:pos="8459"/>
              <w:tab w:val="right" w:pos="9026" w:leader="dot"/>
            </w:tabs>
            <w:rPr/>
          </w:pPr>
          <w:hyperlink w:anchor="__RefHeading___Toc9225602_73709187">
            <w:r>
              <w:rPr>
                <w:webHidden/>
                <w:rStyle w:val="IndexLink"/>
                <w:rtl w:val="true"/>
              </w:rPr>
              <w:t>مثنوی مجموع البحرین‏</w:t>
            </w:r>
            <w:r>
              <w:rPr>
                <w:rStyle w:val="IndexLink"/>
                <w:rtl w:val="true"/>
              </w:rPr>
              <w:tab/>
            </w:r>
            <w:r>
              <w:rPr>
                <w:rStyle w:val="IndexLink"/>
              </w:rPr>
              <w:t>337</w:t>
            </w:r>
          </w:hyperlink>
        </w:p>
        <w:p>
          <w:pPr>
            <w:pStyle w:val="Contents3"/>
            <w:tabs>
              <w:tab w:val="clear" w:pos="8459"/>
              <w:tab w:val="right" w:pos="9026" w:leader="dot"/>
            </w:tabs>
            <w:rPr/>
          </w:pPr>
          <w:hyperlink w:anchor="__RefHeading___Toc9225604_73709187">
            <w:r>
              <w:rPr>
                <w:webHidden/>
                <w:rStyle w:val="IndexLink"/>
              </w:rPr>
              <w:t>1220</w:t>
            </w:r>
            <w:r>
              <w:rPr>
                <w:rStyle w:val="IndexLink"/>
                <w:rtl w:val="true"/>
              </w:rPr>
              <w:t xml:space="preserve">- </w:t>
            </w:r>
            <w:r>
              <w:rPr>
                <w:rStyle w:val="IndexLink"/>
                <w:rtl w:val="true"/>
              </w:rPr>
              <w:t>مثنوی مجموعة خیال‏</w:t>
            </w:r>
            <w:r>
              <w:rPr>
                <w:rStyle w:val="IndexLink"/>
                <w:rtl w:val="true"/>
              </w:rPr>
              <w:tab/>
            </w:r>
            <w:r>
              <w:rPr>
                <w:rStyle w:val="IndexLink"/>
              </w:rPr>
              <w:t>337</w:t>
            </w:r>
          </w:hyperlink>
        </w:p>
        <w:p>
          <w:pPr>
            <w:pStyle w:val="Contents3"/>
            <w:tabs>
              <w:tab w:val="clear" w:pos="8459"/>
              <w:tab w:val="right" w:pos="9026" w:leader="dot"/>
            </w:tabs>
            <w:rPr/>
          </w:pPr>
          <w:hyperlink w:anchor="__RefHeading___Toc9225606_73709187">
            <w:r>
              <w:rPr>
                <w:webHidden/>
                <w:rStyle w:val="IndexLink"/>
              </w:rPr>
              <w:t>1221</w:t>
            </w:r>
            <w:r>
              <w:rPr>
                <w:rStyle w:val="IndexLink"/>
                <w:rtl w:val="true"/>
              </w:rPr>
              <w:t xml:space="preserve">- </w:t>
            </w:r>
            <w:r>
              <w:rPr>
                <w:rStyle w:val="IndexLink"/>
                <w:rtl w:val="true"/>
              </w:rPr>
              <w:t>مثنوی مجموعة دینی‏</w:t>
            </w:r>
            <w:r>
              <w:rPr>
                <w:rStyle w:val="IndexLink"/>
                <w:rtl w:val="true"/>
              </w:rPr>
              <w:tab/>
            </w:r>
            <w:r>
              <w:rPr>
                <w:rStyle w:val="IndexLink"/>
              </w:rPr>
              <w:t>337</w:t>
            </w:r>
          </w:hyperlink>
        </w:p>
        <w:p>
          <w:pPr>
            <w:pStyle w:val="Contents3"/>
            <w:tabs>
              <w:tab w:val="clear" w:pos="8459"/>
              <w:tab w:val="right" w:pos="9026" w:leader="dot"/>
            </w:tabs>
            <w:rPr/>
          </w:pPr>
          <w:hyperlink w:anchor="__RefHeading___Toc9225608_73709187">
            <w:r>
              <w:rPr>
                <w:webHidden/>
                <w:rStyle w:val="IndexLink"/>
              </w:rPr>
              <w:t>1222</w:t>
            </w:r>
            <w:r>
              <w:rPr>
                <w:rStyle w:val="IndexLink"/>
                <w:rtl w:val="true"/>
              </w:rPr>
              <w:t xml:space="preserve">- </w:t>
            </w:r>
            <w:r>
              <w:rPr>
                <w:rStyle w:val="IndexLink"/>
                <w:rtl w:val="true"/>
              </w:rPr>
              <w:t>مثنوی مجنون و لیلی‏</w:t>
            </w:r>
            <w:r>
              <w:rPr>
                <w:rStyle w:val="IndexLink"/>
                <w:rtl w:val="true"/>
              </w:rPr>
              <w:tab/>
            </w:r>
            <w:r>
              <w:rPr>
                <w:rStyle w:val="IndexLink"/>
              </w:rPr>
              <w:t>337</w:t>
            </w:r>
          </w:hyperlink>
        </w:p>
        <w:p>
          <w:pPr>
            <w:pStyle w:val="Contents3"/>
            <w:tabs>
              <w:tab w:val="clear" w:pos="8459"/>
              <w:tab w:val="right" w:pos="9026" w:leader="dot"/>
            </w:tabs>
            <w:rPr/>
          </w:pPr>
          <w:hyperlink w:anchor="__RefHeading___Toc9225610_73709187">
            <w:r>
              <w:rPr>
                <w:webHidden/>
                <w:rStyle w:val="IndexLink"/>
                <w:rtl w:val="true"/>
              </w:rPr>
              <w:t>مثنوی مجنون و لیلی‏</w:t>
            </w:r>
            <w:r>
              <w:rPr>
                <w:rStyle w:val="IndexLink"/>
                <w:rtl w:val="true"/>
              </w:rPr>
              <w:tab/>
            </w:r>
            <w:r>
              <w:rPr>
                <w:rStyle w:val="IndexLink"/>
              </w:rPr>
              <w:t>337</w:t>
            </w:r>
          </w:hyperlink>
        </w:p>
        <w:p>
          <w:pPr>
            <w:pStyle w:val="Contents3"/>
            <w:tabs>
              <w:tab w:val="clear" w:pos="8459"/>
              <w:tab w:val="right" w:pos="9026" w:leader="dot"/>
            </w:tabs>
            <w:rPr/>
          </w:pPr>
          <w:hyperlink w:anchor="__RefHeading___Toc9225612_73709187">
            <w:r>
              <w:rPr>
                <w:webHidden/>
                <w:rStyle w:val="IndexLink"/>
                <w:rtl w:val="true"/>
              </w:rPr>
              <w:t>مثنوی مجنون و لیلی‏</w:t>
            </w:r>
            <w:r>
              <w:rPr>
                <w:rStyle w:val="IndexLink"/>
                <w:rtl w:val="true"/>
              </w:rPr>
              <w:tab/>
            </w:r>
            <w:r>
              <w:rPr>
                <w:rStyle w:val="IndexLink"/>
              </w:rPr>
              <w:t>338</w:t>
            </w:r>
          </w:hyperlink>
        </w:p>
        <w:p>
          <w:pPr>
            <w:pStyle w:val="Contents3"/>
            <w:tabs>
              <w:tab w:val="clear" w:pos="8459"/>
              <w:tab w:val="right" w:pos="9026" w:leader="dot"/>
            </w:tabs>
            <w:rPr/>
          </w:pPr>
          <w:hyperlink w:anchor="__RefHeading___Toc9225614_73709187">
            <w:r>
              <w:rPr>
                <w:webHidden/>
                <w:rStyle w:val="IndexLink"/>
              </w:rPr>
              <w:t>1223</w:t>
            </w:r>
            <w:r>
              <w:rPr>
                <w:rStyle w:val="IndexLink"/>
                <w:rtl w:val="true"/>
              </w:rPr>
              <w:t xml:space="preserve">- </w:t>
            </w:r>
            <w:r>
              <w:rPr>
                <w:rStyle w:val="IndexLink"/>
                <w:rtl w:val="true"/>
              </w:rPr>
              <w:t>مثنوی محبت‏نامه‏</w:t>
            </w:r>
            <w:r>
              <w:rPr>
                <w:rStyle w:val="IndexLink"/>
                <w:rtl w:val="true"/>
              </w:rPr>
              <w:tab/>
            </w:r>
            <w:r>
              <w:rPr>
                <w:rStyle w:val="IndexLink"/>
              </w:rPr>
              <w:t>338</w:t>
            </w:r>
          </w:hyperlink>
        </w:p>
        <w:p>
          <w:pPr>
            <w:pStyle w:val="Contents3"/>
            <w:tabs>
              <w:tab w:val="clear" w:pos="8459"/>
              <w:tab w:val="right" w:pos="9026" w:leader="dot"/>
            </w:tabs>
            <w:rPr/>
          </w:pPr>
          <w:hyperlink w:anchor="__RefHeading___Toc9225616_73709187">
            <w:r>
              <w:rPr>
                <w:webHidden/>
                <w:rStyle w:val="IndexLink"/>
              </w:rPr>
              <w:t>1224</w:t>
            </w:r>
            <w:r>
              <w:rPr>
                <w:rStyle w:val="IndexLink"/>
                <w:rtl w:val="true"/>
              </w:rPr>
              <w:t xml:space="preserve">- </w:t>
            </w:r>
            <w:r>
              <w:rPr>
                <w:rStyle w:val="IndexLink"/>
                <w:rtl w:val="true"/>
              </w:rPr>
              <w:t>مثنوی محبت‏نامه‏</w:t>
            </w:r>
            <w:r>
              <w:rPr>
                <w:rStyle w:val="IndexLink"/>
                <w:rtl w:val="true"/>
              </w:rPr>
              <w:tab/>
            </w:r>
            <w:r>
              <w:rPr>
                <w:rStyle w:val="IndexLink"/>
              </w:rPr>
              <w:t>338</w:t>
            </w:r>
          </w:hyperlink>
        </w:p>
        <w:p>
          <w:pPr>
            <w:pStyle w:val="Contents3"/>
            <w:tabs>
              <w:tab w:val="clear" w:pos="8459"/>
              <w:tab w:val="right" w:pos="9026" w:leader="dot"/>
            </w:tabs>
            <w:rPr/>
          </w:pPr>
          <w:hyperlink w:anchor="__RefHeading___Toc9225618_73709187">
            <w:r>
              <w:rPr>
                <w:webHidden/>
                <w:rStyle w:val="IndexLink"/>
              </w:rPr>
              <w:t>1225</w:t>
            </w:r>
            <w:r>
              <w:rPr>
                <w:rStyle w:val="IndexLink"/>
                <w:rtl w:val="true"/>
              </w:rPr>
              <w:t xml:space="preserve">- </w:t>
            </w:r>
            <w:r>
              <w:rPr>
                <w:rStyle w:val="IndexLink"/>
                <w:rtl w:val="true"/>
              </w:rPr>
              <w:t>مثنوی محبت‏نامه‏</w:t>
            </w:r>
            <w:r>
              <w:rPr>
                <w:rStyle w:val="IndexLink"/>
                <w:rtl w:val="true"/>
              </w:rPr>
              <w:tab/>
            </w:r>
            <w:r>
              <w:rPr>
                <w:rStyle w:val="IndexLink"/>
              </w:rPr>
              <w:t>338</w:t>
            </w:r>
          </w:hyperlink>
        </w:p>
        <w:p>
          <w:pPr>
            <w:pStyle w:val="Contents3"/>
            <w:tabs>
              <w:tab w:val="clear" w:pos="8459"/>
              <w:tab w:val="right" w:pos="9026" w:leader="dot"/>
            </w:tabs>
            <w:rPr/>
          </w:pPr>
          <w:hyperlink w:anchor="__RefHeading___Toc9225620_73709187">
            <w:r>
              <w:rPr>
                <w:webHidden/>
                <w:rStyle w:val="IndexLink"/>
              </w:rPr>
              <w:t>1226</w:t>
            </w:r>
            <w:r>
              <w:rPr>
                <w:rStyle w:val="IndexLink"/>
                <w:rtl w:val="true"/>
              </w:rPr>
              <w:t xml:space="preserve">- </w:t>
            </w:r>
            <w:r>
              <w:rPr>
                <w:rStyle w:val="IndexLink"/>
                <w:rtl w:val="true"/>
              </w:rPr>
              <w:t>مثنوی محبت‏نامه بی‏دلان‏</w:t>
            </w:r>
            <w:r>
              <w:rPr>
                <w:rStyle w:val="IndexLink"/>
                <w:rtl w:val="true"/>
              </w:rPr>
              <w:tab/>
            </w:r>
            <w:r>
              <w:rPr>
                <w:rStyle w:val="IndexLink"/>
              </w:rPr>
              <w:t>338</w:t>
            </w:r>
          </w:hyperlink>
        </w:p>
        <w:p>
          <w:pPr>
            <w:pStyle w:val="Contents3"/>
            <w:tabs>
              <w:tab w:val="clear" w:pos="8459"/>
              <w:tab w:val="right" w:pos="9026" w:leader="dot"/>
            </w:tabs>
            <w:rPr/>
          </w:pPr>
          <w:hyperlink w:anchor="__RefHeading___Toc9225622_73709187">
            <w:r>
              <w:rPr>
                <w:webHidden/>
                <w:rStyle w:val="IndexLink"/>
                <w:rtl w:val="true"/>
              </w:rPr>
              <w:t>مثنوی محب و محبوب‏</w:t>
            </w:r>
            <w:r>
              <w:rPr>
                <w:rStyle w:val="IndexLink"/>
                <w:rtl w:val="true"/>
              </w:rPr>
              <w:tab/>
            </w:r>
            <w:r>
              <w:rPr>
                <w:rStyle w:val="IndexLink"/>
              </w:rPr>
              <w:t>339</w:t>
            </w:r>
          </w:hyperlink>
        </w:p>
        <w:p>
          <w:pPr>
            <w:pStyle w:val="Contents3"/>
            <w:tabs>
              <w:tab w:val="clear" w:pos="8459"/>
              <w:tab w:val="right" w:pos="9026" w:leader="dot"/>
            </w:tabs>
            <w:rPr/>
          </w:pPr>
          <w:hyperlink w:anchor="__RefHeading___Toc9225624_73709187">
            <w:r>
              <w:rPr>
                <w:webHidden/>
                <w:rStyle w:val="IndexLink"/>
              </w:rPr>
              <w:t>1227</w:t>
            </w:r>
            <w:r>
              <w:rPr>
                <w:rStyle w:val="IndexLink"/>
                <w:rtl w:val="true"/>
              </w:rPr>
              <w:t xml:space="preserve">- </w:t>
            </w:r>
            <w:r>
              <w:rPr>
                <w:rStyle w:val="IndexLink"/>
                <w:rtl w:val="true"/>
              </w:rPr>
              <w:t>مثنوی محمود و ایاز</w:t>
            </w:r>
            <w:r>
              <w:rPr>
                <w:rStyle w:val="IndexLink"/>
                <w:rtl w:val="true"/>
              </w:rPr>
              <w:tab/>
            </w:r>
            <w:r>
              <w:rPr>
                <w:rStyle w:val="IndexLink"/>
              </w:rPr>
              <w:t>339</w:t>
            </w:r>
          </w:hyperlink>
        </w:p>
        <w:p>
          <w:pPr>
            <w:pStyle w:val="Contents3"/>
            <w:tabs>
              <w:tab w:val="clear" w:pos="8459"/>
              <w:tab w:val="right" w:pos="9026" w:leader="dot"/>
            </w:tabs>
            <w:rPr/>
          </w:pPr>
          <w:hyperlink w:anchor="__RefHeading___Toc9225626_73709187">
            <w:r>
              <w:rPr>
                <w:webHidden/>
                <w:rStyle w:val="IndexLink"/>
              </w:rPr>
              <w:t>1228</w:t>
            </w:r>
            <w:r>
              <w:rPr>
                <w:rStyle w:val="IndexLink"/>
                <w:rtl w:val="true"/>
              </w:rPr>
              <w:t xml:space="preserve">- </w:t>
            </w:r>
            <w:r>
              <w:rPr>
                <w:rStyle w:val="IndexLink"/>
                <w:rtl w:val="true"/>
              </w:rPr>
              <w:t>مثنوی محمود و ایاز</w:t>
            </w:r>
            <w:r>
              <w:rPr>
                <w:rStyle w:val="IndexLink"/>
                <w:rtl w:val="true"/>
              </w:rPr>
              <w:tab/>
            </w:r>
            <w:r>
              <w:rPr>
                <w:rStyle w:val="IndexLink"/>
              </w:rPr>
              <w:t>339</w:t>
            </w:r>
          </w:hyperlink>
        </w:p>
        <w:p>
          <w:pPr>
            <w:pStyle w:val="Contents3"/>
            <w:tabs>
              <w:tab w:val="clear" w:pos="8459"/>
              <w:tab w:val="right" w:pos="9026" w:leader="dot"/>
            </w:tabs>
            <w:rPr/>
          </w:pPr>
          <w:hyperlink w:anchor="__RefHeading___Toc9225628_73709187">
            <w:r>
              <w:rPr>
                <w:webHidden/>
                <w:rStyle w:val="IndexLink"/>
              </w:rPr>
              <w:t>1229</w:t>
            </w:r>
            <w:r>
              <w:rPr>
                <w:rStyle w:val="IndexLink"/>
                <w:rtl w:val="true"/>
              </w:rPr>
              <w:t xml:space="preserve">- </w:t>
            </w:r>
            <w:r>
              <w:rPr>
                <w:rStyle w:val="IndexLink"/>
                <w:rtl w:val="true"/>
              </w:rPr>
              <w:t>مثنوی محمود و ایاز</w:t>
            </w:r>
            <w:r>
              <w:rPr>
                <w:rStyle w:val="IndexLink"/>
                <w:rtl w:val="true"/>
              </w:rPr>
              <w:tab/>
            </w:r>
            <w:r>
              <w:rPr>
                <w:rStyle w:val="IndexLink"/>
              </w:rPr>
              <w:t>340</w:t>
            </w:r>
          </w:hyperlink>
        </w:p>
        <w:p>
          <w:pPr>
            <w:pStyle w:val="Contents3"/>
            <w:tabs>
              <w:tab w:val="clear" w:pos="8459"/>
              <w:tab w:val="right" w:pos="9026" w:leader="dot"/>
            </w:tabs>
            <w:rPr/>
          </w:pPr>
          <w:hyperlink w:anchor="__RefHeading___Toc9225630_73709187">
            <w:r>
              <w:rPr>
                <w:webHidden/>
                <w:rStyle w:val="IndexLink"/>
              </w:rPr>
              <w:t>1230</w:t>
            </w:r>
            <w:r>
              <w:rPr>
                <w:rStyle w:val="IndexLink"/>
                <w:rtl w:val="true"/>
              </w:rPr>
              <w:t xml:space="preserve">- </w:t>
            </w:r>
            <w:r>
              <w:rPr>
                <w:rStyle w:val="IndexLink"/>
                <w:rtl w:val="true"/>
              </w:rPr>
              <w:t>مثنوی محمود و ایاز</w:t>
            </w:r>
            <w:r>
              <w:rPr>
                <w:rStyle w:val="IndexLink"/>
                <w:rtl w:val="true"/>
              </w:rPr>
              <w:tab/>
            </w:r>
            <w:r>
              <w:rPr>
                <w:rStyle w:val="IndexLink"/>
              </w:rPr>
              <w:t>340</w:t>
            </w:r>
          </w:hyperlink>
        </w:p>
        <w:p>
          <w:pPr>
            <w:pStyle w:val="Contents3"/>
            <w:tabs>
              <w:tab w:val="clear" w:pos="8459"/>
              <w:tab w:val="right" w:pos="9026" w:leader="dot"/>
            </w:tabs>
            <w:rPr/>
          </w:pPr>
          <w:hyperlink w:anchor="__RefHeading___Toc9225632_73709187">
            <w:r>
              <w:rPr>
                <w:webHidden/>
                <w:rStyle w:val="IndexLink"/>
              </w:rPr>
              <w:t>1231</w:t>
            </w:r>
            <w:r>
              <w:rPr>
                <w:rStyle w:val="IndexLink"/>
                <w:rtl w:val="true"/>
              </w:rPr>
              <w:t xml:space="preserve">- </w:t>
            </w:r>
            <w:r>
              <w:rPr>
                <w:rStyle w:val="IndexLink"/>
                <w:rtl w:val="true"/>
              </w:rPr>
              <w:t>مثنوی محمود و ایاز</w:t>
            </w:r>
            <w:r>
              <w:rPr>
                <w:rStyle w:val="IndexLink"/>
                <w:rtl w:val="true"/>
              </w:rPr>
              <w:tab/>
            </w:r>
            <w:r>
              <w:rPr>
                <w:rStyle w:val="IndexLink"/>
              </w:rPr>
              <w:t>340</w:t>
            </w:r>
          </w:hyperlink>
        </w:p>
        <w:p>
          <w:pPr>
            <w:pStyle w:val="Contents3"/>
            <w:tabs>
              <w:tab w:val="clear" w:pos="8459"/>
              <w:tab w:val="right" w:pos="9026" w:leader="dot"/>
            </w:tabs>
            <w:rPr/>
          </w:pPr>
          <w:hyperlink w:anchor="__RefHeading___Toc9225634_73709187">
            <w:r>
              <w:rPr>
                <w:webHidden/>
                <w:rStyle w:val="IndexLink"/>
              </w:rPr>
              <w:t>1232</w:t>
            </w:r>
            <w:r>
              <w:rPr>
                <w:rStyle w:val="IndexLink"/>
                <w:rtl w:val="true"/>
              </w:rPr>
              <w:t xml:space="preserve">- </w:t>
            </w:r>
            <w:r>
              <w:rPr>
                <w:rStyle w:val="IndexLink"/>
                <w:rtl w:val="true"/>
              </w:rPr>
              <w:t>مثنوی محمود و ایاز</w:t>
            </w:r>
            <w:r>
              <w:rPr>
                <w:rStyle w:val="IndexLink"/>
                <w:rtl w:val="true"/>
              </w:rPr>
              <w:tab/>
            </w:r>
            <w:r>
              <w:rPr>
                <w:rStyle w:val="IndexLink"/>
              </w:rPr>
              <w:t>340</w:t>
            </w:r>
          </w:hyperlink>
        </w:p>
        <w:p>
          <w:pPr>
            <w:pStyle w:val="Contents3"/>
            <w:tabs>
              <w:tab w:val="clear" w:pos="8459"/>
              <w:tab w:val="right" w:pos="9026" w:leader="dot"/>
            </w:tabs>
            <w:rPr/>
          </w:pPr>
          <w:hyperlink w:anchor="__RefHeading___Toc9225636_73709187">
            <w:r>
              <w:rPr>
                <w:webHidden/>
                <w:rStyle w:val="IndexLink"/>
              </w:rPr>
              <w:t>1233</w:t>
            </w:r>
            <w:r>
              <w:rPr>
                <w:rStyle w:val="IndexLink"/>
                <w:rtl w:val="true"/>
              </w:rPr>
              <w:t xml:space="preserve">- </w:t>
            </w:r>
            <w:r>
              <w:rPr>
                <w:rStyle w:val="IndexLink"/>
                <w:rtl w:val="true"/>
              </w:rPr>
              <w:t>مثنوی محیط الکونین‏</w:t>
            </w:r>
            <w:r>
              <w:rPr>
                <w:rStyle w:val="IndexLink"/>
                <w:rtl w:val="true"/>
              </w:rPr>
              <w:tab/>
            </w:r>
            <w:r>
              <w:rPr>
                <w:rStyle w:val="IndexLink"/>
              </w:rPr>
              <w:t>340</w:t>
            </w:r>
          </w:hyperlink>
        </w:p>
        <w:p>
          <w:pPr>
            <w:pStyle w:val="Contents3"/>
            <w:tabs>
              <w:tab w:val="clear" w:pos="8459"/>
              <w:tab w:val="right" w:pos="9026" w:leader="dot"/>
            </w:tabs>
            <w:rPr/>
          </w:pPr>
          <w:hyperlink w:anchor="__RefHeading___Toc9225638_73709187">
            <w:r>
              <w:rPr>
                <w:webHidden/>
                <w:rStyle w:val="IndexLink"/>
              </w:rPr>
              <w:t>1234</w:t>
            </w:r>
            <w:r>
              <w:rPr>
                <w:rStyle w:val="IndexLink"/>
                <w:rtl w:val="true"/>
              </w:rPr>
              <w:t xml:space="preserve">- </w:t>
            </w:r>
            <w:r>
              <w:rPr>
                <w:rStyle w:val="IndexLink"/>
                <w:rtl w:val="true"/>
              </w:rPr>
              <w:t>مثنوی مختارنامه‏</w:t>
            </w:r>
            <w:r>
              <w:rPr>
                <w:rStyle w:val="IndexLink"/>
                <w:rtl w:val="true"/>
              </w:rPr>
              <w:tab/>
            </w:r>
            <w:r>
              <w:rPr>
                <w:rStyle w:val="IndexLink"/>
              </w:rPr>
              <w:t>340</w:t>
            </w:r>
          </w:hyperlink>
        </w:p>
        <w:p>
          <w:pPr>
            <w:pStyle w:val="Contents3"/>
            <w:tabs>
              <w:tab w:val="clear" w:pos="8459"/>
              <w:tab w:val="right" w:pos="9026" w:leader="dot"/>
            </w:tabs>
            <w:rPr/>
          </w:pPr>
          <w:hyperlink w:anchor="__RefHeading___Toc9225640_73709187">
            <w:r>
              <w:rPr>
                <w:webHidden/>
                <w:rStyle w:val="IndexLink"/>
              </w:rPr>
              <w:t>1235</w:t>
            </w:r>
            <w:r>
              <w:rPr>
                <w:rStyle w:val="IndexLink"/>
                <w:rtl w:val="true"/>
              </w:rPr>
              <w:t xml:space="preserve">- </w:t>
            </w:r>
            <w:r>
              <w:rPr>
                <w:rStyle w:val="IndexLink"/>
                <w:rtl w:val="true"/>
              </w:rPr>
              <w:t>مثنوی مختارنامه‏</w:t>
            </w:r>
            <w:r>
              <w:rPr>
                <w:rStyle w:val="IndexLink"/>
                <w:rtl w:val="true"/>
              </w:rPr>
              <w:tab/>
            </w:r>
            <w:r>
              <w:rPr>
                <w:rStyle w:val="IndexLink"/>
              </w:rPr>
              <w:t>340</w:t>
            </w:r>
          </w:hyperlink>
        </w:p>
        <w:p>
          <w:pPr>
            <w:pStyle w:val="Contents3"/>
            <w:tabs>
              <w:tab w:val="clear" w:pos="8459"/>
              <w:tab w:val="right" w:pos="9026" w:leader="dot"/>
            </w:tabs>
            <w:rPr/>
          </w:pPr>
          <w:hyperlink w:anchor="__RefHeading___Toc9225642_73709187">
            <w:r>
              <w:rPr>
                <w:webHidden/>
                <w:rStyle w:val="IndexLink"/>
              </w:rPr>
              <w:t>1236</w:t>
            </w:r>
            <w:r>
              <w:rPr>
                <w:rStyle w:val="IndexLink"/>
                <w:rtl w:val="true"/>
              </w:rPr>
              <w:t xml:space="preserve">- </w:t>
            </w:r>
            <w:r>
              <w:rPr>
                <w:rStyle w:val="IndexLink"/>
                <w:rtl w:val="true"/>
              </w:rPr>
              <w:t>مثنوی مختارنامه‏</w:t>
            </w:r>
            <w:r>
              <w:rPr>
                <w:rStyle w:val="IndexLink"/>
                <w:rtl w:val="true"/>
              </w:rPr>
              <w:tab/>
            </w:r>
            <w:r>
              <w:rPr>
                <w:rStyle w:val="IndexLink"/>
              </w:rPr>
              <w:t>341</w:t>
            </w:r>
          </w:hyperlink>
        </w:p>
        <w:p>
          <w:pPr>
            <w:pStyle w:val="Contents3"/>
            <w:tabs>
              <w:tab w:val="clear" w:pos="8459"/>
              <w:tab w:val="right" w:pos="9026" w:leader="dot"/>
            </w:tabs>
            <w:rPr/>
          </w:pPr>
          <w:hyperlink w:anchor="__RefHeading___Toc9225644_73709187">
            <w:r>
              <w:rPr>
                <w:webHidden/>
                <w:rStyle w:val="IndexLink"/>
                <w:rtl w:val="true"/>
              </w:rPr>
              <w:t>مثنوی مختارنامه‏</w:t>
            </w:r>
            <w:r>
              <w:rPr>
                <w:rStyle w:val="IndexLink"/>
                <w:rtl w:val="true"/>
              </w:rPr>
              <w:tab/>
            </w:r>
            <w:r>
              <w:rPr>
                <w:rStyle w:val="IndexLink"/>
              </w:rPr>
              <w:t>341</w:t>
            </w:r>
          </w:hyperlink>
        </w:p>
        <w:p>
          <w:pPr>
            <w:pStyle w:val="Contents3"/>
            <w:tabs>
              <w:tab w:val="clear" w:pos="8459"/>
              <w:tab w:val="right" w:pos="9026" w:leader="dot"/>
            </w:tabs>
            <w:rPr/>
          </w:pPr>
          <w:hyperlink w:anchor="__RefHeading___Toc9225646_73709187">
            <w:r>
              <w:rPr>
                <w:webHidden/>
                <w:rStyle w:val="IndexLink"/>
              </w:rPr>
              <w:t>1237</w:t>
            </w:r>
            <w:r>
              <w:rPr>
                <w:rStyle w:val="IndexLink"/>
                <w:rtl w:val="true"/>
              </w:rPr>
              <w:t xml:space="preserve">- </w:t>
            </w:r>
            <w:r>
              <w:rPr>
                <w:rStyle w:val="IndexLink"/>
                <w:rtl w:val="true"/>
              </w:rPr>
              <w:t>مثنوی مختارنامه‏</w:t>
            </w:r>
            <w:r>
              <w:rPr>
                <w:rStyle w:val="IndexLink"/>
                <w:rtl w:val="true"/>
              </w:rPr>
              <w:tab/>
            </w:r>
            <w:r>
              <w:rPr>
                <w:rStyle w:val="IndexLink"/>
              </w:rPr>
              <w:t>341</w:t>
            </w:r>
          </w:hyperlink>
        </w:p>
        <w:p>
          <w:pPr>
            <w:pStyle w:val="Contents3"/>
            <w:tabs>
              <w:tab w:val="clear" w:pos="8459"/>
              <w:tab w:val="right" w:pos="9026" w:leader="dot"/>
            </w:tabs>
            <w:rPr/>
          </w:pPr>
          <w:hyperlink w:anchor="__RefHeading___Toc9225648_73709187">
            <w:r>
              <w:rPr>
                <w:webHidden/>
                <w:rStyle w:val="IndexLink"/>
              </w:rPr>
              <w:t>1238</w:t>
            </w:r>
            <w:r>
              <w:rPr>
                <w:rStyle w:val="IndexLink"/>
                <w:rtl w:val="true"/>
              </w:rPr>
              <w:t xml:space="preserve">- </w:t>
            </w:r>
            <w:r>
              <w:rPr>
                <w:rStyle w:val="IndexLink"/>
                <w:rtl w:val="true"/>
              </w:rPr>
              <w:t>مثنوی مختارنامه‏</w:t>
            </w:r>
            <w:r>
              <w:rPr>
                <w:rStyle w:val="IndexLink"/>
                <w:rtl w:val="true"/>
              </w:rPr>
              <w:tab/>
            </w:r>
            <w:r>
              <w:rPr>
                <w:rStyle w:val="IndexLink"/>
              </w:rPr>
              <w:t>341</w:t>
            </w:r>
          </w:hyperlink>
        </w:p>
        <w:p>
          <w:pPr>
            <w:pStyle w:val="Contents3"/>
            <w:tabs>
              <w:tab w:val="clear" w:pos="8459"/>
              <w:tab w:val="right" w:pos="9026" w:leader="dot"/>
            </w:tabs>
            <w:rPr/>
          </w:pPr>
          <w:hyperlink w:anchor="__RefHeading___Toc9225650_73709187">
            <w:r>
              <w:rPr>
                <w:webHidden/>
                <w:rStyle w:val="IndexLink"/>
              </w:rPr>
              <w:t>1239</w:t>
            </w:r>
            <w:r>
              <w:rPr>
                <w:rStyle w:val="IndexLink"/>
                <w:rtl w:val="true"/>
              </w:rPr>
              <w:t xml:space="preserve">- </w:t>
            </w:r>
            <w:r>
              <w:rPr>
                <w:rStyle w:val="IndexLink"/>
                <w:rtl w:val="true"/>
              </w:rPr>
              <w:t>مثنوی مختصر المراثی‏</w:t>
            </w:r>
            <w:r>
              <w:rPr>
                <w:rStyle w:val="IndexLink"/>
                <w:rtl w:val="true"/>
              </w:rPr>
              <w:tab/>
            </w:r>
            <w:r>
              <w:rPr>
                <w:rStyle w:val="IndexLink"/>
              </w:rPr>
              <w:t>341</w:t>
            </w:r>
          </w:hyperlink>
        </w:p>
        <w:p>
          <w:pPr>
            <w:pStyle w:val="Contents3"/>
            <w:tabs>
              <w:tab w:val="clear" w:pos="8459"/>
              <w:tab w:val="right" w:pos="9026" w:leader="dot"/>
            </w:tabs>
            <w:rPr/>
          </w:pPr>
          <w:hyperlink w:anchor="__RefHeading___Toc9225652_73709187">
            <w:r>
              <w:rPr>
                <w:webHidden/>
                <w:rStyle w:val="IndexLink"/>
              </w:rPr>
              <w:t>1240</w:t>
            </w:r>
            <w:r>
              <w:rPr>
                <w:rStyle w:val="IndexLink"/>
                <w:rtl w:val="true"/>
              </w:rPr>
              <w:t xml:space="preserve">- </w:t>
            </w:r>
            <w:r>
              <w:rPr>
                <w:rStyle w:val="IndexLink"/>
                <w:rtl w:val="true"/>
              </w:rPr>
              <w:t>مثنوی مخزن الأسرار</w:t>
            </w:r>
            <w:r>
              <w:rPr>
                <w:rStyle w:val="IndexLink"/>
                <w:rtl w:val="true"/>
              </w:rPr>
              <w:tab/>
            </w:r>
            <w:r>
              <w:rPr>
                <w:rStyle w:val="IndexLink"/>
              </w:rPr>
              <w:t>341</w:t>
            </w:r>
          </w:hyperlink>
        </w:p>
        <w:p>
          <w:pPr>
            <w:pStyle w:val="Contents3"/>
            <w:tabs>
              <w:tab w:val="clear" w:pos="8459"/>
              <w:tab w:val="right" w:pos="9026" w:leader="dot"/>
            </w:tabs>
            <w:rPr/>
          </w:pPr>
          <w:hyperlink w:anchor="__RefHeading___Toc9225654_73709187">
            <w:r>
              <w:rPr>
                <w:webHidden/>
                <w:rStyle w:val="IndexLink"/>
              </w:rPr>
              <w:t>1241</w:t>
            </w:r>
            <w:r>
              <w:rPr>
                <w:rStyle w:val="IndexLink"/>
                <w:rtl w:val="true"/>
              </w:rPr>
              <w:t xml:space="preserve">- </w:t>
            </w:r>
            <w:r>
              <w:rPr>
                <w:rStyle w:val="IndexLink"/>
                <w:rtl w:val="true"/>
              </w:rPr>
              <w:t>مثنوی مخزن الأسرار</w:t>
            </w:r>
            <w:r>
              <w:rPr>
                <w:rStyle w:val="IndexLink"/>
                <w:rtl w:val="true"/>
              </w:rPr>
              <w:tab/>
            </w:r>
            <w:r>
              <w:rPr>
                <w:rStyle w:val="IndexLink"/>
              </w:rPr>
              <w:t>341</w:t>
            </w:r>
          </w:hyperlink>
        </w:p>
        <w:p>
          <w:pPr>
            <w:pStyle w:val="Contents3"/>
            <w:tabs>
              <w:tab w:val="clear" w:pos="8459"/>
              <w:tab w:val="right" w:pos="9026" w:leader="dot"/>
            </w:tabs>
            <w:rPr/>
          </w:pPr>
          <w:hyperlink w:anchor="__RefHeading___Toc9225656_73709187">
            <w:r>
              <w:rPr>
                <w:webHidden/>
                <w:rStyle w:val="IndexLink"/>
              </w:rPr>
              <w:t>1242</w:t>
            </w:r>
            <w:r>
              <w:rPr>
                <w:rStyle w:val="IndexLink"/>
                <w:rtl w:val="true"/>
              </w:rPr>
              <w:t xml:space="preserve">- </w:t>
            </w:r>
            <w:r>
              <w:rPr>
                <w:rStyle w:val="IndexLink"/>
                <w:rtl w:val="true"/>
              </w:rPr>
              <w:t>مثنوی مخزن الأسرار</w:t>
            </w:r>
            <w:r>
              <w:rPr>
                <w:rStyle w:val="IndexLink"/>
                <w:rtl w:val="true"/>
              </w:rPr>
              <w:tab/>
            </w:r>
            <w:r>
              <w:rPr>
                <w:rStyle w:val="IndexLink"/>
              </w:rPr>
              <w:t>342</w:t>
            </w:r>
          </w:hyperlink>
        </w:p>
        <w:p>
          <w:pPr>
            <w:pStyle w:val="Contents3"/>
            <w:tabs>
              <w:tab w:val="clear" w:pos="8459"/>
              <w:tab w:val="right" w:pos="9026" w:leader="dot"/>
            </w:tabs>
            <w:rPr/>
          </w:pPr>
          <w:hyperlink w:anchor="__RefHeading___Toc9225658_73709187">
            <w:r>
              <w:rPr>
                <w:webHidden/>
                <w:rStyle w:val="IndexLink"/>
              </w:rPr>
              <w:t>1243</w:t>
            </w:r>
            <w:r>
              <w:rPr>
                <w:rStyle w:val="IndexLink"/>
                <w:rtl w:val="true"/>
              </w:rPr>
              <w:t xml:space="preserve">- </w:t>
            </w:r>
            <w:r>
              <w:rPr>
                <w:rStyle w:val="IndexLink"/>
                <w:rtl w:val="true"/>
              </w:rPr>
              <w:t>مثنوی مخزن الحکمة</w:t>
            </w:r>
            <w:r>
              <w:rPr>
                <w:rStyle w:val="IndexLink"/>
                <w:rtl w:val="true"/>
              </w:rPr>
              <w:tab/>
            </w:r>
            <w:r>
              <w:rPr>
                <w:rStyle w:val="IndexLink"/>
              </w:rPr>
              <w:t>342</w:t>
            </w:r>
          </w:hyperlink>
        </w:p>
        <w:p>
          <w:pPr>
            <w:pStyle w:val="Contents3"/>
            <w:tabs>
              <w:tab w:val="clear" w:pos="8459"/>
              <w:tab w:val="right" w:pos="9026" w:leader="dot"/>
            </w:tabs>
            <w:rPr/>
          </w:pPr>
          <w:hyperlink w:anchor="__RefHeading___Toc9225660_73709187">
            <w:r>
              <w:rPr>
                <w:webHidden/>
                <w:rStyle w:val="IndexLink"/>
              </w:rPr>
              <w:t>1244</w:t>
            </w:r>
            <w:r>
              <w:rPr>
                <w:rStyle w:val="IndexLink"/>
                <w:rtl w:val="true"/>
              </w:rPr>
              <w:t xml:space="preserve">- </w:t>
            </w:r>
            <w:r>
              <w:rPr>
                <w:rStyle w:val="IndexLink"/>
                <w:rtl w:val="true"/>
              </w:rPr>
              <w:t>مثنوی مخزن الغرائب‏</w:t>
            </w:r>
            <w:r>
              <w:rPr>
                <w:rStyle w:val="IndexLink"/>
                <w:rtl w:val="true"/>
              </w:rPr>
              <w:tab/>
            </w:r>
            <w:r>
              <w:rPr>
                <w:rStyle w:val="IndexLink"/>
              </w:rPr>
              <w:t>342</w:t>
            </w:r>
          </w:hyperlink>
        </w:p>
        <w:p>
          <w:pPr>
            <w:pStyle w:val="Contents3"/>
            <w:tabs>
              <w:tab w:val="clear" w:pos="8459"/>
              <w:tab w:val="right" w:pos="9026" w:leader="dot"/>
            </w:tabs>
            <w:rPr/>
          </w:pPr>
          <w:hyperlink w:anchor="__RefHeading___Toc9225662_73709187">
            <w:r>
              <w:rPr>
                <w:webHidden/>
                <w:rStyle w:val="IndexLink"/>
              </w:rPr>
              <w:t>1244</w:t>
            </w:r>
            <w:r>
              <w:rPr>
                <w:rStyle w:val="IndexLink"/>
                <w:rtl w:val="true"/>
              </w:rPr>
              <w:t xml:space="preserve">- </w:t>
            </w:r>
            <w:r>
              <w:rPr>
                <w:rStyle w:val="IndexLink"/>
                <w:rtl w:val="true"/>
              </w:rPr>
              <w:t>مثنوی مخزن غیب‏</w:t>
            </w:r>
            <w:r>
              <w:rPr>
                <w:rStyle w:val="IndexLink"/>
                <w:rtl w:val="true"/>
              </w:rPr>
              <w:tab/>
            </w:r>
            <w:r>
              <w:rPr>
                <w:rStyle w:val="IndexLink"/>
              </w:rPr>
              <w:t>342</w:t>
            </w:r>
          </w:hyperlink>
        </w:p>
        <w:p>
          <w:pPr>
            <w:pStyle w:val="Contents3"/>
            <w:tabs>
              <w:tab w:val="clear" w:pos="8459"/>
              <w:tab w:val="right" w:pos="9026" w:leader="dot"/>
            </w:tabs>
            <w:rPr/>
          </w:pPr>
          <w:hyperlink w:anchor="__RefHeading___Toc9225664_73709187">
            <w:r>
              <w:rPr>
                <w:webHidden/>
                <w:rStyle w:val="IndexLink"/>
              </w:rPr>
              <w:t>1245</w:t>
            </w:r>
            <w:r>
              <w:rPr>
                <w:rStyle w:val="IndexLink"/>
                <w:rtl w:val="true"/>
              </w:rPr>
              <w:t xml:space="preserve">- </w:t>
            </w:r>
            <w:r>
              <w:rPr>
                <w:rStyle w:val="IndexLink"/>
                <w:rtl w:val="true"/>
              </w:rPr>
              <w:t>مثنوی مخزن گوهر</w:t>
            </w:r>
            <w:r>
              <w:rPr>
                <w:rStyle w:val="IndexLink"/>
                <w:rtl w:val="true"/>
              </w:rPr>
              <w:tab/>
            </w:r>
            <w:r>
              <w:rPr>
                <w:rStyle w:val="IndexLink"/>
              </w:rPr>
              <w:t>342</w:t>
            </w:r>
          </w:hyperlink>
        </w:p>
        <w:p>
          <w:pPr>
            <w:pStyle w:val="Contents3"/>
            <w:tabs>
              <w:tab w:val="clear" w:pos="8459"/>
              <w:tab w:val="right" w:pos="9026" w:leader="dot"/>
            </w:tabs>
            <w:rPr/>
          </w:pPr>
          <w:hyperlink w:anchor="__RefHeading___Toc9225666_73709187">
            <w:r>
              <w:rPr>
                <w:webHidden/>
                <w:rStyle w:val="IndexLink"/>
              </w:rPr>
              <w:t>1246</w:t>
            </w:r>
            <w:r>
              <w:rPr>
                <w:rStyle w:val="IndexLink"/>
                <w:rtl w:val="true"/>
              </w:rPr>
              <w:t xml:space="preserve">- </w:t>
            </w:r>
            <w:r>
              <w:rPr>
                <w:rStyle w:val="IndexLink"/>
                <w:rtl w:val="true"/>
              </w:rPr>
              <w:t>مثنوی مخزن معنی‏</w:t>
            </w:r>
            <w:r>
              <w:rPr>
                <w:rStyle w:val="IndexLink"/>
                <w:rtl w:val="true"/>
              </w:rPr>
              <w:tab/>
            </w:r>
            <w:r>
              <w:rPr>
                <w:rStyle w:val="IndexLink"/>
              </w:rPr>
              <w:t>343</w:t>
            </w:r>
          </w:hyperlink>
        </w:p>
        <w:p>
          <w:pPr>
            <w:pStyle w:val="Contents3"/>
            <w:tabs>
              <w:tab w:val="clear" w:pos="8459"/>
              <w:tab w:val="right" w:pos="9026" w:leader="dot"/>
            </w:tabs>
            <w:rPr/>
          </w:pPr>
          <w:hyperlink w:anchor="__RefHeading___Toc9225668_73709187">
            <w:r>
              <w:rPr>
                <w:webHidden/>
                <w:rStyle w:val="IndexLink"/>
              </w:rPr>
              <w:t>1247</w:t>
            </w:r>
            <w:r>
              <w:rPr>
                <w:rStyle w:val="IndexLink"/>
                <w:rtl w:val="true"/>
              </w:rPr>
              <w:t xml:space="preserve">- </w:t>
            </w:r>
            <w:r>
              <w:rPr>
                <w:rStyle w:val="IndexLink"/>
                <w:rtl w:val="true"/>
              </w:rPr>
              <w:t>مثنوی مدائح السلطان‏</w:t>
            </w:r>
            <w:r>
              <w:rPr>
                <w:rStyle w:val="IndexLink"/>
                <w:rtl w:val="true"/>
              </w:rPr>
              <w:tab/>
            </w:r>
            <w:r>
              <w:rPr>
                <w:rStyle w:val="IndexLink"/>
              </w:rPr>
              <w:t>343</w:t>
            </w:r>
          </w:hyperlink>
        </w:p>
        <w:p>
          <w:pPr>
            <w:pStyle w:val="Contents3"/>
            <w:tabs>
              <w:tab w:val="clear" w:pos="8459"/>
              <w:tab w:val="right" w:pos="9026" w:leader="dot"/>
            </w:tabs>
            <w:rPr/>
          </w:pPr>
          <w:hyperlink w:anchor="__RefHeading___Toc9225670_73709187">
            <w:r>
              <w:rPr>
                <w:webHidden/>
                <w:rStyle w:val="IndexLink"/>
              </w:rPr>
              <w:t>1248</w:t>
            </w:r>
            <w:r>
              <w:rPr>
                <w:rStyle w:val="IndexLink"/>
                <w:rtl w:val="true"/>
              </w:rPr>
              <w:t xml:space="preserve">- </w:t>
            </w:r>
            <w:r>
              <w:rPr>
                <w:rStyle w:val="IndexLink"/>
                <w:rtl w:val="true"/>
              </w:rPr>
              <w:t>مثنوی مدح تفلیس‏</w:t>
            </w:r>
            <w:r>
              <w:rPr>
                <w:rStyle w:val="IndexLink"/>
                <w:rtl w:val="true"/>
              </w:rPr>
              <w:tab/>
            </w:r>
            <w:r>
              <w:rPr>
                <w:rStyle w:val="IndexLink"/>
              </w:rPr>
              <w:t>343</w:t>
            </w:r>
          </w:hyperlink>
        </w:p>
        <w:p>
          <w:pPr>
            <w:pStyle w:val="Contents3"/>
            <w:tabs>
              <w:tab w:val="clear" w:pos="8459"/>
              <w:tab w:val="right" w:pos="9026" w:leader="dot"/>
            </w:tabs>
            <w:rPr/>
          </w:pPr>
          <w:hyperlink w:anchor="__RefHeading___Toc9225672_73709187">
            <w:r>
              <w:rPr>
                <w:webHidden/>
                <w:rStyle w:val="IndexLink"/>
              </w:rPr>
              <w:t>1249</w:t>
            </w:r>
            <w:r>
              <w:rPr>
                <w:rStyle w:val="IndexLink"/>
                <w:rtl w:val="true"/>
              </w:rPr>
              <w:t xml:space="preserve">- </w:t>
            </w:r>
            <w:r>
              <w:rPr>
                <w:rStyle w:val="IndexLink"/>
                <w:rtl w:val="true"/>
              </w:rPr>
              <w:t>مثنوی فی مدح السلطان یعقوب‏</w:t>
            </w:r>
            <w:r>
              <w:rPr>
                <w:rStyle w:val="IndexLink"/>
                <w:rtl w:val="true"/>
              </w:rPr>
              <w:tab/>
            </w:r>
            <w:r>
              <w:rPr>
                <w:rStyle w:val="IndexLink"/>
              </w:rPr>
              <w:t>343</w:t>
            </w:r>
          </w:hyperlink>
        </w:p>
        <w:p>
          <w:pPr>
            <w:pStyle w:val="Contents3"/>
            <w:tabs>
              <w:tab w:val="clear" w:pos="8459"/>
              <w:tab w:val="right" w:pos="9026" w:leader="dot"/>
            </w:tabs>
            <w:rPr/>
          </w:pPr>
          <w:hyperlink w:anchor="__RefHeading___Toc9225674_73709187">
            <w:r>
              <w:rPr>
                <w:webHidden/>
                <w:rStyle w:val="IndexLink"/>
                <w:rtl w:val="true"/>
              </w:rPr>
              <w:t>مثنوی فی مدح کشمیر</w:t>
            </w:r>
            <w:r>
              <w:rPr>
                <w:rStyle w:val="IndexLink"/>
                <w:rtl w:val="true"/>
              </w:rPr>
              <w:tab/>
            </w:r>
            <w:r>
              <w:rPr>
                <w:rStyle w:val="IndexLink"/>
              </w:rPr>
              <w:t>343</w:t>
            </w:r>
          </w:hyperlink>
        </w:p>
        <w:p>
          <w:pPr>
            <w:pStyle w:val="Contents3"/>
            <w:tabs>
              <w:tab w:val="clear" w:pos="8459"/>
              <w:tab w:val="right" w:pos="9026" w:leader="dot"/>
            </w:tabs>
            <w:rPr/>
          </w:pPr>
          <w:hyperlink w:anchor="__RefHeading___Toc9225676_73709187">
            <w:r>
              <w:rPr>
                <w:webHidden/>
                <w:rStyle w:val="IndexLink"/>
              </w:rPr>
              <w:t>1250</w:t>
            </w:r>
            <w:r>
              <w:rPr>
                <w:rStyle w:val="IndexLink"/>
                <w:rtl w:val="true"/>
              </w:rPr>
              <w:t xml:space="preserve">- </w:t>
            </w:r>
            <w:r>
              <w:rPr>
                <w:rStyle w:val="IndexLink"/>
                <w:rtl w:val="true"/>
              </w:rPr>
              <w:t>مثنوی مدخل منظوم‏</w:t>
            </w:r>
            <w:r>
              <w:rPr>
                <w:rStyle w:val="IndexLink"/>
                <w:rtl w:val="true"/>
              </w:rPr>
              <w:tab/>
            </w:r>
            <w:r>
              <w:rPr>
                <w:rStyle w:val="IndexLink"/>
              </w:rPr>
              <w:t>343</w:t>
            </w:r>
          </w:hyperlink>
        </w:p>
        <w:p>
          <w:pPr>
            <w:pStyle w:val="Contents3"/>
            <w:tabs>
              <w:tab w:val="clear" w:pos="8459"/>
              <w:tab w:val="right" w:pos="9026" w:leader="dot"/>
            </w:tabs>
            <w:rPr/>
          </w:pPr>
          <w:hyperlink w:anchor="__RefHeading___Toc9225678_73709187">
            <w:r>
              <w:rPr>
                <w:webHidden/>
                <w:rStyle w:val="IndexLink"/>
              </w:rPr>
              <w:t>1251</w:t>
            </w:r>
            <w:r>
              <w:rPr>
                <w:rStyle w:val="IndexLink"/>
                <w:rtl w:val="true"/>
              </w:rPr>
              <w:t xml:space="preserve">- </w:t>
            </w:r>
            <w:r>
              <w:rPr>
                <w:rStyle w:val="IndexLink"/>
                <w:rtl w:val="true"/>
              </w:rPr>
              <w:t>مثنوی مدینة الأحباب‏</w:t>
            </w:r>
            <w:r>
              <w:rPr>
                <w:rStyle w:val="IndexLink"/>
                <w:rtl w:val="true"/>
              </w:rPr>
              <w:tab/>
            </w:r>
            <w:r>
              <w:rPr>
                <w:rStyle w:val="IndexLink"/>
              </w:rPr>
              <w:t>344</w:t>
            </w:r>
          </w:hyperlink>
        </w:p>
        <w:p>
          <w:pPr>
            <w:pStyle w:val="Contents3"/>
            <w:tabs>
              <w:tab w:val="clear" w:pos="8459"/>
              <w:tab w:val="right" w:pos="9026" w:leader="dot"/>
            </w:tabs>
            <w:rPr/>
          </w:pPr>
          <w:hyperlink w:anchor="__RefHeading___Toc9225680_73709187">
            <w:r>
              <w:rPr>
                <w:webHidden/>
                <w:rStyle w:val="IndexLink"/>
              </w:rPr>
              <w:t>1252</w:t>
            </w:r>
            <w:r>
              <w:rPr>
                <w:rStyle w:val="IndexLink"/>
                <w:rtl w:val="true"/>
              </w:rPr>
              <w:t xml:space="preserve">- </w:t>
            </w:r>
            <w:r>
              <w:rPr>
                <w:rStyle w:val="IndexLink"/>
                <w:rtl w:val="true"/>
              </w:rPr>
              <w:t>مثنوی مذهب‏نامه‏</w:t>
            </w:r>
            <w:r>
              <w:rPr>
                <w:rStyle w:val="IndexLink"/>
                <w:rtl w:val="true"/>
              </w:rPr>
              <w:tab/>
            </w:r>
            <w:r>
              <w:rPr>
                <w:rStyle w:val="IndexLink"/>
              </w:rPr>
              <w:t>344</w:t>
            </w:r>
          </w:hyperlink>
        </w:p>
        <w:p>
          <w:pPr>
            <w:pStyle w:val="Contents3"/>
            <w:tabs>
              <w:tab w:val="clear" w:pos="8459"/>
              <w:tab w:val="right" w:pos="9026" w:leader="dot"/>
            </w:tabs>
            <w:rPr/>
          </w:pPr>
          <w:hyperlink w:anchor="__RefHeading___Toc9225682_73709187">
            <w:r>
              <w:rPr>
                <w:webHidden/>
                <w:rStyle w:val="IndexLink"/>
              </w:rPr>
              <w:t>1253</w:t>
            </w:r>
            <w:r>
              <w:rPr>
                <w:rStyle w:val="IndexLink"/>
                <w:rtl w:val="true"/>
              </w:rPr>
              <w:t xml:space="preserve">- </w:t>
            </w:r>
            <w:r>
              <w:rPr>
                <w:rStyle w:val="IndexLink"/>
                <w:rtl w:val="true"/>
              </w:rPr>
              <w:t>مثنوی المرآة</w:t>
            </w:r>
            <w:r>
              <w:rPr>
                <w:rStyle w:val="IndexLink"/>
                <w:rtl w:val="true"/>
              </w:rPr>
              <w:tab/>
            </w:r>
            <w:r>
              <w:rPr>
                <w:rStyle w:val="IndexLink"/>
              </w:rPr>
              <w:t>344</w:t>
            </w:r>
          </w:hyperlink>
        </w:p>
        <w:p>
          <w:pPr>
            <w:pStyle w:val="Contents3"/>
            <w:tabs>
              <w:tab w:val="clear" w:pos="8459"/>
              <w:tab w:val="right" w:pos="9026" w:leader="dot"/>
            </w:tabs>
            <w:rPr/>
          </w:pPr>
          <w:hyperlink w:anchor="__RefHeading___Toc9225684_73709187">
            <w:r>
              <w:rPr>
                <w:webHidden/>
                <w:rStyle w:val="IndexLink"/>
              </w:rPr>
              <w:t>1254</w:t>
            </w:r>
            <w:r>
              <w:rPr>
                <w:rStyle w:val="IndexLink"/>
                <w:rtl w:val="true"/>
              </w:rPr>
              <w:t xml:space="preserve">- </w:t>
            </w:r>
            <w:r>
              <w:rPr>
                <w:rStyle w:val="IndexLink"/>
                <w:rtl w:val="true"/>
              </w:rPr>
              <w:t>مثنوی مرآة الحقائق‏</w:t>
            </w:r>
            <w:r>
              <w:rPr>
                <w:rStyle w:val="IndexLink"/>
                <w:rtl w:val="true"/>
              </w:rPr>
              <w:tab/>
            </w:r>
            <w:r>
              <w:rPr>
                <w:rStyle w:val="IndexLink"/>
              </w:rPr>
              <w:t>344</w:t>
            </w:r>
          </w:hyperlink>
        </w:p>
        <w:p>
          <w:pPr>
            <w:pStyle w:val="Contents3"/>
            <w:tabs>
              <w:tab w:val="clear" w:pos="8459"/>
              <w:tab w:val="right" w:pos="9026" w:leader="dot"/>
            </w:tabs>
            <w:rPr/>
          </w:pPr>
          <w:hyperlink w:anchor="__RefHeading___Toc9225686_73709187">
            <w:r>
              <w:rPr>
                <w:webHidden/>
                <w:rStyle w:val="IndexLink"/>
              </w:rPr>
              <w:t>1255</w:t>
            </w:r>
            <w:r>
              <w:rPr>
                <w:rStyle w:val="IndexLink"/>
                <w:rtl w:val="true"/>
              </w:rPr>
              <w:t xml:space="preserve">- </w:t>
            </w:r>
            <w:r>
              <w:rPr>
                <w:rStyle w:val="IndexLink"/>
                <w:rtl w:val="true"/>
              </w:rPr>
              <w:t>مثنوی مرآة الصفات‏</w:t>
            </w:r>
            <w:r>
              <w:rPr>
                <w:rStyle w:val="IndexLink"/>
                <w:rtl w:val="true"/>
              </w:rPr>
              <w:tab/>
            </w:r>
            <w:r>
              <w:rPr>
                <w:rStyle w:val="IndexLink"/>
              </w:rPr>
              <w:t>344</w:t>
            </w:r>
          </w:hyperlink>
        </w:p>
        <w:p>
          <w:pPr>
            <w:pStyle w:val="Contents3"/>
            <w:tabs>
              <w:tab w:val="clear" w:pos="8459"/>
              <w:tab w:val="right" w:pos="9026" w:leader="dot"/>
            </w:tabs>
            <w:rPr/>
          </w:pPr>
          <w:hyperlink w:anchor="__RefHeading___Toc9225688_73709187">
            <w:r>
              <w:rPr>
                <w:webHidden/>
                <w:rStyle w:val="IndexLink"/>
              </w:rPr>
              <w:t>1256</w:t>
            </w:r>
            <w:r>
              <w:rPr>
                <w:rStyle w:val="IndexLink"/>
                <w:rtl w:val="true"/>
              </w:rPr>
              <w:t xml:space="preserve">- </w:t>
            </w:r>
            <w:r>
              <w:rPr>
                <w:rStyle w:val="IndexLink"/>
                <w:rtl w:val="true"/>
              </w:rPr>
              <w:t>مثنوی مرآة العرفاء</w:t>
            </w:r>
            <w:r>
              <w:rPr>
                <w:rStyle w:val="IndexLink"/>
                <w:rtl w:val="true"/>
              </w:rPr>
              <w:tab/>
            </w:r>
            <w:r>
              <w:rPr>
                <w:rStyle w:val="IndexLink"/>
              </w:rPr>
              <w:t>344</w:t>
            </w:r>
          </w:hyperlink>
        </w:p>
        <w:p>
          <w:pPr>
            <w:pStyle w:val="Contents3"/>
            <w:tabs>
              <w:tab w:val="clear" w:pos="8459"/>
              <w:tab w:val="right" w:pos="9026" w:leader="dot"/>
            </w:tabs>
            <w:rPr/>
          </w:pPr>
          <w:hyperlink w:anchor="__RefHeading___Toc9225690_73709187">
            <w:r>
              <w:rPr>
                <w:webHidden/>
                <w:rStyle w:val="IndexLink"/>
              </w:rPr>
              <w:t>1257</w:t>
            </w:r>
            <w:r>
              <w:rPr>
                <w:rStyle w:val="IndexLink"/>
                <w:rtl w:val="true"/>
              </w:rPr>
              <w:t xml:space="preserve">- </w:t>
            </w:r>
            <w:r>
              <w:rPr>
                <w:rStyle w:val="IndexLink"/>
                <w:rtl w:val="true"/>
              </w:rPr>
              <w:t>مثنوی مرآة العشق‏</w:t>
            </w:r>
            <w:r>
              <w:rPr>
                <w:rStyle w:val="IndexLink"/>
                <w:rtl w:val="true"/>
              </w:rPr>
              <w:tab/>
            </w:r>
            <w:r>
              <w:rPr>
                <w:rStyle w:val="IndexLink"/>
              </w:rPr>
              <w:t>345</w:t>
            </w:r>
          </w:hyperlink>
        </w:p>
        <w:p>
          <w:pPr>
            <w:pStyle w:val="Contents3"/>
            <w:tabs>
              <w:tab w:val="clear" w:pos="8459"/>
              <w:tab w:val="right" w:pos="9026" w:leader="dot"/>
            </w:tabs>
            <w:rPr/>
          </w:pPr>
          <w:hyperlink w:anchor="__RefHeading___Toc9225692_73709187">
            <w:r>
              <w:rPr>
                <w:webHidden/>
                <w:rStyle w:val="IndexLink"/>
              </w:rPr>
              <w:t>1258</w:t>
            </w:r>
            <w:r>
              <w:rPr>
                <w:rStyle w:val="IndexLink"/>
                <w:rtl w:val="true"/>
              </w:rPr>
              <w:t xml:space="preserve">- </w:t>
            </w:r>
            <w:r>
              <w:rPr>
                <w:rStyle w:val="IndexLink"/>
                <w:rtl w:val="true"/>
              </w:rPr>
              <w:t>مثنوی مرآة المحققین‏</w:t>
            </w:r>
            <w:r>
              <w:rPr>
                <w:rStyle w:val="IndexLink"/>
                <w:rtl w:val="true"/>
              </w:rPr>
              <w:tab/>
            </w:r>
            <w:r>
              <w:rPr>
                <w:rStyle w:val="IndexLink"/>
              </w:rPr>
              <w:t>345</w:t>
            </w:r>
          </w:hyperlink>
        </w:p>
        <w:p>
          <w:pPr>
            <w:pStyle w:val="Contents3"/>
            <w:tabs>
              <w:tab w:val="clear" w:pos="8459"/>
              <w:tab w:val="right" w:pos="9026" w:leader="dot"/>
            </w:tabs>
            <w:rPr/>
          </w:pPr>
          <w:hyperlink w:anchor="__RefHeading___Toc9225694_73709187">
            <w:r>
              <w:rPr>
                <w:webHidden/>
                <w:rStyle w:val="IndexLink"/>
              </w:rPr>
              <w:t>1259</w:t>
            </w:r>
            <w:r>
              <w:rPr>
                <w:rStyle w:val="IndexLink"/>
                <w:rtl w:val="true"/>
              </w:rPr>
              <w:t xml:space="preserve">- </w:t>
            </w:r>
            <w:r>
              <w:rPr>
                <w:rStyle w:val="IndexLink"/>
                <w:rtl w:val="true"/>
              </w:rPr>
              <w:t>مرآة المعالی‏</w:t>
            </w:r>
            <w:r>
              <w:rPr>
                <w:rStyle w:val="IndexLink"/>
                <w:rtl w:val="true"/>
              </w:rPr>
              <w:tab/>
            </w:r>
            <w:r>
              <w:rPr>
                <w:rStyle w:val="IndexLink"/>
              </w:rPr>
              <w:t>345</w:t>
            </w:r>
          </w:hyperlink>
        </w:p>
        <w:p>
          <w:pPr>
            <w:pStyle w:val="Contents3"/>
            <w:tabs>
              <w:tab w:val="clear" w:pos="8459"/>
              <w:tab w:val="right" w:pos="9026" w:leader="dot"/>
            </w:tabs>
            <w:rPr/>
          </w:pPr>
          <w:hyperlink w:anchor="__RefHeading___Toc9225696_73709187">
            <w:r>
              <w:rPr>
                <w:webHidden/>
                <w:rStyle w:val="IndexLink"/>
              </w:rPr>
              <w:t>1260</w:t>
            </w:r>
            <w:r>
              <w:rPr>
                <w:rStyle w:val="IndexLink"/>
                <w:rtl w:val="true"/>
              </w:rPr>
              <w:t xml:space="preserve">- </w:t>
            </w:r>
            <w:r>
              <w:rPr>
                <w:rStyle w:val="IndexLink"/>
                <w:rtl w:val="true"/>
              </w:rPr>
              <w:t>مثنوی مراتب العارفین‏</w:t>
            </w:r>
            <w:r>
              <w:rPr>
                <w:rStyle w:val="IndexLink"/>
                <w:rtl w:val="true"/>
              </w:rPr>
              <w:tab/>
            </w:r>
            <w:r>
              <w:rPr>
                <w:rStyle w:val="IndexLink"/>
              </w:rPr>
              <w:t>345</w:t>
            </w:r>
          </w:hyperlink>
        </w:p>
        <w:p>
          <w:pPr>
            <w:pStyle w:val="Contents3"/>
            <w:tabs>
              <w:tab w:val="clear" w:pos="8459"/>
              <w:tab w:val="right" w:pos="9026" w:leader="dot"/>
            </w:tabs>
            <w:rPr/>
          </w:pPr>
          <w:hyperlink w:anchor="__RefHeading___Toc9225698_73709187">
            <w:r>
              <w:rPr>
                <w:webHidden/>
                <w:rStyle w:val="IndexLink"/>
              </w:rPr>
              <w:t>1261</w:t>
            </w:r>
            <w:r>
              <w:rPr>
                <w:rStyle w:val="IndexLink"/>
                <w:rtl w:val="true"/>
              </w:rPr>
              <w:t xml:space="preserve">- </w:t>
            </w:r>
            <w:r>
              <w:rPr>
                <w:rStyle w:val="IndexLink"/>
                <w:rtl w:val="true"/>
              </w:rPr>
              <w:t>مثنوی مرادنامه‏</w:t>
            </w:r>
            <w:r>
              <w:rPr>
                <w:rStyle w:val="IndexLink"/>
                <w:rtl w:val="true"/>
              </w:rPr>
              <w:tab/>
            </w:r>
            <w:r>
              <w:rPr>
                <w:rStyle w:val="IndexLink"/>
              </w:rPr>
              <w:t>345</w:t>
            </w:r>
          </w:hyperlink>
        </w:p>
        <w:p>
          <w:pPr>
            <w:pStyle w:val="Contents3"/>
            <w:tabs>
              <w:tab w:val="clear" w:pos="8459"/>
              <w:tab w:val="right" w:pos="9026" w:leader="dot"/>
            </w:tabs>
            <w:rPr/>
          </w:pPr>
          <w:hyperlink w:anchor="__RefHeading___Toc9225700_73709187">
            <w:r>
              <w:rPr>
                <w:webHidden/>
                <w:rStyle w:val="IndexLink"/>
              </w:rPr>
              <w:t>1262</w:t>
            </w:r>
            <w:r>
              <w:rPr>
                <w:rStyle w:val="IndexLink"/>
                <w:rtl w:val="true"/>
              </w:rPr>
              <w:t xml:space="preserve">- </w:t>
            </w:r>
            <w:r>
              <w:rPr>
                <w:rStyle w:val="IndexLink"/>
                <w:rtl w:val="true"/>
              </w:rPr>
              <w:t>مثنوی مرشد العشاق‏</w:t>
            </w:r>
            <w:r>
              <w:rPr>
                <w:rStyle w:val="IndexLink"/>
                <w:rtl w:val="true"/>
              </w:rPr>
              <w:tab/>
            </w:r>
            <w:r>
              <w:rPr>
                <w:rStyle w:val="IndexLink"/>
              </w:rPr>
              <w:t>345</w:t>
            </w:r>
          </w:hyperlink>
        </w:p>
        <w:p>
          <w:pPr>
            <w:pStyle w:val="Contents3"/>
            <w:tabs>
              <w:tab w:val="clear" w:pos="8459"/>
              <w:tab w:val="right" w:pos="9026" w:leader="dot"/>
            </w:tabs>
            <w:rPr/>
          </w:pPr>
          <w:hyperlink w:anchor="__RefHeading___Toc9225702_73709187">
            <w:r>
              <w:rPr>
                <w:webHidden/>
                <w:rStyle w:val="IndexLink"/>
              </w:rPr>
              <w:t>1263</w:t>
            </w:r>
            <w:r>
              <w:rPr>
                <w:rStyle w:val="IndexLink"/>
                <w:rtl w:val="true"/>
              </w:rPr>
              <w:t xml:space="preserve">- </w:t>
            </w:r>
            <w:r>
              <w:rPr>
                <w:rStyle w:val="IndexLink"/>
                <w:rtl w:val="true"/>
              </w:rPr>
              <w:t>مثنوی مرغابیه‏</w:t>
            </w:r>
            <w:r>
              <w:rPr>
                <w:rStyle w:val="IndexLink"/>
                <w:rtl w:val="true"/>
              </w:rPr>
              <w:tab/>
            </w:r>
            <w:r>
              <w:rPr>
                <w:rStyle w:val="IndexLink"/>
              </w:rPr>
              <w:t>345</w:t>
            </w:r>
          </w:hyperlink>
        </w:p>
        <w:p>
          <w:pPr>
            <w:pStyle w:val="Contents3"/>
            <w:tabs>
              <w:tab w:val="clear" w:pos="8459"/>
              <w:tab w:val="right" w:pos="9026" w:leader="dot"/>
            </w:tabs>
            <w:rPr/>
          </w:pPr>
          <w:hyperlink w:anchor="__RefHeading___Toc9225704_73709187">
            <w:r>
              <w:rPr>
                <w:webHidden/>
                <w:rStyle w:val="IndexLink"/>
              </w:rPr>
              <w:t>1264</w:t>
            </w:r>
            <w:r>
              <w:rPr>
                <w:rStyle w:val="IndexLink"/>
                <w:rtl w:val="true"/>
              </w:rPr>
              <w:t xml:space="preserve">- </w:t>
            </w:r>
            <w:r>
              <w:rPr>
                <w:rStyle w:val="IndexLink"/>
                <w:rtl w:val="true"/>
              </w:rPr>
              <w:t>مثنوی مرغ‏نامه‏</w:t>
            </w:r>
            <w:r>
              <w:rPr>
                <w:rStyle w:val="IndexLink"/>
                <w:rtl w:val="true"/>
              </w:rPr>
              <w:tab/>
            </w:r>
            <w:r>
              <w:rPr>
                <w:rStyle w:val="IndexLink"/>
              </w:rPr>
              <w:t>345</w:t>
            </w:r>
          </w:hyperlink>
        </w:p>
        <w:p>
          <w:pPr>
            <w:pStyle w:val="Contents3"/>
            <w:tabs>
              <w:tab w:val="clear" w:pos="8459"/>
              <w:tab w:val="right" w:pos="9026" w:leader="dot"/>
            </w:tabs>
            <w:rPr/>
          </w:pPr>
          <w:hyperlink w:anchor="__RefHeading___Toc9225706_73709187">
            <w:r>
              <w:rPr>
                <w:webHidden/>
                <w:rStyle w:val="IndexLink"/>
              </w:rPr>
              <w:t>1265</w:t>
            </w:r>
            <w:r>
              <w:rPr>
                <w:rStyle w:val="IndexLink"/>
                <w:rtl w:val="true"/>
              </w:rPr>
              <w:t xml:space="preserve">- </w:t>
            </w:r>
            <w:r>
              <w:rPr>
                <w:rStyle w:val="IndexLink"/>
                <w:rtl w:val="true"/>
              </w:rPr>
              <w:t>مثنوی مرغوب القلوب‏</w:t>
            </w:r>
            <w:r>
              <w:rPr>
                <w:rStyle w:val="IndexLink"/>
                <w:rtl w:val="true"/>
              </w:rPr>
              <w:tab/>
            </w:r>
            <w:r>
              <w:rPr>
                <w:rStyle w:val="IndexLink"/>
              </w:rPr>
              <w:t>346</w:t>
            </w:r>
          </w:hyperlink>
        </w:p>
        <w:p>
          <w:pPr>
            <w:pStyle w:val="Contents3"/>
            <w:tabs>
              <w:tab w:val="clear" w:pos="8459"/>
              <w:tab w:val="right" w:pos="9026" w:leader="dot"/>
            </w:tabs>
            <w:rPr/>
          </w:pPr>
          <w:hyperlink w:anchor="__RefHeading___Toc9225708_73709187">
            <w:r>
              <w:rPr>
                <w:webHidden/>
                <w:rStyle w:val="IndexLink"/>
              </w:rPr>
              <w:t>1266</w:t>
            </w:r>
            <w:r>
              <w:rPr>
                <w:rStyle w:val="IndexLink"/>
                <w:rtl w:val="true"/>
              </w:rPr>
              <w:t xml:space="preserve">- </w:t>
            </w:r>
            <w:r>
              <w:rPr>
                <w:rStyle w:val="IndexLink"/>
                <w:rtl w:val="true"/>
              </w:rPr>
              <w:t>مثنوی لمعات الطاهرین‏</w:t>
            </w:r>
            <w:r>
              <w:rPr>
                <w:rStyle w:val="IndexLink"/>
                <w:rtl w:val="true"/>
              </w:rPr>
              <w:tab/>
            </w:r>
            <w:r>
              <w:rPr>
                <w:rStyle w:val="IndexLink"/>
              </w:rPr>
              <w:t>346</w:t>
            </w:r>
          </w:hyperlink>
        </w:p>
        <w:p>
          <w:pPr>
            <w:pStyle w:val="Contents3"/>
            <w:tabs>
              <w:tab w:val="clear" w:pos="8459"/>
              <w:tab w:val="right" w:pos="9026" w:leader="dot"/>
            </w:tabs>
            <w:rPr/>
          </w:pPr>
          <w:hyperlink w:anchor="__RefHeading___Toc9225710_73709187">
            <w:r>
              <w:rPr>
                <w:webHidden/>
                <w:rStyle w:val="IndexLink"/>
              </w:rPr>
              <w:t>1267</w:t>
            </w:r>
            <w:r>
              <w:rPr>
                <w:rStyle w:val="IndexLink"/>
                <w:rtl w:val="true"/>
              </w:rPr>
              <w:t xml:space="preserve">- </w:t>
            </w:r>
            <w:r>
              <w:rPr>
                <w:rStyle w:val="IndexLink"/>
                <w:rtl w:val="true"/>
              </w:rPr>
              <w:t>مثنوی مرکز أدوار</w:t>
            </w:r>
            <w:r>
              <w:rPr>
                <w:rStyle w:val="IndexLink"/>
                <w:rtl w:val="true"/>
              </w:rPr>
              <w:tab/>
            </w:r>
            <w:r>
              <w:rPr>
                <w:rStyle w:val="IndexLink"/>
              </w:rPr>
              <w:t>346</w:t>
            </w:r>
          </w:hyperlink>
        </w:p>
        <w:p>
          <w:pPr>
            <w:pStyle w:val="Contents3"/>
            <w:tabs>
              <w:tab w:val="clear" w:pos="8459"/>
              <w:tab w:val="right" w:pos="9026" w:leader="dot"/>
            </w:tabs>
            <w:rPr/>
          </w:pPr>
          <w:hyperlink w:anchor="__RefHeading___Toc9225712_73709187">
            <w:r>
              <w:rPr>
                <w:webHidden/>
                <w:rStyle w:val="IndexLink"/>
              </w:rPr>
              <w:t>1268</w:t>
            </w:r>
            <w:r>
              <w:rPr>
                <w:rStyle w:val="IndexLink"/>
                <w:rtl w:val="true"/>
              </w:rPr>
              <w:t xml:space="preserve">- </w:t>
            </w:r>
            <w:r>
              <w:rPr>
                <w:rStyle w:val="IndexLink"/>
                <w:rtl w:val="true"/>
              </w:rPr>
              <w:t>مثنوی مرگ رباخوار</w:t>
            </w:r>
            <w:r>
              <w:rPr>
                <w:rStyle w:val="IndexLink"/>
                <w:rtl w:val="true"/>
              </w:rPr>
              <w:tab/>
            </w:r>
            <w:r>
              <w:rPr>
                <w:rStyle w:val="IndexLink"/>
              </w:rPr>
              <w:t>346</w:t>
            </w:r>
          </w:hyperlink>
        </w:p>
        <w:p>
          <w:pPr>
            <w:pStyle w:val="Contents3"/>
            <w:tabs>
              <w:tab w:val="clear" w:pos="8459"/>
              <w:tab w:val="right" w:pos="9026" w:leader="dot"/>
            </w:tabs>
            <w:rPr/>
          </w:pPr>
          <w:hyperlink w:anchor="__RefHeading___Toc9225714_73709187">
            <w:r>
              <w:rPr>
                <w:webHidden/>
                <w:rStyle w:val="IndexLink"/>
              </w:rPr>
              <w:t>1269</w:t>
            </w:r>
            <w:r>
              <w:rPr>
                <w:rStyle w:val="IndexLink"/>
                <w:rtl w:val="true"/>
              </w:rPr>
              <w:t xml:space="preserve">- </w:t>
            </w:r>
            <w:r>
              <w:rPr>
                <w:rStyle w:val="IndexLink"/>
                <w:rtl w:val="true"/>
              </w:rPr>
              <w:t>مثنوی مروج الأسواق‏</w:t>
            </w:r>
            <w:r>
              <w:rPr>
                <w:rStyle w:val="IndexLink"/>
                <w:rtl w:val="true"/>
              </w:rPr>
              <w:tab/>
            </w:r>
            <w:r>
              <w:rPr>
                <w:rStyle w:val="IndexLink"/>
              </w:rPr>
              <w:t>347</w:t>
            </w:r>
          </w:hyperlink>
        </w:p>
        <w:p>
          <w:pPr>
            <w:pStyle w:val="Contents3"/>
            <w:tabs>
              <w:tab w:val="clear" w:pos="8459"/>
              <w:tab w:val="right" w:pos="9026" w:leader="dot"/>
            </w:tabs>
            <w:rPr/>
          </w:pPr>
          <w:hyperlink w:anchor="__RefHeading___Toc9225716_73709187">
            <w:r>
              <w:rPr>
                <w:webHidden/>
                <w:rStyle w:val="IndexLink"/>
              </w:rPr>
              <w:t>1270</w:t>
            </w:r>
            <w:r>
              <w:rPr>
                <w:rStyle w:val="IndexLink"/>
                <w:rtl w:val="true"/>
              </w:rPr>
              <w:t xml:space="preserve">- </w:t>
            </w:r>
            <w:r>
              <w:rPr>
                <w:rStyle w:val="IndexLink"/>
                <w:rtl w:val="true"/>
              </w:rPr>
              <w:t>مثنوی مزامیر حق‏</w:t>
            </w:r>
            <w:r>
              <w:rPr>
                <w:rStyle w:val="IndexLink"/>
                <w:rtl w:val="true"/>
              </w:rPr>
              <w:tab/>
            </w:r>
            <w:r>
              <w:rPr>
                <w:rStyle w:val="IndexLink"/>
              </w:rPr>
              <w:t>347</w:t>
            </w:r>
          </w:hyperlink>
        </w:p>
        <w:p>
          <w:pPr>
            <w:pStyle w:val="Contents3"/>
            <w:tabs>
              <w:tab w:val="clear" w:pos="8459"/>
              <w:tab w:val="right" w:pos="9026" w:leader="dot"/>
            </w:tabs>
            <w:rPr/>
          </w:pPr>
          <w:hyperlink w:anchor="__RefHeading___Toc9225718_73709187">
            <w:r>
              <w:rPr>
                <w:webHidden/>
                <w:rStyle w:val="IndexLink"/>
              </w:rPr>
              <w:t>1271</w:t>
            </w:r>
            <w:r>
              <w:rPr>
                <w:rStyle w:val="IndexLink"/>
                <w:rtl w:val="true"/>
              </w:rPr>
              <w:t xml:space="preserve">- </w:t>
            </w:r>
            <w:r>
              <w:rPr>
                <w:rStyle w:val="IndexLink"/>
                <w:rtl w:val="true"/>
              </w:rPr>
              <w:t>مثنوی مزعفرنامه‏</w:t>
            </w:r>
            <w:r>
              <w:rPr>
                <w:rStyle w:val="IndexLink"/>
                <w:rtl w:val="true"/>
              </w:rPr>
              <w:tab/>
            </w:r>
            <w:r>
              <w:rPr>
                <w:rStyle w:val="IndexLink"/>
              </w:rPr>
              <w:t>347</w:t>
            </w:r>
          </w:hyperlink>
        </w:p>
        <w:p>
          <w:pPr>
            <w:pStyle w:val="Contents3"/>
            <w:tabs>
              <w:tab w:val="clear" w:pos="8459"/>
              <w:tab w:val="right" w:pos="9026" w:leader="dot"/>
            </w:tabs>
            <w:rPr/>
          </w:pPr>
          <w:hyperlink w:anchor="__RefHeading___Toc9225720_73709187">
            <w:r>
              <w:rPr>
                <w:webHidden/>
                <w:rStyle w:val="IndexLink"/>
              </w:rPr>
              <w:t>1272</w:t>
            </w:r>
            <w:r>
              <w:rPr>
                <w:rStyle w:val="IndexLink"/>
                <w:rtl w:val="true"/>
              </w:rPr>
              <w:t xml:space="preserve">- </w:t>
            </w:r>
            <w:r>
              <w:rPr>
                <w:rStyle w:val="IndexLink"/>
                <w:rtl w:val="true"/>
              </w:rPr>
              <w:t>مثنوی فی المساحة</w:t>
            </w:r>
            <w:r>
              <w:rPr>
                <w:rStyle w:val="IndexLink"/>
                <w:rtl w:val="true"/>
              </w:rPr>
              <w:tab/>
            </w:r>
            <w:r>
              <w:rPr>
                <w:rStyle w:val="IndexLink"/>
              </w:rPr>
              <w:t>347</w:t>
            </w:r>
          </w:hyperlink>
        </w:p>
        <w:p>
          <w:pPr>
            <w:pStyle w:val="Contents3"/>
            <w:tabs>
              <w:tab w:val="clear" w:pos="8459"/>
              <w:tab w:val="right" w:pos="9026" w:leader="dot"/>
            </w:tabs>
            <w:rPr/>
          </w:pPr>
          <w:hyperlink w:anchor="__RefHeading___Toc9225722_73709187">
            <w:r>
              <w:rPr>
                <w:webHidden/>
                <w:rStyle w:val="IndexLink"/>
              </w:rPr>
              <w:t>1273</w:t>
            </w:r>
            <w:r>
              <w:rPr>
                <w:rStyle w:val="IndexLink"/>
                <w:rtl w:val="true"/>
              </w:rPr>
              <w:t xml:space="preserve">- </w:t>
            </w:r>
            <w:r>
              <w:rPr>
                <w:rStyle w:val="IndexLink"/>
                <w:rtl w:val="true"/>
              </w:rPr>
              <w:t>مثنوی مستزاد چنته‏</w:t>
            </w:r>
            <w:r>
              <w:rPr>
                <w:rStyle w:val="IndexLink"/>
                <w:rtl w:val="true"/>
              </w:rPr>
              <w:tab/>
            </w:r>
            <w:r>
              <w:rPr>
                <w:rStyle w:val="IndexLink"/>
              </w:rPr>
              <w:t>348</w:t>
            </w:r>
          </w:hyperlink>
        </w:p>
        <w:p>
          <w:pPr>
            <w:pStyle w:val="Contents3"/>
            <w:tabs>
              <w:tab w:val="clear" w:pos="8459"/>
              <w:tab w:val="right" w:pos="9026" w:leader="dot"/>
            </w:tabs>
            <w:rPr/>
          </w:pPr>
          <w:hyperlink w:anchor="__RefHeading___Toc9225724_73709187">
            <w:r>
              <w:rPr>
                <w:webHidden/>
                <w:rStyle w:val="IndexLink"/>
              </w:rPr>
              <w:t>1274</w:t>
            </w:r>
            <w:r>
              <w:rPr>
                <w:rStyle w:val="IndexLink"/>
                <w:rtl w:val="true"/>
              </w:rPr>
              <w:t xml:space="preserve">- </w:t>
            </w:r>
            <w:r>
              <w:rPr>
                <w:rStyle w:val="IndexLink"/>
                <w:rtl w:val="true"/>
              </w:rPr>
              <w:t>مثنوی مسگرنامه‏</w:t>
            </w:r>
            <w:r>
              <w:rPr>
                <w:rStyle w:val="IndexLink"/>
                <w:rtl w:val="true"/>
              </w:rPr>
              <w:tab/>
            </w:r>
            <w:r>
              <w:rPr>
                <w:rStyle w:val="IndexLink"/>
              </w:rPr>
              <w:t>348</w:t>
            </w:r>
          </w:hyperlink>
        </w:p>
        <w:p>
          <w:pPr>
            <w:pStyle w:val="Contents3"/>
            <w:tabs>
              <w:tab w:val="clear" w:pos="8459"/>
              <w:tab w:val="right" w:pos="9026" w:leader="dot"/>
            </w:tabs>
            <w:rPr/>
          </w:pPr>
          <w:hyperlink w:anchor="__RefHeading___Toc9225726_73709187">
            <w:r>
              <w:rPr>
                <w:webHidden/>
                <w:rStyle w:val="IndexLink"/>
              </w:rPr>
              <w:t>1275</w:t>
            </w:r>
            <w:r>
              <w:rPr>
                <w:rStyle w:val="IndexLink"/>
                <w:rtl w:val="true"/>
              </w:rPr>
              <w:t xml:space="preserve">- </w:t>
            </w:r>
            <w:r>
              <w:rPr>
                <w:rStyle w:val="IndexLink"/>
                <w:rtl w:val="true"/>
              </w:rPr>
              <w:t>مثنوی مسیونامه‏</w:t>
            </w:r>
            <w:r>
              <w:rPr>
                <w:rStyle w:val="IndexLink"/>
                <w:rtl w:val="true"/>
              </w:rPr>
              <w:tab/>
            </w:r>
            <w:r>
              <w:rPr>
                <w:rStyle w:val="IndexLink"/>
              </w:rPr>
              <w:t>348</w:t>
            </w:r>
          </w:hyperlink>
        </w:p>
        <w:p>
          <w:pPr>
            <w:pStyle w:val="Contents3"/>
            <w:tabs>
              <w:tab w:val="clear" w:pos="8459"/>
              <w:tab w:val="right" w:pos="9026" w:leader="dot"/>
            </w:tabs>
            <w:rPr/>
          </w:pPr>
          <w:hyperlink w:anchor="__RefHeading___Toc9225728_73709187">
            <w:r>
              <w:rPr>
                <w:webHidden/>
                <w:rStyle w:val="IndexLink"/>
                <w:rtl w:val="true"/>
              </w:rPr>
              <w:t>مثنوی مشاهدة</w:t>
            </w:r>
            <w:r>
              <w:rPr>
                <w:rStyle w:val="IndexLink"/>
                <w:rtl w:val="true"/>
              </w:rPr>
              <w:tab/>
            </w:r>
            <w:r>
              <w:rPr>
                <w:rStyle w:val="IndexLink"/>
              </w:rPr>
              <w:t>348</w:t>
            </w:r>
          </w:hyperlink>
        </w:p>
        <w:p>
          <w:pPr>
            <w:pStyle w:val="Contents3"/>
            <w:tabs>
              <w:tab w:val="clear" w:pos="8459"/>
              <w:tab w:val="right" w:pos="9026" w:leader="dot"/>
            </w:tabs>
            <w:rPr/>
          </w:pPr>
          <w:hyperlink w:anchor="__RefHeading___Toc9225730_73709187">
            <w:r>
              <w:rPr>
                <w:webHidden/>
                <w:rStyle w:val="IndexLink"/>
              </w:rPr>
              <w:t>1276</w:t>
            </w:r>
            <w:r>
              <w:rPr>
                <w:rStyle w:val="IndexLink"/>
                <w:rtl w:val="true"/>
              </w:rPr>
              <w:t xml:space="preserve">- </w:t>
            </w:r>
            <w:r>
              <w:rPr>
                <w:rStyle w:val="IndexLink"/>
                <w:rtl w:val="true"/>
              </w:rPr>
              <w:t>مثنوی مشرب عشاق إلهی‏</w:t>
            </w:r>
            <w:r>
              <w:rPr>
                <w:rStyle w:val="IndexLink"/>
                <w:rtl w:val="true"/>
              </w:rPr>
              <w:tab/>
            </w:r>
            <w:r>
              <w:rPr>
                <w:rStyle w:val="IndexLink"/>
              </w:rPr>
              <w:t>348</w:t>
            </w:r>
          </w:hyperlink>
        </w:p>
        <w:p>
          <w:pPr>
            <w:pStyle w:val="Contents3"/>
            <w:tabs>
              <w:tab w:val="clear" w:pos="8459"/>
              <w:tab w:val="right" w:pos="9026" w:leader="dot"/>
            </w:tabs>
            <w:rPr/>
          </w:pPr>
          <w:hyperlink w:anchor="__RefHeading___Toc9225732_73709187">
            <w:r>
              <w:rPr>
                <w:webHidden/>
                <w:rStyle w:val="IndexLink"/>
              </w:rPr>
              <w:t>1277</w:t>
            </w:r>
            <w:r>
              <w:rPr>
                <w:rStyle w:val="IndexLink"/>
                <w:rtl w:val="true"/>
              </w:rPr>
              <w:t xml:space="preserve">- </w:t>
            </w:r>
            <w:r>
              <w:rPr>
                <w:rStyle w:val="IndexLink"/>
                <w:rtl w:val="true"/>
              </w:rPr>
              <w:t>مثنوی مشرق الإشراق‏</w:t>
            </w:r>
            <w:r>
              <w:rPr>
                <w:rStyle w:val="IndexLink"/>
                <w:rtl w:val="true"/>
              </w:rPr>
              <w:tab/>
            </w:r>
            <w:r>
              <w:rPr>
                <w:rStyle w:val="IndexLink"/>
              </w:rPr>
              <w:t>348</w:t>
            </w:r>
          </w:hyperlink>
        </w:p>
        <w:p>
          <w:pPr>
            <w:pStyle w:val="Contents3"/>
            <w:tabs>
              <w:tab w:val="clear" w:pos="8459"/>
              <w:tab w:val="right" w:pos="9026" w:leader="dot"/>
            </w:tabs>
            <w:rPr/>
          </w:pPr>
          <w:hyperlink w:anchor="__RefHeading___Toc9225734_73709187">
            <w:r>
              <w:rPr>
                <w:webHidden/>
                <w:rStyle w:val="IndexLink"/>
              </w:rPr>
              <w:t>1278</w:t>
            </w:r>
            <w:r>
              <w:rPr>
                <w:rStyle w:val="IndexLink"/>
                <w:rtl w:val="true"/>
              </w:rPr>
              <w:t xml:space="preserve">- </w:t>
            </w:r>
            <w:r>
              <w:rPr>
                <w:rStyle w:val="IndexLink"/>
                <w:rtl w:val="true"/>
              </w:rPr>
              <w:t>مثنوی مشرق الأنوار</w:t>
            </w:r>
            <w:r>
              <w:rPr>
                <w:rStyle w:val="IndexLink"/>
                <w:rtl w:val="true"/>
              </w:rPr>
              <w:tab/>
            </w:r>
            <w:r>
              <w:rPr>
                <w:rStyle w:val="IndexLink"/>
              </w:rPr>
              <w:t>349</w:t>
            </w:r>
          </w:hyperlink>
        </w:p>
        <w:p>
          <w:pPr>
            <w:pStyle w:val="Contents3"/>
            <w:tabs>
              <w:tab w:val="clear" w:pos="8459"/>
              <w:tab w:val="right" w:pos="9026" w:leader="dot"/>
            </w:tabs>
            <w:rPr/>
          </w:pPr>
          <w:hyperlink w:anchor="__RefHeading___Toc9225736_73709187">
            <w:r>
              <w:rPr>
                <w:webHidden/>
                <w:rStyle w:val="IndexLink"/>
              </w:rPr>
              <w:t>1279</w:t>
            </w:r>
            <w:r>
              <w:rPr>
                <w:rStyle w:val="IndexLink"/>
                <w:rtl w:val="true"/>
              </w:rPr>
              <w:t xml:space="preserve">- </w:t>
            </w:r>
            <w:r>
              <w:rPr>
                <w:rStyle w:val="IndexLink"/>
                <w:rtl w:val="true"/>
              </w:rPr>
              <w:t>مثنوی مشرق الأنوار</w:t>
            </w:r>
            <w:r>
              <w:rPr>
                <w:rStyle w:val="IndexLink"/>
                <w:rtl w:val="true"/>
              </w:rPr>
              <w:tab/>
            </w:r>
            <w:r>
              <w:rPr>
                <w:rStyle w:val="IndexLink"/>
              </w:rPr>
              <w:t>349</w:t>
            </w:r>
          </w:hyperlink>
        </w:p>
        <w:p>
          <w:pPr>
            <w:pStyle w:val="Contents3"/>
            <w:tabs>
              <w:tab w:val="clear" w:pos="8459"/>
              <w:tab w:val="right" w:pos="9026" w:leader="dot"/>
            </w:tabs>
            <w:rPr/>
          </w:pPr>
          <w:hyperlink w:anchor="__RefHeading___Toc9225738_73709187">
            <w:r>
              <w:rPr>
                <w:webHidden/>
                <w:rStyle w:val="IndexLink"/>
              </w:rPr>
              <w:t>1280</w:t>
            </w:r>
            <w:r>
              <w:rPr>
                <w:rStyle w:val="IndexLink"/>
                <w:rtl w:val="true"/>
              </w:rPr>
              <w:t xml:space="preserve">- </w:t>
            </w:r>
            <w:r>
              <w:rPr>
                <w:rStyle w:val="IndexLink"/>
                <w:rtl w:val="true"/>
              </w:rPr>
              <w:t>مثنوی مشرق الأنوار</w:t>
            </w:r>
            <w:r>
              <w:rPr>
                <w:rStyle w:val="IndexLink"/>
                <w:rtl w:val="true"/>
              </w:rPr>
              <w:tab/>
            </w:r>
            <w:r>
              <w:rPr>
                <w:rStyle w:val="IndexLink"/>
              </w:rPr>
              <w:t>349</w:t>
            </w:r>
          </w:hyperlink>
        </w:p>
        <w:p>
          <w:pPr>
            <w:pStyle w:val="Contents3"/>
            <w:tabs>
              <w:tab w:val="clear" w:pos="8459"/>
              <w:tab w:val="right" w:pos="9026" w:leader="dot"/>
            </w:tabs>
            <w:rPr/>
          </w:pPr>
          <w:hyperlink w:anchor="__RefHeading___Toc9225740_73709187">
            <w:r>
              <w:rPr>
                <w:webHidden/>
                <w:rStyle w:val="IndexLink"/>
              </w:rPr>
              <w:t>1281</w:t>
            </w:r>
            <w:r>
              <w:rPr>
                <w:rStyle w:val="IndexLink"/>
                <w:rtl w:val="true"/>
              </w:rPr>
              <w:t xml:space="preserve">- </w:t>
            </w:r>
            <w:r>
              <w:rPr>
                <w:rStyle w:val="IndexLink"/>
                <w:rtl w:val="true"/>
              </w:rPr>
              <w:t>مثنوی مشهد أنوار</w:t>
            </w:r>
            <w:r>
              <w:rPr>
                <w:rStyle w:val="IndexLink"/>
                <w:rtl w:val="true"/>
              </w:rPr>
              <w:tab/>
            </w:r>
            <w:r>
              <w:rPr>
                <w:rStyle w:val="IndexLink"/>
              </w:rPr>
              <w:t>349</w:t>
            </w:r>
          </w:hyperlink>
        </w:p>
        <w:p>
          <w:pPr>
            <w:pStyle w:val="Contents3"/>
            <w:tabs>
              <w:tab w:val="clear" w:pos="8459"/>
              <w:tab w:val="right" w:pos="9026" w:leader="dot"/>
            </w:tabs>
            <w:rPr/>
          </w:pPr>
          <w:hyperlink w:anchor="__RefHeading___Toc9225742_73709187">
            <w:r>
              <w:rPr>
                <w:webHidden/>
                <w:rStyle w:val="IndexLink"/>
                <w:rtl w:val="true"/>
              </w:rPr>
              <w:t>مثنوی مشهد الشهداء</w:t>
            </w:r>
            <w:r>
              <w:rPr>
                <w:rStyle w:val="IndexLink"/>
                <w:rtl w:val="true"/>
              </w:rPr>
              <w:tab/>
            </w:r>
            <w:r>
              <w:rPr>
                <w:rStyle w:val="IndexLink"/>
              </w:rPr>
              <w:t>349</w:t>
            </w:r>
          </w:hyperlink>
        </w:p>
        <w:p>
          <w:pPr>
            <w:pStyle w:val="Contents3"/>
            <w:tabs>
              <w:tab w:val="clear" w:pos="8459"/>
              <w:tab w:val="right" w:pos="9026" w:leader="dot"/>
            </w:tabs>
            <w:rPr/>
          </w:pPr>
          <w:hyperlink w:anchor="__RefHeading___Toc9225744_73709187">
            <w:r>
              <w:rPr>
                <w:webHidden/>
                <w:rStyle w:val="IndexLink"/>
              </w:rPr>
              <w:t>1282</w:t>
            </w:r>
            <w:r>
              <w:rPr>
                <w:rStyle w:val="IndexLink"/>
                <w:rtl w:val="true"/>
              </w:rPr>
              <w:t xml:space="preserve">- </w:t>
            </w:r>
            <w:r>
              <w:rPr>
                <w:rStyle w:val="IndexLink"/>
                <w:rtl w:val="true"/>
              </w:rPr>
              <w:t>منظومة مصاب‏</w:t>
            </w:r>
            <w:r>
              <w:rPr>
                <w:rStyle w:val="IndexLink"/>
                <w:rtl w:val="true"/>
              </w:rPr>
              <w:tab/>
            </w:r>
            <w:r>
              <w:rPr>
                <w:rStyle w:val="IndexLink"/>
              </w:rPr>
              <w:t>349</w:t>
            </w:r>
          </w:hyperlink>
        </w:p>
        <w:p>
          <w:pPr>
            <w:pStyle w:val="Contents3"/>
            <w:tabs>
              <w:tab w:val="clear" w:pos="8459"/>
              <w:tab w:val="right" w:pos="9026" w:leader="dot"/>
            </w:tabs>
            <w:rPr/>
          </w:pPr>
          <w:hyperlink w:anchor="__RefHeading___Toc9225746_73709187">
            <w:r>
              <w:rPr>
                <w:webHidden/>
                <w:rStyle w:val="IndexLink"/>
              </w:rPr>
              <w:t>1283</w:t>
            </w:r>
            <w:r>
              <w:rPr>
                <w:rStyle w:val="IndexLink"/>
                <w:rtl w:val="true"/>
              </w:rPr>
              <w:t xml:space="preserve">- </w:t>
            </w:r>
            <w:r>
              <w:rPr>
                <w:rStyle w:val="IndexLink"/>
                <w:rtl w:val="true"/>
              </w:rPr>
              <w:t>مثنوی المصباح‏</w:t>
            </w:r>
            <w:r>
              <w:rPr>
                <w:rStyle w:val="IndexLink"/>
                <w:rtl w:val="true"/>
              </w:rPr>
              <w:tab/>
            </w:r>
            <w:r>
              <w:rPr>
                <w:rStyle w:val="IndexLink"/>
              </w:rPr>
              <w:t>349</w:t>
            </w:r>
          </w:hyperlink>
        </w:p>
        <w:p>
          <w:pPr>
            <w:pStyle w:val="Contents3"/>
            <w:tabs>
              <w:tab w:val="clear" w:pos="8459"/>
              <w:tab w:val="right" w:pos="9026" w:leader="dot"/>
            </w:tabs>
            <w:rPr/>
          </w:pPr>
          <w:hyperlink w:anchor="__RefHeading___Toc9225748_73709187">
            <w:r>
              <w:rPr>
                <w:webHidden/>
                <w:rStyle w:val="IndexLink"/>
              </w:rPr>
              <w:t>1284</w:t>
            </w:r>
            <w:r>
              <w:rPr>
                <w:rStyle w:val="IndexLink"/>
                <w:rtl w:val="true"/>
              </w:rPr>
              <w:t xml:space="preserve">- </w:t>
            </w:r>
            <w:r>
              <w:rPr>
                <w:rStyle w:val="IndexLink"/>
                <w:rtl w:val="true"/>
              </w:rPr>
              <w:t>مصباح الأرواح‏</w:t>
            </w:r>
            <w:r>
              <w:rPr>
                <w:rStyle w:val="IndexLink"/>
                <w:rtl w:val="true"/>
              </w:rPr>
              <w:tab/>
            </w:r>
            <w:r>
              <w:rPr>
                <w:rStyle w:val="IndexLink"/>
              </w:rPr>
              <w:t>350</w:t>
            </w:r>
          </w:hyperlink>
        </w:p>
        <w:p>
          <w:pPr>
            <w:pStyle w:val="Contents3"/>
            <w:tabs>
              <w:tab w:val="clear" w:pos="8459"/>
              <w:tab w:val="right" w:pos="9026" w:leader="dot"/>
            </w:tabs>
            <w:rPr/>
          </w:pPr>
          <w:hyperlink w:anchor="__RefHeading___Toc9225750_73709187">
            <w:r>
              <w:rPr>
                <w:webHidden/>
                <w:rStyle w:val="IndexLink"/>
              </w:rPr>
              <w:t>1285</w:t>
            </w:r>
            <w:r>
              <w:rPr>
                <w:rStyle w:val="IndexLink"/>
                <w:rtl w:val="true"/>
              </w:rPr>
              <w:t xml:space="preserve">- </w:t>
            </w:r>
            <w:r>
              <w:rPr>
                <w:rStyle w:val="IndexLink"/>
                <w:rtl w:val="true"/>
              </w:rPr>
              <w:t>مثنوی مصباح حسینی‏</w:t>
            </w:r>
            <w:r>
              <w:rPr>
                <w:rStyle w:val="IndexLink"/>
                <w:rtl w:val="true"/>
              </w:rPr>
              <w:tab/>
            </w:r>
            <w:r>
              <w:rPr>
                <w:rStyle w:val="IndexLink"/>
              </w:rPr>
              <w:t>350</w:t>
            </w:r>
          </w:hyperlink>
        </w:p>
        <w:p>
          <w:pPr>
            <w:pStyle w:val="Contents3"/>
            <w:tabs>
              <w:tab w:val="clear" w:pos="8459"/>
              <w:tab w:val="right" w:pos="9026" w:leader="dot"/>
            </w:tabs>
            <w:rPr/>
          </w:pPr>
          <w:hyperlink w:anchor="__RefHeading___Toc9225752_73709187">
            <w:r>
              <w:rPr>
                <w:webHidden/>
                <w:rStyle w:val="IndexLink"/>
              </w:rPr>
              <w:t>1286</w:t>
            </w:r>
            <w:r>
              <w:rPr>
                <w:rStyle w:val="IndexLink"/>
                <w:rtl w:val="true"/>
              </w:rPr>
              <w:t xml:space="preserve">- </w:t>
            </w:r>
            <w:r>
              <w:rPr>
                <w:rStyle w:val="IndexLink"/>
                <w:rtl w:val="true"/>
              </w:rPr>
              <w:t>مثنوی مصباح الشریعة و مفتاح الحقیقة</w:t>
            </w:r>
            <w:r>
              <w:rPr>
                <w:rStyle w:val="IndexLink"/>
                <w:rtl w:val="true"/>
              </w:rPr>
              <w:tab/>
            </w:r>
            <w:r>
              <w:rPr>
                <w:rStyle w:val="IndexLink"/>
              </w:rPr>
              <w:t>350</w:t>
            </w:r>
          </w:hyperlink>
        </w:p>
        <w:p>
          <w:pPr>
            <w:pStyle w:val="Contents3"/>
            <w:tabs>
              <w:tab w:val="clear" w:pos="8459"/>
              <w:tab w:val="right" w:pos="9026" w:leader="dot"/>
            </w:tabs>
            <w:rPr/>
          </w:pPr>
          <w:hyperlink w:anchor="__RefHeading___Toc9225754_73709187">
            <w:r>
              <w:rPr>
                <w:webHidden/>
                <w:rStyle w:val="IndexLink"/>
              </w:rPr>
              <w:t>1287</w:t>
            </w:r>
            <w:r>
              <w:rPr>
                <w:rStyle w:val="IndexLink"/>
                <w:rtl w:val="true"/>
              </w:rPr>
              <w:t xml:space="preserve">- </w:t>
            </w:r>
            <w:r>
              <w:rPr>
                <w:rStyle w:val="IndexLink"/>
                <w:rtl w:val="true"/>
              </w:rPr>
              <w:t>مثنوی مصدر الآثار</w:t>
            </w:r>
            <w:r>
              <w:rPr>
                <w:rStyle w:val="IndexLink"/>
                <w:rtl w:val="true"/>
              </w:rPr>
              <w:tab/>
            </w:r>
            <w:r>
              <w:rPr>
                <w:rStyle w:val="IndexLink"/>
              </w:rPr>
              <w:t>350</w:t>
            </w:r>
          </w:hyperlink>
        </w:p>
        <w:p>
          <w:pPr>
            <w:pStyle w:val="Contents3"/>
            <w:tabs>
              <w:tab w:val="clear" w:pos="8459"/>
              <w:tab w:val="right" w:pos="9026" w:leader="dot"/>
            </w:tabs>
            <w:rPr/>
          </w:pPr>
          <w:hyperlink w:anchor="__RefHeading___Toc9225756_73709187">
            <w:r>
              <w:rPr>
                <w:webHidden/>
                <w:rStyle w:val="IndexLink"/>
              </w:rPr>
              <w:t>1288</w:t>
            </w:r>
            <w:r>
              <w:rPr>
                <w:rStyle w:val="IndexLink"/>
                <w:rtl w:val="true"/>
              </w:rPr>
              <w:t xml:space="preserve">- </w:t>
            </w:r>
            <w:r>
              <w:rPr>
                <w:rStyle w:val="IndexLink"/>
                <w:rtl w:val="true"/>
              </w:rPr>
              <w:t>مثنوی مصیبت‏نامه‏</w:t>
            </w:r>
            <w:r>
              <w:rPr>
                <w:rStyle w:val="IndexLink"/>
                <w:rtl w:val="true"/>
              </w:rPr>
              <w:tab/>
            </w:r>
            <w:r>
              <w:rPr>
                <w:rStyle w:val="IndexLink"/>
              </w:rPr>
              <w:t>350</w:t>
            </w:r>
          </w:hyperlink>
        </w:p>
        <w:p>
          <w:pPr>
            <w:pStyle w:val="Contents3"/>
            <w:tabs>
              <w:tab w:val="clear" w:pos="8459"/>
              <w:tab w:val="right" w:pos="9026" w:leader="dot"/>
            </w:tabs>
            <w:rPr/>
          </w:pPr>
          <w:hyperlink w:anchor="__RefHeading___Toc9225758_73709187">
            <w:r>
              <w:rPr>
                <w:webHidden/>
                <w:rStyle w:val="IndexLink"/>
              </w:rPr>
              <w:t>1289</w:t>
            </w:r>
            <w:r>
              <w:rPr>
                <w:rStyle w:val="IndexLink"/>
                <w:rtl w:val="true"/>
              </w:rPr>
              <w:t xml:space="preserve">- </w:t>
            </w:r>
            <w:r>
              <w:rPr>
                <w:rStyle w:val="IndexLink"/>
                <w:rtl w:val="true"/>
              </w:rPr>
              <w:t>مثنوی مصیبت‏نامه‏</w:t>
            </w:r>
            <w:r>
              <w:rPr>
                <w:rStyle w:val="IndexLink"/>
                <w:rtl w:val="true"/>
              </w:rPr>
              <w:tab/>
            </w:r>
            <w:r>
              <w:rPr>
                <w:rStyle w:val="IndexLink"/>
              </w:rPr>
              <w:t>351</w:t>
            </w:r>
          </w:hyperlink>
        </w:p>
        <w:p>
          <w:pPr>
            <w:pStyle w:val="Contents3"/>
            <w:tabs>
              <w:tab w:val="clear" w:pos="8459"/>
              <w:tab w:val="right" w:pos="9026" w:leader="dot"/>
            </w:tabs>
            <w:rPr/>
          </w:pPr>
          <w:hyperlink w:anchor="__RefHeading___Toc9225760_73709187">
            <w:r>
              <w:rPr>
                <w:webHidden/>
                <w:rStyle w:val="IndexLink"/>
              </w:rPr>
              <w:t>1290</w:t>
            </w:r>
            <w:r>
              <w:rPr>
                <w:rStyle w:val="IndexLink"/>
                <w:rtl w:val="true"/>
              </w:rPr>
              <w:t xml:space="preserve">- </w:t>
            </w:r>
            <w:r>
              <w:rPr>
                <w:rStyle w:val="IndexLink"/>
                <w:rtl w:val="true"/>
              </w:rPr>
              <w:t>مثنوی مصیبت‏نامه‏</w:t>
            </w:r>
            <w:r>
              <w:rPr>
                <w:rStyle w:val="IndexLink"/>
                <w:rtl w:val="true"/>
              </w:rPr>
              <w:tab/>
            </w:r>
            <w:r>
              <w:rPr>
                <w:rStyle w:val="IndexLink"/>
              </w:rPr>
              <w:t>351</w:t>
            </w:r>
          </w:hyperlink>
        </w:p>
        <w:p>
          <w:pPr>
            <w:pStyle w:val="Contents3"/>
            <w:tabs>
              <w:tab w:val="clear" w:pos="8459"/>
              <w:tab w:val="right" w:pos="9026" w:leader="dot"/>
            </w:tabs>
            <w:rPr/>
          </w:pPr>
          <w:hyperlink w:anchor="__RefHeading___Toc9225762_73709187">
            <w:r>
              <w:rPr>
                <w:webHidden/>
                <w:rStyle w:val="IndexLink"/>
              </w:rPr>
              <w:t>1291</w:t>
            </w:r>
            <w:r>
              <w:rPr>
                <w:rStyle w:val="IndexLink"/>
                <w:rtl w:val="true"/>
              </w:rPr>
              <w:t xml:space="preserve">- </w:t>
            </w:r>
            <w:r>
              <w:rPr>
                <w:rStyle w:val="IndexLink"/>
                <w:rtl w:val="true"/>
              </w:rPr>
              <w:t>مثنوی مضرت‏نامه‏</w:t>
            </w:r>
            <w:r>
              <w:rPr>
                <w:rStyle w:val="IndexLink"/>
                <w:rtl w:val="true"/>
              </w:rPr>
              <w:tab/>
            </w:r>
            <w:r>
              <w:rPr>
                <w:rStyle w:val="IndexLink"/>
              </w:rPr>
              <w:t>351</w:t>
            </w:r>
          </w:hyperlink>
        </w:p>
        <w:p>
          <w:pPr>
            <w:pStyle w:val="Contents3"/>
            <w:tabs>
              <w:tab w:val="clear" w:pos="8459"/>
              <w:tab w:val="right" w:pos="9026" w:leader="dot"/>
            </w:tabs>
            <w:rPr/>
          </w:pPr>
          <w:hyperlink w:anchor="__RefHeading___Toc9225764_73709187">
            <w:r>
              <w:rPr>
                <w:webHidden/>
                <w:rStyle w:val="IndexLink"/>
                <w:rtl w:val="true"/>
              </w:rPr>
              <w:t>مثنوی مطلع الأنوار</w:t>
            </w:r>
            <w:r>
              <w:rPr>
                <w:rStyle w:val="IndexLink"/>
                <w:rtl w:val="true"/>
              </w:rPr>
              <w:tab/>
            </w:r>
            <w:r>
              <w:rPr>
                <w:rStyle w:val="IndexLink"/>
              </w:rPr>
              <w:t>351</w:t>
            </w:r>
          </w:hyperlink>
        </w:p>
        <w:p>
          <w:pPr>
            <w:pStyle w:val="Contents3"/>
            <w:tabs>
              <w:tab w:val="clear" w:pos="8459"/>
              <w:tab w:val="right" w:pos="9026" w:leader="dot"/>
            </w:tabs>
            <w:rPr/>
          </w:pPr>
          <w:hyperlink w:anchor="__RefHeading___Toc9225766_73709187">
            <w:r>
              <w:rPr>
                <w:webHidden/>
                <w:rStyle w:val="IndexLink"/>
              </w:rPr>
              <w:t>1292</w:t>
            </w:r>
            <w:r>
              <w:rPr>
                <w:rStyle w:val="IndexLink"/>
                <w:rtl w:val="true"/>
              </w:rPr>
              <w:t xml:space="preserve">- </w:t>
            </w:r>
            <w:r>
              <w:rPr>
                <w:rStyle w:val="IndexLink"/>
                <w:rtl w:val="true"/>
              </w:rPr>
              <w:t>مثنوی مطلع الأنوار</w:t>
            </w:r>
            <w:r>
              <w:rPr>
                <w:rStyle w:val="IndexLink"/>
                <w:rtl w:val="true"/>
              </w:rPr>
              <w:tab/>
            </w:r>
            <w:r>
              <w:rPr>
                <w:rStyle w:val="IndexLink"/>
              </w:rPr>
              <w:t>351</w:t>
            </w:r>
          </w:hyperlink>
        </w:p>
        <w:p>
          <w:pPr>
            <w:pStyle w:val="Contents3"/>
            <w:tabs>
              <w:tab w:val="clear" w:pos="8459"/>
              <w:tab w:val="right" w:pos="9026" w:leader="dot"/>
            </w:tabs>
            <w:rPr/>
          </w:pPr>
          <w:hyperlink w:anchor="__RefHeading___Toc9225768_73709187">
            <w:r>
              <w:rPr>
                <w:webHidden/>
                <w:rStyle w:val="IndexLink"/>
              </w:rPr>
              <w:t>1293</w:t>
            </w:r>
            <w:r>
              <w:rPr>
                <w:rStyle w:val="IndexLink"/>
                <w:rtl w:val="true"/>
              </w:rPr>
              <w:t xml:space="preserve">- </w:t>
            </w:r>
            <w:r>
              <w:rPr>
                <w:rStyle w:val="IndexLink"/>
                <w:rtl w:val="true"/>
              </w:rPr>
              <w:t>مثنوی مطلع الشمس‏</w:t>
            </w:r>
            <w:r>
              <w:rPr>
                <w:rStyle w:val="IndexLink"/>
                <w:rtl w:val="true"/>
              </w:rPr>
              <w:tab/>
            </w:r>
            <w:r>
              <w:rPr>
                <w:rStyle w:val="IndexLink"/>
              </w:rPr>
              <w:t>351</w:t>
            </w:r>
          </w:hyperlink>
        </w:p>
        <w:p>
          <w:pPr>
            <w:pStyle w:val="Contents3"/>
            <w:tabs>
              <w:tab w:val="clear" w:pos="8459"/>
              <w:tab w:val="right" w:pos="9026" w:leader="dot"/>
            </w:tabs>
            <w:rPr/>
          </w:pPr>
          <w:hyperlink w:anchor="__RefHeading___Toc9225770_73709187">
            <w:r>
              <w:rPr>
                <w:webHidden/>
                <w:rStyle w:val="IndexLink"/>
              </w:rPr>
              <w:t>1294</w:t>
            </w:r>
            <w:r>
              <w:rPr>
                <w:rStyle w:val="IndexLink"/>
                <w:rtl w:val="true"/>
              </w:rPr>
              <w:t xml:space="preserve">- </w:t>
            </w:r>
            <w:r>
              <w:rPr>
                <w:rStyle w:val="IndexLink"/>
                <w:rtl w:val="true"/>
              </w:rPr>
              <w:t>مثنوی مطمح الأنظار</w:t>
            </w:r>
            <w:r>
              <w:rPr>
                <w:rStyle w:val="IndexLink"/>
                <w:rtl w:val="true"/>
              </w:rPr>
              <w:tab/>
            </w:r>
            <w:r>
              <w:rPr>
                <w:rStyle w:val="IndexLink"/>
              </w:rPr>
              <w:t>352</w:t>
            </w:r>
          </w:hyperlink>
        </w:p>
        <w:p>
          <w:pPr>
            <w:pStyle w:val="Contents3"/>
            <w:tabs>
              <w:tab w:val="clear" w:pos="8459"/>
              <w:tab w:val="right" w:pos="9026" w:leader="dot"/>
            </w:tabs>
            <w:rPr/>
          </w:pPr>
          <w:hyperlink w:anchor="__RefHeading___Toc9225772_73709187">
            <w:r>
              <w:rPr>
                <w:webHidden/>
                <w:rStyle w:val="IndexLink"/>
              </w:rPr>
              <w:t>1295</w:t>
            </w:r>
            <w:r>
              <w:rPr>
                <w:rStyle w:val="IndexLink"/>
                <w:rtl w:val="true"/>
              </w:rPr>
              <w:t xml:space="preserve">- </w:t>
            </w:r>
            <w:r>
              <w:rPr>
                <w:rStyle w:val="IndexLink"/>
                <w:rtl w:val="true"/>
              </w:rPr>
              <w:t>مثنوی مطمح الأنظار</w:t>
            </w:r>
            <w:r>
              <w:rPr>
                <w:rStyle w:val="IndexLink"/>
                <w:rtl w:val="true"/>
              </w:rPr>
              <w:tab/>
            </w:r>
            <w:r>
              <w:rPr>
                <w:rStyle w:val="IndexLink"/>
              </w:rPr>
              <w:t>352</w:t>
            </w:r>
          </w:hyperlink>
        </w:p>
        <w:p>
          <w:pPr>
            <w:pStyle w:val="Contents3"/>
            <w:tabs>
              <w:tab w:val="clear" w:pos="8459"/>
              <w:tab w:val="right" w:pos="9026" w:leader="dot"/>
            </w:tabs>
            <w:rPr/>
          </w:pPr>
          <w:hyperlink w:anchor="__RefHeading___Toc9225774_73709187">
            <w:r>
              <w:rPr>
                <w:webHidden/>
                <w:rStyle w:val="IndexLink"/>
              </w:rPr>
              <w:t>1296</w:t>
            </w:r>
            <w:r>
              <w:rPr>
                <w:rStyle w:val="IndexLink"/>
                <w:rtl w:val="true"/>
              </w:rPr>
              <w:t xml:space="preserve">- </w:t>
            </w:r>
            <w:r>
              <w:rPr>
                <w:rStyle w:val="IndexLink"/>
                <w:rtl w:val="true"/>
              </w:rPr>
              <w:t>مثنوی مظفرنامه همایونی‏</w:t>
            </w:r>
            <w:r>
              <w:rPr>
                <w:rStyle w:val="IndexLink"/>
                <w:rtl w:val="true"/>
              </w:rPr>
              <w:tab/>
            </w:r>
            <w:r>
              <w:rPr>
                <w:rStyle w:val="IndexLink"/>
              </w:rPr>
              <w:t>352</w:t>
            </w:r>
          </w:hyperlink>
        </w:p>
        <w:p>
          <w:pPr>
            <w:pStyle w:val="Contents3"/>
            <w:tabs>
              <w:tab w:val="clear" w:pos="8459"/>
              <w:tab w:val="right" w:pos="9026" w:leader="dot"/>
            </w:tabs>
            <w:rPr/>
          </w:pPr>
          <w:hyperlink w:anchor="__RefHeading___Toc9225776_73709187">
            <w:r>
              <w:rPr>
                <w:webHidden/>
                <w:rStyle w:val="IndexLink"/>
              </w:rPr>
              <w:t>1297</w:t>
            </w:r>
            <w:r>
              <w:rPr>
                <w:rStyle w:val="IndexLink"/>
                <w:rtl w:val="true"/>
              </w:rPr>
              <w:t xml:space="preserve">- </w:t>
            </w:r>
            <w:r>
              <w:rPr>
                <w:rStyle w:val="IndexLink"/>
                <w:rtl w:val="true"/>
              </w:rPr>
              <w:t>مثنوی مظهر الآثار</w:t>
            </w:r>
            <w:r>
              <w:rPr>
                <w:rStyle w:val="IndexLink"/>
                <w:rtl w:val="true"/>
              </w:rPr>
              <w:tab/>
            </w:r>
            <w:r>
              <w:rPr>
                <w:rStyle w:val="IndexLink"/>
              </w:rPr>
              <w:t>352</w:t>
            </w:r>
          </w:hyperlink>
        </w:p>
        <w:p>
          <w:pPr>
            <w:pStyle w:val="Contents3"/>
            <w:tabs>
              <w:tab w:val="clear" w:pos="8459"/>
              <w:tab w:val="right" w:pos="9026" w:leader="dot"/>
            </w:tabs>
            <w:rPr/>
          </w:pPr>
          <w:hyperlink w:anchor="__RefHeading___Toc9225778_73709187">
            <w:r>
              <w:rPr>
                <w:webHidden/>
                <w:rStyle w:val="IndexLink"/>
              </w:rPr>
              <w:t>1298</w:t>
            </w:r>
            <w:r>
              <w:rPr>
                <w:rStyle w:val="IndexLink"/>
                <w:rtl w:val="true"/>
              </w:rPr>
              <w:t xml:space="preserve">- </w:t>
            </w:r>
            <w:r>
              <w:rPr>
                <w:rStyle w:val="IndexLink"/>
                <w:rtl w:val="true"/>
              </w:rPr>
              <w:t>مثنوی مظهر الأسرار</w:t>
            </w:r>
            <w:r>
              <w:rPr>
                <w:rStyle w:val="IndexLink"/>
                <w:rtl w:val="true"/>
              </w:rPr>
              <w:tab/>
            </w:r>
            <w:r>
              <w:rPr>
                <w:rStyle w:val="IndexLink"/>
              </w:rPr>
              <w:t>353</w:t>
            </w:r>
          </w:hyperlink>
        </w:p>
        <w:p>
          <w:pPr>
            <w:pStyle w:val="Contents3"/>
            <w:tabs>
              <w:tab w:val="clear" w:pos="8459"/>
              <w:tab w:val="right" w:pos="9026" w:leader="dot"/>
            </w:tabs>
            <w:rPr/>
          </w:pPr>
          <w:hyperlink w:anchor="__RefHeading___Toc9225780_73709187">
            <w:r>
              <w:rPr>
                <w:webHidden/>
                <w:rStyle w:val="IndexLink"/>
              </w:rPr>
              <w:t>1299</w:t>
            </w:r>
            <w:r>
              <w:rPr>
                <w:rStyle w:val="IndexLink"/>
                <w:rtl w:val="true"/>
              </w:rPr>
              <w:t xml:space="preserve">- </w:t>
            </w:r>
            <w:r>
              <w:rPr>
                <w:rStyle w:val="IndexLink"/>
                <w:rtl w:val="true"/>
              </w:rPr>
              <w:t>مثنوی مظهر الأسرار</w:t>
            </w:r>
            <w:r>
              <w:rPr>
                <w:rStyle w:val="IndexLink"/>
                <w:rtl w:val="true"/>
              </w:rPr>
              <w:tab/>
            </w:r>
            <w:r>
              <w:rPr>
                <w:rStyle w:val="IndexLink"/>
              </w:rPr>
              <w:t>353</w:t>
            </w:r>
          </w:hyperlink>
        </w:p>
        <w:p>
          <w:pPr>
            <w:pStyle w:val="Contents3"/>
            <w:tabs>
              <w:tab w:val="clear" w:pos="8459"/>
              <w:tab w:val="right" w:pos="9026" w:leader="dot"/>
            </w:tabs>
            <w:rPr/>
          </w:pPr>
          <w:hyperlink w:anchor="__RefHeading___Toc9225782_73709187">
            <w:r>
              <w:rPr>
                <w:webHidden/>
                <w:rStyle w:val="IndexLink"/>
              </w:rPr>
              <w:t>1300</w:t>
            </w:r>
            <w:r>
              <w:rPr>
                <w:rStyle w:val="IndexLink"/>
                <w:rtl w:val="true"/>
              </w:rPr>
              <w:t xml:space="preserve">- </w:t>
            </w:r>
            <w:r>
              <w:rPr>
                <w:rStyle w:val="IndexLink"/>
                <w:rtl w:val="true"/>
              </w:rPr>
              <w:t>مثنوی مظهر الأسرار</w:t>
            </w:r>
            <w:r>
              <w:rPr>
                <w:rStyle w:val="IndexLink"/>
                <w:rtl w:val="true"/>
              </w:rPr>
              <w:tab/>
            </w:r>
            <w:r>
              <w:rPr>
                <w:rStyle w:val="IndexLink"/>
              </w:rPr>
              <w:t>353</w:t>
            </w:r>
          </w:hyperlink>
        </w:p>
        <w:p>
          <w:pPr>
            <w:pStyle w:val="Contents3"/>
            <w:tabs>
              <w:tab w:val="clear" w:pos="8459"/>
              <w:tab w:val="right" w:pos="9026" w:leader="dot"/>
            </w:tabs>
            <w:rPr/>
          </w:pPr>
          <w:hyperlink w:anchor="__RefHeading___Toc9225784_73709187">
            <w:r>
              <w:rPr>
                <w:webHidden/>
                <w:rStyle w:val="IndexLink"/>
              </w:rPr>
              <w:t>1301</w:t>
            </w:r>
            <w:r>
              <w:rPr>
                <w:rStyle w:val="IndexLink"/>
                <w:rtl w:val="true"/>
              </w:rPr>
              <w:t xml:space="preserve">- </w:t>
            </w:r>
            <w:r>
              <w:rPr>
                <w:rStyle w:val="IndexLink"/>
                <w:rtl w:val="true"/>
              </w:rPr>
              <w:t>مثنوی مظهر الأنوار</w:t>
            </w:r>
            <w:r>
              <w:rPr>
                <w:rStyle w:val="IndexLink"/>
                <w:rtl w:val="true"/>
              </w:rPr>
              <w:tab/>
            </w:r>
            <w:r>
              <w:rPr>
                <w:rStyle w:val="IndexLink"/>
              </w:rPr>
              <w:t>353</w:t>
            </w:r>
          </w:hyperlink>
        </w:p>
        <w:p>
          <w:pPr>
            <w:pStyle w:val="Contents3"/>
            <w:tabs>
              <w:tab w:val="clear" w:pos="8459"/>
              <w:tab w:val="right" w:pos="9026" w:leader="dot"/>
            </w:tabs>
            <w:rPr/>
          </w:pPr>
          <w:hyperlink w:anchor="__RefHeading___Toc9225786_73709187">
            <w:r>
              <w:rPr>
                <w:webHidden/>
                <w:rStyle w:val="IndexLink"/>
              </w:rPr>
              <w:t>1302</w:t>
            </w:r>
            <w:r>
              <w:rPr>
                <w:rStyle w:val="IndexLink"/>
                <w:rtl w:val="true"/>
              </w:rPr>
              <w:t xml:space="preserve">- </w:t>
            </w:r>
            <w:r>
              <w:rPr>
                <w:rStyle w:val="IndexLink"/>
                <w:rtl w:val="true"/>
              </w:rPr>
              <w:t>مثنوی مظهر العجائب‏</w:t>
            </w:r>
            <w:r>
              <w:rPr>
                <w:rStyle w:val="IndexLink"/>
                <w:rtl w:val="true"/>
              </w:rPr>
              <w:tab/>
            </w:r>
            <w:r>
              <w:rPr>
                <w:rStyle w:val="IndexLink"/>
              </w:rPr>
              <w:t>353</w:t>
            </w:r>
          </w:hyperlink>
        </w:p>
        <w:p>
          <w:pPr>
            <w:pStyle w:val="Contents3"/>
            <w:tabs>
              <w:tab w:val="clear" w:pos="8459"/>
              <w:tab w:val="right" w:pos="9026" w:leader="dot"/>
            </w:tabs>
            <w:rPr/>
          </w:pPr>
          <w:hyperlink w:anchor="__RefHeading___Toc9225788_73709187">
            <w:r>
              <w:rPr>
                <w:webHidden/>
                <w:rStyle w:val="IndexLink"/>
              </w:rPr>
              <w:t>1303</w:t>
            </w:r>
            <w:r>
              <w:rPr>
                <w:rStyle w:val="IndexLink"/>
                <w:rtl w:val="true"/>
              </w:rPr>
              <w:t xml:space="preserve">- </w:t>
            </w:r>
            <w:r>
              <w:rPr>
                <w:rStyle w:val="IndexLink"/>
                <w:rtl w:val="true"/>
              </w:rPr>
              <w:t>مثنوی معالی و مظاهر</w:t>
            </w:r>
            <w:r>
              <w:rPr>
                <w:rStyle w:val="IndexLink"/>
                <w:rtl w:val="true"/>
              </w:rPr>
              <w:tab/>
            </w:r>
            <w:r>
              <w:rPr>
                <w:rStyle w:val="IndexLink"/>
              </w:rPr>
              <w:t>354</w:t>
            </w:r>
          </w:hyperlink>
        </w:p>
        <w:p>
          <w:pPr>
            <w:pStyle w:val="Contents3"/>
            <w:tabs>
              <w:tab w:val="clear" w:pos="8459"/>
              <w:tab w:val="right" w:pos="9026" w:leader="dot"/>
            </w:tabs>
            <w:rPr/>
          </w:pPr>
          <w:hyperlink w:anchor="__RefHeading___Toc9225790_73709187">
            <w:r>
              <w:rPr>
                <w:webHidden/>
                <w:rStyle w:val="IndexLink"/>
              </w:rPr>
              <w:t>1304</w:t>
            </w:r>
            <w:r>
              <w:rPr>
                <w:rStyle w:val="IndexLink"/>
                <w:rtl w:val="true"/>
              </w:rPr>
              <w:t xml:space="preserve">- </w:t>
            </w:r>
            <w:r>
              <w:rPr>
                <w:rStyle w:val="IndexLink"/>
                <w:rtl w:val="true"/>
              </w:rPr>
              <w:t>مثنوی فی المعانی و البیان‏</w:t>
            </w:r>
            <w:r>
              <w:rPr>
                <w:rStyle w:val="IndexLink"/>
                <w:rtl w:val="true"/>
              </w:rPr>
              <w:tab/>
            </w:r>
            <w:r>
              <w:rPr>
                <w:rStyle w:val="IndexLink"/>
              </w:rPr>
              <w:t>354</w:t>
            </w:r>
          </w:hyperlink>
        </w:p>
        <w:p>
          <w:pPr>
            <w:pStyle w:val="Contents3"/>
            <w:tabs>
              <w:tab w:val="clear" w:pos="8459"/>
              <w:tab w:val="right" w:pos="9026" w:leader="dot"/>
            </w:tabs>
            <w:rPr/>
          </w:pPr>
          <w:hyperlink w:anchor="__RefHeading___Toc9225792_73709187">
            <w:r>
              <w:rPr>
                <w:webHidden/>
                <w:rStyle w:val="IndexLink"/>
              </w:rPr>
              <w:t>1305</w:t>
            </w:r>
            <w:r>
              <w:rPr>
                <w:rStyle w:val="IndexLink"/>
                <w:rtl w:val="true"/>
              </w:rPr>
              <w:t xml:space="preserve">- </w:t>
            </w:r>
            <w:r>
              <w:rPr>
                <w:rStyle w:val="IndexLink"/>
                <w:rtl w:val="true"/>
              </w:rPr>
              <w:t>مثنوی فی المعانی و البیان‏</w:t>
            </w:r>
            <w:r>
              <w:rPr>
                <w:rStyle w:val="IndexLink"/>
                <w:rtl w:val="true"/>
              </w:rPr>
              <w:tab/>
            </w:r>
            <w:r>
              <w:rPr>
                <w:rStyle w:val="IndexLink"/>
              </w:rPr>
              <w:t>354</w:t>
            </w:r>
          </w:hyperlink>
        </w:p>
        <w:p>
          <w:pPr>
            <w:pStyle w:val="Contents3"/>
            <w:tabs>
              <w:tab w:val="clear" w:pos="8459"/>
              <w:tab w:val="right" w:pos="9026" w:leader="dot"/>
            </w:tabs>
            <w:rPr/>
          </w:pPr>
          <w:hyperlink w:anchor="__RefHeading___Toc9225794_73709187">
            <w:r>
              <w:rPr>
                <w:webHidden/>
                <w:rStyle w:val="IndexLink"/>
              </w:rPr>
              <w:t>1306</w:t>
            </w:r>
            <w:r>
              <w:rPr>
                <w:rStyle w:val="IndexLink"/>
                <w:rtl w:val="true"/>
              </w:rPr>
              <w:t xml:space="preserve">- </w:t>
            </w:r>
            <w:r>
              <w:rPr>
                <w:rStyle w:val="IndexLink"/>
                <w:rtl w:val="true"/>
              </w:rPr>
              <w:t>مثنوی معراج خیال‏</w:t>
            </w:r>
            <w:r>
              <w:rPr>
                <w:rStyle w:val="IndexLink"/>
                <w:rtl w:val="true"/>
              </w:rPr>
              <w:tab/>
            </w:r>
            <w:r>
              <w:rPr>
                <w:rStyle w:val="IndexLink"/>
              </w:rPr>
              <w:t>354</w:t>
            </w:r>
          </w:hyperlink>
        </w:p>
        <w:p>
          <w:pPr>
            <w:pStyle w:val="Contents3"/>
            <w:tabs>
              <w:tab w:val="clear" w:pos="8459"/>
              <w:tab w:val="right" w:pos="9026" w:leader="dot"/>
            </w:tabs>
            <w:rPr/>
          </w:pPr>
          <w:hyperlink w:anchor="__RefHeading___Toc9225796_73709187">
            <w:r>
              <w:rPr>
                <w:webHidden/>
                <w:rStyle w:val="IndexLink"/>
              </w:rPr>
              <w:t>1307</w:t>
            </w:r>
            <w:r>
              <w:rPr>
                <w:rStyle w:val="IndexLink"/>
                <w:rtl w:val="true"/>
              </w:rPr>
              <w:t xml:space="preserve">- </w:t>
            </w:r>
            <w:r>
              <w:rPr>
                <w:rStyle w:val="IndexLink"/>
                <w:rtl w:val="true"/>
              </w:rPr>
              <w:t>مثنوی معراج الشهادة</w:t>
            </w:r>
            <w:r>
              <w:rPr>
                <w:rStyle w:val="IndexLink"/>
                <w:rtl w:val="true"/>
              </w:rPr>
              <w:tab/>
            </w:r>
            <w:r>
              <w:rPr>
                <w:rStyle w:val="IndexLink"/>
              </w:rPr>
              <w:t>354</w:t>
            </w:r>
          </w:hyperlink>
        </w:p>
        <w:p>
          <w:pPr>
            <w:pStyle w:val="Contents3"/>
            <w:tabs>
              <w:tab w:val="clear" w:pos="8459"/>
              <w:tab w:val="right" w:pos="9026" w:leader="dot"/>
            </w:tabs>
            <w:rPr/>
          </w:pPr>
          <w:hyperlink w:anchor="__RefHeading___Toc9225798_73709187">
            <w:r>
              <w:rPr>
                <w:webHidden/>
                <w:rStyle w:val="IndexLink"/>
              </w:rPr>
              <w:t>1308</w:t>
            </w:r>
            <w:r>
              <w:rPr>
                <w:rStyle w:val="IndexLink"/>
                <w:rtl w:val="true"/>
              </w:rPr>
              <w:t xml:space="preserve">- </w:t>
            </w:r>
            <w:r>
              <w:rPr>
                <w:rStyle w:val="IndexLink"/>
                <w:rtl w:val="true"/>
              </w:rPr>
              <w:t>مثنوی معراج‏نامه‏</w:t>
            </w:r>
            <w:r>
              <w:rPr>
                <w:rStyle w:val="IndexLink"/>
                <w:rtl w:val="true"/>
              </w:rPr>
              <w:tab/>
            </w:r>
            <w:r>
              <w:rPr>
                <w:rStyle w:val="IndexLink"/>
              </w:rPr>
              <w:t>354</w:t>
            </w:r>
          </w:hyperlink>
        </w:p>
        <w:p>
          <w:pPr>
            <w:pStyle w:val="Contents3"/>
            <w:tabs>
              <w:tab w:val="clear" w:pos="8459"/>
              <w:tab w:val="right" w:pos="9026" w:leader="dot"/>
            </w:tabs>
            <w:rPr/>
          </w:pPr>
          <w:hyperlink w:anchor="__RefHeading___Toc9225800_73709187">
            <w:r>
              <w:rPr>
                <w:webHidden/>
                <w:rStyle w:val="IndexLink"/>
              </w:rPr>
              <w:t>1309</w:t>
            </w:r>
            <w:r>
              <w:rPr>
                <w:rStyle w:val="IndexLink"/>
                <w:rtl w:val="true"/>
              </w:rPr>
              <w:t xml:space="preserve">- </w:t>
            </w:r>
            <w:r>
              <w:rPr>
                <w:rStyle w:val="IndexLink"/>
                <w:rtl w:val="true"/>
              </w:rPr>
              <w:t>مثنوی معراج‏نامه‏</w:t>
            </w:r>
            <w:r>
              <w:rPr>
                <w:rStyle w:val="IndexLink"/>
                <w:rtl w:val="true"/>
              </w:rPr>
              <w:tab/>
            </w:r>
            <w:r>
              <w:rPr>
                <w:rStyle w:val="IndexLink"/>
              </w:rPr>
              <w:t>355</w:t>
            </w:r>
          </w:hyperlink>
        </w:p>
        <w:p>
          <w:pPr>
            <w:pStyle w:val="Contents3"/>
            <w:tabs>
              <w:tab w:val="clear" w:pos="8459"/>
              <w:tab w:val="right" w:pos="9026" w:leader="dot"/>
            </w:tabs>
            <w:rPr/>
          </w:pPr>
          <w:hyperlink w:anchor="__RefHeading___Toc9225802_73709187">
            <w:r>
              <w:rPr>
                <w:webHidden/>
                <w:rStyle w:val="IndexLink"/>
              </w:rPr>
              <w:t>1310</w:t>
            </w:r>
            <w:r>
              <w:rPr>
                <w:rStyle w:val="IndexLink"/>
                <w:rtl w:val="true"/>
              </w:rPr>
              <w:t xml:space="preserve">- </w:t>
            </w:r>
            <w:r>
              <w:rPr>
                <w:rStyle w:val="IndexLink"/>
                <w:rtl w:val="true"/>
              </w:rPr>
              <w:t>مثنوی فی معرفة الأسطرلاب‏</w:t>
            </w:r>
            <w:r>
              <w:rPr>
                <w:rStyle w:val="IndexLink"/>
                <w:rtl w:val="true"/>
              </w:rPr>
              <w:tab/>
            </w:r>
            <w:r>
              <w:rPr>
                <w:rStyle w:val="IndexLink"/>
              </w:rPr>
              <w:t>355</w:t>
            </w:r>
          </w:hyperlink>
        </w:p>
        <w:p>
          <w:pPr>
            <w:pStyle w:val="Contents3"/>
            <w:tabs>
              <w:tab w:val="clear" w:pos="8459"/>
              <w:tab w:val="right" w:pos="9026" w:leader="dot"/>
            </w:tabs>
            <w:rPr/>
          </w:pPr>
          <w:hyperlink w:anchor="__RefHeading___Toc9225804_73709187">
            <w:r>
              <w:rPr>
                <w:webHidden/>
                <w:rStyle w:val="IndexLink"/>
                <w:rtl w:val="true"/>
              </w:rPr>
              <w:t>مثنوی فی معرفة الأسطرلاب‏</w:t>
            </w:r>
            <w:r>
              <w:rPr>
                <w:rStyle w:val="IndexLink"/>
                <w:rtl w:val="true"/>
              </w:rPr>
              <w:tab/>
            </w:r>
            <w:r>
              <w:rPr>
                <w:rStyle w:val="IndexLink"/>
              </w:rPr>
              <w:t>355</w:t>
            </w:r>
          </w:hyperlink>
        </w:p>
        <w:p>
          <w:pPr>
            <w:pStyle w:val="Contents3"/>
            <w:tabs>
              <w:tab w:val="clear" w:pos="8459"/>
              <w:tab w:val="right" w:pos="9026" w:leader="dot"/>
            </w:tabs>
            <w:rPr/>
          </w:pPr>
          <w:hyperlink w:anchor="__RefHeading___Toc9225806_73709187">
            <w:r>
              <w:rPr>
                <w:webHidden/>
                <w:rStyle w:val="IndexLink"/>
              </w:rPr>
              <w:t>1311</w:t>
            </w:r>
            <w:r>
              <w:rPr>
                <w:rStyle w:val="IndexLink"/>
                <w:rtl w:val="true"/>
              </w:rPr>
              <w:t xml:space="preserve">- </w:t>
            </w:r>
            <w:r>
              <w:rPr>
                <w:rStyle w:val="IndexLink"/>
                <w:rtl w:val="true"/>
              </w:rPr>
              <w:t>مثنوی فی المعمی‏</w:t>
            </w:r>
            <w:r>
              <w:rPr>
                <w:rStyle w:val="IndexLink"/>
                <w:rtl w:val="true"/>
              </w:rPr>
              <w:tab/>
            </w:r>
            <w:r>
              <w:rPr>
                <w:rStyle w:val="IndexLink"/>
              </w:rPr>
              <w:t>355</w:t>
            </w:r>
          </w:hyperlink>
        </w:p>
        <w:p>
          <w:pPr>
            <w:pStyle w:val="Contents3"/>
            <w:tabs>
              <w:tab w:val="clear" w:pos="8459"/>
              <w:tab w:val="right" w:pos="9026" w:leader="dot"/>
            </w:tabs>
            <w:rPr/>
          </w:pPr>
          <w:hyperlink w:anchor="__RefHeading___Toc9225808_73709187">
            <w:r>
              <w:rPr>
                <w:webHidden/>
                <w:rStyle w:val="IndexLink"/>
              </w:rPr>
              <w:t>1312</w:t>
            </w:r>
            <w:r>
              <w:rPr>
                <w:rStyle w:val="IndexLink"/>
                <w:rtl w:val="true"/>
              </w:rPr>
              <w:t xml:space="preserve">- </w:t>
            </w:r>
            <w:r>
              <w:rPr>
                <w:rStyle w:val="IndexLink"/>
                <w:rtl w:val="true"/>
              </w:rPr>
              <w:t>مثنوی فی المعمی‏</w:t>
            </w:r>
            <w:r>
              <w:rPr>
                <w:rStyle w:val="IndexLink"/>
                <w:rtl w:val="true"/>
              </w:rPr>
              <w:tab/>
            </w:r>
            <w:r>
              <w:rPr>
                <w:rStyle w:val="IndexLink"/>
              </w:rPr>
              <w:t>355</w:t>
            </w:r>
          </w:hyperlink>
        </w:p>
        <w:p>
          <w:pPr>
            <w:pStyle w:val="Contents3"/>
            <w:tabs>
              <w:tab w:val="clear" w:pos="8459"/>
              <w:tab w:val="right" w:pos="9026" w:leader="dot"/>
            </w:tabs>
            <w:rPr/>
          </w:pPr>
          <w:hyperlink w:anchor="__RefHeading___Toc9225810_73709187">
            <w:r>
              <w:rPr>
                <w:webHidden/>
                <w:rStyle w:val="IndexLink"/>
                <w:rtl w:val="true"/>
              </w:rPr>
              <w:t>بیان</w:t>
            </w:r>
            <w:r>
              <w:rPr>
                <w:rStyle w:val="IndexLink"/>
                <w:rtl w:val="true"/>
              </w:rPr>
              <w:tab/>
            </w:r>
            <w:r>
              <w:rPr>
                <w:rStyle w:val="IndexLink"/>
              </w:rPr>
              <w:t>356</w:t>
            </w:r>
          </w:hyperlink>
        </w:p>
        <w:p>
          <w:pPr>
            <w:pStyle w:val="Contents3"/>
            <w:tabs>
              <w:tab w:val="clear" w:pos="8459"/>
              <w:tab w:val="right" w:pos="9026" w:leader="dot"/>
            </w:tabs>
            <w:rPr/>
          </w:pPr>
          <w:hyperlink w:anchor="__RefHeading___Toc9225812_73709187">
            <w:r>
              <w:rPr>
                <w:webHidden/>
                <w:rStyle w:val="IndexLink"/>
              </w:rPr>
              <w:t>1313</w:t>
            </w:r>
            <w:r>
              <w:rPr>
                <w:rStyle w:val="IndexLink"/>
                <w:rtl w:val="true"/>
              </w:rPr>
              <w:t xml:space="preserve">- </w:t>
            </w:r>
            <w:r>
              <w:rPr>
                <w:rStyle w:val="IndexLink"/>
                <w:rtl w:val="true"/>
              </w:rPr>
              <w:t>مثنوی معمای جهان‏</w:t>
            </w:r>
            <w:r>
              <w:rPr>
                <w:rStyle w:val="IndexLink"/>
                <w:rtl w:val="true"/>
              </w:rPr>
              <w:tab/>
            </w:r>
            <w:r>
              <w:rPr>
                <w:rStyle w:val="IndexLink"/>
              </w:rPr>
              <w:t>356</w:t>
            </w:r>
          </w:hyperlink>
        </w:p>
        <w:p>
          <w:pPr>
            <w:pStyle w:val="Contents3"/>
            <w:tabs>
              <w:tab w:val="clear" w:pos="8459"/>
              <w:tab w:val="right" w:pos="9026" w:leader="dot"/>
            </w:tabs>
            <w:rPr/>
          </w:pPr>
          <w:hyperlink w:anchor="__RefHeading___Toc9225814_73709187">
            <w:r>
              <w:rPr>
                <w:webHidden/>
                <w:rStyle w:val="IndexLink"/>
              </w:rPr>
              <w:t>1314</w:t>
            </w:r>
            <w:r>
              <w:rPr>
                <w:rStyle w:val="IndexLink"/>
                <w:rtl w:val="true"/>
              </w:rPr>
              <w:t xml:space="preserve">- </w:t>
            </w:r>
            <w:r>
              <w:rPr>
                <w:rStyle w:val="IndexLink"/>
                <w:rtl w:val="true"/>
              </w:rPr>
              <w:t>مثنوی المعنوی‏</w:t>
            </w:r>
            <w:r>
              <w:rPr>
                <w:rStyle w:val="IndexLink"/>
                <w:rtl w:val="true"/>
              </w:rPr>
              <w:tab/>
            </w:r>
            <w:r>
              <w:rPr>
                <w:rStyle w:val="IndexLink"/>
              </w:rPr>
              <w:t>356</w:t>
            </w:r>
          </w:hyperlink>
        </w:p>
        <w:p>
          <w:pPr>
            <w:pStyle w:val="Contents3"/>
            <w:tabs>
              <w:tab w:val="clear" w:pos="8459"/>
              <w:tab w:val="right" w:pos="9026" w:leader="dot"/>
            </w:tabs>
            <w:rPr/>
          </w:pPr>
          <w:hyperlink w:anchor="__RefHeading___Toc9225816_73709187">
            <w:r>
              <w:rPr>
                <w:webHidden/>
                <w:rStyle w:val="IndexLink"/>
              </w:rPr>
              <w:t>1315</w:t>
            </w:r>
            <w:r>
              <w:rPr>
                <w:rStyle w:val="IndexLink"/>
                <w:rtl w:val="true"/>
              </w:rPr>
              <w:t xml:space="preserve">- </w:t>
            </w:r>
            <w:r>
              <w:rPr>
                <w:rStyle w:val="IndexLink"/>
                <w:rtl w:val="true"/>
              </w:rPr>
              <w:t>مثنوی المعنویة الخفیة</w:t>
            </w:r>
            <w:r>
              <w:rPr>
                <w:rStyle w:val="IndexLink"/>
                <w:rtl w:val="true"/>
              </w:rPr>
              <w:tab/>
            </w:r>
            <w:r>
              <w:rPr>
                <w:rStyle w:val="IndexLink"/>
              </w:rPr>
              <w:t>356</w:t>
            </w:r>
          </w:hyperlink>
        </w:p>
        <w:p>
          <w:pPr>
            <w:pStyle w:val="Contents3"/>
            <w:tabs>
              <w:tab w:val="clear" w:pos="8459"/>
              <w:tab w:val="right" w:pos="9026" w:leader="dot"/>
            </w:tabs>
            <w:rPr/>
          </w:pPr>
          <w:hyperlink w:anchor="__RefHeading___Toc9225818_73709187">
            <w:r>
              <w:rPr>
                <w:webHidden/>
                <w:rStyle w:val="IndexLink"/>
              </w:rPr>
              <w:t>1316</w:t>
            </w:r>
            <w:r>
              <w:rPr>
                <w:rStyle w:val="IndexLink"/>
                <w:rtl w:val="true"/>
              </w:rPr>
              <w:t xml:space="preserve">- </w:t>
            </w:r>
            <w:r>
              <w:rPr>
                <w:rStyle w:val="IndexLink"/>
                <w:rtl w:val="true"/>
              </w:rPr>
              <w:t>مثنوی مقامات حسینی‏</w:t>
            </w:r>
            <w:r>
              <w:rPr>
                <w:rStyle w:val="IndexLink"/>
                <w:rtl w:val="true"/>
              </w:rPr>
              <w:tab/>
            </w:r>
            <w:r>
              <w:rPr>
                <w:rStyle w:val="IndexLink"/>
              </w:rPr>
              <w:t>357</w:t>
            </w:r>
          </w:hyperlink>
        </w:p>
        <w:p>
          <w:pPr>
            <w:pStyle w:val="Contents3"/>
            <w:tabs>
              <w:tab w:val="clear" w:pos="8459"/>
              <w:tab w:val="right" w:pos="9026" w:leader="dot"/>
            </w:tabs>
            <w:rPr/>
          </w:pPr>
          <w:hyperlink w:anchor="__RefHeading___Toc9225820_73709187">
            <w:r>
              <w:rPr>
                <w:webHidden/>
                <w:rStyle w:val="IndexLink"/>
              </w:rPr>
              <w:t>1317</w:t>
            </w:r>
            <w:r>
              <w:rPr>
                <w:rStyle w:val="IndexLink"/>
                <w:rtl w:val="true"/>
              </w:rPr>
              <w:t xml:space="preserve">- </w:t>
            </w:r>
            <w:r>
              <w:rPr>
                <w:rStyle w:val="IndexLink"/>
                <w:rtl w:val="true"/>
              </w:rPr>
              <w:t>مثنوی فی المقامات السبعة</w:t>
            </w:r>
            <w:r>
              <w:rPr>
                <w:rStyle w:val="IndexLink"/>
                <w:rtl w:val="true"/>
              </w:rPr>
              <w:tab/>
            </w:r>
            <w:r>
              <w:rPr>
                <w:rStyle w:val="IndexLink"/>
              </w:rPr>
              <w:t>357</w:t>
            </w:r>
          </w:hyperlink>
        </w:p>
        <w:p>
          <w:pPr>
            <w:pStyle w:val="Contents3"/>
            <w:tabs>
              <w:tab w:val="clear" w:pos="8459"/>
              <w:tab w:val="right" w:pos="9026" w:leader="dot"/>
            </w:tabs>
            <w:rPr/>
          </w:pPr>
          <w:hyperlink w:anchor="__RefHeading___Toc9225822_73709187">
            <w:r>
              <w:rPr>
                <w:webHidden/>
                <w:rStyle w:val="IndexLink"/>
              </w:rPr>
              <w:t>1318</w:t>
            </w:r>
            <w:r>
              <w:rPr>
                <w:rStyle w:val="IndexLink"/>
                <w:rtl w:val="true"/>
              </w:rPr>
              <w:t xml:space="preserve">- </w:t>
            </w:r>
            <w:r>
              <w:rPr>
                <w:rStyle w:val="IndexLink"/>
                <w:rtl w:val="true"/>
              </w:rPr>
              <w:t>مثنوی مقامات العارفین‏</w:t>
            </w:r>
            <w:r>
              <w:rPr>
                <w:rStyle w:val="IndexLink"/>
                <w:rtl w:val="true"/>
              </w:rPr>
              <w:tab/>
            </w:r>
            <w:r>
              <w:rPr>
                <w:rStyle w:val="IndexLink"/>
              </w:rPr>
              <w:t>357</w:t>
            </w:r>
          </w:hyperlink>
        </w:p>
        <w:p>
          <w:pPr>
            <w:pStyle w:val="Contents3"/>
            <w:tabs>
              <w:tab w:val="clear" w:pos="8459"/>
              <w:tab w:val="right" w:pos="9026" w:leader="dot"/>
            </w:tabs>
            <w:rPr/>
          </w:pPr>
          <w:hyperlink w:anchor="__RefHeading___Toc9225824_73709187">
            <w:r>
              <w:rPr>
                <w:webHidden/>
                <w:rStyle w:val="IndexLink"/>
              </w:rPr>
              <w:t>1319</w:t>
            </w:r>
            <w:r>
              <w:rPr>
                <w:rStyle w:val="IndexLink"/>
                <w:rtl w:val="true"/>
              </w:rPr>
              <w:t xml:space="preserve">- </w:t>
            </w:r>
            <w:r>
              <w:rPr>
                <w:rStyle w:val="IndexLink"/>
                <w:rtl w:val="true"/>
              </w:rPr>
              <w:t>مثنوی مقامات میر مرشدی‏</w:t>
            </w:r>
            <w:r>
              <w:rPr>
                <w:rStyle w:val="IndexLink"/>
                <w:rtl w:val="true"/>
              </w:rPr>
              <w:tab/>
            </w:r>
            <w:r>
              <w:rPr>
                <w:rStyle w:val="IndexLink"/>
              </w:rPr>
              <w:t>357</w:t>
            </w:r>
          </w:hyperlink>
        </w:p>
        <w:p>
          <w:pPr>
            <w:pStyle w:val="Contents3"/>
            <w:tabs>
              <w:tab w:val="clear" w:pos="8459"/>
              <w:tab w:val="right" w:pos="9026" w:leader="dot"/>
            </w:tabs>
            <w:rPr/>
          </w:pPr>
          <w:hyperlink w:anchor="__RefHeading___Toc9225826_73709187">
            <w:r>
              <w:rPr>
                <w:webHidden/>
                <w:rStyle w:val="IndexLink"/>
              </w:rPr>
              <w:t>1320</w:t>
            </w:r>
            <w:r>
              <w:rPr>
                <w:rStyle w:val="IndexLink"/>
                <w:rtl w:val="true"/>
              </w:rPr>
              <w:t xml:space="preserve">- </w:t>
            </w:r>
            <w:r>
              <w:rPr>
                <w:rStyle w:val="IndexLink"/>
                <w:rtl w:val="true"/>
              </w:rPr>
              <w:t>مثنوی مقامات میر مرشدی‏</w:t>
            </w:r>
            <w:r>
              <w:rPr>
                <w:rStyle w:val="IndexLink"/>
                <w:rtl w:val="true"/>
              </w:rPr>
              <w:tab/>
            </w:r>
            <w:r>
              <w:rPr>
                <w:rStyle w:val="IndexLink"/>
              </w:rPr>
              <w:t>358</w:t>
            </w:r>
          </w:hyperlink>
        </w:p>
        <w:p>
          <w:pPr>
            <w:pStyle w:val="Contents3"/>
            <w:tabs>
              <w:tab w:val="clear" w:pos="8459"/>
              <w:tab w:val="right" w:pos="9026" w:leader="dot"/>
            </w:tabs>
            <w:rPr/>
          </w:pPr>
          <w:hyperlink w:anchor="__RefHeading___Toc9225828_73709187">
            <w:r>
              <w:rPr>
                <w:webHidden/>
                <w:rStyle w:val="IndexLink"/>
                <w:rtl w:val="true"/>
              </w:rPr>
              <w:t>مثنوی فی مقدمات الصلاة</w:t>
            </w:r>
            <w:r>
              <w:rPr>
                <w:rStyle w:val="IndexLink"/>
                <w:rtl w:val="true"/>
              </w:rPr>
              <w:tab/>
            </w:r>
            <w:r>
              <w:rPr>
                <w:rStyle w:val="IndexLink"/>
              </w:rPr>
              <w:t>358</w:t>
            </w:r>
          </w:hyperlink>
        </w:p>
        <w:p>
          <w:pPr>
            <w:pStyle w:val="Contents3"/>
            <w:tabs>
              <w:tab w:val="clear" w:pos="8459"/>
              <w:tab w:val="right" w:pos="9026" w:leader="dot"/>
            </w:tabs>
            <w:rPr/>
          </w:pPr>
          <w:hyperlink w:anchor="__RefHeading___Toc9225830_73709187">
            <w:r>
              <w:rPr>
                <w:webHidden/>
                <w:rStyle w:val="IndexLink"/>
              </w:rPr>
              <w:t>1321</w:t>
            </w:r>
            <w:r>
              <w:rPr>
                <w:rStyle w:val="IndexLink"/>
                <w:rtl w:val="true"/>
              </w:rPr>
              <w:t xml:space="preserve">- </w:t>
            </w:r>
            <w:r>
              <w:rPr>
                <w:rStyle w:val="IndexLink"/>
                <w:rtl w:val="true"/>
              </w:rPr>
              <w:t>مثنوی مقصود الصنائع‏</w:t>
            </w:r>
            <w:r>
              <w:rPr>
                <w:rStyle w:val="IndexLink"/>
                <w:rtl w:val="true"/>
              </w:rPr>
              <w:tab/>
            </w:r>
            <w:r>
              <w:rPr>
                <w:rStyle w:val="IndexLink"/>
              </w:rPr>
              <w:t>358</w:t>
            </w:r>
          </w:hyperlink>
        </w:p>
        <w:p>
          <w:pPr>
            <w:pStyle w:val="Contents3"/>
            <w:tabs>
              <w:tab w:val="clear" w:pos="8459"/>
              <w:tab w:val="right" w:pos="9026" w:leader="dot"/>
            </w:tabs>
            <w:rPr/>
          </w:pPr>
          <w:hyperlink w:anchor="__RefHeading___Toc9225832_73709187">
            <w:r>
              <w:rPr>
                <w:webHidden/>
                <w:rStyle w:val="IndexLink"/>
              </w:rPr>
              <w:t>1322</w:t>
            </w:r>
            <w:r>
              <w:rPr>
                <w:rStyle w:val="IndexLink"/>
                <w:rtl w:val="true"/>
              </w:rPr>
              <w:t xml:space="preserve">- </w:t>
            </w:r>
            <w:r>
              <w:rPr>
                <w:rStyle w:val="IndexLink"/>
                <w:rtl w:val="true"/>
              </w:rPr>
              <w:t>مثنوی مقلاد التوحید</w:t>
            </w:r>
            <w:r>
              <w:rPr>
                <w:rStyle w:val="IndexLink"/>
                <w:rtl w:val="true"/>
              </w:rPr>
              <w:tab/>
            </w:r>
            <w:r>
              <w:rPr>
                <w:rStyle w:val="IndexLink"/>
              </w:rPr>
              <w:t>358</w:t>
            </w:r>
          </w:hyperlink>
        </w:p>
        <w:p>
          <w:pPr>
            <w:pStyle w:val="Contents3"/>
            <w:tabs>
              <w:tab w:val="clear" w:pos="8459"/>
              <w:tab w:val="right" w:pos="9026" w:leader="dot"/>
            </w:tabs>
            <w:rPr/>
          </w:pPr>
          <w:hyperlink w:anchor="__RefHeading___Toc9225834_73709187">
            <w:r>
              <w:rPr>
                <w:webHidden/>
                <w:rStyle w:val="IndexLink"/>
              </w:rPr>
              <w:t>1323</w:t>
            </w:r>
            <w:r>
              <w:rPr>
                <w:rStyle w:val="IndexLink"/>
                <w:rtl w:val="true"/>
              </w:rPr>
              <w:t xml:space="preserve">- </w:t>
            </w:r>
            <w:r>
              <w:rPr>
                <w:rStyle w:val="IndexLink"/>
                <w:rtl w:val="true"/>
              </w:rPr>
              <w:t>مثنوی مکاتبات‏</w:t>
            </w:r>
            <w:r>
              <w:rPr>
                <w:rStyle w:val="IndexLink"/>
                <w:rtl w:val="true"/>
              </w:rPr>
              <w:tab/>
            </w:r>
            <w:r>
              <w:rPr>
                <w:rStyle w:val="IndexLink"/>
              </w:rPr>
              <w:t>358</w:t>
            </w:r>
          </w:hyperlink>
        </w:p>
        <w:p>
          <w:pPr>
            <w:pStyle w:val="Contents3"/>
            <w:tabs>
              <w:tab w:val="clear" w:pos="8459"/>
              <w:tab w:val="right" w:pos="9026" w:leader="dot"/>
            </w:tabs>
            <w:rPr/>
          </w:pPr>
          <w:hyperlink w:anchor="__RefHeading___Toc9225836_73709187">
            <w:r>
              <w:rPr>
                <w:webHidden/>
                <w:rStyle w:val="IndexLink"/>
              </w:rPr>
              <w:t>1324</w:t>
            </w:r>
            <w:r>
              <w:rPr>
                <w:rStyle w:val="IndexLink"/>
                <w:rtl w:val="true"/>
              </w:rPr>
              <w:t xml:space="preserve">- </w:t>
            </w:r>
            <w:r>
              <w:rPr>
                <w:rStyle w:val="IndexLink"/>
                <w:rtl w:val="true"/>
              </w:rPr>
              <w:t>مثنوی ملحدنامه‏</w:t>
            </w:r>
            <w:r>
              <w:rPr>
                <w:rStyle w:val="IndexLink"/>
                <w:rtl w:val="true"/>
              </w:rPr>
              <w:tab/>
            </w:r>
            <w:r>
              <w:rPr>
                <w:rStyle w:val="IndexLink"/>
              </w:rPr>
              <w:t>358</w:t>
            </w:r>
          </w:hyperlink>
        </w:p>
        <w:p>
          <w:pPr>
            <w:pStyle w:val="Contents3"/>
            <w:tabs>
              <w:tab w:val="clear" w:pos="8459"/>
              <w:tab w:val="right" w:pos="9026" w:leader="dot"/>
            </w:tabs>
            <w:rPr/>
          </w:pPr>
          <w:hyperlink w:anchor="__RefHeading___Toc9225838_73709187">
            <w:r>
              <w:rPr>
                <w:webHidden/>
                <w:rStyle w:val="IndexLink"/>
              </w:rPr>
              <w:t>1325</w:t>
            </w:r>
            <w:r>
              <w:rPr>
                <w:rStyle w:val="IndexLink"/>
                <w:rtl w:val="true"/>
              </w:rPr>
              <w:t xml:space="preserve">- </w:t>
            </w:r>
            <w:r>
              <w:rPr>
                <w:rStyle w:val="IndexLink"/>
                <w:rtl w:val="true"/>
              </w:rPr>
              <w:t>مثنوی منازل‏</w:t>
            </w:r>
            <w:r>
              <w:rPr>
                <w:rStyle w:val="IndexLink"/>
                <w:rtl w:val="true"/>
              </w:rPr>
              <w:tab/>
            </w:r>
            <w:r>
              <w:rPr>
                <w:rStyle w:val="IndexLink"/>
              </w:rPr>
              <w:t>359</w:t>
            </w:r>
          </w:hyperlink>
        </w:p>
        <w:p>
          <w:pPr>
            <w:pStyle w:val="Contents3"/>
            <w:tabs>
              <w:tab w:val="clear" w:pos="8459"/>
              <w:tab w:val="right" w:pos="9026" w:leader="dot"/>
            </w:tabs>
            <w:rPr/>
          </w:pPr>
          <w:hyperlink w:anchor="__RefHeading___Toc9225840_73709187">
            <w:r>
              <w:rPr>
                <w:webHidden/>
                <w:rStyle w:val="IndexLink"/>
              </w:rPr>
              <w:t>1326</w:t>
            </w:r>
            <w:r>
              <w:rPr>
                <w:rStyle w:val="IndexLink"/>
                <w:rtl w:val="true"/>
              </w:rPr>
              <w:t xml:space="preserve">- </w:t>
            </w:r>
            <w:r>
              <w:rPr>
                <w:rStyle w:val="IndexLink"/>
                <w:rtl w:val="true"/>
              </w:rPr>
              <w:t>مثنوی مناظرة آسمان و زمین‏</w:t>
            </w:r>
            <w:r>
              <w:rPr>
                <w:rStyle w:val="IndexLink"/>
                <w:rtl w:val="true"/>
              </w:rPr>
              <w:tab/>
            </w:r>
            <w:r>
              <w:rPr>
                <w:rStyle w:val="IndexLink"/>
              </w:rPr>
              <w:t>359</w:t>
            </w:r>
          </w:hyperlink>
        </w:p>
        <w:p>
          <w:pPr>
            <w:pStyle w:val="Contents3"/>
            <w:tabs>
              <w:tab w:val="clear" w:pos="8459"/>
              <w:tab w:val="right" w:pos="9026" w:leader="dot"/>
            </w:tabs>
            <w:rPr/>
          </w:pPr>
          <w:hyperlink w:anchor="__RefHeading___Toc9225842_73709187">
            <w:r>
              <w:rPr>
                <w:webHidden/>
                <w:rStyle w:val="IndexLink"/>
              </w:rPr>
              <w:t>1327</w:t>
            </w:r>
            <w:r>
              <w:rPr>
                <w:rStyle w:val="IndexLink"/>
                <w:rtl w:val="true"/>
              </w:rPr>
              <w:t xml:space="preserve">- </w:t>
            </w:r>
            <w:r>
              <w:rPr>
                <w:rStyle w:val="IndexLink"/>
                <w:rtl w:val="true"/>
              </w:rPr>
              <w:t>مثنوی مناظرة تیغ و قلم‏</w:t>
            </w:r>
            <w:r>
              <w:rPr>
                <w:rStyle w:val="IndexLink"/>
                <w:rtl w:val="true"/>
              </w:rPr>
              <w:tab/>
            </w:r>
            <w:r>
              <w:rPr>
                <w:rStyle w:val="IndexLink"/>
              </w:rPr>
              <w:t>359</w:t>
            </w:r>
          </w:hyperlink>
        </w:p>
        <w:p>
          <w:pPr>
            <w:pStyle w:val="Contents3"/>
            <w:tabs>
              <w:tab w:val="clear" w:pos="8459"/>
              <w:tab w:val="right" w:pos="9026" w:leader="dot"/>
            </w:tabs>
            <w:rPr/>
          </w:pPr>
          <w:hyperlink w:anchor="__RefHeading___Toc9225844_73709187">
            <w:r>
              <w:rPr>
                <w:webHidden/>
                <w:rStyle w:val="IndexLink"/>
              </w:rPr>
              <w:t>1328</w:t>
            </w:r>
            <w:r>
              <w:rPr>
                <w:rStyle w:val="IndexLink"/>
                <w:rtl w:val="true"/>
              </w:rPr>
              <w:t xml:space="preserve">- </w:t>
            </w:r>
            <w:r>
              <w:rPr>
                <w:rStyle w:val="IndexLink"/>
                <w:rtl w:val="true"/>
              </w:rPr>
              <w:t>مثنوی مناظرة الجواهر لمسرة الخواطر</w:t>
            </w:r>
            <w:r>
              <w:rPr>
                <w:rStyle w:val="IndexLink"/>
                <w:rtl w:val="true"/>
              </w:rPr>
              <w:tab/>
            </w:r>
            <w:r>
              <w:rPr>
                <w:rStyle w:val="IndexLink"/>
              </w:rPr>
              <w:t>359</w:t>
            </w:r>
          </w:hyperlink>
        </w:p>
        <w:p>
          <w:pPr>
            <w:pStyle w:val="Contents3"/>
            <w:tabs>
              <w:tab w:val="clear" w:pos="8459"/>
              <w:tab w:val="right" w:pos="9026" w:leader="dot"/>
            </w:tabs>
            <w:rPr/>
          </w:pPr>
          <w:hyperlink w:anchor="__RefHeading___Toc9225846_73709187">
            <w:r>
              <w:rPr>
                <w:webHidden/>
                <w:rStyle w:val="IndexLink"/>
              </w:rPr>
              <w:t>1329</w:t>
            </w:r>
            <w:r>
              <w:rPr>
                <w:rStyle w:val="IndexLink"/>
                <w:rtl w:val="true"/>
              </w:rPr>
              <w:t xml:space="preserve">- </w:t>
            </w:r>
            <w:r>
              <w:rPr>
                <w:rStyle w:val="IndexLink"/>
                <w:rtl w:val="true"/>
              </w:rPr>
              <w:t>مثنوی در مناظره زلف و ابرو</w:t>
            </w:r>
            <w:r>
              <w:rPr>
                <w:rStyle w:val="IndexLink"/>
                <w:rtl w:val="true"/>
              </w:rPr>
              <w:tab/>
            </w:r>
            <w:r>
              <w:rPr>
                <w:rStyle w:val="IndexLink"/>
              </w:rPr>
              <w:t>359</w:t>
            </w:r>
          </w:hyperlink>
        </w:p>
        <w:p>
          <w:pPr>
            <w:pStyle w:val="Contents3"/>
            <w:tabs>
              <w:tab w:val="clear" w:pos="8459"/>
              <w:tab w:val="right" w:pos="9026" w:leader="dot"/>
            </w:tabs>
            <w:rPr/>
          </w:pPr>
          <w:hyperlink w:anchor="__RefHeading___Toc9225848_73709187">
            <w:r>
              <w:rPr>
                <w:webHidden/>
                <w:rStyle w:val="IndexLink"/>
              </w:rPr>
              <w:t>1330</w:t>
            </w:r>
            <w:r>
              <w:rPr>
                <w:rStyle w:val="IndexLink"/>
                <w:rtl w:val="true"/>
              </w:rPr>
              <w:t xml:space="preserve">- </w:t>
            </w:r>
            <w:r>
              <w:rPr>
                <w:rStyle w:val="IndexLink"/>
                <w:rtl w:val="true"/>
              </w:rPr>
              <w:t>مثنوی مناظرة سیخ و مرغ‏</w:t>
            </w:r>
            <w:r>
              <w:rPr>
                <w:rStyle w:val="IndexLink"/>
                <w:rtl w:val="true"/>
              </w:rPr>
              <w:tab/>
            </w:r>
            <w:r>
              <w:rPr>
                <w:rStyle w:val="IndexLink"/>
              </w:rPr>
              <w:t>359</w:t>
            </w:r>
          </w:hyperlink>
        </w:p>
        <w:p>
          <w:pPr>
            <w:pStyle w:val="Contents3"/>
            <w:tabs>
              <w:tab w:val="clear" w:pos="8459"/>
              <w:tab w:val="right" w:pos="9026" w:leader="dot"/>
            </w:tabs>
            <w:rPr/>
          </w:pPr>
          <w:hyperlink w:anchor="__RefHeading___Toc9225850_73709187">
            <w:r>
              <w:rPr>
                <w:webHidden/>
                <w:rStyle w:val="IndexLink"/>
              </w:rPr>
              <w:t>1331</w:t>
            </w:r>
            <w:r>
              <w:rPr>
                <w:rStyle w:val="IndexLink"/>
                <w:rtl w:val="true"/>
              </w:rPr>
              <w:t xml:space="preserve">- </w:t>
            </w:r>
            <w:r>
              <w:rPr>
                <w:rStyle w:val="IndexLink"/>
                <w:rtl w:val="true"/>
              </w:rPr>
              <w:t>مثنوی مناظرة شمس و قمر</w:t>
            </w:r>
            <w:r>
              <w:rPr>
                <w:rStyle w:val="IndexLink"/>
                <w:rtl w:val="true"/>
              </w:rPr>
              <w:tab/>
            </w:r>
            <w:r>
              <w:rPr>
                <w:rStyle w:val="IndexLink"/>
              </w:rPr>
              <w:t>359</w:t>
            </w:r>
          </w:hyperlink>
        </w:p>
        <w:p>
          <w:pPr>
            <w:pStyle w:val="Contents3"/>
            <w:tabs>
              <w:tab w:val="clear" w:pos="8459"/>
              <w:tab w:val="right" w:pos="9026" w:leader="dot"/>
            </w:tabs>
            <w:rPr/>
          </w:pPr>
          <w:hyperlink w:anchor="__RefHeading___Toc9225852_73709187">
            <w:r>
              <w:rPr>
                <w:webHidden/>
                <w:rStyle w:val="IndexLink"/>
              </w:rPr>
              <w:t>1332</w:t>
            </w:r>
            <w:r>
              <w:rPr>
                <w:rStyle w:val="IndexLink"/>
                <w:rtl w:val="true"/>
              </w:rPr>
              <w:t xml:space="preserve">- </w:t>
            </w:r>
            <w:r>
              <w:rPr>
                <w:rStyle w:val="IndexLink"/>
                <w:rtl w:val="true"/>
              </w:rPr>
              <w:t>مثنوی مناظرة شمع و پروانه‏</w:t>
            </w:r>
            <w:r>
              <w:rPr>
                <w:rStyle w:val="IndexLink"/>
                <w:rtl w:val="true"/>
              </w:rPr>
              <w:tab/>
            </w:r>
            <w:r>
              <w:rPr>
                <w:rStyle w:val="IndexLink"/>
              </w:rPr>
              <w:t>359</w:t>
            </w:r>
          </w:hyperlink>
        </w:p>
        <w:p>
          <w:pPr>
            <w:pStyle w:val="Contents3"/>
            <w:tabs>
              <w:tab w:val="clear" w:pos="8459"/>
              <w:tab w:val="right" w:pos="9026" w:leader="dot"/>
            </w:tabs>
            <w:rPr/>
          </w:pPr>
          <w:hyperlink w:anchor="__RefHeading___Toc9225854_73709187">
            <w:r>
              <w:rPr>
                <w:webHidden/>
                <w:rStyle w:val="IndexLink"/>
              </w:rPr>
              <w:t>1333</w:t>
            </w:r>
            <w:r>
              <w:rPr>
                <w:rStyle w:val="IndexLink"/>
                <w:rtl w:val="true"/>
              </w:rPr>
              <w:t xml:space="preserve">- </w:t>
            </w:r>
            <w:r>
              <w:rPr>
                <w:rStyle w:val="IndexLink"/>
                <w:rtl w:val="true"/>
              </w:rPr>
              <w:t>مثنوی مناظرة شمع و پروانه‏</w:t>
            </w:r>
            <w:r>
              <w:rPr>
                <w:rStyle w:val="IndexLink"/>
                <w:rtl w:val="true"/>
              </w:rPr>
              <w:tab/>
            </w:r>
            <w:r>
              <w:rPr>
                <w:rStyle w:val="IndexLink"/>
              </w:rPr>
              <w:t>360</w:t>
            </w:r>
          </w:hyperlink>
        </w:p>
        <w:p>
          <w:pPr>
            <w:pStyle w:val="Contents3"/>
            <w:tabs>
              <w:tab w:val="clear" w:pos="8459"/>
              <w:tab w:val="right" w:pos="9026" w:leader="dot"/>
            </w:tabs>
            <w:rPr/>
          </w:pPr>
          <w:hyperlink w:anchor="__RefHeading___Toc9225856_73709187">
            <w:r>
              <w:rPr>
                <w:webHidden/>
                <w:rStyle w:val="IndexLink"/>
                <w:rtl w:val="true"/>
              </w:rPr>
              <w:t>مثنوی مناظرة گل و بلبل‏</w:t>
            </w:r>
            <w:r>
              <w:rPr>
                <w:rStyle w:val="IndexLink"/>
                <w:rtl w:val="true"/>
              </w:rPr>
              <w:tab/>
            </w:r>
            <w:r>
              <w:rPr>
                <w:rStyle w:val="IndexLink"/>
              </w:rPr>
              <w:t>360</w:t>
            </w:r>
          </w:hyperlink>
        </w:p>
        <w:p>
          <w:pPr>
            <w:pStyle w:val="Contents3"/>
            <w:tabs>
              <w:tab w:val="clear" w:pos="8459"/>
              <w:tab w:val="right" w:pos="9026" w:leader="dot"/>
            </w:tabs>
            <w:rPr/>
          </w:pPr>
          <w:hyperlink w:anchor="__RefHeading___Toc9225858_73709187">
            <w:r>
              <w:rPr>
                <w:webHidden/>
                <w:rStyle w:val="IndexLink"/>
              </w:rPr>
              <w:t>1334</w:t>
            </w:r>
            <w:r>
              <w:rPr>
                <w:rStyle w:val="IndexLink"/>
                <w:rtl w:val="true"/>
              </w:rPr>
              <w:t xml:space="preserve">- </w:t>
            </w:r>
            <w:r>
              <w:rPr>
                <w:rStyle w:val="IndexLink"/>
                <w:rtl w:val="true"/>
              </w:rPr>
              <w:t>مثنوی منبع الأنهار</w:t>
            </w:r>
            <w:r>
              <w:rPr>
                <w:rStyle w:val="IndexLink"/>
                <w:rtl w:val="true"/>
              </w:rPr>
              <w:tab/>
            </w:r>
            <w:r>
              <w:rPr>
                <w:rStyle w:val="IndexLink"/>
              </w:rPr>
              <w:t>360</w:t>
            </w:r>
          </w:hyperlink>
        </w:p>
        <w:p>
          <w:pPr>
            <w:pStyle w:val="Contents3"/>
            <w:tabs>
              <w:tab w:val="clear" w:pos="8459"/>
              <w:tab w:val="right" w:pos="9026" w:leader="dot"/>
            </w:tabs>
            <w:rPr/>
          </w:pPr>
          <w:hyperlink w:anchor="__RefHeading___Toc9225860_73709187">
            <w:r>
              <w:rPr>
                <w:webHidden/>
                <w:rStyle w:val="IndexLink"/>
              </w:rPr>
              <w:t>1335</w:t>
            </w:r>
            <w:r>
              <w:rPr>
                <w:rStyle w:val="IndexLink"/>
                <w:rtl w:val="true"/>
              </w:rPr>
              <w:t xml:space="preserve">- </w:t>
            </w:r>
            <w:r>
              <w:rPr>
                <w:rStyle w:val="IndexLink"/>
                <w:rtl w:val="true"/>
              </w:rPr>
              <w:t>مثنوی منتخب مثنوی‏</w:t>
            </w:r>
            <w:r>
              <w:rPr>
                <w:rStyle w:val="IndexLink"/>
                <w:rtl w:val="true"/>
              </w:rPr>
              <w:tab/>
            </w:r>
            <w:r>
              <w:rPr>
                <w:rStyle w:val="IndexLink"/>
              </w:rPr>
              <w:t>360</w:t>
            </w:r>
          </w:hyperlink>
        </w:p>
        <w:p>
          <w:pPr>
            <w:pStyle w:val="Contents3"/>
            <w:tabs>
              <w:tab w:val="clear" w:pos="8459"/>
              <w:tab w:val="right" w:pos="9026" w:leader="dot"/>
            </w:tabs>
            <w:rPr/>
          </w:pPr>
          <w:hyperlink w:anchor="__RefHeading___Toc9225862_73709187">
            <w:r>
              <w:rPr>
                <w:webHidden/>
                <w:rStyle w:val="IndexLink"/>
              </w:rPr>
              <w:t>1336</w:t>
            </w:r>
            <w:r>
              <w:rPr>
                <w:rStyle w:val="IndexLink"/>
                <w:rtl w:val="true"/>
              </w:rPr>
              <w:t xml:space="preserve">- </w:t>
            </w:r>
            <w:r>
              <w:rPr>
                <w:rStyle w:val="IndexLink"/>
                <w:rtl w:val="true"/>
              </w:rPr>
              <w:t>مثنوی منتخب مثنوی معنوی‏</w:t>
            </w:r>
            <w:r>
              <w:rPr>
                <w:rStyle w:val="IndexLink"/>
                <w:rtl w:val="true"/>
              </w:rPr>
              <w:tab/>
            </w:r>
            <w:r>
              <w:rPr>
                <w:rStyle w:val="IndexLink"/>
              </w:rPr>
              <w:t>360</w:t>
            </w:r>
          </w:hyperlink>
        </w:p>
        <w:p>
          <w:pPr>
            <w:pStyle w:val="Contents3"/>
            <w:tabs>
              <w:tab w:val="clear" w:pos="8459"/>
              <w:tab w:val="right" w:pos="9026" w:leader="dot"/>
            </w:tabs>
            <w:rPr/>
          </w:pPr>
          <w:hyperlink w:anchor="__RefHeading___Toc9225864_73709187">
            <w:r>
              <w:rPr>
                <w:webHidden/>
                <w:rStyle w:val="IndexLink"/>
              </w:rPr>
              <w:t>1337</w:t>
            </w:r>
            <w:r>
              <w:rPr>
                <w:rStyle w:val="IndexLink"/>
                <w:rtl w:val="true"/>
              </w:rPr>
              <w:t xml:space="preserve">- </w:t>
            </w:r>
            <w:r>
              <w:rPr>
                <w:rStyle w:val="IndexLink"/>
                <w:rtl w:val="true"/>
              </w:rPr>
              <w:t>مثنوی منشور شاهی‏</w:t>
            </w:r>
            <w:r>
              <w:rPr>
                <w:rStyle w:val="IndexLink"/>
                <w:rtl w:val="true"/>
              </w:rPr>
              <w:tab/>
            </w:r>
            <w:r>
              <w:rPr>
                <w:rStyle w:val="IndexLink"/>
              </w:rPr>
              <w:t>361</w:t>
            </w:r>
          </w:hyperlink>
        </w:p>
        <w:p>
          <w:pPr>
            <w:pStyle w:val="Contents3"/>
            <w:tabs>
              <w:tab w:val="clear" w:pos="8459"/>
              <w:tab w:val="right" w:pos="9026" w:leader="dot"/>
            </w:tabs>
            <w:rPr/>
          </w:pPr>
          <w:hyperlink w:anchor="__RefHeading___Toc9225866_73709187">
            <w:r>
              <w:rPr>
                <w:webHidden/>
                <w:rStyle w:val="IndexLink"/>
                <w:rtl w:val="true"/>
              </w:rPr>
              <w:t>مثنوی منصورنامه‏</w:t>
            </w:r>
            <w:r>
              <w:rPr>
                <w:rStyle w:val="IndexLink"/>
                <w:rtl w:val="true"/>
              </w:rPr>
              <w:tab/>
            </w:r>
            <w:r>
              <w:rPr>
                <w:rStyle w:val="IndexLink"/>
              </w:rPr>
              <w:t>361</w:t>
            </w:r>
          </w:hyperlink>
        </w:p>
        <w:p>
          <w:pPr>
            <w:pStyle w:val="Contents3"/>
            <w:tabs>
              <w:tab w:val="clear" w:pos="8459"/>
              <w:tab w:val="right" w:pos="9026" w:leader="dot"/>
            </w:tabs>
            <w:rPr/>
          </w:pPr>
          <w:hyperlink w:anchor="__RefHeading___Toc9225868_73709187">
            <w:r>
              <w:rPr>
                <w:webHidden/>
                <w:rStyle w:val="IndexLink"/>
              </w:rPr>
              <w:t>1338</w:t>
            </w:r>
            <w:r>
              <w:rPr>
                <w:rStyle w:val="IndexLink"/>
                <w:rtl w:val="true"/>
              </w:rPr>
              <w:t xml:space="preserve">- </w:t>
            </w:r>
            <w:r>
              <w:rPr>
                <w:rStyle w:val="IndexLink"/>
                <w:rtl w:val="true"/>
              </w:rPr>
              <w:t>مثنوی فی المنطق‏</w:t>
            </w:r>
            <w:r>
              <w:rPr>
                <w:rStyle w:val="IndexLink"/>
                <w:rtl w:val="true"/>
              </w:rPr>
              <w:tab/>
            </w:r>
            <w:r>
              <w:rPr>
                <w:rStyle w:val="IndexLink"/>
              </w:rPr>
              <w:t>361</w:t>
            </w:r>
          </w:hyperlink>
        </w:p>
        <w:p>
          <w:pPr>
            <w:pStyle w:val="Contents3"/>
            <w:tabs>
              <w:tab w:val="clear" w:pos="8459"/>
              <w:tab w:val="right" w:pos="9026" w:leader="dot"/>
            </w:tabs>
            <w:rPr/>
          </w:pPr>
          <w:hyperlink w:anchor="__RefHeading___Toc9225870_73709187">
            <w:r>
              <w:rPr>
                <w:webHidden/>
                <w:rStyle w:val="IndexLink"/>
              </w:rPr>
              <w:t>1339</w:t>
            </w:r>
            <w:r>
              <w:rPr>
                <w:rStyle w:val="IndexLink"/>
                <w:rtl w:val="true"/>
              </w:rPr>
              <w:t xml:space="preserve">- </w:t>
            </w:r>
            <w:r>
              <w:rPr>
                <w:rStyle w:val="IndexLink"/>
                <w:rtl w:val="true"/>
              </w:rPr>
              <w:t>مثنوی فی المنطق‏</w:t>
            </w:r>
            <w:r>
              <w:rPr>
                <w:rStyle w:val="IndexLink"/>
                <w:rtl w:val="true"/>
              </w:rPr>
              <w:tab/>
            </w:r>
            <w:r>
              <w:rPr>
                <w:rStyle w:val="IndexLink"/>
              </w:rPr>
              <w:t>361</w:t>
            </w:r>
          </w:hyperlink>
        </w:p>
        <w:p>
          <w:pPr>
            <w:pStyle w:val="Contents3"/>
            <w:tabs>
              <w:tab w:val="clear" w:pos="8459"/>
              <w:tab w:val="right" w:pos="9026" w:leader="dot"/>
            </w:tabs>
            <w:rPr/>
          </w:pPr>
          <w:hyperlink w:anchor="__RefHeading___Toc9225872_73709187">
            <w:r>
              <w:rPr>
                <w:webHidden/>
                <w:rStyle w:val="IndexLink"/>
              </w:rPr>
              <w:t>1340</w:t>
            </w:r>
            <w:r>
              <w:rPr>
                <w:rStyle w:val="IndexLink"/>
                <w:rtl w:val="true"/>
              </w:rPr>
              <w:t xml:space="preserve">- </w:t>
            </w:r>
            <w:r>
              <w:rPr>
                <w:rStyle w:val="IndexLink"/>
                <w:rtl w:val="true"/>
              </w:rPr>
              <w:t>مثنوی منطق الطیر</w:t>
            </w:r>
            <w:r>
              <w:rPr>
                <w:rStyle w:val="IndexLink"/>
                <w:rtl w:val="true"/>
              </w:rPr>
              <w:tab/>
            </w:r>
            <w:r>
              <w:rPr>
                <w:rStyle w:val="IndexLink"/>
              </w:rPr>
              <w:t>361</w:t>
            </w:r>
          </w:hyperlink>
        </w:p>
        <w:p>
          <w:pPr>
            <w:pStyle w:val="Contents3"/>
            <w:tabs>
              <w:tab w:val="clear" w:pos="8459"/>
              <w:tab w:val="right" w:pos="9026" w:leader="dot"/>
            </w:tabs>
            <w:rPr/>
          </w:pPr>
          <w:hyperlink w:anchor="__RefHeading___Toc9225874_73709187">
            <w:r>
              <w:rPr>
                <w:webHidden/>
                <w:rStyle w:val="IndexLink"/>
                <w:rtl w:val="true"/>
              </w:rPr>
              <w:t>مثنوی منطق العشاق‏</w:t>
            </w:r>
            <w:r>
              <w:rPr>
                <w:rStyle w:val="IndexLink"/>
                <w:rtl w:val="true"/>
              </w:rPr>
              <w:tab/>
            </w:r>
            <w:r>
              <w:rPr>
                <w:rStyle w:val="IndexLink"/>
              </w:rPr>
              <w:t>362</w:t>
            </w:r>
          </w:hyperlink>
        </w:p>
        <w:p>
          <w:pPr>
            <w:pStyle w:val="Contents3"/>
            <w:tabs>
              <w:tab w:val="clear" w:pos="8459"/>
              <w:tab w:val="right" w:pos="9026" w:leader="dot"/>
            </w:tabs>
            <w:rPr/>
          </w:pPr>
          <w:hyperlink w:anchor="__RefHeading___Toc9225876_73709187">
            <w:r>
              <w:rPr>
                <w:webHidden/>
                <w:rStyle w:val="IndexLink"/>
                <w:rtl w:val="true"/>
              </w:rPr>
              <w:t>مثنوی منظر الأبرار</w:t>
            </w:r>
            <w:r>
              <w:rPr>
                <w:rStyle w:val="IndexLink"/>
                <w:rtl w:val="true"/>
              </w:rPr>
              <w:tab/>
            </w:r>
            <w:r>
              <w:rPr>
                <w:rStyle w:val="IndexLink"/>
              </w:rPr>
              <w:t>362</w:t>
            </w:r>
          </w:hyperlink>
        </w:p>
        <w:p>
          <w:pPr>
            <w:pStyle w:val="Contents3"/>
            <w:tabs>
              <w:tab w:val="clear" w:pos="8459"/>
              <w:tab w:val="right" w:pos="9026" w:leader="dot"/>
            </w:tabs>
            <w:rPr/>
          </w:pPr>
          <w:hyperlink w:anchor="__RefHeading___Toc9225878_73709187">
            <w:r>
              <w:rPr>
                <w:webHidden/>
                <w:rStyle w:val="IndexLink"/>
              </w:rPr>
              <w:t>1341</w:t>
            </w:r>
            <w:r>
              <w:rPr>
                <w:rStyle w:val="IndexLink"/>
                <w:rtl w:val="true"/>
              </w:rPr>
              <w:t xml:space="preserve">- </w:t>
            </w:r>
            <w:r>
              <w:rPr>
                <w:rStyle w:val="IndexLink"/>
                <w:rtl w:val="true"/>
              </w:rPr>
              <w:t>مثنوی منظر الأبرار</w:t>
            </w:r>
            <w:r>
              <w:rPr>
                <w:rStyle w:val="IndexLink"/>
                <w:rtl w:val="true"/>
              </w:rPr>
              <w:tab/>
            </w:r>
            <w:r>
              <w:rPr>
                <w:rStyle w:val="IndexLink"/>
              </w:rPr>
              <w:t>362</w:t>
            </w:r>
          </w:hyperlink>
        </w:p>
        <w:p>
          <w:pPr>
            <w:pStyle w:val="Contents3"/>
            <w:tabs>
              <w:tab w:val="clear" w:pos="8459"/>
              <w:tab w:val="right" w:pos="9026" w:leader="dot"/>
            </w:tabs>
            <w:rPr/>
          </w:pPr>
          <w:hyperlink w:anchor="__RefHeading___Toc9225880_73709187">
            <w:r>
              <w:rPr>
                <w:webHidden/>
                <w:rStyle w:val="IndexLink"/>
              </w:rPr>
              <w:t>1342</w:t>
            </w:r>
            <w:r>
              <w:rPr>
                <w:rStyle w:val="IndexLink"/>
                <w:rtl w:val="true"/>
              </w:rPr>
              <w:t xml:space="preserve">- </w:t>
            </w:r>
            <w:r>
              <w:rPr>
                <w:rStyle w:val="IndexLink"/>
                <w:rtl w:val="true"/>
              </w:rPr>
              <w:t>مثنوی منظر الأبرار</w:t>
            </w:r>
            <w:r>
              <w:rPr>
                <w:rStyle w:val="IndexLink"/>
                <w:rtl w:val="true"/>
              </w:rPr>
              <w:tab/>
            </w:r>
            <w:r>
              <w:rPr>
                <w:rStyle w:val="IndexLink"/>
              </w:rPr>
              <w:t>362</w:t>
            </w:r>
          </w:hyperlink>
        </w:p>
        <w:p>
          <w:pPr>
            <w:pStyle w:val="Contents3"/>
            <w:tabs>
              <w:tab w:val="clear" w:pos="8459"/>
              <w:tab w:val="right" w:pos="9026" w:leader="dot"/>
            </w:tabs>
            <w:rPr/>
          </w:pPr>
          <w:hyperlink w:anchor="__RefHeading___Toc9225882_73709187">
            <w:r>
              <w:rPr>
                <w:webHidden/>
                <w:rStyle w:val="IndexLink"/>
              </w:rPr>
              <w:t>1343</w:t>
            </w:r>
            <w:r>
              <w:rPr>
                <w:rStyle w:val="IndexLink"/>
                <w:rtl w:val="true"/>
              </w:rPr>
              <w:t xml:space="preserve">- </w:t>
            </w:r>
            <w:r>
              <w:rPr>
                <w:rStyle w:val="IndexLink"/>
                <w:rtl w:val="true"/>
              </w:rPr>
              <w:t>مثنوی منظر الابصار</w:t>
            </w:r>
            <w:r>
              <w:rPr>
                <w:rStyle w:val="IndexLink"/>
                <w:rtl w:val="true"/>
              </w:rPr>
              <w:tab/>
            </w:r>
            <w:r>
              <w:rPr>
                <w:rStyle w:val="IndexLink"/>
              </w:rPr>
              <w:t>362</w:t>
            </w:r>
          </w:hyperlink>
        </w:p>
        <w:p>
          <w:pPr>
            <w:pStyle w:val="Contents3"/>
            <w:tabs>
              <w:tab w:val="clear" w:pos="8459"/>
              <w:tab w:val="right" w:pos="9026" w:leader="dot"/>
            </w:tabs>
            <w:rPr/>
          </w:pPr>
          <w:hyperlink w:anchor="__RefHeading___Toc9225884_73709187">
            <w:r>
              <w:rPr>
                <w:webHidden/>
                <w:rStyle w:val="IndexLink"/>
              </w:rPr>
              <w:t>1344</w:t>
            </w:r>
            <w:r>
              <w:rPr>
                <w:rStyle w:val="IndexLink"/>
                <w:rtl w:val="true"/>
              </w:rPr>
              <w:t xml:space="preserve">- </w:t>
            </w:r>
            <w:r>
              <w:rPr>
                <w:rStyle w:val="IndexLink"/>
                <w:rtl w:val="true"/>
              </w:rPr>
              <w:t>مثنوی منظور أنظار</w:t>
            </w:r>
            <w:r>
              <w:rPr>
                <w:rStyle w:val="IndexLink"/>
                <w:rtl w:val="true"/>
              </w:rPr>
              <w:tab/>
            </w:r>
            <w:r>
              <w:rPr>
                <w:rStyle w:val="IndexLink"/>
              </w:rPr>
              <w:t>362</w:t>
            </w:r>
          </w:hyperlink>
        </w:p>
        <w:p>
          <w:pPr>
            <w:pStyle w:val="Contents3"/>
            <w:tabs>
              <w:tab w:val="clear" w:pos="8459"/>
              <w:tab w:val="right" w:pos="9026" w:leader="dot"/>
            </w:tabs>
            <w:rPr/>
          </w:pPr>
          <w:hyperlink w:anchor="__RefHeading___Toc9225886_73709187">
            <w:r>
              <w:rPr>
                <w:webHidden/>
                <w:rStyle w:val="IndexLink"/>
              </w:rPr>
              <w:t>1345</w:t>
            </w:r>
            <w:r>
              <w:rPr>
                <w:rStyle w:val="IndexLink"/>
                <w:rtl w:val="true"/>
              </w:rPr>
              <w:t xml:space="preserve">- </w:t>
            </w:r>
            <w:r>
              <w:rPr>
                <w:rStyle w:val="IndexLink"/>
                <w:rtl w:val="true"/>
              </w:rPr>
              <w:t>مثنوی من و گل‏</w:t>
            </w:r>
            <w:r>
              <w:rPr>
                <w:rStyle w:val="IndexLink"/>
                <w:rtl w:val="true"/>
              </w:rPr>
              <w:tab/>
            </w:r>
            <w:r>
              <w:rPr>
                <w:rStyle w:val="IndexLink"/>
              </w:rPr>
              <w:t>362</w:t>
            </w:r>
          </w:hyperlink>
        </w:p>
        <w:p>
          <w:pPr>
            <w:pStyle w:val="Contents3"/>
            <w:tabs>
              <w:tab w:val="clear" w:pos="8459"/>
              <w:tab w:val="right" w:pos="9026" w:leader="dot"/>
            </w:tabs>
            <w:rPr/>
          </w:pPr>
          <w:hyperlink w:anchor="__RefHeading___Toc9225888_73709187">
            <w:r>
              <w:rPr>
                <w:webHidden/>
                <w:rStyle w:val="IndexLink"/>
              </w:rPr>
              <w:t>1346</w:t>
            </w:r>
            <w:r>
              <w:rPr>
                <w:rStyle w:val="IndexLink"/>
                <w:rtl w:val="true"/>
              </w:rPr>
              <w:t xml:space="preserve">- </w:t>
            </w:r>
            <w:r>
              <w:rPr>
                <w:rStyle w:val="IndexLink"/>
                <w:rtl w:val="true"/>
              </w:rPr>
              <w:t>مثنوی منهاج الحقائق‏</w:t>
            </w:r>
            <w:r>
              <w:rPr>
                <w:rStyle w:val="IndexLink"/>
                <w:rtl w:val="true"/>
              </w:rPr>
              <w:tab/>
            </w:r>
            <w:r>
              <w:rPr>
                <w:rStyle w:val="IndexLink"/>
              </w:rPr>
              <w:t>363</w:t>
            </w:r>
          </w:hyperlink>
        </w:p>
        <w:p>
          <w:pPr>
            <w:pStyle w:val="Contents3"/>
            <w:tabs>
              <w:tab w:val="clear" w:pos="8459"/>
              <w:tab w:val="right" w:pos="9026" w:leader="dot"/>
            </w:tabs>
            <w:rPr/>
          </w:pPr>
          <w:hyperlink w:anchor="__RefHeading___Toc9225890_73709187">
            <w:r>
              <w:rPr>
                <w:webHidden/>
                <w:rStyle w:val="IndexLink"/>
              </w:rPr>
              <w:t>1347</w:t>
            </w:r>
            <w:r>
              <w:rPr>
                <w:rStyle w:val="IndexLink"/>
                <w:rtl w:val="true"/>
              </w:rPr>
              <w:t xml:space="preserve">- </w:t>
            </w:r>
            <w:r>
              <w:rPr>
                <w:rStyle w:val="IndexLink"/>
                <w:rtl w:val="true"/>
              </w:rPr>
              <w:t>مثنوی منهاج المعراج‏</w:t>
            </w:r>
            <w:r>
              <w:rPr>
                <w:rStyle w:val="IndexLink"/>
                <w:rtl w:val="true"/>
              </w:rPr>
              <w:tab/>
            </w:r>
            <w:r>
              <w:rPr>
                <w:rStyle w:val="IndexLink"/>
              </w:rPr>
              <w:t>363</w:t>
            </w:r>
          </w:hyperlink>
        </w:p>
        <w:p>
          <w:pPr>
            <w:pStyle w:val="Contents3"/>
            <w:tabs>
              <w:tab w:val="clear" w:pos="8459"/>
              <w:tab w:val="right" w:pos="9026" w:leader="dot"/>
            </w:tabs>
            <w:rPr/>
          </w:pPr>
          <w:hyperlink w:anchor="__RefHeading___Toc9225892_73709187">
            <w:r>
              <w:rPr>
                <w:webHidden/>
                <w:rStyle w:val="IndexLink"/>
              </w:rPr>
              <w:t>1348</w:t>
            </w:r>
            <w:r>
              <w:rPr>
                <w:rStyle w:val="IndexLink"/>
                <w:rtl w:val="true"/>
              </w:rPr>
              <w:t xml:space="preserve">- </w:t>
            </w:r>
            <w:r>
              <w:rPr>
                <w:rStyle w:val="IndexLink"/>
                <w:rtl w:val="true"/>
              </w:rPr>
              <w:t>مثنوی منهج الأبرار</w:t>
            </w:r>
            <w:r>
              <w:rPr>
                <w:rStyle w:val="IndexLink"/>
                <w:rtl w:val="true"/>
              </w:rPr>
              <w:tab/>
            </w:r>
            <w:r>
              <w:rPr>
                <w:rStyle w:val="IndexLink"/>
              </w:rPr>
              <w:t>363</w:t>
            </w:r>
          </w:hyperlink>
        </w:p>
        <w:p>
          <w:pPr>
            <w:pStyle w:val="Contents3"/>
            <w:tabs>
              <w:tab w:val="clear" w:pos="8459"/>
              <w:tab w:val="right" w:pos="9026" w:leader="dot"/>
            </w:tabs>
            <w:rPr/>
          </w:pPr>
          <w:hyperlink w:anchor="__RefHeading___Toc9225894_73709187">
            <w:r>
              <w:rPr>
                <w:webHidden/>
                <w:rStyle w:val="IndexLink"/>
              </w:rPr>
              <w:t>1349</w:t>
            </w:r>
            <w:r>
              <w:rPr>
                <w:rStyle w:val="IndexLink"/>
                <w:rtl w:val="true"/>
              </w:rPr>
              <w:t xml:space="preserve">- </w:t>
            </w:r>
            <w:r>
              <w:rPr>
                <w:rStyle w:val="IndexLink"/>
                <w:rtl w:val="true"/>
              </w:rPr>
              <w:t>مثنوی منهج التحریر</w:t>
            </w:r>
            <w:r>
              <w:rPr>
                <w:rStyle w:val="IndexLink"/>
                <w:rtl w:val="true"/>
              </w:rPr>
              <w:tab/>
            </w:r>
            <w:r>
              <w:rPr>
                <w:rStyle w:val="IndexLink"/>
              </w:rPr>
              <w:t>363</w:t>
            </w:r>
          </w:hyperlink>
        </w:p>
        <w:p>
          <w:pPr>
            <w:pStyle w:val="Contents3"/>
            <w:tabs>
              <w:tab w:val="clear" w:pos="8459"/>
              <w:tab w:val="right" w:pos="9026" w:leader="dot"/>
            </w:tabs>
            <w:rPr/>
          </w:pPr>
          <w:hyperlink w:anchor="__RefHeading___Toc9225896_73709187">
            <w:r>
              <w:rPr>
                <w:webHidden/>
                <w:rStyle w:val="IndexLink"/>
              </w:rPr>
              <w:t>1350</w:t>
            </w:r>
            <w:r>
              <w:rPr>
                <w:rStyle w:val="IndexLink"/>
                <w:rtl w:val="true"/>
              </w:rPr>
              <w:t xml:space="preserve">- </w:t>
            </w:r>
            <w:r>
              <w:rPr>
                <w:rStyle w:val="IndexLink"/>
                <w:rtl w:val="true"/>
              </w:rPr>
              <w:t>مثنوی منهج العشاق‏</w:t>
            </w:r>
            <w:r>
              <w:rPr>
                <w:rStyle w:val="IndexLink"/>
                <w:rtl w:val="true"/>
              </w:rPr>
              <w:tab/>
            </w:r>
            <w:r>
              <w:rPr>
                <w:rStyle w:val="IndexLink"/>
              </w:rPr>
              <w:t>363</w:t>
            </w:r>
          </w:hyperlink>
        </w:p>
        <w:p>
          <w:pPr>
            <w:pStyle w:val="Contents3"/>
            <w:tabs>
              <w:tab w:val="clear" w:pos="8459"/>
              <w:tab w:val="right" w:pos="9026" w:leader="dot"/>
            </w:tabs>
            <w:rPr/>
          </w:pPr>
          <w:hyperlink w:anchor="__RefHeading___Toc9225898_73709187">
            <w:r>
              <w:rPr>
                <w:webHidden/>
                <w:rStyle w:val="IndexLink"/>
              </w:rPr>
              <w:t>1351</w:t>
            </w:r>
            <w:r>
              <w:rPr>
                <w:rStyle w:val="IndexLink"/>
                <w:rtl w:val="true"/>
              </w:rPr>
              <w:t xml:space="preserve">- </w:t>
            </w:r>
            <w:r>
              <w:rPr>
                <w:rStyle w:val="IndexLink"/>
                <w:rtl w:val="true"/>
              </w:rPr>
              <w:t>مثنوی منهج الهدایة</w:t>
            </w:r>
            <w:r>
              <w:rPr>
                <w:rStyle w:val="IndexLink"/>
                <w:rtl w:val="true"/>
              </w:rPr>
              <w:tab/>
            </w:r>
            <w:r>
              <w:rPr>
                <w:rStyle w:val="IndexLink"/>
              </w:rPr>
              <w:t>364</w:t>
            </w:r>
          </w:hyperlink>
        </w:p>
        <w:p>
          <w:pPr>
            <w:pStyle w:val="Contents3"/>
            <w:tabs>
              <w:tab w:val="clear" w:pos="8459"/>
              <w:tab w:val="right" w:pos="9026" w:leader="dot"/>
            </w:tabs>
            <w:rPr/>
          </w:pPr>
          <w:hyperlink w:anchor="__RefHeading___Toc9225900_73709187">
            <w:r>
              <w:rPr>
                <w:webHidden/>
                <w:rStyle w:val="IndexLink"/>
              </w:rPr>
              <w:t>1352</w:t>
            </w:r>
            <w:r>
              <w:rPr>
                <w:rStyle w:val="IndexLink"/>
                <w:rtl w:val="true"/>
              </w:rPr>
              <w:t xml:space="preserve">- </w:t>
            </w:r>
            <w:r>
              <w:rPr>
                <w:rStyle w:val="IndexLink"/>
                <w:rtl w:val="true"/>
              </w:rPr>
              <w:t>مثنوی مواهب‏نامه‏</w:t>
            </w:r>
            <w:r>
              <w:rPr>
                <w:rStyle w:val="IndexLink"/>
                <w:rtl w:val="true"/>
              </w:rPr>
              <w:tab/>
            </w:r>
            <w:r>
              <w:rPr>
                <w:rStyle w:val="IndexLink"/>
              </w:rPr>
              <w:t>364</w:t>
            </w:r>
          </w:hyperlink>
        </w:p>
        <w:p>
          <w:pPr>
            <w:pStyle w:val="Contents3"/>
            <w:tabs>
              <w:tab w:val="clear" w:pos="8459"/>
              <w:tab w:val="right" w:pos="9026" w:leader="dot"/>
            </w:tabs>
            <w:rPr/>
          </w:pPr>
          <w:hyperlink w:anchor="__RefHeading___Toc9225902_73709187">
            <w:r>
              <w:rPr>
                <w:webHidden/>
                <w:rStyle w:val="IndexLink"/>
              </w:rPr>
              <w:t>1353</w:t>
            </w:r>
            <w:r>
              <w:rPr>
                <w:rStyle w:val="IndexLink"/>
                <w:rtl w:val="true"/>
              </w:rPr>
              <w:t xml:space="preserve">- </w:t>
            </w:r>
            <w:r>
              <w:rPr>
                <w:rStyle w:val="IndexLink"/>
                <w:rtl w:val="true"/>
              </w:rPr>
              <w:t>مثنوی مودت‏نامه‏</w:t>
            </w:r>
            <w:r>
              <w:rPr>
                <w:rStyle w:val="IndexLink"/>
                <w:rtl w:val="true"/>
              </w:rPr>
              <w:tab/>
            </w:r>
            <w:r>
              <w:rPr>
                <w:rStyle w:val="IndexLink"/>
              </w:rPr>
              <w:t>364</w:t>
            </w:r>
          </w:hyperlink>
        </w:p>
        <w:p>
          <w:pPr>
            <w:pStyle w:val="Contents3"/>
            <w:tabs>
              <w:tab w:val="clear" w:pos="8459"/>
              <w:tab w:val="right" w:pos="9026" w:leader="dot"/>
            </w:tabs>
            <w:rPr/>
          </w:pPr>
          <w:hyperlink w:anchor="__RefHeading___Toc9225904_73709187">
            <w:r>
              <w:rPr>
                <w:webHidden/>
                <w:rStyle w:val="IndexLink"/>
              </w:rPr>
              <w:t>1354</w:t>
            </w:r>
            <w:r>
              <w:rPr>
                <w:rStyle w:val="IndexLink"/>
                <w:rtl w:val="true"/>
              </w:rPr>
              <w:t xml:space="preserve">- </w:t>
            </w:r>
            <w:r>
              <w:rPr>
                <w:rStyle w:val="IndexLink"/>
                <w:rtl w:val="true"/>
              </w:rPr>
              <w:t>مثنوی موسی و خضر</w:t>
            </w:r>
            <w:r>
              <w:rPr>
                <w:rStyle w:val="IndexLink"/>
                <w:rtl w:val="true"/>
              </w:rPr>
              <w:tab/>
            </w:r>
            <w:r>
              <w:rPr>
                <w:rStyle w:val="IndexLink"/>
              </w:rPr>
              <w:t>365</w:t>
            </w:r>
          </w:hyperlink>
        </w:p>
        <w:p>
          <w:pPr>
            <w:pStyle w:val="Contents3"/>
            <w:tabs>
              <w:tab w:val="clear" w:pos="8459"/>
              <w:tab w:val="right" w:pos="9026" w:leader="dot"/>
            </w:tabs>
            <w:rPr/>
          </w:pPr>
          <w:hyperlink w:anchor="__RefHeading___Toc9225906_73709187">
            <w:r>
              <w:rPr>
                <w:webHidden/>
                <w:rStyle w:val="IndexLink"/>
              </w:rPr>
              <w:t>1355</w:t>
            </w:r>
            <w:r>
              <w:rPr>
                <w:rStyle w:val="IndexLink"/>
                <w:rtl w:val="true"/>
              </w:rPr>
              <w:t xml:space="preserve">- </w:t>
            </w:r>
            <w:r>
              <w:rPr>
                <w:rStyle w:val="IndexLink"/>
                <w:rtl w:val="true"/>
              </w:rPr>
              <w:t>مثنوی موش و گربه‏</w:t>
            </w:r>
            <w:r>
              <w:rPr>
                <w:rStyle w:val="IndexLink"/>
                <w:rtl w:val="true"/>
              </w:rPr>
              <w:tab/>
            </w:r>
            <w:r>
              <w:rPr>
                <w:rStyle w:val="IndexLink"/>
              </w:rPr>
              <w:t>365</w:t>
            </w:r>
          </w:hyperlink>
        </w:p>
        <w:p>
          <w:pPr>
            <w:pStyle w:val="Contents3"/>
            <w:tabs>
              <w:tab w:val="clear" w:pos="8459"/>
              <w:tab w:val="right" w:pos="9026" w:leader="dot"/>
            </w:tabs>
            <w:rPr/>
          </w:pPr>
          <w:hyperlink w:anchor="__RefHeading___Toc9225908_73709187">
            <w:r>
              <w:rPr>
                <w:webHidden/>
                <w:rStyle w:val="IndexLink"/>
              </w:rPr>
              <w:t>1356</w:t>
            </w:r>
            <w:r>
              <w:rPr>
                <w:rStyle w:val="IndexLink"/>
                <w:rtl w:val="true"/>
              </w:rPr>
              <w:t xml:space="preserve">- </w:t>
            </w:r>
            <w:r>
              <w:rPr>
                <w:rStyle w:val="IndexLink"/>
                <w:rtl w:val="true"/>
              </w:rPr>
              <w:t>مثنوی مونس الأبرار</w:t>
            </w:r>
            <w:r>
              <w:rPr>
                <w:rStyle w:val="IndexLink"/>
                <w:rtl w:val="true"/>
              </w:rPr>
              <w:tab/>
            </w:r>
            <w:r>
              <w:rPr>
                <w:rStyle w:val="IndexLink"/>
              </w:rPr>
              <w:t>365</w:t>
            </w:r>
          </w:hyperlink>
        </w:p>
        <w:p>
          <w:pPr>
            <w:pStyle w:val="Contents3"/>
            <w:tabs>
              <w:tab w:val="clear" w:pos="8459"/>
              <w:tab w:val="right" w:pos="9026" w:leader="dot"/>
            </w:tabs>
            <w:rPr/>
          </w:pPr>
          <w:hyperlink w:anchor="__RefHeading___Toc9225910_73709187">
            <w:r>
              <w:rPr>
                <w:webHidden/>
                <w:rStyle w:val="IndexLink"/>
              </w:rPr>
              <w:t>1357</w:t>
            </w:r>
            <w:r>
              <w:rPr>
                <w:rStyle w:val="IndexLink"/>
                <w:rtl w:val="true"/>
              </w:rPr>
              <w:t xml:space="preserve">- </w:t>
            </w:r>
            <w:r>
              <w:rPr>
                <w:rStyle w:val="IndexLink"/>
                <w:rtl w:val="true"/>
              </w:rPr>
              <w:t>مثنوی مونس الأخیار</w:t>
            </w:r>
            <w:r>
              <w:rPr>
                <w:rStyle w:val="IndexLink"/>
                <w:rtl w:val="true"/>
              </w:rPr>
              <w:tab/>
            </w:r>
            <w:r>
              <w:rPr>
                <w:rStyle w:val="IndexLink"/>
              </w:rPr>
              <w:t>365</w:t>
            </w:r>
          </w:hyperlink>
        </w:p>
        <w:p>
          <w:pPr>
            <w:pStyle w:val="Contents3"/>
            <w:tabs>
              <w:tab w:val="clear" w:pos="8459"/>
              <w:tab w:val="right" w:pos="9026" w:leader="dot"/>
            </w:tabs>
            <w:rPr/>
          </w:pPr>
          <w:hyperlink w:anchor="__RefHeading___Toc9225912_73709187">
            <w:r>
              <w:rPr>
                <w:webHidden/>
                <w:rStyle w:val="IndexLink"/>
              </w:rPr>
              <w:t>1358</w:t>
            </w:r>
            <w:r>
              <w:rPr>
                <w:rStyle w:val="IndexLink"/>
                <w:rtl w:val="true"/>
              </w:rPr>
              <w:t xml:space="preserve">- </w:t>
            </w:r>
            <w:r>
              <w:rPr>
                <w:rStyle w:val="IndexLink"/>
                <w:rtl w:val="true"/>
              </w:rPr>
              <w:t>مثنوی مونس العشاق‏</w:t>
            </w:r>
            <w:r>
              <w:rPr>
                <w:rStyle w:val="IndexLink"/>
                <w:rtl w:val="true"/>
              </w:rPr>
              <w:tab/>
            </w:r>
            <w:r>
              <w:rPr>
                <w:rStyle w:val="IndexLink"/>
              </w:rPr>
              <w:t>365</w:t>
            </w:r>
          </w:hyperlink>
        </w:p>
        <w:p>
          <w:pPr>
            <w:pStyle w:val="Contents3"/>
            <w:tabs>
              <w:tab w:val="clear" w:pos="8459"/>
              <w:tab w:val="right" w:pos="9026" w:leader="dot"/>
            </w:tabs>
            <w:rPr/>
          </w:pPr>
          <w:hyperlink w:anchor="__RefHeading___Toc9225914_73709187">
            <w:r>
              <w:rPr>
                <w:webHidden/>
                <w:rStyle w:val="IndexLink"/>
              </w:rPr>
              <w:t>1359</w:t>
            </w:r>
            <w:r>
              <w:rPr>
                <w:rStyle w:val="IndexLink"/>
                <w:rtl w:val="true"/>
              </w:rPr>
              <w:t xml:space="preserve">- </w:t>
            </w:r>
            <w:r>
              <w:rPr>
                <w:rStyle w:val="IndexLink"/>
                <w:rtl w:val="true"/>
              </w:rPr>
              <w:t>مثنوی موهو</w:t>
            </w:r>
            <w:r>
              <w:rPr>
                <w:rStyle w:val="IndexLink"/>
                <w:rtl w:val="true"/>
              </w:rPr>
              <w:tab/>
            </w:r>
            <w:r>
              <w:rPr>
                <w:rStyle w:val="IndexLink"/>
              </w:rPr>
              <w:t>366</w:t>
            </w:r>
          </w:hyperlink>
        </w:p>
        <w:p>
          <w:pPr>
            <w:pStyle w:val="Contents3"/>
            <w:tabs>
              <w:tab w:val="clear" w:pos="8459"/>
              <w:tab w:val="right" w:pos="9026" w:leader="dot"/>
            </w:tabs>
            <w:rPr/>
          </w:pPr>
          <w:hyperlink w:anchor="__RefHeading___Toc9225916_73709187">
            <w:r>
              <w:rPr>
                <w:webHidden/>
                <w:rStyle w:val="IndexLink"/>
              </w:rPr>
              <w:t>1360</w:t>
            </w:r>
            <w:r>
              <w:rPr>
                <w:rStyle w:val="IndexLink"/>
                <w:rtl w:val="true"/>
              </w:rPr>
              <w:t xml:space="preserve">- </w:t>
            </w:r>
            <w:r>
              <w:rPr>
                <w:rStyle w:val="IndexLink"/>
                <w:rtl w:val="true"/>
              </w:rPr>
              <w:t>مثنوی مهر خاوری‏</w:t>
            </w:r>
            <w:r>
              <w:rPr>
                <w:rStyle w:val="IndexLink"/>
                <w:rtl w:val="true"/>
              </w:rPr>
              <w:tab/>
            </w:r>
            <w:r>
              <w:rPr>
                <w:rStyle w:val="IndexLink"/>
              </w:rPr>
              <w:t>366</w:t>
            </w:r>
          </w:hyperlink>
        </w:p>
        <w:p>
          <w:pPr>
            <w:pStyle w:val="Contents3"/>
            <w:tabs>
              <w:tab w:val="clear" w:pos="8459"/>
              <w:tab w:val="right" w:pos="9026" w:leader="dot"/>
            </w:tabs>
            <w:rPr/>
          </w:pPr>
          <w:hyperlink w:anchor="__RefHeading___Toc9225918_73709187">
            <w:r>
              <w:rPr>
                <w:webHidden/>
                <w:rStyle w:val="IndexLink"/>
              </w:rPr>
              <w:t>1361</w:t>
            </w:r>
            <w:r>
              <w:rPr>
                <w:rStyle w:val="IndexLink"/>
                <w:rtl w:val="true"/>
              </w:rPr>
              <w:t xml:space="preserve">- </w:t>
            </w:r>
            <w:r>
              <w:rPr>
                <w:rStyle w:val="IndexLink"/>
                <w:rtl w:val="true"/>
              </w:rPr>
              <w:t>مثنوی مهر عالم‏آرا</w:t>
            </w:r>
            <w:r>
              <w:rPr>
                <w:rStyle w:val="IndexLink"/>
                <w:rtl w:val="true"/>
              </w:rPr>
              <w:tab/>
            </w:r>
            <w:r>
              <w:rPr>
                <w:rStyle w:val="IndexLink"/>
              </w:rPr>
              <w:t>366</w:t>
            </w:r>
          </w:hyperlink>
        </w:p>
        <w:p>
          <w:pPr>
            <w:pStyle w:val="Contents3"/>
            <w:tabs>
              <w:tab w:val="clear" w:pos="8459"/>
              <w:tab w:val="right" w:pos="9026" w:leader="dot"/>
            </w:tabs>
            <w:rPr/>
          </w:pPr>
          <w:hyperlink w:anchor="__RefHeading___Toc9225920_73709187">
            <w:r>
              <w:rPr>
                <w:webHidden/>
                <w:rStyle w:val="IndexLink"/>
              </w:rPr>
              <w:t>1362</w:t>
            </w:r>
            <w:r>
              <w:rPr>
                <w:rStyle w:val="IndexLink"/>
                <w:rtl w:val="true"/>
              </w:rPr>
              <w:t xml:space="preserve">- </w:t>
            </w:r>
            <w:r>
              <w:rPr>
                <w:rStyle w:val="IndexLink"/>
                <w:rtl w:val="true"/>
              </w:rPr>
              <w:t>مثنوی مهر و ماه‏</w:t>
            </w:r>
            <w:r>
              <w:rPr>
                <w:rStyle w:val="IndexLink"/>
                <w:rtl w:val="true"/>
              </w:rPr>
              <w:tab/>
            </w:r>
            <w:r>
              <w:rPr>
                <w:rStyle w:val="IndexLink"/>
              </w:rPr>
              <w:t>366</w:t>
            </w:r>
          </w:hyperlink>
        </w:p>
        <w:p>
          <w:pPr>
            <w:pStyle w:val="Contents3"/>
            <w:tabs>
              <w:tab w:val="clear" w:pos="8459"/>
              <w:tab w:val="right" w:pos="9026" w:leader="dot"/>
            </w:tabs>
            <w:rPr/>
          </w:pPr>
          <w:hyperlink w:anchor="__RefHeading___Toc9225922_73709187">
            <w:r>
              <w:rPr>
                <w:webHidden/>
                <w:rStyle w:val="IndexLink"/>
              </w:rPr>
              <w:t>1363</w:t>
            </w:r>
            <w:r>
              <w:rPr>
                <w:rStyle w:val="IndexLink"/>
                <w:rtl w:val="true"/>
              </w:rPr>
              <w:t xml:space="preserve">- </w:t>
            </w:r>
            <w:r>
              <w:rPr>
                <w:rStyle w:val="IndexLink"/>
                <w:rtl w:val="true"/>
              </w:rPr>
              <w:t>مثنوی مهر و ماه‏</w:t>
            </w:r>
            <w:r>
              <w:rPr>
                <w:rStyle w:val="IndexLink"/>
                <w:rtl w:val="true"/>
              </w:rPr>
              <w:tab/>
            </w:r>
            <w:r>
              <w:rPr>
                <w:rStyle w:val="IndexLink"/>
              </w:rPr>
              <w:t>366</w:t>
            </w:r>
          </w:hyperlink>
        </w:p>
        <w:p>
          <w:pPr>
            <w:pStyle w:val="Contents3"/>
            <w:tabs>
              <w:tab w:val="clear" w:pos="8459"/>
              <w:tab w:val="right" w:pos="9026" w:leader="dot"/>
            </w:tabs>
            <w:rPr/>
          </w:pPr>
          <w:hyperlink w:anchor="__RefHeading___Toc9225924_73709187">
            <w:r>
              <w:rPr>
                <w:webHidden/>
                <w:rStyle w:val="IndexLink"/>
              </w:rPr>
              <w:t>1364</w:t>
            </w:r>
            <w:r>
              <w:rPr>
                <w:rStyle w:val="IndexLink"/>
                <w:rtl w:val="true"/>
              </w:rPr>
              <w:t xml:space="preserve">- </w:t>
            </w:r>
            <w:r>
              <w:rPr>
                <w:rStyle w:val="IndexLink"/>
                <w:rtl w:val="true"/>
              </w:rPr>
              <w:t>مثنوی مهر و ماه‏</w:t>
            </w:r>
            <w:r>
              <w:rPr>
                <w:rStyle w:val="IndexLink"/>
                <w:rtl w:val="true"/>
              </w:rPr>
              <w:tab/>
            </w:r>
            <w:r>
              <w:rPr>
                <w:rStyle w:val="IndexLink"/>
              </w:rPr>
              <w:t>367</w:t>
            </w:r>
          </w:hyperlink>
        </w:p>
        <w:p>
          <w:pPr>
            <w:pStyle w:val="Contents3"/>
            <w:tabs>
              <w:tab w:val="clear" w:pos="8459"/>
              <w:tab w:val="right" w:pos="9026" w:leader="dot"/>
            </w:tabs>
            <w:rPr/>
          </w:pPr>
          <w:hyperlink w:anchor="__RefHeading___Toc9225926_73709187">
            <w:r>
              <w:rPr>
                <w:webHidden/>
                <w:rStyle w:val="IndexLink"/>
                <w:rtl w:val="true"/>
              </w:rPr>
              <w:t>مثنوی مهر و ماه‏</w:t>
            </w:r>
            <w:r>
              <w:rPr>
                <w:rStyle w:val="IndexLink"/>
                <w:rtl w:val="true"/>
              </w:rPr>
              <w:tab/>
            </w:r>
            <w:r>
              <w:rPr>
                <w:rStyle w:val="IndexLink"/>
              </w:rPr>
              <w:t>367</w:t>
            </w:r>
          </w:hyperlink>
        </w:p>
        <w:p>
          <w:pPr>
            <w:pStyle w:val="Contents3"/>
            <w:tabs>
              <w:tab w:val="clear" w:pos="8459"/>
              <w:tab w:val="right" w:pos="9026" w:leader="dot"/>
            </w:tabs>
            <w:rPr/>
          </w:pPr>
          <w:hyperlink w:anchor="__RefHeading___Toc9225928_73709187">
            <w:r>
              <w:rPr>
                <w:webHidden/>
                <w:rStyle w:val="IndexLink"/>
              </w:rPr>
              <w:t>1365</w:t>
            </w:r>
            <w:r>
              <w:rPr>
                <w:rStyle w:val="IndexLink"/>
                <w:rtl w:val="true"/>
              </w:rPr>
              <w:t xml:space="preserve">- </w:t>
            </w:r>
            <w:r>
              <w:rPr>
                <w:rStyle w:val="IndexLink"/>
                <w:rtl w:val="true"/>
              </w:rPr>
              <w:t>مثنوی مهر و ماه‏</w:t>
            </w:r>
            <w:r>
              <w:rPr>
                <w:rStyle w:val="IndexLink"/>
                <w:rtl w:val="true"/>
              </w:rPr>
              <w:tab/>
            </w:r>
            <w:r>
              <w:rPr>
                <w:rStyle w:val="IndexLink"/>
              </w:rPr>
              <w:t>367</w:t>
            </w:r>
          </w:hyperlink>
        </w:p>
        <w:p>
          <w:pPr>
            <w:pStyle w:val="Contents3"/>
            <w:tabs>
              <w:tab w:val="clear" w:pos="8459"/>
              <w:tab w:val="right" w:pos="9026" w:leader="dot"/>
            </w:tabs>
            <w:rPr/>
          </w:pPr>
          <w:hyperlink w:anchor="__RefHeading___Toc9225930_73709187">
            <w:r>
              <w:rPr>
                <w:webHidden/>
                <w:rStyle w:val="IndexLink"/>
              </w:rPr>
              <w:t>1366</w:t>
            </w:r>
            <w:r>
              <w:rPr>
                <w:rStyle w:val="IndexLink"/>
                <w:rtl w:val="true"/>
              </w:rPr>
              <w:t xml:space="preserve">- </w:t>
            </w:r>
            <w:r>
              <w:rPr>
                <w:rStyle w:val="IndexLink"/>
                <w:rtl w:val="true"/>
              </w:rPr>
              <w:t>مثنوی مهر و ماه‏</w:t>
            </w:r>
            <w:r>
              <w:rPr>
                <w:rStyle w:val="IndexLink"/>
                <w:rtl w:val="true"/>
              </w:rPr>
              <w:tab/>
            </w:r>
            <w:r>
              <w:rPr>
                <w:rStyle w:val="IndexLink"/>
              </w:rPr>
              <w:t>367</w:t>
            </w:r>
          </w:hyperlink>
        </w:p>
        <w:p>
          <w:pPr>
            <w:pStyle w:val="Contents3"/>
            <w:tabs>
              <w:tab w:val="clear" w:pos="8459"/>
              <w:tab w:val="right" w:pos="9026" w:leader="dot"/>
            </w:tabs>
            <w:rPr/>
          </w:pPr>
          <w:hyperlink w:anchor="__RefHeading___Toc9225932_73709187">
            <w:r>
              <w:rPr>
                <w:webHidden/>
                <w:rStyle w:val="IndexLink"/>
              </w:rPr>
              <w:t>1367</w:t>
            </w:r>
            <w:r>
              <w:rPr>
                <w:rStyle w:val="IndexLink"/>
                <w:rtl w:val="true"/>
              </w:rPr>
              <w:t xml:space="preserve">- </w:t>
            </w:r>
            <w:r>
              <w:rPr>
                <w:rStyle w:val="IndexLink"/>
                <w:rtl w:val="true"/>
              </w:rPr>
              <w:t>مثنوی مهر و ماه‏</w:t>
            </w:r>
            <w:r>
              <w:rPr>
                <w:rStyle w:val="IndexLink"/>
                <w:rtl w:val="true"/>
              </w:rPr>
              <w:tab/>
            </w:r>
            <w:r>
              <w:rPr>
                <w:rStyle w:val="IndexLink"/>
              </w:rPr>
              <w:t>367</w:t>
            </w:r>
          </w:hyperlink>
        </w:p>
        <w:p>
          <w:pPr>
            <w:pStyle w:val="Contents3"/>
            <w:tabs>
              <w:tab w:val="clear" w:pos="8459"/>
              <w:tab w:val="right" w:pos="9026" w:leader="dot"/>
            </w:tabs>
            <w:rPr/>
          </w:pPr>
          <w:hyperlink w:anchor="__RefHeading___Toc9225934_73709187">
            <w:r>
              <w:rPr>
                <w:webHidden/>
                <w:rStyle w:val="IndexLink"/>
              </w:rPr>
              <w:t>1368</w:t>
            </w:r>
            <w:r>
              <w:rPr>
                <w:rStyle w:val="IndexLink"/>
                <w:rtl w:val="true"/>
              </w:rPr>
              <w:t xml:space="preserve">- </w:t>
            </w:r>
            <w:r>
              <w:rPr>
                <w:rStyle w:val="IndexLink"/>
                <w:rtl w:val="true"/>
              </w:rPr>
              <w:t>مثنوی مهر و محبت‏</w:t>
            </w:r>
            <w:r>
              <w:rPr>
                <w:rStyle w:val="IndexLink"/>
                <w:rtl w:val="true"/>
              </w:rPr>
              <w:tab/>
            </w:r>
            <w:r>
              <w:rPr>
                <w:rStyle w:val="IndexLink"/>
              </w:rPr>
              <w:t>367</w:t>
            </w:r>
          </w:hyperlink>
        </w:p>
        <w:p>
          <w:pPr>
            <w:pStyle w:val="Contents3"/>
            <w:tabs>
              <w:tab w:val="clear" w:pos="8459"/>
              <w:tab w:val="right" w:pos="9026" w:leader="dot"/>
            </w:tabs>
            <w:rPr/>
          </w:pPr>
          <w:hyperlink w:anchor="__RefHeading___Toc9225936_73709187">
            <w:r>
              <w:rPr>
                <w:webHidden/>
                <w:rStyle w:val="IndexLink"/>
              </w:rPr>
              <w:t>1369</w:t>
            </w:r>
            <w:r>
              <w:rPr>
                <w:rStyle w:val="IndexLink"/>
                <w:rtl w:val="true"/>
              </w:rPr>
              <w:t xml:space="preserve">- </w:t>
            </w:r>
            <w:r>
              <w:rPr>
                <w:rStyle w:val="IndexLink"/>
                <w:rtl w:val="true"/>
              </w:rPr>
              <w:t>مثنوی مهر و مشتری‏</w:t>
            </w:r>
            <w:r>
              <w:rPr>
                <w:rStyle w:val="IndexLink"/>
                <w:rtl w:val="true"/>
              </w:rPr>
              <w:tab/>
            </w:r>
            <w:r>
              <w:rPr>
                <w:rStyle w:val="IndexLink"/>
              </w:rPr>
              <w:t>368</w:t>
            </w:r>
          </w:hyperlink>
        </w:p>
        <w:p>
          <w:pPr>
            <w:pStyle w:val="Contents3"/>
            <w:tabs>
              <w:tab w:val="clear" w:pos="8459"/>
              <w:tab w:val="right" w:pos="9026" w:leader="dot"/>
            </w:tabs>
            <w:rPr/>
          </w:pPr>
          <w:hyperlink w:anchor="__RefHeading___Toc9225938_73709187">
            <w:r>
              <w:rPr>
                <w:webHidden/>
                <w:rStyle w:val="IndexLink"/>
              </w:rPr>
              <w:t>1370</w:t>
            </w:r>
            <w:r>
              <w:rPr>
                <w:rStyle w:val="IndexLink"/>
                <w:rtl w:val="true"/>
              </w:rPr>
              <w:t xml:space="preserve">- </w:t>
            </w:r>
            <w:r>
              <w:rPr>
                <w:rStyle w:val="IndexLink"/>
                <w:rtl w:val="true"/>
              </w:rPr>
              <w:t>مثنوی مهر و وفا</w:t>
            </w:r>
            <w:r>
              <w:rPr>
                <w:rStyle w:val="IndexLink"/>
                <w:rtl w:val="true"/>
              </w:rPr>
              <w:tab/>
            </w:r>
            <w:r>
              <w:rPr>
                <w:rStyle w:val="IndexLink"/>
              </w:rPr>
              <w:t>368</w:t>
            </w:r>
          </w:hyperlink>
        </w:p>
        <w:p>
          <w:pPr>
            <w:pStyle w:val="Contents3"/>
            <w:tabs>
              <w:tab w:val="clear" w:pos="8459"/>
              <w:tab w:val="right" w:pos="9026" w:leader="dot"/>
            </w:tabs>
            <w:rPr/>
          </w:pPr>
          <w:hyperlink w:anchor="__RefHeading___Toc9225940_73709187">
            <w:r>
              <w:rPr>
                <w:webHidden/>
                <w:rStyle w:val="IndexLink"/>
              </w:rPr>
              <w:t>1371</w:t>
            </w:r>
            <w:r>
              <w:rPr>
                <w:rStyle w:val="IndexLink"/>
                <w:rtl w:val="true"/>
              </w:rPr>
              <w:t xml:space="preserve">- </w:t>
            </w:r>
            <w:r>
              <w:rPr>
                <w:rStyle w:val="IndexLink"/>
                <w:rtl w:val="true"/>
              </w:rPr>
              <w:t>مثنوی مهر و وفا</w:t>
            </w:r>
            <w:r>
              <w:rPr>
                <w:rStyle w:val="IndexLink"/>
                <w:rtl w:val="true"/>
              </w:rPr>
              <w:tab/>
            </w:r>
            <w:r>
              <w:rPr>
                <w:rStyle w:val="IndexLink"/>
              </w:rPr>
              <w:t>368</w:t>
            </w:r>
          </w:hyperlink>
        </w:p>
        <w:p>
          <w:pPr>
            <w:pStyle w:val="Contents3"/>
            <w:tabs>
              <w:tab w:val="clear" w:pos="8459"/>
              <w:tab w:val="right" w:pos="9026" w:leader="dot"/>
            </w:tabs>
            <w:rPr/>
          </w:pPr>
          <w:hyperlink w:anchor="__RefHeading___Toc9225942_73709187">
            <w:r>
              <w:rPr>
                <w:webHidden/>
                <w:rStyle w:val="IndexLink"/>
              </w:rPr>
              <w:t>1372</w:t>
            </w:r>
            <w:r>
              <w:rPr>
                <w:rStyle w:val="IndexLink"/>
                <w:rtl w:val="true"/>
              </w:rPr>
              <w:t xml:space="preserve">- </w:t>
            </w:r>
            <w:r>
              <w:rPr>
                <w:rStyle w:val="IndexLink"/>
                <w:rtl w:val="true"/>
              </w:rPr>
              <w:t>مثنوی مهیج الأشواق‏</w:t>
            </w:r>
            <w:r>
              <w:rPr>
                <w:rStyle w:val="IndexLink"/>
                <w:rtl w:val="true"/>
              </w:rPr>
              <w:tab/>
            </w:r>
            <w:r>
              <w:rPr>
                <w:rStyle w:val="IndexLink"/>
              </w:rPr>
              <w:t>368</w:t>
            </w:r>
          </w:hyperlink>
        </w:p>
        <w:p>
          <w:pPr>
            <w:pStyle w:val="Contents3"/>
            <w:tabs>
              <w:tab w:val="clear" w:pos="8459"/>
              <w:tab w:val="right" w:pos="9026" w:leader="dot"/>
            </w:tabs>
            <w:rPr/>
          </w:pPr>
          <w:hyperlink w:anchor="__RefHeading___Toc9225944_73709187">
            <w:r>
              <w:rPr>
                <w:webHidden/>
                <w:rStyle w:val="IndexLink"/>
              </w:rPr>
              <w:t>1373</w:t>
            </w:r>
            <w:r>
              <w:rPr>
                <w:rStyle w:val="IndexLink"/>
                <w:rtl w:val="true"/>
              </w:rPr>
              <w:t xml:space="preserve">- </w:t>
            </w:r>
            <w:r>
              <w:rPr>
                <w:rStyle w:val="IndexLink"/>
                <w:rtl w:val="true"/>
              </w:rPr>
              <w:t>مثنوی می‏باید شنید</w:t>
            </w:r>
            <w:r>
              <w:rPr>
                <w:rStyle w:val="IndexLink"/>
                <w:rtl w:val="true"/>
              </w:rPr>
              <w:tab/>
            </w:r>
            <w:r>
              <w:rPr>
                <w:rStyle w:val="IndexLink"/>
              </w:rPr>
              <w:t>368</w:t>
            </w:r>
          </w:hyperlink>
        </w:p>
        <w:p>
          <w:pPr>
            <w:pStyle w:val="Contents3"/>
            <w:tabs>
              <w:tab w:val="clear" w:pos="8459"/>
              <w:tab w:val="right" w:pos="9026" w:leader="dot"/>
            </w:tabs>
            <w:rPr/>
          </w:pPr>
          <w:hyperlink w:anchor="__RefHeading___Toc9225946_73709187">
            <w:r>
              <w:rPr>
                <w:webHidden/>
                <w:rStyle w:val="IndexLink"/>
              </w:rPr>
              <w:t>1374</w:t>
            </w:r>
            <w:r>
              <w:rPr>
                <w:rStyle w:val="IndexLink"/>
                <w:rtl w:val="true"/>
              </w:rPr>
              <w:t xml:space="preserve">- </w:t>
            </w:r>
            <w:r>
              <w:rPr>
                <w:rStyle w:val="IndexLink"/>
                <w:rtl w:val="true"/>
              </w:rPr>
              <w:t>مثنوی میخانه‏</w:t>
            </w:r>
            <w:r>
              <w:rPr>
                <w:rStyle w:val="IndexLink"/>
                <w:rtl w:val="true"/>
              </w:rPr>
              <w:tab/>
            </w:r>
            <w:r>
              <w:rPr>
                <w:rStyle w:val="IndexLink"/>
              </w:rPr>
              <w:t>369</w:t>
            </w:r>
          </w:hyperlink>
        </w:p>
        <w:p>
          <w:pPr>
            <w:pStyle w:val="Contents3"/>
            <w:tabs>
              <w:tab w:val="clear" w:pos="8459"/>
              <w:tab w:val="right" w:pos="9026" w:leader="dot"/>
            </w:tabs>
            <w:rPr/>
          </w:pPr>
          <w:hyperlink w:anchor="__RefHeading___Toc9225948_73709187">
            <w:r>
              <w:rPr>
                <w:webHidden/>
                <w:rStyle w:val="IndexLink"/>
              </w:rPr>
              <w:t>1375</w:t>
            </w:r>
            <w:r>
              <w:rPr>
                <w:rStyle w:val="IndexLink"/>
                <w:rtl w:val="true"/>
              </w:rPr>
              <w:t xml:space="preserve">- </w:t>
            </w:r>
            <w:r>
              <w:rPr>
                <w:rStyle w:val="IndexLink"/>
                <w:rtl w:val="true"/>
              </w:rPr>
              <w:t>مثنوی میخانه‏</w:t>
            </w:r>
            <w:r>
              <w:rPr>
                <w:rStyle w:val="IndexLink"/>
                <w:rtl w:val="true"/>
              </w:rPr>
              <w:tab/>
            </w:r>
            <w:r>
              <w:rPr>
                <w:rStyle w:val="IndexLink"/>
              </w:rPr>
              <w:t>369</w:t>
            </w:r>
          </w:hyperlink>
        </w:p>
        <w:p>
          <w:pPr>
            <w:pStyle w:val="Contents3"/>
            <w:tabs>
              <w:tab w:val="clear" w:pos="8459"/>
              <w:tab w:val="right" w:pos="9026" w:leader="dot"/>
            </w:tabs>
            <w:rPr/>
          </w:pPr>
          <w:hyperlink w:anchor="__RefHeading___Toc9225950_73709187">
            <w:r>
              <w:rPr>
                <w:webHidden/>
                <w:rStyle w:val="IndexLink"/>
              </w:rPr>
              <w:t>1376</w:t>
            </w:r>
            <w:r>
              <w:rPr>
                <w:rStyle w:val="IndexLink"/>
                <w:rtl w:val="true"/>
              </w:rPr>
              <w:t xml:space="preserve">- </w:t>
            </w:r>
            <w:r>
              <w:rPr>
                <w:rStyle w:val="IndexLink"/>
                <w:rtl w:val="true"/>
              </w:rPr>
              <w:t>مثنوی میمنت‏نامه‏</w:t>
            </w:r>
            <w:r>
              <w:rPr>
                <w:rStyle w:val="IndexLink"/>
                <w:rtl w:val="true"/>
              </w:rPr>
              <w:tab/>
            </w:r>
            <w:r>
              <w:rPr>
                <w:rStyle w:val="IndexLink"/>
              </w:rPr>
              <w:t>369</w:t>
            </w:r>
          </w:hyperlink>
        </w:p>
        <w:p>
          <w:pPr>
            <w:pStyle w:val="Contents3"/>
            <w:tabs>
              <w:tab w:val="clear" w:pos="8459"/>
              <w:tab w:val="right" w:pos="9026" w:leader="dot"/>
            </w:tabs>
            <w:rPr/>
          </w:pPr>
          <w:hyperlink w:anchor="__RefHeading___Toc9225952_73709187">
            <w:r>
              <w:rPr>
                <w:webHidden/>
                <w:rStyle w:val="IndexLink"/>
              </w:rPr>
              <w:t>1377</w:t>
            </w:r>
            <w:r>
              <w:rPr>
                <w:rStyle w:val="IndexLink"/>
                <w:rtl w:val="true"/>
              </w:rPr>
              <w:t xml:space="preserve">- </w:t>
            </w:r>
            <w:r>
              <w:rPr>
                <w:rStyle w:val="IndexLink"/>
                <w:rtl w:val="true"/>
              </w:rPr>
              <w:t>مثنوی می و رنگ‏</w:t>
            </w:r>
            <w:r>
              <w:rPr>
                <w:rStyle w:val="IndexLink"/>
                <w:rtl w:val="true"/>
              </w:rPr>
              <w:tab/>
            </w:r>
            <w:r>
              <w:rPr>
                <w:rStyle w:val="IndexLink"/>
              </w:rPr>
              <w:t>369</w:t>
            </w:r>
          </w:hyperlink>
        </w:p>
        <w:p>
          <w:pPr>
            <w:pStyle w:val="Contents3"/>
            <w:tabs>
              <w:tab w:val="clear" w:pos="8459"/>
              <w:tab w:val="right" w:pos="9026" w:leader="dot"/>
            </w:tabs>
            <w:rPr/>
          </w:pPr>
          <w:hyperlink w:anchor="__RefHeading___Toc9225954_73709187">
            <w:r>
              <w:rPr>
                <w:webHidden/>
                <w:rStyle w:val="IndexLink"/>
              </w:rPr>
              <w:t>1378</w:t>
            </w:r>
            <w:r>
              <w:rPr>
                <w:rStyle w:val="IndexLink"/>
                <w:rtl w:val="true"/>
              </w:rPr>
              <w:t xml:space="preserve">- </w:t>
            </w:r>
            <w:r>
              <w:rPr>
                <w:rStyle w:val="IndexLink"/>
                <w:rtl w:val="true"/>
              </w:rPr>
              <w:t>مثنوی ناز و نیاز</w:t>
            </w:r>
            <w:r>
              <w:rPr>
                <w:rStyle w:val="IndexLink"/>
                <w:rtl w:val="true"/>
              </w:rPr>
              <w:tab/>
            </w:r>
            <w:r>
              <w:rPr>
                <w:rStyle w:val="IndexLink"/>
              </w:rPr>
              <w:t>369</w:t>
            </w:r>
          </w:hyperlink>
        </w:p>
        <w:p>
          <w:pPr>
            <w:pStyle w:val="Contents3"/>
            <w:tabs>
              <w:tab w:val="clear" w:pos="8459"/>
              <w:tab w:val="right" w:pos="9026" w:leader="dot"/>
            </w:tabs>
            <w:rPr/>
          </w:pPr>
          <w:hyperlink w:anchor="__RefHeading___Toc9225956_73709187">
            <w:r>
              <w:rPr>
                <w:webHidden/>
                <w:rStyle w:val="IndexLink"/>
              </w:rPr>
              <w:t>1379</w:t>
            </w:r>
            <w:r>
              <w:rPr>
                <w:rStyle w:val="IndexLink"/>
                <w:rtl w:val="true"/>
              </w:rPr>
              <w:t xml:space="preserve">- </w:t>
            </w:r>
            <w:r>
              <w:rPr>
                <w:rStyle w:val="IndexLink"/>
                <w:rtl w:val="true"/>
              </w:rPr>
              <w:t>مثنوی ناز و نیاز</w:t>
            </w:r>
            <w:r>
              <w:rPr>
                <w:rStyle w:val="IndexLink"/>
                <w:rtl w:val="true"/>
              </w:rPr>
              <w:tab/>
            </w:r>
            <w:r>
              <w:rPr>
                <w:rStyle w:val="IndexLink"/>
              </w:rPr>
              <w:t>369</w:t>
            </w:r>
          </w:hyperlink>
        </w:p>
        <w:p>
          <w:pPr>
            <w:pStyle w:val="Contents3"/>
            <w:tabs>
              <w:tab w:val="clear" w:pos="8459"/>
              <w:tab w:val="right" w:pos="9026" w:leader="dot"/>
            </w:tabs>
            <w:rPr/>
          </w:pPr>
          <w:hyperlink w:anchor="__RefHeading___Toc9225958_73709187">
            <w:r>
              <w:rPr>
                <w:webHidden/>
                <w:rStyle w:val="IndexLink"/>
              </w:rPr>
              <w:t>1380</w:t>
            </w:r>
            <w:r>
              <w:rPr>
                <w:rStyle w:val="IndexLink"/>
                <w:rtl w:val="true"/>
              </w:rPr>
              <w:t xml:space="preserve">- </w:t>
            </w:r>
            <w:r>
              <w:rPr>
                <w:rStyle w:val="IndexLink"/>
                <w:rtl w:val="true"/>
              </w:rPr>
              <w:t>مثنوی ناز و نیاز</w:t>
            </w:r>
            <w:r>
              <w:rPr>
                <w:rStyle w:val="IndexLink"/>
                <w:rtl w:val="true"/>
              </w:rPr>
              <w:tab/>
            </w:r>
            <w:r>
              <w:rPr>
                <w:rStyle w:val="IndexLink"/>
              </w:rPr>
              <w:t>370</w:t>
            </w:r>
          </w:hyperlink>
        </w:p>
        <w:p>
          <w:pPr>
            <w:pStyle w:val="Contents3"/>
            <w:tabs>
              <w:tab w:val="clear" w:pos="8459"/>
              <w:tab w:val="right" w:pos="9026" w:leader="dot"/>
            </w:tabs>
            <w:rPr/>
          </w:pPr>
          <w:hyperlink w:anchor="__RefHeading___Toc9225960_73709187">
            <w:r>
              <w:rPr>
                <w:webHidden/>
                <w:rStyle w:val="IndexLink"/>
              </w:rPr>
              <w:t>1381</w:t>
            </w:r>
            <w:r>
              <w:rPr>
                <w:rStyle w:val="IndexLink"/>
                <w:rtl w:val="true"/>
              </w:rPr>
              <w:t xml:space="preserve">- </w:t>
            </w:r>
            <w:r>
              <w:rPr>
                <w:rStyle w:val="IndexLink"/>
                <w:rtl w:val="true"/>
              </w:rPr>
              <w:t>مثنوی ناز و نیاز</w:t>
            </w:r>
            <w:r>
              <w:rPr>
                <w:rStyle w:val="IndexLink"/>
                <w:rtl w:val="true"/>
              </w:rPr>
              <w:tab/>
            </w:r>
            <w:r>
              <w:rPr>
                <w:rStyle w:val="IndexLink"/>
              </w:rPr>
              <w:t>370</w:t>
            </w:r>
          </w:hyperlink>
        </w:p>
        <w:p>
          <w:pPr>
            <w:pStyle w:val="Contents3"/>
            <w:tabs>
              <w:tab w:val="clear" w:pos="8459"/>
              <w:tab w:val="right" w:pos="9026" w:leader="dot"/>
            </w:tabs>
            <w:rPr/>
          </w:pPr>
          <w:hyperlink w:anchor="__RefHeading___Toc9225962_73709187">
            <w:r>
              <w:rPr>
                <w:webHidden/>
                <w:rStyle w:val="IndexLink"/>
              </w:rPr>
              <w:t>1382</w:t>
            </w:r>
            <w:r>
              <w:rPr>
                <w:rStyle w:val="IndexLink"/>
                <w:rtl w:val="true"/>
              </w:rPr>
              <w:t xml:space="preserve">- </w:t>
            </w:r>
            <w:r>
              <w:rPr>
                <w:rStyle w:val="IndexLink"/>
                <w:rtl w:val="true"/>
              </w:rPr>
              <w:t>مثنوی ناز و نیاز</w:t>
            </w:r>
            <w:r>
              <w:rPr>
                <w:rStyle w:val="IndexLink"/>
                <w:rtl w:val="true"/>
              </w:rPr>
              <w:tab/>
            </w:r>
            <w:r>
              <w:rPr>
                <w:rStyle w:val="IndexLink"/>
              </w:rPr>
              <w:t>370</w:t>
            </w:r>
          </w:hyperlink>
        </w:p>
        <w:p>
          <w:pPr>
            <w:pStyle w:val="Contents3"/>
            <w:tabs>
              <w:tab w:val="clear" w:pos="8459"/>
              <w:tab w:val="right" w:pos="9026" w:leader="dot"/>
            </w:tabs>
            <w:rPr/>
          </w:pPr>
          <w:hyperlink w:anchor="__RefHeading___Toc9225964_73709187">
            <w:r>
              <w:rPr>
                <w:webHidden/>
                <w:rStyle w:val="IndexLink"/>
                <w:rtl w:val="true"/>
              </w:rPr>
              <w:t>مثنوی ناصر و منصور</w:t>
            </w:r>
            <w:r>
              <w:rPr>
                <w:rStyle w:val="IndexLink"/>
                <w:rtl w:val="true"/>
              </w:rPr>
              <w:tab/>
            </w:r>
            <w:r>
              <w:rPr>
                <w:rStyle w:val="IndexLink"/>
              </w:rPr>
              <w:t>370</w:t>
            </w:r>
          </w:hyperlink>
        </w:p>
        <w:p>
          <w:pPr>
            <w:pStyle w:val="Contents3"/>
            <w:tabs>
              <w:tab w:val="clear" w:pos="8459"/>
              <w:tab w:val="right" w:pos="9026" w:leader="dot"/>
            </w:tabs>
            <w:rPr/>
          </w:pPr>
          <w:hyperlink w:anchor="__RefHeading___Toc9225966_73709187">
            <w:r>
              <w:rPr>
                <w:webHidden/>
                <w:rStyle w:val="IndexLink"/>
              </w:rPr>
              <w:t>1383</w:t>
            </w:r>
            <w:r>
              <w:rPr>
                <w:rStyle w:val="IndexLink"/>
                <w:rtl w:val="true"/>
              </w:rPr>
              <w:t xml:space="preserve">- </w:t>
            </w:r>
            <w:r>
              <w:rPr>
                <w:rStyle w:val="IndexLink"/>
                <w:rtl w:val="true"/>
              </w:rPr>
              <w:t>مثنوی ناظر و منظور</w:t>
            </w:r>
            <w:r>
              <w:rPr>
                <w:rStyle w:val="IndexLink"/>
                <w:rtl w:val="true"/>
              </w:rPr>
              <w:tab/>
            </w:r>
            <w:r>
              <w:rPr>
                <w:rStyle w:val="IndexLink"/>
              </w:rPr>
              <w:t>370</w:t>
            </w:r>
          </w:hyperlink>
        </w:p>
        <w:p>
          <w:pPr>
            <w:pStyle w:val="Contents3"/>
            <w:tabs>
              <w:tab w:val="clear" w:pos="8459"/>
              <w:tab w:val="right" w:pos="9026" w:leader="dot"/>
            </w:tabs>
            <w:rPr/>
          </w:pPr>
          <w:hyperlink w:anchor="__RefHeading___Toc9225968_73709187">
            <w:r>
              <w:rPr>
                <w:webHidden/>
                <w:rStyle w:val="IndexLink"/>
              </w:rPr>
              <w:t>1384</w:t>
            </w:r>
            <w:r>
              <w:rPr>
                <w:rStyle w:val="IndexLink"/>
                <w:rtl w:val="true"/>
              </w:rPr>
              <w:t xml:space="preserve">- </w:t>
            </w:r>
            <w:r>
              <w:rPr>
                <w:rStyle w:val="IndexLink"/>
                <w:rtl w:val="true"/>
              </w:rPr>
              <w:t>مثنوی ناظر و منظور</w:t>
            </w:r>
            <w:r>
              <w:rPr>
                <w:rStyle w:val="IndexLink"/>
                <w:rtl w:val="true"/>
              </w:rPr>
              <w:tab/>
            </w:r>
            <w:r>
              <w:rPr>
                <w:rStyle w:val="IndexLink"/>
              </w:rPr>
              <w:t>370</w:t>
            </w:r>
          </w:hyperlink>
        </w:p>
        <w:p>
          <w:pPr>
            <w:pStyle w:val="Contents3"/>
            <w:tabs>
              <w:tab w:val="clear" w:pos="8459"/>
              <w:tab w:val="right" w:pos="9026" w:leader="dot"/>
            </w:tabs>
            <w:rPr/>
          </w:pPr>
          <w:hyperlink w:anchor="__RefHeading___Toc9225970_73709187">
            <w:r>
              <w:rPr>
                <w:webHidden/>
                <w:rStyle w:val="IndexLink"/>
              </w:rPr>
              <w:t>1385</w:t>
            </w:r>
            <w:r>
              <w:rPr>
                <w:rStyle w:val="IndexLink"/>
                <w:rtl w:val="true"/>
              </w:rPr>
              <w:t xml:space="preserve">- </w:t>
            </w:r>
            <w:r>
              <w:rPr>
                <w:rStyle w:val="IndexLink"/>
                <w:rtl w:val="true"/>
              </w:rPr>
              <w:t>مثنوی ناظر و منظور</w:t>
            </w:r>
            <w:r>
              <w:rPr>
                <w:rStyle w:val="IndexLink"/>
                <w:rtl w:val="true"/>
              </w:rPr>
              <w:tab/>
            </w:r>
            <w:r>
              <w:rPr>
                <w:rStyle w:val="IndexLink"/>
              </w:rPr>
              <w:t>371</w:t>
            </w:r>
          </w:hyperlink>
        </w:p>
        <w:p>
          <w:pPr>
            <w:pStyle w:val="Contents3"/>
            <w:tabs>
              <w:tab w:val="clear" w:pos="8459"/>
              <w:tab w:val="right" w:pos="9026" w:leader="dot"/>
            </w:tabs>
            <w:rPr/>
          </w:pPr>
          <w:hyperlink w:anchor="__RefHeading___Toc9225972_73709187">
            <w:r>
              <w:rPr>
                <w:webHidden/>
                <w:rStyle w:val="IndexLink"/>
              </w:rPr>
              <w:t>1386</w:t>
            </w:r>
            <w:r>
              <w:rPr>
                <w:rStyle w:val="IndexLink"/>
                <w:rtl w:val="true"/>
              </w:rPr>
              <w:t xml:space="preserve">- </w:t>
            </w:r>
            <w:r>
              <w:rPr>
                <w:rStyle w:val="IndexLink"/>
                <w:rtl w:val="true"/>
              </w:rPr>
              <w:t>مثنوی ناظر و منظور</w:t>
            </w:r>
            <w:r>
              <w:rPr>
                <w:rStyle w:val="IndexLink"/>
                <w:rtl w:val="true"/>
              </w:rPr>
              <w:tab/>
            </w:r>
            <w:r>
              <w:rPr>
                <w:rStyle w:val="IndexLink"/>
              </w:rPr>
              <w:t>371</w:t>
            </w:r>
          </w:hyperlink>
        </w:p>
        <w:p>
          <w:pPr>
            <w:pStyle w:val="Contents3"/>
            <w:tabs>
              <w:tab w:val="clear" w:pos="8459"/>
              <w:tab w:val="right" w:pos="9026" w:leader="dot"/>
            </w:tabs>
            <w:rPr/>
          </w:pPr>
          <w:hyperlink w:anchor="__RefHeading___Toc9225974_73709187">
            <w:r>
              <w:rPr>
                <w:webHidden/>
                <w:rStyle w:val="IndexLink"/>
              </w:rPr>
              <w:t>1387</w:t>
            </w:r>
            <w:r>
              <w:rPr>
                <w:rStyle w:val="IndexLink"/>
                <w:rtl w:val="true"/>
              </w:rPr>
              <w:t xml:space="preserve">- </w:t>
            </w:r>
            <w:r>
              <w:rPr>
                <w:rStyle w:val="IndexLink"/>
                <w:rtl w:val="true"/>
              </w:rPr>
              <w:t>مثنوی ناموس‏نامه‏</w:t>
            </w:r>
            <w:r>
              <w:rPr>
                <w:rStyle w:val="IndexLink"/>
                <w:rtl w:val="true"/>
              </w:rPr>
              <w:tab/>
            </w:r>
            <w:r>
              <w:rPr>
                <w:rStyle w:val="IndexLink"/>
              </w:rPr>
              <w:t>371</w:t>
            </w:r>
          </w:hyperlink>
        </w:p>
        <w:p>
          <w:pPr>
            <w:pStyle w:val="Contents3"/>
            <w:tabs>
              <w:tab w:val="clear" w:pos="8459"/>
              <w:tab w:val="right" w:pos="9026" w:leader="dot"/>
            </w:tabs>
            <w:rPr/>
          </w:pPr>
          <w:hyperlink w:anchor="__RefHeading___Toc9225976_73709187">
            <w:r>
              <w:rPr>
                <w:webHidden/>
                <w:rStyle w:val="IndexLink"/>
              </w:rPr>
              <w:t>1388</w:t>
            </w:r>
            <w:r>
              <w:rPr>
                <w:rStyle w:val="IndexLink"/>
                <w:rtl w:val="true"/>
              </w:rPr>
              <w:t xml:space="preserve">- </w:t>
            </w:r>
            <w:r>
              <w:rPr>
                <w:rStyle w:val="IndexLink"/>
                <w:rtl w:val="true"/>
              </w:rPr>
              <w:t>مثنوی‏نامه دانش‏</w:t>
            </w:r>
            <w:r>
              <w:rPr>
                <w:rStyle w:val="IndexLink"/>
                <w:rtl w:val="true"/>
              </w:rPr>
              <w:tab/>
            </w:r>
            <w:r>
              <w:rPr>
                <w:rStyle w:val="IndexLink"/>
              </w:rPr>
              <w:t>371</w:t>
            </w:r>
          </w:hyperlink>
        </w:p>
        <w:p>
          <w:pPr>
            <w:pStyle w:val="Contents3"/>
            <w:tabs>
              <w:tab w:val="clear" w:pos="8459"/>
              <w:tab w:val="right" w:pos="9026" w:leader="dot"/>
            </w:tabs>
            <w:rPr/>
          </w:pPr>
          <w:hyperlink w:anchor="__RefHeading___Toc9225978_73709187">
            <w:r>
              <w:rPr>
                <w:webHidden/>
                <w:rStyle w:val="IndexLink"/>
              </w:rPr>
              <w:t>1389</w:t>
            </w:r>
            <w:r>
              <w:rPr>
                <w:rStyle w:val="IndexLink"/>
                <w:rtl w:val="true"/>
              </w:rPr>
              <w:t xml:space="preserve">- </w:t>
            </w:r>
            <w:r>
              <w:rPr>
                <w:rStyle w:val="IndexLink"/>
                <w:rtl w:val="true"/>
              </w:rPr>
              <w:t>مثنوی‏نامه دلنواز</w:t>
            </w:r>
            <w:r>
              <w:rPr>
                <w:rStyle w:val="IndexLink"/>
                <w:rtl w:val="true"/>
              </w:rPr>
              <w:tab/>
            </w:r>
            <w:r>
              <w:rPr>
                <w:rStyle w:val="IndexLink"/>
              </w:rPr>
              <w:t>371</w:t>
            </w:r>
          </w:hyperlink>
        </w:p>
        <w:p>
          <w:pPr>
            <w:pStyle w:val="Contents3"/>
            <w:tabs>
              <w:tab w:val="clear" w:pos="8459"/>
              <w:tab w:val="right" w:pos="9026" w:leader="dot"/>
            </w:tabs>
            <w:rPr/>
          </w:pPr>
          <w:hyperlink w:anchor="__RefHeading___Toc9225980_73709187">
            <w:r>
              <w:rPr>
                <w:webHidden/>
                <w:rStyle w:val="IndexLink"/>
                <w:rtl w:val="true"/>
              </w:rPr>
              <w:t>مثنوی‏نامه نامی‏</w:t>
            </w:r>
            <w:r>
              <w:rPr>
                <w:rStyle w:val="IndexLink"/>
                <w:rtl w:val="true"/>
              </w:rPr>
              <w:tab/>
            </w:r>
            <w:r>
              <w:rPr>
                <w:rStyle w:val="IndexLink"/>
              </w:rPr>
              <w:t>372</w:t>
            </w:r>
          </w:hyperlink>
        </w:p>
        <w:p>
          <w:pPr>
            <w:pStyle w:val="Contents3"/>
            <w:tabs>
              <w:tab w:val="clear" w:pos="8459"/>
              <w:tab w:val="right" w:pos="9026" w:leader="dot"/>
            </w:tabs>
            <w:rPr/>
          </w:pPr>
          <w:hyperlink w:anchor="__RefHeading___Toc9225982_73709187">
            <w:r>
              <w:rPr>
                <w:webHidden/>
                <w:rStyle w:val="IndexLink"/>
              </w:rPr>
              <w:t>1390</w:t>
            </w:r>
            <w:r>
              <w:rPr>
                <w:rStyle w:val="IndexLink"/>
                <w:rtl w:val="true"/>
              </w:rPr>
              <w:t xml:space="preserve">- </w:t>
            </w:r>
            <w:r>
              <w:rPr>
                <w:rStyle w:val="IndexLink"/>
                <w:rtl w:val="true"/>
              </w:rPr>
              <w:t>مثنوی نان و پنیر</w:t>
            </w:r>
            <w:r>
              <w:rPr>
                <w:rStyle w:val="IndexLink"/>
                <w:rtl w:val="true"/>
              </w:rPr>
              <w:tab/>
            </w:r>
            <w:r>
              <w:rPr>
                <w:rStyle w:val="IndexLink"/>
              </w:rPr>
              <w:t>372</w:t>
            </w:r>
          </w:hyperlink>
        </w:p>
        <w:p>
          <w:pPr>
            <w:pStyle w:val="Contents3"/>
            <w:tabs>
              <w:tab w:val="clear" w:pos="8459"/>
              <w:tab w:val="right" w:pos="9026" w:leader="dot"/>
            </w:tabs>
            <w:rPr/>
          </w:pPr>
          <w:hyperlink w:anchor="__RefHeading___Toc9225984_73709187">
            <w:r>
              <w:rPr>
                <w:webHidden/>
                <w:rStyle w:val="IndexLink"/>
              </w:rPr>
              <w:t>1391</w:t>
            </w:r>
            <w:r>
              <w:rPr>
                <w:rStyle w:val="IndexLink"/>
                <w:rtl w:val="true"/>
              </w:rPr>
              <w:t xml:space="preserve">- </w:t>
            </w:r>
            <w:r>
              <w:rPr>
                <w:rStyle w:val="IndexLink"/>
                <w:rtl w:val="true"/>
              </w:rPr>
              <w:t>مثنوی نان خشک‏</w:t>
            </w:r>
            <w:r>
              <w:rPr>
                <w:rStyle w:val="IndexLink"/>
                <w:rtl w:val="true"/>
              </w:rPr>
              <w:tab/>
            </w:r>
            <w:r>
              <w:rPr>
                <w:rStyle w:val="IndexLink"/>
              </w:rPr>
              <w:t>372</w:t>
            </w:r>
          </w:hyperlink>
        </w:p>
        <w:p>
          <w:pPr>
            <w:pStyle w:val="Contents3"/>
            <w:tabs>
              <w:tab w:val="clear" w:pos="8459"/>
              <w:tab w:val="right" w:pos="9026" w:leader="dot"/>
            </w:tabs>
            <w:rPr/>
          </w:pPr>
          <w:hyperlink w:anchor="__RefHeading___Toc9225986_73709187">
            <w:r>
              <w:rPr>
                <w:webHidden/>
                <w:rStyle w:val="IndexLink"/>
              </w:rPr>
              <w:t>1392</w:t>
            </w:r>
            <w:r>
              <w:rPr>
                <w:rStyle w:val="IndexLink"/>
                <w:rtl w:val="true"/>
              </w:rPr>
              <w:t xml:space="preserve">- </w:t>
            </w:r>
            <w:r>
              <w:rPr>
                <w:rStyle w:val="IndexLink"/>
                <w:rtl w:val="true"/>
              </w:rPr>
              <w:t>مثنوی نان و حلوا</w:t>
            </w:r>
            <w:r>
              <w:rPr>
                <w:rStyle w:val="IndexLink"/>
                <w:rtl w:val="true"/>
              </w:rPr>
              <w:tab/>
            </w:r>
            <w:r>
              <w:rPr>
                <w:rStyle w:val="IndexLink"/>
              </w:rPr>
              <w:t>372</w:t>
            </w:r>
          </w:hyperlink>
        </w:p>
        <w:p>
          <w:pPr>
            <w:pStyle w:val="Contents3"/>
            <w:tabs>
              <w:tab w:val="clear" w:pos="8459"/>
              <w:tab w:val="right" w:pos="9026" w:leader="dot"/>
            </w:tabs>
            <w:rPr/>
          </w:pPr>
          <w:hyperlink w:anchor="__RefHeading___Toc9225988_73709187">
            <w:r>
              <w:rPr>
                <w:webHidden/>
                <w:rStyle w:val="IndexLink"/>
              </w:rPr>
              <w:t>1393</w:t>
            </w:r>
            <w:r>
              <w:rPr>
                <w:rStyle w:val="IndexLink"/>
                <w:rtl w:val="true"/>
              </w:rPr>
              <w:t xml:space="preserve">- </w:t>
            </w:r>
            <w:r>
              <w:rPr>
                <w:rStyle w:val="IndexLink"/>
                <w:rtl w:val="true"/>
              </w:rPr>
              <w:t>مثنوی نان و خرما</w:t>
            </w:r>
            <w:r>
              <w:rPr>
                <w:rStyle w:val="IndexLink"/>
                <w:rtl w:val="true"/>
              </w:rPr>
              <w:tab/>
            </w:r>
            <w:r>
              <w:rPr>
                <w:rStyle w:val="IndexLink"/>
              </w:rPr>
              <w:t>372</w:t>
            </w:r>
          </w:hyperlink>
        </w:p>
        <w:p>
          <w:pPr>
            <w:pStyle w:val="Contents3"/>
            <w:tabs>
              <w:tab w:val="clear" w:pos="8459"/>
              <w:tab w:val="right" w:pos="9026" w:leader="dot"/>
            </w:tabs>
            <w:rPr/>
          </w:pPr>
          <w:hyperlink w:anchor="__RefHeading___Toc9225990_73709187">
            <w:r>
              <w:rPr>
                <w:webHidden/>
                <w:rStyle w:val="IndexLink"/>
              </w:rPr>
              <w:t>1394</w:t>
            </w:r>
            <w:r>
              <w:rPr>
                <w:rStyle w:val="IndexLink"/>
                <w:rtl w:val="true"/>
              </w:rPr>
              <w:t xml:space="preserve">- </w:t>
            </w:r>
            <w:r>
              <w:rPr>
                <w:rStyle w:val="IndexLink"/>
                <w:rtl w:val="true"/>
              </w:rPr>
              <w:t>مثنوی نان و خرما</w:t>
            </w:r>
            <w:r>
              <w:rPr>
                <w:rStyle w:val="IndexLink"/>
                <w:rtl w:val="true"/>
              </w:rPr>
              <w:tab/>
            </w:r>
            <w:r>
              <w:rPr>
                <w:rStyle w:val="IndexLink"/>
              </w:rPr>
              <w:t>372</w:t>
            </w:r>
          </w:hyperlink>
        </w:p>
        <w:p>
          <w:pPr>
            <w:pStyle w:val="Contents3"/>
            <w:tabs>
              <w:tab w:val="clear" w:pos="8459"/>
              <w:tab w:val="right" w:pos="9026" w:leader="dot"/>
            </w:tabs>
            <w:rPr/>
          </w:pPr>
          <w:hyperlink w:anchor="__RefHeading___Toc9225992_73709187">
            <w:r>
              <w:rPr>
                <w:webHidden/>
                <w:rStyle w:val="IndexLink"/>
              </w:rPr>
              <w:t>1395</w:t>
            </w:r>
            <w:r>
              <w:rPr>
                <w:rStyle w:val="IndexLink"/>
                <w:rtl w:val="true"/>
              </w:rPr>
              <w:t xml:space="preserve">- </w:t>
            </w:r>
            <w:r>
              <w:rPr>
                <w:rStyle w:val="IndexLink"/>
                <w:rtl w:val="true"/>
              </w:rPr>
              <w:t>مثنوی نان و سرکه‏</w:t>
            </w:r>
            <w:r>
              <w:rPr>
                <w:rStyle w:val="IndexLink"/>
                <w:rtl w:val="true"/>
              </w:rPr>
              <w:tab/>
            </w:r>
            <w:r>
              <w:rPr>
                <w:rStyle w:val="IndexLink"/>
              </w:rPr>
              <w:t>372</w:t>
            </w:r>
          </w:hyperlink>
        </w:p>
        <w:p>
          <w:pPr>
            <w:pStyle w:val="Contents3"/>
            <w:tabs>
              <w:tab w:val="clear" w:pos="8459"/>
              <w:tab w:val="right" w:pos="9026" w:leader="dot"/>
            </w:tabs>
            <w:rPr/>
          </w:pPr>
          <w:hyperlink w:anchor="__RefHeading___Toc9225994_73709187">
            <w:r>
              <w:rPr>
                <w:webHidden/>
                <w:rStyle w:val="IndexLink"/>
              </w:rPr>
              <w:t>1396</w:t>
            </w:r>
            <w:r>
              <w:rPr>
                <w:rStyle w:val="IndexLink"/>
                <w:rtl w:val="true"/>
              </w:rPr>
              <w:t xml:space="preserve">- </w:t>
            </w:r>
            <w:r>
              <w:rPr>
                <w:rStyle w:val="IndexLink"/>
                <w:rtl w:val="true"/>
              </w:rPr>
              <w:t>مثنوی نان‏ونمک‏</w:t>
            </w:r>
            <w:r>
              <w:rPr>
                <w:rStyle w:val="IndexLink"/>
                <w:rtl w:val="true"/>
              </w:rPr>
              <w:tab/>
            </w:r>
            <w:r>
              <w:rPr>
                <w:rStyle w:val="IndexLink"/>
              </w:rPr>
              <w:t>372</w:t>
            </w:r>
          </w:hyperlink>
        </w:p>
        <w:p>
          <w:pPr>
            <w:pStyle w:val="Contents3"/>
            <w:tabs>
              <w:tab w:val="clear" w:pos="8459"/>
              <w:tab w:val="right" w:pos="9026" w:leader="dot"/>
            </w:tabs>
            <w:rPr/>
          </w:pPr>
          <w:hyperlink w:anchor="__RefHeading___Toc9225996_73709187">
            <w:r>
              <w:rPr>
                <w:webHidden/>
                <w:rStyle w:val="IndexLink"/>
              </w:rPr>
              <w:t>1397</w:t>
            </w:r>
            <w:r>
              <w:rPr>
                <w:rStyle w:val="IndexLink"/>
                <w:rtl w:val="true"/>
              </w:rPr>
              <w:t xml:space="preserve">- </w:t>
            </w:r>
            <w:r>
              <w:rPr>
                <w:rStyle w:val="IndexLink"/>
                <w:rtl w:val="true"/>
              </w:rPr>
              <w:t>مثنوی نتائج الأفکار</w:t>
            </w:r>
            <w:r>
              <w:rPr>
                <w:rStyle w:val="IndexLink"/>
                <w:rtl w:val="true"/>
              </w:rPr>
              <w:tab/>
            </w:r>
            <w:r>
              <w:rPr>
                <w:rStyle w:val="IndexLink"/>
              </w:rPr>
              <w:t>373</w:t>
            </w:r>
          </w:hyperlink>
        </w:p>
        <w:p>
          <w:pPr>
            <w:pStyle w:val="Contents3"/>
            <w:tabs>
              <w:tab w:val="clear" w:pos="8459"/>
              <w:tab w:val="right" w:pos="9026" w:leader="dot"/>
            </w:tabs>
            <w:rPr/>
          </w:pPr>
          <w:hyperlink w:anchor="__RefHeading___Toc9225998_73709187">
            <w:r>
              <w:rPr>
                <w:webHidden/>
                <w:rStyle w:val="IndexLink"/>
              </w:rPr>
              <w:t>1398</w:t>
            </w:r>
            <w:r>
              <w:rPr>
                <w:rStyle w:val="IndexLink"/>
                <w:rtl w:val="true"/>
              </w:rPr>
              <w:t xml:space="preserve">- </w:t>
            </w:r>
            <w:r>
              <w:rPr>
                <w:rStyle w:val="IndexLink"/>
                <w:rtl w:val="true"/>
              </w:rPr>
              <w:t>مثنوی نجم الهدی‏</w:t>
            </w:r>
            <w:r>
              <w:rPr>
                <w:rStyle w:val="IndexLink"/>
                <w:rtl w:val="true"/>
              </w:rPr>
              <w:tab/>
            </w:r>
            <w:r>
              <w:rPr>
                <w:rStyle w:val="IndexLink"/>
              </w:rPr>
              <w:t>373</w:t>
            </w:r>
          </w:hyperlink>
        </w:p>
        <w:p>
          <w:pPr>
            <w:pStyle w:val="Contents3"/>
            <w:tabs>
              <w:tab w:val="clear" w:pos="8459"/>
              <w:tab w:val="right" w:pos="9026" w:leader="dot"/>
            </w:tabs>
            <w:rPr/>
          </w:pPr>
          <w:hyperlink w:anchor="__RefHeading___Toc9226000_73709187">
            <w:r>
              <w:rPr>
                <w:webHidden/>
                <w:rStyle w:val="IndexLink"/>
              </w:rPr>
              <w:t>1399</w:t>
            </w:r>
            <w:r>
              <w:rPr>
                <w:rStyle w:val="IndexLink"/>
                <w:rtl w:val="true"/>
              </w:rPr>
              <w:t xml:space="preserve">- </w:t>
            </w:r>
            <w:r>
              <w:rPr>
                <w:rStyle w:val="IndexLink"/>
                <w:rtl w:val="true"/>
              </w:rPr>
              <w:t>منظومة ندای شریعت‏</w:t>
            </w:r>
            <w:r>
              <w:rPr>
                <w:rStyle w:val="IndexLink"/>
                <w:rtl w:val="true"/>
              </w:rPr>
              <w:tab/>
            </w:r>
            <w:r>
              <w:rPr>
                <w:rStyle w:val="IndexLink"/>
              </w:rPr>
              <w:t>373</w:t>
            </w:r>
          </w:hyperlink>
        </w:p>
        <w:p>
          <w:pPr>
            <w:pStyle w:val="Contents3"/>
            <w:tabs>
              <w:tab w:val="clear" w:pos="8459"/>
              <w:tab w:val="right" w:pos="9026" w:leader="dot"/>
            </w:tabs>
            <w:rPr/>
          </w:pPr>
          <w:hyperlink w:anchor="__RefHeading___Toc9226002_73709187">
            <w:r>
              <w:rPr>
                <w:webHidden/>
                <w:rStyle w:val="IndexLink"/>
              </w:rPr>
              <w:t>1400</w:t>
            </w:r>
            <w:r>
              <w:rPr>
                <w:rStyle w:val="IndexLink"/>
                <w:rtl w:val="true"/>
              </w:rPr>
              <w:t xml:space="preserve">- </w:t>
            </w:r>
            <w:r>
              <w:rPr>
                <w:rStyle w:val="IndexLink"/>
                <w:rtl w:val="true"/>
              </w:rPr>
              <w:t>مثنوی ندبة الأسرار</w:t>
            </w:r>
            <w:r>
              <w:rPr>
                <w:rStyle w:val="IndexLink"/>
                <w:rtl w:val="true"/>
              </w:rPr>
              <w:tab/>
            </w:r>
            <w:r>
              <w:rPr>
                <w:rStyle w:val="IndexLink"/>
              </w:rPr>
              <w:t>373</w:t>
            </w:r>
          </w:hyperlink>
        </w:p>
        <w:p>
          <w:pPr>
            <w:pStyle w:val="Contents3"/>
            <w:tabs>
              <w:tab w:val="clear" w:pos="8459"/>
              <w:tab w:val="right" w:pos="9026" w:leader="dot"/>
            </w:tabs>
            <w:rPr/>
          </w:pPr>
          <w:hyperlink w:anchor="__RefHeading___Toc9226004_73709187">
            <w:r>
              <w:rPr>
                <w:webHidden/>
                <w:rStyle w:val="IndexLink"/>
              </w:rPr>
              <w:t>1401</w:t>
            </w:r>
            <w:r>
              <w:rPr>
                <w:rStyle w:val="IndexLink"/>
                <w:rtl w:val="true"/>
              </w:rPr>
              <w:t xml:space="preserve">- </w:t>
            </w:r>
            <w:r>
              <w:rPr>
                <w:rStyle w:val="IndexLink"/>
                <w:rtl w:val="true"/>
              </w:rPr>
              <w:t>مثنوی نرد</w:t>
            </w:r>
            <w:r>
              <w:rPr>
                <w:rStyle w:val="IndexLink"/>
                <w:rtl w:val="true"/>
              </w:rPr>
              <w:tab/>
            </w:r>
            <w:r>
              <w:rPr>
                <w:rStyle w:val="IndexLink"/>
              </w:rPr>
              <w:t>373</w:t>
            </w:r>
          </w:hyperlink>
        </w:p>
        <w:p>
          <w:pPr>
            <w:pStyle w:val="Contents3"/>
            <w:tabs>
              <w:tab w:val="clear" w:pos="8459"/>
              <w:tab w:val="right" w:pos="9026" w:leader="dot"/>
            </w:tabs>
            <w:rPr/>
          </w:pPr>
          <w:hyperlink w:anchor="__RefHeading___Toc9226006_73709187">
            <w:r>
              <w:rPr>
                <w:webHidden/>
                <w:rStyle w:val="IndexLink"/>
              </w:rPr>
              <w:t>1402</w:t>
            </w:r>
            <w:r>
              <w:rPr>
                <w:rStyle w:val="IndexLink"/>
                <w:rtl w:val="true"/>
              </w:rPr>
              <w:t xml:space="preserve">- </w:t>
            </w:r>
            <w:r>
              <w:rPr>
                <w:rStyle w:val="IndexLink"/>
                <w:rtl w:val="true"/>
              </w:rPr>
              <w:t>مثنوی نرگس‏دان‏</w:t>
            </w:r>
            <w:r>
              <w:rPr>
                <w:rStyle w:val="IndexLink"/>
                <w:rtl w:val="true"/>
              </w:rPr>
              <w:tab/>
            </w:r>
            <w:r>
              <w:rPr>
                <w:rStyle w:val="IndexLink"/>
              </w:rPr>
              <w:t>373</w:t>
            </w:r>
          </w:hyperlink>
        </w:p>
        <w:p>
          <w:pPr>
            <w:pStyle w:val="Contents3"/>
            <w:tabs>
              <w:tab w:val="clear" w:pos="8459"/>
              <w:tab w:val="right" w:pos="9026" w:leader="dot"/>
            </w:tabs>
            <w:rPr/>
          </w:pPr>
          <w:hyperlink w:anchor="__RefHeading___Toc9226008_73709187">
            <w:r>
              <w:rPr>
                <w:webHidden/>
                <w:rStyle w:val="IndexLink"/>
              </w:rPr>
              <w:t>1403</w:t>
            </w:r>
            <w:r>
              <w:rPr>
                <w:rStyle w:val="IndexLink"/>
                <w:rtl w:val="true"/>
              </w:rPr>
              <w:t xml:space="preserve">- </w:t>
            </w:r>
            <w:r>
              <w:rPr>
                <w:rStyle w:val="IndexLink"/>
                <w:rtl w:val="true"/>
              </w:rPr>
              <w:t>مثنوی نرگس و گل‏</w:t>
            </w:r>
            <w:r>
              <w:rPr>
                <w:rStyle w:val="IndexLink"/>
                <w:rtl w:val="true"/>
              </w:rPr>
              <w:tab/>
            </w:r>
            <w:r>
              <w:rPr>
                <w:rStyle w:val="IndexLink"/>
              </w:rPr>
              <w:t>374</w:t>
            </w:r>
          </w:hyperlink>
        </w:p>
        <w:p>
          <w:pPr>
            <w:pStyle w:val="Contents3"/>
            <w:tabs>
              <w:tab w:val="clear" w:pos="8459"/>
              <w:tab w:val="right" w:pos="9026" w:leader="dot"/>
            </w:tabs>
            <w:rPr/>
          </w:pPr>
          <w:hyperlink w:anchor="__RefHeading___Toc9226010_73709187">
            <w:r>
              <w:rPr>
                <w:webHidden/>
                <w:rStyle w:val="IndexLink"/>
              </w:rPr>
              <w:t>1404</w:t>
            </w:r>
            <w:r>
              <w:rPr>
                <w:rStyle w:val="IndexLink"/>
                <w:rtl w:val="true"/>
              </w:rPr>
              <w:t xml:space="preserve">- </w:t>
            </w:r>
            <w:r>
              <w:rPr>
                <w:rStyle w:val="IndexLink"/>
                <w:rtl w:val="true"/>
              </w:rPr>
              <w:t>مثنوی نزهة الأحباب‏</w:t>
            </w:r>
            <w:r>
              <w:rPr>
                <w:rStyle w:val="IndexLink"/>
                <w:rtl w:val="true"/>
              </w:rPr>
              <w:tab/>
            </w:r>
            <w:r>
              <w:rPr>
                <w:rStyle w:val="IndexLink"/>
              </w:rPr>
              <w:t>374</w:t>
            </w:r>
          </w:hyperlink>
        </w:p>
        <w:p>
          <w:pPr>
            <w:pStyle w:val="Contents3"/>
            <w:tabs>
              <w:tab w:val="clear" w:pos="8459"/>
              <w:tab w:val="right" w:pos="9026" w:leader="dot"/>
            </w:tabs>
            <w:rPr/>
          </w:pPr>
          <w:hyperlink w:anchor="__RefHeading___Toc9226012_73709187">
            <w:r>
              <w:rPr>
                <w:webHidden/>
                <w:rStyle w:val="IndexLink"/>
              </w:rPr>
              <w:t>1405</w:t>
            </w:r>
            <w:r>
              <w:rPr>
                <w:rStyle w:val="IndexLink"/>
                <w:rtl w:val="true"/>
              </w:rPr>
              <w:t xml:space="preserve">- </w:t>
            </w:r>
            <w:r>
              <w:rPr>
                <w:rStyle w:val="IndexLink"/>
                <w:rtl w:val="true"/>
              </w:rPr>
              <w:t>مثنوی نسب‏نامه‏</w:t>
            </w:r>
            <w:r>
              <w:rPr>
                <w:rStyle w:val="IndexLink"/>
                <w:rtl w:val="true"/>
              </w:rPr>
              <w:tab/>
            </w:r>
            <w:r>
              <w:rPr>
                <w:rStyle w:val="IndexLink"/>
              </w:rPr>
              <w:t>374</w:t>
            </w:r>
          </w:hyperlink>
        </w:p>
        <w:p>
          <w:pPr>
            <w:pStyle w:val="Contents3"/>
            <w:tabs>
              <w:tab w:val="clear" w:pos="8459"/>
              <w:tab w:val="right" w:pos="9026" w:leader="dot"/>
            </w:tabs>
            <w:rPr/>
          </w:pPr>
          <w:hyperlink w:anchor="__RefHeading___Toc9226014_73709187">
            <w:r>
              <w:rPr>
                <w:webHidden/>
                <w:rStyle w:val="IndexLink"/>
              </w:rPr>
              <w:t>1406</w:t>
            </w:r>
            <w:r>
              <w:rPr>
                <w:rStyle w:val="IndexLink"/>
                <w:rtl w:val="true"/>
              </w:rPr>
              <w:t xml:space="preserve">- </w:t>
            </w:r>
            <w:r>
              <w:rPr>
                <w:rStyle w:val="IndexLink"/>
                <w:rtl w:val="true"/>
              </w:rPr>
              <w:t>مثنوی نسب‏نامه‏</w:t>
            </w:r>
            <w:r>
              <w:rPr>
                <w:rStyle w:val="IndexLink"/>
                <w:rtl w:val="true"/>
              </w:rPr>
              <w:tab/>
            </w:r>
            <w:r>
              <w:rPr>
                <w:rStyle w:val="IndexLink"/>
              </w:rPr>
              <w:t>374</w:t>
            </w:r>
          </w:hyperlink>
        </w:p>
        <w:p>
          <w:pPr>
            <w:pStyle w:val="Contents3"/>
            <w:tabs>
              <w:tab w:val="clear" w:pos="8459"/>
              <w:tab w:val="right" w:pos="9026" w:leader="dot"/>
            </w:tabs>
            <w:rPr/>
          </w:pPr>
          <w:hyperlink w:anchor="__RefHeading___Toc9226016_73709187">
            <w:r>
              <w:rPr>
                <w:webHidden/>
                <w:rStyle w:val="IndexLink"/>
              </w:rPr>
              <w:t>1407</w:t>
            </w:r>
            <w:r>
              <w:rPr>
                <w:rStyle w:val="IndexLink"/>
                <w:rtl w:val="true"/>
              </w:rPr>
              <w:t xml:space="preserve">- </w:t>
            </w:r>
            <w:r>
              <w:rPr>
                <w:rStyle w:val="IndexLink"/>
                <w:rtl w:val="true"/>
              </w:rPr>
              <w:t>مثنوی نسب‏نامه کرد مازندرانی‏</w:t>
            </w:r>
            <w:r>
              <w:rPr>
                <w:rStyle w:val="IndexLink"/>
                <w:rtl w:val="true"/>
              </w:rPr>
              <w:tab/>
            </w:r>
            <w:r>
              <w:rPr>
                <w:rStyle w:val="IndexLink"/>
              </w:rPr>
              <w:t>375</w:t>
            </w:r>
          </w:hyperlink>
        </w:p>
        <w:p>
          <w:pPr>
            <w:pStyle w:val="Contents3"/>
            <w:tabs>
              <w:tab w:val="clear" w:pos="8459"/>
              <w:tab w:val="right" w:pos="9026" w:leader="dot"/>
            </w:tabs>
            <w:rPr/>
          </w:pPr>
          <w:hyperlink w:anchor="__RefHeading___Toc9226018_73709187">
            <w:r>
              <w:rPr>
                <w:webHidden/>
                <w:rStyle w:val="IndexLink"/>
              </w:rPr>
              <w:t>1408</w:t>
            </w:r>
            <w:r>
              <w:rPr>
                <w:rStyle w:val="IndexLink"/>
                <w:rtl w:val="true"/>
              </w:rPr>
              <w:t xml:space="preserve">- </w:t>
            </w:r>
            <w:r>
              <w:rPr>
                <w:rStyle w:val="IndexLink"/>
                <w:rtl w:val="true"/>
              </w:rPr>
              <w:t>مثنوی نسخه مهر و وفا</w:t>
            </w:r>
            <w:r>
              <w:rPr>
                <w:rStyle w:val="IndexLink"/>
                <w:rtl w:val="true"/>
              </w:rPr>
              <w:tab/>
            </w:r>
            <w:r>
              <w:rPr>
                <w:rStyle w:val="IndexLink"/>
              </w:rPr>
              <w:t>375</w:t>
            </w:r>
          </w:hyperlink>
        </w:p>
        <w:p>
          <w:pPr>
            <w:pStyle w:val="Contents3"/>
            <w:tabs>
              <w:tab w:val="clear" w:pos="8459"/>
              <w:tab w:val="right" w:pos="9026" w:leader="dot"/>
            </w:tabs>
            <w:rPr/>
          </w:pPr>
          <w:hyperlink w:anchor="__RefHeading___Toc9226020_73709187">
            <w:r>
              <w:rPr>
                <w:webHidden/>
                <w:rStyle w:val="IndexLink"/>
              </w:rPr>
              <w:t>1409</w:t>
            </w:r>
            <w:r>
              <w:rPr>
                <w:rStyle w:val="IndexLink"/>
                <w:rtl w:val="true"/>
              </w:rPr>
              <w:t xml:space="preserve">- </w:t>
            </w:r>
            <w:r>
              <w:rPr>
                <w:rStyle w:val="IndexLink"/>
                <w:rtl w:val="true"/>
              </w:rPr>
              <w:t>مثنوی نشاط القلوب‏</w:t>
            </w:r>
            <w:r>
              <w:rPr>
                <w:rStyle w:val="IndexLink"/>
                <w:rtl w:val="true"/>
              </w:rPr>
              <w:tab/>
            </w:r>
            <w:r>
              <w:rPr>
                <w:rStyle w:val="IndexLink"/>
              </w:rPr>
              <w:t>375</w:t>
            </w:r>
          </w:hyperlink>
        </w:p>
        <w:p>
          <w:pPr>
            <w:pStyle w:val="Contents3"/>
            <w:tabs>
              <w:tab w:val="clear" w:pos="8459"/>
              <w:tab w:val="right" w:pos="9026" w:leader="dot"/>
            </w:tabs>
            <w:rPr/>
          </w:pPr>
          <w:hyperlink w:anchor="__RefHeading___Toc9226022_73709187">
            <w:r>
              <w:rPr>
                <w:webHidden/>
                <w:rStyle w:val="IndexLink"/>
              </w:rPr>
              <w:t>1410</w:t>
            </w:r>
            <w:r>
              <w:rPr>
                <w:rStyle w:val="IndexLink"/>
                <w:rtl w:val="true"/>
              </w:rPr>
              <w:t xml:space="preserve">- </w:t>
            </w:r>
            <w:r>
              <w:rPr>
                <w:rStyle w:val="IndexLink"/>
                <w:rtl w:val="true"/>
              </w:rPr>
              <w:t>مثنوی نشأة بی‏خمار</w:t>
            </w:r>
            <w:r>
              <w:rPr>
                <w:rStyle w:val="IndexLink"/>
                <w:rtl w:val="true"/>
              </w:rPr>
              <w:tab/>
            </w:r>
            <w:r>
              <w:rPr>
                <w:rStyle w:val="IndexLink"/>
              </w:rPr>
              <w:t>375</w:t>
            </w:r>
          </w:hyperlink>
        </w:p>
        <w:p>
          <w:pPr>
            <w:pStyle w:val="Contents3"/>
            <w:tabs>
              <w:tab w:val="clear" w:pos="8459"/>
              <w:tab w:val="right" w:pos="9026" w:leader="dot"/>
            </w:tabs>
            <w:rPr/>
          </w:pPr>
          <w:hyperlink w:anchor="__RefHeading___Toc9226024_73709187">
            <w:r>
              <w:rPr>
                <w:webHidden/>
                <w:rStyle w:val="IndexLink"/>
              </w:rPr>
              <w:t>1411</w:t>
            </w:r>
            <w:r>
              <w:rPr>
                <w:rStyle w:val="IndexLink"/>
                <w:rtl w:val="true"/>
              </w:rPr>
              <w:t xml:space="preserve">- </w:t>
            </w:r>
            <w:r>
              <w:rPr>
                <w:rStyle w:val="IndexLink"/>
                <w:rtl w:val="true"/>
              </w:rPr>
              <w:t>منظومة نصاب الرجال‏</w:t>
            </w:r>
            <w:r>
              <w:rPr>
                <w:rStyle w:val="IndexLink"/>
                <w:rtl w:val="true"/>
              </w:rPr>
              <w:tab/>
            </w:r>
            <w:r>
              <w:rPr>
                <w:rStyle w:val="IndexLink"/>
              </w:rPr>
              <w:t>375</w:t>
            </w:r>
          </w:hyperlink>
        </w:p>
        <w:p>
          <w:pPr>
            <w:pStyle w:val="Contents3"/>
            <w:tabs>
              <w:tab w:val="clear" w:pos="8459"/>
              <w:tab w:val="right" w:pos="9026" w:leader="dot"/>
            </w:tabs>
            <w:rPr/>
          </w:pPr>
          <w:hyperlink w:anchor="__RefHeading___Toc9226026_73709187">
            <w:r>
              <w:rPr>
                <w:webHidden/>
                <w:rStyle w:val="IndexLink"/>
              </w:rPr>
              <w:t>1412</w:t>
            </w:r>
            <w:r>
              <w:rPr>
                <w:rStyle w:val="IndexLink"/>
                <w:rtl w:val="true"/>
              </w:rPr>
              <w:t xml:space="preserve">- </w:t>
            </w:r>
            <w:r>
              <w:rPr>
                <w:rStyle w:val="IndexLink"/>
                <w:rtl w:val="true"/>
              </w:rPr>
              <w:t>مثنوی نصاب معروف‏</w:t>
            </w:r>
            <w:r>
              <w:rPr>
                <w:rStyle w:val="IndexLink"/>
                <w:rtl w:val="true"/>
              </w:rPr>
              <w:tab/>
            </w:r>
            <w:r>
              <w:rPr>
                <w:rStyle w:val="IndexLink"/>
              </w:rPr>
              <w:t>376</w:t>
            </w:r>
          </w:hyperlink>
        </w:p>
        <w:p>
          <w:pPr>
            <w:pStyle w:val="Contents3"/>
            <w:tabs>
              <w:tab w:val="clear" w:pos="8459"/>
              <w:tab w:val="right" w:pos="9026" w:leader="dot"/>
            </w:tabs>
            <w:rPr/>
          </w:pPr>
          <w:hyperlink w:anchor="__RefHeading___Toc9226028_73709187">
            <w:r>
              <w:rPr>
                <w:webHidden/>
                <w:rStyle w:val="IndexLink"/>
              </w:rPr>
              <w:t>1413</w:t>
            </w:r>
            <w:r>
              <w:rPr>
                <w:rStyle w:val="IndexLink"/>
                <w:rtl w:val="true"/>
              </w:rPr>
              <w:t xml:space="preserve">- </w:t>
            </w:r>
            <w:r>
              <w:rPr>
                <w:rStyle w:val="IndexLink"/>
                <w:rtl w:val="true"/>
              </w:rPr>
              <w:t>منظومة نصائح الزمان‏</w:t>
            </w:r>
            <w:r>
              <w:rPr>
                <w:rStyle w:val="IndexLink"/>
                <w:rtl w:val="true"/>
              </w:rPr>
              <w:tab/>
            </w:r>
            <w:r>
              <w:rPr>
                <w:rStyle w:val="IndexLink"/>
              </w:rPr>
              <w:t>376</w:t>
            </w:r>
          </w:hyperlink>
        </w:p>
        <w:p>
          <w:pPr>
            <w:pStyle w:val="Contents3"/>
            <w:tabs>
              <w:tab w:val="clear" w:pos="8459"/>
              <w:tab w:val="right" w:pos="9026" w:leader="dot"/>
            </w:tabs>
            <w:rPr/>
          </w:pPr>
          <w:hyperlink w:anchor="__RefHeading___Toc9226030_73709187">
            <w:r>
              <w:rPr>
                <w:webHidden/>
                <w:rStyle w:val="IndexLink"/>
              </w:rPr>
              <w:t>1414</w:t>
            </w:r>
            <w:r>
              <w:rPr>
                <w:rStyle w:val="IndexLink"/>
                <w:rtl w:val="true"/>
              </w:rPr>
              <w:t xml:space="preserve">- </w:t>
            </w:r>
            <w:r>
              <w:rPr>
                <w:rStyle w:val="IndexLink"/>
                <w:rtl w:val="true"/>
              </w:rPr>
              <w:t>مثنوی نصرت‏نامه‏</w:t>
            </w:r>
            <w:r>
              <w:rPr>
                <w:rStyle w:val="IndexLink"/>
                <w:rtl w:val="true"/>
              </w:rPr>
              <w:tab/>
            </w:r>
            <w:r>
              <w:rPr>
                <w:rStyle w:val="IndexLink"/>
              </w:rPr>
              <w:t>376</w:t>
            </w:r>
          </w:hyperlink>
        </w:p>
        <w:p>
          <w:pPr>
            <w:pStyle w:val="Contents3"/>
            <w:tabs>
              <w:tab w:val="clear" w:pos="8459"/>
              <w:tab w:val="right" w:pos="9026" w:leader="dot"/>
            </w:tabs>
            <w:rPr/>
          </w:pPr>
          <w:hyperlink w:anchor="__RefHeading___Toc9226032_73709187">
            <w:r>
              <w:rPr>
                <w:webHidden/>
                <w:rStyle w:val="IndexLink"/>
                <w:rtl w:val="true"/>
              </w:rPr>
              <w:t>مثنوی نصیحت‏نامه‏</w:t>
            </w:r>
            <w:r>
              <w:rPr>
                <w:rStyle w:val="IndexLink"/>
                <w:rtl w:val="true"/>
              </w:rPr>
              <w:tab/>
            </w:r>
            <w:r>
              <w:rPr>
                <w:rStyle w:val="IndexLink"/>
              </w:rPr>
              <w:t>376</w:t>
            </w:r>
          </w:hyperlink>
        </w:p>
        <w:p>
          <w:pPr>
            <w:pStyle w:val="Contents3"/>
            <w:tabs>
              <w:tab w:val="clear" w:pos="8459"/>
              <w:tab w:val="right" w:pos="9026" w:leader="dot"/>
            </w:tabs>
            <w:rPr/>
          </w:pPr>
          <w:hyperlink w:anchor="__RefHeading___Toc9226034_73709187">
            <w:r>
              <w:rPr>
                <w:webHidden/>
                <w:rStyle w:val="IndexLink"/>
              </w:rPr>
              <w:t>1415</w:t>
            </w:r>
            <w:r>
              <w:rPr>
                <w:rStyle w:val="IndexLink"/>
                <w:rtl w:val="true"/>
              </w:rPr>
              <w:t xml:space="preserve">- </w:t>
            </w:r>
            <w:r>
              <w:rPr>
                <w:rStyle w:val="IndexLink"/>
                <w:rtl w:val="true"/>
              </w:rPr>
              <w:t>مثنوی نصیحت‏نامه‏</w:t>
            </w:r>
            <w:r>
              <w:rPr>
                <w:rStyle w:val="IndexLink"/>
                <w:rtl w:val="true"/>
              </w:rPr>
              <w:tab/>
            </w:r>
            <w:r>
              <w:rPr>
                <w:rStyle w:val="IndexLink"/>
              </w:rPr>
              <w:t>376</w:t>
            </w:r>
          </w:hyperlink>
        </w:p>
        <w:p>
          <w:pPr>
            <w:pStyle w:val="Contents3"/>
            <w:tabs>
              <w:tab w:val="clear" w:pos="8459"/>
              <w:tab w:val="right" w:pos="9026" w:leader="dot"/>
            </w:tabs>
            <w:rPr/>
          </w:pPr>
          <w:hyperlink w:anchor="__RefHeading___Toc9226036_73709187">
            <w:r>
              <w:rPr>
                <w:webHidden/>
                <w:rStyle w:val="IndexLink"/>
              </w:rPr>
              <w:t>1416</w:t>
            </w:r>
            <w:r>
              <w:rPr>
                <w:rStyle w:val="IndexLink"/>
                <w:rtl w:val="true"/>
              </w:rPr>
              <w:t xml:space="preserve">- </w:t>
            </w:r>
            <w:r>
              <w:rPr>
                <w:rStyle w:val="IndexLink"/>
                <w:rtl w:val="true"/>
              </w:rPr>
              <w:t>مثنوی نصیحت‏نامه‏</w:t>
            </w:r>
            <w:r>
              <w:rPr>
                <w:rStyle w:val="IndexLink"/>
                <w:rtl w:val="true"/>
              </w:rPr>
              <w:tab/>
            </w:r>
            <w:r>
              <w:rPr>
                <w:rStyle w:val="IndexLink"/>
              </w:rPr>
              <w:t>376</w:t>
            </w:r>
          </w:hyperlink>
        </w:p>
        <w:p>
          <w:pPr>
            <w:pStyle w:val="Contents3"/>
            <w:tabs>
              <w:tab w:val="clear" w:pos="8459"/>
              <w:tab w:val="right" w:pos="9026" w:leader="dot"/>
            </w:tabs>
            <w:rPr/>
          </w:pPr>
          <w:hyperlink w:anchor="__RefHeading___Toc9226038_73709187">
            <w:r>
              <w:rPr>
                <w:webHidden/>
                <w:rStyle w:val="IndexLink"/>
                <w:rtl w:val="true"/>
              </w:rPr>
              <w:t>مثنوی نصیحت‏نامه‏</w:t>
            </w:r>
            <w:r>
              <w:rPr>
                <w:rStyle w:val="IndexLink"/>
                <w:rtl w:val="true"/>
              </w:rPr>
              <w:tab/>
            </w:r>
            <w:r>
              <w:rPr>
                <w:rStyle w:val="IndexLink"/>
              </w:rPr>
              <w:t>377</w:t>
            </w:r>
          </w:hyperlink>
        </w:p>
        <w:p>
          <w:pPr>
            <w:pStyle w:val="Contents3"/>
            <w:tabs>
              <w:tab w:val="clear" w:pos="8459"/>
              <w:tab w:val="right" w:pos="9026" w:leader="dot"/>
            </w:tabs>
            <w:rPr/>
          </w:pPr>
          <w:hyperlink w:anchor="__RefHeading___Toc9226040_73709187">
            <w:r>
              <w:rPr>
                <w:webHidden/>
                <w:rStyle w:val="IndexLink"/>
                <w:rtl w:val="true"/>
              </w:rPr>
              <w:t>مثنوی فی نظم کبری‏</w:t>
            </w:r>
            <w:r>
              <w:rPr>
                <w:rStyle w:val="IndexLink"/>
                <w:rtl w:val="true"/>
              </w:rPr>
              <w:tab/>
            </w:r>
            <w:r>
              <w:rPr>
                <w:rStyle w:val="IndexLink"/>
              </w:rPr>
              <w:t>377</w:t>
            </w:r>
          </w:hyperlink>
        </w:p>
        <w:p>
          <w:pPr>
            <w:pStyle w:val="Contents3"/>
            <w:tabs>
              <w:tab w:val="clear" w:pos="8459"/>
              <w:tab w:val="right" w:pos="9026" w:leader="dot"/>
            </w:tabs>
            <w:rPr/>
          </w:pPr>
          <w:hyperlink w:anchor="__RefHeading___Toc9226042_73709187">
            <w:r>
              <w:rPr>
                <w:webHidden/>
                <w:rStyle w:val="IndexLink"/>
              </w:rPr>
              <w:t>1417</w:t>
            </w:r>
            <w:r>
              <w:rPr>
                <w:rStyle w:val="IndexLink"/>
                <w:rtl w:val="true"/>
              </w:rPr>
              <w:t xml:space="preserve">- </w:t>
            </w:r>
            <w:r>
              <w:rPr>
                <w:rStyle w:val="IndexLink"/>
                <w:rtl w:val="true"/>
              </w:rPr>
              <w:t>مثنوی نظم المعالی‏</w:t>
            </w:r>
            <w:r>
              <w:rPr>
                <w:rStyle w:val="IndexLink"/>
                <w:rtl w:val="true"/>
              </w:rPr>
              <w:tab/>
            </w:r>
            <w:r>
              <w:rPr>
                <w:rStyle w:val="IndexLink"/>
              </w:rPr>
              <w:t>377</w:t>
            </w:r>
          </w:hyperlink>
        </w:p>
        <w:p>
          <w:pPr>
            <w:pStyle w:val="Contents3"/>
            <w:tabs>
              <w:tab w:val="clear" w:pos="8459"/>
              <w:tab w:val="right" w:pos="9026" w:leader="dot"/>
            </w:tabs>
            <w:rPr/>
          </w:pPr>
          <w:hyperlink w:anchor="__RefHeading___Toc9226044_73709187">
            <w:r>
              <w:rPr>
                <w:webHidden/>
                <w:rStyle w:val="IndexLink"/>
              </w:rPr>
              <w:t>1418</w:t>
            </w:r>
            <w:r>
              <w:rPr>
                <w:rStyle w:val="IndexLink"/>
                <w:rtl w:val="true"/>
              </w:rPr>
              <w:t xml:space="preserve">- </w:t>
            </w:r>
            <w:r>
              <w:rPr>
                <w:rStyle w:val="IndexLink"/>
                <w:rtl w:val="true"/>
              </w:rPr>
              <w:t>مثنوی نظم الوصول‏</w:t>
            </w:r>
            <w:r>
              <w:rPr>
                <w:rStyle w:val="IndexLink"/>
                <w:rtl w:val="true"/>
              </w:rPr>
              <w:tab/>
            </w:r>
            <w:r>
              <w:rPr>
                <w:rStyle w:val="IndexLink"/>
              </w:rPr>
              <w:t>377</w:t>
            </w:r>
          </w:hyperlink>
        </w:p>
        <w:p>
          <w:pPr>
            <w:pStyle w:val="Contents3"/>
            <w:tabs>
              <w:tab w:val="clear" w:pos="8459"/>
              <w:tab w:val="right" w:pos="9026" w:leader="dot"/>
            </w:tabs>
            <w:rPr/>
          </w:pPr>
          <w:hyperlink w:anchor="__RefHeading___Toc9226046_73709187">
            <w:r>
              <w:rPr>
                <w:webHidden/>
                <w:rStyle w:val="IndexLink"/>
              </w:rPr>
              <w:t>1419</w:t>
            </w:r>
            <w:r>
              <w:rPr>
                <w:rStyle w:val="IndexLink"/>
                <w:rtl w:val="true"/>
              </w:rPr>
              <w:t xml:space="preserve">- </w:t>
            </w:r>
            <w:r>
              <w:rPr>
                <w:rStyle w:val="IndexLink"/>
                <w:rtl w:val="true"/>
              </w:rPr>
              <w:t>مثنوی نغمه الأولیاء</w:t>
            </w:r>
            <w:r>
              <w:rPr>
                <w:rStyle w:val="IndexLink"/>
                <w:rtl w:val="true"/>
              </w:rPr>
              <w:tab/>
            </w:r>
            <w:r>
              <w:rPr>
                <w:rStyle w:val="IndexLink"/>
              </w:rPr>
              <w:t>378</w:t>
            </w:r>
          </w:hyperlink>
        </w:p>
        <w:p>
          <w:pPr>
            <w:pStyle w:val="Contents3"/>
            <w:tabs>
              <w:tab w:val="clear" w:pos="8459"/>
              <w:tab w:val="right" w:pos="9026" w:leader="dot"/>
            </w:tabs>
            <w:rPr/>
          </w:pPr>
          <w:hyperlink w:anchor="__RefHeading___Toc9226048_73709187">
            <w:r>
              <w:rPr>
                <w:webHidden/>
                <w:rStyle w:val="IndexLink"/>
              </w:rPr>
              <w:t>1420</w:t>
            </w:r>
            <w:r>
              <w:rPr>
                <w:rStyle w:val="IndexLink"/>
                <w:rtl w:val="true"/>
              </w:rPr>
              <w:t xml:space="preserve">- </w:t>
            </w:r>
            <w:r>
              <w:rPr>
                <w:rStyle w:val="IndexLink"/>
                <w:rtl w:val="true"/>
              </w:rPr>
              <w:t>مثنوی نغمه عشاق‏</w:t>
            </w:r>
            <w:r>
              <w:rPr>
                <w:rStyle w:val="IndexLink"/>
                <w:rtl w:val="true"/>
              </w:rPr>
              <w:tab/>
            </w:r>
            <w:r>
              <w:rPr>
                <w:rStyle w:val="IndexLink"/>
              </w:rPr>
              <w:t>378</w:t>
            </w:r>
          </w:hyperlink>
        </w:p>
        <w:p>
          <w:pPr>
            <w:pStyle w:val="Contents3"/>
            <w:tabs>
              <w:tab w:val="clear" w:pos="8459"/>
              <w:tab w:val="right" w:pos="9026" w:leader="dot"/>
            </w:tabs>
            <w:rPr/>
          </w:pPr>
          <w:hyperlink w:anchor="__RefHeading___Toc9226050_73709187">
            <w:r>
              <w:rPr>
                <w:webHidden/>
                <w:rStyle w:val="IndexLink"/>
              </w:rPr>
              <w:t>1421</w:t>
            </w:r>
            <w:r>
              <w:rPr>
                <w:rStyle w:val="IndexLink"/>
                <w:rtl w:val="true"/>
              </w:rPr>
              <w:t xml:space="preserve">- </w:t>
            </w:r>
            <w:r>
              <w:rPr>
                <w:rStyle w:val="IndexLink"/>
                <w:rtl w:val="true"/>
              </w:rPr>
              <w:t>مثنوی نفحة الأزهار</w:t>
            </w:r>
            <w:r>
              <w:rPr>
                <w:rStyle w:val="IndexLink"/>
                <w:rtl w:val="true"/>
              </w:rPr>
              <w:tab/>
            </w:r>
            <w:r>
              <w:rPr>
                <w:rStyle w:val="IndexLink"/>
              </w:rPr>
              <w:t>378</w:t>
            </w:r>
          </w:hyperlink>
        </w:p>
        <w:p>
          <w:pPr>
            <w:pStyle w:val="Contents3"/>
            <w:tabs>
              <w:tab w:val="clear" w:pos="8459"/>
              <w:tab w:val="right" w:pos="9026" w:leader="dot"/>
            </w:tabs>
            <w:rPr/>
          </w:pPr>
          <w:hyperlink w:anchor="__RefHeading___Toc9226052_73709187">
            <w:r>
              <w:rPr>
                <w:webHidden/>
                <w:rStyle w:val="IndexLink"/>
              </w:rPr>
              <w:t>1422</w:t>
            </w:r>
            <w:r>
              <w:rPr>
                <w:rStyle w:val="IndexLink"/>
                <w:rtl w:val="true"/>
              </w:rPr>
              <w:t xml:space="preserve">- </w:t>
            </w:r>
            <w:r>
              <w:rPr>
                <w:rStyle w:val="IndexLink"/>
                <w:rtl w:val="true"/>
              </w:rPr>
              <w:t>مثنوی نفحة الأنوار</w:t>
            </w:r>
            <w:r>
              <w:rPr>
                <w:rStyle w:val="IndexLink"/>
                <w:rtl w:val="true"/>
              </w:rPr>
              <w:tab/>
            </w:r>
            <w:r>
              <w:rPr>
                <w:rStyle w:val="IndexLink"/>
              </w:rPr>
              <w:t>378</w:t>
            </w:r>
          </w:hyperlink>
        </w:p>
        <w:p>
          <w:pPr>
            <w:pStyle w:val="Contents3"/>
            <w:tabs>
              <w:tab w:val="clear" w:pos="8459"/>
              <w:tab w:val="right" w:pos="9026" w:leader="dot"/>
            </w:tabs>
            <w:rPr/>
          </w:pPr>
          <w:hyperlink w:anchor="__RefHeading___Toc9226054_73709187">
            <w:r>
              <w:rPr>
                <w:webHidden/>
                <w:rStyle w:val="IndexLink"/>
              </w:rPr>
              <w:t>1423</w:t>
            </w:r>
            <w:r>
              <w:rPr>
                <w:rStyle w:val="IndexLink"/>
                <w:rtl w:val="true"/>
              </w:rPr>
              <w:t xml:space="preserve">- </w:t>
            </w:r>
            <w:r>
              <w:rPr>
                <w:rStyle w:val="IndexLink"/>
                <w:rtl w:val="true"/>
              </w:rPr>
              <w:t>مثنوی نقاش و صورت‏</w:t>
            </w:r>
            <w:r>
              <w:rPr>
                <w:rStyle w:val="IndexLink"/>
                <w:rtl w:val="true"/>
              </w:rPr>
              <w:tab/>
            </w:r>
            <w:r>
              <w:rPr>
                <w:rStyle w:val="IndexLink"/>
              </w:rPr>
              <w:t>378</w:t>
            </w:r>
          </w:hyperlink>
        </w:p>
        <w:p>
          <w:pPr>
            <w:pStyle w:val="Contents3"/>
            <w:tabs>
              <w:tab w:val="clear" w:pos="8459"/>
              <w:tab w:val="right" w:pos="9026" w:leader="dot"/>
            </w:tabs>
            <w:rPr/>
          </w:pPr>
          <w:hyperlink w:anchor="__RefHeading___Toc9226056_73709187">
            <w:r>
              <w:rPr>
                <w:webHidden/>
                <w:rStyle w:val="IndexLink"/>
              </w:rPr>
              <w:t>1424</w:t>
            </w:r>
            <w:r>
              <w:rPr>
                <w:rStyle w:val="IndexLink"/>
                <w:rtl w:val="true"/>
              </w:rPr>
              <w:t xml:space="preserve">- </w:t>
            </w:r>
            <w:r>
              <w:rPr>
                <w:rStyle w:val="IndexLink"/>
                <w:rtl w:val="true"/>
              </w:rPr>
              <w:t>مثنوی نقش أرژنگ‏</w:t>
            </w:r>
            <w:r>
              <w:rPr>
                <w:rStyle w:val="IndexLink"/>
                <w:rtl w:val="true"/>
              </w:rPr>
              <w:tab/>
            </w:r>
            <w:r>
              <w:rPr>
                <w:rStyle w:val="IndexLink"/>
              </w:rPr>
              <w:t>378</w:t>
            </w:r>
          </w:hyperlink>
        </w:p>
        <w:p>
          <w:pPr>
            <w:pStyle w:val="Contents3"/>
            <w:tabs>
              <w:tab w:val="clear" w:pos="8459"/>
              <w:tab w:val="right" w:pos="9026" w:leader="dot"/>
            </w:tabs>
            <w:rPr/>
          </w:pPr>
          <w:hyperlink w:anchor="__RefHeading___Toc9226058_73709187">
            <w:r>
              <w:rPr>
                <w:webHidden/>
                <w:rStyle w:val="IndexLink"/>
              </w:rPr>
              <w:t>1425</w:t>
            </w:r>
            <w:r>
              <w:rPr>
                <w:rStyle w:val="IndexLink"/>
                <w:rtl w:val="true"/>
              </w:rPr>
              <w:t xml:space="preserve">- </w:t>
            </w:r>
            <w:r>
              <w:rPr>
                <w:rStyle w:val="IndexLink"/>
                <w:rtl w:val="true"/>
              </w:rPr>
              <w:t>مثنوی نقش بدیع‏</w:t>
            </w:r>
            <w:r>
              <w:rPr>
                <w:rStyle w:val="IndexLink"/>
                <w:rtl w:val="true"/>
              </w:rPr>
              <w:tab/>
            </w:r>
            <w:r>
              <w:rPr>
                <w:rStyle w:val="IndexLink"/>
              </w:rPr>
              <w:t>378</w:t>
            </w:r>
          </w:hyperlink>
        </w:p>
        <w:p>
          <w:pPr>
            <w:pStyle w:val="Contents3"/>
            <w:tabs>
              <w:tab w:val="clear" w:pos="8459"/>
              <w:tab w:val="right" w:pos="9026" w:leader="dot"/>
            </w:tabs>
            <w:rPr/>
          </w:pPr>
          <w:hyperlink w:anchor="__RefHeading___Toc9226060_73709187">
            <w:r>
              <w:rPr>
                <w:webHidden/>
                <w:rStyle w:val="IndexLink"/>
              </w:rPr>
              <w:t>1426</w:t>
            </w:r>
            <w:r>
              <w:rPr>
                <w:rStyle w:val="IndexLink"/>
                <w:rtl w:val="true"/>
              </w:rPr>
              <w:t xml:space="preserve">- </w:t>
            </w:r>
            <w:r>
              <w:rPr>
                <w:rStyle w:val="IndexLink"/>
                <w:rtl w:val="true"/>
              </w:rPr>
              <w:t>مثنوی نقش خیال‏</w:t>
            </w:r>
            <w:r>
              <w:rPr>
                <w:rStyle w:val="IndexLink"/>
                <w:rtl w:val="true"/>
              </w:rPr>
              <w:tab/>
            </w:r>
            <w:r>
              <w:rPr>
                <w:rStyle w:val="IndexLink"/>
              </w:rPr>
              <w:t>379</w:t>
            </w:r>
          </w:hyperlink>
        </w:p>
        <w:p>
          <w:pPr>
            <w:pStyle w:val="Contents3"/>
            <w:tabs>
              <w:tab w:val="clear" w:pos="8459"/>
              <w:tab w:val="right" w:pos="9026" w:leader="dot"/>
            </w:tabs>
            <w:rPr/>
          </w:pPr>
          <w:hyperlink w:anchor="__RefHeading___Toc9226062_73709187">
            <w:r>
              <w:rPr>
                <w:webHidden/>
                <w:rStyle w:val="IndexLink"/>
              </w:rPr>
              <w:t>1427</w:t>
            </w:r>
            <w:r>
              <w:rPr>
                <w:rStyle w:val="IndexLink"/>
                <w:rtl w:val="true"/>
              </w:rPr>
              <w:t xml:space="preserve">- </w:t>
            </w:r>
            <w:r>
              <w:rPr>
                <w:rStyle w:val="IndexLink"/>
                <w:rtl w:val="true"/>
              </w:rPr>
              <w:t>مثنوی نگارستان چین‏</w:t>
            </w:r>
            <w:r>
              <w:rPr>
                <w:rStyle w:val="IndexLink"/>
                <w:rtl w:val="true"/>
              </w:rPr>
              <w:tab/>
            </w:r>
            <w:r>
              <w:rPr>
                <w:rStyle w:val="IndexLink"/>
              </w:rPr>
              <w:t>379</w:t>
            </w:r>
          </w:hyperlink>
        </w:p>
        <w:p>
          <w:pPr>
            <w:pStyle w:val="Contents3"/>
            <w:tabs>
              <w:tab w:val="clear" w:pos="8459"/>
              <w:tab w:val="right" w:pos="9026" w:leader="dot"/>
            </w:tabs>
            <w:rPr/>
          </w:pPr>
          <w:hyperlink w:anchor="__RefHeading___Toc9226064_73709187">
            <w:r>
              <w:rPr>
                <w:webHidden/>
                <w:rStyle w:val="IndexLink"/>
              </w:rPr>
              <w:t>1428</w:t>
            </w:r>
            <w:r>
              <w:rPr>
                <w:rStyle w:val="IndexLink"/>
                <w:rtl w:val="true"/>
              </w:rPr>
              <w:t xml:space="preserve">- </w:t>
            </w:r>
            <w:r>
              <w:rPr>
                <w:rStyle w:val="IndexLink"/>
                <w:rtl w:val="true"/>
              </w:rPr>
              <w:t>مثنوی نگارنامه چین‏</w:t>
            </w:r>
            <w:r>
              <w:rPr>
                <w:rStyle w:val="IndexLink"/>
                <w:rtl w:val="true"/>
              </w:rPr>
              <w:tab/>
            </w:r>
            <w:r>
              <w:rPr>
                <w:rStyle w:val="IndexLink"/>
              </w:rPr>
              <w:t>379</w:t>
            </w:r>
          </w:hyperlink>
        </w:p>
        <w:p>
          <w:pPr>
            <w:pStyle w:val="Contents3"/>
            <w:tabs>
              <w:tab w:val="clear" w:pos="8459"/>
              <w:tab w:val="right" w:pos="9026" w:leader="dot"/>
            </w:tabs>
            <w:rPr/>
          </w:pPr>
          <w:hyperlink w:anchor="__RefHeading___Toc9226066_73709187">
            <w:r>
              <w:rPr>
                <w:webHidden/>
                <w:rStyle w:val="IndexLink"/>
              </w:rPr>
              <w:t>1429</w:t>
            </w:r>
            <w:r>
              <w:rPr>
                <w:rStyle w:val="IndexLink"/>
                <w:rtl w:val="true"/>
              </w:rPr>
              <w:t xml:space="preserve">- </w:t>
            </w:r>
            <w:r>
              <w:rPr>
                <w:rStyle w:val="IndexLink"/>
                <w:rtl w:val="true"/>
              </w:rPr>
              <w:t>مثنوی نگارنامه‏</w:t>
            </w:r>
            <w:r>
              <w:rPr>
                <w:rStyle w:val="IndexLink"/>
                <w:rtl w:val="true"/>
              </w:rPr>
              <w:tab/>
            </w:r>
            <w:r>
              <w:rPr>
                <w:rStyle w:val="IndexLink"/>
              </w:rPr>
              <w:t>379</w:t>
            </w:r>
          </w:hyperlink>
        </w:p>
        <w:p>
          <w:pPr>
            <w:pStyle w:val="Contents3"/>
            <w:tabs>
              <w:tab w:val="clear" w:pos="8459"/>
              <w:tab w:val="right" w:pos="9026" w:leader="dot"/>
            </w:tabs>
            <w:rPr/>
          </w:pPr>
          <w:hyperlink w:anchor="__RefHeading___Toc9226068_73709187">
            <w:r>
              <w:rPr>
                <w:webHidden/>
                <w:rStyle w:val="IndexLink"/>
              </w:rPr>
              <w:t>1430</w:t>
            </w:r>
            <w:r>
              <w:rPr>
                <w:rStyle w:val="IndexLink"/>
                <w:rtl w:val="true"/>
              </w:rPr>
              <w:t xml:space="preserve">- </w:t>
            </w:r>
            <w:r>
              <w:rPr>
                <w:rStyle w:val="IndexLink"/>
                <w:rtl w:val="true"/>
              </w:rPr>
              <w:t>مثنوی نل و دمن‏</w:t>
            </w:r>
            <w:r>
              <w:rPr>
                <w:rStyle w:val="IndexLink"/>
                <w:rtl w:val="true"/>
              </w:rPr>
              <w:tab/>
            </w:r>
            <w:r>
              <w:rPr>
                <w:rStyle w:val="IndexLink"/>
              </w:rPr>
              <w:t>379</w:t>
            </w:r>
          </w:hyperlink>
        </w:p>
        <w:p>
          <w:pPr>
            <w:pStyle w:val="Contents3"/>
            <w:tabs>
              <w:tab w:val="clear" w:pos="8459"/>
              <w:tab w:val="right" w:pos="9026" w:leader="dot"/>
            </w:tabs>
            <w:rPr/>
          </w:pPr>
          <w:hyperlink w:anchor="__RefHeading___Toc9226070_73709187">
            <w:r>
              <w:rPr>
                <w:webHidden/>
                <w:rStyle w:val="IndexLink"/>
              </w:rPr>
              <w:t>1431</w:t>
            </w:r>
            <w:r>
              <w:rPr>
                <w:rStyle w:val="IndexLink"/>
                <w:rtl w:val="true"/>
              </w:rPr>
              <w:t xml:space="preserve">- </w:t>
            </w:r>
            <w:r>
              <w:rPr>
                <w:rStyle w:val="IndexLink"/>
                <w:rtl w:val="true"/>
              </w:rPr>
              <w:t>مثنوی نمازنامه‏</w:t>
            </w:r>
            <w:r>
              <w:rPr>
                <w:rStyle w:val="IndexLink"/>
                <w:rtl w:val="true"/>
              </w:rPr>
              <w:tab/>
            </w:r>
            <w:r>
              <w:rPr>
                <w:rStyle w:val="IndexLink"/>
              </w:rPr>
              <w:t>380</w:t>
            </w:r>
          </w:hyperlink>
        </w:p>
        <w:p>
          <w:pPr>
            <w:pStyle w:val="Contents3"/>
            <w:tabs>
              <w:tab w:val="clear" w:pos="8459"/>
              <w:tab w:val="right" w:pos="9026" w:leader="dot"/>
            </w:tabs>
            <w:rPr/>
          </w:pPr>
          <w:hyperlink w:anchor="__RefHeading___Toc9226072_73709187">
            <w:r>
              <w:rPr>
                <w:webHidden/>
                <w:rStyle w:val="IndexLink"/>
              </w:rPr>
              <w:t>1432</w:t>
            </w:r>
            <w:r>
              <w:rPr>
                <w:rStyle w:val="IndexLink"/>
                <w:rtl w:val="true"/>
              </w:rPr>
              <w:t xml:space="preserve">- </w:t>
            </w:r>
            <w:r>
              <w:rPr>
                <w:rStyle w:val="IndexLink"/>
                <w:rtl w:val="true"/>
              </w:rPr>
              <w:t>مثنوی نمد و بوریا</w:t>
            </w:r>
            <w:r>
              <w:rPr>
                <w:rStyle w:val="IndexLink"/>
                <w:rtl w:val="true"/>
              </w:rPr>
              <w:tab/>
            </w:r>
            <w:r>
              <w:rPr>
                <w:rStyle w:val="IndexLink"/>
              </w:rPr>
              <w:t>380</w:t>
            </w:r>
          </w:hyperlink>
        </w:p>
        <w:p>
          <w:pPr>
            <w:pStyle w:val="Contents3"/>
            <w:tabs>
              <w:tab w:val="clear" w:pos="8459"/>
              <w:tab w:val="right" w:pos="9026" w:leader="dot"/>
            </w:tabs>
            <w:rPr/>
          </w:pPr>
          <w:hyperlink w:anchor="__RefHeading___Toc9226074_73709187">
            <w:r>
              <w:rPr>
                <w:webHidden/>
                <w:rStyle w:val="IndexLink"/>
              </w:rPr>
              <w:t>1433</w:t>
            </w:r>
            <w:r>
              <w:rPr>
                <w:rStyle w:val="IndexLink"/>
                <w:rtl w:val="true"/>
              </w:rPr>
              <w:t xml:space="preserve">- </w:t>
            </w:r>
            <w:r>
              <w:rPr>
                <w:rStyle w:val="IndexLink"/>
                <w:rtl w:val="true"/>
              </w:rPr>
              <w:t>مثنوی نمکدان حقیقت‏</w:t>
            </w:r>
            <w:r>
              <w:rPr>
                <w:rStyle w:val="IndexLink"/>
                <w:rtl w:val="true"/>
              </w:rPr>
              <w:tab/>
            </w:r>
            <w:r>
              <w:rPr>
                <w:rStyle w:val="IndexLink"/>
              </w:rPr>
              <w:t>380</w:t>
            </w:r>
          </w:hyperlink>
        </w:p>
        <w:p>
          <w:pPr>
            <w:pStyle w:val="Contents3"/>
            <w:tabs>
              <w:tab w:val="clear" w:pos="8459"/>
              <w:tab w:val="right" w:pos="9026" w:leader="dot"/>
            </w:tabs>
            <w:rPr/>
          </w:pPr>
          <w:hyperlink w:anchor="__RefHeading___Toc9226076_73709187">
            <w:r>
              <w:rPr>
                <w:webHidden/>
                <w:rStyle w:val="IndexLink"/>
              </w:rPr>
              <w:t>1434</w:t>
            </w:r>
            <w:r>
              <w:rPr>
                <w:rStyle w:val="IndexLink"/>
                <w:rtl w:val="true"/>
              </w:rPr>
              <w:t xml:space="preserve">- </w:t>
            </w:r>
            <w:r>
              <w:rPr>
                <w:rStyle w:val="IndexLink"/>
                <w:rtl w:val="true"/>
              </w:rPr>
              <w:t>مثنوی نمکدان دین‏</w:t>
            </w:r>
            <w:r>
              <w:rPr>
                <w:rStyle w:val="IndexLink"/>
                <w:rtl w:val="true"/>
              </w:rPr>
              <w:tab/>
            </w:r>
            <w:r>
              <w:rPr>
                <w:rStyle w:val="IndexLink"/>
              </w:rPr>
              <w:t>380</w:t>
            </w:r>
          </w:hyperlink>
        </w:p>
        <w:p>
          <w:pPr>
            <w:pStyle w:val="Contents3"/>
            <w:tabs>
              <w:tab w:val="clear" w:pos="8459"/>
              <w:tab w:val="right" w:pos="9026" w:leader="dot"/>
            </w:tabs>
            <w:rPr/>
          </w:pPr>
          <w:hyperlink w:anchor="__RefHeading___Toc9226078_73709187">
            <w:r>
              <w:rPr>
                <w:webHidden/>
                <w:rStyle w:val="IndexLink"/>
              </w:rPr>
              <w:t>1435</w:t>
            </w:r>
            <w:r>
              <w:rPr>
                <w:rStyle w:val="IndexLink"/>
                <w:rtl w:val="true"/>
              </w:rPr>
              <w:t xml:space="preserve">- </w:t>
            </w:r>
            <w:r>
              <w:rPr>
                <w:rStyle w:val="IndexLink"/>
                <w:rtl w:val="true"/>
              </w:rPr>
              <w:t>مثنوی نور الأنوار</w:t>
            </w:r>
            <w:r>
              <w:rPr>
                <w:rStyle w:val="IndexLink"/>
                <w:rtl w:val="true"/>
              </w:rPr>
              <w:tab/>
            </w:r>
            <w:r>
              <w:rPr>
                <w:rStyle w:val="IndexLink"/>
              </w:rPr>
              <w:t>380</w:t>
            </w:r>
          </w:hyperlink>
        </w:p>
        <w:p>
          <w:pPr>
            <w:pStyle w:val="Contents3"/>
            <w:tabs>
              <w:tab w:val="clear" w:pos="8459"/>
              <w:tab w:val="right" w:pos="9026" w:leader="dot"/>
            </w:tabs>
            <w:rPr/>
          </w:pPr>
          <w:hyperlink w:anchor="__RefHeading___Toc9226080_73709187">
            <w:r>
              <w:rPr>
                <w:webHidden/>
                <w:rStyle w:val="IndexLink"/>
              </w:rPr>
              <w:t>1436</w:t>
            </w:r>
            <w:r>
              <w:rPr>
                <w:rStyle w:val="IndexLink"/>
                <w:rtl w:val="true"/>
              </w:rPr>
              <w:t xml:space="preserve">- </w:t>
            </w:r>
            <w:r>
              <w:rPr>
                <w:rStyle w:val="IndexLink"/>
                <w:rtl w:val="true"/>
              </w:rPr>
              <w:t>مثنوی نورس‏نامه‏</w:t>
            </w:r>
            <w:r>
              <w:rPr>
                <w:rStyle w:val="IndexLink"/>
                <w:rtl w:val="true"/>
              </w:rPr>
              <w:tab/>
            </w:r>
            <w:r>
              <w:rPr>
                <w:rStyle w:val="IndexLink"/>
              </w:rPr>
              <w:t>380</w:t>
            </w:r>
          </w:hyperlink>
        </w:p>
        <w:p>
          <w:pPr>
            <w:pStyle w:val="Contents3"/>
            <w:tabs>
              <w:tab w:val="clear" w:pos="8459"/>
              <w:tab w:val="right" w:pos="9026" w:leader="dot"/>
            </w:tabs>
            <w:rPr/>
          </w:pPr>
          <w:hyperlink w:anchor="__RefHeading___Toc9226082_73709187">
            <w:r>
              <w:rPr>
                <w:webHidden/>
                <w:rStyle w:val="IndexLink"/>
              </w:rPr>
              <w:t>1437</w:t>
            </w:r>
            <w:r>
              <w:rPr>
                <w:rStyle w:val="IndexLink"/>
                <w:rtl w:val="true"/>
              </w:rPr>
              <w:t xml:space="preserve">- </w:t>
            </w:r>
            <w:r>
              <w:rPr>
                <w:rStyle w:val="IndexLink"/>
                <w:rtl w:val="true"/>
              </w:rPr>
              <w:t>مثنوی نور علی نور</w:t>
            </w:r>
            <w:r>
              <w:rPr>
                <w:rStyle w:val="IndexLink"/>
                <w:rtl w:val="true"/>
              </w:rPr>
              <w:tab/>
            </w:r>
            <w:r>
              <w:rPr>
                <w:rStyle w:val="IndexLink"/>
              </w:rPr>
              <w:t>380</w:t>
            </w:r>
          </w:hyperlink>
        </w:p>
        <w:p>
          <w:pPr>
            <w:pStyle w:val="Contents3"/>
            <w:tabs>
              <w:tab w:val="clear" w:pos="8459"/>
              <w:tab w:val="right" w:pos="9026" w:leader="dot"/>
            </w:tabs>
            <w:rPr/>
          </w:pPr>
          <w:hyperlink w:anchor="__RefHeading___Toc9226084_73709187">
            <w:r>
              <w:rPr>
                <w:webHidden/>
                <w:rStyle w:val="IndexLink"/>
              </w:rPr>
              <w:t>1438</w:t>
            </w:r>
            <w:r>
              <w:rPr>
                <w:rStyle w:val="IndexLink"/>
                <w:rtl w:val="true"/>
              </w:rPr>
              <w:t xml:space="preserve">- </w:t>
            </w:r>
            <w:r>
              <w:rPr>
                <w:rStyle w:val="IndexLink"/>
                <w:rtl w:val="true"/>
              </w:rPr>
              <w:t>مثنوی نوروز و جمشید</w:t>
            </w:r>
            <w:r>
              <w:rPr>
                <w:rStyle w:val="IndexLink"/>
                <w:rtl w:val="true"/>
              </w:rPr>
              <w:tab/>
            </w:r>
            <w:r>
              <w:rPr>
                <w:rStyle w:val="IndexLink"/>
              </w:rPr>
              <w:t>381</w:t>
            </w:r>
          </w:hyperlink>
        </w:p>
        <w:p>
          <w:pPr>
            <w:pStyle w:val="Contents3"/>
            <w:tabs>
              <w:tab w:val="clear" w:pos="8459"/>
              <w:tab w:val="right" w:pos="9026" w:leader="dot"/>
            </w:tabs>
            <w:rPr/>
          </w:pPr>
          <w:hyperlink w:anchor="__RefHeading___Toc9226086_73709187">
            <w:r>
              <w:rPr>
                <w:webHidden/>
                <w:rStyle w:val="IndexLink"/>
              </w:rPr>
              <w:t>1439</w:t>
            </w:r>
            <w:r>
              <w:rPr>
                <w:rStyle w:val="IndexLink"/>
                <w:rtl w:val="true"/>
              </w:rPr>
              <w:t xml:space="preserve">- </w:t>
            </w:r>
            <w:r>
              <w:rPr>
                <w:rStyle w:val="IndexLink"/>
                <w:rtl w:val="true"/>
              </w:rPr>
              <w:t>مثنوی نور الهدایة</w:t>
            </w:r>
            <w:r>
              <w:rPr>
                <w:rStyle w:val="IndexLink"/>
                <w:rtl w:val="true"/>
              </w:rPr>
              <w:tab/>
            </w:r>
            <w:r>
              <w:rPr>
                <w:rStyle w:val="IndexLink"/>
              </w:rPr>
              <w:t>381</w:t>
            </w:r>
          </w:hyperlink>
        </w:p>
        <w:p>
          <w:pPr>
            <w:pStyle w:val="Contents3"/>
            <w:tabs>
              <w:tab w:val="clear" w:pos="8459"/>
              <w:tab w:val="right" w:pos="9026" w:leader="dot"/>
            </w:tabs>
            <w:rPr/>
          </w:pPr>
          <w:hyperlink w:anchor="__RefHeading___Toc9226088_73709187">
            <w:r>
              <w:rPr>
                <w:webHidden/>
                <w:rStyle w:val="IndexLink"/>
              </w:rPr>
              <w:t>1440</w:t>
            </w:r>
            <w:r>
              <w:rPr>
                <w:rStyle w:val="IndexLink"/>
                <w:rtl w:val="true"/>
              </w:rPr>
              <w:t xml:space="preserve">- </w:t>
            </w:r>
            <w:r>
              <w:rPr>
                <w:rStyle w:val="IndexLink"/>
                <w:rtl w:val="true"/>
              </w:rPr>
              <w:t>مثنوی نور الیقین‏</w:t>
            </w:r>
            <w:r>
              <w:rPr>
                <w:rStyle w:val="IndexLink"/>
                <w:rtl w:val="true"/>
              </w:rPr>
              <w:tab/>
            </w:r>
            <w:r>
              <w:rPr>
                <w:rStyle w:val="IndexLink"/>
              </w:rPr>
              <w:t>381</w:t>
            </w:r>
          </w:hyperlink>
        </w:p>
        <w:p>
          <w:pPr>
            <w:pStyle w:val="Contents3"/>
            <w:tabs>
              <w:tab w:val="clear" w:pos="8459"/>
              <w:tab w:val="right" w:pos="9026" w:leader="dot"/>
            </w:tabs>
            <w:rPr/>
          </w:pPr>
          <w:hyperlink w:anchor="__RefHeading___Toc9226090_73709187">
            <w:r>
              <w:rPr>
                <w:webHidden/>
                <w:rStyle w:val="IndexLink"/>
              </w:rPr>
              <w:t>1441</w:t>
            </w:r>
            <w:r>
              <w:rPr>
                <w:rStyle w:val="IndexLink"/>
                <w:rtl w:val="true"/>
              </w:rPr>
              <w:t xml:space="preserve">- </w:t>
            </w:r>
            <w:r>
              <w:rPr>
                <w:rStyle w:val="IndexLink"/>
                <w:rtl w:val="true"/>
              </w:rPr>
              <w:t>مثنوی نوشین روان‏</w:t>
            </w:r>
            <w:r>
              <w:rPr>
                <w:rStyle w:val="IndexLink"/>
                <w:rtl w:val="true"/>
              </w:rPr>
              <w:tab/>
            </w:r>
            <w:r>
              <w:rPr>
                <w:rStyle w:val="IndexLink"/>
              </w:rPr>
              <w:t>381</w:t>
            </w:r>
          </w:hyperlink>
        </w:p>
        <w:p>
          <w:pPr>
            <w:pStyle w:val="Contents3"/>
            <w:tabs>
              <w:tab w:val="clear" w:pos="8459"/>
              <w:tab w:val="right" w:pos="9026" w:leader="dot"/>
            </w:tabs>
            <w:rPr/>
          </w:pPr>
          <w:hyperlink w:anchor="__RefHeading___Toc9226092_73709187">
            <w:r>
              <w:rPr>
                <w:webHidden/>
                <w:rStyle w:val="IndexLink"/>
              </w:rPr>
              <w:t>1442</w:t>
            </w:r>
            <w:r>
              <w:rPr>
                <w:rStyle w:val="IndexLink"/>
                <w:rtl w:val="true"/>
              </w:rPr>
              <w:t xml:space="preserve">- </w:t>
            </w:r>
            <w:r>
              <w:rPr>
                <w:rStyle w:val="IndexLink"/>
                <w:rtl w:val="true"/>
              </w:rPr>
              <w:t>مثنوی نون و دوغ‏</w:t>
            </w:r>
            <w:r>
              <w:rPr>
                <w:rStyle w:val="IndexLink"/>
                <w:rtl w:val="true"/>
              </w:rPr>
              <w:tab/>
            </w:r>
            <w:r>
              <w:rPr>
                <w:rStyle w:val="IndexLink"/>
              </w:rPr>
              <w:t>381</w:t>
            </w:r>
          </w:hyperlink>
        </w:p>
        <w:p>
          <w:pPr>
            <w:pStyle w:val="Contents3"/>
            <w:tabs>
              <w:tab w:val="clear" w:pos="8459"/>
              <w:tab w:val="right" w:pos="9026" w:leader="dot"/>
            </w:tabs>
            <w:rPr/>
          </w:pPr>
          <w:hyperlink w:anchor="__RefHeading___Toc9226094_73709187">
            <w:r>
              <w:rPr>
                <w:webHidden/>
                <w:rStyle w:val="IndexLink"/>
              </w:rPr>
              <w:t>1443</w:t>
            </w:r>
            <w:r>
              <w:rPr>
                <w:rStyle w:val="IndexLink"/>
                <w:rtl w:val="true"/>
              </w:rPr>
              <w:t xml:space="preserve">- </w:t>
            </w:r>
            <w:r>
              <w:rPr>
                <w:rStyle w:val="IndexLink"/>
                <w:rtl w:val="true"/>
              </w:rPr>
              <w:t>مثنوی نهایة الإعجاز</w:t>
            </w:r>
            <w:r>
              <w:rPr>
                <w:rStyle w:val="IndexLink"/>
                <w:rtl w:val="true"/>
              </w:rPr>
              <w:tab/>
            </w:r>
            <w:r>
              <w:rPr>
                <w:rStyle w:val="IndexLink"/>
              </w:rPr>
              <w:t>381</w:t>
            </w:r>
          </w:hyperlink>
        </w:p>
        <w:p>
          <w:pPr>
            <w:pStyle w:val="Contents3"/>
            <w:tabs>
              <w:tab w:val="clear" w:pos="8459"/>
              <w:tab w:val="right" w:pos="9026" w:leader="dot"/>
            </w:tabs>
            <w:rPr/>
          </w:pPr>
          <w:hyperlink w:anchor="__RefHeading___Toc9226096_73709187">
            <w:r>
              <w:rPr>
                <w:webHidden/>
                <w:rStyle w:val="IndexLink"/>
              </w:rPr>
              <w:t>1444</w:t>
            </w:r>
            <w:r>
              <w:rPr>
                <w:rStyle w:val="IndexLink"/>
                <w:rtl w:val="true"/>
              </w:rPr>
              <w:t xml:space="preserve">- </w:t>
            </w:r>
            <w:r>
              <w:rPr>
                <w:rStyle w:val="IndexLink"/>
                <w:rtl w:val="true"/>
              </w:rPr>
              <w:t>مثنوی نهایة الحکمة</w:t>
            </w:r>
            <w:r>
              <w:rPr>
                <w:rStyle w:val="IndexLink"/>
                <w:rtl w:val="true"/>
              </w:rPr>
              <w:tab/>
            </w:r>
            <w:r>
              <w:rPr>
                <w:rStyle w:val="IndexLink"/>
              </w:rPr>
              <w:t>381</w:t>
            </w:r>
          </w:hyperlink>
        </w:p>
        <w:p>
          <w:pPr>
            <w:pStyle w:val="Contents3"/>
            <w:tabs>
              <w:tab w:val="clear" w:pos="8459"/>
              <w:tab w:val="right" w:pos="9026" w:leader="dot"/>
            </w:tabs>
            <w:rPr/>
          </w:pPr>
          <w:hyperlink w:anchor="__RefHeading___Toc9226098_73709187">
            <w:r>
              <w:rPr>
                <w:webHidden/>
                <w:rStyle w:val="IndexLink"/>
              </w:rPr>
              <w:t>1445</w:t>
            </w:r>
            <w:r>
              <w:rPr>
                <w:rStyle w:val="IndexLink"/>
                <w:rtl w:val="true"/>
              </w:rPr>
              <w:t xml:space="preserve">- </w:t>
            </w:r>
            <w:r>
              <w:rPr>
                <w:rStyle w:val="IndexLink"/>
                <w:rtl w:val="true"/>
              </w:rPr>
              <w:t>مثنوی نهر و عین‏</w:t>
            </w:r>
            <w:r>
              <w:rPr>
                <w:rStyle w:val="IndexLink"/>
                <w:rtl w:val="true"/>
              </w:rPr>
              <w:tab/>
            </w:r>
            <w:r>
              <w:rPr>
                <w:rStyle w:val="IndexLink"/>
              </w:rPr>
              <w:t>382</w:t>
            </w:r>
          </w:hyperlink>
        </w:p>
        <w:p>
          <w:pPr>
            <w:pStyle w:val="Contents3"/>
            <w:tabs>
              <w:tab w:val="clear" w:pos="8459"/>
              <w:tab w:val="right" w:pos="9026" w:leader="dot"/>
            </w:tabs>
            <w:rPr/>
          </w:pPr>
          <w:hyperlink w:anchor="__RefHeading___Toc9226100_73709187">
            <w:r>
              <w:rPr>
                <w:webHidden/>
                <w:rStyle w:val="IndexLink"/>
              </w:rPr>
              <w:t>1446</w:t>
            </w:r>
            <w:r>
              <w:rPr>
                <w:rStyle w:val="IndexLink"/>
                <w:rtl w:val="true"/>
              </w:rPr>
              <w:t xml:space="preserve">- </w:t>
            </w:r>
            <w:r>
              <w:rPr>
                <w:rStyle w:val="IndexLink"/>
                <w:rtl w:val="true"/>
              </w:rPr>
              <w:t>مثنوی نه‏سپهر</w:t>
            </w:r>
            <w:r>
              <w:rPr>
                <w:rStyle w:val="IndexLink"/>
                <w:rtl w:val="true"/>
              </w:rPr>
              <w:tab/>
            </w:r>
            <w:r>
              <w:rPr>
                <w:rStyle w:val="IndexLink"/>
              </w:rPr>
              <w:t>382</w:t>
            </w:r>
          </w:hyperlink>
        </w:p>
        <w:p>
          <w:pPr>
            <w:pStyle w:val="Contents3"/>
            <w:tabs>
              <w:tab w:val="clear" w:pos="8459"/>
              <w:tab w:val="right" w:pos="9026" w:leader="dot"/>
            </w:tabs>
            <w:rPr/>
          </w:pPr>
          <w:hyperlink w:anchor="__RefHeading___Toc9226102_73709187">
            <w:r>
              <w:rPr>
                <w:webHidden/>
                <w:rStyle w:val="IndexLink"/>
              </w:rPr>
              <w:t>1447</w:t>
            </w:r>
            <w:r>
              <w:rPr>
                <w:rStyle w:val="IndexLink"/>
                <w:rtl w:val="true"/>
              </w:rPr>
              <w:t xml:space="preserve">- </w:t>
            </w:r>
            <w:r>
              <w:rPr>
                <w:rStyle w:val="IndexLink"/>
                <w:rtl w:val="true"/>
              </w:rPr>
              <w:t>مثنوی نیرنگ‏</w:t>
            </w:r>
            <w:r>
              <w:rPr>
                <w:rStyle w:val="IndexLink"/>
                <w:rtl w:val="true"/>
              </w:rPr>
              <w:tab/>
            </w:r>
            <w:r>
              <w:rPr>
                <w:rStyle w:val="IndexLink"/>
              </w:rPr>
              <w:t>382</w:t>
            </w:r>
          </w:hyperlink>
        </w:p>
        <w:p>
          <w:pPr>
            <w:pStyle w:val="Contents3"/>
            <w:tabs>
              <w:tab w:val="clear" w:pos="8459"/>
              <w:tab w:val="right" w:pos="9026" w:leader="dot"/>
            </w:tabs>
            <w:rPr/>
          </w:pPr>
          <w:hyperlink w:anchor="__RefHeading___Toc9226104_73709187">
            <w:r>
              <w:rPr>
                <w:webHidden/>
                <w:rStyle w:val="IndexLink"/>
              </w:rPr>
              <w:t>1448</w:t>
            </w:r>
            <w:r>
              <w:rPr>
                <w:rStyle w:val="IndexLink"/>
                <w:rtl w:val="true"/>
              </w:rPr>
              <w:t xml:space="preserve">- </w:t>
            </w:r>
            <w:r>
              <w:rPr>
                <w:rStyle w:val="IndexLink"/>
                <w:rtl w:val="true"/>
              </w:rPr>
              <w:t>مثنوی نیرنگ تقدیر</w:t>
            </w:r>
            <w:r>
              <w:rPr>
                <w:rStyle w:val="IndexLink"/>
                <w:rtl w:val="true"/>
              </w:rPr>
              <w:tab/>
            </w:r>
            <w:r>
              <w:rPr>
                <w:rStyle w:val="IndexLink"/>
              </w:rPr>
              <w:t>382</w:t>
            </w:r>
          </w:hyperlink>
        </w:p>
        <w:p>
          <w:pPr>
            <w:pStyle w:val="Contents3"/>
            <w:tabs>
              <w:tab w:val="clear" w:pos="8459"/>
              <w:tab w:val="right" w:pos="9026" w:leader="dot"/>
            </w:tabs>
            <w:rPr/>
          </w:pPr>
          <w:hyperlink w:anchor="__RefHeading___Toc9226106_73709187">
            <w:r>
              <w:rPr>
                <w:webHidden/>
                <w:rStyle w:val="IndexLink"/>
              </w:rPr>
              <w:t>1449</w:t>
            </w:r>
            <w:r>
              <w:rPr>
                <w:rStyle w:val="IndexLink"/>
                <w:rtl w:val="true"/>
              </w:rPr>
              <w:t xml:space="preserve">- </w:t>
            </w:r>
            <w:r>
              <w:rPr>
                <w:rStyle w:val="IndexLink"/>
                <w:rtl w:val="true"/>
              </w:rPr>
              <w:t>مثنوی نیرنگ عشق‏</w:t>
            </w:r>
            <w:r>
              <w:rPr>
                <w:rStyle w:val="IndexLink"/>
                <w:rtl w:val="true"/>
              </w:rPr>
              <w:tab/>
            </w:r>
            <w:r>
              <w:rPr>
                <w:rStyle w:val="IndexLink"/>
              </w:rPr>
              <w:t>382</w:t>
            </w:r>
          </w:hyperlink>
        </w:p>
        <w:p>
          <w:pPr>
            <w:pStyle w:val="Contents3"/>
            <w:tabs>
              <w:tab w:val="clear" w:pos="8459"/>
              <w:tab w:val="right" w:pos="9026" w:leader="dot"/>
            </w:tabs>
            <w:rPr/>
          </w:pPr>
          <w:hyperlink w:anchor="__RefHeading___Toc9226108_73709187">
            <w:r>
              <w:rPr>
                <w:webHidden/>
                <w:rStyle w:val="IndexLink"/>
              </w:rPr>
              <w:t>1450</w:t>
            </w:r>
            <w:r>
              <w:rPr>
                <w:rStyle w:val="IndexLink"/>
                <w:rtl w:val="true"/>
              </w:rPr>
              <w:t xml:space="preserve">- </w:t>
            </w:r>
            <w:r>
              <w:rPr>
                <w:rStyle w:val="IndexLink"/>
                <w:rtl w:val="true"/>
              </w:rPr>
              <w:t>مثنوی نیستان‏</w:t>
            </w:r>
            <w:r>
              <w:rPr>
                <w:rStyle w:val="IndexLink"/>
                <w:rtl w:val="true"/>
              </w:rPr>
              <w:tab/>
            </w:r>
            <w:r>
              <w:rPr>
                <w:rStyle w:val="IndexLink"/>
              </w:rPr>
              <w:t>383</w:t>
            </w:r>
          </w:hyperlink>
        </w:p>
        <w:p>
          <w:pPr>
            <w:pStyle w:val="Contents3"/>
            <w:tabs>
              <w:tab w:val="clear" w:pos="8459"/>
              <w:tab w:val="right" w:pos="9026" w:leader="dot"/>
            </w:tabs>
            <w:rPr/>
          </w:pPr>
          <w:hyperlink w:anchor="__RefHeading___Toc9226110_73709187">
            <w:r>
              <w:rPr>
                <w:webHidden/>
                <w:rStyle w:val="IndexLink"/>
              </w:rPr>
              <w:t>1451</w:t>
            </w:r>
            <w:r>
              <w:rPr>
                <w:rStyle w:val="IndexLink"/>
                <w:rtl w:val="true"/>
              </w:rPr>
              <w:t xml:space="preserve">- </w:t>
            </w:r>
            <w:r>
              <w:rPr>
                <w:rStyle w:val="IndexLink"/>
                <w:rtl w:val="true"/>
              </w:rPr>
              <w:t>مثنوی واقعة أمیر تیمور</w:t>
            </w:r>
            <w:r>
              <w:rPr>
                <w:rStyle w:val="IndexLink"/>
                <w:rtl w:val="true"/>
              </w:rPr>
              <w:tab/>
            </w:r>
            <w:r>
              <w:rPr>
                <w:rStyle w:val="IndexLink"/>
              </w:rPr>
              <w:t>383</w:t>
            </w:r>
          </w:hyperlink>
        </w:p>
        <w:p>
          <w:pPr>
            <w:pStyle w:val="Contents3"/>
            <w:tabs>
              <w:tab w:val="clear" w:pos="8459"/>
              <w:tab w:val="right" w:pos="9026" w:leader="dot"/>
            </w:tabs>
            <w:rPr/>
          </w:pPr>
          <w:hyperlink w:anchor="__RefHeading___Toc9226112_73709187">
            <w:r>
              <w:rPr>
                <w:webHidden/>
                <w:rStyle w:val="IndexLink"/>
                <w:rtl w:val="true"/>
              </w:rPr>
              <w:t>مثنوی واله‏</w:t>
            </w:r>
            <w:r>
              <w:rPr>
                <w:rStyle w:val="IndexLink"/>
                <w:rtl w:val="true"/>
              </w:rPr>
              <w:tab/>
            </w:r>
            <w:r>
              <w:rPr>
                <w:rStyle w:val="IndexLink"/>
              </w:rPr>
              <w:t>383</w:t>
            </w:r>
          </w:hyperlink>
        </w:p>
        <w:p>
          <w:pPr>
            <w:pStyle w:val="Contents3"/>
            <w:tabs>
              <w:tab w:val="clear" w:pos="8459"/>
              <w:tab w:val="right" w:pos="9026" w:leader="dot"/>
            </w:tabs>
            <w:rPr/>
          </w:pPr>
          <w:hyperlink w:anchor="__RefHeading___Toc9226114_73709187">
            <w:r>
              <w:rPr>
                <w:webHidden/>
                <w:rStyle w:val="IndexLink"/>
              </w:rPr>
              <w:t>1452</w:t>
            </w:r>
            <w:r>
              <w:rPr>
                <w:rStyle w:val="IndexLink"/>
                <w:rtl w:val="true"/>
              </w:rPr>
              <w:t xml:space="preserve">- </w:t>
            </w:r>
            <w:r>
              <w:rPr>
                <w:rStyle w:val="IndexLink"/>
                <w:rtl w:val="true"/>
              </w:rPr>
              <w:t>مثنوی وامق و عذراء</w:t>
            </w:r>
            <w:r>
              <w:rPr>
                <w:rStyle w:val="IndexLink"/>
                <w:rtl w:val="true"/>
              </w:rPr>
              <w:tab/>
            </w:r>
            <w:r>
              <w:rPr>
                <w:rStyle w:val="IndexLink"/>
              </w:rPr>
              <w:t>383</w:t>
            </w:r>
          </w:hyperlink>
        </w:p>
        <w:p>
          <w:pPr>
            <w:pStyle w:val="Contents3"/>
            <w:tabs>
              <w:tab w:val="clear" w:pos="8459"/>
              <w:tab w:val="right" w:pos="9026" w:leader="dot"/>
            </w:tabs>
            <w:rPr/>
          </w:pPr>
          <w:hyperlink w:anchor="__RefHeading___Toc9226116_73709187">
            <w:r>
              <w:rPr>
                <w:webHidden/>
                <w:rStyle w:val="IndexLink"/>
              </w:rPr>
              <w:t>1453</w:t>
            </w:r>
            <w:r>
              <w:rPr>
                <w:rStyle w:val="IndexLink"/>
                <w:rtl w:val="true"/>
              </w:rPr>
              <w:t xml:space="preserve">- </w:t>
            </w:r>
            <w:r>
              <w:rPr>
                <w:rStyle w:val="IndexLink"/>
                <w:rtl w:val="true"/>
              </w:rPr>
              <w:t>مثنوی وامق و عذراء</w:t>
            </w:r>
            <w:r>
              <w:rPr>
                <w:rStyle w:val="IndexLink"/>
                <w:rtl w:val="true"/>
              </w:rPr>
              <w:tab/>
            </w:r>
            <w:r>
              <w:rPr>
                <w:rStyle w:val="IndexLink"/>
              </w:rPr>
              <w:t>383</w:t>
            </w:r>
          </w:hyperlink>
        </w:p>
        <w:p>
          <w:pPr>
            <w:pStyle w:val="Contents3"/>
            <w:tabs>
              <w:tab w:val="clear" w:pos="8459"/>
              <w:tab w:val="right" w:pos="9026" w:leader="dot"/>
            </w:tabs>
            <w:rPr/>
          </w:pPr>
          <w:hyperlink w:anchor="__RefHeading___Toc9226118_73709187">
            <w:r>
              <w:rPr>
                <w:webHidden/>
                <w:rStyle w:val="IndexLink"/>
              </w:rPr>
              <w:t>1454</w:t>
            </w:r>
            <w:r>
              <w:rPr>
                <w:rStyle w:val="IndexLink"/>
                <w:rtl w:val="true"/>
              </w:rPr>
              <w:t xml:space="preserve">- </w:t>
            </w:r>
            <w:r>
              <w:rPr>
                <w:rStyle w:val="IndexLink"/>
                <w:rtl w:val="true"/>
              </w:rPr>
              <w:t>مثنوی وامق و عذراء</w:t>
            </w:r>
            <w:r>
              <w:rPr>
                <w:rStyle w:val="IndexLink"/>
                <w:rtl w:val="true"/>
              </w:rPr>
              <w:tab/>
            </w:r>
            <w:r>
              <w:rPr>
                <w:rStyle w:val="IndexLink"/>
              </w:rPr>
              <w:t>383</w:t>
            </w:r>
          </w:hyperlink>
        </w:p>
        <w:p>
          <w:pPr>
            <w:pStyle w:val="Contents3"/>
            <w:tabs>
              <w:tab w:val="clear" w:pos="8459"/>
              <w:tab w:val="right" w:pos="9026" w:leader="dot"/>
            </w:tabs>
            <w:rPr/>
          </w:pPr>
          <w:hyperlink w:anchor="__RefHeading___Toc9226120_73709187">
            <w:r>
              <w:rPr>
                <w:webHidden/>
                <w:rStyle w:val="IndexLink"/>
              </w:rPr>
              <w:t>1455</w:t>
            </w:r>
            <w:r>
              <w:rPr>
                <w:rStyle w:val="IndexLink"/>
                <w:rtl w:val="true"/>
              </w:rPr>
              <w:t xml:space="preserve">- </w:t>
            </w:r>
            <w:r>
              <w:rPr>
                <w:rStyle w:val="IndexLink"/>
                <w:rtl w:val="true"/>
              </w:rPr>
              <w:t>مثنوی وامق و عذراء</w:t>
            </w:r>
            <w:r>
              <w:rPr>
                <w:rStyle w:val="IndexLink"/>
                <w:rtl w:val="true"/>
              </w:rPr>
              <w:tab/>
            </w:r>
            <w:r>
              <w:rPr>
                <w:rStyle w:val="IndexLink"/>
              </w:rPr>
              <w:t>384</w:t>
            </w:r>
          </w:hyperlink>
        </w:p>
        <w:p>
          <w:pPr>
            <w:pStyle w:val="Contents3"/>
            <w:tabs>
              <w:tab w:val="clear" w:pos="8459"/>
              <w:tab w:val="right" w:pos="9026" w:leader="dot"/>
            </w:tabs>
            <w:rPr/>
          </w:pPr>
          <w:hyperlink w:anchor="__RefHeading___Toc9226122_73709187">
            <w:r>
              <w:rPr>
                <w:webHidden/>
                <w:rStyle w:val="IndexLink"/>
              </w:rPr>
              <w:t>1456</w:t>
            </w:r>
            <w:r>
              <w:rPr>
                <w:rStyle w:val="IndexLink"/>
                <w:rtl w:val="true"/>
              </w:rPr>
              <w:t xml:space="preserve">- </w:t>
            </w:r>
            <w:r>
              <w:rPr>
                <w:rStyle w:val="IndexLink"/>
                <w:rtl w:val="true"/>
              </w:rPr>
              <w:t>مثنوی وامق و عذراء</w:t>
            </w:r>
            <w:r>
              <w:rPr>
                <w:rStyle w:val="IndexLink"/>
                <w:rtl w:val="true"/>
              </w:rPr>
              <w:tab/>
            </w:r>
            <w:r>
              <w:rPr>
                <w:rStyle w:val="IndexLink"/>
              </w:rPr>
              <w:t>384</w:t>
            </w:r>
          </w:hyperlink>
        </w:p>
        <w:p>
          <w:pPr>
            <w:pStyle w:val="Contents3"/>
            <w:tabs>
              <w:tab w:val="clear" w:pos="8459"/>
              <w:tab w:val="right" w:pos="9026" w:leader="dot"/>
            </w:tabs>
            <w:rPr/>
          </w:pPr>
          <w:hyperlink w:anchor="__RefHeading___Toc9226124_73709187">
            <w:r>
              <w:rPr>
                <w:webHidden/>
                <w:rStyle w:val="IndexLink"/>
              </w:rPr>
              <w:t>1457</w:t>
            </w:r>
            <w:r>
              <w:rPr>
                <w:rStyle w:val="IndexLink"/>
                <w:rtl w:val="true"/>
              </w:rPr>
              <w:t xml:space="preserve">- </w:t>
            </w:r>
            <w:r>
              <w:rPr>
                <w:rStyle w:val="IndexLink"/>
                <w:rtl w:val="true"/>
              </w:rPr>
              <w:t>مثنوی وامق و عذراء</w:t>
            </w:r>
            <w:r>
              <w:rPr>
                <w:rStyle w:val="IndexLink"/>
                <w:rtl w:val="true"/>
              </w:rPr>
              <w:tab/>
            </w:r>
            <w:r>
              <w:rPr>
                <w:rStyle w:val="IndexLink"/>
              </w:rPr>
              <w:t>384</w:t>
            </w:r>
          </w:hyperlink>
        </w:p>
        <w:p>
          <w:pPr>
            <w:pStyle w:val="Contents3"/>
            <w:tabs>
              <w:tab w:val="clear" w:pos="8459"/>
              <w:tab w:val="right" w:pos="9026" w:leader="dot"/>
            </w:tabs>
            <w:rPr/>
          </w:pPr>
          <w:hyperlink w:anchor="__RefHeading___Toc9226126_73709187">
            <w:r>
              <w:rPr>
                <w:webHidden/>
                <w:rStyle w:val="IndexLink"/>
              </w:rPr>
              <w:t>1458</w:t>
            </w:r>
            <w:r>
              <w:rPr>
                <w:rStyle w:val="IndexLink"/>
                <w:rtl w:val="true"/>
              </w:rPr>
              <w:t xml:space="preserve">- </w:t>
            </w:r>
            <w:r>
              <w:rPr>
                <w:rStyle w:val="IndexLink"/>
                <w:rtl w:val="true"/>
              </w:rPr>
              <w:t>مثنوی وامق و عذراء</w:t>
            </w:r>
            <w:r>
              <w:rPr>
                <w:rStyle w:val="IndexLink"/>
                <w:rtl w:val="true"/>
              </w:rPr>
              <w:tab/>
            </w:r>
            <w:r>
              <w:rPr>
                <w:rStyle w:val="IndexLink"/>
              </w:rPr>
              <w:t>384</w:t>
            </w:r>
          </w:hyperlink>
        </w:p>
        <w:p>
          <w:pPr>
            <w:pStyle w:val="Contents3"/>
            <w:tabs>
              <w:tab w:val="clear" w:pos="8459"/>
              <w:tab w:val="right" w:pos="9026" w:leader="dot"/>
            </w:tabs>
            <w:rPr/>
          </w:pPr>
          <w:hyperlink w:anchor="__RefHeading___Toc9226128_73709187">
            <w:r>
              <w:rPr>
                <w:webHidden/>
                <w:rStyle w:val="IndexLink"/>
              </w:rPr>
              <w:t>1459</w:t>
            </w:r>
            <w:r>
              <w:rPr>
                <w:rStyle w:val="IndexLink"/>
                <w:rtl w:val="true"/>
              </w:rPr>
              <w:t xml:space="preserve">- </w:t>
            </w:r>
            <w:r>
              <w:rPr>
                <w:rStyle w:val="IndexLink"/>
                <w:rtl w:val="true"/>
              </w:rPr>
              <w:t>مثنوی وامق و عذراء</w:t>
            </w:r>
            <w:r>
              <w:rPr>
                <w:rStyle w:val="IndexLink"/>
                <w:rtl w:val="true"/>
              </w:rPr>
              <w:tab/>
            </w:r>
            <w:r>
              <w:rPr>
                <w:rStyle w:val="IndexLink"/>
              </w:rPr>
              <w:t>384</w:t>
            </w:r>
          </w:hyperlink>
        </w:p>
        <w:p>
          <w:pPr>
            <w:pStyle w:val="Contents3"/>
            <w:tabs>
              <w:tab w:val="clear" w:pos="8459"/>
              <w:tab w:val="right" w:pos="9026" w:leader="dot"/>
            </w:tabs>
            <w:rPr/>
          </w:pPr>
          <w:hyperlink w:anchor="__RefHeading___Toc9226130_73709187">
            <w:r>
              <w:rPr>
                <w:webHidden/>
                <w:rStyle w:val="IndexLink"/>
              </w:rPr>
              <w:t>1460</w:t>
            </w:r>
            <w:r>
              <w:rPr>
                <w:rStyle w:val="IndexLink"/>
                <w:rtl w:val="true"/>
              </w:rPr>
              <w:t xml:space="preserve">- </w:t>
            </w:r>
            <w:r>
              <w:rPr>
                <w:rStyle w:val="IndexLink"/>
                <w:rtl w:val="true"/>
              </w:rPr>
              <w:t>مثنوی وداد بشر</w:t>
            </w:r>
            <w:r>
              <w:rPr>
                <w:rStyle w:val="IndexLink"/>
                <w:rtl w:val="true"/>
              </w:rPr>
              <w:tab/>
            </w:r>
            <w:r>
              <w:rPr>
                <w:rStyle w:val="IndexLink"/>
              </w:rPr>
              <w:t>384</w:t>
            </w:r>
          </w:hyperlink>
        </w:p>
        <w:p>
          <w:pPr>
            <w:pStyle w:val="Contents3"/>
            <w:tabs>
              <w:tab w:val="clear" w:pos="8459"/>
              <w:tab w:val="right" w:pos="9026" w:leader="dot"/>
            </w:tabs>
            <w:rPr/>
          </w:pPr>
          <w:hyperlink w:anchor="__RefHeading___Toc9226132_73709187">
            <w:r>
              <w:rPr>
                <w:webHidden/>
                <w:rStyle w:val="IndexLink"/>
              </w:rPr>
              <w:t>1461</w:t>
            </w:r>
            <w:r>
              <w:rPr>
                <w:rStyle w:val="IndexLink"/>
                <w:rtl w:val="true"/>
              </w:rPr>
              <w:t xml:space="preserve">- </w:t>
            </w:r>
            <w:r>
              <w:rPr>
                <w:rStyle w:val="IndexLink"/>
                <w:rtl w:val="true"/>
              </w:rPr>
              <w:t>مثنوی ورقة و گل‏شاه‏</w:t>
            </w:r>
            <w:r>
              <w:rPr>
                <w:rStyle w:val="IndexLink"/>
                <w:rtl w:val="true"/>
              </w:rPr>
              <w:tab/>
            </w:r>
            <w:r>
              <w:rPr>
                <w:rStyle w:val="IndexLink"/>
              </w:rPr>
              <w:t>384</w:t>
            </w:r>
          </w:hyperlink>
        </w:p>
        <w:p>
          <w:pPr>
            <w:pStyle w:val="Contents3"/>
            <w:tabs>
              <w:tab w:val="clear" w:pos="8459"/>
              <w:tab w:val="right" w:pos="9026" w:leader="dot"/>
            </w:tabs>
            <w:rPr/>
          </w:pPr>
          <w:hyperlink w:anchor="__RefHeading___Toc9226134_73709187">
            <w:r>
              <w:rPr>
                <w:webHidden/>
                <w:rStyle w:val="IndexLink"/>
              </w:rPr>
              <w:t>1462</w:t>
            </w:r>
            <w:r>
              <w:rPr>
                <w:rStyle w:val="IndexLink"/>
                <w:rtl w:val="true"/>
              </w:rPr>
              <w:t xml:space="preserve">- </w:t>
            </w:r>
            <w:r>
              <w:rPr>
                <w:rStyle w:val="IndexLink"/>
                <w:rtl w:val="true"/>
              </w:rPr>
              <w:t>مثنوی ورقة و گل‏شاه‏</w:t>
            </w:r>
            <w:r>
              <w:rPr>
                <w:rStyle w:val="IndexLink"/>
                <w:rtl w:val="true"/>
              </w:rPr>
              <w:tab/>
            </w:r>
            <w:r>
              <w:rPr>
                <w:rStyle w:val="IndexLink"/>
              </w:rPr>
              <w:t>385</w:t>
            </w:r>
          </w:hyperlink>
        </w:p>
        <w:p>
          <w:pPr>
            <w:pStyle w:val="Contents3"/>
            <w:tabs>
              <w:tab w:val="clear" w:pos="8459"/>
              <w:tab w:val="right" w:pos="9026" w:leader="dot"/>
            </w:tabs>
            <w:rPr/>
          </w:pPr>
          <w:hyperlink w:anchor="__RefHeading___Toc9226136_73709187">
            <w:r>
              <w:rPr>
                <w:webHidden/>
                <w:rStyle w:val="IndexLink"/>
              </w:rPr>
              <w:t>1463</w:t>
            </w:r>
            <w:r>
              <w:rPr>
                <w:rStyle w:val="IndexLink"/>
                <w:rtl w:val="true"/>
              </w:rPr>
              <w:t xml:space="preserve">- </w:t>
            </w:r>
            <w:r>
              <w:rPr>
                <w:rStyle w:val="IndexLink"/>
                <w:rtl w:val="true"/>
              </w:rPr>
              <w:t>مثنوی ورقة و گل‏شاه‏</w:t>
            </w:r>
            <w:r>
              <w:rPr>
                <w:rStyle w:val="IndexLink"/>
                <w:rtl w:val="true"/>
              </w:rPr>
              <w:tab/>
            </w:r>
            <w:r>
              <w:rPr>
                <w:rStyle w:val="IndexLink"/>
              </w:rPr>
              <w:t>385</w:t>
            </w:r>
          </w:hyperlink>
        </w:p>
        <w:p>
          <w:pPr>
            <w:pStyle w:val="Contents3"/>
            <w:tabs>
              <w:tab w:val="clear" w:pos="8459"/>
              <w:tab w:val="right" w:pos="9026" w:leader="dot"/>
            </w:tabs>
            <w:rPr/>
          </w:pPr>
          <w:hyperlink w:anchor="__RefHeading___Toc9226138_73709187">
            <w:r>
              <w:rPr>
                <w:webHidden/>
                <w:rStyle w:val="IndexLink"/>
              </w:rPr>
              <w:t>1464</w:t>
            </w:r>
            <w:r>
              <w:rPr>
                <w:rStyle w:val="IndexLink"/>
                <w:rtl w:val="true"/>
              </w:rPr>
              <w:t xml:space="preserve">- </w:t>
            </w:r>
            <w:r>
              <w:rPr>
                <w:rStyle w:val="IndexLink"/>
                <w:rtl w:val="true"/>
              </w:rPr>
              <w:t>مثنوی فی وصف أکبرآباد</w:t>
            </w:r>
            <w:r>
              <w:rPr>
                <w:rStyle w:val="IndexLink"/>
                <w:rtl w:val="true"/>
              </w:rPr>
              <w:tab/>
            </w:r>
            <w:r>
              <w:rPr>
                <w:rStyle w:val="IndexLink"/>
              </w:rPr>
              <w:t>385</w:t>
            </w:r>
          </w:hyperlink>
        </w:p>
        <w:p>
          <w:pPr>
            <w:pStyle w:val="Contents3"/>
            <w:tabs>
              <w:tab w:val="clear" w:pos="8459"/>
              <w:tab w:val="right" w:pos="9026" w:leader="dot"/>
            </w:tabs>
            <w:rPr/>
          </w:pPr>
          <w:hyperlink w:anchor="__RefHeading___Toc9226140_73709187">
            <w:r>
              <w:rPr>
                <w:webHidden/>
                <w:rStyle w:val="IndexLink"/>
              </w:rPr>
              <w:t>1465</w:t>
            </w:r>
            <w:r>
              <w:rPr>
                <w:rStyle w:val="IndexLink"/>
                <w:rtl w:val="true"/>
              </w:rPr>
              <w:t xml:space="preserve">- </w:t>
            </w:r>
            <w:r>
              <w:rPr>
                <w:rStyle w:val="IndexLink"/>
                <w:rtl w:val="true"/>
              </w:rPr>
              <w:t>مثنوی وصف أکبرآباد</w:t>
            </w:r>
            <w:r>
              <w:rPr>
                <w:rStyle w:val="IndexLink"/>
                <w:rtl w:val="true"/>
              </w:rPr>
              <w:tab/>
            </w:r>
            <w:r>
              <w:rPr>
                <w:rStyle w:val="IndexLink"/>
              </w:rPr>
              <w:t>385</w:t>
            </w:r>
          </w:hyperlink>
        </w:p>
        <w:p>
          <w:pPr>
            <w:pStyle w:val="Contents3"/>
            <w:tabs>
              <w:tab w:val="clear" w:pos="8459"/>
              <w:tab w:val="right" w:pos="9026" w:leader="dot"/>
            </w:tabs>
            <w:rPr/>
          </w:pPr>
          <w:hyperlink w:anchor="__RefHeading___Toc9226142_73709187">
            <w:r>
              <w:rPr>
                <w:webHidden/>
                <w:rStyle w:val="IndexLink"/>
              </w:rPr>
              <w:t>1466</w:t>
            </w:r>
            <w:r>
              <w:rPr>
                <w:rStyle w:val="IndexLink"/>
                <w:rtl w:val="true"/>
              </w:rPr>
              <w:t xml:space="preserve">- </w:t>
            </w:r>
            <w:r>
              <w:rPr>
                <w:rStyle w:val="IndexLink"/>
                <w:rtl w:val="true"/>
              </w:rPr>
              <w:t>مثنوی وصف باغ أکبرآباد</w:t>
            </w:r>
            <w:r>
              <w:rPr>
                <w:rStyle w:val="IndexLink"/>
                <w:rtl w:val="true"/>
              </w:rPr>
              <w:tab/>
            </w:r>
            <w:r>
              <w:rPr>
                <w:rStyle w:val="IndexLink"/>
              </w:rPr>
              <w:t>385</w:t>
            </w:r>
          </w:hyperlink>
        </w:p>
        <w:p>
          <w:pPr>
            <w:pStyle w:val="Contents3"/>
            <w:tabs>
              <w:tab w:val="clear" w:pos="8459"/>
              <w:tab w:val="right" w:pos="9026" w:leader="dot"/>
            </w:tabs>
            <w:rPr/>
          </w:pPr>
          <w:hyperlink w:anchor="__RefHeading___Toc9226144_73709187">
            <w:r>
              <w:rPr>
                <w:webHidden/>
                <w:rStyle w:val="IndexLink"/>
              </w:rPr>
              <w:t>1467</w:t>
            </w:r>
            <w:r>
              <w:rPr>
                <w:rStyle w:val="IndexLink"/>
                <w:rtl w:val="true"/>
              </w:rPr>
              <w:t xml:space="preserve">- </w:t>
            </w:r>
            <w:r>
              <w:rPr>
                <w:rStyle w:val="IndexLink"/>
                <w:rtl w:val="true"/>
              </w:rPr>
              <w:t>مثنوی وصف باغ قزوین‏</w:t>
            </w:r>
            <w:r>
              <w:rPr>
                <w:rStyle w:val="IndexLink"/>
                <w:rtl w:val="true"/>
              </w:rPr>
              <w:tab/>
            </w:r>
            <w:r>
              <w:rPr>
                <w:rStyle w:val="IndexLink"/>
              </w:rPr>
              <w:t>385</w:t>
            </w:r>
          </w:hyperlink>
        </w:p>
        <w:p>
          <w:pPr>
            <w:pStyle w:val="Contents3"/>
            <w:tabs>
              <w:tab w:val="clear" w:pos="8459"/>
              <w:tab w:val="right" w:pos="9026" w:leader="dot"/>
            </w:tabs>
            <w:rPr/>
          </w:pPr>
          <w:hyperlink w:anchor="__RefHeading___Toc9226146_73709187">
            <w:r>
              <w:rPr>
                <w:webHidden/>
                <w:rStyle w:val="IndexLink"/>
              </w:rPr>
              <w:t>1468</w:t>
            </w:r>
            <w:r>
              <w:rPr>
                <w:rStyle w:val="IndexLink"/>
                <w:rtl w:val="true"/>
              </w:rPr>
              <w:t xml:space="preserve">- </w:t>
            </w:r>
            <w:r>
              <w:rPr>
                <w:rStyle w:val="IndexLink"/>
                <w:rtl w:val="true"/>
              </w:rPr>
              <w:t>مثنوی وصف چهل ستون‏</w:t>
            </w:r>
            <w:r>
              <w:rPr>
                <w:rStyle w:val="IndexLink"/>
                <w:rtl w:val="true"/>
              </w:rPr>
              <w:tab/>
            </w:r>
            <w:r>
              <w:rPr>
                <w:rStyle w:val="IndexLink"/>
              </w:rPr>
              <w:t>386</w:t>
            </w:r>
          </w:hyperlink>
        </w:p>
        <w:p>
          <w:pPr>
            <w:pStyle w:val="Contents3"/>
            <w:tabs>
              <w:tab w:val="clear" w:pos="8459"/>
              <w:tab w:val="right" w:pos="9026" w:leader="dot"/>
            </w:tabs>
            <w:rPr/>
          </w:pPr>
          <w:hyperlink w:anchor="__RefHeading___Toc9226148_73709187">
            <w:r>
              <w:rPr>
                <w:webHidden/>
                <w:rStyle w:val="IndexLink"/>
              </w:rPr>
              <w:t>1469</w:t>
            </w:r>
            <w:r>
              <w:rPr>
                <w:rStyle w:val="IndexLink"/>
                <w:rtl w:val="true"/>
              </w:rPr>
              <w:t xml:space="preserve">- </w:t>
            </w:r>
            <w:r>
              <w:rPr>
                <w:rStyle w:val="IndexLink"/>
                <w:rtl w:val="true"/>
              </w:rPr>
              <w:t>مثنوی وصف الحال‏</w:t>
            </w:r>
            <w:r>
              <w:rPr>
                <w:rStyle w:val="IndexLink"/>
                <w:rtl w:val="true"/>
              </w:rPr>
              <w:tab/>
            </w:r>
            <w:r>
              <w:rPr>
                <w:rStyle w:val="IndexLink"/>
              </w:rPr>
              <w:t>386</w:t>
            </w:r>
          </w:hyperlink>
        </w:p>
        <w:p>
          <w:pPr>
            <w:pStyle w:val="Contents3"/>
            <w:tabs>
              <w:tab w:val="clear" w:pos="8459"/>
              <w:tab w:val="right" w:pos="9026" w:leader="dot"/>
            </w:tabs>
            <w:rPr/>
          </w:pPr>
          <w:hyperlink w:anchor="__RefHeading___Toc9226150_73709187">
            <w:r>
              <w:rPr>
                <w:webHidden/>
                <w:rStyle w:val="IndexLink"/>
              </w:rPr>
              <w:t>1470</w:t>
            </w:r>
            <w:r>
              <w:rPr>
                <w:rStyle w:val="IndexLink"/>
                <w:rtl w:val="true"/>
              </w:rPr>
              <w:t xml:space="preserve">- </w:t>
            </w:r>
            <w:r>
              <w:rPr>
                <w:rStyle w:val="IndexLink"/>
                <w:rtl w:val="true"/>
              </w:rPr>
              <w:t>مثنوی وصف الحال‏</w:t>
            </w:r>
            <w:r>
              <w:rPr>
                <w:rStyle w:val="IndexLink"/>
                <w:rtl w:val="true"/>
              </w:rPr>
              <w:tab/>
            </w:r>
            <w:r>
              <w:rPr>
                <w:rStyle w:val="IndexLink"/>
              </w:rPr>
              <w:t>386</w:t>
            </w:r>
          </w:hyperlink>
        </w:p>
        <w:p>
          <w:pPr>
            <w:pStyle w:val="Contents3"/>
            <w:tabs>
              <w:tab w:val="clear" w:pos="8459"/>
              <w:tab w:val="right" w:pos="9026" w:leader="dot"/>
            </w:tabs>
            <w:rPr/>
          </w:pPr>
          <w:hyperlink w:anchor="__RefHeading___Toc9226152_73709187">
            <w:r>
              <w:rPr>
                <w:webHidden/>
                <w:rStyle w:val="IndexLink"/>
              </w:rPr>
              <w:t>1471</w:t>
            </w:r>
            <w:r>
              <w:rPr>
                <w:rStyle w:val="IndexLink"/>
                <w:rtl w:val="true"/>
              </w:rPr>
              <w:t xml:space="preserve">- </w:t>
            </w:r>
            <w:r>
              <w:rPr>
                <w:rStyle w:val="IndexLink"/>
                <w:rtl w:val="true"/>
              </w:rPr>
              <w:t>مثنوی فی وصف شاه جهان‏آباد</w:t>
            </w:r>
            <w:r>
              <w:rPr>
                <w:rStyle w:val="IndexLink"/>
                <w:rtl w:val="true"/>
              </w:rPr>
              <w:tab/>
            </w:r>
            <w:r>
              <w:rPr>
                <w:rStyle w:val="IndexLink"/>
              </w:rPr>
              <w:t>386</w:t>
            </w:r>
          </w:hyperlink>
        </w:p>
        <w:p>
          <w:pPr>
            <w:pStyle w:val="Contents3"/>
            <w:tabs>
              <w:tab w:val="clear" w:pos="8459"/>
              <w:tab w:val="right" w:pos="9026" w:leader="dot"/>
            </w:tabs>
            <w:rPr/>
          </w:pPr>
          <w:hyperlink w:anchor="__RefHeading___Toc9226154_73709187">
            <w:r>
              <w:rPr>
                <w:webHidden/>
                <w:rStyle w:val="IndexLink"/>
              </w:rPr>
              <w:t>1472</w:t>
            </w:r>
            <w:r>
              <w:rPr>
                <w:rStyle w:val="IndexLink"/>
                <w:rtl w:val="true"/>
              </w:rPr>
              <w:t xml:space="preserve">- </w:t>
            </w:r>
            <w:r>
              <w:rPr>
                <w:rStyle w:val="IndexLink"/>
                <w:rtl w:val="true"/>
              </w:rPr>
              <w:t>مثنوی وصف کشمیر</w:t>
            </w:r>
            <w:r>
              <w:rPr>
                <w:rStyle w:val="IndexLink"/>
                <w:rtl w:val="true"/>
              </w:rPr>
              <w:tab/>
            </w:r>
            <w:r>
              <w:rPr>
                <w:rStyle w:val="IndexLink"/>
              </w:rPr>
              <w:t>386</w:t>
            </w:r>
          </w:hyperlink>
        </w:p>
        <w:p>
          <w:pPr>
            <w:pStyle w:val="Contents3"/>
            <w:tabs>
              <w:tab w:val="clear" w:pos="8459"/>
              <w:tab w:val="right" w:pos="9026" w:leader="dot"/>
            </w:tabs>
            <w:rPr/>
          </w:pPr>
          <w:hyperlink w:anchor="__RefHeading___Toc9226156_73709187">
            <w:r>
              <w:rPr>
                <w:webHidden/>
                <w:rStyle w:val="IndexLink"/>
                <w:rtl w:val="true"/>
              </w:rPr>
              <w:t>مثنوی وصف کشمیر</w:t>
            </w:r>
            <w:r>
              <w:rPr>
                <w:rStyle w:val="IndexLink"/>
                <w:rtl w:val="true"/>
              </w:rPr>
              <w:tab/>
            </w:r>
            <w:r>
              <w:rPr>
                <w:rStyle w:val="IndexLink"/>
              </w:rPr>
              <w:t>387</w:t>
            </w:r>
          </w:hyperlink>
        </w:p>
        <w:p>
          <w:pPr>
            <w:pStyle w:val="Contents3"/>
            <w:tabs>
              <w:tab w:val="clear" w:pos="8459"/>
              <w:tab w:val="right" w:pos="9026" w:leader="dot"/>
            </w:tabs>
            <w:rPr/>
          </w:pPr>
          <w:hyperlink w:anchor="__RefHeading___Toc9226158_73709187">
            <w:r>
              <w:rPr>
                <w:webHidden/>
                <w:rStyle w:val="IndexLink"/>
              </w:rPr>
              <w:t>1473</w:t>
            </w:r>
            <w:r>
              <w:rPr>
                <w:rStyle w:val="IndexLink"/>
                <w:rtl w:val="true"/>
              </w:rPr>
              <w:t xml:space="preserve">- </w:t>
            </w:r>
            <w:r>
              <w:rPr>
                <w:rStyle w:val="IndexLink"/>
                <w:rtl w:val="true"/>
              </w:rPr>
              <w:t>مثنوی وصف کشمیر</w:t>
            </w:r>
            <w:r>
              <w:rPr>
                <w:rStyle w:val="IndexLink"/>
                <w:rtl w:val="true"/>
              </w:rPr>
              <w:tab/>
            </w:r>
            <w:r>
              <w:rPr>
                <w:rStyle w:val="IndexLink"/>
              </w:rPr>
              <w:t>387</w:t>
            </w:r>
          </w:hyperlink>
        </w:p>
        <w:p>
          <w:pPr>
            <w:pStyle w:val="Contents3"/>
            <w:tabs>
              <w:tab w:val="clear" w:pos="8459"/>
              <w:tab w:val="right" w:pos="9026" w:leader="dot"/>
            </w:tabs>
            <w:rPr/>
          </w:pPr>
          <w:hyperlink w:anchor="__RefHeading___Toc9226160_73709187">
            <w:r>
              <w:rPr>
                <w:webHidden/>
                <w:rStyle w:val="IndexLink"/>
              </w:rPr>
              <w:t>1474</w:t>
            </w:r>
            <w:r>
              <w:rPr>
                <w:rStyle w:val="IndexLink"/>
                <w:rtl w:val="true"/>
              </w:rPr>
              <w:t xml:space="preserve">- </w:t>
            </w:r>
            <w:r>
              <w:rPr>
                <w:rStyle w:val="IndexLink"/>
                <w:rtl w:val="true"/>
              </w:rPr>
              <w:t>مثنوی وصف کشمیر</w:t>
            </w:r>
            <w:r>
              <w:rPr>
                <w:rStyle w:val="IndexLink"/>
                <w:rtl w:val="true"/>
              </w:rPr>
              <w:tab/>
            </w:r>
            <w:r>
              <w:rPr>
                <w:rStyle w:val="IndexLink"/>
              </w:rPr>
              <w:t>387</w:t>
            </w:r>
          </w:hyperlink>
        </w:p>
        <w:p>
          <w:pPr>
            <w:pStyle w:val="Contents3"/>
            <w:tabs>
              <w:tab w:val="clear" w:pos="8459"/>
              <w:tab w:val="right" w:pos="9026" w:leader="dot"/>
            </w:tabs>
            <w:rPr/>
          </w:pPr>
          <w:hyperlink w:anchor="__RefHeading___Toc9226162_73709187">
            <w:r>
              <w:rPr>
                <w:webHidden/>
                <w:rStyle w:val="IndexLink"/>
              </w:rPr>
              <w:t>1475</w:t>
            </w:r>
            <w:r>
              <w:rPr>
                <w:rStyle w:val="IndexLink"/>
                <w:rtl w:val="true"/>
              </w:rPr>
              <w:t xml:space="preserve">- </w:t>
            </w:r>
            <w:r>
              <w:rPr>
                <w:rStyle w:val="IndexLink"/>
                <w:rtl w:val="true"/>
              </w:rPr>
              <w:t>مثنوی وصف کشمیر</w:t>
            </w:r>
            <w:r>
              <w:rPr>
                <w:rStyle w:val="IndexLink"/>
                <w:rtl w:val="true"/>
              </w:rPr>
              <w:tab/>
            </w:r>
            <w:r>
              <w:rPr>
                <w:rStyle w:val="IndexLink"/>
              </w:rPr>
              <w:t>387</w:t>
            </w:r>
          </w:hyperlink>
        </w:p>
        <w:p>
          <w:pPr>
            <w:pStyle w:val="Contents3"/>
            <w:tabs>
              <w:tab w:val="clear" w:pos="8459"/>
              <w:tab w:val="right" w:pos="9026" w:leader="dot"/>
            </w:tabs>
            <w:rPr/>
          </w:pPr>
          <w:hyperlink w:anchor="__RefHeading___Toc9226164_73709187">
            <w:r>
              <w:rPr>
                <w:webHidden/>
                <w:rStyle w:val="IndexLink"/>
              </w:rPr>
              <w:t>1476</w:t>
            </w:r>
            <w:r>
              <w:rPr>
                <w:rStyle w:val="IndexLink"/>
                <w:rtl w:val="true"/>
              </w:rPr>
              <w:t xml:space="preserve">- </w:t>
            </w:r>
            <w:r>
              <w:rPr>
                <w:rStyle w:val="IndexLink"/>
                <w:rtl w:val="true"/>
              </w:rPr>
              <w:t>مثنوی وصف کعبة</w:t>
            </w:r>
            <w:r>
              <w:rPr>
                <w:rStyle w:val="IndexLink"/>
                <w:rtl w:val="true"/>
              </w:rPr>
              <w:tab/>
            </w:r>
            <w:r>
              <w:rPr>
                <w:rStyle w:val="IndexLink"/>
              </w:rPr>
              <w:t>387</w:t>
            </w:r>
          </w:hyperlink>
        </w:p>
        <w:p>
          <w:pPr>
            <w:pStyle w:val="Contents3"/>
            <w:tabs>
              <w:tab w:val="clear" w:pos="8459"/>
              <w:tab w:val="right" w:pos="9026" w:leader="dot"/>
            </w:tabs>
            <w:rPr/>
          </w:pPr>
          <w:hyperlink w:anchor="__RefHeading___Toc9226166_73709187">
            <w:r>
              <w:rPr>
                <w:webHidden/>
                <w:rStyle w:val="IndexLink"/>
              </w:rPr>
              <w:t>1477</w:t>
            </w:r>
            <w:r>
              <w:rPr>
                <w:rStyle w:val="IndexLink"/>
                <w:rtl w:val="true"/>
              </w:rPr>
              <w:t xml:space="preserve">- </w:t>
            </w:r>
            <w:r>
              <w:rPr>
                <w:rStyle w:val="IndexLink"/>
                <w:rtl w:val="true"/>
              </w:rPr>
              <w:t>مثنوی فی وصف لاهیجان‏</w:t>
            </w:r>
            <w:r>
              <w:rPr>
                <w:rStyle w:val="IndexLink"/>
                <w:rtl w:val="true"/>
              </w:rPr>
              <w:tab/>
            </w:r>
            <w:r>
              <w:rPr>
                <w:rStyle w:val="IndexLink"/>
              </w:rPr>
              <w:t>387</w:t>
            </w:r>
          </w:hyperlink>
        </w:p>
        <w:p>
          <w:pPr>
            <w:pStyle w:val="Contents3"/>
            <w:tabs>
              <w:tab w:val="clear" w:pos="8459"/>
              <w:tab w:val="right" w:pos="9026" w:leader="dot"/>
            </w:tabs>
            <w:rPr/>
          </w:pPr>
          <w:hyperlink w:anchor="__RefHeading___Toc9226168_73709187">
            <w:r>
              <w:rPr>
                <w:webHidden/>
                <w:rStyle w:val="IndexLink"/>
              </w:rPr>
              <w:t>1478</w:t>
            </w:r>
            <w:r>
              <w:rPr>
                <w:rStyle w:val="IndexLink"/>
                <w:rtl w:val="true"/>
              </w:rPr>
              <w:t xml:space="preserve">- </w:t>
            </w:r>
            <w:r>
              <w:rPr>
                <w:rStyle w:val="IndexLink"/>
                <w:rtl w:val="true"/>
              </w:rPr>
              <w:t>مثنوی وصف النبی ص‏</w:t>
            </w:r>
            <w:r>
              <w:rPr>
                <w:rStyle w:val="IndexLink"/>
                <w:rtl w:val="true"/>
              </w:rPr>
              <w:tab/>
            </w:r>
            <w:r>
              <w:rPr>
                <w:rStyle w:val="IndexLink"/>
              </w:rPr>
              <w:t>388</w:t>
            </w:r>
          </w:hyperlink>
        </w:p>
        <w:p>
          <w:pPr>
            <w:pStyle w:val="Contents3"/>
            <w:tabs>
              <w:tab w:val="clear" w:pos="8459"/>
              <w:tab w:val="right" w:pos="9026" w:leader="dot"/>
            </w:tabs>
            <w:rPr/>
          </w:pPr>
          <w:hyperlink w:anchor="__RefHeading___Toc9226170_73709187">
            <w:r>
              <w:rPr>
                <w:webHidden/>
                <w:rStyle w:val="IndexLink"/>
              </w:rPr>
              <w:t>1479</w:t>
            </w:r>
            <w:r>
              <w:rPr>
                <w:rStyle w:val="IndexLink"/>
                <w:rtl w:val="true"/>
              </w:rPr>
              <w:t xml:space="preserve">- </w:t>
            </w:r>
            <w:r>
              <w:rPr>
                <w:rStyle w:val="IndexLink"/>
                <w:rtl w:val="true"/>
              </w:rPr>
              <w:t>مثنوی وصف همایون‏تپه‏</w:t>
            </w:r>
            <w:r>
              <w:rPr>
                <w:rStyle w:val="IndexLink"/>
                <w:rtl w:val="true"/>
              </w:rPr>
              <w:tab/>
            </w:r>
            <w:r>
              <w:rPr>
                <w:rStyle w:val="IndexLink"/>
              </w:rPr>
              <w:t>388</w:t>
            </w:r>
          </w:hyperlink>
        </w:p>
        <w:p>
          <w:pPr>
            <w:pStyle w:val="Contents3"/>
            <w:tabs>
              <w:tab w:val="clear" w:pos="8459"/>
              <w:tab w:val="right" w:pos="9026" w:leader="dot"/>
            </w:tabs>
            <w:rPr/>
          </w:pPr>
          <w:hyperlink w:anchor="__RefHeading___Toc9226172_73709187">
            <w:r>
              <w:rPr>
                <w:webHidden/>
                <w:rStyle w:val="IndexLink"/>
              </w:rPr>
              <w:t>1480</w:t>
            </w:r>
            <w:r>
              <w:rPr>
                <w:rStyle w:val="IndexLink"/>
                <w:rtl w:val="true"/>
              </w:rPr>
              <w:t xml:space="preserve">- </w:t>
            </w:r>
            <w:r>
              <w:rPr>
                <w:rStyle w:val="IndexLink"/>
                <w:rtl w:val="true"/>
              </w:rPr>
              <w:t>مثنوی وصلت‏نامه‏</w:t>
            </w:r>
            <w:r>
              <w:rPr>
                <w:rStyle w:val="IndexLink"/>
                <w:rtl w:val="true"/>
              </w:rPr>
              <w:tab/>
            </w:r>
            <w:r>
              <w:rPr>
                <w:rStyle w:val="IndexLink"/>
              </w:rPr>
              <w:t>388</w:t>
            </w:r>
          </w:hyperlink>
        </w:p>
        <w:p>
          <w:pPr>
            <w:pStyle w:val="Contents3"/>
            <w:tabs>
              <w:tab w:val="clear" w:pos="8459"/>
              <w:tab w:val="right" w:pos="9026" w:leader="dot"/>
            </w:tabs>
            <w:rPr/>
          </w:pPr>
          <w:hyperlink w:anchor="__RefHeading___Toc9226174_73709187">
            <w:r>
              <w:rPr>
                <w:webHidden/>
                <w:rStyle w:val="IndexLink"/>
              </w:rPr>
              <w:t>1481</w:t>
            </w:r>
            <w:r>
              <w:rPr>
                <w:rStyle w:val="IndexLink"/>
                <w:rtl w:val="true"/>
              </w:rPr>
              <w:t xml:space="preserve">- </w:t>
            </w:r>
            <w:r>
              <w:rPr>
                <w:rStyle w:val="IndexLink"/>
                <w:rtl w:val="true"/>
              </w:rPr>
              <w:t>مثنوی فی الوصیة</w:t>
            </w:r>
            <w:r>
              <w:rPr>
                <w:rStyle w:val="IndexLink"/>
                <w:rtl w:val="true"/>
              </w:rPr>
              <w:tab/>
            </w:r>
            <w:r>
              <w:rPr>
                <w:rStyle w:val="IndexLink"/>
              </w:rPr>
              <w:t>388</w:t>
            </w:r>
          </w:hyperlink>
        </w:p>
        <w:p>
          <w:pPr>
            <w:pStyle w:val="Contents3"/>
            <w:tabs>
              <w:tab w:val="clear" w:pos="8459"/>
              <w:tab w:val="right" w:pos="9026" w:leader="dot"/>
            </w:tabs>
            <w:rPr/>
          </w:pPr>
          <w:hyperlink w:anchor="__RefHeading___Toc9226176_73709187">
            <w:r>
              <w:rPr>
                <w:webHidden/>
                <w:rStyle w:val="IndexLink"/>
              </w:rPr>
              <w:t>1482</w:t>
            </w:r>
            <w:r>
              <w:rPr>
                <w:rStyle w:val="IndexLink"/>
                <w:rtl w:val="true"/>
              </w:rPr>
              <w:t xml:space="preserve">- </w:t>
            </w:r>
            <w:r>
              <w:rPr>
                <w:rStyle w:val="IndexLink"/>
                <w:rtl w:val="true"/>
              </w:rPr>
              <w:t>مثنوی ولایت‏نامه‏</w:t>
            </w:r>
            <w:r>
              <w:rPr>
                <w:rStyle w:val="IndexLink"/>
                <w:rtl w:val="true"/>
              </w:rPr>
              <w:tab/>
            </w:r>
            <w:r>
              <w:rPr>
                <w:rStyle w:val="IndexLink"/>
              </w:rPr>
              <w:t>388</w:t>
            </w:r>
          </w:hyperlink>
        </w:p>
        <w:p>
          <w:pPr>
            <w:pStyle w:val="Contents3"/>
            <w:tabs>
              <w:tab w:val="clear" w:pos="8459"/>
              <w:tab w:val="right" w:pos="9026" w:leader="dot"/>
            </w:tabs>
            <w:rPr/>
          </w:pPr>
          <w:hyperlink w:anchor="__RefHeading___Toc9226178_73709187">
            <w:r>
              <w:rPr>
                <w:webHidden/>
                <w:rStyle w:val="IndexLink"/>
              </w:rPr>
              <w:t>1483</w:t>
            </w:r>
            <w:r>
              <w:rPr>
                <w:rStyle w:val="IndexLink"/>
                <w:rtl w:val="true"/>
              </w:rPr>
              <w:t xml:space="preserve">- </w:t>
            </w:r>
            <w:r>
              <w:rPr>
                <w:rStyle w:val="IndexLink"/>
                <w:rtl w:val="true"/>
              </w:rPr>
              <w:t>مثنوی ولایت‏نامه‏</w:t>
            </w:r>
            <w:r>
              <w:rPr>
                <w:rStyle w:val="IndexLink"/>
                <w:rtl w:val="true"/>
              </w:rPr>
              <w:tab/>
            </w:r>
            <w:r>
              <w:rPr>
                <w:rStyle w:val="IndexLink"/>
              </w:rPr>
              <w:t>388</w:t>
            </w:r>
          </w:hyperlink>
        </w:p>
        <w:p>
          <w:pPr>
            <w:pStyle w:val="Contents3"/>
            <w:tabs>
              <w:tab w:val="clear" w:pos="8459"/>
              <w:tab w:val="right" w:pos="9026" w:leader="dot"/>
            </w:tabs>
            <w:rPr/>
          </w:pPr>
          <w:hyperlink w:anchor="__RefHeading___Toc9226180_73709187">
            <w:r>
              <w:rPr>
                <w:webHidden/>
                <w:rStyle w:val="IndexLink"/>
              </w:rPr>
              <w:t>1484</w:t>
            </w:r>
            <w:r>
              <w:rPr>
                <w:rStyle w:val="IndexLink"/>
                <w:rtl w:val="true"/>
              </w:rPr>
              <w:t xml:space="preserve">- </w:t>
            </w:r>
            <w:r>
              <w:rPr>
                <w:rStyle w:val="IndexLink"/>
                <w:rtl w:val="true"/>
              </w:rPr>
              <w:t>مثنوی ولدنامه‏</w:t>
            </w:r>
            <w:r>
              <w:rPr>
                <w:rStyle w:val="IndexLink"/>
                <w:rtl w:val="true"/>
              </w:rPr>
              <w:tab/>
            </w:r>
            <w:r>
              <w:rPr>
                <w:rStyle w:val="IndexLink"/>
              </w:rPr>
              <w:t>389</w:t>
            </w:r>
          </w:hyperlink>
        </w:p>
        <w:p>
          <w:pPr>
            <w:pStyle w:val="Contents3"/>
            <w:tabs>
              <w:tab w:val="clear" w:pos="8459"/>
              <w:tab w:val="right" w:pos="9026" w:leader="dot"/>
            </w:tabs>
            <w:rPr/>
          </w:pPr>
          <w:hyperlink w:anchor="__RefHeading___Toc9226182_73709187">
            <w:r>
              <w:rPr>
                <w:webHidden/>
                <w:rStyle w:val="IndexLink"/>
              </w:rPr>
              <w:t>1485</w:t>
            </w:r>
            <w:r>
              <w:rPr>
                <w:rStyle w:val="IndexLink"/>
                <w:rtl w:val="true"/>
              </w:rPr>
              <w:t xml:space="preserve">- </w:t>
            </w:r>
            <w:r>
              <w:rPr>
                <w:rStyle w:val="IndexLink"/>
                <w:rtl w:val="true"/>
              </w:rPr>
              <w:t>مثنوی ولدنامه‏</w:t>
            </w:r>
            <w:r>
              <w:rPr>
                <w:rStyle w:val="IndexLink"/>
                <w:rtl w:val="true"/>
              </w:rPr>
              <w:tab/>
            </w:r>
            <w:r>
              <w:rPr>
                <w:rStyle w:val="IndexLink"/>
              </w:rPr>
              <w:t>389</w:t>
            </w:r>
          </w:hyperlink>
        </w:p>
        <w:p>
          <w:pPr>
            <w:pStyle w:val="Contents3"/>
            <w:tabs>
              <w:tab w:val="clear" w:pos="8459"/>
              <w:tab w:val="right" w:pos="9026" w:leader="dot"/>
            </w:tabs>
            <w:rPr/>
          </w:pPr>
          <w:hyperlink w:anchor="__RefHeading___Toc9226184_73709187">
            <w:r>
              <w:rPr>
                <w:webHidden/>
                <w:rStyle w:val="IndexLink"/>
              </w:rPr>
              <w:t>1486</w:t>
            </w:r>
            <w:r>
              <w:rPr>
                <w:rStyle w:val="IndexLink"/>
                <w:rtl w:val="true"/>
              </w:rPr>
              <w:t xml:space="preserve">- </w:t>
            </w:r>
            <w:r>
              <w:rPr>
                <w:rStyle w:val="IndexLink"/>
                <w:rtl w:val="true"/>
              </w:rPr>
              <w:t>مثنوی ویس و رامین‏</w:t>
            </w:r>
            <w:r>
              <w:rPr>
                <w:rStyle w:val="IndexLink"/>
                <w:rtl w:val="true"/>
              </w:rPr>
              <w:tab/>
            </w:r>
            <w:r>
              <w:rPr>
                <w:rStyle w:val="IndexLink"/>
              </w:rPr>
              <w:t>389</w:t>
            </w:r>
          </w:hyperlink>
        </w:p>
        <w:p>
          <w:pPr>
            <w:pStyle w:val="Contents3"/>
            <w:tabs>
              <w:tab w:val="clear" w:pos="8459"/>
              <w:tab w:val="right" w:pos="9026" w:leader="dot"/>
            </w:tabs>
            <w:rPr/>
          </w:pPr>
          <w:hyperlink w:anchor="__RefHeading___Toc9226186_73709187">
            <w:r>
              <w:rPr>
                <w:webHidden/>
                <w:rStyle w:val="IndexLink"/>
                <w:rtl w:val="true"/>
              </w:rPr>
              <w:t>مثنوی هادی المضلین‏</w:t>
            </w:r>
            <w:r>
              <w:rPr>
                <w:rStyle w:val="IndexLink"/>
                <w:rtl w:val="true"/>
              </w:rPr>
              <w:tab/>
            </w:r>
            <w:r>
              <w:rPr>
                <w:rStyle w:val="IndexLink"/>
              </w:rPr>
              <w:t>390</w:t>
            </w:r>
          </w:hyperlink>
        </w:p>
        <w:p>
          <w:pPr>
            <w:pStyle w:val="Contents3"/>
            <w:tabs>
              <w:tab w:val="clear" w:pos="8459"/>
              <w:tab w:val="right" w:pos="9026" w:leader="dot"/>
            </w:tabs>
            <w:rPr/>
          </w:pPr>
          <w:hyperlink w:anchor="__RefHeading___Toc9226188_73709187">
            <w:r>
              <w:rPr>
                <w:webHidden/>
                <w:rStyle w:val="IndexLink"/>
              </w:rPr>
              <w:t>1487</w:t>
            </w:r>
            <w:r>
              <w:rPr>
                <w:rStyle w:val="IndexLink"/>
                <w:rtl w:val="true"/>
              </w:rPr>
              <w:t xml:space="preserve">- </w:t>
            </w:r>
            <w:r>
              <w:rPr>
                <w:rStyle w:val="IndexLink"/>
                <w:rtl w:val="true"/>
              </w:rPr>
              <w:t>مثنوی فی هجاء الأمیر مظفر الترک‏</w:t>
            </w:r>
            <w:r>
              <w:rPr>
                <w:rStyle w:val="IndexLink"/>
                <w:rtl w:val="true"/>
              </w:rPr>
              <w:tab/>
            </w:r>
            <w:r>
              <w:rPr>
                <w:rStyle w:val="IndexLink"/>
              </w:rPr>
              <w:t>390</w:t>
            </w:r>
          </w:hyperlink>
        </w:p>
        <w:p>
          <w:pPr>
            <w:pStyle w:val="Contents3"/>
            <w:tabs>
              <w:tab w:val="clear" w:pos="8459"/>
              <w:tab w:val="right" w:pos="9026" w:leader="dot"/>
            </w:tabs>
            <w:rPr/>
          </w:pPr>
          <w:hyperlink w:anchor="__RefHeading___Toc9226190_73709187">
            <w:r>
              <w:rPr>
                <w:webHidden/>
                <w:rStyle w:val="IndexLink"/>
              </w:rPr>
              <w:t>1488</w:t>
            </w:r>
            <w:r>
              <w:rPr>
                <w:rStyle w:val="IndexLink"/>
                <w:rtl w:val="true"/>
              </w:rPr>
              <w:t xml:space="preserve">- </w:t>
            </w:r>
            <w:r>
              <w:rPr>
                <w:rStyle w:val="IndexLink"/>
                <w:rtl w:val="true"/>
              </w:rPr>
              <w:t>مثنوی فی هجو الوحشی البافقی‏</w:t>
            </w:r>
            <w:r>
              <w:rPr>
                <w:rStyle w:val="IndexLink"/>
                <w:rtl w:val="true"/>
              </w:rPr>
              <w:tab/>
            </w:r>
            <w:r>
              <w:rPr>
                <w:rStyle w:val="IndexLink"/>
              </w:rPr>
              <w:t>390</w:t>
            </w:r>
          </w:hyperlink>
        </w:p>
        <w:p>
          <w:pPr>
            <w:pStyle w:val="Contents3"/>
            <w:tabs>
              <w:tab w:val="clear" w:pos="8459"/>
              <w:tab w:val="right" w:pos="9026" w:leader="dot"/>
            </w:tabs>
            <w:rPr/>
          </w:pPr>
          <w:hyperlink w:anchor="__RefHeading___Toc9226192_73709187">
            <w:r>
              <w:rPr>
                <w:webHidden/>
                <w:rStyle w:val="IndexLink"/>
              </w:rPr>
              <w:t>1489</w:t>
            </w:r>
            <w:r>
              <w:rPr>
                <w:rStyle w:val="IndexLink"/>
                <w:rtl w:val="true"/>
              </w:rPr>
              <w:t xml:space="preserve">- </w:t>
            </w:r>
            <w:r>
              <w:rPr>
                <w:rStyle w:val="IndexLink"/>
                <w:rtl w:val="true"/>
              </w:rPr>
              <w:t>مثنوی هبة الأحباب‏</w:t>
            </w:r>
            <w:r>
              <w:rPr>
                <w:rStyle w:val="IndexLink"/>
                <w:rtl w:val="true"/>
              </w:rPr>
              <w:tab/>
            </w:r>
            <w:r>
              <w:rPr>
                <w:rStyle w:val="IndexLink"/>
              </w:rPr>
              <w:t>390</w:t>
            </w:r>
          </w:hyperlink>
        </w:p>
        <w:p>
          <w:pPr>
            <w:pStyle w:val="Contents3"/>
            <w:tabs>
              <w:tab w:val="clear" w:pos="8459"/>
              <w:tab w:val="right" w:pos="9026" w:leader="dot"/>
            </w:tabs>
            <w:rPr/>
          </w:pPr>
          <w:hyperlink w:anchor="__RefHeading___Toc9226194_73709187">
            <w:r>
              <w:rPr>
                <w:webHidden/>
                <w:rStyle w:val="IndexLink"/>
              </w:rPr>
              <w:t>1490</w:t>
            </w:r>
            <w:r>
              <w:rPr>
                <w:rStyle w:val="IndexLink"/>
                <w:rtl w:val="true"/>
              </w:rPr>
              <w:t xml:space="preserve">- </w:t>
            </w:r>
            <w:r>
              <w:rPr>
                <w:rStyle w:val="IndexLink"/>
                <w:rtl w:val="true"/>
              </w:rPr>
              <w:t>مثنوی هدایت‏نامه‏</w:t>
            </w:r>
            <w:r>
              <w:rPr>
                <w:rStyle w:val="IndexLink"/>
                <w:rtl w:val="true"/>
              </w:rPr>
              <w:tab/>
            </w:r>
            <w:r>
              <w:rPr>
                <w:rStyle w:val="IndexLink"/>
              </w:rPr>
              <w:t>390</w:t>
            </w:r>
          </w:hyperlink>
        </w:p>
        <w:p>
          <w:pPr>
            <w:pStyle w:val="Contents3"/>
            <w:tabs>
              <w:tab w:val="clear" w:pos="8459"/>
              <w:tab w:val="right" w:pos="9026" w:leader="dot"/>
            </w:tabs>
            <w:rPr/>
          </w:pPr>
          <w:hyperlink w:anchor="__RefHeading___Toc9226196_73709187">
            <w:r>
              <w:rPr>
                <w:webHidden/>
                <w:rStyle w:val="IndexLink"/>
              </w:rPr>
              <w:t>1491</w:t>
            </w:r>
            <w:r>
              <w:rPr>
                <w:rStyle w:val="IndexLink"/>
                <w:rtl w:val="true"/>
              </w:rPr>
              <w:t xml:space="preserve">- </w:t>
            </w:r>
            <w:r>
              <w:rPr>
                <w:rStyle w:val="IndexLink"/>
                <w:rtl w:val="true"/>
              </w:rPr>
              <w:t>مثنوی هدایت‏نامه‏</w:t>
            </w:r>
            <w:r>
              <w:rPr>
                <w:rStyle w:val="IndexLink"/>
                <w:rtl w:val="true"/>
              </w:rPr>
              <w:tab/>
            </w:r>
            <w:r>
              <w:rPr>
                <w:rStyle w:val="IndexLink"/>
              </w:rPr>
              <w:t>390</w:t>
            </w:r>
          </w:hyperlink>
        </w:p>
        <w:p>
          <w:pPr>
            <w:pStyle w:val="Contents3"/>
            <w:tabs>
              <w:tab w:val="clear" w:pos="8459"/>
              <w:tab w:val="right" w:pos="9026" w:leader="dot"/>
            </w:tabs>
            <w:rPr/>
          </w:pPr>
          <w:hyperlink w:anchor="__RefHeading___Toc9226198_73709187">
            <w:r>
              <w:rPr>
                <w:webHidden/>
                <w:rStyle w:val="IndexLink"/>
              </w:rPr>
              <w:t>1492</w:t>
            </w:r>
            <w:r>
              <w:rPr>
                <w:rStyle w:val="IndexLink"/>
                <w:rtl w:val="true"/>
              </w:rPr>
              <w:t xml:space="preserve">- </w:t>
            </w:r>
            <w:r>
              <w:rPr>
                <w:rStyle w:val="IndexLink"/>
                <w:rtl w:val="true"/>
              </w:rPr>
              <w:t>مثنوی هدایت‏نامه‏</w:t>
            </w:r>
            <w:r>
              <w:rPr>
                <w:rStyle w:val="IndexLink"/>
                <w:rtl w:val="true"/>
              </w:rPr>
              <w:tab/>
            </w:r>
            <w:r>
              <w:rPr>
                <w:rStyle w:val="IndexLink"/>
              </w:rPr>
              <w:t>390</w:t>
            </w:r>
          </w:hyperlink>
        </w:p>
        <w:p>
          <w:pPr>
            <w:pStyle w:val="Contents3"/>
            <w:tabs>
              <w:tab w:val="clear" w:pos="8459"/>
              <w:tab w:val="right" w:pos="9026" w:leader="dot"/>
            </w:tabs>
            <w:rPr/>
          </w:pPr>
          <w:hyperlink w:anchor="__RefHeading___Toc9226200_73709187">
            <w:r>
              <w:rPr>
                <w:webHidden/>
                <w:rStyle w:val="IndexLink"/>
              </w:rPr>
              <w:t>1493</w:t>
            </w:r>
            <w:r>
              <w:rPr>
                <w:rStyle w:val="IndexLink"/>
                <w:rtl w:val="true"/>
              </w:rPr>
              <w:t xml:space="preserve">- </w:t>
            </w:r>
            <w:r>
              <w:rPr>
                <w:rStyle w:val="IndexLink"/>
                <w:rtl w:val="true"/>
              </w:rPr>
              <w:t>مثنوی هدهدنامه‏</w:t>
            </w:r>
            <w:r>
              <w:rPr>
                <w:rStyle w:val="IndexLink"/>
                <w:rtl w:val="true"/>
              </w:rPr>
              <w:tab/>
            </w:r>
            <w:r>
              <w:rPr>
                <w:rStyle w:val="IndexLink"/>
              </w:rPr>
              <w:t>391</w:t>
            </w:r>
          </w:hyperlink>
        </w:p>
        <w:p>
          <w:pPr>
            <w:pStyle w:val="Contents3"/>
            <w:tabs>
              <w:tab w:val="clear" w:pos="8459"/>
              <w:tab w:val="right" w:pos="9026" w:leader="dot"/>
            </w:tabs>
            <w:rPr/>
          </w:pPr>
          <w:hyperlink w:anchor="__RefHeading___Toc9226202_73709187">
            <w:r>
              <w:rPr>
                <w:webHidden/>
                <w:rStyle w:val="IndexLink"/>
              </w:rPr>
              <w:t>1494</w:t>
            </w:r>
            <w:r>
              <w:rPr>
                <w:rStyle w:val="IndexLink"/>
                <w:rtl w:val="true"/>
              </w:rPr>
              <w:t xml:space="preserve">- </w:t>
            </w:r>
            <w:r>
              <w:rPr>
                <w:rStyle w:val="IndexLink"/>
                <w:rtl w:val="true"/>
              </w:rPr>
              <w:t>مثنوی هدیة المعصومین‏</w:t>
            </w:r>
            <w:r>
              <w:rPr>
                <w:rStyle w:val="IndexLink"/>
                <w:rtl w:val="true"/>
              </w:rPr>
              <w:tab/>
            </w:r>
            <w:r>
              <w:rPr>
                <w:rStyle w:val="IndexLink"/>
              </w:rPr>
              <w:t>391</w:t>
            </w:r>
          </w:hyperlink>
        </w:p>
        <w:p>
          <w:pPr>
            <w:pStyle w:val="Contents3"/>
            <w:tabs>
              <w:tab w:val="clear" w:pos="8459"/>
              <w:tab w:val="right" w:pos="9026" w:leader="dot"/>
            </w:tabs>
            <w:rPr/>
          </w:pPr>
          <w:hyperlink w:anchor="__RefHeading___Toc9226204_73709187">
            <w:r>
              <w:rPr>
                <w:webHidden/>
                <w:rStyle w:val="IndexLink"/>
              </w:rPr>
              <w:t>1495</w:t>
            </w:r>
            <w:r>
              <w:rPr>
                <w:rStyle w:val="IndexLink"/>
                <w:rtl w:val="true"/>
              </w:rPr>
              <w:t xml:space="preserve">- </w:t>
            </w:r>
            <w:r>
              <w:rPr>
                <w:rStyle w:val="IndexLink"/>
                <w:rtl w:val="true"/>
              </w:rPr>
              <w:t>مثنوی هشت بهشت‏</w:t>
            </w:r>
            <w:r>
              <w:rPr>
                <w:rStyle w:val="IndexLink"/>
                <w:rtl w:val="true"/>
              </w:rPr>
              <w:tab/>
            </w:r>
            <w:r>
              <w:rPr>
                <w:rStyle w:val="IndexLink"/>
              </w:rPr>
              <w:t>391</w:t>
            </w:r>
          </w:hyperlink>
        </w:p>
        <w:p>
          <w:pPr>
            <w:pStyle w:val="Contents3"/>
            <w:tabs>
              <w:tab w:val="clear" w:pos="8459"/>
              <w:tab w:val="right" w:pos="9026" w:leader="dot"/>
            </w:tabs>
            <w:rPr/>
          </w:pPr>
          <w:hyperlink w:anchor="__RefHeading___Toc9226206_73709187">
            <w:r>
              <w:rPr>
                <w:webHidden/>
                <w:rStyle w:val="IndexLink"/>
              </w:rPr>
              <w:t>1496</w:t>
            </w:r>
            <w:r>
              <w:rPr>
                <w:rStyle w:val="IndexLink"/>
                <w:rtl w:val="true"/>
              </w:rPr>
              <w:t xml:space="preserve">- </w:t>
            </w:r>
            <w:r>
              <w:rPr>
                <w:rStyle w:val="IndexLink"/>
                <w:rtl w:val="true"/>
              </w:rPr>
              <w:t>مثنوی هفت أختر</w:t>
            </w:r>
            <w:r>
              <w:rPr>
                <w:rStyle w:val="IndexLink"/>
                <w:rtl w:val="true"/>
              </w:rPr>
              <w:tab/>
            </w:r>
            <w:r>
              <w:rPr>
                <w:rStyle w:val="IndexLink"/>
              </w:rPr>
              <w:t>391</w:t>
            </w:r>
          </w:hyperlink>
        </w:p>
        <w:p>
          <w:pPr>
            <w:pStyle w:val="Contents3"/>
            <w:tabs>
              <w:tab w:val="clear" w:pos="8459"/>
              <w:tab w:val="right" w:pos="9026" w:leader="dot"/>
            </w:tabs>
            <w:rPr/>
          </w:pPr>
          <w:hyperlink w:anchor="__RefHeading___Toc9226208_73709187">
            <w:r>
              <w:rPr>
                <w:webHidden/>
                <w:rStyle w:val="IndexLink"/>
              </w:rPr>
              <w:t>1497</w:t>
            </w:r>
            <w:r>
              <w:rPr>
                <w:rStyle w:val="IndexLink"/>
                <w:rtl w:val="true"/>
              </w:rPr>
              <w:t xml:space="preserve">- </w:t>
            </w:r>
            <w:r>
              <w:rPr>
                <w:rStyle w:val="IndexLink"/>
                <w:rtl w:val="true"/>
              </w:rPr>
              <w:t>مثنوی هفت‏آباد</w:t>
            </w:r>
            <w:r>
              <w:rPr>
                <w:rStyle w:val="IndexLink"/>
                <w:rtl w:val="true"/>
              </w:rPr>
              <w:tab/>
            </w:r>
            <w:r>
              <w:rPr>
                <w:rStyle w:val="IndexLink"/>
              </w:rPr>
              <w:t>391</w:t>
            </w:r>
          </w:hyperlink>
        </w:p>
        <w:p>
          <w:pPr>
            <w:pStyle w:val="Contents3"/>
            <w:tabs>
              <w:tab w:val="clear" w:pos="8459"/>
              <w:tab w:val="right" w:pos="9026" w:leader="dot"/>
            </w:tabs>
            <w:rPr/>
          </w:pPr>
          <w:hyperlink w:anchor="__RefHeading___Toc9226210_73709187">
            <w:r>
              <w:rPr>
                <w:webHidden/>
                <w:rStyle w:val="IndexLink"/>
              </w:rPr>
              <w:t>1498</w:t>
            </w:r>
            <w:r>
              <w:rPr>
                <w:rStyle w:val="IndexLink"/>
                <w:rtl w:val="true"/>
              </w:rPr>
              <w:t xml:space="preserve">- </w:t>
            </w:r>
            <w:r>
              <w:rPr>
                <w:rStyle w:val="IndexLink"/>
                <w:rtl w:val="true"/>
              </w:rPr>
              <w:t>مثنوی هفت أختر</w:t>
            </w:r>
            <w:r>
              <w:rPr>
                <w:rStyle w:val="IndexLink"/>
                <w:rtl w:val="true"/>
              </w:rPr>
              <w:tab/>
            </w:r>
            <w:r>
              <w:rPr>
                <w:rStyle w:val="IndexLink"/>
              </w:rPr>
              <w:t>391</w:t>
            </w:r>
          </w:hyperlink>
        </w:p>
        <w:p>
          <w:pPr>
            <w:pStyle w:val="Contents3"/>
            <w:tabs>
              <w:tab w:val="clear" w:pos="8459"/>
              <w:tab w:val="right" w:pos="9026" w:leader="dot"/>
            </w:tabs>
            <w:rPr/>
          </w:pPr>
          <w:hyperlink w:anchor="__RefHeading___Toc9226212_73709187">
            <w:r>
              <w:rPr>
                <w:webHidden/>
                <w:rStyle w:val="IndexLink"/>
              </w:rPr>
              <w:t>1499</w:t>
            </w:r>
            <w:r>
              <w:rPr>
                <w:rStyle w:val="IndexLink"/>
                <w:rtl w:val="true"/>
              </w:rPr>
              <w:t xml:space="preserve">- </w:t>
            </w:r>
            <w:r>
              <w:rPr>
                <w:rStyle w:val="IndexLink"/>
                <w:rtl w:val="true"/>
              </w:rPr>
              <w:t>مثنوی هفت اورنگ‏</w:t>
            </w:r>
            <w:r>
              <w:rPr>
                <w:rStyle w:val="IndexLink"/>
                <w:rtl w:val="true"/>
              </w:rPr>
              <w:tab/>
            </w:r>
            <w:r>
              <w:rPr>
                <w:rStyle w:val="IndexLink"/>
              </w:rPr>
              <w:t>391</w:t>
            </w:r>
          </w:hyperlink>
        </w:p>
        <w:p>
          <w:pPr>
            <w:pStyle w:val="Contents3"/>
            <w:tabs>
              <w:tab w:val="clear" w:pos="8459"/>
              <w:tab w:val="right" w:pos="9026" w:leader="dot"/>
            </w:tabs>
            <w:rPr/>
          </w:pPr>
          <w:hyperlink w:anchor="__RefHeading___Toc9226214_73709187">
            <w:r>
              <w:rPr>
                <w:webHidden/>
                <w:rStyle w:val="IndexLink"/>
              </w:rPr>
              <w:t>1500</w:t>
            </w:r>
            <w:r>
              <w:rPr>
                <w:rStyle w:val="IndexLink"/>
                <w:rtl w:val="true"/>
              </w:rPr>
              <w:t xml:space="preserve">- </w:t>
            </w:r>
            <w:r>
              <w:rPr>
                <w:rStyle w:val="IndexLink"/>
                <w:rtl w:val="true"/>
              </w:rPr>
              <w:t>مثنوی هفت اورنگ‏</w:t>
            </w:r>
            <w:r>
              <w:rPr>
                <w:rStyle w:val="IndexLink"/>
                <w:rtl w:val="true"/>
              </w:rPr>
              <w:tab/>
            </w:r>
            <w:r>
              <w:rPr>
                <w:rStyle w:val="IndexLink"/>
              </w:rPr>
              <w:t>392</w:t>
            </w:r>
          </w:hyperlink>
        </w:p>
        <w:p>
          <w:pPr>
            <w:pStyle w:val="Contents3"/>
            <w:tabs>
              <w:tab w:val="clear" w:pos="8459"/>
              <w:tab w:val="right" w:pos="9026" w:leader="dot"/>
            </w:tabs>
            <w:rPr/>
          </w:pPr>
          <w:hyperlink w:anchor="__RefHeading___Toc9226216_73709187">
            <w:r>
              <w:rPr>
                <w:webHidden/>
                <w:rStyle w:val="IndexLink"/>
              </w:rPr>
              <w:t>1501</w:t>
            </w:r>
            <w:r>
              <w:rPr>
                <w:rStyle w:val="IndexLink"/>
                <w:rtl w:val="true"/>
              </w:rPr>
              <w:t xml:space="preserve">- </w:t>
            </w:r>
            <w:r>
              <w:rPr>
                <w:rStyle w:val="IndexLink"/>
                <w:rtl w:val="true"/>
              </w:rPr>
              <w:t>مثنوی هفت بزم‏</w:t>
            </w:r>
            <w:r>
              <w:rPr>
                <w:rStyle w:val="IndexLink"/>
                <w:rtl w:val="true"/>
              </w:rPr>
              <w:tab/>
            </w:r>
            <w:r>
              <w:rPr>
                <w:rStyle w:val="IndexLink"/>
              </w:rPr>
              <w:t>392</w:t>
            </w:r>
          </w:hyperlink>
        </w:p>
        <w:p>
          <w:pPr>
            <w:pStyle w:val="Contents3"/>
            <w:tabs>
              <w:tab w:val="clear" w:pos="8459"/>
              <w:tab w:val="right" w:pos="9026" w:leader="dot"/>
            </w:tabs>
            <w:rPr/>
          </w:pPr>
          <w:hyperlink w:anchor="__RefHeading___Toc9226218_73709187">
            <w:r>
              <w:rPr>
                <w:webHidden/>
                <w:rStyle w:val="IndexLink"/>
              </w:rPr>
              <w:t>1502</w:t>
            </w:r>
            <w:r>
              <w:rPr>
                <w:rStyle w:val="IndexLink"/>
                <w:rtl w:val="true"/>
              </w:rPr>
              <w:t xml:space="preserve">- </w:t>
            </w:r>
            <w:r>
              <w:rPr>
                <w:rStyle w:val="IndexLink"/>
                <w:rtl w:val="true"/>
              </w:rPr>
              <w:t>مثنوی هفت پیکار</w:t>
            </w:r>
            <w:r>
              <w:rPr>
                <w:rStyle w:val="IndexLink"/>
                <w:rtl w:val="true"/>
              </w:rPr>
              <w:tab/>
            </w:r>
            <w:r>
              <w:rPr>
                <w:rStyle w:val="IndexLink"/>
              </w:rPr>
              <w:t>392</w:t>
            </w:r>
          </w:hyperlink>
        </w:p>
        <w:p>
          <w:pPr>
            <w:pStyle w:val="Contents3"/>
            <w:tabs>
              <w:tab w:val="clear" w:pos="8459"/>
              <w:tab w:val="right" w:pos="9026" w:leader="dot"/>
            </w:tabs>
            <w:rPr/>
          </w:pPr>
          <w:hyperlink w:anchor="__RefHeading___Toc9226220_73709187">
            <w:r>
              <w:rPr>
                <w:webHidden/>
                <w:rStyle w:val="IndexLink"/>
              </w:rPr>
              <w:t>1503</w:t>
            </w:r>
            <w:r>
              <w:rPr>
                <w:rStyle w:val="IndexLink"/>
                <w:rtl w:val="true"/>
              </w:rPr>
              <w:t xml:space="preserve">- </w:t>
            </w:r>
            <w:r>
              <w:rPr>
                <w:rStyle w:val="IndexLink"/>
                <w:rtl w:val="true"/>
              </w:rPr>
              <w:t>مثنوی هفت پیکر</w:t>
            </w:r>
            <w:r>
              <w:rPr>
                <w:rStyle w:val="IndexLink"/>
                <w:rtl w:val="true"/>
              </w:rPr>
              <w:tab/>
            </w:r>
            <w:r>
              <w:rPr>
                <w:rStyle w:val="IndexLink"/>
              </w:rPr>
              <w:t>392</w:t>
            </w:r>
          </w:hyperlink>
        </w:p>
        <w:p>
          <w:pPr>
            <w:pStyle w:val="Contents3"/>
            <w:tabs>
              <w:tab w:val="clear" w:pos="8459"/>
              <w:tab w:val="right" w:pos="9026" w:leader="dot"/>
            </w:tabs>
            <w:rPr/>
          </w:pPr>
          <w:hyperlink w:anchor="__RefHeading___Toc9226222_73709187">
            <w:r>
              <w:rPr>
                <w:webHidden/>
                <w:rStyle w:val="IndexLink"/>
              </w:rPr>
              <w:t>1504</w:t>
            </w:r>
            <w:r>
              <w:rPr>
                <w:rStyle w:val="IndexLink"/>
                <w:rtl w:val="true"/>
              </w:rPr>
              <w:t xml:space="preserve">- </w:t>
            </w:r>
            <w:r>
              <w:rPr>
                <w:rStyle w:val="IndexLink"/>
                <w:rtl w:val="true"/>
              </w:rPr>
              <w:t>مثنوی هفت پیکر</w:t>
            </w:r>
            <w:r>
              <w:rPr>
                <w:rStyle w:val="IndexLink"/>
                <w:rtl w:val="true"/>
              </w:rPr>
              <w:tab/>
            </w:r>
            <w:r>
              <w:rPr>
                <w:rStyle w:val="IndexLink"/>
              </w:rPr>
              <w:t>392</w:t>
            </w:r>
          </w:hyperlink>
        </w:p>
        <w:p>
          <w:pPr>
            <w:pStyle w:val="Contents3"/>
            <w:tabs>
              <w:tab w:val="clear" w:pos="8459"/>
              <w:tab w:val="right" w:pos="9026" w:leader="dot"/>
            </w:tabs>
            <w:rPr/>
          </w:pPr>
          <w:hyperlink w:anchor="__RefHeading___Toc9226224_73709187">
            <w:r>
              <w:rPr>
                <w:webHidden/>
                <w:rStyle w:val="IndexLink"/>
              </w:rPr>
              <w:t>1505</w:t>
            </w:r>
            <w:r>
              <w:rPr>
                <w:rStyle w:val="IndexLink"/>
                <w:rtl w:val="true"/>
              </w:rPr>
              <w:t xml:space="preserve">- </w:t>
            </w:r>
            <w:r>
              <w:rPr>
                <w:rStyle w:val="IndexLink"/>
                <w:rtl w:val="true"/>
              </w:rPr>
              <w:t>مثنوی هفت پیکر</w:t>
            </w:r>
            <w:r>
              <w:rPr>
                <w:rStyle w:val="IndexLink"/>
                <w:rtl w:val="true"/>
              </w:rPr>
              <w:tab/>
            </w:r>
            <w:r>
              <w:rPr>
                <w:rStyle w:val="IndexLink"/>
              </w:rPr>
              <w:t>392</w:t>
            </w:r>
          </w:hyperlink>
        </w:p>
        <w:p>
          <w:pPr>
            <w:pStyle w:val="Contents3"/>
            <w:tabs>
              <w:tab w:val="clear" w:pos="8459"/>
              <w:tab w:val="right" w:pos="9026" w:leader="dot"/>
            </w:tabs>
            <w:rPr/>
          </w:pPr>
          <w:hyperlink w:anchor="__RefHeading___Toc9226226_73709187">
            <w:r>
              <w:rPr>
                <w:webHidden/>
                <w:rStyle w:val="IndexLink"/>
                <w:rtl w:val="true"/>
              </w:rPr>
              <w:t>مثنوی هفت پیکر</w:t>
            </w:r>
            <w:r>
              <w:rPr>
                <w:rStyle w:val="IndexLink"/>
                <w:rtl w:val="true"/>
              </w:rPr>
              <w:tab/>
            </w:r>
            <w:r>
              <w:rPr>
                <w:rStyle w:val="IndexLink"/>
              </w:rPr>
              <w:t>392</w:t>
            </w:r>
          </w:hyperlink>
        </w:p>
        <w:p>
          <w:pPr>
            <w:pStyle w:val="Contents3"/>
            <w:tabs>
              <w:tab w:val="clear" w:pos="8459"/>
              <w:tab w:val="right" w:pos="9026" w:leader="dot"/>
            </w:tabs>
            <w:rPr/>
          </w:pPr>
          <w:hyperlink w:anchor="__RefHeading___Toc9226228_73709187">
            <w:r>
              <w:rPr>
                <w:webHidden/>
                <w:rStyle w:val="IndexLink"/>
              </w:rPr>
              <w:t>1506</w:t>
            </w:r>
            <w:r>
              <w:rPr>
                <w:rStyle w:val="IndexLink"/>
                <w:rtl w:val="true"/>
              </w:rPr>
              <w:t xml:space="preserve">- </w:t>
            </w:r>
            <w:r>
              <w:rPr>
                <w:rStyle w:val="IndexLink"/>
                <w:rtl w:val="true"/>
              </w:rPr>
              <w:t>مثنوی هفت پیکر</w:t>
            </w:r>
            <w:r>
              <w:rPr>
                <w:rStyle w:val="IndexLink"/>
                <w:rtl w:val="true"/>
              </w:rPr>
              <w:tab/>
            </w:r>
            <w:r>
              <w:rPr>
                <w:rStyle w:val="IndexLink"/>
              </w:rPr>
              <w:t>392</w:t>
            </w:r>
          </w:hyperlink>
        </w:p>
        <w:p>
          <w:pPr>
            <w:pStyle w:val="Contents3"/>
            <w:tabs>
              <w:tab w:val="clear" w:pos="8459"/>
              <w:tab w:val="right" w:pos="9026" w:leader="dot"/>
            </w:tabs>
            <w:rPr/>
          </w:pPr>
          <w:hyperlink w:anchor="__RefHeading___Toc9226230_73709187">
            <w:r>
              <w:rPr>
                <w:webHidden/>
                <w:rStyle w:val="IndexLink"/>
              </w:rPr>
              <w:t>1507</w:t>
            </w:r>
            <w:r>
              <w:rPr>
                <w:rStyle w:val="IndexLink"/>
                <w:rtl w:val="true"/>
              </w:rPr>
              <w:t xml:space="preserve">- </w:t>
            </w:r>
            <w:r>
              <w:rPr>
                <w:rStyle w:val="IndexLink"/>
                <w:rtl w:val="true"/>
              </w:rPr>
              <w:t>مثنوی هفت جام‏</w:t>
            </w:r>
            <w:r>
              <w:rPr>
                <w:rStyle w:val="IndexLink"/>
                <w:rtl w:val="true"/>
              </w:rPr>
              <w:tab/>
            </w:r>
            <w:r>
              <w:rPr>
                <w:rStyle w:val="IndexLink"/>
              </w:rPr>
              <w:t>393</w:t>
            </w:r>
          </w:hyperlink>
        </w:p>
        <w:p>
          <w:pPr>
            <w:pStyle w:val="Contents3"/>
            <w:tabs>
              <w:tab w:val="clear" w:pos="8459"/>
              <w:tab w:val="right" w:pos="9026" w:leader="dot"/>
            </w:tabs>
            <w:rPr/>
          </w:pPr>
          <w:hyperlink w:anchor="__RefHeading___Toc9226232_73709187">
            <w:r>
              <w:rPr>
                <w:webHidden/>
                <w:rStyle w:val="IndexLink"/>
              </w:rPr>
              <w:t>1508</w:t>
            </w:r>
            <w:r>
              <w:rPr>
                <w:rStyle w:val="IndexLink"/>
                <w:rtl w:val="true"/>
              </w:rPr>
              <w:t xml:space="preserve">- </w:t>
            </w:r>
            <w:r>
              <w:rPr>
                <w:rStyle w:val="IndexLink"/>
                <w:rtl w:val="true"/>
              </w:rPr>
              <w:t>مثنوی هفت جوهر</w:t>
            </w:r>
            <w:r>
              <w:rPr>
                <w:rStyle w:val="IndexLink"/>
                <w:rtl w:val="true"/>
              </w:rPr>
              <w:tab/>
            </w:r>
            <w:r>
              <w:rPr>
                <w:rStyle w:val="IndexLink"/>
              </w:rPr>
              <w:t>393</w:t>
            </w:r>
          </w:hyperlink>
        </w:p>
        <w:p>
          <w:pPr>
            <w:pStyle w:val="Contents3"/>
            <w:tabs>
              <w:tab w:val="clear" w:pos="8459"/>
              <w:tab w:val="right" w:pos="9026" w:leader="dot"/>
            </w:tabs>
            <w:rPr/>
          </w:pPr>
          <w:hyperlink w:anchor="__RefHeading___Toc9226234_73709187">
            <w:r>
              <w:rPr>
                <w:webHidden/>
                <w:rStyle w:val="IndexLink"/>
              </w:rPr>
              <w:t>1509</w:t>
            </w:r>
            <w:r>
              <w:rPr>
                <w:rStyle w:val="IndexLink"/>
                <w:rtl w:val="true"/>
              </w:rPr>
              <w:t xml:space="preserve"> </w:t>
            </w:r>
            <w:r>
              <w:rPr>
                <w:rStyle w:val="IndexLink"/>
                <w:rtl w:val="true"/>
              </w:rPr>
              <w:t>مثنوی هفت‏خان‏</w:t>
            </w:r>
            <w:r>
              <w:rPr>
                <w:rStyle w:val="IndexLink"/>
                <w:rtl w:val="true"/>
              </w:rPr>
              <w:tab/>
            </w:r>
            <w:r>
              <w:rPr>
                <w:rStyle w:val="IndexLink"/>
              </w:rPr>
              <w:t>393</w:t>
            </w:r>
          </w:hyperlink>
        </w:p>
        <w:p>
          <w:pPr>
            <w:pStyle w:val="Contents3"/>
            <w:tabs>
              <w:tab w:val="clear" w:pos="8459"/>
              <w:tab w:val="right" w:pos="9026" w:leader="dot"/>
            </w:tabs>
            <w:rPr/>
          </w:pPr>
          <w:hyperlink w:anchor="__RefHeading___Toc9226236_73709187">
            <w:r>
              <w:rPr>
                <w:webHidden/>
                <w:rStyle w:val="IndexLink"/>
              </w:rPr>
              <w:t>1510</w:t>
            </w:r>
            <w:r>
              <w:rPr>
                <w:rStyle w:val="IndexLink"/>
                <w:rtl w:val="true"/>
              </w:rPr>
              <w:t xml:space="preserve"> </w:t>
            </w:r>
            <w:r>
              <w:rPr>
                <w:rStyle w:val="IndexLink"/>
                <w:rtl w:val="true"/>
              </w:rPr>
              <w:t>مثنوی هفت‏خان حیدری‏</w:t>
            </w:r>
            <w:r>
              <w:rPr>
                <w:rStyle w:val="IndexLink"/>
                <w:rtl w:val="true"/>
              </w:rPr>
              <w:tab/>
            </w:r>
            <w:r>
              <w:rPr>
                <w:rStyle w:val="IndexLink"/>
              </w:rPr>
              <w:t>393</w:t>
            </w:r>
          </w:hyperlink>
        </w:p>
        <w:p>
          <w:pPr>
            <w:pStyle w:val="Contents3"/>
            <w:tabs>
              <w:tab w:val="clear" w:pos="8459"/>
              <w:tab w:val="right" w:pos="9026" w:leader="dot"/>
            </w:tabs>
            <w:rPr/>
          </w:pPr>
          <w:hyperlink w:anchor="__RefHeading___Toc9226238_73709187">
            <w:r>
              <w:rPr>
                <w:webHidden/>
                <w:rStyle w:val="IndexLink"/>
              </w:rPr>
              <w:t>1511</w:t>
            </w:r>
            <w:r>
              <w:rPr>
                <w:rStyle w:val="IndexLink"/>
                <w:rtl w:val="true"/>
              </w:rPr>
              <w:t xml:space="preserve">- </w:t>
            </w:r>
            <w:r>
              <w:rPr>
                <w:rStyle w:val="IndexLink"/>
                <w:rtl w:val="true"/>
              </w:rPr>
              <w:t>مثنوی هفت خزانة</w:t>
            </w:r>
            <w:r>
              <w:rPr>
                <w:rStyle w:val="IndexLink"/>
                <w:rtl w:val="true"/>
              </w:rPr>
              <w:tab/>
            </w:r>
            <w:r>
              <w:rPr>
                <w:rStyle w:val="IndexLink"/>
              </w:rPr>
              <w:t>393</w:t>
            </w:r>
          </w:hyperlink>
        </w:p>
        <w:p>
          <w:pPr>
            <w:pStyle w:val="Contents3"/>
            <w:tabs>
              <w:tab w:val="clear" w:pos="8459"/>
              <w:tab w:val="right" w:pos="9026" w:leader="dot"/>
            </w:tabs>
            <w:rPr/>
          </w:pPr>
          <w:hyperlink w:anchor="__RefHeading___Toc9226240_73709187">
            <w:r>
              <w:rPr>
                <w:webHidden/>
                <w:rStyle w:val="IndexLink"/>
              </w:rPr>
              <w:t>1512</w:t>
            </w:r>
            <w:r>
              <w:rPr>
                <w:rStyle w:val="IndexLink"/>
                <w:rtl w:val="true"/>
              </w:rPr>
              <w:t xml:space="preserve">- </w:t>
            </w:r>
            <w:r>
              <w:rPr>
                <w:rStyle w:val="IndexLink"/>
                <w:rtl w:val="true"/>
              </w:rPr>
              <w:t>مثنوی هفت دفتر</w:t>
            </w:r>
            <w:r>
              <w:rPr>
                <w:rStyle w:val="IndexLink"/>
                <w:rtl w:val="true"/>
              </w:rPr>
              <w:tab/>
            </w:r>
            <w:r>
              <w:rPr>
                <w:rStyle w:val="IndexLink"/>
              </w:rPr>
              <w:t>393</w:t>
            </w:r>
          </w:hyperlink>
        </w:p>
        <w:p>
          <w:pPr>
            <w:pStyle w:val="Contents3"/>
            <w:tabs>
              <w:tab w:val="clear" w:pos="8459"/>
              <w:tab w:val="right" w:pos="9026" w:leader="dot"/>
            </w:tabs>
            <w:rPr/>
          </w:pPr>
          <w:hyperlink w:anchor="__RefHeading___Toc9226242_73709187">
            <w:r>
              <w:rPr>
                <w:webHidden/>
                <w:rStyle w:val="IndexLink"/>
              </w:rPr>
              <w:t>1513</w:t>
            </w:r>
            <w:r>
              <w:rPr>
                <w:rStyle w:val="IndexLink"/>
                <w:rtl w:val="true"/>
              </w:rPr>
              <w:t xml:space="preserve">- </w:t>
            </w:r>
            <w:r>
              <w:rPr>
                <w:rStyle w:val="IndexLink"/>
                <w:rtl w:val="true"/>
              </w:rPr>
              <w:t>مثنوی هفت کشور</w:t>
            </w:r>
            <w:r>
              <w:rPr>
                <w:rStyle w:val="IndexLink"/>
                <w:rtl w:val="true"/>
              </w:rPr>
              <w:tab/>
            </w:r>
            <w:r>
              <w:rPr>
                <w:rStyle w:val="IndexLink"/>
              </w:rPr>
              <w:t>393</w:t>
            </w:r>
          </w:hyperlink>
        </w:p>
        <w:p>
          <w:pPr>
            <w:pStyle w:val="Contents3"/>
            <w:tabs>
              <w:tab w:val="clear" w:pos="8459"/>
              <w:tab w:val="right" w:pos="9026" w:leader="dot"/>
            </w:tabs>
            <w:rPr/>
          </w:pPr>
          <w:hyperlink w:anchor="__RefHeading___Toc9226244_73709187">
            <w:r>
              <w:rPr>
                <w:webHidden/>
                <w:rStyle w:val="IndexLink"/>
                <w:rtl w:val="true"/>
              </w:rPr>
              <w:t>مثنوی هفت گنبد بهرام‏</w:t>
            </w:r>
            <w:r>
              <w:rPr>
                <w:rStyle w:val="IndexLink"/>
                <w:rtl w:val="true"/>
              </w:rPr>
              <w:tab/>
            </w:r>
            <w:r>
              <w:rPr>
                <w:rStyle w:val="IndexLink"/>
              </w:rPr>
              <w:t>394</w:t>
            </w:r>
          </w:hyperlink>
        </w:p>
        <w:p>
          <w:pPr>
            <w:pStyle w:val="Contents3"/>
            <w:tabs>
              <w:tab w:val="clear" w:pos="8459"/>
              <w:tab w:val="right" w:pos="9026" w:leader="dot"/>
            </w:tabs>
            <w:rPr/>
          </w:pPr>
          <w:hyperlink w:anchor="__RefHeading___Toc9226246_73709187">
            <w:r>
              <w:rPr>
                <w:webHidden/>
                <w:rStyle w:val="IndexLink"/>
                <w:rtl w:val="true"/>
              </w:rPr>
              <w:t>مثنوی هفت گنج‏</w:t>
            </w:r>
            <w:r>
              <w:rPr>
                <w:rStyle w:val="IndexLink"/>
                <w:rtl w:val="true"/>
              </w:rPr>
              <w:tab/>
            </w:r>
            <w:r>
              <w:rPr>
                <w:rStyle w:val="IndexLink"/>
              </w:rPr>
              <w:t>394</w:t>
            </w:r>
          </w:hyperlink>
        </w:p>
        <w:p>
          <w:pPr>
            <w:pStyle w:val="Contents3"/>
            <w:tabs>
              <w:tab w:val="clear" w:pos="8459"/>
              <w:tab w:val="right" w:pos="9026" w:leader="dot"/>
            </w:tabs>
            <w:rPr/>
          </w:pPr>
          <w:hyperlink w:anchor="__RefHeading___Toc9226248_73709187">
            <w:r>
              <w:rPr>
                <w:webHidden/>
                <w:rStyle w:val="IndexLink"/>
              </w:rPr>
              <w:t>1514</w:t>
            </w:r>
            <w:r>
              <w:rPr>
                <w:rStyle w:val="IndexLink"/>
                <w:rtl w:val="true"/>
              </w:rPr>
              <w:t xml:space="preserve">- </w:t>
            </w:r>
            <w:r>
              <w:rPr>
                <w:rStyle w:val="IndexLink"/>
                <w:rtl w:val="true"/>
              </w:rPr>
              <w:t>مثنوی هفت لشکر</w:t>
            </w:r>
            <w:r>
              <w:rPr>
                <w:rStyle w:val="IndexLink"/>
                <w:rtl w:val="true"/>
              </w:rPr>
              <w:tab/>
            </w:r>
            <w:r>
              <w:rPr>
                <w:rStyle w:val="IndexLink"/>
              </w:rPr>
              <w:t>394</w:t>
            </w:r>
          </w:hyperlink>
        </w:p>
        <w:p>
          <w:pPr>
            <w:pStyle w:val="Contents3"/>
            <w:tabs>
              <w:tab w:val="clear" w:pos="8459"/>
              <w:tab w:val="right" w:pos="9026" w:leader="dot"/>
            </w:tabs>
            <w:rPr/>
          </w:pPr>
          <w:hyperlink w:anchor="__RefHeading___Toc9226250_73709187">
            <w:r>
              <w:rPr>
                <w:webHidden/>
                <w:rStyle w:val="IndexLink"/>
              </w:rPr>
              <w:t>1515</w:t>
            </w:r>
            <w:r>
              <w:rPr>
                <w:rStyle w:val="IndexLink"/>
                <w:rtl w:val="true"/>
              </w:rPr>
              <w:t xml:space="preserve">- </w:t>
            </w:r>
            <w:r>
              <w:rPr>
                <w:rStyle w:val="IndexLink"/>
                <w:rtl w:val="true"/>
              </w:rPr>
              <w:t>مثنوی هفت منظر</w:t>
            </w:r>
            <w:r>
              <w:rPr>
                <w:rStyle w:val="IndexLink"/>
                <w:rtl w:val="true"/>
              </w:rPr>
              <w:tab/>
            </w:r>
            <w:r>
              <w:rPr>
                <w:rStyle w:val="IndexLink"/>
              </w:rPr>
              <w:t>394</w:t>
            </w:r>
          </w:hyperlink>
        </w:p>
        <w:p>
          <w:pPr>
            <w:pStyle w:val="Contents3"/>
            <w:tabs>
              <w:tab w:val="clear" w:pos="8459"/>
              <w:tab w:val="right" w:pos="9026" w:leader="dot"/>
            </w:tabs>
            <w:rPr/>
          </w:pPr>
          <w:hyperlink w:anchor="__RefHeading___Toc9226252_73709187">
            <w:r>
              <w:rPr>
                <w:webHidden/>
                <w:rStyle w:val="IndexLink"/>
              </w:rPr>
              <w:t>1516</w:t>
            </w:r>
            <w:r>
              <w:rPr>
                <w:rStyle w:val="IndexLink"/>
                <w:rtl w:val="true"/>
              </w:rPr>
              <w:t xml:space="preserve">- </w:t>
            </w:r>
            <w:r>
              <w:rPr>
                <w:rStyle w:val="IndexLink"/>
                <w:rtl w:val="true"/>
              </w:rPr>
              <w:t>مثنوی هفت وادی‏</w:t>
            </w:r>
            <w:r>
              <w:rPr>
                <w:rStyle w:val="IndexLink"/>
                <w:rtl w:val="true"/>
              </w:rPr>
              <w:tab/>
            </w:r>
            <w:r>
              <w:rPr>
                <w:rStyle w:val="IndexLink"/>
              </w:rPr>
              <w:t>394</w:t>
            </w:r>
          </w:hyperlink>
        </w:p>
        <w:p>
          <w:pPr>
            <w:pStyle w:val="Contents3"/>
            <w:tabs>
              <w:tab w:val="clear" w:pos="8459"/>
              <w:tab w:val="right" w:pos="9026" w:leader="dot"/>
            </w:tabs>
            <w:rPr/>
          </w:pPr>
          <w:hyperlink w:anchor="__RefHeading___Toc9226254_73709187">
            <w:r>
              <w:rPr>
                <w:webHidden/>
                <w:rStyle w:val="IndexLink"/>
              </w:rPr>
              <w:t>1517</w:t>
            </w:r>
            <w:r>
              <w:rPr>
                <w:rStyle w:val="IndexLink"/>
                <w:rtl w:val="true"/>
              </w:rPr>
              <w:t xml:space="preserve">- </w:t>
            </w:r>
            <w:r>
              <w:rPr>
                <w:rStyle w:val="IndexLink"/>
                <w:rtl w:val="true"/>
              </w:rPr>
              <w:t>مثنوی هما و همایون‏</w:t>
            </w:r>
            <w:r>
              <w:rPr>
                <w:rStyle w:val="IndexLink"/>
                <w:rtl w:val="true"/>
              </w:rPr>
              <w:tab/>
            </w:r>
            <w:r>
              <w:rPr>
                <w:rStyle w:val="IndexLink"/>
              </w:rPr>
              <w:t>395</w:t>
            </w:r>
          </w:hyperlink>
        </w:p>
        <w:p>
          <w:pPr>
            <w:pStyle w:val="Contents3"/>
            <w:tabs>
              <w:tab w:val="clear" w:pos="8459"/>
              <w:tab w:val="right" w:pos="9026" w:leader="dot"/>
            </w:tabs>
            <w:rPr/>
          </w:pPr>
          <w:hyperlink w:anchor="__RefHeading___Toc9226256_73709187">
            <w:r>
              <w:rPr>
                <w:webHidden/>
                <w:rStyle w:val="IndexLink"/>
              </w:rPr>
              <w:t>1518</w:t>
            </w:r>
            <w:r>
              <w:rPr>
                <w:rStyle w:val="IndexLink"/>
                <w:rtl w:val="true"/>
              </w:rPr>
              <w:t xml:space="preserve">- </w:t>
            </w:r>
            <w:r>
              <w:rPr>
                <w:rStyle w:val="IndexLink"/>
                <w:rtl w:val="true"/>
              </w:rPr>
              <w:t>مثنوی همایون‏نامه‏</w:t>
            </w:r>
            <w:r>
              <w:rPr>
                <w:rStyle w:val="IndexLink"/>
                <w:rtl w:val="true"/>
              </w:rPr>
              <w:tab/>
            </w:r>
            <w:r>
              <w:rPr>
                <w:rStyle w:val="IndexLink"/>
              </w:rPr>
              <w:t>395</w:t>
            </w:r>
          </w:hyperlink>
        </w:p>
        <w:p>
          <w:pPr>
            <w:pStyle w:val="Contents3"/>
            <w:tabs>
              <w:tab w:val="clear" w:pos="8459"/>
              <w:tab w:val="right" w:pos="9026" w:leader="dot"/>
            </w:tabs>
            <w:rPr/>
          </w:pPr>
          <w:hyperlink w:anchor="__RefHeading___Toc9226258_73709187">
            <w:r>
              <w:rPr>
                <w:webHidden/>
                <w:rStyle w:val="IndexLink"/>
              </w:rPr>
              <w:t>1519</w:t>
            </w:r>
            <w:r>
              <w:rPr>
                <w:rStyle w:val="IndexLink"/>
                <w:rtl w:val="true"/>
              </w:rPr>
              <w:t xml:space="preserve">- </w:t>
            </w:r>
            <w:r>
              <w:rPr>
                <w:rStyle w:val="IndexLink"/>
                <w:rtl w:val="true"/>
              </w:rPr>
              <w:t>مثنوی همایون‏نامه‏</w:t>
            </w:r>
            <w:r>
              <w:rPr>
                <w:rStyle w:val="IndexLink"/>
                <w:rtl w:val="true"/>
              </w:rPr>
              <w:tab/>
            </w:r>
            <w:r>
              <w:rPr>
                <w:rStyle w:val="IndexLink"/>
              </w:rPr>
              <w:t>395</w:t>
            </w:r>
          </w:hyperlink>
        </w:p>
        <w:p>
          <w:pPr>
            <w:pStyle w:val="Contents3"/>
            <w:tabs>
              <w:tab w:val="clear" w:pos="8459"/>
              <w:tab w:val="right" w:pos="9026" w:leader="dot"/>
            </w:tabs>
            <w:rPr/>
          </w:pPr>
          <w:hyperlink w:anchor="__RefHeading___Toc9226260_73709187">
            <w:r>
              <w:rPr>
                <w:webHidden/>
                <w:rStyle w:val="IndexLink"/>
              </w:rPr>
              <w:t>1520</w:t>
            </w:r>
            <w:r>
              <w:rPr>
                <w:rStyle w:val="IndexLink"/>
                <w:rtl w:val="true"/>
              </w:rPr>
              <w:t xml:space="preserve">- </w:t>
            </w:r>
            <w:r>
              <w:rPr>
                <w:rStyle w:val="IndexLink"/>
                <w:rtl w:val="true"/>
              </w:rPr>
              <w:t>مثنوی همایون‏نامه‏</w:t>
            </w:r>
            <w:r>
              <w:rPr>
                <w:rStyle w:val="IndexLink"/>
                <w:rtl w:val="true"/>
              </w:rPr>
              <w:tab/>
            </w:r>
            <w:r>
              <w:rPr>
                <w:rStyle w:val="IndexLink"/>
              </w:rPr>
              <w:t>396</w:t>
            </w:r>
          </w:hyperlink>
        </w:p>
        <w:p>
          <w:pPr>
            <w:pStyle w:val="Contents3"/>
            <w:tabs>
              <w:tab w:val="clear" w:pos="8459"/>
              <w:tab w:val="right" w:pos="9026" w:leader="dot"/>
            </w:tabs>
            <w:rPr/>
          </w:pPr>
          <w:hyperlink w:anchor="__RefHeading___Toc9226262_73709187">
            <w:r>
              <w:rPr>
                <w:webHidden/>
                <w:rStyle w:val="IndexLink"/>
              </w:rPr>
              <w:t>1521</w:t>
            </w:r>
            <w:r>
              <w:rPr>
                <w:rStyle w:val="IndexLink"/>
                <w:rtl w:val="true"/>
              </w:rPr>
              <w:t xml:space="preserve">- </w:t>
            </w:r>
            <w:r>
              <w:rPr>
                <w:rStyle w:val="IndexLink"/>
                <w:rtl w:val="true"/>
              </w:rPr>
              <w:t>مثنوی هنرنامه یمینی‏</w:t>
            </w:r>
            <w:r>
              <w:rPr>
                <w:rStyle w:val="IndexLink"/>
                <w:rtl w:val="true"/>
              </w:rPr>
              <w:tab/>
            </w:r>
            <w:r>
              <w:rPr>
                <w:rStyle w:val="IndexLink"/>
              </w:rPr>
              <w:t>396</w:t>
            </w:r>
          </w:hyperlink>
        </w:p>
        <w:p>
          <w:pPr>
            <w:pStyle w:val="Contents3"/>
            <w:tabs>
              <w:tab w:val="clear" w:pos="8459"/>
              <w:tab w:val="right" w:pos="9026" w:leader="dot"/>
            </w:tabs>
            <w:rPr/>
          </w:pPr>
          <w:hyperlink w:anchor="__RefHeading___Toc9226264_73709187">
            <w:r>
              <w:rPr>
                <w:webHidden/>
                <w:rStyle w:val="IndexLink"/>
              </w:rPr>
              <w:t>1522</w:t>
            </w:r>
            <w:r>
              <w:rPr>
                <w:rStyle w:val="IndexLink"/>
                <w:rtl w:val="true"/>
              </w:rPr>
              <w:t xml:space="preserve">- </w:t>
            </w:r>
            <w:r>
              <w:rPr>
                <w:rStyle w:val="IndexLink"/>
                <w:rtl w:val="true"/>
              </w:rPr>
              <w:t>مثنوی هیرورانجها</w:t>
            </w:r>
            <w:r>
              <w:rPr>
                <w:rStyle w:val="IndexLink"/>
                <w:rtl w:val="true"/>
              </w:rPr>
              <w:tab/>
            </w:r>
            <w:r>
              <w:rPr>
                <w:rStyle w:val="IndexLink"/>
              </w:rPr>
              <w:t>396</w:t>
            </w:r>
          </w:hyperlink>
        </w:p>
        <w:p>
          <w:pPr>
            <w:pStyle w:val="Contents3"/>
            <w:tabs>
              <w:tab w:val="clear" w:pos="8459"/>
              <w:tab w:val="right" w:pos="9026" w:leader="dot"/>
            </w:tabs>
            <w:rPr/>
          </w:pPr>
          <w:hyperlink w:anchor="__RefHeading___Toc9226266_73709187">
            <w:r>
              <w:rPr>
                <w:webHidden/>
                <w:rStyle w:val="IndexLink"/>
              </w:rPr>
              <w:t>1523</w:t>
            </w:r>
            <w:r>
              <w:rPr>
                <w:rStyle w:val="IndexLink"/>
                <w:rtl w:val="true"/>
              </w:rPr>
              <w:t xml:space="preserve">- </w:t>
            </w:r>
            <w:r>
              <w:rPr>
                <w:rStyle w:val="IndexLink"/>
                <w:rtl w:val="true"/>
              </w:rPr>
              <w:t>مثنوی هیرورانجها</w:t>
            </w:r>
            <w:r>
              <w:rPr>
                <w:rStyle w:val="IndexLink"/>
                <w:rtl w:val="true"/>
              </w:rPr>
              <w:tab/>
            </w:r>
            <w:r>
              <w:rPr>
                <w:rStyle w:val="IndexLink"/>
              </w:rPr>
              <w:t>396</w:t>
            </w:r>
          </w:hyperlink>
        </w:p>
        <w:p>
          <w:pPr>
            <w:pStyle w:val="Contents3"/>
            <w:tabs>
              <w:tab w:val="clear" w:pos="8459"/>
              <w:tab w:val="right" w:pos="9026" w:leader="dot"/>
            </w:tabs>
            <w:rPr/>
          </w:pPr>
          <w:hyperlink w:anchor="__RefHeading___Toc9226268_73709187">
            <w:r>
              <w:rPr>
                <w:webHidden/>
                <w:rStyle w:val="IndexLink"/>
              </w:rPr>
              <w:t>1524</w:t>
            </w:r>
            <w:r>
              <w:rPr>
                <w:rStyle w:val="IndexLink"/>
                <w:rtl w:val="true"/>
              </w:rPr>
              <w:t xml:space="preserve">- </w:t>
            </w:r>
            <w:r>
              <w:rPr>
                <w:rStyle w:val="IndexLink"/>
                <w:rtl w:val="true"/>
              </w:rPr>
              <w:t>مثنوی هیرورانجها</w:t>
            </w:r>
            <w:r>
              <w:rPr>
                <w:rStyle w:val="IndexLink"/>
                <w:rtl w:val="true"/>
              </w:rPr>
              <w:tab/>
            </w:r>
            <w:r>
              <w:rPr>
                <w:rStyle w:val="IndexLink"/>
              </w:rPr>
              <w:t>396</w:t>
            </w:r>
          </w:hyperlink>
        </w:p>
        <w:p>
          <w:pPr>
            <w:pStyle w:val="Contents3"/>
            <w:tabs>
              <w:tab w:val="clear" w:pos="8459"/>
              <w:tab w:val="right" w:pos="9026" w:leader="dot"/>
            </w:tabs>
            <w:rPr/>
          </w:pPr>
          <w:hyperlink w:anchor="__RefHeading___Toc9226270_73709187">
            <w:r>
              <w:rPr>
                <w:webHidden/>
                <w:rStyle w:val="IndexLink"/>
              </w:rPr>
              <w:t>1525</w:t>
            </w:r>
            <w:r>
              <w:rPr>
                <w:rStyle w:val="IndexLink"/>
                <w:rtl w:val="true"/>
              </w:rPr>
              <w:t xml:space="preserve">- </w:t>
            </w:r>
            <w:r>
              <w:rPr>
                <w:rStyle w:val="IndexLink"/>
                <w:rtl w:val="true"/>
              </w:rPr>
              <w:t>مثنوی هیلاج‏نامه‏</w:t>
            </w:r>
            <w:r>
              <w:rPr>
                <w:rStyle w:val="IndexLink"/>
                <w:rtl w:val="true"/>
              </w:rPr>
              <w:tab/>
            </w:r>
            <w:r>
              <w:rPr>
                <w:rStyle w:val="IndexLink"/>
              </w:rPr>
              <w:t>396</w:t>
            </w:r>
          </w:hyperlink>
        </w:p>
        <w:p>
          <w:pPr>
            <w:pStyle w:val="Contents3"/>
            <w:tabs>
              <w:tab w:val="clear" w:pos="8459"/>
              <w:tab w:val="right" w:pos="9026" w:leader="dot"/>
            </w:tabs>
            <w:rPr/>
          </w:pPr>
          <w:hyperlink w:anchor="__RefHeading___Toc9226272_73709187">
            <w:r>
              <w:rPr>
                <w:webHidden/>
                <w:rStyle w:val="IndexLink"/>
              </w:rPr>
              <w:t>1526</w:t>
            </w:r>
            <w:r>
              <w:rPr>
                <w:rStyle w:val="IndexLink"/>
                <w:rtl w:val="true"/>
              </w:rPr>
              <w:t xml:space="preserve">- </w:t>
            </w:r>
            <w:r>
              <w:rPr>
                <w:rStyle w:val="IndexLink"/>
                <w:rtl w:val="true"/>
              </w:rPr>
              <w:t>مثنوی یعسوب‏نامه‏</w:t>
            </w:r>
            <w:r>
              <w:rPr>
                <w:rStyle w:val="IndexLink"/>
                <w:rtl w:val="true"/>
              </w:rPr>
              <w:tab/>
            </w:r>
            <w:r>
              <w:rPr>
                <w:rStyle w:val="IndexLink"/>
              </w:rPr>
              <w:t>397</w:t>
            </w:r>
          </w:hyperlink>
        </w:p>
        <w:p>
          <w:pPr>
            <w:pStyle w:val="Contents3"/>
            <w:tabs>
              <w:tab w:val="clear" w:pos="8459"/>
              <w:tab w:val="right" w:pos="9026" w:leader="dot"/>
            </w:tabs>
            <w:rPr/>
          </w:pPr>
          <w:hyperlink w:anchor="__RefHeading___Toc9226274_73709187">
            <w:r>
              <w:rPr>
                <w:webHidden/>
                <w:rStyle w:val="IndexLink"/>
              </w:rPr>
              <w:t>1527</w:t>
            </w:r>
            <w:r>
              <w:rPr>
                <w:rStyle w:val="IndexLink"/>
                <w:rtl w:val="true"/>
              </w:rPr>
              <w:t xml:space="preserve">- </w:t>
            </w:r>
            <w:r>
              <w:rPr>
                <w:rStyle w:val="IndexLink"/>
                <w:rtl w:val="true"/>
              </w:rPr>
              <w:t>مثنوی یک دست‏</w:t>
            </w:r>
            <w:r>
              <w:rPr>
                <w:rStyle w:val="IndexLink"/>
                <w:rtl w:val="true"/>
              </w:rPr>
              <w:tab/>
            </w:r>
            <w:r>
              <w:rPr>
                <w:rStyle w:val="IndexLink"/>
              </w:rPr>
              <w:t>397</w:t>
            </w:r>
          </w:hyperlink>
        </w:p>
        <w:p>
          <w:pPr>
            <w:pStyle w:val="Contents3"/>
            <w:tabs>
              <w:tab w:val="clear" w:pos="8459"/>
              <w:tab w:val="right" w:pos="9026" w:leader="dot"/>
            </w:tabs>
            <w:rPr/>
          </w:pPr>
          <w:hyperlink w:anchor="__RefHeading___Toc9226276_73709187">
            <w:r>
              <w:rPr>
                <w:webHidden/>
                <w:rStyle w:val="IndexLink"/>
              </w:rPr>
              <w:t>1528</w:t>
            </w:r>
            <w:r>
              <w:rPr>
                <w:rStyle w:val="IndexLink"/>
                <w:rtl w:val="true"/>
              </w:rPr>
              <w:t xml:space="preserve">- </w:t>
            </w:r>
            <w:r>
              <w:rPr>
                <w:rStyle w:val="IndexLink"/>
                <w:rtl w:val="true"/>
              </w:rPr>
              <w:t>مثنوی یوسف ترکش دوز و شاه عباس‏</w:t>
            </w:r>
            <w:r>
              <w:rPr>
                <w:rStyle w:val="IndexLink"/>
                <w:rtl w:val="true"/>
              </w:rPr>
              <w:tab/>
            </w:r>
            <w:r>
              <w:rPr>
                <w:rStyle w:val="IndexLink"/>
              </w:rPr>
              <w:t>397</w:t>
            </w:r>
          </w:hyperlink>
        </w:p>
        <w:p>
          <w:pPr>
            <w:pStyle w:val="Contents3"/>
            <w:tabs>
              <w:tab w:val="clear" w:pos="8459"/>
              <w:tab w:val="right" w:pos="9026" w:leader="dot"/>
            </w:tabs>
            <w:rPr/>
          </w:pPr>
          <w:hyperlink w:anchor="__RefHeading___Toc9226278_73709187">
            <w:r>
              <w:rPr>
                <w:webHidden/>
                <w:rStyle w:val="IndexLink"/>
              </w:rPr>
              <w:t>1529</w:t>
            </w:r>
            <w:r>
              <w:rPr>
                <w:rStyle w:val="IndexLink"/>
                <w:rtl w:val="true"/>
              </w:rPr>
              <w:t xml:space="preserve">- </w:t>
            </w:r>
            <w:r>
              <w:rPr>
                <w:rStyle w:val="IndexLink"/>
                <w:rtl w:val="true"/>
              </w:rPr>
              <w:t>مثنوی یوسف و زلیخا</w:t>
            </w:r>
            <w:r>
              <w:rPr>
                <w:rStyle w:val="IndexLink"/>
                <w:rtl w:val="true"/>
              </w:rPr>
              <w:tab/>
            </w:r>
            <w:r>
              <w:rPr>
                <w:rStyle w:val="IndexLink"/>
              </w:rPr>
              <w:t>397</w:t>
            </w:r>
          </w:hyperlink>
        </w:p>
        <w:p>
          <w:pPr>
            <w:pStyle w:val="Contents3"/>
            <w:tabs>
              <w:tab w:val="clear" w:pos="8459"/>
              <w:tab w:val="right" w:pos="9026" w:leader="dot"/>
            </w:tabs>
            <w:rPr/>
          </w:pPr>
          <w:hyperlink w:anchor="__RefHeading___Toc9226280_73709187">
            <w:r>
              <w:rPr>
                <w:webHidden/>
                <w:rStyle w:val="IndexLink"/>
              </w:rPr>
              <w:t>1530</w:t>
            </w:r>
            <w:r>
              <w:rPr>
                <w:rStyle w:val="IndexLink"/>
                <w:rtl w:val="true"/>
              </w:rPr>
              <w:t xml:space="preserve">- </w:t>
            </w:r>
            <w:r>
              <w:rPr>
                <w:rStyle w:val="IndexLink"/>
                <w:rtl w:val="true"/>
              </w:rPr>
              <w:t>مثنوی یوسف و زلیخا</w:t>
            </w:r>
            <w:r>
              <w:rPr>
                <w:rStyle w:val="IndexLink"/>
                <w:rtl w:val="true"/>
              </w:rPr>
              <w:tab/>
            </w:r>
            <w:r>
              <w:rPr>
                <w:rStyle w:val="IndexLink"/>
              </w:rPr>
              <w:t>397</w:t>
            </w:r>
          </w:hyperlink>
        </w:p>
        <w:p>
          <w:pPr>
            <w:pStyle w:val="Contents3"/>
            <w:tabs>
              <w:tab w:val="clear" w:pos="8459"/>
              <w:tab w:val="right" w:pos="9026" w:leader="dot"/>
            </w:tabs>
            <w:rPr/>
          </w:pPr>
          <w:hyperlink w:anchor="__RefHeading___Toc9226282_73709187">
            <w:r>
              <w:rPr>
                <w:webHidden/>
                <w:rStyle w:val="IndexLink"/>
              </w:rPr>
              <w:t>1531</w:t>
            </w:r>
            <w:r>
              <w:rPr>
                <w:rStyle w:val="IndexLink"/>
                <w:rtl w:val="true"/>
              </w:rPr>
              <w:t xml:space="preserve">- </w:t>
            </w:r>
            <w:r>
              <w:rPr>
                <w:rStyle w:val="IndexLink"/>
                <w:rtl w:val="true"/>
              </w:rPr>
              <w:t>مثنوی یوسف و زلیخا</w:t>
            </w:r>
            <w:r>
              <w:rPr>
                <w:rStyle w:val="IndexLink"/>
                <w:rtl w:val="true"/>
              </w:rPr>
              <w:tab/>
            </w:r>
            <w:r>
              <w:rPr>
                <w:rStyle w:val="IndexLink"/>
              </w:rPr>
              <w:t>398</w:t>
            </w:r>
          </w:hyperlink>
        </w:p>
        <w:p>
          <w:pPr>
            <w:pStyle w:val="Contents3"/>
            <w:tabs>
              <w:tab w:val="clear" w:pos="8459"/>
              <w:tab w:val="right" w:pos="9026" w:leader="dot"/>
            </w:tabs>
            <w:rPr/>
          </w:pPr>
          <w:hyperlink w:anchor="__RefHeading___Toc9226284_73709187">
            <w:r>
              <w:rPr>
                <w:webHidden/>
                <w:rStyle w:val="IndexLink"/>
              </w:rPr>
              <w:t>1532</w:t>
            </w:r>
            <w:r>
              <w:rPr>
                <w:rStyle w:val="IndexLink"/>
                <w:rtl w:val="true"/>
              </w:rPr>
              <w:t xml:space="preserve">- </w:t>
            </w:r>
            <w:r>
              <w:rPr>
                <w:rStyle w:val="IndexLink"/>
                <w:rtl w:val="true"/>
              </w:rPr>
              <w:t>مثنوی یوسف و زلیخا</w:t>
            </w:r>
            <w:r>
              <w:rPr>
                <w:rStyle w:val="IndexLink"/>
                <w:rtl w:val="true"/>
              </w:rPr>
              <w:tab/>
            </w:r>
            <w:r>
              <w:rPr>
                <w:rStyle w:val="IndexLink"/>
              </w:rPr>
              <w:t>398</w:t>
            </w:r>
          </w:hyperlink>
        </w:p>
        <w:p>
          <w:pPr>
            <w:pStyle w:val="Contents3"/>
            <w:tabs>
              <w:tab w:val="clear" w:pos="8459"/>
              <w:tab w:val="right" w:pos="9026" w:leader="dot"/>
            </w:tabs>
            <w:rPr/>
          </w:pPr>
          <w:hyperlink w:anchor="__RefHeading___Toc9226286_73709187">
            <w:r>
              <w:rPr>
                <w:webHidden/>
                <w:rStyle w:val="IndexLink"/>
              </w:rPr>
              <w:t>1533</w:t>
            </w:r>
            <w:r>
              <w:rPr>
                <w:rStyle w:val="IndexLink"/>
                <w:rtl w:val="true"/>
              </w:rPr>
              <w:t xml:space="preserve">- </w:t>
            </w:r>
            <w:r>
              <w:rPr>
                <w:rStyle w:val="IndexLink"/>
                <w:rtl w:val="true"/>
              </w:rPr>
              <w:t>مثنوی یوسف و زلیخا</w:t>
            </w:r>
            <w:r>
              <w:rPr>
                <w:rStyle w:val="IndexLink"/>
                <w:rtl w:val="true"/>
              </w:rPr>
              <w:tab/>
            </w:r>
            <w:r>
              <w:rPr>
                <w:rStyle w:val="IndexLink"/>
              </w:rPr>
              <w:t>398</w:t>
            </w:r>
          </w:hyperlink>
        </w:p>
        <w:p>
          <w:pPr>
            <w:pStyle w:val="Contents3"/>
            <w:tabs>
              <w:tab w:val="clear" w:pos="8459"/>
              <w:tab w:val="right" w:pos="9026" w:leader="dot"/>
            </w:tabs>
            <w:rPr/>
          </w:pPr>
          <w:hyperlink w:anchor="__RefHeading___Toc9226288_73709187">
            <w:r>
              <w:rPr>
                <w:webHidden/>
                <w:rStyle w:val="IndexLink"/>
              </w:rPr>
              <w:t>1534</w:t>
            </w:r>
            <w:r>
              <w:rPr>
                <w:rStyle w:val="IndexLink"/>
                <w:rtl w:val="true"/>
              </w:rPr>
              <w:t xml:space="preserve">- </w:t>
            </w:r>
            <w:r>
              <w:rPr>
                <w:rStyle w:val="IndexLink"/>
                <w:rtl w:val="true"/>
              </w:rPr>
              <w:t>مثنوی یوسف و زلیخا</w:t>
            </w:r>
            <w:r>
              <w:rPr>
                <w:rStyle w:val="IndexLink"/>
                <w:rtl w:val="true"/>
              </w:rPr>
              <w:tab/>
            </w:r>
            <w:r>
              <w:rPr>
                <w:rStyle w:val="IndexLink"/>
              </w:rPr>
              <w:t>398</w:t>
            </w:r>
          </w:hyperlink>
        </w:p>
        <w:p>
          <w:pPr>
            <w:pStyle w:val="Contents3"/>
            <w:tabs>
              <w:tab w:val="clear" w:pos="8459"/>
              <w:tab w:val="right" w:pos="9026" w:leader="dot"/>
            </w:tabs>
            <w:rPr/>
          </w:pPr>
          <w:hyperlink w:anchor="__RefHeading___Toc9226290_73709187">
            <w:r>
              <w:rPr>
                <w:webHidden/>
                <w:rStyle w:val="IndexLink"/>
              </w:rPr>
              <w:t>1535</w:t>
            </w:r>
            <w:r>
              <w:rPr>
                <w:rStyle w:val="IndexLink"/>
                <w:rtl w:val="true"/>
              </w:rPr>
              <w:t xml:space="preserve">- </w:t>
            </w:r>
            <w:r>
              <w:rPr>
                <w:rStyle w:val="IndexLink"/>
                <w:rtl w:val="true"/>
              </w:rPr>
              <w:t>مثنوی یوسف و زلیخا</w:t>
            </w:r>
            <w:r>
              <w:rPr>
                <w:rStyle w:val="IndexLink"/>
                <w:rtl w:val="true"/>
              </w:rPr>
              <w:tab/>
            </w:r>
            <w:r>
              <w:rPr>
                <w:rStyle w:val="IndexLink"/>
              </w:rPr>
              <w:t>398</w:t>
            </w:r>
          </w:hyperlink>
        </w:p>
        <w:p>
          <w:pPr>
            <w:pStyle w:val="Contents3"/>
            <w:tabs>
              <w:tab w:val="clear" w:pos="8459"/>
              <w:tab w:val="right" w:pos="9026" w:leader="dot"/>
            </w:tabs>
            <w:rPr/>
          </w:pPr>
          <w:hyperlink w:anchor="__RefHeading___Toc9226292_73709187">
            <w:r>
              <w:rPr>
                <w:webHidden/>
                <w:rStyle w:val="IndexLink"/>
              </w:rPr>
              <w:t>1536</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294_73709187">
            <w:r>
              <w:rPr>
                <w:webHidden/>
                <w:rStyle w:val="IndexLink"/>
              </w:rPr>
              <w:t>1537</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296_73709187">
            <w:r>
              <w:rPr>
                <w:webHidden/>
                <w:rStyle w:val="IndexLink"/>
              </w:rPr>
              <w:t>1538</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298_73709187">
            <w:r>
              <w:rPr>
                <w:webHidden/>
                <w:rStyle w:val="IndexLink"/>
              </w:rPr>
              <w:t>1539</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300_73709187">
            <w:r>
              <w:rPr>
                <w:webHidden/>
                <w:rStyle w:val="IndexLink"/>
              </w:rPr>
              <w:t>1540</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302_73709187">
            <w:r>
              <w:rPr>
                <w:webHidden/>
                <w:rStyle w:val="IndexLink"/>
              </w:rPr>
              <w:t>1541</w:t>
            </w:r>
            <w:r>
              <w:rPr>
                <w:rStyle w:val="IndexLink"/>
                <w:rtl w:val="true"/>
              </w:rPr>
              <w:t xml:space="preserve">- </w:t>
            </w:r>
            <w:r>
              <w:rPr>
                <w:rStyle w:val="IndexLink"/>
                <w:rtl w:val="true"/>
              </w:rPr>
              <w:t>مثنوی یوسف و زلیخا</w:t>
            </w:r>
            <w:r>
              <w:rPr>
                <w:rStyle w:val="IndexLink"/>
                <w:rtl w:val="true"/>
              </w:rPr>
              <w:tab/>
            </w:r>
            <w:r>
              <w:rPr>
                <w:rStyle w:val="IndexLink"/>
              </w:rPr>
              <w:t>399</w:t>
            </w:r>
          </w:hyperlink>
        </w:p>
        <w:p>
          <w:pPr>
            <w:pStyle w:val="Contents3"/>
            <w:tabs>
              <w:tab w:val="clear" w:pos="8459"/>
              <w:tab w:val="right" w:pos="9026" w:leader="dot"/>
            </w:tabs>
            <w:rPr/>
          </w:pPr>
          <w:hyperlink w:anchor="__RefHeading___Toc9226304_73709187">
            <w:r>
              <w:rPr>
                <w:webHidden/>
                <w:rStyle w:val="IndexLink"/>
              </w:rPr>
              <w:t>1542</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06_73709187">
            <w:r>
              <w:rPr>
                <w:webHidden/>
                <w:rStyle w:val="IndexLink"/>
              </w:rPr>
              <w:t>1543</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08_73709187">
            <w:r>
              <w:rPr>
                <w:webHidden/>
                <w:rStyle w:val="IndexLink"/>
              </w:rPr>
              <w:t>1544</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10_73709187">
            <w:r>
              <w:rPr>
                <w:webHidden/>
                <w:rStyle w:val="IndexLink"/>
              </w:rPr>
              <w:t>1545</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12_73709187">
            <w:r>
              <w:rPr>
                <w:webHidden/>
                <w:rStyle w:val="IndexLink"/>
              </w:rPr>
              <w:t>1546</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14_73709187">
            <w:r>
              <w:rPr>
                <w:webHidden/>
                <w:rStyle w:val="IndexLink"/>
              </w:rPr>
              <w:t>1547</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16_73709187">
            <w:r>
              <w:rPr>
                <w:webHidden/>
                <w:rStyle w:val="IndexLink"/>
              </w:rPr>
              <w:t>1548</w:t>
            </w:r>
            <w:r>
              <w:rPr>
                <w:rStyle w:val="IndexLink"/>
                <w:rtl w:val="true"/>
              </w:rPr>
              <w:t xml:space="preserve">- </w:t>
            </w:r>
            <w:r>
              <w:rPr>
                <w:rStyle w:val="IndexLink"/>
                <w:rtl w:val="true"/>
              </w:rPr>
              <w:t>مثنوی یوسف و زلیخا</w:t>
            </w:r>
            <w:r>
              <w:rPr>
                <w:rStyle w:val="IndexLink"/>
                <w:rtl w:val="true"/>
              </w:rPr>
              <w:tab/>
            </w:r>
            <w:r>
              <w:rPr>
                <w:rStyle w:val="IndexLink"/>
              </w:rPr>
              <w:t>400</w:t>
            </w:r>
          </w:hyperlink>
        </w:p>
        <w:p>
          <w:pPr>
            <w:pStyle w:val="Contents3"/>
            <w:tabs>
              <w:tab w:val="clear" w:pos="8459"/>
              <w:tab w:val="right" w:pos="9026" w:leader="dot"/>
            </w:tabs>
            <w:rPr/>
          </w:pPr>
          <w:hyperlink w:anchor="__RefHeading___Toc9226318_73709187">
            <w:r>
              <w:rPr>
                <w:webHidden/>
                <w:rStyle w:val="IndexLink"/>
              </w:rPr>
              <w:t>1549</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20_73709187">
            <w:r>
              <w:rPr>
                <w:webHidden/>
                <w:rStyle w:val="IndexLink"/>
              </w:rPr>
              <w:t>1550</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22_73709187">
            <w:r>
              <w:rPr>
                <w:webHidden/>
                <w:rStyle w:val="IndexLink"/>
              </w:rPr>
              <w:t>1551</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24_73709187">
            <w:r>
              <w:rPr>
                <w:webHidden/>
                <w:rStyle w:val="IndexLink"/>
              </w:rPr>
              <w:t>1552</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26_73709187">
            <w:r>
              <w:rPr>
                <w:webHidden/>
                <w:rStyle w:val="IndexLink"/>
              </w:rPr>
              <w:t>1553</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28_73709187">
            <w:r>
              <w:rPr>
                <w:webHidden/>
                <w:rStyle w:val="IndexLink"/>
              </w:rPr>
              <w:t>1554</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30_73709187">
            <w:r>
              <w:rPr>
                <w:webHidden/>
                <w:rStyle w:val="IndexLink"/>
              </w:rPr>
              <w:t>1555</w:t>
            </w:r>
            <w:r>
              <w:rPr>
                <w:rStyle w:val="IndexLink"/>
                <w:rtl w:val="true"/>
              </w:rPr>
              <w:t xml:space="preserve">- </w:t>
            </w:r>
            <w:r>
              <w:rPr>
                <w:rStyle w:val="IndexLink"/>
                <w:rtl w:val="true"/>
              </w:rPr>
              <w:t>مثنوی یوسف و زلیخا</w:t>
            </w:r>
            <w:r>
              <w:rPr>
                <w:rStyle w:val="IndexLink"/>
                <w:rtl w:val="true"/>
              </w:rPr>
              <w:tab/>
            </w:r>
            <w:r>
              <w:rPr>
                <w:rStyle w:val="IndexLink"/>
              </w:rPr>
              <w:t>401</w:t>
            </w:r>
          </w:hyperlink>
        </w:p>
        <w:p>
          <w:pPr>
            <w:pStyle w:val="Contents3"/>
            <w:tabs>
              <w:tab w:val="clear" w:pos="8459"/>
              <w:tab w:val="right" w:pos="9026" w:leader="dot"/>
            </w:tabs>
            <w:rPr/>
          </w:pPr>
          <w:hyperlink w:anchor="__RefHeading___Toc9226332_73709187">
            <w:r>
              <w:rPr>
                <w:webHidden/>
                <w:rStyle w:val="IndexLink"/>
              </w:rPr>
              <w:t>1556</w:t>
            </w:r>
            <w:r>
              <w:rPr>
                <w:rStyle w:val="IndexLink"/>
                <w:rtl w:val="true"/>
              </w:rPr>
              <w:t xml:space="preserve">- </w:t>
            </w:r>
            <w:r>
              <w:rPr>
                <w:rStyle w:val="IndexLink"/>
                <w:rtl w:val="true"/>
              </w:rPr>
              <w:t>مثنوی یوسف و زلیخا</w:t>
            </w:r>
            <w:r>
              <w:rPr>
                <w:rStyle w:val="IndexLink"/>
                <w:rtl w:val="true"/>
              </w:rPr>
              <w:tab/>
            </w:r>
            <w:r>
              <w:rPr>
                <w:rStyle w:val="IndexLink"/>
              </w:rPr>
              <w:t>402</w:t>
            </w:r>
          </w:hyperlink>
        </w:p>
        <w:p>
          <w:pPr>
            <w:pStyle w:val="Contents3"/>
            <w:tabs>
              <w:tab w:val="clear" w:pos="8459"/>
              <w:tab w:val="right" w:pos="9026" w:leader="dot"/>
            </w:tabs>
            <w:rPr/>
          </w:pPr>
          <w:hyperlink w:anchor="__RefHeading___Toc9226334_73709187">
            <w:r>
              <w:rPr>
                <w:webHidden/>
                <w:rStyle w:val="IndexLink"/>
                <w:rtl w:val="true"/>
              </w:rPr>
              <w:t>مثنوی یوسف و زلیخا</w:t>
            </w:r>
            <w:r>
              <w:rPr>
                <w:rStyle w:val="IndexLink"/>
                <w:rtl w:val="true"/>
              </w:rPr>
              <w:tab/>
            </w:r>
            <w:r>
              <w:rPr>
                <w:rStyle w:val="IndexLink"/>
              </w:rPr>
              <w:t>402</w:t>
            </w:r>
          </w:hyperlink>
        </w:p>
        <w:p>
          <w:pPr>
            <w:pStyle w:val="Contents3"/>
            <w:tabs>
              <w:tab w:val="clear" w:pos="8459"/>
              <w:tab w:val="right" w:pos="9026" w:leader="dot"/>
            </w:tabs>
            <w:rPr/>
          </w:pPr>
          <w:hyperlink w:anchor="__RefHeading___Toc9226336_73709187">
            <w:r>
              <w:rPr>
                <w:webHidden/>
                <w:rStyle w:val="IndexLink"/>
              </w:rPr>
              <w:t>1557</w:t>
            </w:r>
            <w:r>
              <w:rPr>
                <w:rStyle w:val="IndexLink"/>
                <w:rtl w:val="true"/>
              </w:rPr>
              <w:t xml:space="preserve">- </w:t>
            </w:r>
            <w:r>
              <w:rPr>
                <w:rStyle w:val="IndexLink"/>
                <w:rtl w:val="true"/>
              </w:rPr>
              <w:t>مثنوی یوسف و زلیخا</w:t>
            </w:r>
            <w:r>
              <w:rPr>
                <w:rStyle w:val="IndexLink"/>
                <w:rtl w:val="true"/>
              </w:rPr>
              <w:tab/>
            </w:r>
            <w:r>
              <w:rPr>
                <w:rStyle w:val="IndexLink"/>
              </w:rPr>
              <w:t>402</w:t>
            </w:r>
          </w:hyperlink>
        </w:p>
        <w:p>
          <w:pPr>
            <w:pStyle w:val="Contents3"/>
            <w:tabs>
              <w:tab w:val="clear" w:pos="8459"/>
              <w:tab w:val="right" w:pos="9026" w:leader="dot"/>
            </w:tabs>
            <w:rPr/>
          </w:pPr>
          <w:hyperlink w:anchor="__RefHeading___Toc9226338_73709187">
            <w:r>
              <w:rPr>
                <w:webHidden/>
                <w:rStyle w:val="IndexLink"/>
              </w:rPr>
              <w:t>1558</w:t>
            </w:r>
            <w:r>
              <w:rPr>
                <w:rStyle w:val="IndexLink"/>
                <w:rtl w:val="true"/>
              </w:rPr>
              <w:t xml:space="preserve">- </w:t>
            </w:r>
            <w:r>
              <w:rPr>
                <w:rStyle w:val="IndexLink"/>
                <w:rtl w:val="true"/>
              </w:rPr>
              <w:t>مثنوی یعقوب و یوسف‏</w:t>
            </w:r>
            <w:r>
              <w:rPr>
                <w:rStyle w:val="IndexLink"/>
                <w:rtl w:val="true"/>
              </w:rPr>
              <w:tab/>
            </w:r>
            <w:r>
              <w:rPr>
                <w:rStyle w:val="IndexLink"/>
              </w:rPr>
              <w:t>402</w:t>
            </w:r>
          </w:hyperlink>
        </w:p>
        <w:p>
          <w:pPr>
            <w:pStyle w:val="Contents3"/>
            <w:tabs>
              <w:tab w:val="clear" w:pos="8459"/>
              <w:tab w:val="right" w:pos="9026" w:leader="dot"/>
            </w:tabs>
            <w:rPr/>
          </w:pPr>
          <w:hyperlink w:anchor="__RefHeading___Toc9226340_73709187">
            <w:r>
              <w:rPr>
                <w:webHidden/>
                <w:rStyle w:val="IndexLink"/>
              </w:rPr>
              <w:t>1559</w:t>
            </w:r>
            <w:r>
              <w:rPr>
                <w:rStyle w:val="IndexLink"/>
                <w:rtl w:val="true"/>
              </w:rPr>
              <w:t xml:space="preserve">- </w:t>
            </w:r>
            <w:r>
              <w:rPr>
                <w:rStyle w:val="IndexLink"/>
                <w:rtl w:val="true"/>
              </w:rPr>
              <w:t>مثیر الأحزان و منیر سبل الأشجان‏</w:t>
            </w:r>
            <w:r>
              <w:rPr>
                <w:rStyle w:val="IndexLink"/>
                <w:rtl w:val="true"/>
              </w:rPr>
              <w:tab/>
            </w:r>
            <w:r>
              <w:rPr>
                <w:rStyle w:val="IndexLink"/>
              </w:rPr>
              <w:t>402</w:t>
            </w:r>
          </w:hyperlink>
        </w:p>
        <w:p>
          <w:pPr>
            <w:pStyle w:val="Contents3"/>
            <w:tabs>
              <w:tab w:val="clear" w:pos="8459"/>
              <w:tab w:val="right" w:pos="9026" w:leader="dot"/>
            </w:tabs>
            <w:rPr/>
          </w:pPr>
          <w:hyperlink w:anchor="__RefHeading___Toc9226342_73709187">
            <w:r>
              <w:rPr>
                <w:webHidden/>
                <w:rStyle w:val="IndexLink"/>
              </w:rPr>
              <w:t>1560</w:t>
            </w:r>
            <w:r>
              <w:rPr>
                <w:rStyle w:val="IndexLink"/>
                <w:rtl w:val="true"/>
              </w:rPr>
              <w:t xml:space="preserve">- </w:t>
            </w:r>
            <w:r>
              <w:rPr>
                <w:rStyle w:val="IndexLink"/>
                <w:rtl w:val="true"/>
              </w:rPr>
              <w:t>مثیر الأحزان فی أمناء الرحمن‏</w:t>
            </w:r>
            <w:r>
              <w:rPr>
                <w:rStyle w:val="IndexLink"/>
                <w:rtl w:val="true"/>
              </w:rPr>
              <w:tab/>
            </w:r>
            <w:r>
              <w:rPr>
                <w:rStyle w:val="IndexLink"/>
              </w:rPr>
              <w:t>403</w:t>
            </w:r>
          </w:hyperlink>
        </w:p>
        <w:p>
          <w:pPr>
            <w:pStyle w:val="Contents3"/>
            <w:tabs>
              <w:tab w:val="clear" w:pos="8459"/>
              <w:tab w:val="right" w:pos="9026" w:leader="dot"/>
            </w:tabs>
            <w:rPr/>
          </w:pPr>
          <w:hyperlink w:anchor="__RefHeading___Toc9226344_73709187">
            <w:r>
              <w:rPr>
                <w:webHidden/>
                <w:rStyle w:val="IndexLink"/>
              </w:rPr>
              <w:t>1561</w:t>
            </w:r>
            <w:r>
              <w:rPr>
                <w:rStyle w:val="IndexLink"/>
                <w:rtl w:val="true"/>
              </w:rPr>
              <w:t xml:space="preserve">- </w:t>
            </w:r>
            <w:r>
              <w:rPr>
                <w:rStyle w:val="IndexLink"/>
                <w:rtl w:val="true"/>
              </w:rPr>
              <w:t>مثیر الأحزان فی تعزیة سادات الزمان‏</w:t>
            </w:r>
            <w:r>
              <w:rPr>
                <w:rStyle w:val="IndexLink"/>
                <w:rtl w:val="true"/>
              </w:rPr>
              <w:tab/>
            </w:r>
            <w:r>
              <w:rPr>
                <w:rStyle w:val="IndexLink"/>
              </w:rPr>
              <w:t>403</w:t>
            </w:r>
          </w:hyperlink>
        </w:p>
        <w:p>
          <w:pPr>
            <w:pStyle w:val="Contents3"/>
            <w:tabs>
              <w:tab w:val="clear" w:pos="8459"/>
              <w:tab w:val="right" w:pos="9026" w:leader="dot"/>
            </w:tabs>
            <w:rPr/>
          </w:pPr>
          <w:hyperlink w:anchor="__RefHeading___Toc9226346_73709187">
            <w:r>
              <w:rPr>
                <w:webHidden/>
                <w:rStyle w:val="IndexLink"/>
              </w:rPr>
              <w:t>1562</w:t>
            </w:r>
            <w:r>
              <w:rPr>
                <w:rStyle w:val="IndexLink"/>
                <w:rtl w:val="true"/>
              </w:rPr>
              <w:t xml:space="preserve">- </w:t>
            </w:r>
            <w:r>
              <w:rPr>
                <w:rStyle w:val="IndexLink"/>
                <w:rtl w:val="true"/>
              </w:rPr>
              <w:t>مثیر الأحزان الکامن فی مقتل الإمام الضامن‏</w:t>
            </w:r>
            <w:r>
              <w:rPr>
                <w:rStyle w:val="IndexLink"/>
                <w:rtl w:val="true"/>
              </w:rPr>
              <w:tab/>
            </w:r>
            <w:r>
              <w:rPr>
                <w:rStyle w:val="IndexLink"/>
              </w:rPr>
              <w:t>403</w:t>
            </w:r>
          </w:hyperlink>
        </w:p>
        <w:p>
          <w:pPr>
            <w:pStyle w:val="Contents3"/>
            <w:tabs>
              <w:tab w:val="clear" w:pos="8459"/>
              <w:tab w:val="right" w:pos="9026" w:leader="dot"/>
            </w:tabs>
            <w:rPr/>
          </w:pPr>
          <w:hyperlink w:anchor="__RefHeading___Toc9226348_73709187">
            <w:r>
              <w:rPr>
                <w:webHidden/>
                <w:rStyle w:val="IndexLink"/>
              </w:rPr>
              <w:t>1563</w:t>
            </w:r>
            <w:r>
              <w:rPr>
                <w:rStyle w:val="IndexLink"/>
                <w:rtl w:val="true"/>
              </w:rPr>
              <w:t xml:space="preserve">- </w:t>
            </w:r>
            <w:r>
              <w:rPr>
                <w:rStyle w:val="IndexLink"/>
                <w:rtl w:val="true"/>
              </w:rPr>
              <w:t>مثیر العزم الساکن‏</w:t>
            </w:r>
            <w:r>
              <w:rPr>
                <w:rStyle w:val="IndexLink"/>
                <w:rtl w:val="true"/>
              </w:rPr>
              <w:tab/>
            </w:r>
            <w:r>
              <w:rPr>
                <w:rStyle w:val="IndexLink"/>
              </w:rPr>
              <w:t>403</w:t>
            </w:r>
          </w:hyperlink>
        </w:p>
        <w:p>
          <w:pPr>
            <w:pStyle w:val="Contents3"/>
            <w:tabs>
              <w:tab w:val="clear" w:pos="8459"/>
              <w:tab w:val="right" w:pos="9026" w:leader="dot"/>
            </w:tabs>
            <w:rPr/>
          </w:pPr>
          <w:hyperlink w:anchor="__RefHeading___Toc9226350_73709187">
            <w:r>
              <w:rPr>
                <w:webHidden/>
                <w:rStyle w:val="IndexLink"/>
              </w:rPr>
              <w:t>1564</w:t>
            </w:r>
            <w:r>
              <w:rPr>
                <w:rStyle w:val="IndexLink"/>
                <w:rtl w:val="true"/>
              </w:rPr>
              <w:t xml:space="preserve">- </w:t>
            </w:r>
            <w:r>
              <w:rPr>
                <w:rStyle w:val="IndexLink"/>
                <w:rtl w:val="true"/>
              </w:rPr>
              <w:t>مجاری الأنهار</w:t>
            </w:r>
            <w:r>
              <w:rPr>
                <w:rStyle w:val="IndexLink"/>
                <w:rtl w:val="true"/>
              </w:rPr>
              <w:tab/>
            </w:r>
            <w:r>
              <w:rPr>
                <w:rStyle w:val="IndexLink"/>
              </w:rPr>
              <w:t>403</w:t>
            </w:r>
          </w:hyperlink>
        </w:p>
        <w:p>
          <w:pPr>
            <w:pStyle w:val="Contents3"/>
            <w:tabs>
              <w:tab w:val="clear" w:pos="8459"/>
              <w:tab w:val="right" w:pos="9026" w:leader="dot"/>
            </w:tabs>
            <w:rPr/>
          </w:pPr>
          <w:hyperlink w:anchor="__RefHeading___Toc9226352_73709187">
            <w:r>
              <w:rPr>
                <w:webHidden/>
                <w:rStyle w:val="IndexLink"/>
              </w:rPr>
              <w:t>1565</w:t>
            </w:r>
            <w:r>
              <w:rPr>
                <w:rStyle w:val="IndexLink"/>
                <w:rtl w:val="true"/>
              </w:rPr>
              <w:t xml:space="preserve">- </w:t>
            </w:r>
            <w:r>
              <w:rPr>
                <w:rStyle w:val="IndexLink"/>
                <w:rtl w:val="true"/>
              </w:rPr>
              <w:t>مجاری الدهور فی علائم الظهور</w:t>
            </w:r>
            <w:r>
              <w:rPr>
                <w:rStyle w:val="IndexLink"/>
                <w:rtl w:val="true"/>
              </w:rPr>
              <w:tab/>
            </w:r>
            <w:r>
              <w:rPr>
                <w:rStyle w:val="IndexLink"/>
              </w:rPr>
              <w:t>403</w:t>
            </w:r>
          </w:hyperlink>
        </w:p>
        <w:p>
          <w:pPr>
            <w:pStyle w:val="Contents3"/>
            <w:tabs>
              <w:tab w:val="clear" w:pos="8459"/>
              <w:tab w:val="right" w:pos="9026" w:leader="dot"/>
            </w:tabs>
            <w:rPr/>
          </w:pPr>
          <w:hyperlink w:anchor="__RefHeading___Toc9226354_73709187">
            <w:r>
              <w:rPr>
                <w:webHidden/>
                <w:rStyle w:val="IndexLink"/>
                <w:rtl w:val="true"/>
              </w:rPr>
              <w:t>رسالة فی مجاری المیاه‏</w:t>
            </w:r>
            <w:r>
              <w:rPr>
                <w:rStyle w:val="IndexLink"/>
                <w:rtl w:val="true"/>
              </w:rPr>
              <w:tab/>
            </w:r>
            <w:r>
              <w:rPr>
                <w:rStyle w:val="IndexLink"/>
              </w:rPr>
              <w:t>404</w:t>
            </w:r>
          </w:hyperlink>
        </w:p>
        <w:p>
          <w:pPr>
            <w:pStyle w:val="Contents3"/>
            <w:tabs>
              <w:tab w:val="clear" w:pos="8459"/>
              <w:tab w:val="right" w:pos="9026" w:leader="dot"/>
            </w:tabs>
            <w:rPr/>
          </w:pPr>
          <w:hyperlink w:anchor="__RefHeading___Toc9226356_73709187">
            <w:r>
              <w:rPr>
                <w:webHidden/>
                <w:rStyle w:val="IndexLink"/>
              </w:rPr>
              <w:t>1566</w:t>
            </w:r>
            <w:r>
              <w:rPr>
                <w:rStyle w:val="IndexLink"/>
                <w:rtl w:val="true"/>
              </w:rPr>
              <w:t xml:space="preserve">- </w:t>
            </w:r>
            <w:r>
              <w:rPr>
                <w:rStyle w:val="IndexLink"/>
                <w:rtl w:val="true"/>
              </w:rPr>
              <w:t>مجاز القرآن‏</w:t>
            </w:r>
            <w:r>
              <w:rPr>
                <w:rStyle w:val="IndexLink"/>
                <w:rtl w:val="true"/>
              </w:rPr>
              <w:tab/>
            </w:r>
            <w:r>
              <w:rPr>
                <w:rStyle w:val="IndexLink"/>
              </w:rPr>
              <w:t>404</w:t>
            </w:r>
          </w:hyperlink>
        </w:p>
        <w:p>
          <w:pPr>
            <w:pStyle w:val="Contents3"/>
            <w:tabs>
              <w:tab w:val="clear" w:pos="8459"/>
              <w:tab w:val="right" w:pos="9026" w:leader="dot"/>
            </w:tabs>
            <w:rPr/>
          </w:pPr>
          <w:hyperlink w:anchor="__RefHeading___Toc9226358_73709187">
            <w:r>
              <w:rPr>
                <w:webHidden/>
                <w:rStyle w:val="IndexLink"/>
              </w:rPr>
              <w:t>1567</w:t>
            </w:r>
            <w:r>
              <w:rPr>
                <w:rStyle w:val="IndexLink"/>
                <w:rtl w:val="true"/>
              </w:rPr>
              <w:t xml:space="preserve">- </w:t>
            </w:r>
            <w:r>
              <w:rPr>
                <w:rStyle w:val="IndexLink"/>
                <w:rtl w:val="true"/>
              </w:rPr>
              <w:t>مجاز القرآن‏</w:t>
            </w:r>
            <w:r>
              <w:rPr>
                <w:rStyle w:val="IndexLink"/>
                <w:rtl w:val="true"/>
              </w:rPr>
              <w:tab/>
            </w:r>
            <w:r>
              <w:rPr>
                <w:rStyle w:val="IndexLink"/>
              </w:rPr>
              <w:t>404</w:t>
            </w:r>
          </w:hyperlink>
        </w:p>
        <w:p>
          <w:pPr>
            <w:pStyle w:val="Contents3"/>
            <w:tabs>
              <w:tab w:val="clear" w:pos="8459"/>
              <w:tab w:val="right" w:pos="9026" w:leader="dot"/>
            </w:tabs>
            <w:rPr/>
          </w:pPr>
          <w:hyperlink w:anchor="__RefHeading___Toc9226360_73709187">
            <w:r>
              <w:rPr>
                <w:webHidden/>
                <w:rStyle w:val="IndexLink"/>
              </w:rPr>
              <w:t>1568</w:t>
            </w:r>
            <w:r>
              <w:rPr>
                <w:rStyle w:val="IndexLink"/>
                <w:rtl w:val="true"/>
              </w:rPr>
              <w:t xml:space="preserve">- </w:t>
            </w:r>
            <w:r>
              <w:rPr>
                <w:rStyle w:val="IndexLink"/>
                <w:rtl w:val="true"/>
              </w:rPr>
              <w:t>مجازات الآثار النبویة</w:t>
            </w:r>
            <w:r>
              <w:rPr>
                <w:rStyle w:val="IndexLink"/>
                <w:rtl w:val="true"/>
              </w:rPr>
              <w:tab/>
            </w:r>
            <w:r>
              <w:rPr>
                <w:rStyle w:val="IndexLink"/>
              </w:rPr>
              <w:t>404</w:t>
            </w:r>
          </w:hyperlink>
        </w:p>
        <w:p>
          <w:pPr>
            <w:pStyle w:val="Contents3"/>
            <w:tabs>
              <w:tab w:val="clear" w:pos="8459"/>
              <w:tab w:val="right" w:pos="9026" w:leader="dot"/>
            </w:tabs>
            <w:rPr/>
          </w:pPr>
          <w:hyperlink w:anchor="__RefHeading___Toc9226362_73709187">
            <w:r>
              <w:rPr>
                <w:webHidden/>
                <w:rStyle w:val="IndexLink"/>
              </w:rPr>
              <w:t>1569</w:t>
            </w:r>
            <w:r>
              <w:rPr>
                <w:rStyle w:val="IndexLink"/>
                <w:rtl w:val="true"/>
              </w:rPr>
              <w:t xml:space="preserve">- </w:t>
            </w:r>
            <w:r>
              <w:rPr>
                <w:rStyle w:val="IndexLink"/>
                <w:rtl w:val="true"/>
              </w:rPr>
              <w:t>المجازات إلی مشایخ الإجازات‏</w:t>
            </w:r>
            <w:r>
              <w:rPr>
                <w:rStyle w:val="IndexLink"/>
                <w:rtl w:val="true"/>
              </w:rPr>
              <w:tab/>
            </w:r>
            <w:r>
              <w:rPr>
                <w:rStyle w:val="IndexLink"/>
              </w:rPr>
              <w:t>404</w:t>
            </w:r>
          </w:hyperlink>
        </w:p>
        <w:p>
          <w:pPr>
            <w:pStyle w:val="Contents3"/>
            <w:tabs>
              <w:tab w:val="clear" w:pos="8459"/>
              <w:tab w:val="right" w:pos="9026" w:leader="dot"/>
            </w:tabs>
            <w:rPr/>
          </w:pPr>
          <w:hyperlink w:anchor="__RefHeading___Toc9226364_73709187">
            <w:r>
              <w:rPr>
                <w:webHidden/>
                <w:rStyle w:val="IndexLink"/>
              </w:rPr>
              <w:t>1570</w:t>
            </w:r>
            <w:r>
              <w:rPr>
                <w:rStyle w:val="IndexLink"/>
                <w:rtl w:val="true"/>
              </w:rPr>
              <w:t xml:space="preserve">- </w:t>
            </w:r>
            <w:r>
              <w:rPr>
                <w:rStyle w:val="IndexLink"/>
                <w:rtl w:val="true"/>
              </w:rPr>
              <w:t>مجازات القرآن‏</w:t>
            </w:r>
            <w:r>
              <w:rPr>
                <w:rStyle w:val="IndexLink"/>
                <w:rtl w:val="true"/>
              </w:rPr>
              <w:tab/>
            </w:r>
            <w:r>
              <w:rPr>
                <w:rStyle w:val="IndexLink"/>
              </w:rPr>
              <w:t>404</w:t>
            </w:r>
          </w:hyperlink>
        </w:p>
        <w:p>
          <w:pPr>
            <w:pStyle w:val="Contents3"/>
            <w:tabs>
              <w:tab w:val="clear" w:pos="8459"/>
              <w:tab w:val="right" w:pos="9026" w:leader="dot"/>
            </w:tabs>
            <w:rPr/>
          </w:pPr>
          <w:hyperlink w:anchor="__RefHeading___Toc9226366_73709187">
            <w:r>
              <w:rPr>
                <w:webHidden/>
                <w:rStyle w:val="IndexLink"/>
              </w:rPr>
              <w:t>1572</w:t>
            </w:r>
            <w:r>
              <w:rPr>
                <w:rStyle w:val="IndexLink"/>
                <w:rtl w:val="true"/>
              </w:rPr>
              <w:t xml:space="preserve">- </w:t>
            </w:r>
            <w:r>
              <w:rPr>
                <w:rStyle w:val="IndexLink"/>
                <w:rtl w:val="true"/>
              </w:rPr>
              <w:t>مجال الرجال‏</w:t>
            </w:r>
            <w:r>
              <w:rPr>
                <w:rStyle w:val="IndexLink"/>
                <w:rtl w:val="true"/>
              </w:rPr>
              <w:tab/>
            </w:r>
            <w:r>
              <w:rPr>
                <w:rStyle w:val="IndexLink"/>
              </w:rPr>
              <w:t>405</w:t>
            </w:r>
          </w:hyperlink>
        </w:p>
        <w:p>
          <w:pPr>
            <w:pStyle w:val="Contents3"/>
            <w:tabs>
              <w:tab w:val="clear" w:pos="8459"/>
              <w:tab w:val="right" w:pos="9026" w:leader="dot"/>
            </w:tabs>
            <w:rPr/>
          </w:pPr>
          <w:hyperlink w:anchor="__RefHeading___Toc9226368_73709187">
            <w:r>
              <w:rPr>
                <w:webHidden/>
                <w:rStyle w:val="IndexLink"/>
              </w:rPr>
              <w:t>1573</w:t>
            </w:r>
            <w:r>
              <w:rPr>
                <w:rStyle w:val="IndexLink"/>
                <w:rtl w:val="true"/>
              </w:rPr>
              <w:t xml:space="preserve">- </w:t>
            </w:r>
            <w:r>
              <w:rPr>
                <w:rStyle w:val="IndexLink"/>
                <w:rtl w:val="true"/>
              </w:rPr>
              <w:t>المجالس‏</w:t>
            </w:r>
            <w:r>
              <w:rPr>
                <w:rStyle w:val="IndexLink"/>
                <w:rtl w:val="true"/>
              </w:rPr>
              <w:tab/>
            </w:r>
            <w:r>
              <w:rPr>
                <w:rStyle w:val="IndexLink"/>
              </w:rPr>
              <w:t>405</w:t>
            </w:r>
          </w:hyperlink>
        </w:p>
        <w:p>
          <w:pPr>
            <w:pStyle w:val="Contents3"/>
            <w:tabs>
              <w:tab w:val="clear" w:pos="8459"/>
              <w:tab w:val="right" w:pos="9026" w:leader="dot"/>
            </w:tabs>
            <w:rPr/>
          </w:pPr>
          <w:hyperlink w:anchor="__RefHeading___Toc9226370_73709187">
            <w:r>
              <w:rPr>
                <w:webHidden/>
                <w:rStyle w:val="IndexLink"/>
              </w:rPr>
              <w:t>1574</w:t>
            </w:r>
            <w:r>
              <w:rPr>
                <w:rStyle w:val="IndexLink"/>
                <w:rtl w:val="true"/>
              </w:rPr>
              <w:t xml:space="preserve">- </w:t>
            </w:r>
            <w:r>
              <w:rPr>
                <w:rStyle w:val="IndexLink"/>
                <w:rtl w:val="true"/>
              </w:rPr>
              <w:t>المجالس‏</w:t>
            </w:r>
            <w:r>
              <w:rPr>
                <w:rStyle w:val="IndexLink"/>
                <w:rtl w:val="true"/>
              </w:rPr>
              <w:tab/>
            </w:r>
            <w:r>
              <w:rPr>
                <w:rStyle w:val="IndexLink"/>
              </w:rPr>
              <w:t>405</w:t>
            </w:r>
          </w:hyperlink>
        </w:p>
        <w:p>
          <w:pPr>
            <w:pStyle w:val="Contents3"/>
            <w:tabs>
              <w:tab w:val="clear" w:pos="8459"/>
              <w:tab w:val="right" w:pos="9026" w:leader="dot"/>
            </w:tabs>
            <w:rPr/>
          </w:pPr>
          <w:hyperlink w:anchor="__RefHeading___Toc9226372_73709187">
            <w:r>
              <w:rPr>
                <w:webHidden/>
                <w:rStyle w:val="IndexLink"/>
              </w:rPr>
              <w:t>1575</w:t>
            </w:r>
            <w:r>
              <w:rPr>
                <w:rStyle w:val="IndexLink"/>
                <w:rtl w:val="true"/>
              </w:rPr>
              <w:t xml:space="preserve">- </w:t>
            </w:r>
            <w:r>
              <w:rPr>
                <w:rStyle w:val="IndexLink"/>
                <w:rtl w:val="true"/>
              </w:rPr>
              <w:t>المجالس‏</w:t>
            </w:r>
            <w:r>
              <w:rPr>
                <w:rStyle w:val="IndexLink"/>
                <w:rtl w:val="true"/>
              </w:rPr>
              <w:tab/>
            </w:r>
            <w:r>
              <w:rPr>
                <w:rStyle w:val="IndexLink"/>
              </w:rPr>
              <w:t>405</w:t>
            </w:r>
          </w:hyperlink>
        </w:p>
        <w:p>
          <w:pPr>
            <w:pStyle w:val="Contents3"/>
            <w:tabs>
              <w:tab w:val="clear" w:pos="8459"/>
              <w:tab w:val="right" w:pos="9026" w:leader="dot"/>
            </w:tabs>
            <w:rPr/>
          </w:pPr>
          <w:hyperlink w:anchor="__RefHeading___Toc9226374_73709187">
            <w:r>
              <w:rPr>
                <w:webHidden/>
                <w:rStyle w:val="IndexLink"/>
              </w:rPr>
              <w:t>1576</w:t>
            </w:r>
            <w:r>
              <w:rPr>
                <w:rStyle w:val="IndexLink"/>
                <w:rtl w:val="true"/>
              </w:rPr>
              <w:t xml:space="preserve">- </w:t>
            </w:r>
            <w:r>
              <w:rPr>
                <w:rStyle w:val="IndexLink"/>
                <w:rtl w:val="true"/>
              </w:rPr>
              <w:t>المجالس فی أیام عاشوراء</w:t>
            </w:r>
            <w:r>
              <w:rPr>
                <w:rStyle w:val="IndexLink"/>
                <w:rtl w:val="true"/>
              </w:rPr>
              <w:tab/>
            </w:r>
            <w:r>
              <w:rPr>
                <w:rStyle w:val="IndexLink"/>
              </w:rPr>
              <w:t>405</w:t>
            </w:r>
          </w:hyperlink>
        </w:p>
        <w:p>
          <w:pPr>
            <w:pStyle w:val="Contents3"/>
            <w:tabs>
              <w:tab w:val="clear" w:pos="8459"/>
              <w:tab w:val="right" w:pos="9026" w:leader="dot"/>
            </w:tabs>
            <w:rPr/>
          </w:pPr>
          <w:hyperlink w:anchor="__RefHeading___Toc9226376_73709187">
            <w:r>
              <w:rPr>
                <w:webHidden/>
                <w:rStyle w:val="IndexLink"/>
              </w:rPr>
              <w:t>1577</w:t>
            </w:r>
            <w:r>
              <w:rPr>
                <w:rStyle w:val="IndexLink"/>
                <w:rtl w:val="true"/>
              </w:rPr>
              <w:t xml:space="preserve">- </w:t>
            </w:r>
            <w:r>
              <w:rPr>
                <w:rStyle w:val="IndexLink"/>
                <w:rtl w:val="true"/>
              </w:rPr>
              <w:t>المجالس‏</w:t>
            </w:r>
            <w:r>
              <w:rPr>
                <w:rStyle w:val="IndexLink"/>
                <w:rtl w:val="true"/>
              </w:rPr>
              <w:tab/>
            </w:r>
            <w:r>
              <w:rPr>
                <w:rStyle w:val="IndexLink"/>
              </w:rPr>
              <w:t>406</w:t>
            </w:r>
          </w:hyperlink>
        </w:p>
        <w:p>
          <w:pPr>
            <w:pStyle w:val="Contents3"/>
            <w:tabs>
              <w:tab w:val="clear" w:pos="8459"/>
              <w:tab w:val="right" w:pos="9026" w:leader="dot"/>
            </w:tabs>
            <w:rPr/>
          </w:pPr>
          <w:hyperlink w:anchor="__RefHeading___Toc9226378_73709187">
            <w:r>
              <w:rPr>
                <w:webHidden/>
                <w:rStyle w:val="IndexLink"/>
              </w:rPr>
              <w:t>1578</w:t>
            </w:r>
            <w:r>
              <w:rPr>
                <w:rStyle w:val="IndexLink"/>
                <w:rtl w:val="true"/>
              </w:rPr>
              <w:t xml:space="preserve">- </w:t>
            </w:r>
            <w:r>
              <w:rPr>
                <w:rStyle w:val="IndexLink"/>
                <w:rtl w:val="true"/>
              </w:rPr>
              <w:t>المجالس‏</w:t>
            </w:r>
            <w:r>
              <w:rPr>
                <w:rStyle w:val="IndexLink"/>
                <w:rtl w:val="true"/>
              </w:rPr>
              <w:tab/>
            </w:r>
            <w:r>
              <w:rPr>
                <w:rStyle w:val="IndexLink"/>
              </w:rPr>
              <w:t>406</w:t>
            </w:r>
          </w:hyperlink>
        </w:p>
        <w:p>
          <w:pPr>
            <w:pStyle w:val="Contents3"/>
            <w:tabs>
              <w:tab w:val="clear" w:pos="8459"/>
              <w:tab w:val="right" w:pos="9026" w:leader="dot"/>
            </w:tabs>
            <w:rPr/>
          </w:pPr>
          <w:hyperlink w:anchor="__RefHeading___Toc9226380_73709187">
            <w:r>
              <w:rPr>
                <w:webHidden/>
                <w:rStyle w:val="IndexLink"/>
              </w:rPr>
              <w:t>1579</w:t>
            </w:r>
            <w:r>
              <w:rPr>
                <w:rStyle w:val="IndexLink"/>
                <w:rtl w:val="true"/>
              </w:rPr>
              <w:t xml:space="preserve">- </w:t>
            </w:r>
            <w:r>
              <w:rPr>
                <w:rStyle w:val="IndexLink"/>
                <w:rtl w:val="true"/>
              </w:rPr>
              <w:t>المجالس فی أیام عاشوراء</w:t>
            </w:r>
            <w:r>
              <w:rPr>
                <w:rStyle w:val="IndexLink"/>
                <w:rtl w:val="true"/>
              </w:rPr>
              <w:tab/>
            </w:r>
            <w:r>
              <w:rPr>
                <w:rStyle w:val="IndexLink"/>
              </w:rPr>
              <w:t>406</w:t>
            </w:r>
          </w:hyperlink>
        </w:p>
        <w:p>
          <w:pPr>
            <w:pStyle w:val="Contents3"/>
            <w:tabs>
              <w:tab w:val="clear" w:pos="8459"/>
              <w:tab w:val="right" w:pos="9026" w:leader="dot"/>
            </w:tabs>
            <w:rPr/>
          </w:pPr>
          <w:hyperlink w:anchor="__RefHeading___Toc9226382_73709187">
            <w:r>
              <w:rPr>
                <w:webHidden/>
                <w:rStyle w:val="IndexLink"/>
              </w:rPr>
              <w:t>1580</w:t>
            </w:r>
            <w:r>
              <w:rPr>
                <w:rStyle w:val="IndexLink"/>
                <w:rtl w:val="true"/>
              </w:rPr>
              <w:t xml:space="preserve">- </w:t>
            </w:r>
            <w:r>
              <w:rPr>
                <w:rStyle w:val="IndexLink"/>
                <w:rtl w:val="true"/>
              </w:rPr>
              <w:t>المجالس‏</w:t>
            </w:r>
            <w:r>
              <w:rPr>
                <w:rStyle w:val="IndexLink"/>
                <w:rtl w:val="true"/>
              </w:rPr>
              <w:tab/>
            </w:r>
            <w:r>
              <w:rPr>
                <w:rStyle w:val="IndexLink"/>
              </w:rPr>
              <w:t>406</w:t>
            </w:r>
          </w:hyperlink>
        </w:p>
        <w:p>
          <w:pPr>
            <w:pStyle w:val="Contents3"/>
            <w:tabs>
              <w:tab w:val="clear" w:pos="8459"/>
              <w:tab w:val="right" w:pos="9026" w:leader="dot"/>
            </w:tabs>
            <w:rPr/>
          </w:pPr>
          <w:hyperlink w:anchor="__RefHeading___Toc9226384_73709187">
            <w:r>
              <w:rPr>
                <w:webHidden/>
                <w:rStyle w:val="IndexLink"/>
              </w:rPr>
              <w:t>1581</w:t>
            </w:r>
            <w:r>
              <w:rPr>
                <w:rStyle w:val="IndexLink"/>
                <w:rtl w:val="true"/>
              </w:rPr>
              <w:t xml:space="preserve">- </w:t>
            </w:r>
            <w:r>
              <w:rPr>
                <w:rStyle w:val="IndexLink"/>
                <w:rtl w:val="true"/>
              </w:rPr>
              <w:t>المجالس‏</w:t>
            </w:r>
            <w:r>
              <w:rPr>
                <w:rStyle w:val="IndexLink"/>
                <w:rtl w:val="true"/>
              </w:rPr>
              <w:tab/>
            </w:r>
            <w:r>
              <w:rPr>
                <w:rStyle w:val="IndexLink"/>
              </w:rPr>
              <w:t>407</w:t>
            </w:r>
          </w:hyperlink>
        </w:p>
        <w:p>
          <w:pPr>
            <w:pStyle w:val="Contents3"/>
            <w:tabs>
              <w:tab w:val="clear" w:pos="8459"/>
              <w:tab w:val="right" w:pos="9026" w:leader="dot"/>
            </w:tabs>
            <w:rPr/>
          </w:pPr>
          <w:hyperlink w:anchor="__RefHeading___Toc9226386_73709187">
            <w:r>
              <w:rPr>
                <w:webHidden/>
                <w:rStyle w:val="IndexLink"/>
                <w:rtl w:val="true"/>
              </w:rPr>
              <w:t>المجالس‏</w:t>
            </w:r>
            <w:r>
              <w:rPr>
                <w:rStyle w:val="IndexLink"/>
                <w:rtl w:val="true"/>
              </w:rPr>
              <w:tab/>
            </w:r>
            <w:r>
              <w:rPr>
                <w:rStyle w:val="IndexLink"/>
              </w:rPr>
              <w:t>407</w:t>
            </w:r>
          </w:hyperlink>
        </w:p>
        <w:p>
          <w:pPr>
            <w:pStyle w:val="Contents3"/>
            <w:tabs>
              <w:tab w:val="clear" w:pos="8459"/>
              <w:tab w:val="right" w:pos="9026" w:leader="dot"/>
            </w:tabs>
            <w:rPr/>
          </w:pPr>
          <w:hyperlink w:anchor="__RefHeading___Toc9226388_73709187">
            <w:r>
              <w:rPr>
                <w:webHidden/>
                <w:rStyle w:val="IndexLink"/>
              </w:rPr>
              <w:t>1582</w:t>
            </w:r>
            <w:r>
              <w:rPr>
                <w:rStyle w:val="IndexLink"/>
                <w:rtl w:val="true"/>
              </w:rPr>
              <w:t xml:space="preserve">- </w:t>
            </w:r>
            <w:r>
              <w:rPr>
                <w:rStyle w:val="IndexLink"/>
                <w:rtl w:val="true"/>
              </w:rPr>
              <w:t>المجالس‏</w:t>
            </w:r>
            <w:r>
              <w:rPr>
                <w:rStyle w:val="IndexLink"/>
                <w:rtl w:val="true"/>
              </w:rPr>
              <w:tab/>
            </w:r>
            <w:r>
              <w:rPr>
                <w:rStyle w:val="IndexLink"/>
              </w:rPr>
              <w:t>408</w:t>
            </w:r>
          </w:hyperlink>
        </w:p>
        <w:p>
          <w:pPr>
            <w:pStyle w:val="Contents3"/>
            <w:tabs>
              <w:tab w:val="clear" w:pos="8459"/>
              <w:tab w:val="right" w:pos="9026" w:leader="dot"/>
            </w:tabs>
            <w:rPr/>
          </w:pPr>
          <w:hyperlink w:anchor="__RefHeading___Toc9226390_73709187">
            <w:r>
              <w:rPr>
                <w:webHidden/>
                <w:rStyle w:val="IndexLink"/>
              </w:rPr>
              <w:t>1583</w:t>
            </w:r>
            <w:r>
              <w:rPr>
                <w:rStyle w:val="IndexLink"/>
                <w:rtl w:val="true"/>
              </w:rPr>
              <w:t xml:space="preserve">- </w:t>
            </w:r>
            <w:r>
              <w:rPr>
                <w:rStyle w:val="IndexLink"/>
                <w:rtl w:val="true"/>
              </w:rPr>
              <w:t>المجالس‏</w:t>
            </w:r>
            <w:r>
              <w:rPr>
                <w:rStyle w:val="IndexLink"/>
                <w:rtl w:val="true"/>
              </w:rPr>
              <w:tab/>
            </w:r>
            <w:r>
              <w:rPr>
                <w:rStyle w:val="IndexLink"/>
              </w:rPr>
              <w:t>408</w:t>
            </w:r>
          </w:hyperlink>
        </w:p>
        <w:p>
          <w:pPr>
            <w:pStyle w:val="Contents3"/>
            <w:tabs>
              <w:tab w:val="clear" w:pos="8459"/>
              <w:tab w:val="right" w:pos="9026" w:leader="dot"/>
            </w:tabs>
            <w:rPr/>
          </w:pPr>
          <w:hyperlink w:anchor="__RefHeading___Toc9226392_73709187">
            <w:r>
              <w:rPr>
                <w:webHidden/>
                <w:rStyle w:val="IndexLink"/>
              </w:rPr>
              <w:t>1584</w:t>
            </w:r>
            <w:r>
              <w:rPr>
                <w:rStyle w:val="IndexLink"/>
                <w:rtl w:val="true"/>
              </w:rPr>
              <w:t xml:space="preserve">- </w:t>
            </w:r>
            <w:r>
              <w:rPr>
                <w:rStyle w:val="IndexLink"/>
                <w:rtl w:val="true"/>
              </w:rPr>
              <w:t>مجالس الآداب و الأخلاق‏</w:t>
            </w:r>
            <w:r>
              <w:rPr>
                <w:rStyle w:val="IndexLink"/>
                <w:rtl w:val="true"/>
              </w:rPr>
              <w:tab/>
            </w:r>
            <w:r>
              <w:rPr>
                <w:rStyle w:val="IndexLink"/>
              </w:rPr>
              <w:t>408</w:t>
            </w:r>
          </w:hyperlink>
        </w:p>
        <w:p>
          <w:pPr>
            <w:pStyle w:val="Contents3"/>
            <w:tabs>
              <w:tab w:val="clear" w:pos="8459"/>
              <w:tab w:val="right" w:pos="9026" w:leader="dot"/>
            </w:tabs>
            <w:rPr/>
          </w:pPr>
          <w:hyperlink w:anchor="__RefHeading___Toc9226394_73709187">
            <w:r>
              <w:rPr>
                <w:webHidden/>
                <w:rStyle w:val="IndexLink"/>
              </w:rPr>
              <w:t>1585</w:t>
            </w:r>
            <w:r>
              <w:rPr>
                <w:rStyle w:val="IndexLink"/>
                <w:rtl w:val="true"/>
              </w:rPr>
              <w:t xml:space="preserve">- </w:t>
            </w:r>
            <w:r>
              <w:rPr>
                <w:rStyle w:val="IndexLink"/>
                <w:rtl w:val="true"/>
              </w:rPr>
              <w:t>المجالس و الاخبار</w:t>
            </w:r>
            <w:r>
              <w:rPr>
                <w:rStyle w:val="IndexLink"/>
                <w:rtl w:val="true"/>
              </w:rPr>
              <w:tab/>
            </w:r>
            <w:r>
              <w:rPr>
                <w:rStyle w:val="IndexLink"/>
              </w:rPr>
              <w:t>408</w:t>
            </w:r>
          </w:hyperlink>
        </w:p>
        <w:p>
          <w:pPr>
            <w:pStyle w:val="Contents3"/>
            <w:tabs>
              <w:tab w:val="clear" w:pos="8459"/>
              <w:tab w:val="right" w:pos="9026" w:leader="dot"/>
            </w:tabs>
            <w:rPr/>
          </w:pPr>
          <w:hyperlink w:anchor="__RefHeading___Toc9226396_73709187">
            <w:r>
              <w:rPr>
                <w:webHidden/>
                <w:rStyle w:val="IndexLink"/>
              </w:rPr>
              <w:t>1586</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398_73709187">
            <w:r>
              <w:rPr>
                <w:webHidden/>
                <w:rStyle w:val="IndexLink"/>
              </w:rPr>
              <w:t>1587</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400_73709187">
            <w:r>
              <w:rPr>
                <w:webHidden/>
                <w:rStyle w:val="IndexLink"/>
              </w:rPr>
              <w:t>1588</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402_73709187">
            <w:r>
              <w:rPr>
                <w:webHidden/>
                <w:rStyle w:val="IndexLink"/>
              </w:rPr>
              <w:t>1589</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404_73709187">
            <w:r>
              <w:rPr>
                <w:webHidden/>
                <w:rStyle w:val="IndexLink"/>
              </w:rPr>
              <w:t>1590</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406_73709187">
            <w:r>
              <w:rPr>
                <w:webHidden/>
                <w:rStyle w:val="IndexLink"/>
              </w:rPr>
              <w:t>1591</w:t>
            </w:r>
            <w:r>
              <w:rPr>
                <w:rStyle w:val="IndexLink"/>
                <w:rtl w:val="true"/>
              </w:rPr>
              <w:t xml:space="preserve">- </w:t>
            </w:r>
            <w:r>
              <w:rPr>
                <w:rStyle w:val="IndexLink"/>
                <w:rtl w:val="true"/>
              </w:rPr>
              <w:t>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9226408_73709187">
            <w:r>
              <w:rPr>
                <w:webHidden/>
                <w:rStyle w:val="IndexLink"/>
              </w:rPr>
              <w:t>1592</w:t>
            </w:r>
            <w:r>
              <w:rPr>
                <w:rStyle w:val="IndexLink"/>
                <w:rtl w:val="true"/>
              </w:rPr>
              <w:t xml:space="preserve">- </w:t>
            </w:r>
            <w:r>
              <w:rPr>
                <w:rStyle w:val="IndexLink"/>
                <w:rtl w:val="true"/>
              </w:rPr>
              <w:t>مجالس الأبرار</w:t>
            </w:r>
            <w:r>
              <w:rPr>
                <w:rStyle w:val="IndexLink"/>
                <w:rtl w:val="true"/>
              </w:rPr>
              <w:tab/>
            </w:r>
            <w:r>
              <w:rPr>
                <w:rStyle w:val="IndexLink"/>
              </w:rPr>
              <w:t>410</w:t>
            </w:r>
          </w:hyperlink>
        </w:p>
        <w:p>
          <w:pPr>
            <w:pStyle w:val="Contents3"/>
            <w:tabs>
              <w:tab w:val="clear" w:pos="8459"/>
              <w:tab w:val="right" w:pos="9026" w:leader="dot"/>
            </w:tabs>
            <w:rPr/>
          </w:pPr>
          <w:hyperlink w:anchor="__RefHeading___Toc9226410_73709187">
            <w:r>
              <w:rPr>
                <w:webHidden/>
                <w:rStyle w:val="IndexLink"/>
              </w:rPr>
              <w:t>1593</w:t>
            </w:r>
            <w:r>
              <w:rPr>
                <w:rStyle w:val="IndexLink"/>
                <w:rtl w:val="true"/>
              </w:rPr>
              <w:t xml:space="preserve">- </w:t>
            </w:r>
            <w:r>
              <w:rPr>
                <w:rStyle w:val="IndexLink"/>
                <w:rtl w:val="true"/>
              </w:rPr>
              <w:t>مجالس الأبرار</w:t>
            </w:r>
            <w:r>
              <w:rPr>
                <w:rStyle w:val="IndexLink"/>
                <w:rtl w:val="true"/>
              </w:rPr>
              <w:tab/>
            </w:r>
            <w:r>
              <w:rPr>
                <w:rStyle w:val="IndexLink"/>
              </w:rPr>
              <w:t>410</w:t>
            </w:r>
          </w:hyperlink>
        </w:p>
        <w:p>
          <w:pPr>
            <w:pStyle w:val="Contents3"/>
            <w:tabs>
              <w:tab w:val="clear" w:pos="8459"/>
              <w:tab w:val="right" w:pos="9026" w:leader="dot"/>
            </w:tabs>
            <w:rPr/>
          </w:pPr>
          <w:hyperlink w:anchor="__RefHeading___Toc9226412_73709187">
            <w:r>
              <w:rPr>
                <w:webHidden/>
                <w:rStyle w:val="IndexLink"/>
              </w:rPr>
              <w:t>1594</w:t>
            </w:r>
            <w:r>
              <w:rPr>
                <w:rStyle w:val="IndexLink"/>
                <w:rtl w:val="true"/>
              </w:rPr>
              <w:t xml:space="preserve">- </w:t>
            </w:r>
            <w:r>
              <w:rPr>
                <w:rStyle w:val="IndexLink"/>
                <w:rtl w:val="true"/>
              </w:rPr>
              <w:t>مجالس الأبرار</w:t>
            </w:r>
            <w:r>
              <w:rPr>
                <w:rStyle w:val="IndexLink"/>
                <w:rtl w:val="true"/>
              </w:rPr>
              <w:tab/>
            </w:r>
            <w:r>
              <w:rPr>
                <w:rStyle w:val="IndexLink"/>
              </w:rPr>
              <w:t>410</w:t>
            </w:r>
          </w:hyperlink>
        </w:p>
        <w:p>
          <w:pPr>
            <w:pStyle w:val="Contents3"/>
            <w:tabs>
              <w:tab w:val="clear" w:pos="8459"/>
              <w:tab w:val="right" w:pos="9026" w:leader="dot"/>
            </w:tabs>
            <w:rPr/>
          </w:pPr>
          <w:hyperlink w:anchor="__RefHeading___Toc9226414_73709187">
            <w:r>
              <w:rPr>
                <w:webHidden/>
                <w:rStyle w:val="IndexLink"/>
                <w:rtl w:val="true"/>
              </w:rPr>
              <w:t>مجالس الأحزان‏</w:t>
            </w:r>
            <w:r>
              <w:rPr>
                <w:rStyle w:val="IndexLink"/>
                <w:rtl w:val="true"/>
              </w:rPr>
              <w:tab/>
            </w:r>
            <w:r>
              <w:rPr>
                <w:rStyle w:val="IndexLink"/>
              </w:rPr>
              <w:t>410</w:t>
            </w:r>
          </w:hyperlink>
        </w:p>
        <w:p>
          <w:pPr>
            <w:pStyle w:val="Contents3"/>
            <w:tabs>
              <w:tab w:val="clear" w:pos="8459"/>
              <w:tab w:val="right" w:pos="9026" w:leader="dot"/>
            </w:tabs>
            <w:rPr/>
          </w:pPr>
          <w:hyperlink w:anchor="__RefHeading___Toc9226416_73709187">
            <w:r>
              <w:rPr>
                <w:webHidden/>
                <w:rStyle w:val="IndexLink"/>
              </w:rPr>
              <w:t>1595</w:t>
            </w:r>
            <w:r>
              <w:rPr>
                <w:rStyle w:val="IndexLink"/>
                <w:rtl w:val="true"/>
              </w:rPr>
              <w:t xml:space="preserve">- </w:t>
            </w:r>
            <w:r>
              <w:rPr>
                <w:rStyle w:val="IndexLink"/>
                <w:rtl w:val="true"/>
              </w:rPr>
              <w:t>مجالس الأحزان‏</w:t>
            </w:r>
            <w:r>
              <w:rPr>
                <w:rStyle w:val="IndexLink"/>
                <w:rtl w:val="true"/>
              </w:rPr>
              <w:tab/>
            </w:r>
            <w:r>
              <w:rPr>
                <w:rStyle w:val="IndexLink"/>
              </w:rPr>
              <w:t>410</w:t>
            </w:r>
          </w:hyperlink>
        </w:p>
        <w:p>
          <w:pPr>
            <w:pStyle w:val="Contents3"/>
            <w:tabs>
              <w:tab w:val="clear" w:pos="8459"/>
              <w:tab w:val="right" w:pos="9026" w:leader="dot"/>
            </w:tabs>
            <w:rPr/>
          </w:pPr>
          <w:hyperlink w:anchor="__RefHeading___Toc9226418_73709187">
            <w:r>
              <w:rPr>
                <w:webHidden/>
                <w:rStyle w:val="IndexLink"/>
              </w:rPr>
              <w:t>1596</w:t>
            </w:r>
            <w:r>
              <w:rPr>
                <w:rStyle w:val="IndexLink"/>
                <w:rtl w:val="true"/>
              </w:rPr>
              <w:t xml:space="preserve">- </w:t>
            </w:r>
            <w:r>
              <w:rPr>
                <w:rStyle w:val="IndexLink"/>
                <w:rtl w:val="true"/>
              </w:rPr>
              <w:t>مجالس الاخبار و مجالس الأخیار</w:t>
            </w:r>
            <w:r>
              <w:rPr>
                <w:rStyle w:val="IndexLink"/>
                <w:rtl w:val="true"/>
              </w:rPr>
              <w:tab/>
            </w:r>
            <w:r>
              <w:rPr>
                <w:rStyle w:val="IndexLink"/>
              </w:rPr>
              <w:t>410</w:t>
            </w:r>
          </w:hyperlink>
        </w:p>
        <w:p>
          <w:pPr>
            <w:pStyle w:val="Contents3"/>
            <w:tabs>
              <w:tab w:val="clear" w:pos="8459"/>
              <w:tab w:val="right" w:pos="9026" w:leader="dot"/>
            </w:tabs>
            <w:rPr/>
          </w:pPr>
          <w:hyperlink w:anchor="__RefHeading___Toc9226420_73709187">
            <w:r>
              <w:rPr>
                <w:webHidden/>
                <w:rStyle w:val="IndexLink"/>
              </w:rPr>
              <w:t>1597</w:t>
            </w:r>
            <w:r>
              <w:rPr>
                <w:rStyle w:val="IndexLink"/>
                <w:rtl w:val="true"/>
              </w:rPr>
              <w:t xml:space="preserve">- </w:t>
            </w:r>
            <w:r>
              <w:rPr>
                <w:rStyle w:val="IndexLink"/>
                <w:rtl w:val="true"/>
              </w:rPr>
              <w:t>مجالس الأئمة</w:t>
            </w:r>
            <w:r>
              <w:rPr>
                <w:rStyle w:val="IndexLink"/>
                <w:rtl w:val="true"/>
              </w:rPr>
              <w:tab/>
            </w:r>
            <w:r>
              <w:rPr>
                <w:rStyle w:val="IndexLink"/>
              </w:rPr>
              <w:t>411</w:t>
            </w:r>
          </w:hyperlink>
        </w:p>
        <w:p>
          <w:pPr>
            <w:pStyle w:val="Contents3"/>
            <w:tabs>
              <w:tab w:val="clear" w:pos="8459"/>
              <w:tab w:val="right" w:pos="9026" w:leader="dot"/>
            </w:tabs>
            <w:rPr/>
          </w:pPr>
          <w:hyperlink w:anchor="__RefHeading___Toc9226422_73709187">
            <w:r>
              <w:rPr>
                <w:webHidden/>
                <w:rStyle w:val="IndexLink"/>
              </w:rPr>
              <w:t>1598</w:t>
            </w:r>
            <w:r>
              <w:rPr>
                <w:rStyle w:val="IndexLink"/>
                <w:rtl w:val="true"/>
              </w:rPr>
              <w:t xml:space="preserve">- </w:t>
            </w:r>
            <w:r>
              <w:rPr>
                <w:rStyle w:val="IndexLink"/>
                <w:rtl w:val="true"/>
              </w:rPr>
              <w:t>المجالس الأربعون‏</w:t>
            </w:r>
            <w:r>
              <w:rPr>
                <w:rStyle w:val="IndexLink"/>
                <w:rtl w:val="true"/>
              </w:rPr>
              <w:tab/>
            </w:r>
            <w:r>
              <w:rPr>
                <w:rStyle w:val="IndexLink"/>
              </w:rPr>
              <w:t>411</w:t>
            </w:r>
          </w:hyperlink>
        </w:p>
        <w:p>
          <w:pPr>
            <w:pStyle w:val="Contents3"/>
            <w:tabs>
              <w:tab w:val="clear" w:pos="8459"/>
              <w:tab w:val="right" w:pos="9026" w:leader="dot"/>
            </w:tabs>
            <w:rPr/>
          </w:pPr>
          <w:hyperlink w:anchor="__RefHeading___Toc9226424_73709187">
            <w:r>
              <w:rPr>
                <w:webHidden/>
                <w:rStyle w:val="IndexLink"/>
              </w:rPr>
              <w:t>1599</w:t>
            </w:r>
            <w:r>
              <w:rPr>
                <w:rStyle w:val="IndexLink"/>
                <w:rtl w:val="true"/>
              </w:rPr>
              <w:t xml:space="preserve">- </w:t>
            </w:r>
            <w:r>
              <w:rPr>
                <w:rStyle w:val="IndexLink"/>
                <w:rtl w:val="true"/>
              </w:rPr>
              <w:t>مجالس التأویلات‏</w:t>
            </w:r>
            <w:r>
              <w:rPr>
                <w:rStyle w:val="IndexLink"/>
                <w:rtl w:val="true"/>
              </w:rPr>
              <w:tab/>
            </w:r>
            <w:r>
              <w:rPr>
                <w:rStyle w:val="IndexLink"/>
              </w:rPr>
              <w:t>411</w:t>
            </w:r>
          </w:hyperlink>
        </w:p>
        <w:p>
          <w:pPr>
            <w:pStyle w:val="Contents3"/>
            <w:tabs>
              <w:tab w:val="clear" w:pos="8459"/>
              <w:tab w:val="right" w:pos="9026" w:leader="dot"/>
            </w:tabs>
            <w:rPr/>
          </w:pPr>
          <w:hyperlink w:anchor="__RefHeading___Toc9226426_73709187">
            <w:r>
              <w:rPr>
                <w:webHidden/>
                <w:rStyle w:val="IndexLink"/>
              </w:rPr>
              <w:t>1600</w:t>
            </w:r>
            <w:r>
              <w:rPr>
                <w:rStyle w:val="IndexLink"/>
                <w:rtl w:val="true"/>
              </w:rPr>
              <w:t xml:space="preserve">- </w:t>
            </w:r>
            <w:r>
              <w:rPr>
                <w:rStyle w:val="IndexLink"/>
                <w:rtl w:val="true"/>
              </w:rPr>
              <w:t>مجالس ثابت ابن أبی قرة بن أبی سهل،</w:t>
            </w:r>
            <w:r>
              <w:rPr>
                <w:rStyle w:val="IndexLink"/>
                <w:rtl w:val="true"/>
              </w:rPr>
              <w:tab/>
            </w:r>
            <w:r>
              <w:rPr>
                <w:rStyle w:val="IndexLink"/>
              </w:rPr>
              <w:t>412</w:t>
            </w:r>
          </w:hyperlink>
        </w:p>
        <w:p>
          <w:pPr>
            <w:pStyle w:val="Contents3"/>
            <w:tabs>
              <w:tab w:val="clear" w:pos="8459"/>
              <w:tab w:val="right" w:pos="9026" w:leader="dot"/>
            </w:tabs>
            <w:rPr/>
          </w:pPr>
          <w:hyperlink w:anchor="__RefHeading___Toc9226428_73709187">
            <w:r>
              <w:rPr>
                <w:webHidden/>
                <w:rStyle w:val="IndexLink"/>
              </w:rPr>
              <w:t>1601</w:t>
            </w:r>
            <w:r>
              <w:rPr>
                <w:rStyle w:val="IndexLink"/>
                <w:rtl w:val="true"/>
              </w:rPr>
              <w:t xml:space="preserve">- </w:t>
            </w:r>
            <w:r>
              <w:rPr>
                <w:rStyle w:val="IndexLink"/>
                <w:rtl w:val="true"/>
              </w:rPr>
              <w:t>مجالس حسینیة</w:t>
            </w:r>
            <w:r>
              <w:rPr>
                <w:rStyle w:val="IndexLink"/>
                <w:rtl w:val="true"/>
              </w:rPr>
              <w:tab/>
            </w:r>
            <w:r>
              <w:rPr>
                <w:rStyle w:val="IndexLink"/>
              </w:rPr>
              <w:t>412</w:t>
            </w:r>
          </w:hyperlink>
        </w:p>
        <w:p>
          <w:pPr>
            <w:pStyle w:val="Contents3"/>
            <w:tabs>
              <w:tab w:val="clear" w:pos="8459"/>
              <w:tab w:val="right" w:pos="9026" w:leader="dot"/>
            </w:tabs>
            <w:rPr/>
          </w:pPr>
          <w:hyperlink w:anchor="__RefHeading___Toc9226430_73709187">
            <w:r>
              <w:rPr>
                <w:webHidden/>
                <w:rStyle w:val="IndexLink"/>
              </w:rPr>
              <w:t>1602</w:t>
            </w:r>
            <w:r>
              <w:rPr>
                <w:rStyle w:val="IndexLink"/>
                <w:rtl w:val="true"/>
              </w:rPr>
              <w:t xml:space="preserve">- </w:t>
            </w:r>
            <w:r>
              <w:rPr>
                <w:rStyle w:val="IndexLink"/>
                <w:rtl w:val="true"/>
              </w:rPr>
              <w:t>المجالس الحسینیة</w:t>
            </w:r>
            <w:r>
              <w:rPr>
                <w:rStyle w:val="IndexLink"/>
                <w:rtl w:val="true"/>
              </w:rPr>
              <w:tab/>
            </w:r>
            <w:r>
              <w:rPr>
                <w:rStyle w:val="IndexLink"/>
              </w:rPr>
              <w:t>412</w:t>
            </w:r>
          </w:hyperlink>
        </w:p>
        <w:p>
          <w:pPr>
            <w:pStyle w:val="Contents3"/>
            <w:tabs>
              <w:tab w:val="clear" w:pos="8459"/>
              <w:tab w:val="right" w:pos="9026" w:leader="dot"/>
            </w:tabs>
            <w:rPr/>
          </w:pPr>
          <w:hyperlink w:anchor="__RefHeading___Toc9226432_73709187">
            <w:r>
              <w:rPr>
                <w:webHidden/>
                <w:rStyle w:val="IndexLink"/>
              </w:rPr>
              <w:t>1603</w:t>
            </w:r>
            <w:r>
              <w:rPr>
                <w:rStyle w:val="IndexLink"/>
                <w:rtl w:val="true"/>
              </w:rPr>
              <w:t xml:space="preserve">- </w:t>
            </w:r>
            <w:r>
              <w:rPr>
                <w:rStyle w:val="IndexLink"/>
                <w:rtl w:val="true"/>
              </w:rPr>
              <w:t>المجالس الحیدریة فی التعزیة الحسینیة</w:t>
            </w:r>
            <w:r>
              <w:rPr>
                <w:rStyle w:val="IndexLink"/>
                <w:rtl w:val="true"/>
              </w:rPr>
              <w:tab/>
            </w:r>
            <w:r>
              <w:rPr>
                <w:rStyle w:val="IndexLink"/>
              </w:rPr>
              <w:t>412</w:t>
            </w:r>
          </w:hyperlink>
        </w:p>
        <w:p>
          <w:pPr>
            <w:pStyle w:val="Contents3"/>
            <w:tabs>
              <w:tab w:val="clear" w:pos="8459"/>
              <w:tab w:val="right" w:pos="9026" w:leader="dot"/>
            </w:tabs>
            <w:rPr/>
          </w:pPr>
          <w:hyperlink w:anchor="__RefHeading___Toc9226434_73709187">
            <w:r>
              <w:rPr>
                <w:webHidden/>
                <w:rStyle w:val="IndexLink"/>
                <w:rtl w:val="true"/>
              </w:rPr>
              <w:t>المجالس الخمسة</w:t>
            </w:r>
            <w:r>
              <w:rPr>
                <w:rStyle w:val="IndexLink"/>
                <w:rtl w:val="true"/>
              </w:rPr>
              <w:tab/>
            </w:r>
            <w:r>
              <w:rPr>
                <w:rStyle w:val="IndexLink"/>
              </w:rPr>
              <w:t>413</w:t>
            </w:r>
          </w:hyperlink>
        </w:p>
        <w:p>
          <w:pPr>
            <w:pStyle w:val="Contents3"/>
            <w:tabs>
              <w:tab w:val="clear" w:pos="8459"/>
              <w:tab w:val="right" w:pos="9026" w:leader="dot"/>
            </w:tabs>
            <w:rPr/>
          </w:pPr>
          <w:hyperlink w:anchor="__RefHeading___Toc9226436_73709187">
            <w:r>
              <w:rPr>
                <w:webHidden/>
                <w:rStyle w:val="IndexLink"/>
              </w:rPr>
              <w:t>1604</w:t>
            </w:r>
            <w:r>
              <w:rPr>
                <w:rStyle w:val="IndexLink"/>
                <w:rtl w:val="true"/>
              </w:rPr>
              <w:t xml:space="preserve">- </w:t>
            </w:r>
            <w:r>
              <w:rPr>
                <w:rStyle w:val="IndexLink"/>
                <w:rtl w:val="true"/>
              </w:rPr>
              <w:t>مجالس خواتون‏</w:t>
            </w:r>
            <w:r>
              <w:rPr>
                <w:rStyle w:val="IndexLink"/>
                <w:rtl w:val="true"/>
              </w:rPr>
              <w:tab/>
            </w:r>
            <w:r>
              <w:rPr>
                <w:rStyle w:val="IndexLink"/>
              </w:rPr>
              <w:t>413</w:t>
            </w:r>
          </w:hyperlink>
        </w:p>
        <w:p>
          <w:pPr>
            <w:pStyle w:val="Contents3"/>
            <w:tabs>
              <w:tab w:val="clear" w:pos="8459"/>
              <w:tab w:val="right" w:pos="9026" w:leader="dot"/>
            </w:tabs>
            <w:rPr/>
          </w:pPr>
          <w:hyperlink w:anchor="__RefHeading___Toc9226438_73709187">
            <w:r>
              <w:rPr>
                <w:webHidden/>
                <w:rStyle w:val="IndexLink"/>
              </w:rPr>
              <w:t>1605</w:t>
            </w:r>
            <w:r>
              <w:rPr>
                <w:rStyle w:val="IndexLink"/>
                <w:rtl w:val="true"/>
              </w:rPr>
              <w:t xml:space="preserve">- </w:t>
            </w:r>
            <w:r>
              <w:rPr>
                <w:rStyle w:val="IndexLink"/>
                <w:rtl w:val="true"/>
              </w:rPr>
              <w:t>مجالس الرضا علیه السلام مع أهل الأدیان‏</w:t>
            </w:r>
            <w:r>
              <w:rPr>
                <w:rStyle w:val="IndexLink"/>
                <w:rtl w:val="true"/>
              </w:rPr>
              <w:tab/>
            </w:r>
            <w:r>
              <w:rPr>
                <w:rStyle w:val="IndexLink"/>
              </w:rPr>
              <w:t>413</w:t>
            </w:r>
          </w:hyperlink>
        </w:p>
        <w:p>
          <w:pPr>
            <w:pStyle w:val="Contents3"/>
            <w:tabs>
              <w:tab w:val="clear" w:pos="8459"/>
              <w:tab w:val="right" w:pos="9026" w:leader="dot"/>
            </w:tabs>
            <w:rPr/>
          </w:pPr>
          <w:hyperlink w:anchor="__RefHeading___Toc9226440_73709187">
            <w:r>
              <w:rPr>
                <w:webHidden/>
                <w:rStyle w:val="IndexLink"/>
              </w:rPr>
              <w:t>1606</w:t>
            </w:r>
            <w:r>
              <w:rPr>
                <w:rStyle w:val="IndexLink"/>
                <w:rtl w:val="true"/>
              </w:rPr>
              <w:t xml:space="preserve">- </w:t>
            </w:r>
            <w:r>
              <w:rPr>
                <w:rStyle w:val="IndexLink"/>
                <w:rtl w:val="true"/>
              </w:rPr>
              <w:t>مجالس الرضا علیه السلام مع أهل الأدیان‏</w:t>
            </w:r>
            <w:r>
              <w:rPr>
                <w:rStyle w:val="IndexLink"/>
                <w:rtl w:val="true"/>
              </w:rPr>
              <w:tab/>
            </w:r>
            <w:r>
              <w:rPr>
                <w:rStyle w:val="IndexLink"/>
              </w:rPr>
              <w:t>413</w:t>
            </w:r>
          </w:hyperlink>
        </w:p>
        <w:p>
          <w:pPr>
            <w:pStyle w:val="Contents3"/>
            <w:tabs>
              <w:tab w:val="clear" w:pos="8459"/>
              <w:tab w:val="right" w:pos="9026" w:leader="dot"/>
            </w:tabs>
            <w:rPr/>
          </w:pPr>
          <w:hyperlink w:anchor="__RefHeading___Toc9226442_73709187">
            <w:r>
              <w:rPr>
                <w:webHidden/>
                <w:rStyle w:val="IndexLink"/>
              </w:rPr>
              <w:t>1607</w:t>
            </w:r>
            <w:r>
              <w:rPr>
                <w:rStyle w:val="IndexLink"/>
                <w:rtl w:val="true"/>
              </w:rPr>
              <w:t xml:space="preserve">- </w:t>
            </w:r>
            <w:r>
              <w:rPr>
                <w:rStyle w:val="IndexLink"/>
                <w:rtl w:val="true"/>
              </w:rPr>
              <w:t>مجالس رنگین‏</w:t>
            </w:r>
            <w:r>
              <w:rPr>
                <w:rStyle w:val="IndexLink"/>
                <w:rtl w:val="true"/>
              </w:rPr>
              <w:tab/>
            </w:r>
            <w:r>
              <w:rPr>
                <w:rStyle w:val="IndexLink"/>
              </w:rPr>
              <w:t>413</w:t>
            </w:r>
          </w:hyperlink>
        </w:p>
        <w:p>
          <w:pPr>
            <w:pStyle w:val="Contents3"/>
            <w:tabs>
              <w:tab w:val="clear" w:pos="8459"/>
              <w:tab w:val="right" w:pos="9026" w:leader="dot"/>
            </w:tabs>
            <w:rPr/>
          </w:pPr>
          <w:hyperlink w:anchor="__RefHeading___Toc9226444_73709187">
            <w:r>
              <w:rPr>
                <w:webHidden/>
                <w:rStyle w:val="IndexLink"/>
              </w:rPr>
              <w:t>1608</w:t>
            </w:r>
            <w:r>
              <w:rPr>
                <w:rStyle w:val="IndexLink"/>
                <w:rtl w:val="true"/>
              </w:rPr>
              <w:t xml:space="preserve">- </w:t>
            </w:r>
            <w:r>
              <w:rPr>
                <w:rStyle w:val="IndexLink"/>
                <w:rtl w:val="true"/>
              </w:rPr>
              <w:t>مجالس سبعة</w:t>
            </w:r>
            <w:r>
              <w:rPr>
                <w:rStyle w:val="IndexLink"/>
                <w:rtl w:val="true"/>
              </w:rPr>
              <w:tab/>
            </w:r>
            <w:r>
              <w:rPr>
                <w:rStyle w:val="IndexLink"/>
              </w:rPr>
              <w:t>413</w:t>
            </w:r>
          </w:hyperlink>
        </w:p>
        <w:p>
          <w:pPr>
            <w:pStyle w:val="Contents3"/>
            <w:tabs>
              <w:tab w:val="clear" w:pos="8459"/>
              <w:tab w:val="right" w:pos="9026" w:leader="dot"/>
            </w:tabs>
            <w:rPr/>
          </w:pPr>
          <w:hyperlink w:anchor="__RefHeading___Toc9226446_73709187">
            <w:r>
              <w:rPr>
                <w:webHidden/>
                <w:rStyle w:val="IndexLink"/>
              </w:rPr>
              <w:t>1609</w:t>
            </w:r>
            <w:r>
              <w:rPr>
                <w:rStyle w:val="IndexLink"/>
                <w:rtl w:val="true"/>
              </w:rPr>
              <w:t xml:space="preserve">- </w:t>
            </w:r>
            <w:r>
              <w:rPr>
                <w:rStyle w:val="IndexLink"/>
                <w:rtl w:val="true"/>
              </w:rPr>
              <w:t>المجالس السعیدة</w:t>
            </w:r>
            <w:r>
              <w:rPr>
                <w:rStyle w:val="IndexLink"/>
                <w:rtl w:val="true"/>
              </w:rPr>
              <w:tab/>
            </w:r>
            <w:r>
              <w:rPr>
                <w:rStyle w:val="IndexLink"/>
              </w:rPr>
              <w:t>413</w:t>
            </w:r>
          </w:hyperlink>
        </w:p>
        <w:p>
          <w:pPr>
            <w:pStyle w:val="Contents3"/>
            <w:tabs>
              <w:tab w:val="clear" w:pos="8459"/>
              <w:tab w:val="right" w:pos="9026" w:leader="dot"/>
            </w:tabs>
            <w:rPr/>
          </w:pPr>
          <w:hyperlink w:anchor="__RefHeading___Toc9226448_73709187">
            <w:r>
              <w:rPr>
                <w:webHidden/>
                <w:rStyle w:val="IndexLink"/>
              </w:rPr>
              <w:t>1610</w:t>
            </w:r>
            <w:r>
              <w:rPr>
                <w:rStyle w:val="IndexLink"/>
                <w:rtl w:val="true"/>
              </w:rPr>
              <w:t xml:space="preserve">- </w:t>
            </w:r>
            <w:r>
              <w:rPr>
                <w:rStyle w:val="IndexLink"/>
                <w:rtl w:val="true"/>
              </w:rPr>
              <w:t>المجالس السنیة</w:t>
            </w:r>
            <w:r>
              <w:rPr>
                <w:rStyle w:val="IndexLink"/>
                <w:rtl w:val="true"/>
              </w:rPr>
              <w:tab/>
            </w:r>
            <w:r>
              <w:rPr>
                <w:rStyle w:val="IndexLink"/>
              </w:rPr>
              <w:t>413</w:t>
            </w:r>
          </w:hyperlink>
        </w:p>
        <w:p>
          <w:pPr>
            <w:pStyle w:val="Contents3"/>
            <w:tabs>
              <w:tab w:val="clear" w:pos="8459"/>
              <w:tab w:val="right" w:pos="9026" w:leader="dot"/>
            </w:tabs>
            <w:rPr/>
          </w:pPr>
          <w:hyperlink w:anchor="__RefHeading___Toc9226450_73709187">
            <w:r>
              <w:rPr>
                <w:webHidden/>
                <w:rStyle w:val="IndexLink"/>
              </w:rPr>
              <w:t>1611</w:t>
            </w:r>
            <w:r>
              <w:rPr>
                <w:rStyle w:val="IndexLink"/>
                <w:rtl w:val="true"/>
              </w:rPr>
              <w:t xml:space="preserve">- </w:t>
            </w:r>
            <w:r>
              <w:rPr>
                <w:rStyle w:val="IndexLink"/>
                <w:rtl w:val="true"/>
              </w:rPr>
              <w:t>مجالس الشهداء</w:t>
            </w:r>
            <w:r>
              <w:rPr>
                <w:rStyle w:val="IndexLink"/>
                <w:rtl w:val="true"/>
              </w:rPr>
              <w:tab/>
            </w:r>
            <w:r>
              <w:rPr>
                <w:rStyle w:val="IndexLink"/>
              </w:rPr>
              <w:t>414</w:t>
            </w:r>
          </w:hyperlink>
        </w:p>
        <w:p>
          <w:pPr>
            <w:pStyle w:val="Contents3"/>
            <w:tabs>
              <w:tab w:val="clear" w:pos="8459"/>
              <w:tab w:val="right" w:pos="9026" w:leader="dot"/>
            </w:tabs>
            <w:rPr/>
          </w:pPr>
          <w:hyperlink w:anchor="__RefHeading___Toc9226452_73709187">
            <w:r>
              <w:rPr>
                <w:webHidden/>
                <w:rStyle w:val="IndexLink"/>
              </w:rPr>
              <w:t>1612</w:t>
            </w:r>
            <w:r>
              <w:rPr>
                <w:rStyle w:val="IndexLink"/>
                <w:rtl w:val="true"/>
              </w:rPr>
              <w:t xml:space="preserve">- </w:t>
            </w:r>
            <w:r>
              <w:rPr>
                <w:rStyle w:val="IndexLink"/>
                <w:rtl w:val="true"/>
              </w:rPr>
              <w:t>مجالس الشهداء</w:t>
            </w:r>
            <w:r>
              <w:rPr>
                <w:rStyle w:val="IndexLink"/>
                <w:rtl w:val="true"/>
              </w:rPr>
              <w:tab/>
            </w:r>
            <w:r>
              <w:rPr>
                <w:rStyle w:val="IndexLink"/>
              </w:rPr>
              <w:t>414</w:t>
            </w:r>
          </w:hyperlink>
        </w:p>
        <w:p>
          <w:pPr>
            <w:pStyle w:val="Contents3"/>
            <w:tabs>
              <w:tab w:val="clear" w:pos="8459"/>
              <w:tab w:val="right" w:pos="9026" w:leader="dot"/>
            </w:tabs>
            <w:rPr/>
          </w:pPr>
          <w:hyperlink w:anchor="__RefHeading___Toc9226454_73709187">
            <w:r>
              <w:rPr>
                <w:webHidden/>
                <w:rStyle w:val="IndexLink"/>
              </w:rPr>
              <w:t>1613</w:t>
            </w:r>
            <w:r>
              <w:rPr>
                <w:rStyle w:val="IndexLink"/>
                <w:rtl w:val="true"/>
              </w:rPr>
              <w:t xml:space="preserve">- </w:t>
            </w:r>
            <w:r>
              <w:rPr>
                <w:rStyle w:val="IndexLink"/>
                <w:rtl w:val="true"/>
              </w:rPr>
              <w:t>مجالس الشیعة</w:t>
            </w:r>
            <w:r>
              <w:rPr>
                <w:rStyle w:val="IndexLink"/>
                <w:rtl w:val="true"/>
              </w:rPr>
              <w:tab/>
            </w:r>
            <w:r>
              <w:rPr>
                <w:rStyle w:val="IndexLink"/>
              </w:rPr>
              <w:t>414</w:t>
            </w:r>
          </w:hyperlink>
        </w:p>
        <w:p>
          <w:pPr>
            <w:pStyle w:val="Contents3"/>
            <w:tabs>
              <w:tab w:val="clear" w:pos="8459"/>
              <w:tab w:val="right" w:pos="9026" w:leader="dot"/>
            </w:tabs>
            <w:rPr/>
          </w:pPr>
          <w:hyperlink w:anchor="__RefHeading___Toc9226456_73709187">
            <w:r>
              <w:rPr>
                <w:webHidden/>
                <w:rStyle w:val="IndexLink"/>
              </w:rPr>
              <w:t>1614</w:t>
            </w:r>
            <w:r>
              <w:rPr>
                <w:rStyle w:val="IndexLink"/>
                <w:rtl w:val="true"/>
              </w:rPr>
              <w:t xml:space="preserve">- </w:t>
            </w:r>
            <w:r>
              <w:rPr>
                <w:rStyle w:val="IndexLink"/>
                <w:rtl w:val="true"/>
              </w:rPr>
              <w:t>مجالس الصدوق‏</w:t>
            </w:r>
            <w:r>
              <w:rPr>
                <w:rStyle w:val="IndexLink"/>
                <w:rtl w:val="true"/>
              </w:rPr>
              <w:tab/>
            </w:r>
            <w:r>
              <w:rPr>
                <w:rStyle w:val="IndexLink"/>
              </w:rPr>
              <w:t>414</w:t>
            </w:r>
          </w:hyperlink>
        </w:p>
        <w:p>
          <w:pPr>
            <w:pStyle w:val="Contents3"/>
            <w:tabs>
              <w:tab w:val="clear" w:pos="8459"/>
              <w:tab w:val="right" w:pos="9026" w:leader="dot"/>
            </w:tabs>
            <w:rPr/>
          </w:pPr>
          <w:hyperlink w:anchor="__RefHeading___Toc9226458_73709187">
            <w:r>
              <w:rPr>
                <w:webHidden/>
                <w:rStyle w:val="IndexLink"/>
                <w:rtl w:val="true"/>
              </w:rPr>
              <w:t>المجالس الطریحیة</w:t>
            </w:r>
            <w:r>
              <w:rPr>
                <w:rStyle w:val="IndexLink"/>
                <w:rtl w:val="true"/>
              </w:rPr>
              <w:tab/>
            </w:r>
            <w:r>
              <w:rPr>
                <w:rStyle w:val="IndexLink"/>
              </w:rPr>
              <w:t>414</w:t>
            </w:r>
          </w:hyperlink>
        </w:p>
        <w:p>
          <w:pPr>
            <w:pStyle w:val="Contents3"/>
            <w:tabs>
              <w:tab w:val="clear" w:pos="8459"/>
              <w:tab w:val="right" w:pos="9026" w:leader="dot"/>
            </w:tabs>
            <w:rPr/>
          </w:pPr>
          <w:hyperlink w:anchor="__RefHeading___Toc9226460_73709187">
            <w:r>
              <w:rPr>
                <w:webHidden/>
                <w:rStyle w:val="IndexLink"/>
              </w:rPr>
              <w:t>1615</w:t>
            </w:r>
            <w:r>
              <w:rPr>
                <w:rStyle w:val="IndexLink"/>
                <w:rtl w:val="true"/>
              </w:rPr>
              <w:t xml:space="preserve">- </w:t>
            </w:r>
            <w:r>
              <w:rPr>
                <w:rStyle w:val="IndexLink"/>
                <w:rtl w:val="true"/>
              </w:rPr>
              <w:t>مجالس طریق الحق‏</w:t>
            </w:r>
            <w:r>
              <w:rPr>
                <w:rStyle w:val="IndexLink"/>
                <w:rtl w:val="true"/>
              </w:rPr>
              <w:tab/>
            </w:r>
            <w:r>
              <w:rPr>
                <w:rStyle w:val="IndexLink"/>
              </w:rPr>
              <w:t>414</w:t>
            </w:r>
          </w:hyperlink>
        </w:p>
        <w:p>
          <w:pPr>
            <w:pStyle w:val="Contents3"/>
            <w:tabs>
              <w:tab w:val="clear" w:pos="8459"/>
              <w:tab w:val="right" w:pos="9026" w:leader="dot"/>
            </w:tabs>
            <w:rPr/>
          </w:pPr>
          <w:hyperlink w:anchor="__RefHeading___Toc9226462_73709187">
            <w:r>
              <w:rPr>
                <w:webHidden/>
                <w:rStyle w:val="IndexLink"/>
              </w:rPr>
              <w:t>1616</w:t>
            </w:r>
            <w:r>
              <w:rPr>
                <w:rStyle w:val="IndexLink"/>
                <w:rtl w:val="true"/>
              </w:rPr>
              <w:t xml:space="preserve">- </w:t>
            </w:r>
            <w:r>
              <w:rPr>
                <w:rStyle w:val="IndexLink"/>
                <w:rtl w:val="true"/>
              </w:rPr>
              <w:t>مجالس العاشور</w:t>
            </w:r>
            <w:r>
              <w:rPr>
                <w:rStyle w:val="IndexLink"/>
                <w:rtl w:val="true"/>
              </w:rPr>
              <w:tab/>
            </w:r>
            <w:r>
              <w:rPr>
                <w:rStyle w:val="IndexLink"/>
              </w:rPr>
              <w:t>415</w:t>
            </w:r>
          </w:hyperlink>
        </w:p>
        <w:p>
          <w:pPr>
            <w:pStyle w:val="Contents3"/>
            <w:tabs>
              <w:tab w:val="clear" w:pos="8459"/>
              <w:tab w:val="right" w:pos="9026" w:leader="dot"/>
            </w:tabs>
            <w:rPr/>
          </w:pPr>
          <w:hyperlink w:anchor="__RefHeading___Toc9226464_73709187">
            <w:r>
              <w:rPr>
                <w:webHidden/>
                <w:rStyle w:val="IndexLink"/>
              </w:rPr>
              <w:t>1617</w:t>
            </w:r>
            <w:r>
              <w:rPr>
                <w:rStyle w:val="IndexLink"/>
                <w:rtl w:val="true"/>
              </w:rPr>
              <w:t xml:space="preserve">- </w:t>
            </w:r>
            <w:r>
              <w:rPr>
                <w:rStyle w:val="IndexLink"/>
                <w:rtl w:val="true"/>
              </w:rPr>
              <w:t>المجالس العامرة</w:t>
            </w:r>
            <w:r>
              <w:rPr>
                <w:rStyle w:val="IndexLink"/>
                <w:rtl w:val="true"/>
              </w:rPr>
              <w:tab/>
            </w:r>
            <w:r>
              <w:rPr>
                <w:rStyle w:val="IndexLink"/>
              </w:rPr>
              <w:t>415</w:t>
            </w:r>
          </w:hyperlink>
        </w:p>
        <w:p>
          <w:pPr>
            <w:pStyle w:val="Contents3"/>
            <w:tabs>
              <w:tab w:val="clear" w:pos="8459"/>
              <w:tab w:val="right" w:pos="9026" w:leader="dot"/>
            </w:tabs>
            <w:rPr/>
          </w:pPr>
          <w:hyperlink w:anchor="__RefHeading___Toc9226466_73709187">
            <w:r>
              <w:rPr>
                <w:webHidden/>
                <w:rStyle w:val="IndexLink"/>
              </w:rPr>
              <w:t>1618</w:t>
            </w:r>
            <w:r>
              <w:rPr>
                <w:rStyle w:val="IndexLink"/>
                <w:rtl w:val="true"/>
              </w:rPr>
              <w:t xml:space="preserve">- </w:t>
            </w:r>
            <w:r>
              <w:rPr>
                <w:rStyle w:val="IndexLink"/>
                <w:rtl w:val="true"/>
              </w:rPr>
              <w:t>مجالس العشاق‏</w:t>
            </w:r>
            <w:r>
              <w:rPr>
                <w:rStyle w:val="IndexLink"/>
                <w:rtl w:val="true"/>
              </w:rPr>
              <w:tab/>
            </w:r>
            <w:r>
              <w:rPr>
                <w:rStyle w:val="IndexLink"/>
              </w:rPr>
              <w:t>415</w:t>
            </w:r>
          </w:hyperlink>
        </w:p>
        <w:p>
          <w:pPr>
            <w:pStyle w:val="Contents3"/>
            <w:tabs>
              <w:tab w:val="clear" w:pos="8459"/>
              <w:tab w:val="right" w:pos="9026" w:leader="dot"/>
            </w:tabs>
            <w:rPr/>
          </w:pPr>
          <w:hyperlink w:anchor="__RefHeading___Toc9226468_73709187">
            <w:r>
              <w:rPr>
                <w:webHidden/>
                <w:rStyle w:val="IndexLink"/>
              </w:rPr>
              <w:t>1619</w:t>
            </w:r>
            <w:r>
              <w:rPr>
                <w:rStyle w:val="IndexLink"/>
                <w:rtl w:val="true"/>
              </w:rPr>
              <w:t xml:space="preserve">- </w:t>
            </w:r>
            <w:r>
              <w:rPr>
                <w:rStyle w:val="IndexLink"/>
                <w:rtl w:val="true"/>
              </w:rPr>
              <w:t>مجالس عشرة</w:t>
            </w:r>
            <w:r>
              <w:rPr>
                <w:rStyle w:val="IndexLink"/>
                <w:rtl w:val="true"/>
              </w:rPr>
              <w:tab/>
            </w:r>
            <w:r>
              <w:rPr>
                <w:rStyle w:val="IndexLink"/>
              </w:rPr>
              <w:t>416</w:t>
            </w:r>
          </w:hyperlink>
        </w:p>
        <w:p>
          <w:pPr>
            <w:pStyle w:val="Contents3"/>
            <w:tabs>
              <w:tab w:val="clear" w:pos="8459"/>
              <w:tab w:val="right" w:pos="9026" w:leader="dot"/>
            </w:tabs>
            <w:rPr/>
          </w:pPr>
          <w:hyperlink w:anchor="__RefHeading___Toc9226470_73709187">
            <w:r>
              <w:rPr>
                <w:webHidden/>
                <w:rStyle w:val="IndexLink"/>
              </w:rPr>
              <w:t>1620</w:t>
            </w:r>
            <w:r>
              <w:rPr>
                <w:rStyle w:val="IndexLink"/>
                <w:rtl w:val="true"/>
              </w:rPr>
              <w:t xml:space="preserve">- </w:t>
            </w:r>
            <w:r>
              <w:rPr>
                <w:rStyle w:val="IndexLink"/>
                <w:rtl w:val="true"/>
              </w:rPr>
              <w:t>مجالس علویة</w:t>
            </w:r>
            <w:r>
              <w:rPr>
                <w:rStyle w:val="IndexLink"/>
                <w:rtl w:val="true"/>
              </w:rPr>
              <w:tab/>
            </w:r>
            <w:r>
              <w:rPr>
                <w:rStyle w:val="IndexLink"/>
              </w:rPr>
              <w:t>416</w:t>
            </w:r>
          </w:hyperlink>
        </w:p>
        <w:p>
          <w:pPr>
            <w:pStyle w:val="Contents3"/>
            <w:tabs>
              <w:tab w:val="clear" w:pos="8459"/>
              <w:tab w:val="right" w:pos="9026" w:leader="dot"/>
            </w:tabs>
            <w:rPr/>
          </w:pPr>
          <w:hyperlink w:anchor="__RefHeading___Toc9226472_73709187">
            <w:r>
              <w:rPr>
                <w:webHidden/>
                <w:rStyle w:val="IndexLink"/>
              </w:rPr>
              <w:t>1621</w:t>
            </w:r>
            <w:r>
              <w:rPr>
                <w:rStyle w:val="IndexLink"/>
                <w:rtl w:val="true"/>
              </w:rPr>
              <w:t xml:space="preserve">- </w:t>
            </w:r>
            <w:r>
              <w:rPr>
                <w:rStyle w:val="IndexLink"/>
                <w:rtl w:val="true"/>
              </w:rPr>
              <w:t>المجالس الفاخرة</w:t>
            </w:r>
            <w:r>
              <w:rPr>
                <w:rStyle w:val="IndexLink"/>
                <w:rtl w:val="true"/>
              </w:rPr>
              <w:tab/>
            </w:r>
            <w:r>
              <w:rPr>
                <w:rStyle w:val="IndexLink"/>
              </w:rPr>
              <w:t>416</w:t>
            </w:r>
          </w:hyperlink>
        </w:p>
        <w:p>
          <w:pPr>
            <w:pStyle w:val="Contents3"/>
            <w:tabs>
              <w:tab w:val="clear" w:pos="8459"/>
              <w:tab w:val="right" w:pos="9026" w:leader="dot"/>
            </w:tabs>
            <w:rPr/>
          </w:pPr>
          <w:hyperlink w:anchor="__RefHeading___Toc9226474_73709187">
            <w:r>
              <w:rPr>
                <w:webHidden/>
                <w:rStyle w:val="IndexLink"/>
                <w:rtl w:val="true"/>
              </w:rPr>
              <w:t>المجالس الفخریة</w:t>
            </w:r>
            <w:r>
              <w:rPr>
                <w:rStyle w:val="IndexLink"/>
                <w:rtl w:val="true"/>
              </w:rPr>
              <w:tab/>
            </w:r>
            <w:r>
              <w:rPr>
                <w:rStyle w:val="IndexLink"/>
              </w:rPr>
              <w:t>416</w:t>
            </w:r>
          </w:hyperlink>
        </w:p>
        <w:p>
          <w:pPr>
            <w:pStyle w:val="Contents3"/>
            <w:tabs>
              <w:tab w:val="clear" w:pos="8459"/>
              <w:tab w:val="right" w:pos="9026" w:leader="dot"/>
            </w:tabs>
            <w:rPr/>
          </w:pPr>
          <w:hyperlink w:anchor="__RefHeading___Toc9226476_73709187">
            <w:r>
              <w:rPr>
                <w:webHidden/>
                <w:rStyle w:val="IndexLink"/>
              </w:rPr>
              <w:t>1622</w:t>
            </w:r>
            <w:r>
              <w:rPr>
                <w:rStyle w:val="IndexLink"/>
                <w:rtl w:val="true"/>
              </w:rPr>
              <w:t xml:space="preserve">- </w:t>
            </w:r>
            <w:r>
              <w:rPr>
                <w:rStyle w:val="IndexLink"/>
                <w:rtl w:val="true"/>
              </w:rPr>
              <w:t>مجالس الفضل بن شاذان مع أهل الخلاف و سائر أهل البلدان‏</w:t>
            </w:r>
            <w:r>
              <w:rPr>
                <w:rStyle w:val="IndexLink"/>
                <w:rtl w:val="true"/>
              </w:rPr>
              <w:tab/>
            </w:r>
            <w:r>
              <w:rPr>
                <w:rStyle w:val="IndexLink"/>
              </w:rPr>
              <w:t>416</w:t>
            </w:r>
          </w:hyperlink>
        </w:p>
        <w:p>
          <w:pPr>
            <w:pStyle w:val="Contents3"/>
            <w:tabs>
              <w:tab w:val="clear" w:pos="8459"/>
              <w:tab w:val="right" w:pos="9026" w:leader="dot"/>
            </w:tabs>
            <w:rPr/>
          </w:pPr>
          <w:hyperlink w:anchor="__RefHeading___Toc9226478_73709187">
            <w:r>
              <w:rPr>
                <w:webHidden/>
                <w:rStyle w:val="IndexLink"/>
              </w:rPr>
              <w:t>1623</w:t>
            </w:r>
            <w:r>
              <w:rPr>
                <w:rStyle w:val="IndexLink"/>
                <w:rtl w:val="true"/>
              </w:rPr>
              <w:t xml:space="preserve">- </w:t>
            </w:r>
            <w:r>
              <w:rPr>
                <w:rStyle w:val="IndexLink"/>
                <w:rtl w:val="true"/>
              </w:rPr>
              <w:t>مجالس قرائح الإخوان و مائدة طبائع الأصحاب‏</w:t>
            </w:r>
            <w:r>
              <w:rPr>
                <w:rStyle w:val="IndexLink"/>
                <w:rtl w:val="true"/>
              </w:rPr>
              <w:tab/>
            </w:r>
            <w:r>
              <w:rPr>
                <w:rStyle w:val="IndexLink"/>
              </w:rPr>
              <w:t>416</w:t>
            </w:r>
          </w:hyperlink>
        </w:p>
        <w:p>
          <w:pPr>
            <w:pStyle w:val="Contents3"/>
            <w:tabs>
              <w:tab w:val="clear" w:pos="8459"/>
              <w:tab w:val="right" w:pos="9026" w:leader="dot"/>
            </w:tabs>
            <w:rPr/>
          </w:pPr>
          <w:hyperlink w:anchor="__RefHeading___Toc9226480_73709187">
            <w:r>
              <w:rPr>
                <w:webHidden/>
                <w:rStyle w:val="IndexLink"/>
              </w:rPr>
              <w:t>1624</w:t>
            </w:r>
            <w:r>
              <w:rPr>
                <w:rStyle w:val="IndexLink"/>
                <w:rtl w:val="true"/>
              </w:rPr>
              <w:t xml:space="preserve">- </w:t>
            </w:r>
            <w:r>
              <w:rPr>
                <w:rStyle w:val="IndexLink"/>
                <w:rtl w:val="true"/>
              </w:rPr>
              <w:t>مجالس کانفرانس شیعة الهند</w:t>
            </w:r>
            <w:r>
              <w:rPr>
                <w:rStyle w:val="IndexLink"/>
                <w:rtl w:val="true"/>
              </w:rPr>
              <w:tab/>
            </w:r>
            <w:r>
              <w:rPr>
                <w:rStyle w:val="IndexLink"/>
              </w:rPr>
              <w:t>417</w:t>
            </w:r>
          </w:hyperlink>
        </w:p>
        <w:p>
          <w:pPr>
            <w:pStyle w:val="Contents3"/>
            <w:tabs>
              <w:tab w:val="clear" w:pos="8459"/>
              <w:tab w:val="right" w:pos="9026" w:leader="dot"/>
            </w:tabs>
            <w:rPr/>
          </w:pPr>
          <w:hyperlink w:anchor="__RefHeading___Toc9226482_73709187">
            <w:r>
              <w:rPr>
                <w:webHidden/>
                <w:rStyle w:val="IndexLink"/>
              </w:rPr>
              <w:t>1625</w:t>
            </w:r>
            <w:r>
              <w:rPr>
                <w:rStyle w:val="IndexLink"/>
                <w:rtl w:val="true"/>
              </w:rPr>
              <w:t xml:space="preserve">- </w:t>
            </w:r>
            <w:r>
              <w:rPr>
                <w:rStyle w:val="IndexLink"/>
                <w:rtl w:val="true"/>
              </w:rPr>
              <w:t>مجالس المأتم‏</w:t>
            </w:r>
            <w:r>
              <w:rPr>
                <w:rStyle w:val="IndexLink"/>
                <w:rtl w:val="true"/>
              </w:rPr>
              <w:tab/>
            </w:r>
            <w:r>
              <w:rPr>
                <w:rStyle w:val="IndexLink"/>
              </w:rPr>
              <w:t>417</w:t>
            </w:r>
          </w:hyperlink>
        </w:p>
        <w:p>
          <w:pPr>
            <w:pStyle w:val="Contents3"/>
            <w:tabs>
              <w:tab w:val="clear" w:pos="8459"/>
              <w:tab w:val="right" w:pos="9026" w:leader="dot"/>
            </w:tabs>
            <w:rPr/>
          </w:pPr>
          <w:hyperlink w:anchor="__RefHeading___Toc9226484_73709187">
            <w:r>
              <w:rPr>
                <w:webHidden/>
                <w:rStyle w:val="IndexLink"/>
              </w:rPr>
              <w:t>1626</w:t>
            </w:r>
            <w:r>
              <w:rPr>
                <w:rStyle w:val="IndexLink"/>
                <w:rtl w:val="true"/>
              </w:rPr>
              <w:t xml:space="preserve">- </w:t>
            </w:r>
            <w:r>
              <w:rPr>
                <w:rStyle w:val="IndexLink"/>
                <w:rtl w:val="true"/>
              </w:rPr>
              <w:t>مجالس المتقین‏</w:t>
            </w:r>
            <w:r>
              <w:rPr>
                <w:rStyle w:val="IndexLink"/>
                <w:rtl w:val="true"/>
              </w:rPr>
              <w:tab/>
            </w:r>
            <w:r>
              <w:rPr>
                <w:rStyle w:val="IndexLink"/>
              </w:rPr>
              <w:t>417</w:t>
            </w:r>
          </w:hyperlink>
        </w:p>
        <w:p>
          <w:pPr>
            <w:pStyle w:val="Contents3"/>
            <w:tabs>
              <w:tab w:val="clear" w:pos="8459"/>
              <w:tab w:val="right" w:pos="9026" w:leader="dot"/>
            </w:tabs>
            <w:rPr/>
          </w:pPr>
          <w:hyperlink w:anchor="__RefHeading___Toc9226486_73709187">
            <w:r>
              <w:rPr>
                <w:webHidden/>
                <w:rStyle w:val="IndexLink"/>
              </w:rPr>
              <w:t>1627</w:t>
            </w:r>
            <w:r>
              <w:rPr>
                <w:rStyle w:val="IndexLink"/>
                <w:rtl w:val="true"/>
              </w:rPr>
              <w:t xml:space="preserve">- </w:t>
            </w:r>
            <w:r>
              <w:rPr>
                <w:rStyle w:val="IndexLink"/>
                <w:rtl w:val="true"/>
              </w:rPr>
              <w:t>المجالس المحفوظة</w:t>
            </w:r>
            <w:r>
              <w:rPr>
                <w:rStyle w:val="IndexLink"/>
                <w:rtl w:val="true"/>
              </w:rPr>
              <w:tab/>
            </w:r>
            <w:r>
              <w:rPr>
                <w:rStyle w:val="IndexLink"/>
              </w:rPr>
              <w:t>417</w:t>
            </w:r>
          </w:hyperlink>
        </w:p>
        <w:p>
          <w:pPr>
            <w:pStyle w:val="Contents3"/>
            <w:tabs>
              <w:tab w:val="clear" w:pos="8459"/>
              <w:tab w:val="right" w:pos="9026" w:leader="dot"/>
            </w:tabs>
            <w:rPr/>
          </w:pPr>
          <w:hyperlink w:anchor="__RefHeading___Toc9226488_73709187">
            <w:r>
              <w:rPr>
                <w:webHidden/>
                <w:rStyle w:val="IndexLink"/>
                <w:rtl w:val="true"/>
              </w:rPr>
              <w:t>مجالس المرتضی‏</w:t>
            </w:r>
            <w:r>
              <w:rPr>
                <w:rStyle w:val="IndexLink"/>
                <w:rtl w:val="true"/>
              </w:rPr>
              <w:tab/>
            </w:r>
            <w:r>
              <w:rPr>
                <w:rStyle w:val="IndexLink"/>
              </w:rPr>
              <w:t>418</w:t>
            </w:r>
          </w:hyperlink>
        </w:p>
        <w:p>
          <w:pPr>
            <w:pStyle w:val="Contents3"/>
            <w:tabs>
              <w:tab w:val="clear" w:pos="8459"/>
              <w:tab w:val="right" w:pos="9026" w:leader="dot"/>
            </w:tabs>
            <w:rPr/>
          </w:pPr>
          <w:hyperlink w:anchor="__RefHeading___Toc9226490_73709187">
            <w:r>
              <w:rPr>
                <w:webHidden/>
                <w:rStyle w:val="IndexLink"/>
              </w:rPr>
              <w:t>1628</w:t>
            </w:r>
            <w:r>
              <w:rPr>
                <w:rStyle w:val="IndexLink"/>
                <w:rtl w:val="true"/>
              </w:rPr>
              <w:t xml:space="preserve">- </w:t>
            </w:r>
            <w:r>
              <w:rPr>
                <w:rStyle w:val="IndexLink"/>
                <w:rtl w:val="true"/>
              </w:rPr>
              <w:t>المجالس المستنصریة</w:t>
            </w:r>
            <w:r>
              <w:rPr>
                <w:rStyle w:val="IndexLink"/>
                <w:rtl w:val="true"/>
              </w:rPr>
              <w:tab/>
            </w:r>
            <w:r>
              <w:rPr>
                <w:rStyle w:val="IndexLink"/>
              </w:rPr>
              <w:t>418</w:t>
            </w:r>
          </w:hyperlink>
        </w:p>
        <w:p>
          <w:pPr>
            <w:pStyle w:val="Contents3"/>
            <w:tabs>
              <w:tab w:val="clear" w:pos="8459"/>
              <w:tab w:val="right" w:pos="9026" w:leader="dot"/>
            </w:tabs>
            <w:rPr/>
          </w:pPr>
          <w:hyperlink w:anchor="__RefHeading___Toc9226492_73709187">
            <w:r>
              <w:rPr>
                <w:webHidden/>
                <w:rStyle w:val="IndexLink"/>
              </w:rPr>
              <w:t>1629</w:t>
            </w:r>
            <w:r>
              <w:rPr>
                <w:rStyle w:val="IndexLink"/>
                <w:rtl w:val="true"/>
              </w:rPr>
              <w:t xml:space="preserve">- </w:t>
            </w:r>
            <w:r>
              <w:rPr>
                <w:rStyle w:val="IndexLink"/>
                <w:rtl w:val="true"/>
              </w:rPr>
              <w:t>مجالس مع أبی حنیفة</w:t>
            </w:r>
            <w:r>
              <w:rPr>
                <w:rStyle w:val="IndexLink"/>
                <w:rtl w:val="true"/>
              </w:rPr>
              <w:tab/>
            </w:r>
            <w:r>
              <w:rPr>
                <w:rStyle w:val="IndexLink"/>
              </w:rPr>
              <w:t>418</w:t>
            </w:r>
          </w:hyperlink>
        </w:p>
        <w:p>
          <w:pPr>
            <w:pStyle w:val="Contents3"/>
            <w:tabs>
              <w:tab w:val="clear" w:pos="8459"/>
              <w:tab w:val="right" w:pos="9026" w:leader="dot"/>
            </w:tabs>
            <w:rPr/>
          </w:pPr>
          <w:hyperlink w:anchor="__RefHeading___Toc9226494_73709187">
            <w:r>
              <w:rPr>
                <w:webHidden/>
                <w:rStyle w:val="IndexLink"/>
              </w:rPr>
              <w:t>1630</w:t>
            </w:r>
            <w:r>
              <w:rPr>
                <w:rStyle w:val="IndexLink"/>
                <w:rtl w:val="true"/>
              </w:rPr>
              <w:t xml:space="preserve">- </w:t>
            </w:r>
            <w:r>
              <w:rPr>
                <w:rStyle w:val="IndexLink"/>
                <w:rtl w:val="true"/>
              </w:rPr>
              <w:t>مجالس مع أبی عبد الله‏</w:t>
            </w:r>
            <w:r>
              <w:rPr>
                <w:rStyle w:val="IndexLink"/>
                <w:rtl w:val="true"/>
              </w:rPr>
              <w:tab/>
            </w:r>
            <w:r>
              <w:rPr>
                <w:rStyle w:val="IndexLink"/>
              </w:rPr>
              <w:t>419</w:t>
            </w:r>
          </w:hyperlink>
        </w:p>
        <w:p>
          <w:pPr>
            <w:pStyle w:val="Contents3"/>
            <w:tabs>
              <w:tab w:val="clear" w:pos="8459"/>
              <w:tab w:val="right" w:pos="9026" w:leader="dot"/>
            </w:tabs>
            <w:rPr/>
          </w:pPr>
          <w:hyperlink w:anchor="__RefHeading___Toc9226496_73709187">
            <w:r>
              <w:rPr>
                <w:webHidden/>
                <w:rStyle w:val="IndexLink"/>
              </w:rPr>
              <w:t>1631</w:t>
            </w:r>
            <w:r>
              <w:rPr>
                <w:rStyle w:val="IndexLink"/>
                <w:rtl w:val="true"/>
              </w:rPr>
              <w:t xml:space="preserve">- </w:t>
            </w:r>
            <w:r>
              <w:rPr>
                <w:rStyle w:val="IndexLink"/>
                <w:rtl w:val="true"/>
              </w:rPr>
              <w:t>مجالس مع أبی علی الجبائی‏</w:t>
            </w:r>
            <w:r>
              <w:rPr>
                <w:rStyle w:val="IndexLink"/>
                <w:rtl w:val="true"/>
              </w:rPr>
              <w:tab/>
            </w:r>
            <w:r>
              <w:rPr>
                <w:rStyle w:val="IndexLink"/>
              </w:rPr>
              <w:t>419</w:t>
            </w:r>
          </w:hyperlink>
        </w:p>
        <w:p>
          <w:pPr>
            <w:pStyle w:val="Contents3"/>
            <w:tabs>
              <w:tab w:val="clear" w:pos="8459"/>
              <w:tab w:val="right" w:pos="9026" w:leader="dot"/>
            </w:tabs>
            <w:rPr/>
          </w:pPr>
          <w:hyperlink w:anchor="__RefHeading___Toc9226498_73709187">
            <w:r>
              <w:rPr>
                <w:webHidden/>
                <w:rStyle w:val="IndexLink"/>
              </w:rPr>
              <w:t>1632</w:t>
            </w:r>
            <w:r>
              <w:rPr>
                <w:rStyle w:val="IndexLink"/>
                <w:rtl w:val="true"/>
              </w:rPr>
              <w:t xml:space="preserve">- </w:t>
            </w:r>
            <w:r>
              <w:rPr>
                <w:rStyle w:val="IndexLink"/>
                <w:rtl w:val="true"/>
              </w:rPr>
              <w:t>مجالس مع أبی علی الجبائی‏</w:t>
            </w:r>
            <w:r>
              <w:rPr>
                <w:rStyle w:val="IndexLink"/>
                <w:rtl w:val="true"/>
              </w:rPr>
              <w:tab/>
            </w:r>
            <w:r>
              <w:rPr>
                <w:rStyle w:val="IndexLink"/>
              </w:rPr>
              <w:t>419</w:t>
            </w:r>
          </w:hyperlink>
        </w:p>
        <w:p>
          <w:pPr>
            <w:pStyle w:val="Contents3"/>
            <w:tabs>
              <w:tab w:val="clear" w:pos="8459"/>
              <w:tab w:val="right" w:pos="9026" w:leader="dot"/>
            </w:tabs>
            <w:rPr/>
          </w:pPr>
          <w:hyperlink w:anchor="__RefHeading___Toc9226500_73709187">
            <w:r>
              <w:rPr>
                <w:webHidden/>
                <w:rStyle w:val="IndexLink"/>
              </w:rPr>
              <w:t>1633</w:t>
            </w:r>
            <w:r>
              <w:rPr>
                <w:rStyle w:val="IndexLink"/>
                <w:rtl w:val="true"/>
              </w:rPr>
              <w:t xml:space="preserve">- </w:t>
            </w:r>
            <w:r>
              <w:rPr>
                <w:rStyle w:val="IndexLink"/>
                <w:rtl w:val="true"/>
              </w:rPr>
              <w:t>مجالس مع أبی القاسم البجلی‏</w:t>
            </w:r>
            <w:r>
              <w:rPr>
                <w:rStyle w:val="IndexLink"/>
                <w:rtl w:val="true"/>
              </w:rPr>
              <w:tab/>
            </w:r>
            <w:r>
              <w:rPr>
                <w:rStyle w:val="IndexLink"/>
              </w:rPr>
              <w:t>419</w:t>
            </w:r>
          </w:hyperlink>
        </w:p>
        <w:p>
          <w:pPr>
            <w:pStyle w:val="Contents3"/>
            <w:tabs>
              <w:tab w:val="clear" w:pos="8459"/>
              <w:tab w:val="right" w:pos="9026" w:leader="dot"/>
            </w:tabs>
            <w:rPr/>
          </w:pPr>
          <w:hyperlink w:anchor="__RefHeading___Toc9226502_73709187">
            <w:r>
              <w:rPr>
                <w:webHidden/>
                <w:rStyle w:val="IndexLink"/>
              </w:rPr>
              <w:t>1634</w:t>
            </w:r>
            <w:r>
              <w:rPr>
                <w:rStyle w:val="IndexLink"/>
                <w:rtl w:val="true"/>
              </w:rPr>
              <w:t xml:space="preserve">- </w:t>
            </w:r>
            <w:r>
              <w:rPr>
                <w:rStyle w:val="IndexLink"/>
                <w:rtl w:val="true"/>
              </w:rPr>
              <w:t>المجالس المعادیة</w:t>
            </w:r>
            <w:r>
              <w:rPr>
                <w:rStyle w:val="IndexLink"/>
                <w:rtl w:val="true"/>
              </w:rPr>
              <w:tab/>
            </w:r>
            <w:r>
              <w:rPr>
                <w:rStyle w:val="IndexLink"/>
              </w:rPr>
              <w:t>419</w:t>
            </w:r>
          </w:hyperlink>
        </w:p>
        <w:p>
          <w:pPr>
            <w:pStyle w:val="Contents3"/>
            <w:tabs>
              <w:tab w:val="clear" w:pos="8459"/>
              <w:tab w:val="right" w:pos="9026" w:leader="dot"/>
            </w:tabs>
            <w:rPr/>
          </w:pPr>
          <w:hyperlink w:anchor="__RefHeading___Toc9226504_73709187">
            <w:r>
              <w:rPr>
                <w:webHidden/>
                <w:rStyle w:val="IndexLink"/>
              </w:rPr>
              <w:t>1635</w:t>
            </w:r>
            <w:r>
              <w:rPr>
                <w:rStyle w:val="IndexLink"/>
                <w:rtl w:val="true"/>
              </w:rPr>
              <w:t xml:space="preserve">- </w:t>
            </w:r>
            <w:r>
              <w:rPr>
                <w:rStyle w:val="IndexLink"/>
                <w:rtl w:val="true"/>
              </w:rPr>
              <w:t>مجالس مع رکن الدولة</w:t>
            </w:r>
            <w:r>
              <w:rPr>
                <w:rStyle w:val="IndexLink"/>
                <w:rtl w:val="true"/>
              </w:rPr>
              <w:tab/>
            </w:r>
            <w:r>
              <w:rPr>
                <w:rStyle w:val="IndexLink"/>
              </w:rPr>
              <w:t>420</w:t>
            </w:r>
          </w:hyperlink>
        </w:p>
        <w:p>
          <w:pPr>
            <w:pStyle w:val="Contents3"/>
            <w:tabs>
              <w:tab w:val="clear" w:pos="8459"/>
              <w:tab w:val="right" w:pos="9026" w:leader="dot"/>
            </w:tabs>
            <w:rPr/>
          </w:pPr>
          <w:hyperlink w:anchor="__RefHeading___Toc9226506_73709187">
            <w:r>
              <w:rPr>
                <w:webHidden/>
                <w:rStyle w:val="IndexLink"/>
              </w:rPr>
              <w:t>1636</w:t>
            </w:r>
            <w:r>
              <w:rPr>
                <w:rStyle w:val="IndexLink"/>
                <w:rtl w:val="true"/>
              </w:rPr>
              <w:t xml:space="preserve">- </w:t>
            </w:r>
            <w:r>
              <w:rPr>
                <w:rStyle w:val="IndexLink"/>
                <w:rtl w:val="true"/>
              </w:rPr>
              <w:t>مجالس مع المخالفین‏</w:t>
            </w:r>
            <w:r>
              <w:rPr>
                <w:rStyle w:val="IndexLink"/>
                <w:rtl w:val="true"/>
              </w:rPr>
              <w:tab/>
            </w:r>
            <w:r>
              <w:rPr>
                <w:rStyle w:val="IndexLink"/>
              </w:rPr>
              <w:t>420</w:t>
            </w:r>
          </w:hyperlink>
        </w:p>
        <w:p>
          <w:pPr>
            <w:pStyle w:val="Contents3"/>
            <w:tabs>
              <w:tab w:val="clear" w:pos="8459"/>
              <w:tab w:val="right" w:pos="9026" w:leader="dot"/>
            </w:tabs>
            <w:rPr/>
          </w:pPr>
          <w:hyperlink w:anchor="__RefHeading___Toc9226508_73709187">
            <w:r>
              <w:rPr>
                <w:webHidden/>
                <w:rStyle w:val="IndexLink"/>
              </w:rPr>
              <w:t>1637</w:t>
            </w:r>
            <w:r>
              <w:rPr>
                <w:rStyle w:val="IndexLink"/>
                <w:rtl w:val="true"/>
              </w:rPr>
              <w:t xml:space="preserve">- </w:t>
            </w:r>
            <w:r>
              <w:rPr>
                <w:rStyle w:val="IndexLink"/>
                <w:rtl w:val="true"/>
              </w:rPr>
              <w:t>المجالس المفجعة</w:t>
            </w:r>
            <w:r>
              <w:rPr>
                <w:rStyle w:val="IndexLink"/>
                <w:rtl w:val="true"/>
              </w:rPr>
              <w:tab/>
            </w:r>
            <w:r>
              <w:rPr>
                <w:rStyle w:val="IndexLink"/>
              </w:rPr>
              <w:t>420</w:t>
            </w:r>
          </w:hyperlink>
        </w:p>
        <w:p>
          <w:pPr>
            <w:pStyle w:val="Contents3"/>
            <w:tabs>
              <w:tab w:val="clear" w:pos="8459"/>
              <w:tab w:val="right" w:pos="9026" w:leader="dot"/>
            </w:tabs>
            <w:rPr/>
          </w:pPr>
          <w:hyperlink w:anchor="__RefHeading___Toc9226510_73709187">
            <w:r>
              <w:rPr>
                <w:webHidden/>
                <w:rStyle w:val="IndexLink"/>
              </w:rPr>
              <w:t>1638</w:t>
            </w:r>
            <w:r>
              <w:rPr>
                <w:rStyle w:val="IndexLink"/>
                <w:rtl w:val="true"/>
              </w:rPr>
              <w:t xml:space="preserve">- </w:t>
            </w:r>
            <w:r>
              <w:rPr>
                <w:rStyle w:val="IndexLink"/>
                <w:rtl w:val="true"/>
              </w:rPr>
              <w:t>مجالس المفجعة</w:t>
            </w:r>
            <w:r>
              <w:rPr>
                <w:rStyle w:val="IndexLink"/>
                <w:rtl w:val="true"/>
              </w:rPr>
              <w:tab/>
            </w:r>
            <w:r>
              <w:rPr>
                <w:rStyle w:val="IndexLink"/>
              </w:rPr>
              <w:t>420</w:t>
            </w:r>
          </w:hyperlink>
        </w:p>
        <w:p>
          <w:pPr>
            <w:pStyle w:val="Contents3"/>
            <w:tabs>
              <w:tab w:val="clear" w:pos="8459"/>
              <w:tab w:val="right" w:pos="9026" w:leader="dot"/>
            </w:tabs>
            <w:rPr/>
          </w:pPr>
          <w:hyperlink w:anchor="__RefHeading___Toc9226512_73709187">
            <w:r>
              <w:rPr>
                <w:webHidden/>
                <w:rStyle w:val="IndexLink"/>
              </w:rPr>
              <w:t>1639</w:t>
            </w:r>
            <w:r>
              <w:rPr>
                <w:rStyle w:val="IndexLink"/>
                <w:rtl w:val="true"/>
              </w:rPr>
              <w:t xml:space="preserve">- </w:t>
            </w:r>
            <w:r>
              <w:rPr>
                <w:rStyle w:val="IndexLink"/>
                <w:rtl w:val="true"/>
              </w:rPr>
              <w:t>مجالس المفید النیسابوری‏</w:t>
            </w:r>
            <w:r>
              <w:rPr>
                <w:rStyle w:val="IndexLink"/>
                <w:rtl w:val="true"/>
              </w:rPr>
              <w:tab/>
            </w:r>
            <w:r>
              <w:rPr>
                <w:rStyle w:val="IndexLink"/>
              </w:rPr>
              <w:t>420</w:t>
            </w:r>
          </w:hyperlink>
        </w:p>
        <w:p>
          <w:pPr>
            <w:pStyle w:val="Contents3"/>
            <w:tabs>
              <w:tab w:val="clear" w:pos="8459"/>
              <w:tab w:val="right" w:pos="9026" w:leader="dot"/>
            </w:tabs>
            <w:rPr/>
          </w:pPr>
          <w:hyperlink w:anchor="__RefHeading___Toc9226514_73709187">
            <w:r>
              <w:rPr>
                <w:webHidden/>
                <w:rStyle w:val="IndexLink"/>
              </w:rPr>
              <w:t>1640</w:t>
            </w:r>
            <w:r>
              <w:rPr>
                <w:rStyle w:val="IndexLink"/>
                <w:rtl w:val="true"/>
              </w:rPr>
              <w:t xml:space="preserve">- </w:t>
            </w:r>
            <w:r>
              <w:rPr>
                <w:rStyle w:val="IndexLink"/>
                <w:rtl w:val="true"/>
              </w:rPr>
              <w:t>مجالس المفید</w:t>
            </w:r>
            <w:r>
              <w:rPr>
                <w:rStyle w:val="IndexLink"/>
                <w:rtl w:val="true"/>
              </w:rPr>
              <w:tab/>
            </w:r>
            <w:r>
              <w:rPr>
                <w:rStyle w:val="IndexLink"/>
              </w:rPr>
              <w:t>420</w:t>
            </w:r>
          </w:hyperlink>
        </w:p>
        <w:p>
          <w:pPr>
            <w:pStyle w:val="Contents3"/>
            <w:tabs>
              <w:tab w:val="clear" w:pos="8459"/>
              <w:tab w:val="right" w:pos="9026" w:leader="dot"/>
            </w:tabs>
            <w:rPr/>
          </w:pPr>
          <w:hyperlink w:anchor="__RefHeading___Toc9226516_73709187">
            <w:r>
              <w:rPr>
                <w:webHidden/>
                <w:rStyle w:val="IndexLink"/>
              </w:rPr>
              <w:t>1641</w:t>
            </w:r>
            <w:r>
              <w:rPr>
                <w:rStyle w:val="IndexLink"/>
                <w:rtl w:val="true"/>
              </w:rPr>
              <w:t xml:space="preserve">- </w:t>
            </w:r>
            <w:r>
              <w:rPr>
                <w:rStyle w:val="IndexLink"/>
                <w:rtl w:val="true"/>
              </w:rPr>
              <w:t>مجالس الملوک‏</w:t>
            </w:r>
            <w:r>
              <w:rPr>
                <w:rStyle w:val="IndexLink"/>
                <w:rtl w:val="true"/>
              </w:rPr>
              <w:tab/>
            </w:r>
            <w:r>
              <w:rPr>
                <w:rStyle w:val="IndexLink"/>
              </w:rPr>
              <w:t>421</w:t>
            </w:r>
          </w:hyperlink>
        </w:p>
        <w:p>
          <w:pPr>
            <w:pStyle w:val="Contents3"/>
            <w:tabs>
              <w:tab w:val="clear" w:pos="8459"/>
              <w:tab w:val="right" w:pos="9026" w:leader="dot"/>
            </w:tabs>
            <w:rPr/>
          </w:pPr>
          <w:hyperlink w:anchor="__RefHeading___Toc9226518_73709187">
            <w:r>
              <w:rPr>
                <w:webHidden/>
                <w:rStyle w:val="IndexLink"/>
              </w:rPr>
              <w:t>1642</w:t>
            </w:r>
            <w:r>
              <w:rPr>
                <w:rStyle w:val="IndexLink"/>
                <w:rtl w:val="true"/>
              </w:rPr>
              <w:t xml:space="preserve">- </w:t>
            </w:r>
            <w:r>
              <w:rPr>
                <w:rStyle w:val="IndexLink"/>
                <w:rtl w:val="true"/>
              </w:rPr>
              <w:t>مجالس المناقب‏</w:t>
            </w:r>
            <w:r>
              <w:rPr>
                <w:rStyle w:val="IndexLink"/>
                <w:rtl w:val="true"/>
              </w:rPr>
              <w:tab/>
            </w:r>
            <w:r>
              <w:rPr>
                <w:rStyle w:val="IndexLink"/>
              </w:rPr>
              <w:t>421</w:t>
            </w:r>
          </w:hyperlink>
        </w:p>
        <w:p>
          <w:pPr>
            <w:pStyle w:val="Contents3"/>
            <w:tabs>
              <w:tab w:val="clear" w:pos="8459"/>
              <w:tab w:val="right" w:pos="9026" w:leader="dot"/>
            </w:tabs>
            <w:rPr/>
          </w:pPr>
          <w:hyperlink w:anchor="__RefHeading___Toc9226520_73709187">
            <w:r>
              <w:rPr>
                <w:webHidden/>
                <w:rStyle w:val="IndexLink"/>
                <w:rtl w:val="true"/>
              </w:rPr>
              <w:t>مجالس المصائب‏</w:t>
            </w:r>
            <w:r>
              <w:rPr>
                <w:rStyle w:val="IndexLink"/>
                <w:rtl w:val="true"/>
              </w:rPr>
              <w:tab/>
            </w:r>
            <w:r>
              <w:rPr>
                <w:rStyle w:val="IndexLink"/>
              </w:rPr>
              <w:t>421</w:t>
            </w:r>
          </w:hyperlink>
        </w:p>
        <w:p>
          <w:pPr>
            <w:pStyle w:val="Contents3"/>
            <w:tabs>
              <w:tab w:val="clear" w:pos="8459"/>
              <w:tab w:val="right" w:pos="9026" w:leader="dot"/>
            </w:tabs>
            <w:rPr/>
          </w:pPr>
          <w:hyperlink w:anchor="__RefHeading___Toc9226522_73709187">
            <w:r>
              <w:rPr>
                <w:webHidden/>
                <w:rStyle w:val="IndexLink"/>
              </w:rPr>
              <w:t>1643</w:t>
            </w:r>
            <w:r>
              <w:rPr>
                <w:rStyle w:val="IndexLink"/>
                <w:rtl w:val="true"/>
              </w:rPr>
              <w:t xml:space="preserve">- </w:t>
            </w:r>
            <w:r>
              <w:rPr>
                <w:rStyle w:val="IndexLink"/>
                <w:rtl w:val="true"/>
              </w:rPr>
              <w:t>مجالس المواعظ</w:t>
            </w:r>
            <w:r>
              <w:rPr>
                <w:rStyle w:val="IndexLink"/>
                <w:rtl w:val="true"/>
              </w:rPr>
              <w:tab/>
            </w:r>
            <w:r>
              <w:rPr>
                <w:rStyle w:val="IndexLink"/>
              </w:rPr>
              <w:t>421</w:t>
            </w:r>
          </w:hyperlink>
        </w:p>
        <w:p>
          <w:pPr>
            <w:pStyle w:val="Contents3"/>
            <w:tabs>
              <w:tab w:val="clear" w:pos="8459"/>
              <w:tab w:val="right" w:pos="9026" w:leader="dot"/>
            </w:tabs>
            <w:rPr/>
          </w:pPr>
          <w:hyperlink w:anchor="__RefHeading___Toc9226524_73709187">
            <w:r>
              <w:rPr>
                <w:webHidden/>
                <w:rStyle w:val="IndexLink"/>
              </w:rPr>
              <w:t>1644</w:t>
            </w:r>
            <w:r>
              <w:rPr>
                <w:rStyle w:val="IndexLink"/>
                <w:rtl w:val="true"/>
              </w:rPr>
              <w:t xml:space="preserve">- </w:t>
            </w:r>
            <w:r>
              <w:rPr>
                <w:rStyle w:val="IndexLink"/>
                <w:rtl w:val="true"/>
              </w:rPr>
              <w:t>مجالس المواعظ</w:t>
            </w:r>
            <w:r>
              <w:rPr>
                <w:rStyle w:val="IndexLink"/>
                <w:rtl w:val="true"/>
              </w:rPr>
              <w:tab/>
            </w:r>
            <w:r>
              <w:rPr>
                <w:rStyle w:val="IndexLink"/>
              </w:rPr>
              <w:t>421</w:t>
            </w:r>
          </w:hyperlink>
        </w:p>
        <w:p>
          <w:pPr>
            <w:pStyle w:val="Contents3"/>
            <w:tabs>
              <w:tab w:val="clear" w:pos="8459"/>
              <w:tab w:val="right" w:pos="9026" w:leader="dot"/>
            </w:tabs>
            <w:rPr/>
          </w:pPr>
          <w:hyperlink w:anchor="__RefHeading___Toc9226526_73709187">
            <w:r>
              <w:rPr>
                <w:webHidden/>
                <w:rStyle w:val="IndexLink"/>
                <w:rtl w:val="true"/>
              </w:rPr>
              <w:t>مجالس المواعظ</w:t>
            </w:r>
            <w:r>
              <w:rPr>
                <w:rStyle w:val="IndexLink"/>
                <w:rtl w:val="true"/>
              </w:rPr>
              <w:tab/>
            </w:r>
            <w:r>
              <w:rPr>
                <w:rStyle w:val="IndexLink"/>
              </w:rPr>
              <w:t>421</w:t>
            </w:r>
          </w:hyperlink>
        </w:p>
        <w:p>
          <w:pPr>
            <w:pStyle w:val="Contents3"/>
            <w:tabs>
              <w:tab w:val="clear" w:pos="8459"/>
              <w:tab w:val="right" w:pos="9026" w:leader="dot"/>
            </w:tabs>
            <w:rPr/>
          </w:pPr>
          <w:hyperlink w:anchor="__RefHeading___Toc9226528_73709187">
            <w:r>
              <w:rPr>
                <w:webHidden/>
                <w:rStyle w:val="IndexLink"/>
              </w:rPr>
              <w:t>1645</w:t>
            </w:r>
            <w:r>
              <w:rPr>
                <w:rStyle w:val="IndexLink"/>
                <w:rtl w:val="true"/>
              </w:rPr>
              <w:t xml:space="preserve">- </w:t>
            </w:r>
            <w:r>
              <w:rPr>
                <w:rStyle w:val="IndexLink"/>
                <w:rtl w:val="true"/>
              </w:rPr>
              <w:t>مجالس المواعظ</w:t>
            </w:r>
            <w:r>
              <w:rPr>
                <w:rStyle w:val="IndexLink"/>
                <w:rtl w:val="true"/>
              </w:rPr>
              <w:tab/>
            </w:r>
            <w:r>
              <w:rPr>
                <w:rStyle w:val="IndexLink"/>
              </w:rPr>
              <w:t>421</w:t>
            </w:r>
          </w:hyperlink>
        </w:p>
        <w:p>
          <w:pPr>
            <w:pStyle w:val="Contents3"/>
            <w:tabs>
              <w:tab w:val="clear" w:pos="8459"/>
              <w:tab w:val="right" w:pos="9026" w:leader="dot"/>
            </w:tabs>
            <w:rPr/>
          </w:pPr>
          <w:hyperlink w:anchor="__RefHeading___Toc9226530_73709187">
            <w:r>
              <w:rPr>
                <w:webHidden/>
                <w:rStyle w:val="IndexLink"/>
              </w:rPr>
              <w:t>1646</w:t>
            </w:r>
            <w:r>
              <w:rPr>
                <w:rStyle w:val="IndexLink"/>
                <w:rtl w:val="true"/>
              </w:rPr>
              <w:t xml:space="preserve">- </w:t>
            </w:r>
            <w:r>
              <w:rPr>
                <w:rStyle w:val="IndexLink"/>
                <w:rtl w:val="true"/>
              </w:rPr>
              <w:t>مجالس المواعظ</w:t>
            </w:r>
            <w:r>
              <w:rPr>
                <w:rStyle w:val="IndexLink"/>
                <w:rtl w:val="true"/>
              </w:rPr>
              <w:tab/>
            </w:r>
            <w:r>
              <w:rPr>
                <w:rStyle w:val="IndexLink"/>
              </w:rPr>
              <w:t>422</w:t>
            </w:r>
          </w:hyperlink>
        </w:p>
        <w:p>
          <w:pPr>
            <w:pStyle w:val="Contents3"/>
            <w:tabs>
              <w:tab w:val="clear" w:pos="8459"/>
              <w:tab w:val="right" w:pos="9026" w:leader="dot"/>
            </w:tabs>
            <w:rPr/>
          </w:pPr>
          <w:hyperlink w:anchor="__RefHeading___Toc9226532_73709187">
            <w:r>
              <w:rPr>
                <w:webHidden/>
                <w:rStyle w:val="IndexLink"/>
              </w:rPr>
              <w:t>1647</w:t>
            </w:r>
            <w:r>
              <w:rPr>
                <w:rStyle w:val="IndexLink"/>
                <w:rtl w:val="true"/>
              </w:rPr>
              <w:t xml:space="preserve">- </w:t>
            </w:r>
            <w:r>
              <w:rPr>
                <w:rStyle w:val="IndexLink"/>
                <w:rtl w:val="true"/>
              </w:rPr>
              <w:t>مجالس المواعظ</w:t>
            </w:r>
            <w:r>
              <w:rPr>
                <w:rStyle w:val="IndexLink"/>
                <w:rtl w:val="true"/>
              </w:rPr>
              <w:tab/>
            </w:r>
            <w:r>
              <w:rPr>
                <w:rStyle w:val="IndexLink"/>
              </w:rPr>
              <w:t>422</w:t>
            </w:r>
          </w:hyperlink>
        </w:p>
        <w:p>
          <w:pPr>
            <w:pStyle w:val="Contents3"/>
            <w:tabs>
              <w:tab w:val="clear" w:pos="8459"/>
              <w:tab w:val="right" w:pos="9026" w:leader="dot"/>
            </w:tabs>
            <w:rPr/>
          </w:pPr>
          <w:hyperlink w:anchor="__RefHeading___Toc9226534_73709187">
            <w:r>
              <w:rPr>
                <w:webHidden/>
                <w:rStyle w:val="IndexLink"/>
              </w:rPr>
              <w:t>1648</w:t>
            </w:r>
            <w:r>
              <w:rPr>
                <w:rStyle w:val="IndexLink"/>
                <w:rtl w:val="true"/>
              </w:rPr>
              <w:t xml:space="preserve">- </w:t>
            </w:r>
            <w:r>
              <w:rPr>
                <w:rStyle w:val="IndexLink"/>
                <w:rtl w:val="true"/>
              </w:rPr>
              <w:t>مجالس المواعظ</w:t>
            </w:r>
            <w:r>
              <w:rPr>
                <w:rStyle w:val="IndexLink"/>
                <w:rtl w:val="true"/>
              </w:rPr>
              <w:tab/>
            </w:r>
            <w:r>
              <w:rPr>
                <w:rStyle w:val="IndexLink"/>
              </w:rPr>
              <w:t>422</w:t>
            </w:r>
          </w:hyperlink>
        </w:p>
        <w:p>
          <w:pPr>
            <w:pStyle w:val="Contents3"/>
            <w:tabs>
              <w:tab w:val="clear" w:pos="8459"/>
              <w:tab w:val="right" w:pos="9026" w:leader="dot"/>
            </w:tabs>
            <w:rPr/>
          </w:pPr>
          <w:hyperlink w:anchor="__RefHeading___Toc9226536_73709187">
            <w:r>
              <w:rPr>
                <w:webHidden/>
                <w:rStyle w:val="IndexLink"/>
              </w:rPr>
              <w:t>1649</w:t>
            </w:r>
            <w:r>
              <w:rPr>
                <w:rStyle w:val="IndexLink"/>
                <w:rtl w:val="true"/>
              </w:rPr>
              <w:t xml:space="preserve">- </w:t>
            </w:r>
            <w:r>
              <w:rPr>
                <w:rStyle w:val="IndexLink"/>
                <w:rtl w:val="true"/>
              </w:rPr>
              <w:t>مجالس الموحدین‏</w:t>
            </w:r>
            <w:r>
              <w:rPr>
                <w:rStyle w:val="IndexLink"/>
                <w:rtl w:val="true"/>
              </w:rPr>
              <w:tab/>
            </w:r>
            <w:r>
              <w:rPr>
                <w:rStyle w:val="IndexLink"/>
              </w:rPr>
              <w:t>422</w:t>
            </w:r>
          </w:hyperlink>
        </w:p>
        <w:p>
          <w:pPr>
            <w:pStyle w:val="Contents3"/>
            <w:tabs>
              <w:tab w:val="clear" w:pos="8459"/>
              <w:tab w:val="right" w:pos="9026" w:leader="dot"/>
            </w:tabs>
            <w:rPr/>
          </w:pPr>
          <w:hyperlink w:anchor="__RefHeading___Toc9226538_73709187">
            <w:r>
              <w:rPr>
                <w:webHidden/>
                <w:rStyle w:val="IndexLink"/>
              </w:rPr>
              <w:t>1650</w:t>
            </w:r>
            <w:r>
              <w:rPr>
                <w:rStyle w:val="IndexLink"/>
                <w:rtl w:val="true"/>
              </w:rPr>
              <w:t xml:space="preserve">- </w:t>
            </w:r>
            <w:r>
              <w:rPr>
                <w:rStyle w:val="IndexLink"/>
                <w:rtl w:val="true"/>
              </w:rPr>
              <w:t>مجالس الموحدین‏</w:t>
            </w:r>
            <w:r>
              <w:rPr>
                <w:rStyle w:val="IndexLink"/>
                <w:rtl w:val="true"/>
              </w:rPr>
              <w:tab/>
            </w:r>
            <w:r>
              <w:rPr>
                <w:rStyle w:val="IndexLink"/>
              </w:rPr>
              <w:t>422</w:t>
            </w:r>
          </w:hyperlink>
        </w:p>
        <w:p>
          <w:pPr>
            <w:pStyle w:val="Contents3"/>
            <w:tabs>
              <w:tab w:val="clear" w:pos="8459"/>
              <w:tab w:val="right" w:pos="9026" w:leader="dot"/>
            </w:tabs>
            <w:rPr/>
          </w:pPr>
          <w:hyperlink w:anchor="__RefHeading___Toc9226540_73709187">
            <w:r>
              <w:rPr>
                <w:webHidden/>
                <w:rStyle w:val="IndexLink"/>
              </w:rPr>
              <w:t>1651</w:t>
            </w:r>
            <w:r>
              <w:rPr>
                <w:rStyle w:val="IndexLink"/>
                <w:rtl w:val="true"/>
              </w:rPr>
              <w:t xml:space="preserve">- </w:t>
            </w:r>
            <w:r>
              <w:rPr>
                <w:rStyle w:val="IndexLink"/>
                <w:rtl w:val="true"/>
              </w:rPr>
              <w:t>مجالس المؤمنین‏</w:t>
            </w:r>
            <w:r>
              <w:rPr>
                <w:rStyle w:val="IndexLink"/>
                <w:rtl w:val="true"/>
              </w:rPr>
              <w:tab/>
            </w:r>
            <w:r>
              <w:rPr>
                <w:rStyle w:val="IndexLink"/>
              </w:rPr>
              <w:t>423</w:t>
            </w:r>
          </w:hyperlink>
        </w:p>
        <w:p>
          <w:pPr>
            <w:pStyle w:val="Contents3"/>
            <w:tabs>
              <w:tab w:val="clear" w:pos="8459"/>
              <w:tab w:val="right" w:pos="9026" w:leader="dot"/>
            </w:tabs>
            <w:rPr/>
          </w:pPr>
          <w:hyperlink w:anchor="__RefHeading___Toc9226542_73709187">
            <w:r>
              <w:rPr>
                <w:webHidden/>
                <w:rStyle w:val="IndexLink"/>
              </w:rPr>
              <w:t>1652</w:t>
            </w:r>
            <w:r>
              <w:rPr>
                <w:rStyle w:val="IndexLink"/>
                <w:rtl w:val="true"/>
              </w:rPr>
              <w:t xml:space="preserve">- </w:t>
            </w:r>
            <w:r>
              <w:rPr>
                <w:rStyle w:val="IndexLink"/>
                <w:rtl w:val="true"/>
              </w:rPr>
              <w:t>مجالس المؤمنین‏</w:t>
            </w:r>
            <w:r>
              <w:rPr>
                <w:rStyle w:val="IndexLink"/>
                <w:rtl w:val="true"/>
              </w:rPr>
              <w:tab/>
            </w:r>
            <w:r>
              <w:rPr>
                <w:rStyle w:val="IndexLink"/>
              </w:rPr>
              <w:t>423</w:t>
            </w:r>
          </w:hyperlink>
        </w:p>
        <w:p>
          <w:pPr>
            <w:pStyle w:val="Contents3"/>
            <w:tabs>
              <w:tab w:val="clear" w:pos="8459"/>
              <w:tab w:val="right" w:pos="9026" w:leader="dot"/>
            </w:tabs>
            <w:rPr/>
          </w:pPr>
          <w:hyperlink w:anchor="__RefHeading___Toc9226544_73709187">
            <w:r>
              <w:rPr>
                <w:webHidden/>
                <w:rStyle w:val="IndexLink"/>
              </w:rPr>
              <w:t>1653</w:t>
            </w:r>
            <w:r>
              <w:rPr>
                <w:rStyle w:val="IndexLink"/>
                <w:rtl w:val="true"/>
              </w:rPr>
              <w:t xml:space="preserve">- </w:t>
            </w:r>
            <w:r>
              <w:rPr>
                <w:rStyle w:val="IndexLink"/>
                <w:rtl w:val="true"/>
              </w:rPr>
              <w:t>المجالس المؤیدیة</w:t>
            </w:r>
            <w:r>
              <w:rPr>
                <w:rStyle w:val="IndexLink"/>
                <w:rtl w:val="true"/>
              </w:rPr>
              <w:tab/>
            </w:r>
            <w:r>
              <w:rPr>
                <w:rStyle w:val="IndexLink"/>
              </w:rPr>
              <w:t>424</w:t>
            </w:r>
          </w:hyperlink>
        </w:p>
        <w:p>
          <w:pPr>
            <w:pStyle w:val="Contents3"/>
            <w:tabs>
              <w:tab w:val="clear" w:pos="8459"/>
              <w:tab w:val="right" w:pos="9026" w:leader="dot"/>
            </w:tabs>
            <w:rPr/>
          </w:pPr>
          <w:hyperlink w:anchor="__RefHeading___Toc9226546_73709187">
            <w:r>
              <w:rPr>
                <w:webHidden/>
                <w:rStyle w:val="IndexLink"/>
              </w:rPr>
              <w:t>1654</w:t>
            </w:r>
            <w:r>
              <w:rPr>
                <w:rStyle w:val="IndexLink"/>
                <w:rtl w:val="true"/>
              </w:rPr>
              <w:t xml:space="preserve">- </w:t>
            </w:r>
            <w:r>
              <w:rPr>
                <w:rStyle w:val="IndexLink"/>
                <w:rtl w:val="true"/>
              </w:rPr>
              <w:t>مجالس نجفی‏</w:t>
            </w:r>
            <w:r>
              <w:rPr>
                <w:rStyle w:val="IndexLink"/>
                <w:rtl w:val="true"/>
              </w:rPr>
              <w:tab/>
            </w:r>
            <w:r>
              <w:rPr>
                <w:rStyle w:val="IndexLink"/>
              </w:rPr>
              <w:t>424</w:t>
            </w:r>
          </w:hyperlink>
        </w:p>
        <w:p>
          <w:pPr>
            <w:pStyle w:val="Contents3"/>
            <w:tabs>
              <w:tab w:val="clear" w:pos="8459"/>
              <w:tab w:val="right" w:pos="9026" w:leader="dot"/>
            </w:tabs>
            <w:rPr/>
          </w:pPr>
          <w:hyperlink w:anchor="__RefHeading___Toc9226548_73709187">
            <w:r>
              <w:rPr>
                <w:webHidden/>
                <w:rStyle w:val="IndexLink"/>
              </w:rPr>
              <w:t>1655</w:t>
            </w:r>
            <w:r>
              <w:rPr>
                <w:rStyle w:val="IndexLink"/>
                <w:rtl w:val="true"/>
              </w:rPr>
              <w:t xml:space="preserve">- </w:t>
            </w:r>
            <w:r>
              <w:rPr>
                <w:rStyle w:val="IndexLink"/>
                <w:rtl w:val="true"/>
              </w:rPr>
              <w:t>مجالس النصح و البیان‏</w:t>
            </w:r>
            <w:r>
              <w:rPr>
                <w:rStyle w:val="IndexLink"/>
                <w:rtl w:val="true"/>
              </w:rPr>
              <w:tab/>
            </w:r>
            <w:r>
              <w:rPr>
                <w:rStyle w:val="IndexLink"/>
              </w:rPr>
              <w:t>424</w:t>
            </w:r>
          </w:hyperlink>
        </w:p>
        <w:p>
          <w:pPr>
            <w:pStyle w:val="Contents3"/>
            <w:tabs>
              <w:tab w:val="clear" w:pos="8459"/>
              <w:tab w:val="right" w:pos="9026" w:leader="dot"/>
            </w:tabs>
            <w:rPr/>
          </w:pPr>
          <w:hyperlink w:anchor="__RefHeading___Toc9226550_73709187">
            <w:r>
              <w:rPr>
                <w:webHidden/>
                <w:rStyle w:val="IndexLink"/>
              </w:rPr>
              <w:t>1656</w:t>
            </w:r>
            <w:r>
              <w:rPr>
                <w:rStyle w:val="IndexLink"/>
                <w:rtl w:val="true"/>
              </w:rPr>
              <w:t xml:space="preserve">- </w:t>
            </w:r>
            <w:r>
              <w:rPr>
                <w:rStyle w:val="IndexLink"/>
                <w:rtl w:val="true"/>
              </w:rPr>
              <w:t>المجالس النظامیة</w:t>
            </w:r>
            <w:r>
              <w:rPr>
                <w:rStyle w:val="IndexLink"/>
                <w:rtl w:val="true"/>
              </w:rPr>
              <w:tab/>
            </w:r>
            <w:r>
              <w:rPr>
                <w:rStyle w:val="IndexLink"/>
              </w:rPr>
              <w:t>425</w:t>
            </w:r>
          </w:hyperlink>
        </w:p>
        <w:p>
          <w:pPr>
            <w:pStyle w:val="Contents3"/>
            <w:tabs>
              <w:tab w:val="clear" w:pos="8459"/>
              <w:tab w:val="right" w:pos="9026" w:leader="dot"/>
            </w:tabs>
            <w:rPr/>
          </w:pPr>
          <w:hyperlink w:anchor="__RefHeading___Toc9226552_73709187">
            <w:r>
              <w:rPr>
                <w:webHidden/>
                <w:rStyle w:val="IndexLink"/>
              </w:rPr>
              <w:t>1657</w:t>
            </w:r>
            <w:r>
              <w:rPr>
                <w:rStyle w:val="IndexLink"/>
                <w:rtl w:val="true"/>
              </w:rPr>
              <w:t xml:space="preserve">- </w:t>
            </w:r>
            <w:r>
              <w:rPr>
                <w:rStyle w:val="IndexLink"/>
                <w:rtl w:val="true"/>
              </w:rPr>
              <w:t>مجالس النفائس‏</w:t>
            </w:r>
            <w:r>
              <w:rPr>
                <w:rStyle w:val="IndexLink"/>
                <w:rtl w:val="true"/>
              </w:rPr>
              <w:tab/>
            </w:r>
            <w:r>
              <w:rPr>
                <w:rStyle w:val="IndexLink"/>
              </w:rPr>
              <w:t>425</w:t>
            </w:r>
          </w:hyperlink>
        </w:p>
        <w:p>
          <w:pPr>
            <w:pStyle w:val="Contents3"/>
            <w:tabs>
              <w:tab w:val="clear" w:pos="8459"/>
              <w:tab w:val="right" w:pos="9026" w:leader="dot"/>
            </w:tabs>
            <w:rPr/>
          </w:pPr>
          <w:hyperlink w:anchor="__RefHeading___Toc9226554_73709187">
            <w:r>
              <w:rPr>
                <w:webHidden/>
                <w:rStyle w:val="IndexLink"/>
              </w:rPr>
              <w:t>1658</w:t>
            </w:r>
            <w:r>
              <w:rPr>
                <w:rStyle w:val="IndexLink"/>
                <w:rtl w:val="true"/>
              </w:rPr>
              <w:t xml:space="preserve">- </w:t>
            </w:r>
            <w:r>
              <w:rPr>
                <w:rStyle w:val="IndexLink"/>
                <w:rtl w:val="true"/>
              </w:rPr>
              <w:t>مجالس الواعظین‏</w:t>
            </w:r>
            <w:r>
              <w:rPr>
                <w:rStyle w:val="IndexLink"/>
                <w:rtl w:val="true"/>
              </w:rPr>
              <w:tab/>
            </w:r>
            <w:r>
              <w:rPr>
                <w:rStyle w:val="IndexLink"/>
              </w:rPr>
              <w:t>425</w:t>
            </w:r>
          </w:hyperlink>
        </w:p>
        <w:p>
          <w:pPr>
            <w:pStyle w:val="Contents3"/>
            <w:tabs>
              <w:tab w:val="clear" w:pos="8459"/>
              <w:tab w:val="right" w:pos="9026" w:leader="dot"/>
            </w:tabs>
            <w:rPr/>
          </w:pPr>
          <w:hyperlink w:anchor="__RefHeading___Toc9226556_73709187">
            <w:r>
              <w:rPr>
                <w:webHidden/>
                <w:rStyle w:val="IndexLink"/>
              </w:rPr>
              <w:t>1659</w:t>
            </w:r>
            <w:r>
              <w:rPr>
                <w:rStyle w:val="IndexLink"/>
                <w:rtl w:val="true"/>
              </w:rPr>
              <w:t xml:space="preserve">- </w:t>
            </w:r>
            <w:r>
              <w:rPr>
                <w:rStyle w:val="IndexLink"/>
                <w:rtl w:val="true"/>
              </w:rPr>
              <w:t>المجالس و المراثی‏</w:t>
            </w:r>
            <w:r>
              <w:rPr>
                <w:rStyle w:val="IndexLink"/>
                <w:rtl w:val="true"/>
              </w:rPr>
              <w:tab/>
            </w:r>
            <w:r>
              <w:rPr>
                <w:rStyle w:val="IndexLink"/>
              </w:rPr>
              <w:t>425</w:t>
            </w:r>
          </w:hyperlink>
        </w:p>
        <w:p>
          <w:pPr>
            <w:pStyle w:val="Contents3"/>
            <w:tabs>
              <w:tab w:val="clear" w:pos="8459"/>
              <w:tab w:val="right" w:pos="9026" w:leader="dot"/>
            </w:tabs>
            <w:rPr/>
          </w:pPr>
          <w:hyperlink w:anchor="__RefHeading___Toc9226558_73709187">
            <w:r>
              <w:rPr>
                <w:webHidden/>
                <w:rStyle w:val="IndexLink"/>
              </w:rPr>
              <w:t>1660</w:t>
            </w:r>
            <w:r>
              <w:rPr>
                <w:rStyle w:val="IndexLink"/>
                <w:rtl w:val="true"/>
              </w:rPr>
              <w:t xml:space="preserve">- </w:t>
            </w:r>
            <w:r>
              <w:rPr>
                <w:rStyle w:val="IndexLink"/>
                <w:rtl w:val="true"/>
              </w:rPr>
              <w:t>المجالس و المسائرات‏</w:t>
            </w:r>
            <w:r>
              <w:rPr>
                <w:rStyle w:val="IndexLink"/>
                <w:rtl w:val="true"/>
              </w:rPr>
              <w:tab/>
            </w:r>
            <w:r>
              <w:rPr>
                <w:rStyle w:val="IndexLink"/>
              </w:rPr>
              <w:t>425</w:t>
            </w:r>
          </w:hyperlink>
        </w:p>
        <w:p>
          <w:pPr>
            <w:pStyle w:val="Contents3"/>
            <w:tabs>
              <w:tab w:val="clear" w:pos="8459"/>
              <w:tab w:val="right" w:pos="9026" w:leader="dot"/>
            </w:tabs>
            <w:rPr/>
          </w:pPr>
          <w:hyperlink w:anchor="__RefHeading___Toc9226560_73709187">
            <w:r>
              <w:rPr>
                <w:webHidden/>
                <w:rStyle w:val="IndexLink"/>
              </w:rPr>
              <w:t>1661</w:t>
            </w:r>
            <w:r>
              <w:rPr>
                <w:rStyle w:val="IndexLink"/>
                <w:rtl w:val="true"/>
              </w:rPr>
              <w:t xml:space="preserve">- </w:t>
            </w:r>
            <w:r>
              <w:rPr>
                <w:rStyle w:val="IndexLink"/>
                <w:rtl w:val="true"/>
              </w:rPr>
              <w:t>مجالس هشام بن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9226562_73709187">
            <w:r>
              <w:rPr>
                <w:webHidden/>
                <w:rStyle w:val="IndexLink"/>
              </w:rPr>
              <w:t>1662</w:t>
            </w:r>
            <w:r>
              <w:rPr>
                <w:rStyle w:val="IndexLink"/>
                <w:rtl w:val="true"/>
              </w:rPr>
              <w:t xml:space="preserve">- </w:t>
            </w:r>
            <w:r>
              <w:rPr>
                <w:rStyle w:val="IndexLink"/>
                <w:rtl w:val="true"/>
              </w:rPr>
              <w:t>مجالس هشام بن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9226564_73709187">
            <w:r>
              <w:rPr>
                <w:webHidden/>
                <w:rStyle w:val="IndexLink"/>
              </w:rPr>
              <w:t>1663</w:t>
            </w:r>
            <w:r>
              <w:rPr>
                <w:rStyle w:val="IndexLink"/>
                <w:rtl w:val="true"/>
              </w:rPr>
              <w:t xml:space="preserve">- </w:t>
            </w:r>
            <w:r>
              <w:rPr>
                <w:rStyle w:val="IndexLink"/>
                <w:rtl w:val="true"/>
              </w:rPr>
              <w:t>مجالی الأنوار</w:t>
            </w:r>
            <w:r>
              <w:rPr>
                <w:rStyle w:val="IndexLink"/>
                <w:rtl w:val="true"/>
              </w:rPr>
              <w:tab/>
            </w:r>
            <w:r>
              <w:rPr>
                <w:rStyle w:val="IndexLink"/>
              </w:rPr>
              <w:t>426</w:t>
            </w:r>
          </w:hyperlink>
        </w:p>
        <w:p>
          <w:pPr>
            <w:pStyle w:val="Contents3"/>
            <w:tabs>
              <w:tab w:val="clear" w:pos="8459"/>
              <w:tab w:val="right" w:pos="9026" w:leader="dot"/>
            </w:tabs>
            <w:rPr/>
          </w:pPr>
          <w:hyperlink w:anchor="__RefHeading___Toc9226566_73709187">
            <w:r>
              <w:rPr>
                <w:webHidden/>
                <w:rStyle w:val="IndexLink"/>
              </w:rPr>
              <w:t>1664</w:t>
            </w:r>
            <w:r>
              <w:rPr>
                <w:rStyle w:val="IndexLink"/>
                <w:rtl w:val="true"/>
              </w:rPr>
              <w:t xml:space="preserve">- </w:t>
            </w:r>
            <w:r>
              <w:rPr>
                <w:rStyle w:val="IndexLink"/>
                <w:rtl w:val="true"/>
              </w:rPr>
              <w:t>مجالی اللطف بأرض الطف‏</w:t>
            </w:r>
            <w:r>
              <w:rPr>
                <w:rStyle w:val="IndexLink"/>
                <w:rtl w:val="true"/>
              </w:rPr>
              <w:tab/>
            </w:r>
            <w:r>
              <w:rPr>
                <w:rStyle w:val="IndexLink"/>
              </w:rPr>
              <w:t>426</w:t>
            </w:r>
          </w:hyperlink>
        </w:p>
        <w:p>
          <w:pPr>
            <w:pStyle w:val="Contents3"/>
            <w:tabs>
              <w:tab w:val="clear" w:pos="8459"/>
              <w:tab w:val="right" w:pos="9026" w:leader="dot"/>
            </w:tabs>
            <w:rPr/>
          </w:pPr>
          <w:hyperlink w:anchor="__RefHeading___Toc9226568_73709187">
            <w:r>
              <w:rPr>
                <w:webHidden/>
                <w:rStyle w:val="IndexLink"/>
              </w:rPr>
              <w:t>1665</w:t>
            </w:r>
            <w:r>
              <w:rPr>
                <w:rStyle w:val="IndexLink"/>
                <w:rtl w:val="true"/>
              </w:rPr>
              <w:t xml:space="preserve">- </w:t>
            </w:r>
            <w:r>
              <w:rPr>
                <w:rStyle w:val="IndexLink"/>
                <w:rtl w:val="true"/>
              </w:rPr>
              <w:t>مجالی المجالی‏</w:t>
            </w:r>
            <w:r>
              <w:rPr>
                <w:rStyle w:val="IndexLink"/>
                <w:rtl w:val="true"/>
              </w:rPr>
              <w:tab/>
            </w:r>
            <w:r>
              <w:rPr>
                <w:rStyle w:val="IndexLink"/>
              </w:rPr>
              <w:t>426</w:t>
            </w:r>
          </w:hyperlink>
        </w:p>
        <w:p>
          <w:pPr>
            <w:pStyle w:val="Contents3"/>
            <w:tabs>
              <w:tab w:val="clear" w:pos="8459"/>
              <w:tab w:val="right" w:pos="9026" w:leader="dot"/>
            </w:tabs>
            <w:rPr/>
          </w:pPr>
          <w:hyperlink w:anchor="__RefHeading___Toc9226570_73709187">
            <w:r>
              <w:rPr>
                <w:webHidden/>
                <w:rStyle w:val="IndexLink"/>
              </w:rPr>
              <w:t>1666</w:t>
            </w:r>
            <w:r>
              <w:rPr>
                <w:rStyle w:val="IndexLink"/>
                <w:rtl w:val="true"/>
              </w:rPr>
              <w:t xml:space="preserve">- </w:t>
            </w:r>
            <w:r>
              <w:rPr>
                <w:rStyle w:val="IndexLink"/>
                <w:rtl w:val="true"/>
              </w:rPr>
              <w:t>مجامع الآمال‏</w:t>
            </w:r>
            <w:r>
              <w:rPr>
                <w:rStyle w:val="IndexLink"/>
                <w:rtl w:val="true"/>
              </w:rPr>
              <w:tab/>
            </w:r>
            <w:r>
              <w:rPr>
                <w:rStyle w:val="IndexLink"/>
              </w:rPr>
              <w:t>427</w:t>
            </w:r>
          </w:hyperlink>
        </w:p>
        <w:p>
          <w:pPr>
            <w:pStyle w:val="Contents3"/>
            <w:tabs>
              <w:tab w:val="clear" w:pos="8459"/>
              <w:tab w:val="right" w:pos="9026" w:leader="dot"/>
            </w:tabs>
            <w:rPr/>
          </w:pPr>
          <w:hyperlink w:anchor="__RefHeading___Toc9226572_73709187">
            <w:r>
              <w:rPr>
                <w:webHidden/>
                <w:rStyle w:val="IndexLink"/>
              </w:rPr>
              <w:t>1667</w:t>
            </w:r>
            <w:r>
              <w:rPr>
                <w:rStyle w:val="IndexLink"/>
                <w:rtl w:val="true"/>
              </w:rPr>
              <w:t xml:space="preserve">- </w:t>
            </w:r>
            <w:r>
              <w:rPr>
                <w:rStyle w:val="IndexLink"/>
                <w:rtl w:val="true"/>
              </w:rPr>
              <w:t>مجامع الأحکام فی شرح شرائع الإسلام‏</w:t>
            </w:r>
            <w:r>
              <w:rPr>
                <w:rStyle w:val="IndexLink"/>
                <w:rtl w:val="true"/>
              </w:rPr>
              <w:tab/>
            </w:r>
            <w:r>
              <w:rPr>
                <w:rStyle w:val="IndexLink"/>
              </w:rPr>
              <w:t>427</w:t>
            </w:r>
          </w:hyperlink>
        </w:p>
        <w:p>
          <w:pPr>
            <w:pStyle w:val="Contents3"/>
            <w:tabs>
              <w:tab w:val="clear" w:pos="8459"/>
              <w:tab w:val="right" w:pos="9026" w:leader="dot"/>
            </w:tabs>
            <w:rPr/>
          </w:pPr>
          <w:hyperlink w:anchor="__RefHeading___Toc9226574_73709187">
            <w:r>
              <w:rPr>
                <w:webHidden/>
                <w:rStyle w:val="IndexLink"/>
              </w:rPr>
              <w:t>1668</w:t>
            </w:r>
            <w:r>
              <w:rPr>
                <w:rStyle w:val="IndexLink"/>
                <w:rtl w:val="true"/>
              </w:rPr>
              <w:t xml:space="preserve">- </w:t>
            </w:r>
            <w:r>
              <w:rPr>
                <w:rStyle w:val="IndexLink"/>
                <w:rtl w:val="true"/>
              </w:rPr>
              <w:t>مجامع الاخبار</w:t>
            </w:r>
            <w:r>
              <w:rPr>
                <w:rStyle w:val="IndexLink"/>
                <w:rtl w:val="true"/>
              </w:rPr>
              <w:tab/>
            </w:r>
            <w:r>
              <w:rPr>
                <w:rStyle w:val="IndexLink"/>
              </w:rPr>
              <w:t>427</w:t>
            </w:r>
          </w:hyperlink>
        </w:p>
        <w:p>
          <w:pPr>
            <w:pStyle w:val="Contents3"/>
            <w:tabs>
              <w:tab w:val="clear" w:pos="8459"/>
              <w:tab w:val="right" w:pos="9026" w:leader="dot"/>
            </w:tabs>
            <w:rPr/>
          </w:pPr>
          <w:hyperlink w:anchor="__RefHeading___Toc9226576_73709187">
            <w:r>
              <w:rPr>
                <w:webHidden/>
                <w:rStyle w:val="IndexLink"/>
              </w:rPr>
              <w:t>1669</w:t>
            </w:r>
            <w:r>
              <w:rPr>
                <w:rStyle w:val="IndexLink"/>
                <w:rtl w:val="true"/>
              </w:rPr>
              <w:t xml:space="preserve">- </w:t>
            </w:r>
            <w:r>
              <w:rPr>
                <w:rStyle w:val="IndexLink"/>
                <w:rtl w:val="true"/>
              </w:rPr>
              <w:t>مجامع الأسماء</w:t>
            </w:r>
            <w:r>
              <w:rPr>
                <w:rStyle w:val="IndexLink"/>
                <w:rtl w:val="true"/>
              </w:rPr>
              <w:tab/>
            </w:r>
            <w:r>
              <w:rPr>
                <w:rStyle w:val="IndexLink"/>
              </w:rPr>
              <w:t>427</w:t>
            </w:r>
          </w:hyperlink>
        </w:p>
        <w:p>
          <w:pPr>
            <w:pStyle w:val="Contents3"/>
            <w:tabs>
              <w:tab w:val="clear" w:pos="8459"/>
              <w:tab w:val="right" w:pos="9026" w:leader="dot"/>
            </w:tabs>
            <w:rPr/>
          </w:pPr>
          <w:hyperlink w:anchor="__RefHeading___Toc9226578_73709187">
            <w:r>
              <w:rPr>
                <w:webHidden/>
                <w:rStyle w:val="IndexLink"/>
              </w:rPr>
              <w:t>1670</w:t>
            </w:r>
            <w:r>
              <w:rPr>
                <w:rStyle w:val="IndexLink"/>
                <w:rtl w:val="true"/>
              </w:rPr>
              <w:t xml:space="preserve">- </w:t>
            </w:r>
            <w:r>
              <w:rPr>
                <w:rStyle w:val="IndexLink"/>
                <w:rtl w:val="true"/>
              </w:rPr>
              <w:t>مجامع الأصول‏</w:t>
            </w:r>
            <w:r>
              <w:rPr>
                <w:rStyle w:val="IndexLink"/>
                <w:rtl w:val="true"/>
              </w:rPr>
              <w:tab/>
            </w:r>
            <w:r>
              <w:rPr>
                <w:rStyle w:val="IndexLink"/>
              </w:rPr>
              <w:t>427</w:t>
            </w:r>
          </w:hyperlink>
        </w:p>
        <w:p>
          <w:pPr>
            <w:pStyle w:val="Contents3"/>
            <w:tabs>
              <w:tab w:val="clear" w:pos="8459"/>
              <w:tab w:val="right" w:pos="9026" w:leader="dot"/>
            </w:tabs>
            <w:rPr/>
          </w:pPr>
          <w:hyperlink w:anchor="__RefHeading___Toc9226580_73709187">
            <w:r>
              <w:rPr>
                <w:webHidden/>
                <w:rStyle w:val="IndexLink"/>
              </w:rPr>
              <w:t>1671</w:t>
            </w:r>
            <w:r>
              <w:rPr>
                <w:rStyle w:val="IndexLink"/>
                <w:rtl w:val="true"/>
              </w:rPr>
              <w:t xml:space="preserve">- </w:t>
            </w:r>
            <w:r>
              <w:rPr>
                <w:rStyle w:val="IndexLink"/>
                <w:rtl w:val="true"/>
              </w:rPr>
              <w:t>مجامع الأمثال و بدائع الأقوال‏</w:t>
            </w:r>
            <w:r>
              <w:rPr>
                <w:rStyle w:val="IndexLink"/>
                <w:rtl w:val="true"/>
              </w:rPr>
              <w:tab/>
            </w:r>
            <w:r>
              <w:rPr>
                <w:rStyle w:val="IndexLink"/>
              </w:rPr>
              <w:t>428</w:t>
            </w:r>
          </w:hyperlink>
        </w:p>
        <w:p>
          <w:pPr>
            <w:pStyle w:val="Contents3"/>
            <w:tabs>
              <w:tab w:val="clear" w:pos="8459"/>
              <w:tab w:val="right" w:pos="9026" w:leader="dot"/>
            </w:tabs>
            <w:rPr/>
          </w:pPr>
          <w:hyperlink w:anchor="__RefHeading___Toc9226582_73709187">
            <w:r>
              <w:rPr>
                <w:webHidden/>
                <w:rStyle w:val="IndexLink"/>
              </w:rPr>
              <w:t>1672</w:t>
            </w:r>
            <w:r>
              <w:rPr>
                <w:rStyle w:val="IndexLink"/>
                <w:rtl w:val="true"/>
              </w:rPr>
              <w:t xml:space="preserve">- </w:t>
            </w:r>
            <w:r>
              <w:rPr>
                <w:rStyle w:val="IndexLink"/>
                <w:rtl w:val="true"/>
              </w:rPr>
              <w:t>مجامع الأنوار</w:t>
            </w:r>
            <w:r>
              <w:rPr>
                <w:rStyle w:val="IndexLink"/>
                <w:rtl w:val="true"/>
              </w:rPr>
              <w:tab/>
            </w:r>
            <w:r>
              <w:rPr>
                <w:rStyle w:val="IndexLink"/>
              </w:rPr>
              <w:t>428</w:t>
            </w:r>
          </w:hyperlink>
        </w:p>
        <w:p>
          <w:pPr>
            <w:pStyle w:val="Contents3"/>
            <w:tabs>
              <w:tab w:val="clear" w:pos="8459"/>
              <w:tab w:val="right" w:pos="9026" w:leader="dot"/>
            </w:tabs>
            <w:rPr/>
          </w:pPr>
          <w:hyperlink w:anchor="__RefHeading___Toc9226584_73709187">
            <w:r>
              <w:rPr>
                <w:webHidden/>
                <w:rStyle w:val="IndexLink"/>
              </w:rPr>
              <w:t>1673</w:t>
            </w:r>
            <w:r>
              <w:rPr>
                <w:rStyle w:val="IndexLink"/>
                <w:rtl w:val="true"/>
              </w:rPr>
              <w:t xml:space="preserve">- </w:t>
            </w:r>
            <w:r>
              <w:rPr>
                <w:rStyle w:val="IndexLink"/>
                <w:rtl w:val="true"/>
              </w:rPr>
              <w:t>مجامع الفقه‏</w:t>
            </w:r>
            <w:r>
              <w:rPr>
                <w:rStyle w:val="IndexLink"/>
                <w:rtl w:val="true"/>
              </w:rPr>
              <w:tab/>
            </w:r>
            <w:r>
              <w:rPr>
                <w:rStyle w:val="IndexLink"/>
              </w:rPr>
              <w:t>428</w:t>
            </w:r>
          </w:hyperlink>
        </w:p>
        <w:p>
          <w:pPr>
            <w:pStyle w:val="Contents3"/>
            <w:tabs>
              <w:tab w:val="clear" w:pos="8459"/>
              <w:tab w:val="right" w:pos="9026" w:leader="dot"/>
            </w:tabs>
            <w:rPr/>
          </w:pPr>
          <w:hyperlink w:anchor="__RefHeading___Toc9226586_73709187">
            <w:r>
              <w:rPr>
                <w:webHidden/>
                <w:rStyle w:val="IndexLink"/>
                <w:rtl w:val="true"/>
              </w:rPr>
              <w:t>مجامع المقربین‏</w:t>
            </w:r>
            <w:r>
              <w:rPr>
                <w:rStyle w:val="IndexLink"/>
                <w:rtl w:val="true"/>
              </w:rPr>
              <w:tab/>
            </w:r>
            <w:r>
              <w:rPr>
                <w:rStyle w:val="IndexLink"/>
              </w:rPr>
              <w:t>428</w:t>
            </w:r>
          </w:hyperlink>
        </w:p>
        <w:p>
          <w:pPr>
            <w:pStyle w:val="Contents3"/>
            <w:tabs>
              <w:tab w:val="clear" w:pos="8459"/>
              <w:tab w:val="right" w:pos="9026" w:leader="dot"/>
            </w:tabs>
            <w:rPr/>
          </w:pPr>
          <w:hyperlink w:anchor="__RefHeading___Toc9226588_73709187">
            <w:r>
              <w:rPr>
                <w:webHidden/>
                <w:rStyle w:val="IndexLink"/>
              </w:rPr>
              <w:t>1674</w:t>
            </w:r>
            <w:r>
              <w:rPr>
                <w:rStyle w:val="IndexLink"/>
                <w:rtl w:val="true"/>
              </w:rPr>
              <w:t xml:space="preserve">- </w:t>
            </w:r>
            <w:r>
              <w:rPr>
                <w:rStyle w:val="IndexLink"/>
                <w:rtl w:val="true"/>
              </w:rPr>
              <w:t>مجامع الوصول‏</w:t>
            </w:r>
            <w:r>
              <w:rPr>
                <w:rStyle w:val="IndexLink"/>
                <w:rtl w:val="true"/>
              </w:rPr>
              <w:tab/>
            </w:r>
            <w:r>
              <w:rPr>
                <w:rStyle w:val="IndexLink"/>
              </w:rPr>
              <w:t>428</w:t>
            </w:r>
          </w:hyperlink>
        </w:p>
        <w:p>
          <w:pPr>
            <w:pStyle w:val="Contents3"/>
            <w:tabs>
              <w:tab w:val="clear" w:pos="8459"/>
              <w:tab w:val="right" w:pos="9026" w:leader="dot"/>
            </w:tabs>
            <w:rPr/>
          </w:pPr>
          <w:hyperlink w:anchor="__RefHeading___Toc9226590_73709187">
            <w:r>
              <w:rPr>
                <w:webHidden/>
                <w:rStyle w:val="IndexLink"/>
              </w:rPr>
              <w:t>1675</w:t>
            </w:r>
            <w:r>
              <w:rPr>
                <w:rStyle w:val="IndexLink"/>
                <w:rtl w:val="true"/>
              </w:rPr>
              <w:t xml:space="preserve">- </w:t>
            </w:r>
            <w:r>
              <w:rPr>
                <w:rStyle w:val="IndexLink"/>
                <w:rtl w:val="true"/>
              </w:rPr>
              <w:t>المجامیع الاثنی عشر</w:t>
            </w:r>
            <w:r>
              <w:rPr>
                <w:rStyle w:val="IndexLink"/>
                <w:rtl w:val="true"/>
              </w:rPr>
              <w:tab/>
            </w:r>
            <w:r>
              <w:rPr>
                <w:rStyle w:val="IndexLink"/>
              </w:rPr>
              <w:t>428</w:t>
            </w:r>
          </w:hyperlink>
        </w:p>
        <w:p>
          <w:pPr>
            <w:pStyle w:val="Contents3"/>
            <w:tabs>
              <w:tab w:val="clear" w:pos="8459"/>
              <w:tab w:val="right" w:pos="9026" w:leader="dot"/>
            </w:tabs>
            <w:rPr/>
          </w:pPr>
          <w:hyperlink w:anchor="__RefHeading___Toc9226592_73709187">
            <w:r>
              <w:rPr>
                <w:webHidden/>
                <w:rStyle w:val="IndexLink"/>
                <w:rtl w:val="true"/>
              </w:rPr>
              <w:t>المجامیع الثلاثة</w:t>
            </w:r>
            <w:r>
              <w:rPr>
                <w:rStyle w:val="IndexLink"/>
                <w:rtl w:val="true"/>
              </w:rPr>
              <w:tab/>
            </w:r>
            <w:r>
              <w:rPr>
                <w:rStyle w:val="IndexLink"/>
              </w:rPr>
              <w:t>428</w:t>
            </w:r>
          </w:hyperlink>
        </w:p>
        <w:p>
          <w:pPr>
            <w:pStyle w:val="Contents3"/>
            <w:tabs>
              <w:tab w:val="clear" w:pos="8459"/>
              <w:tab w:val="right" w:pos="9026" w:leader="dot"/>
            </w:tabs>
            <w:rPr/>
          </w:pPr>
          <w:hyperlink w:anchor="__RefHeading___Toc9226594_73709187">
            <w:r>
              <w:rPr>
                <w:webHidden/>
                <w:rStyle w:val="IndexLink"/>
              </w:rPr>
              <w:t>1676</w:t>
            </w:r>
            <w:r>
              <w:rPr>
                <w:rStyle w:val="IndexLink"/>
                <w:rtl w:val="true"/>
              </w:rPr>
              <w:t xml:space="preserve">- </w:t>
            </w:r>
            <w:r>
              <w:rPr>
                <w:rStyle w:val="IndexLink"/>
                <w:rtl w:val="true"/>
              </w:rPr>
              <w:t>مجانی الأدب‏</w:t>
            </w:r>
            <w:r>
              <w:rPr>
                <w:rStyle w:val="IndexLink"/>
                <w:rtl w:val="true"/>
              </w:rPr>
              <w:tab/>
            </w:r>
            <w:r>
              <w:rPr>
                <w:rStyle w:val="IndexLink"/>
              </w:rPr>
              <w:t>428</w:t>
            </w:r>
          </w:hyperlink>
        </w:p>
        <w:p>
          <w:pPr>
            <w:pStyle w:val="Contents3"/>
            <w:tabs>
              <w:tab w:val="clear" w:pos="8459"/>
              <w:tab w:val="right" w:pos="9026" w:leader="dot"/>
            </w:tabs>
            <w:rPr/>
          </w:pPr>
          <w:hyperlink w:anchor="__RefHeading___Toc9226596_73709187">
            <w:r>
              <w:rPr>
                <w:webHidden/>
                <w:rStyle w:val="IndexLink"/>
              </w:rPr>
              <w:t>1677</w:t>
            </w:r>
            <w:r>
              <w:rPr>
                <w:rStyle w:val="IndexLink"/>
                <w:rtl w:val="true"/>
              </w:rPr>
              <w:t xml:space="preserve">- </w:t>
            </w:r>
            <w:r>
              <w:rPr>
                <w:rStyle w:val="IndexLink"/>
                <w:rtl w:val="true"/>
              </w:rPr>
              <w:t>المجاهد فی رد الجاحد</w:t>
            </w:r>
            <w:r>
              <w:rPr>
                <w:rStyle w:val="IndexLink"/>
                <w:rtl w:val="true"/>
              </w:rPr>
              <w:tab/>
            </w:r>
            <w:r>
              <w:rPr>
                <w:rStyle w:val="IndexLink"/>
              </w:rPr>
              <w:t>428</w:t>
            </w:r>
          </w:hyperlink>
        </w:p>
        <w:p>
          <w:pPr>
            <w:pStyle w:val="Contents3"/>
            <w:tabs>
              <w:tab w:val="clear" w:pos="8459"/>
              <w:tab w:val="right" w:pos="9026" w:leader="dot"/>
            </w:tabs>
            <w:rPr/>
          </w:pPr>
          <w:hyperlink w:anchor="__RefHeading___Toc9226598_73709187">
            <w:r>
              <w:rPr>
                <w:webHidden/>
                <w:rStyle w:val="IndexLink"/>
              </w:rPr>
              <w:t>1678</w:t>
            </w:r>
            <w:r>
              <w:rPr>
                <w:rStyle w:val="IndexLink"/>
                <w:rtl w:val="true"/>
              </w:rPr>
              <w:t xml:space="preserve">- </w:t>
            </w:r>
            <w:r>
              <w:rPr>
                <w:rStyle w:val="IndexLink"/>
                <w:rtl w:val="true"/>
              </w:rPr>
              <w:t>المجاهدات‏</w:t>
            </w:r>
            <w:r>
              <w:rPr>
                <w:rStyle w:val="IndexLink"/>
                <w:rtl w:val="true"/>
              </w:rPr>
              <w:tab/>
            </w:r>
            <w:r>
              <w:rPr>
                <w:rStyle w:val="IndexLink"/>
              </w:rPr>
              <w:t>429</w:t>
            </w:r>
          </w:hyperlink>
        </w:p>
        <w:p>
          <w:pPr>
            <w:pStyle w:val="Contents3"/>
            <w:tabs>
              <w:tab w:val="clear" w:pos="8459"/>
              <w:tab w:val="right" w:pos="9026" w:leader="dot"/>
            </w:tabs>
            <w:rPr/>
          </w:pPr>
          <w:hyperlink w:anchor="__RefHeading___Toc9226600_73709187">
            <w:r>
              <w:rPr>
                <w:webHidden/>
                <w:rStyle w:val="IndexLink"/>
              </w:rPr>
              <w:t>1679</w:t>
            </w:r>
            <w:r>
              <w:rPr>
                <w:rStyle w:val="IndexLink"/>
                <w:rtl w:val="true"/>
              </w:rPr>
              <w:t xml:space="preserve">- </w:t>
            </w:r>
            <w:r>
              <w:rPr>
                <w:rStyle w:val="IndexLink"/>
                <w:rtl w:val="true"/>
              </w:rPr>
              <w:t>مجاهدات پیغمبر صلی الله علیه و آله با مشرکین و أهل کتاب و منافقین‏</w:t>
            </w:r>
            <w:r>
              <w:rPr>
                <w:rStyle w:val="IndexLink"/>
                <w:rtl w:val="true"/>
              </w:rPr>
              <w:tab/>
            </w:r>
            <w:r>
              <w:rPr>
                <w:rStyle w:val="IndexLink"/>
              </w:rPr>
              <w:t>429</w:t>
            </w:r>
          </w:hyperlink>
        </w:p>
        <w:p>
          <w:pPr>
            <w:pStyle w:val="Contents3"/>
            <w:tabs>
              <w:tab w:val="clear" w:pos="8459"/>
              <w:tab w:val="right" w:pos="9026" w:leader="dot"/>
            </w:tabs>
            <w:rPr/>
          </w:pPr>
          <w:hyperlink w:anchor="__RefHeading___Toc9226602_73709187">
            <w:r>
              <w:rPr>
                <w:webHidden/>
                <w:rStyle w:val="IndexLink"/>
              </w:rPr>
              <w:t>1680</w:t>
            </w:r>
            <w:r>
              <w:rPr>
                <w:rStyle w:val="IndexLink"/>
                <w:rtl w:val="true"/>
              </w:rPr>
              <w:t xml:space="preserve">- </w:t>
            </w:r>
            <w:r>
              <w:rPr>
                <w:rStyle w:val="IndexLink"/>
                <w:rtl w:val="true"/>
              </w:rPr>
              <w:t>مجاهدات عرب‏</w:t>
            </w:r>
            <w:r>
              <w:rPr>
                <w:rStyle w:val="IndexLink"/>
                <w:rtl w:val="true"/>
              </w:rPr>
              <w:tab/>
            </w:r>
            <w:r>
              <w:rPr>
                <w:rStyle w:val="IndexLink"/>
              </w:rPr>
              <w:t>429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0_122997"/>
      <w:bookmarkStart w:id="1" w:name="pg11740_122997"/>
      <w:bookmarkEnd w:id="1"/>
    </w:p>
    <w:p>
      <w:pPr>
        <w:pStyle w:val="Heading2"/>
        <w:numPr>
          <w:ilvl w:val="1"/>
          <w:numId w:val="1"/>
        </w:numPr>
        <w:rPr/>
      </w:pPr>
      <w:bookmarkStart w:id="2" w:name="pg11740_122997"/>
      <w:bookmarkStart w:id="3" w:name="__RefHeading___Toc922196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1970_73709187"/>
      <w:bookmarkStart w:id="6" w:name="_Toc2"/>
      <w:bookmarkEnd w:id="5"/>
      <w:r>
        <w:rPr>
          <w:rtl w:val="true"/>
        </w:rPr>
        <w:t>اشارة</w:t>
      </w:r>
      <w:bookmarkStart w:id="7" w:name="pg11742_12299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9221972_73709187"/>
      <w:bookmarkStart w:id="9" w:name="_Toc3"/>
      <w:bookmarkEnd w:id="8"/>
      <w:r>
        <w:rPr>
          <w:rtl w:val="true"/>
        </w:rPr>
        <w:t>باب المیم</w:t>
      </w:r>
      <w:bookmarkEnd w:id="9"/>
    </w:p>
    <w:p>
      <w:pPr>
        <w:pStyle w:val="Heading3"/>
        <w:numPr>
          <w:ilvl w:val="2"/>
          <w:numId w:val="1"/>
        </w:numPr>
        <w:rPr/>
      </w:pPr>
      <w:bookmarkStart w:id="10" w:name="__RefHeading___Toc9221974_73709187"/>
      <w:bookmarkStart w:id="11" w:name="_Toc4"/>
      <w:bookmarkEnd w:id="10"/>
      <w:r>
        <w:rPr/>
        <w:t>1</w:t>
      </w:r>
      <w:r>
        <w:rPr>
          <w:rtl w:val="true"/>
        </w:rPr>
        <w:t xml:space="preserve">- </w:t>
      </w:r>
      <w:r>
        <w:rPr>
          <w:rtl w:val="true"/>
        </w:rPr>
        <w:t>المآب فی شرح الآداب‏</w:t>
      </w:r>
      <w:bookmarkEnd w:id="11"/>
    </w:p>
    <w:p>
      <w:pPr>
        <w:pStyle w:val="BookText"/>
        <w:rPr/>
      </w:pPr>
      <w:r>
        <w:rPr>
          <w:rFonts w:ascii="IRNazanin" w:hAnsi="IRNazanin" w:eastAsia="IRNazanin"/>
          <w:color w:val="111111"/>
          <w:sz w:val="28"/>
          <w:sz w:val="28"/>
          <w:szCs w:val="28"/>
          <w:rtl w:val="true"/>
          <w:lang w:bidi="fa-IR"/>
        </w:rPr>
        <w:t xml:space="preserve">أی آداب البحث و المناظرة تألیف الفاضل شمس الدین محمد بن أشرف الحسینی السمرقندی المتوفی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و یقال له آداب السمرقندی و علیه شروح منها هذا الشرح و هو تألیف علاء الدین محمد بن أحمد البهشتی الأسفراینی، المعروف بالفخر الخراسانی،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المتوحد بوجوب الوجود و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شروح آداب البحث فی حرف الشین</w:t>
      </w:r>
      <w:r>
        <w:rPr>
          <w:rFonts w:eastAsia="IRNazanin" w:cs="IRNazanin"/>
          <w:color w:val="111111"/>
          <w:sz w:val="28"/>
          <w:szCs w:val="28"/>
          <w:rtl w:val="true"/>
          <w:lang w:bidi="fa-IR"/>
        </w:rPr>
        <w:t>.</w:t>
      </w:r>
    </w:p>
    <w:p>
      <w:pPr>
        <w:pStyle w:val="Heading3"/>
        <w:numPr>
          <w:ilvl w:val="2"/>
          <w:numId w:val="1"/>
        </w:numPr>
        <w:rPr/>
      </w:pPr>
      <w:bookmarkStart w:id="12" w:name="__RefHeading___Toc9221976_73709187"/>
      <w:bookmarkStart w:id="13" w:name="_Toc5"/>
      <w:bookmarkEnd w:id="12"/>
      <w:r>
        <w:rPr/>
        <w:t>2</w:t>
      </w:r>
      <w:r>
        <w:rPr>
          <w:rtl w:val="true"/>
        </w:rPr>
        <w:t xml:space="preserve">- </w:t>
      </w:r>
      <w:r>
        <w:rPr>
          <w:rtl w:val="true"/>
        </w:rPr>
        <w:t>مائة العاملة</w:t>
      </w:r>
      <w:bookmarkEnd w:id="13"/>
    </w:p>
    <w:p>
      <w:pPr>
        <w:pStyle w:val="BookText"/>
        <w:rPr/>
      </w:pPr>
      <w:r>
        <w:rPr>
          <w:rFonts w:ascii="IRNazanin" w:hAnsi="IRNazanin" w:eastAsia="IRNazanin"/>
          <w:color w:val="111111"/>
          <w:sz w:val="28"/>
          <w:sz w:val="28"/>
          <w:szCs w:val="28"/>
          <w:rtl w:val="true"/>
          <w:lang w:bidi="fa-IR"/>
        </w:rPr>
        <w:t xml:space="preserve">أو عوامل منظوم لکمال الدین بن جمال الدین المشهور بابن حسام، نظمه باسم معز الدین حسین بن ملک غیاث الدین بن فخر الدین کرت، حاکم هرات و سیستان و غور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نظام الدین فی ریاض الفتیان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والدی ع فی نظم له تسمی ب مائة العاملة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ولدی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تحمید خداوند و درود مصطفی‏</w:t>
      </w:r>
    </w:p>
    <w:p>
      <w:pPr>
        <w:pStyle w:val="BookText"/>
        <w:rPr/>
      </w:pPr>
      <w:r>
        <w:rPr>
          <w:rFonts w:ascii="IRNazanin" w:hAnsi="IRNazanin" w:eastAsia="IRNazanin"/>
          <w:color w:val="111111"/>
          <w:sz w:val="28"/>
          <w:sz w:val="28"/>
          <w:szCs w:val="28"/>
          <w:rtl w:val="true"/>
          <w:lang w:bidi="fa-IR"/>
        </w:rPr>
        <w:t>نعت آل پاک پیغمبر رسول مجتبی‏</w:t>
      </w:r>
    </w:p>
    <w:p>
      <w:pPr>
        <w:pStyle w:val="BookText"/>
        <w:rPr/>
      </w:pPr>
      <w:r>
        <w:rPr>
          <w:rFonts w:ascii="IRNazanin" w:hAnsi="IRNazanin" w:eastAsia="IRNazanin"/>
          <w:color w:val="111111"/>
          <w:sz w:val="28"/>
          <w:sz w:val="28"/>
          <w:szCs w:val="28"/>
          <w:rtl w:val="true"/>
          <w:lang w:bidi="fa-IR"/>
        </w:rPr>
        <w:t>هست مدح خسرو غازی معز الدین حسین‏</w:t>
      </w:r>
    </w:p>
    <w:p>
      <w:pPr>
        <w:pStyle w:val="BookText"/>
        <w:rPr/>
      </w:pPr>
      <w:r>
        <w:rPr>
          <w:rFonts w:ascii="IRNazanin" w:hAnsi="IRNazanin" w:eastAsia="IRNazanin"/>
          <w:color w:val="111111"/>
          <w:sz w:val="28"/>
          <w:sz w:val="28"/>
          <w:szCs w:val="28"/>
          <w:rtl w:val="true"/>
          <w:lang w:bidi="fa-IR"/>
        </w:rPr>
        <w:t>حامی دین آفتاب معدلت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3"/>
        <w:numPr>
          <w:ilvl w:val="2"/>
          <w:numId w:val="1"/>
        </w:numPr>
        <w:rPr/>
      </w:pPr>
      <w:bookmarkStart w:id="14" w:name="__RefHeading___Toc9221978_73709187"/>
      <w:bookmarkStart w:id="15" w:name="_Toc6"/>
      <w:bookmarkEnd w:id="14"/>
      <w:r>
        <w:rPr/>
        <w:t>3</w:t>
      </w:r>
      <w:r>
        <w:rPr>
          <w:rtl w:val="true"/>
        </w:rPr>
        <w:t xml:space="preserve">- </w:t>
      </w:r>
      <w:r>
        <w:rPr>
          <w:rtl w:val="true"/>
        </w:rPr>
        <w:t>المائتا کلمة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کلمات أمیر المؤمنین علیه السلام  فی الحکم و المواعظ مرتبا علی حروف الهجاء، لبعض الأصحاب منضما إلی کنز المطالب للسید </w:t>
      </w:r>
      <w:bookmarkStart w:id="16" w:name="pg11742_122999"/>
    </w:p>
    <w:p>
      <w:pPr>
        <w:pStyle w:val="BookText"/>
        <w:rPr/>
      </w:pPr>
      <w:bookmarkEnd w:id="16"/>
      <w:r>
        <w:rPr>
          <w:rFonts w:ascii="IRNazanin" w:hAnsi="IRNazanin" w:eastAsia="IRNazanin"/>
          <w:color w:val="111111"/>
          <w:sz w:val="28"/>
          <w:sz w:val="28"/>
          <w:szCs w:val="28"/>
          <w:rtl w:val="true"/>
          <w:lang w:bidi="fa-IR"/>
        </w:rPr>
        <w:t xml:space="preserve">ولی الله بن نعمة الله الذی ألفه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رأیته فی کتب السید المیرزا علی الشهرستانی فی کربلاء</w:t>
      </w:r>
      <w:r>
        <w:rPr>
          <w:rFonts w:eastAsia="IRNazanin" w:cs="IRNazanin"/>
          <w:color w:val="111111"/>
          <w:sz w:val="28"/>
          <w:szCs w:val="28"/>
          <w:rtl w:val="true"/>
          <w:lang w:bidi="fa-IR"/>
        </w:rPr>
        <w:t>.</w:t>
      </w:r>
    </w:p>
    <w:p>
      <w:pPr>
        <w:pStyle w:val="Heading3"/>
        <w:numPr>
          <w:ilvl w:val="2"/>
          <w:numId w:val="1"/>
        </w:numPr>
        <w:rPr/>
      </w:pPr>
      <w:bookmarkStart w:id="17" w:name="__RefHeading___Toc9221980_73709187"/>
      <w:bookmarkStart w:id="18" w:name="_Toc7"/>
      <w:bookmarkEnd w:id="17"/>
      <w:r>
        <w:rPr/>
        <w:t>4</w:t>
      </w:r>
      <w:r>
        <w:rPr>
          <w:rtl w:val="true"/>
        </w:rPr>
        <w:t xml:space="preserve">- </w:t>
      </w:r>
      <w:r>
        <w:rPr>
          <w:rtl w:val="true"/>
        </w:rPr>
        <w:t>مائة کلمة</w:t>
      </w:r>
      <w:bookmarkEnd w:id="18"/>
    </w:p>
    <w:p>
      <w:pPr>
        <w:pStyle w:val="BookText"/>
        <w:rPr/>
      </w:pPr>
      <w:r>
        <w:rPr>
          <w:rFonts w:ascii="IRNazanin" w:hAnsi="IRNazanin" w:eastAsia="IRNazanin"/>
          <w:color w:val="111111"/>
          <w:sz w:val="28"/>
          <w:sz w:val="28"/>
          <w:szCs w:val="28"/>
          <w:rtl w:val="true"/>
          <w:lang w:bidi="fa-IR"/>
        </w:rPr>
        <w:t xml:space="preserve">و ترجمتها إلی الفارسیة نظما، لأشرف المراغی، أبی علی الحسین المتوفی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9" w:name="__RefHeading___Toc9221982_73709187"/>
      <w:bookmarkStart w:id="20" w:name="_Toc8"/>
      <w:bookmarkEnd w:id="19"/>
      <w:r>
        <w:rPr/>
        <w:t>5</w:t>
      </w:r>
      <w:r>
        <w:rPr>
          <w:rtl w:val="true"/>
        </w:rPr>
        <w:t xml:space="preserve">- </w:t>
      </w:r>
      <w:r>
        <w:rPr>
          <w:rtl w:val="true"/>
        </w:rPr>
        <w:t>مائة کلمة</w:t>
      </w:r>
      <w:bookmarkEnd w:id="20"/>
    </w:p>
    <w:p>
      <w:pPr>
        <w:pStyle w:val="BookText"/>
        <w:rPr/>
      </w:pPr>
      <w:r>
        <w:rPr>
          <w:rFonts w:ascii="IRNazanin" w:hAnsi="IRNazanin" w:eastAsia="IRNazanin"/>
          <w:color w:val="111111"/>
          <w:sz w:val="28"/>
          <w:sz w:val="28"/>
          <w:szCs w:val="28"/>
          <w:rtl w:val="true"/>
          <w:lang w:bidi="fa-IR"/>
        </w:rPr>
        <w:t xml:space="preserve">لعبد الرحمن الجامی، مر بعنوان صد کلمة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1" w:name="__RefHeading___Toc9221984_73709187"/>
      <w:bookmarkStart w:id="22" w:name="_Toc9"/>
      <w:bookmarkEnd w:id="21"/>
      <w:r>
        <w:rPr/>
        <w:t>6</w:t>
      </w:r>
      <w:r>
        <w:rPr>
          <w:rtl w:val="true"/>
        </w:rPr>
        <w:t xml:space="preserve">- </w:t>
      </w:r>
      <w:r>
        <w:rPr>
          <w:rtl w:val="true"/>
        </w:rPr>
        <w:t>مائة کلمة</w:t>
      </w:r>
      <w:bookmarkEnd w:id="22"/>
    </w:p>
    <w:p>
      <w:pPr>
        <w:pStyle w:val="BookText"/>
        <w:rPr/>
      </w:pPr>
      <w:r>
        <w:rPr>
          <w:rFonts w:ascii="IRNazanin" w:hAnsi="IRNazanin" w:eastAsia="IRNazanin"/>
          <w:color w:val="111111"/>
          <w:sz w:val="28"/>
          <w:sz w:val="28"/>
          <w:szCs w:val="28"/>
          <w:rtl w:val="true"/>
          <w:lang w:bidi="fa-IR"/>
        </w:rPr>
        <w:t>من کلمات أمیر المؤمنین علیه السلام  التی أصلها جمع أبو عثمان علی بن بحر الجاحظ العامی،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p>
    <w:p>
      <w:pPr>
        <w:pStyle w:val="BookText"/>
        <w:rPr/>
      </w:pPr>
      <w:r>
        <w:rPr>
          <w:rFonts w:ascii="IRNazanin" w:hAnsi="IRNazanin" w:eastAsia="IRNazanin"/>
          <w:color w:val="111111"/>
          <w:sz w:val="28"/>
          <w:sz w:val="28"/>
          <w:szCs w:val="28"/>
          <w:rtl w:val="true"/>
          <w:lang w:bidi="fa-IR"/>
        </w:rPr>
        <w:t>، و ثانیها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الخط مفتاح الرزق‏</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بهامش کتاب الشهاب للشیخ یحیی البحرانی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بعنوان صد کلمة و مر شرحها بالنظم الفارسی کما یأتی شرحها الموسوم ب منهاج العارفین و مر صد کلمة أمیر المؤمنین و الحکمة البالغة فی شرحها أیضا</w:t>
      </w:r>
      <w:r>
        <w:rPr>
          <w:rFonts w:eastAsia="IRNazanin" w:cs="IRNazanin"/>
          <w:color w:val="111111"/>
          <w:sz w:val="28"/>
          <w:szCs w:val="28"/>
          <w:rtl w:val="true"/>
          <w:lang w:bidi="fa-IR"/>
        </w:rPr>
        <w:t>.</w:t>
      </w:r>
    </w:p>
    <w:p>
      <w:pPr>
        <w:pStyle w:val="Heading3"/>
        <w:numPr>
          <w:ilvl w:val="2"/>
          <w:numId w:val="1"/>
        </w:numPr>
        <w:rPr/>
      </w:pPr>
      <w:bookmarkStart w:id="23" w:name="__RefHeading___Toc9221986_73709187"/>
      <w:bookmarkStart w:id="24" w:name="_Toc10"/>
      <w:bookmarkEnd w:id="23"/>
      <w:r>
        <w:rPr/>
        <w:t>7</w:t>
      </w:r>
      <w:r>
        <w:rPr>
          <w:rtl w:val="true"/>
        </w:rPr>
        <w:t xml:space="preserve">- </w:t>
      </w:r>
      <w:r>
        <w:rPr>
          <w:rtl w:val="true"/>
        </w:rPr>
        <w:t>المائة کلمة و کلمة</w:t>
      </w:r>
      <w:bookmarkEnd w:id="24"/>
    </w:p>
    <w:p>
      <w:pPr>
        <w:pStyle w:val="BookText"/>
        <w:rPr/>
      </w:pPr>
      <w:r>
        <w:rPr>
          <w:rFonts w:ascii="IRNazanin" w:hAnsi="IRNazanin" w:eastAsia="IRNazanin"/>
          <w:color w:val="111111"/>
          <w:sz w:val="28"/>
          <w:sz w:val="28"/>
          <w:szCs w:val="28"/>
          <w:rtl w:val="true"/>
          <w:lang w:bidi="fa-IR"/>
        </w:rPr>
        <w:t>للشیخ عبد الرضا ابن الشیخ عبد الحسین ابن الشیخ محمد ابن الشیخ علی ابن الشیخ الأکبر کاشف الغطاء، ذکره فی آخر کتابه الأنوار الحسینیة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ببمبئی</w:t>
      </w:r>
      <w:r>
        <w:rPr>
          <w:rFonts w:eastAsia="IRNazanin" w:cs="IRNazanin"/>
          <w:color w:val="111111"/>
          <w:sz w:val="28"/>
          <w:szCs w:val="28"/>
          <w:rtl w:val="true"/>
          <w:lang w:bidi="fa-IR"/>
        </w:rPr>
        <w:t>.</w:t>
      </w:r>
    </w:p>
    <w:p>
      <w:pPr>
        <w:pStyle w:val="Heading3"/>
        <w:numPr>
          <w:ilvl w:val="2"/>
          <w:numId w:val="1"/>
        </w:numPr>
        <w:rPr/>
      </w:pPr>
      <w:bookmarkStart w:id="25" w:name="__RefHeading___Toc9221988_73709187"/>
      <w:bookmarkStart w:id="26" w:name="_Toc11"/>
      <w:bookmarkEnd w:id="25"/>
      <w:r>
        <w:rPr/>
        <w:t>8</w:t>
      </w:r>
      <w:r>
        <w:rPr>
          <w:rtl w:val="true"/>
        </w:rPr>
        <w:t xml:space="preserve">- </w:t>
      </w:r>
      <w:r>
        <w:rPr>
          <w:rtl w:val="true"/>
        </w:rPr>
        <w:t>المائتین‏</w:t>
      </w:r>
      <w:bookmarkEnd w:id="26"/>
    </w:p>
    <w:p>
      <w:pPr>
        <w:pStyle w:val="BookText"/>
        <w:rPr/>
      </w:pPr>
      <w:r>
        <w:rPr>
          <w:rFonts w:ascii="IRNazanin" w:hAnsi="IRNazanin" w:eastAsia="IRNazanin"/>
          <w:color w:val="111111"/>
          <w:sz w:val="28"/>
          <w:sz w:val="28"/>
          <w:szCs w:val="28"/>
          <w:rtl w:val="true"/>
          <w:lang w:bidi="fa-IR"/>
        </w:rPr>
        <w:t xml:space="preserve">فی الإمامة، للمیرزا محمد حسن بن محمد کریم الزنوزی التبریزی الرئیس المرجع بها، المتوفی لیلة السبت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نظیر الألفین للعلامة أقام فیه مائتی دلیل علی إمامة أمیر المؤمنین علیه السلام ، و لولده المیرزا عبد الحسین مطرح الأنظار الآتی ذکره</w:t>
      </w:r>
      <w:r>
        <w:rPr>
          <w:rFonts w:eastAsia="IRNazanin" w:cs="IRNazanin"/>
          <w:color w:val="111111"/>
          <w:sz w:val="28"/>
          <w:szCs w:val="28"/>
          <w:rtl w:val="true"/>
          <w:lang w:bidi="fa-IR"/>
        </w:rPr>
        <w:t>.</w:t>
      </w:r>
    </w:p>
    <w:p>
      <w:pPr>
        <w:pStyle w:val="Heading3"/>
        <w:numPr>
          <w:ilvl w:val="2"/>
          <w:numId w:val="1"/>
        </w:numPr>
        <w:rPr/>
      </w:pPr>
      <w:bookmarkStart w:id="27" w:name="__RefHeading___Toc9221990_73709187"/>
      <w:bookmarkStart w:id="28" w:name="_Toc12"/>
      <w:bookmarkEnd w:id="27"/>
      <w:r>
        <w:rPr/>
        <w:t>9</w:t>
      </w:r>
      <w:r>
        <w:rPr>
          <w:rtl w:val="true"/>
        </w:rPr>
        <w:t xml:space="preserve">- </w:t>
      </w:r>
      <w:r>
        <w:rPr>
          <w:rtl w:val="true"/>
        </w:rPr>
        <w:t>کتاب المائتین‏</w:t>
      </w:r>
      <w:bookmarkEnd w:id="28"/>
    </w:p>
    <w:p>
      <w:pPr>
        <w:pStyle w:val="BookText"/>
        <w:rPr/>
      </w:pPr>
      <w:r>
        <w:rPr>
          <w:rFonts w:ascii="IRNazanin" w:hAnsi="IRNazanin" w:eastAsia="IRNazanin"/>
          <w:color w:val="111111"/>
          <w:sz w:val="28"/>
          <w:sz w:val="28"/>
          <w:szCs w:val="28"/>
          <w:rtl w:val="true"/>
          <w:lang w:bidi="fa-IR"/>
        </w:rPr>
        <w:t xml:space="preserve">فی مقتل الحسین علیه السلام  فی مجلدین، للسید غلام حسنین الموسوی الکنتوری اللکهنوی، المتوفی 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اللکهنوی</w:t>
      </w:r>
      <w:r>
        <w:rPr>
          <w:rFonts w:eastAsia="IRNazanin" w:cs="IRNazanin"/>
          <w:color w:val="111111"/>
          <w:sz w:val="28"/>
          <w:szCs w:val="28"/>
          <w:rtl w:val="true"/>
          <w:lang w:bidi="fa-IR"/>
        </w:rPr>
        <w:t>.</w:t>
      </w:r>
    </w:p>
    <w:p>
      <w:pPr>
        <w:pStyle w:val="Heading3"/>
        <w:numPr>
          <w:ilvl w:val="2"/>
          <w:numId w:val="1"/>
        </w:numPr>
        <w:rPr/>
      </w:pPr>
      <w:bookmarkStart w:id="29" w:name="__RefHeading___Toc9221992_73709187"/>
      <w:bookmarkStart w:id="30" w:name="_Toc13"/>
      <w:bookmarkEnd w:id="29"/>
      <w:r>
        <w:rPr/>
        <w:t>10</w:t>
      </w:r>
      <w:r>
        <w:rPr>
          <w:rtl w:val="true"/>
        </w:rPr>
        <w:t xml:space="preserve">- </w:t>
      </w:r>
      <w:r>
        <w:rPr>
          <w:rtl w:val="true"/>
        </w:rPr>
        <w:t>المائة منقبة</w:t>
      </w:r>
      <w:bookmarkEnd w:id="30"/>
    </w:p>
    <w:p>
      <w:pPr>
        <w:pStyle w:val="BookText"/>
        <w:rPr/>
      </w:pPr>
      <w:r>
        <w:rPr>
          <w:rFonts w:ascii="IRNazanin" w:hAnsi="IRNazanin" w:eastAsia="IRNazanin"/>
          <w:color w:val="111111"/>
          <w:sz w:val="28"/>
          <w:sz w:val="28"/>
          <w:szCs w:val="28"/>
          <w:rtl w:val="true"/>
          <w:lang w:bidi="fa-IR"/>
        </w:rPr>
        <w:t>من مناقب أمیر المؤمنین علیه السلام  للشیخ الفقیه أبی الحسن محمد بن أحمد بن علی بن الحسن بن شاذان القمی، أستاذ الکراچکی و النجاشی، أوله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الأول فی دیمومته و الآخر فی أزلیته العدل فی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w:t>
      </w:r>
      <w:bookmarkStart w:id="31" w:name="pg11742_123000"/>
    </w:p>
    <w:p>
      <w:pPr>
        <w:pStyle w:val="BookText"/>
        <w:rPr/>
      </w:pPr>
      <w:bookmarkEnd w:id="31"/>
      <w:r>
        <w:rPr>
          <w:rFonts w:ascii="IRNazanin" w:hAnsi="IRNazanin" w:eastAsia="IRNazanin"/>
          <w:color w:val="111111"/>
          <w:sz w:val="28"/>
          <w:sz w:val="28"/>
          <w:szCs w:val="28"/>
          <w:rtl w:val="true"/>
          <w:lang w:bidi="fa-IR"/>
        </w:rPr>
        <w:t>جمعت لک أیها الشیخ ما التمست و فیه رغبت من فضائل أمیر المؤمنین و الأئمة من ولده علیه السلام  من طریق العامة، و هی مائة منقبة و فضیلة فتمسک بها راشدا و عها حافظا و صبرت الإیجاز و قصدت الاختصار لئلا تمل منه و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منقبته ما حدثنی بها الحسین بن أحمد بن سختویه بالکوفة فی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حبة العونی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یذکر المناقب ثانیتها و ثالثتها إلی تمام المائة منقبة، و یسمی ب الفضائل لابن شاذان، کما ینقل عنه فی البحار و المناقب للخوارزمی و کما فی الدمعة الساکبة و ذکر الکراچکی فی کتبه أنه سمعه عن شیخه المؤلف فی مکة فی مسجد الحرام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جمع فیه أخبار أخرجها من أحادیث العامة و آثار استخرجها من طرقهم فی فضائل أهل البیت، منها ما یتضمن النص علی إمامة الأئمة الاثنی عشر، و ذکر أنه إیضاح دفائن النواصب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أن الإیضاح فی أعمال الرؤساء المتقدمین و لا سیما الأولین و مخالفة عهدهم و بیان نفاقهم و بدعهم و تکذیب ما رووه من الموضوعات فی حقهم و لیست فیه روایة فی المناقب و لو واحدة، و توجد نسخه منه 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المیرزا هادی الخراسانی فی النجف و نسخه أخری عند الشیخ محمد علی الحائری المعروف بالسنقری و ألحق بآخر نسخته أحادیث فی المناقب من الطریقین ما عرفت جامعها، و عند السید شهاب الدین نسخه عتیقة منه علیها خط السید حسین بن حیدر بن قمر الکرکی تاریخ خطه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هناک أنه غیر مائة منقبة من مناقب علی بن أبی طالب علیه السلام  الذی یسمی ب الفضائل أیضا و قد أخرج عنه السید ابن طاوس فی کتاب الیقین عدة أحادیث بعنوان المائة حدیث فی المنقبة و هو مؤید لکون إیضاح الدفائن غیر المائة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الفضائل متعددا</w:t>
      </w:r>
      <w:r>
        <w:rPr>
          <w:rFonts w:eastAsia="IRNazanin" w:cs="IRNazanin"/>
          <w:color w:val="111111"/>
          <w:sz w:val="28"/>
          <w:szCs w:val="28"/>
          <w:rtl w:val="true"/>
          <w:lang w:bidi="fa-IR"/>
        </w:rPr>
        <w:t>.</w:t>
      </w:r>
    </w:p>
    <w:p>
      <w:pPr>
        <w:pStyle w:val="Heading3"/>
        <w:numPr>
          <w:ilvl w:val="2"/>
          <w:numId w:val="1"/>
        </w:numPr>
        <w:rPr/>
      </w:pPr>
      <w:bookmarkStart w:id="32" w:name="__RefHeading___Toc9221994_73709187"/>
      <w:bookmarkStart w:id="33" w:name="_Toc14"/>
      <w:bookmarkEnd w:id="32"/>
      <w:r>
        <w:rPr/>
        <w:t>11</w:t>
      </w:r>
      <w:r>
        <w:rPr>
          <w:rtl w:val="true"/>
        </w:rPr>
        <w:t xml:space="preserve">- </w:t>
      </w:r>
      <w:r>
        <w:rPr>
          <w:rtl w:val="true"/>
        </w:rPr>
        <w:t>کتاب المأتم‏</w:t>
      </w:r>
      <w:bookmarkEnd w:id="33"/>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34" w:name="__RefHeading___Toc9221996_73709187"/>
      <w:bookmarkStart w:id="35" w:name="_Toc15"/>
      <w:bookmarkEnd w:id="34"/>
      <w:r>
        <w:rPr/>
        <w:t>12</w:t>
      </w:r>
      <w:r>
        <w:rPr>
          <w:rtl w:val="true"/>
        </w:rPr>
        <w:t xml:space="preserve">- </w:t>
      </w:r>
      <w:r>
        <w:rPr>
          <w:rtl w:val="true"/>
        </w:rPr>
        <w:t>المأتم الحسینیة</w:t>
      </w:r>
      <w:bookmarkEnd w:id="3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الروضات العلویة کما ذکره فی دیباجة </w:t>
      </w:r>
      <w:bookmarkStart w:id="36" w:name="pg11742_123001"/>
    </w:p>
    <w:p>
      <w:pPr>
        <w:pStyle w:val="BookText"/>
        <w:rPr/>
      </w:pPr>
      <w:bookmarkEnd w:id="36"/>
      <w:r>
        <w:rPr>
          <w:rFonts w:ascii="IRNazanin" w:hAnsi="IRNazanin" w:eastAsia="IRNazanin"/>
          <w:color w:val="111111"/>
          <w:sz w:val="28"/>
          <w:sz w:val="28"/>
          <w:szCs w:val="28"/>
          <w:rtl w:val="true"/>
          <w:lang w:bidi="fa-IR"/>
        </w:rPr>
        <w:t xml:space="preserve">الکتاب أو الروضات فی المأتم الحسینیة کما سماه بذلک فی آخر الکتاب الذی ختم به المؤلف أیضا، و صرح به فی أول الکتاب بأنه هو المجلد السادس من کتاب فرادیس الممتحنین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محمد باقر بن زین العابدین بن حسین بن علی الیزدی الحائری مؤلف أنیس النفوس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الألباب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تحریر آخر لکتابه عدة الذاکرین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37" w:name="__RefHeading___Toc9221998_73709187"/>
      <w:bookmarkStart w:id="38" w:name="_Toc16"/>
      <w:bookmarkEnd w:id="37"/>
      <w:r>
        <w:rPr/>
        <w:t>13</w:t>
      </w:r>
      <w:r>
        <w:rPr>
          <w:rtl w:val="true"/>
        </w:rPr>
        <w:t xml:space="preserve">- </w:t>
      </w:r>
      <w:r>
        <w:rPr>
          <w:rtl w:val="true"/>
        </w:rPr>
        <w:t>مآثر آباء خاتم الأنبیاء</w:t>
      </w:r>
      <w:bookmarkEnd w:id="38"/>
    </w:p>
    <w:p>
      <w:pPr>
        <w:pStyle w:val="BookText"/>
        <w:rPr/>
      </w:pPr>
      <w:r>
        <w:rPr>
          <w:rFonts w:ascii="IRNazanin" w:hAnsi="IRNazanin" w:eastAsia="IRNazanin"/>
          <w:color w:val="111111"/>
          <w:sz w:val="28"/>
          <w:sz w:val="28"/>
          <w:szCs w:val="28"/>
          <w:rtl w:val="true"/>
          <w:lang w:bidi="fa-IR"/>
        </w:rPr>
        <w:t>للسید محمد بن الحسین الحسینی النجفی المعروف بابن أمیر الحاج، المتوفی فی نیف و ثمانین و مائة و ألف، أورد فی دیوانه الموسوم ب تاریخ نور الباری ما قرظ به کتابه هذا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مآثر آباء الرسول محمد</w:t>
      </w:r>
    </w:p>
    <w:p>
      <w:pPr>
        <w:pStyle w:val="BookText"/>
        <w:rPr/>
      </w:pPr>
      <w:r>
        <w:rPr>
          <w:rFonts w:ascii="IRNazanin" w:hAnsi="IRNazanin" w:eastAsia="IRNazanin"/>
          <w:color w:val="111111"/>
          <w:sz w:val="28"/>
          <w:sz w:val="28"/>
          <w:szCs w:val="28"/>
          <w:rtl w:val="true"/>
          <w:lang w:bidi="fa-IR"/>
        </w:rPr>
        <w:t>شموس و لکن برجها ورق السفر</w:t>
      </w:r>
    </w:p>
    <w:p>
      <w:pPr>
        <w:pStyle w:val="BookText"/>
        <w:rPr/>
      </w:pPr>
      <w:r>
        <w:rPr>
          <w:rFonts w:ascii="IRNazanin" w:hAnsi="IRNazanin" w:eastAsia="IRNazanin"/>
          <w:color w:val="111111"/>
          <w:sz w:val="28"/>
          <w:sz w:val="28"/>
          <w:szCs w:val="28"/>
          <w:rtl w:val="true"/>
          <w:lang w:bidi="fa-IR"/>
        </w:rPr>
        <w:t>لقد کاد یبیض المداد بنورها</w:t>
      </w:r>
    </w:p>
    <w:p>
      <w:pPr>
        <w:pStyle w:val="BookText"/>
        <w:rPr/>
      </w:pPr>
      <w:r>
        <w:rPr>
          <w:rFonts w:ascii="IRNazanin" w:hAnsi="IRNazanin" w:eastAsia="IRNazanin"/>
          <w:color w:val="111111"/>
          <w:sz w:val="28"/>
          <w:sz w:val="28"/>
          <w:szCs w:val="28"/>
          <w:rtl w:val="true"/>
          <w:lang w:bidi="fa-IR"/>
        </w:rPr>
        <w:t>کما ابیض وجه اللیل من غرة الفجر</w:t>
      </w:r>
    </w:p>
    <w:p>
      <w:pPr>
        <w:pStyle w:val="Heading3"/>
        <w:numPr>
          <w:ilvl w:val="2"/>
          <w:numId w:val="1"/>
        </w:numPr>
        <w:rPr/>
      </w:pPr>
      <w:bookmarkStart w:id="39" w:name="__RefHeading___Toc9222000_73709187"/>
      <w:bookmarkStart w:id="40" w:name="_Toc17"/>
      <w:bookmarkEnd w:id="39"/>
      <w:r>
        <w:rPr/>
        <w:t>14</w:t>
      </w:r>
      <w:r>
        <w:rPr>
          <w:rtl w:val="true"/>
        </w:rPr>
        <w:t xml:space="preserve">- </w:t>
      </w:r>
      <w:r>
        <w:rPr>
          <w:rtl w:val="true"/>
        </w:rPr>
        <w:t>مآثر الأمراء</w:t>
      </w:r>
      <w:bookmarkEnd w:id="40"/>
    </w:p>
    <w:p>
      <w:pPr>
        <w:pStyle w:val="BookText"/>
        <w:rPr/>
      </w:pPr>
      <w:r>
        <w:rPr>
          <w:rFonts w:ascii="IRNazanin" w:hAnsi="IRNazanin" w:eastAsia="IRNazanin"/>
          <w:color w:val="111111"/>
          <w:sz w:val="28"/>
          <w:sz w:val="28"/>
          <w:szCs w:val="28"/>
          <w:rtl w:val="true"/>
          <w:lang w:bidi="fa-IR"/>
        </w:rPr>
        <w:t xml:space="preserve">فارسی، لنواب صمصام الدولة شاهنواز خان میر عبد الرزاق الأورنگ‏آبادی المقتول فی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و هو فی تاریخ و أحوال أمراء التیموریة بالهند، ألفه أوان عزلته بأورنگ‏آباد، و طبع فی ثلاث مجلدات فی کلکتة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فی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 w:name="__RefHeading___Toc9222002_73709187"/>
      <w:bookmarkStart w:id="42" w:name="_Toc18"/>
      <w:bookmarkEnd w:id="41"/>
      <w:r>
        <w:rPr/>
        <w:t>15</w:t>
      </w:r>
      <w:r>
        <w:rPr>
          <w:rtl w:val="true"/>
        </w:rPr>
        <w:t xml:space="preserve">- </w:t>
      </w:r>
      <w:r>
        <w:rPr>
          <w:rtl w:val="true"/>
        </w:rPr>
        <w:t>المآثر الباقریة</w:t>
      </w:r>
      <w:bookmarkEnd w:id="42"/>
    </w:p>
    <w:p>
      <w:pPr>
        <w:pStyle w:val="BookText"/>
        <w:rPr/>
      </w:pPr>
      <w:r>
        <w:rPr>
          <w:rFonts w:ascii="IRNazanin" w:hAnsi="IRNazanin" w:eastAsia="IRNazanin"/>
          <w:color w:val="111111"/>
          <w:sz w:val="28"/>
          <w:sz w:val="28"/>
          <w:szCs w:val="28"/>
          <w:rtl w:val="true"/>
          <w:lang w:bidi="fa-IR"/>
        </w:rPr>
        <w:t>فی سوانح الإمام أبی جعفر محمد بن علی بن الحسین علیه السلام  بلغة الأردو، للسید أولاد حیدر البلگرامی، المعاصر، مطبوع</w:t>
      </w:r>
      <w:r>
        <w:rPr>
          <w:rFonts w:eastAsia="IRNazanin" w:cs="IRNazanin"/>
          <w:color w:val="111111"/>
          <w:sz w:val="28"/>
          <w:szCs w:val="28"/>
          <w:rtl w:val="true"/>
          <w:lang w:bidi="fa-IR"/>
        </w:rPr>
        <w:t>.</w:t>
      </w:r>
    </w:p>
    <w:p>
      <w:pPr>
        <w:pStyle w:val="Heading3"/>
        <w:numPr>
          <w:ilvl w:val="2"/>
          <w:numId w:val="1"/>
        </w:numPr>
        <w:rPr/>
      </w:pPr>
      <w:bookmarkStart w:id="43" w:name="__RefHeading___Toc9222004_73709187"/>
      <w:bookmarkStart w:id="44" w:name="_Toc19"/>
      <w:bookmarkEnd w:id="43"/>
      <w:r>
        <w:rPr/>
        <w:t>16</w:t>
      </w:r>
      <w:r>
        <w:rPr>
          <w:rtl w:val="true"/>
        </w:rPr>
        <w:t xml:space="preserve">- </w:t>
      </w:r>
      <w:r>
        <w:rPr>
          <w:rtl w:val="true"/>
        </w:rPr>
        <w:t>مآثر رحیمی‏</w:t>
      </w:r>
      <w:bookmarkEnd w:id="44"/>
    </w:p>
    <w:p>
      <w:pPr>
        <w:pStyle w:val="BookText"/>
        <w:rPr/>
      </w:pPr>
      <w:r>
        <w:rPr>
          <w:rFonts w:ascii="IRNazanin" w:hAnsi="IRNazanin" w:eastAsia="IRNazanin"/>
          <w:color w:val="111111"/>
          <w:sz w:val="28"/>
          <w:sz w:val="28"/>
          <w:szCs w:val="28"/>
          <w:rtl w:val="true"/>
          <w:lang w:bidi="fa-IR"/>
        </w:rPr>
        <w:t xml:space="preserve">فی أحوال الأمیر عبد الرحیم خان المعروف بخان خانان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أحوال شعراء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مآخذ شعر العجم المترجم إلی الفارسیة، و هو للمولی عبد الباقی النهاوندی الخطاط، المتوفی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طلبه الأمیر عبد الرحیم</w:t>
      </w:r>
    </w:p>
    <w:p>
      <w:pPr>
        <w:pStyle w:val="BookText"/>
        <w:rPr/>
      </w:pPr>
      <w:r>
        <w:rPr>
          <w:rFonts w:ascii="IRNazanin" w:hAnsi="IRNazanin" w:eastAsia="IRNazanin"/>
          <w:color w:val="111111"/>
          <w:sz w:val="28"/>
          <w:sz w:val="28"/>
          <w:szCs w:val="28"/>
          <w:rtl w:val="true"/>
          <w:lang w:bidi="fa-IR"/>
        </w:rPr>
        <w:t>هذا إلی الهند فألف له الکتاب کما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 فیه ذکر ملوک غزنین و بنگاله و سائر بلاد الهند، طبع بکلکتة فی مجلدین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5" w:name="__RefHeading___Toc9222006_73709187"/>
      <w:bookmarkStart w:id="46" w:name="_Toc20"/>
      <w:bookmarkEnd w:id="45"/>
      <w:r>
        <w:rPr/>
        <w:t>17</w:t>
      </w:r>
      <w:r>
        <w:rPr>
          <w:rtl w:val="true"/>
        </w:rPr>
        <w:t xml:space="preserve">- </w:t>
      </w:r>
      <w:r>
        <w:rPr>
          <w:rtl w:val="true"/>
        </w:rPr>
        <w:t>مآثر السلطان‏</w:t>
      </w:r>
      <w:bookmarkEnd w:id="46"/>
    </w:p>
    <w:p>
      <w:pPr>
        <w:pStyle w:val="BookText"/>
        <w:rPr/>
      </w:pPr>
      <w:r>
        <w:rPr>
          <w:rFonts w:ascii="IRNazanin" w:hAnsi="IRNazanin" w:eastAsia="IRNazanin"/>
          <w:color w:val="111111"/>
          <w:sz w:val="28"/>
          <w:sz w:val="28"/>
          <w:szCs w:val="28"/>
          <w:rtl w:val="true"/>
          <w:lang w:bidi="fa-IR"/>
        </w:rPr>
        <w:t>لصنیع الدولة محمد حسن خان اعتماد السلطنة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أول المجلد الثالث من المنتظم الناصری أنه فصل أحوال السلطان‏ </w:t>
      </w:r>
      <w:bookmarkStart w:id="47" w:name="pg11742_123002"/>
    </w:p>
    <w:p>
      <w:pPr>
        <w:pStyle w:val="BookText"/>
        <w:rPr/>
      </w:pPr>
      <w:bookmarkEnd w:id="47"/>
      <w:r>
        <w:rPr>
          <w:rFonts w:ascii="IRNazanin" w:hAnsi="IRNazanin" w:eastAsia="IRNazanin"/>
          <w:color w:val="111111"/>
          <w:sz w:val="28"/>
          <w:sz w:val="28"/>
          <w:szCs w:val="28"/>
          <w:rtl w:val="true"/>
          <w:lang w:bidi="fa-IR"/>
        </w:rPr>
        <w:t xml:space="preserve">ناصر الدین شاه فی المجلدین الذین سماهما ب مآثر السلطان و فرغ من المنتظم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المآثر و الآثار الآتی قریبا لأنه قال فیه فی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السید محمد باقر القزوینی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تاریخ فوته فیما ألفته و سمیته مآثر السلطان فیظهر أنه ألفه بعد هذا التاریخ و قبل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مآثر السلطان من مجلدات مرآة البلدان أیضا کما سنذکره</w:t>
      </w:r>
      <w:r>
        <w:rPr>
          <w:rFonts w:eastAsia="IRNazanin" w:cs="IRNazanin"/>
          <w:color w:val="111111"/>
          <w:sz w:val="28"/>
          <w:szCs w:val="28"/>
          <w:rtl w:val="true"/>
          <w:lang w:bidi="fa-IR"/>
        </w:rPr>
        <w:t>.</w:t>
      </w:r>
    </w:p>
    <w:p>
      <w:pPr>
        <w:pStyle w:val="Heading3"/>
        <w:numPr>
          <w:ilvl w:val="2"/>
          <w:numId w:val="1"/>
        </w:numPr>
        <w:rPr/>
      </w:pPr>
      <w:bookmarkStart w:id="48" w:name="__RefHeading___Toc9222008_73709187"/>
      <w:bookmarkStart w:id="49" w:name="_Toc21"/>
      <w:bookmarkEnd w:id="48"/>
      <w:r>
        <w:rPr/>
        <w:t>18</w:t>
      </w:r>
      <w:r>
        <w:rPr>
          <w:rtl w:val="true"/>
        </w:rPr>
        <w:t xml:space="preserve">- </w:t>
      </w:r>
      <w:r>
        <w:rPr>
          <w:rtl w:val="true"/>
        </w:rPr>
        <w:t>مآثر سلطانی‏</w:t>
      </w:r>
      <w:bookmarkEnd w:id="49"/>
    </w:p>
    <w:p>
      <w:pPr>
        <w:pStyle w:val="BookText"/>
        <w:rPr/>
      </w:pPr>
      <w:r>
        <w:rPr>
          <w:rFonts w:ascii="IRNazanin" w:hAnsi="IRNazanin" w:eastAsia="IRNazanin"/>
          <w:color w:val="111111"/>
          <w:sz w:val="28"/>
          <w:sz w:val="28"/>
          <w:szCs w:val="28"/>
          <w:rtl w:val="true"/>
          <w:lang w:bidi="fa-IR"/>
        </w:rPr>
        <w:t xml:space="preserve">للمیرزا إبراهیم بن عبد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فی تواریخ السلطان محمد شاه القاجار و وقائعه، کتبه بأمره و بدأ بواقعة فتح قندهار له، کما فی دانشمندان آذربایجان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الإصباح من مشرق الأزل و خلق الأرواح من مشرع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تاریخ کتابتها تاریخ التألیف و هی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w:t>
      </w:r>
    </w:p>
    <w:p>
      <w:pPr>
        <w:pStyle w:val="Heading3"/>
        <w:numPr>
          <w:ilvl w:val="2"/>
          <w:numId w:val="1"/>
        </w:numPr>
        <w:rPr/>
      </w:pPr>
      <w:bookmarkStart w:id="50" w:name="__RefHeading___Toc9222010_73709187"/>
      <w:bookmarkStart w:id="51" w:name="_Toc22"/>
      <w:bookmarkEnd w:id="50"/>
      <w:r>
        <w:rPr/>
        <w:t>19</w:t>
      </w:r>
      <w:r>
        <w:rPr>
          <w:rtl w:val="true"/>
        </w:rPr>
        <w:t xml:space="preserve">- </w:t>
      </w:r>
      <w:r>
        <w:rPr>
          <w:rtl w:val="true"/>
        </w:rPr>
        <w:t>مآثر سلطانی‏</w:t>
      </w:r>
      <w:bookmarkEnd w:id="51"/>
    </w:p>
    <w:p>
      <w:pPr>
        <w:pStyle w:val="BookText"/>
        <w:rPr/>
      </w:pPr>
      <w:r>
        <w:rPr>
          <w:rFonts w:ascii="IRNazanin" w:hAnsi="IRNazanin" w:eastAsia="IRNazanin"/>
          <w:color w:val="111111"/>
          <w:sz w:val="28"/>
          <w:sz w:val="28"/>
          <w:szCs w:val="28"/>
          <w:rtl w:val="true"/>
          <w:lang w:bidi="fa-IR"/>
        </w:rPr>
        <w:t xml:space="preserve">أو مآثر سلطانیة للمیرزا عبد الرزاق بیک بن نجف قلی الدنبلی، المؤرخ الشاعر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تواریخ القاجاریة من بدو أمرهم إلی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عباس میرزا ابن فتح علی شاه و ترجمه السر هارفورد و طبع مع مقدمه له، و إضافات لیس فی طبع إیران و حوادث التی یختم إلی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طبع تبریز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بالمعتمدی و فیه تمام تواریخ فتح علی شاه من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سنة و هذا الکتاب ثانی کتبه</w:t>
      </w:r>
      <w:r>
        <w:rPr>
          <w:rFonts w:eastAsia="IRNazanin" w:cs="IRNazanin"/>
          <w:color w:val="111111"/>
          <w:sz w:val="28"/>
          <w:szCs w:val="28"/>
          <w:rtl w:val="true"/>
          <w:lang w:bidi="fa-IR"/>
        </w:rPr>
        <w:t>.</w:t>
      </w:r>
    </w:p>
    <w:p>
      <w:pPr>
        <w:pStyle w:val="Heading3"/>
        <w:numPr>
          <w:ilvl w:val="2"/>
          <w:numId w:val="1"/>
        </w:numPr>
        <w:rPr/>
      </w:pPr>
      <w:bookmarkStart w:id="52" w:name="__RefHeading___Toc9222012_73709187"/>
      <w:bookmarkStart w:id="53" w:name="_Toc23"/>
      <w:bookmarkEnd w:id="52"/>
      <w:r>
        <w:rPr>
          <w:rtl w:val="true"/>
        </w:rPr>
        <w:t>المآثر السلطانیة</w:t>
      </w:r>
      <w:bookmarkEnd w:id="53"/>
    </w:p>
    <w:p>
      <w:pPr>
        <w:pStyle w:val="BookText"/>
        <w:rPr/>
      </w:pPr>
      <w:r>
        <w:rPr>
          <w:rFonts w:ascii="IRNazanin" w:hAnsi="IRNazanin" w:eastAsia="IRNazanin"/>
          <w:color w:val="111111"/>
          <w:sz w:val="28"/>
          <w:sz w:val="28"/>
          <w:szCs w:val="28"/>
          <w:rtl w:val="true"/>
          <w:lang w:bidi="fa-IR"/>
        </w:rPr>
        <w:t>تاریخ فارسی مطبوع لزین العابدین التبریزی، کما فی فهرس مکتبة راجه الفیض‏آبادی فراجعه، و لعله عین ما قبله لأن المطبوع فی تبریز کان بمباشرة المولی محمد باقر التبریزی، و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طبع بعض کتب الحدیث فی طهران بالطبع المعتمدی بمباشرة المیرزا زین العابدین التبریزی فتوهم کاتب الفهرس أنه تألیف المیرزا زین العابدین التبریزی</w:t>
      </w:r>
      <w:r>
        <w:rPr>
          <w:rFonts w:eastAsia="IRNazanin" w:cs="IRNazanin"/>
          <w:color w:val="111111"/>
          <w:sz w:val="28"/>
          <w:szCs w:val="28"/>
          <w:rtl w:val="true"/>
          <w:lang w:bidi="fa-IR"/>
        </w:rPr>
        <w:t>.</w:t>
      </w:r>
    </w:p>
    <w:p>
      <w:pPr>
        <w:pStyle w:val="Heading3"/>
        <w:numPr>
          <w:ilvl w:val="2"/>
          <w:numId w:val="1"/>
        </w:numPr>
        <w:rPr/>
      </w:pPr>
      <w:bookmarkStart w:id="54" w:name="__RefHeading___Toc9222014_73709187"/>
      <w:bookmarkStart w:id="55" w:name="_Toc24"/>
      <w:bookmarkEnd w:id="54"/>
      <w:r>
        <w:rPr/>
        <w:t>20</w:t>
      </w:r>
      <w:r>
        <w:rPr>
          <w:rtl w:val="true"/>
        </w:rPr>
        <w:t xml:space="preserve">- </w:t>
      </w:r>
      <w:r>
        <w:rPr>
          <w:rtl w:val="true"/>
        </w:rPr>
        <w:t>المآثر العباسیة</w:t>
      </w:r>
      <w:bookmarkEnd w:id="5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مآثر الشاه عباس الصفوی، لبعض فضلاء ذلک‏ </w:t>
      </w:r>
      <w:bookmarkStart w:id="56" w:name="pg11742_123003"/>
    </w:p>
    <w:p>
      <w:pPr>
        <w:pStyle w:val="BookText"/>
        <w:rPr/>
      </w:pPr>
      <w:bookmarkEnd w:id="56"/>
      <w:r>
        <w:rPr>
          <w:rFonts w:ascii="IRNazanin" w:hAnsi="IRNazanin" w:eastAsia="IRNazanin"/>
          <w:color w:val="111111"/>
          <w:sz w:val="28"/>
          <w:sz w:val="28"/>
          <w:szCs w:val="28"/>
          <w:rtl w:val="true"/>
          <w:lang w:bidi="fa-IR"/>
        </w:rPr>
        <w:t>العصر، ذکر الفاضل الأردوبادی فی مجموعة زهر الریاض أن فیه ذکرا لأردوباد و ما یتعلق بها فی العهد الصفوی</w:t>
      </w:r>
      <w:r>
        <w:rPr>
          <w:rFonts w:eastAsia="IRNazanin" w:cs="IRNazanin"/>
          <w:color w:val="111111"/>
          <w:sz w:val="28"/>
          <w:szCs w:val="28"/>
          <w:rtl w:val="true"/>
          <w:lang w:bidi="fa-IR"/>
        </w:rPr>
        <w:t>.</w:t>
      </w:r>
    </w:p>
    <w:p>
      <w:pPr>
        <w:pStyle w:val="Heading3"/>
        <w:numPr>
          <w:ilvl w:val="2"/>
          <w:numId w:val="1"/>
        </w:numPr>
        <w:rPr/>
      </w:pPr>
      <w:bookmarkStart w:id="57" w:name="__RefHeading___Toc9222016_73709187"/>
      <w:bookmarkStart w:id="58" w:name="_Toc25"/>
      <w:bookmarkEnd w:id="57"/>
      <w:r>
        <w:rPr/>
        <w:t>21</w:t>
      </w:r>
      <w:r>
        <w:rPr>
          <w:rtl w:val="true"/>
        </w:rPr>
        <w:t xml:space="preserve">- </w:t>
      </w:r>
      <w:r>
        <w:rPr>
          <w:rtl w:val="true"/>
        </w:rPr>
        <w:t>مآثر الکبراء</w:t>
      </w:r>
      <w:bookmarkEnd w:id="58"/>
    </w:p>
    <w:p>
      <w:pPr>
        <w:pStyle w:val="BookText"/>
        <w:rPr/>
      </w:pPr>
      <w:r>
        <w:rPr>
          <w:rFonts w:ascii="IRNazanin" w:hAnsi="IRNazanin" w:eastAsia="IRNazanin"/>
          <w:color w:val="111111"/>
          <w:sz w:val="28"/>
          <w:sz w:val="28"/>
          <w:szCs w:val="28"/>
          <w:rtl w:val="true"/>
          <w:lang w:bidi="fa-IR"/>
        </w:rPr>
        <w:t>أو تاریخ سامراء للشیخ ذبیح الله بن محمد علی المحلاتی المعاصر، خرج منه سبع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له الملک و الملکوت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 ثانیا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بأسماء سامراء و وجه تسمیتها و أول بنائها و سائر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السابع هو الجزء الثالث من الأجزاء الثلاثة المتعلقة بأحوال العباسیین، أوله أحوال الحادی و العشرین منهم، و هو الراضی بالله إلی آخرهم المعتصم و هو الثامن و الثلاثون، و عدد صفحاته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الثامن فی من حل به من الشعراء و الأدباء و هو بعد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طبعت أجزاؤه الثلاثة الأول المنتهیة إلی آخر أحوال الإمام الهادی علیه السلام  وفقه الله لطبع الرابع فی أحوال الإمام أبی محمد العسکری و الخامس و السادس و السابع فی أحوال العباسیین</w:t>
      </w:r>
      <w:r>
        <w:rPr>
          <w:rFonts w:eastAsia="IRNazanin" w:cs="IRNazanin"/>
          <w:color w:val="111111"/>
          <w:sz w:val="28"/>
          <w:szCs w:val="28"/>
          <w:rtl w:val="true"/>
          <w:lang w:bidi="fa-IR"/>
        </w:rPr>
        <w:t>.</w:t>
      </w:r>
    </w:p>
    <w:p>
      <w:pPr>
        <w:pStyle w:val="Heading3"/>
        <w:numPr>
          <w:ilvl w:val="2"/>
          <w:numId w:val="1"/>
        </w:numPr>
        <w:rPr/>
      </w:pPr>
      <w:bookmarkStart w:id="59" w:name="__RefHeading___Toc9222018_73709187"/>
      <w:bookmarkStart w:id="60" w:name="_Toc26"/>
      <w:bookmarkEnd w:id="59"/>
      <w:r>
        <w:rPr/>
        <w:t>22</w:t>
      </w:r>
      <w:r>
        <w:rPr>
          <w:rtl w:val="true"/>
        </w:rPr>
        <w:t xml:space="preserve">- </w:t>
      </w:r>
      <w:r>
        <w:rPr>
          <w:rtl w:val="true"/>
        </w:rPr>
        <w:t>مآثر الکرام‏</w:t>
      </w:r>
      <w:bookmarkEnd w:id="60"/>
    </w:p>
    <w:p>
      <w:pPr>
        <w:pStyle w:val="BookText"/>
        <w:rPr/>
      </w:pPr>
      <w:r>
        <w:rPr>
          <w:rFonts w:ascii="IRNazanin" w:hAnsi="IRNazanin" w:eastAsia="IRNazanin"/>
          <w:color w:val="111111"/>
          <w:sz w:val="28"/>
          <w:sz w:val="28"/>
          <w:szCs w:val="28"/>
          <w:rtl w:val="true"/>
          <w:lang w:bidi="fa-IR"/>
        </w:rPr>
        <w:t xml:space="preserve">فی تاریخ بلگرام، فارسی مطبوع بالهند، للمیرزا غلام علی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نوح الحسینی البلگرامی السندی، کما وصف نفسه کذلک فی خزانة عامرة حکی عنه فی نجوم السماء فی ترجمه الشیخ محمد علی الحزین و ذکر أنهما تلاقیا فی بلدة بهکر من بلاد الهند 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عنه أیضا ترجمه معاصره السید رضی بن نور الدین الجزائری التستری و أنهما تلاقیا مستوفاة فی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تلاقیا فی حیدرآباد أیضا فی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المیر رضی الیوم لا نظیر له فی زمانه و ممتاز عن جمیع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 هذا الکلام منه فی أواخر عمر سید رضی الذی کان منزویا عن الناس و 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سبحة المرجان فی تاریخ هندوستان و سند السعادات فی حسن خاتمة السادات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المطبوع الذی یظهر منه أنه شیعی لکن الصدیق حسن خان عده من علماء العامة و عد من تصانیفه ضوء الدراری فی شرح صحیح البخاری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المآثر فی مجلدین فی آکرة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حیدرآباد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1" w:name="pg11742_123004"/>
    </w:p>
    <w:p>
      <w:pPr>
        <w:pStyle w:val="Heading3"/>
        <w:numPr>
          <w:ilvl w:val="2"/>
          <w:numId w:val="1"/>
        </w:numPr>
        <w:rPr/>
      </w:pPr>
      <w:bookmarkStart w:id="62" w:name="__RefHeading___Toc9222020_73709187"/>
      <w:bookmarkStart w:id="63" w:name="_Toc27"/>
      <w:bookmarkEnd w:id="61"/>
      <w:bookmarkEnd w:id="62"/>
      <w:r>
        <w:rPr/>
        <w:t>23</w:t>
      </w:r>
      <w:r>
        <w:rPr>
          <w:rtl w:val="true"/>
        </w:rPr>
        <w:t xml:space="preserve">- </w:t>
      </w:r>
      <w:r>
        <w:rPr>
          <w:rtl w:val="true"/>
        </w:rPr>
        <w:t>مآثر محمدی‏</w:t>
      </w:r>
      <w:bookmarkEnd w:id="63"/>
    </w:p>
    <w:p>
      <w:pPr>
        <w:pStyle w:val="BookText"/>
        <w:rPr/>
      </w:pPr>
      <w:r>
        <w:rPr>
          <w:rFonts w:ascii="IRNazanin" w:hAnsi="IRNazanin" w:eastAsia="IRNazanin"/>
          <w:color w:val="111111"/>
          <w:sz w:val="28"/>
          <w:sz w:val="28"/>
          <w:szCs w:val="28"/>
          <w:rtl w:val="true"/>
          <w:lang w:bidi="fa-IR"/>
        </w:rPr>
        <w:t xml:space="preserve">لمحمود میرزا بن فتح علی شاه القاجار، فی الأحادیث، طبع فی آخر دیوان المؤلف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64" w:name="__RefHeading___Toc9222022_73709187"/>
      <w:bookmarkStart w:id="65" w:name="_Toc28"/>
      <w:bookmarkEnd w:id="64"/>
      <w:r>
        <w:rPr/>
        <w:t>24</w:t>
      </w:r>
      <w:r>
        <w:rPr>
          <w:rtl w:val="true"/>
        </w:rPr>
        <w:t xml:space="preserve">- </w:t>
      </w:r>
      <w:r>
        <w:rPr>
          <w:rtl w:val="true"/>
        </w:rPr>
        <w:t>مآثر الملوک‏</w:t>
      </w:r>
      <w:bookmarkEnd w:id="65"/>
    </w:p>
    <w:p>
      <w:pPr>
        <w:pStyle w:val="BookText"/>
        <w:rPr/>
      </w:pPr>
      <w:r>
        <w:rPr>
          <w:rFonts w:ascii="IRNazanin" w:hAnsi="IRNazanin" w:eastAsia="IRNazanin"/>
          <w:color w:val="111111"/>
          <w:sz w:val="28"/>
          <w:sz w:val="28"/>
          <w:szCs w:val="28"/>
          <w:rtl w:val="true"/>
          <w:lang w:bidi="fa-IR"/>
        </w:rPr>
        <w:t xml:space="preserve">فارسی فی تاریخ و مآثر الملوک و السلاطین و الخلفاء الراشدین و الأئمة الطاهرین و الوزراء و بعض العلماء و الحکماء و ذکر مخترعاتهم و آثارهم، بدأ بملوک العجم مبتدأ منهم بکیومرث و من بعده و ختم بتواریخ سلطان حسین میرزا بایقرا 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ثلاثین سنة، و ذکر آثاره و آثار ابنه السلطان بدیع الزمان و ألفه باسم الأمیر علی شیرو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 صفحات اثرات ذات فائض البرکات سلاطین کامکار و زینت کلمات فصاحت صفات خواتین رفیع مقدار حمد و ثنای حکیمی است که بنون قلم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ختمه بثلاثة أبیات فی الدعاء للسلطان حسین میرزا بایقرا، آخرها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نیک خواهانش قرین باد</w:t>
      </w:r>
    </w:p>
    <w:p>
      <w:pPr>
        <w:pStyle w:val="BookText"/>
        <w:rPr/>
      </w:pPr>
      <w:r>
        <w:rPr>
          <w:rFonts w:ascii="IRNazanin" w:hAnsi="IRNazanin" w:eastAsia="IRNazanin"/>
          <w:color w:val="111111"/>
          <w:sz w:val="28"/>
          <w:sz w:val="28"/>
          <w:szCs w:val="28"/>
          <w:rtl w:val="true"/>
          <w:lang w:bidi="fa-IR"/>
        </w:rPr>
        <w:t>سعادت یار و بختش همنشین باد</w:t>
      </w:r>
    </w:p>
    <w:p>
      <w:pPr>
        <w:pStyle w:val="BookText"/>
        <w:rPr/>
      </w:pPr>
      <w:r>
        <w:rPr>
          <w:rFonts w:ascii="IRNazanin" w:hAnsi="IRNazanin" w:eastAsia="IRNazanin"/>
          <w:color w:val="111111"/>
          <w:sz w:val="28"/>
          <w:sz w:val="28"/>
          <w:szCs w:val="28"/>
          <w:rtl w:val="true"/>
          <w:lang w:bidi="fa-IR"/>
        </w:rPr>
        <w:t xml:space="preserve">و هو تألیف صاحب حبیب السیر غیاث الدین محمد بن محمد خواند میر البلخی و ینقل فیه عن روضة الصفا و عن تاریخ الجعفری و رأیت النسخة عند السید جعفر آل بحر العلوم فی النجف و هو من مآخذ شاهنامه لنوبخت، 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حدود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66" w:name="__RefHeading___Toc9222024_73709187"/>
      <w:bookmarkStart w:id="67" w:name="_Toc29"/>
      <w:bookmarkEnd w:id="66"/>
      <w:r>
        <w:rPr/>
        <w:t>25</w:t>
      </w:r>
      <w:r>
        <w:rPr>
          <w:rtl w:val="true"/>
        </w:rPr>
        <w:t xml:space="preserve">- </w:t>
      </w:r>
      <w:r>
        <w:rPr>
          <w:rtl w:val="true"/>
        </w:rPr>
        <w:t>مآثر المهدویة</w:t>
      </w:r>
      <w:bookmarkEnd w:id="67"/>
    </w:p>
    <w:p>
      <w:pPr>
        <w:pStyle w:val="BookText"/>
        <w:rPr/>
      </w:pPr>
      <w:r>
        <w:rPr>
          <w:rFonts w:ascii="IRNazanin" w:hAnsi="IRNazanin" w:eastAsia="IRNazanin"/>
          <w:color w:val="111111"/>
          <w:sz w:val="28"/>
          <w:sz w:val="28"/>
          <w:szCs w:val="28"/>
          <w:rtl w:val="true"/>
          <w:lang w:bidi="fa-IR"/>
        </w:rPr>
        <w:t xml:space="preserve">فی تواریخ إیران و غیره من معاهدات الدولیة، فی مقدمه و جزءین و کل فی أبواب و کل باب فی فصول بالفارسیة لممتحن الدولة المیرزا مهدی خان مهندس بن المیرزا رضا قلی خان تاریخ نویس ابن الحاج مهدی قلی خان التبریزی السرابی نزیل طهران، و المتوفی بعد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مقدمه طبع لجة الأمم لوالده الذی 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ثنا أجابت‏کننده دعوات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باشر طبع اللجة ولده مؤلف المآثر هذا و فرغ من طبعه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المآثر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علیها حواشی من المؤلف کتابتها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فخر الدین النصیری بطهران</w:t>
      </w:r>
      <w:r>
        <w:rPr>
          <w:rFonts w:eastAsia="IRNazanin" w:cs="IRNazanin"/>
          <w:color w:val="111111"/>
          <w:sz w:val="28"/>
          <w:szCs w:val="28"/>
          <w:rtl w:val="true"/>
          <w:lang w:bidi="fa-IR"/>
        </w:rPr>
        <w:t>.</w:t>
      </w:r>
    </w:p>
    <w:p>
      <w:pPr>
        <w:pStyle w:val="Heading3"/>
        <w:numPr>
          <w:ilvl w:val="2"/>
          <w:numId w:val="1"/>
        </w:numPr>
        <w:rPr/>
      </w:pPr>
      <w:bookmarkStart w:id="68" w:name="__RefHeading___Toc9222026_73709187"/>
      <w:bookmarkStart w:id="69" w:name="_Toc30"/>
      <w:bookmarkEnd w:id="68"/>
      <w:r>
        <w:rPr/>
        <w:t>26</w:t>
      </w:r>
      <w:r>
        <w:rPr>
          <w:rtl w:val="true"/>
        </w:rPr>
        <w:t xml:space="preserve">- </w:t>
      </w:r>
      <w:r>
        <w:rPr>
          <w:rtl w:val="true"/>
        </w:rPr>
        <w:t>المآثر و الآثار</w:t>
      </w:r>
      <w:bookmarkEnd w:id="6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باسم وزیر الانطباعات محمد حسن خان الملقب‏ </w:t>
      </w:r>
      <w:bookmarkStart w:id="70" w:name="pg11742_123005"/>
    </w:p>
    <w:p>
      <w:pPr>
        <w:pStyle w:val="BookText"/>
        <w:rPr/>
      </w:pPr>
      <w:bookmarkEnd w:id="70"/>
      <w:r>
        <w:rPr>
          <w:rFonts w:ascii="IRNazanin" w:hAnsi="IRNazanin" w:eastAsia="IRNazanin"/>
          <w:color w:val="111111"/>
          <w:sz w:val="28"/>
          <w:sz w:val="28"/>
          <w:szCs w:val="28"/>
          <w:rtl w:val="true"/>
          <w:lang w:bidi="fa-IR"/>
        </w:rPr>
        <w:t xml:space="preserve">أولا بصنیع الدولة ثم باعتماد السلطنة ابن علی خان المراغی، المتوفی شوال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ترجمه ناصر الدین شاه و ذکر أحواله من شمائله و أخلاقه، و ذکر ذراریه و أحفاده و زوجاته و وزرائه و أمرائه و حکام بلاده و سفرائه و حروبه و أسفاره و أبنیته و آثاره و ما حدث فی عصره من العادات و الصنائع و العلوم و من أدرک عصره أو نشا فیه من العلماء و المشاهیر و من صدر لقب منه له، و من عاصره من سائر الملوک و سلاطین الأرض، و من دخل فی بلاده من سفراء سائر الدول و الوقائع الحادثة فی عصره من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جلوسه إلی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تصنیف الکتاب، المرتب علی ستة عشر بابا و قد 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بقیة نسبه فی کشف الخبیة هکذا محمد حسن خان اعتماد السلطنة ابن الحاج علی خان حاجب الدولة ابن حسین بن محمد رسول بن عبد الله بن جعفر المغولی المراغی، و ذکر أن والده علی خان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هو فی شوال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هو نفسه فی ترجمه الشیخ صالح التستری فی المآثر و الآثار هذا عبر عن والده بالحاج علی خان اعتماد السلطنة و قد ترجمنا له فی القسم الأول من 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 عن کتابه هذا معتمدا علیه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أعلام الشیعة کثیرا حیث إن مؤلفه الحقیقی هو العلامة الشیخ محمد مهدی العبدالرب‏آبادی العضو الأعظم لتألیف نامه دانشوران و هو المتبحر فی التاریخ و الرجال و قد صرح بذلک العلامة محمد خان القزوینی فی بعض مکتوباته الذی أرسل إلینا</w:t>
      </w:r>
      <w:r>
        <w:rPr>
          <w:rFonts w:eastAsia="IRNazanin" w:cs="IRNazanin"/>
          <w:color w:val="111111"/>
          <w:sz w:val="28"/>
          <w:szCs w:val="28"/>
          <w:rtl w:val="true"/>
          <w:lang w:bidi="fa-IR"/>
        </w:rPr>
        <w:t>.</w:t>
      </w:r>
    </w:p>
    <w:p>
      <w:pPr>
        <w:pStyle w:val="Heading3"/>
        <w:numPr>
          <w:ilvl w:val="2"/>
          <w:numId w:val="1"/>
        </w:numPr>
        <w:rPr/>
      </w:pPr>
      <w:bookmarkStart w:id="71" w:name="__RefHeading___Toc9222028_73709187"/>
      <w:bookmarkStart w:id="72" w:name="_Toc31"/>
      <w:bookmarkEnd w:id="71"/>
      <w:r>
        <w:rPr/>
        <w:t>27</w:t>
      </w:r>
      <w:r>
        <w:rPr>
          <w:rtl w:val="true"/>
        </w:rPr>
        <w:t xml:space="preserve">- </w:t>
      </w:r>
      <w:r>
        <w:rPr>
          <w:rtl w:val="true"/>
        </w:rPr>
        <w:t>المآثر و الأنساب‏</w:t>
      </w:r>
      <w:bookmarkEnd w:id="72"/>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w:t>
      </w:r>
      <w:r>
        <w:rPr>
          <w:rFonts w:eastAsia="IRNazanin" w:cs="IRNazanin"/>
          <w:color w:val="111111"/>
          <w:sz w:val="28"/>
          <w:szCs w:val="28"/>
          <w:rtl w:val="true"/>
          <w:lang w:bidi="fa-IR"/>
        </w:rPr>
        <w:t>.</w:t>
      </w:r>
    </w:p>
    <w:p>
      <w:pPr>
        <w:pStyle w:val="Heading3"/>
        <w:numPr>
          <w:ilvl w:val="2"/>
          <w:numId w:val="1"/>
        </w:numPr>
        <w:rPr/>
      </w:pPr>
      <w:bookmarkStart w:id="73" w:name="__RefHeading___Toc9222030_73709187"/>
      <w:bookmarkStart w:id="74" w:name="_Toc32"/>
      <w:bookmarkEnd w:id="73"/>
      <w:r>
        <w:rPr/>
        <w:t>28</w:t>
      </w:r>
      <w:r>
        <w:rPr>
          <w:rtl w:val="true"/>
        </w:rPr>
        <w:t xml:space="preserve">- </w:t>
      </w:r>
      <w:r>
        <w:rPr>
          <w:rtl w:val="true"/>
        </w:rPr>
        <w:t>مآثر یا واقعات عالمگیری‏</w:t>
      </w:r>
      <w:bookmarkEnd w:id="74"/>
    </w:p>
    <w:p>
      <w:pPr>
        <w:pStyle w:val="BookText"/>
        <w:rPr/>
      </w:pPr>
      <w:r>
        <w:rPr>
          <w:rFonts w:ascii="IRNazanin" w:hAnsi="IRNazanin" w:eastAsia="IRNazanin"/>
          <w:color w:val="111111"/>
          <w:sz w:val="28"/>
          <w:sz w:val="28"/>
          <w:szCs w:val="28"/>
          <w:rtl w:val="true"/>
          <w:lang w:bidi="fa-IR"/>
        </w:rPr>
        <w:t>لمستعد خان محمد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اندایی بر آستان سپاس‏آرایی و جبین‏سایی بر زمین نیایش‏آرایی در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محرم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شاهی، و هذا غیر واقعات عالمگیر لنعمت خان عالی الآتی ذکره</w:t>
      </w:r>
      <w:r>
        <w:rPr>
          <w:rFonts w:eastAsia="IRNazanin" w:cs="IRNazanin"/>
          <w:color w:val="111111"/>
          <w:sz w:val="28"/>
          <w:szCs w:val="28"/>
          <w:rtl w:val="true"/>
          <w:lang w:bidi="fa-IR"/>
        </w:rPr>
        <w:t>.</w:t>
      </w:r>
    </w:p>
    <w:p>
      <w:pPr>
        <w:pStyle w:val="Heading3"/>
        <w:numPr>
          <w:ilvl w:val="2"/>
          <w:numId w:val="1"/>
        </w:numPr>
        <w:rPr/>
      </w:pPr>
      <w:bookmarkStart w:id="75" w:name="__RefHeading___Toc9222032_73709187"/>
      <w:bookmarkStart w:id="76" w:name="_Toc33"/>
      <w:bookmarkEnd w:id="75"/>
      <w:r>
        <w:rPr/>
        <w:t>29</w:t>
      </w:r>
      <w:r>
        <w:rPr>
          <w:rtl w:val="true"/>
        </w:rPr>
        <w:t xml:space="preserve">- </w:t>
      </w:r>
      <w:r>
        <w:rPr>
          <w:rtl w:val="true"/>
        </w:rPr>
        <w:t>مآخذ البداء</w:t>
      </w:r>
      <w:bookmarkEnd w:id="7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للسید راحت حسین الرضوی الهندی‏ </w:t>
      </w:r>
      <w:bookmarkStart w:id="77" w:name="pg11742_123006"/>
    </w:p>
    <w:p>
      <w:pPr>
        <w:pStyle w:val="BookText"/>
        <w:rPr/>
      </w:pPr>
      <w:bookmarkEnd w:id="77"/>
      <w:r>
        <w:rPr>
          <w:rFonts w:ascii="IRNazanin" w:hAnsi="IRNazanin" w:eastAsia="IRNazanin"/>
          <w:color w:val="111111"/>
          <w:sz w:val="28"/>
          <w:sz w:val="28"/>
          <w:szCs w:val="28"/>
          <w:rtl w:val="true"/>
          <w:lang w:bidi="fa-IR"/>
        </w:rPr>
        <w:t xml:space="preserve">الکوپال‏پوری،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بالهند</w:t>
      </w:r>
      <w:r>
        <w:rPr>
          <w:rFonts w:eastAsia="IRNazanin" w:cs="IRNazanin"/>
          <w:color w:val="111111"/>
          <w:sz w:val="28"/>
          <w:szCs w:val="28"/>
          <w:rtl w:val="true"/>
          <w:lang w:bidi="fa-IR"/>
        </w:rPr>
        <w:t>.</w:t>
      </w:r>
    </w:p>
    <w:p>
      <w:pPr>
        <w:pStyle w:val="Heading3"/>
        <w:numPr>
          <w:ilvl w:val="2"/>
          <w:numId w:val="1"/>
        </w:numPr>
        <w:rPr/>
      </w:pPr>
      <w:bookmarkStart w:id="78" w:name="__RefHeading___Toc9222034_73709187"/>
      <w:bookmarkStart w:id="79" w:name="_Toc34"/>
      <w:bookmarkEnd w:id="78"/>
      <w:r>
        <w:rPr/>
        <w:t>30</w:t>
      </w:r>
      <w:r>
        <w:rPr>
          <w:rtl w:val="true"/>
        </w:rPr>
        <w:t xml:space="preserve">- </w:t>
      </w:r>
      <w:r>
        <w:rPr>
          <w:rtl w:val="true"/>
        </w:rPr>
        <w:t>مآخذ العلم‏</w:t>
      </w:r>
      <w:bookmarkEnd w:id="79"/>
    </w:p>
    <w:p>
      <w:pPr>
        <w:pStyle w:val="BookText"/>
        <w:rPr/>
      </w:pPr>
      <w:r>
        <w:rPr>
          <w:rFonts w:ascii="IRNazanin" w:hAnsi="IRNazanin" w:eastAsia="IRNazanin"/>
          <w:color w:val="111111"/>
          <w:sz w:val="28"/>
          <w:sz w:val="28"/>
          <w:szCs w:val="28"/>
          <w:rtl w:val="true"/>
          <w:lang w:bidi="fa-IR"/>
        </w:rPr>
        <w:t>لأبی الحسین أحمد بن فارس اللغوی ذکره فی کشف الظنون</w:t>
      </w:r>
      <w:r>
        <w:rPr>
          <w:rFonts w:eastAsia="IRNazanin" w:cs="IRNazanin"/>
          <w:color w:val="111111"/>
          <w:sz w:val="28"/>
          <w:szCs w:val="28"/>
          <w:rtl w:val="true"/>
          <w:lang w:bidi="fa-IR"/>
        </w:rPr>
        <w:t>.</w:t>
      </w:r>
    </w:p>
    <w:p>
      <w:pPr>
        <w:pStyle w:val="Heading3"/>
        <w:numPr>
          <w:ilvl w:val="2"/>
          <w:numId w:val="1"/>
        </w:numPr>
        <w:rPr/>
      </w:pPr>
      <w:bookmarkStart w:id="80" w:name="__RefHeading___Toc9222036_73709187"/>
      <w:bookmarkStart w:id="81" w:name="_Toc35"/>
      <w:bookmarkEnd w:id="80"/>
      <w:r>
        <w:rPr/>
        <w:t>31</w:t>
      </w:r>
      <w:r>
        <w:rPr>
          <w:rtl w:val="true"/>
        </w:rPr>
        <w:t xml:space="preserve">- </w:t>
      </w:r>
      <w:r>
        <w:rPr>
          <w:rtl w:val="true"/>
        </w:rPr>
        <w:t>مآخذ قصص و تمثیلات مثنوی‏</w:t>
      </w:r>
      <w:bookmarkEnd w:id="81"/>
    </w:p>
    <w:p>
      <w:pPr>
        <w:pStyle w:val="BookText"/>
        <w:rPr/>
      </w:pPr>
      <w:r>
        <w:rPr>
          <w:rFonts w:ascii="IRNazanin" w:hAnsi="IRNazanin" w:eastAsia="IRNazanin"/>
          <w:color w:val="111111"/>
          <w:sz w:val="28"/>
          <w:sz w:val="28"/>
          <w:szCs w:val="28"/>
          <w:rtl w:val="true"/>
          <w:lang w:bidi="fa-IR"/>
        </w:rPr>
        <w:t>لبدیع الزمان فروزانفر، محمد حسن بن علی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انتشارات جامعة 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2" w:name="__RefHeading___Toc9222038_73709187"/>
      <w:bookmarkStart w:id="83" w:name="_Toc36"/>
      <w:bookmarkEnd w:id="82"/>
      <w:r>
        <w:rPr/>
        <w:t>32</w:t>
      </w:r>
      <w:r>
        <w:rPr>
          <w:rtl w:val="true"/>
        </w:rPr>
        <w:t xml:space="preserve">- </w:t>
      </w:r>
      <w:r>
        <w:rPr>
          <w:rtl w:val="true"/>
        </w:rPr>
        <w:t>مائدة الأسحار لخلص المؤمنین الأخیار</w:t>
      </w:r>
      <w:bookmarkEnd w:id="83"/>
    </w:p>
    <w:p>
      <w:pPr>
        <w:pStyle w:val="BookText"/>
        <w:rPr/>
      </w:pPr>
      <w:r>
        <w:rPr>
          <w:rFonts w:ascii="IRNazanin" w:hAnsi="IRNazanin" w:eastAsia="IRNazanin"/>
          <w:color w:val="111111"/>
          <w:sz w:val="28"/>
          <w:sz w:val="28"/>
          <w:szCs w:val="28"/>
          <w:rtl w:val="true"/>
          <w:lang w:bidi="fa-IR"/>
        </w:rPr>
        <w:t>شرح علی دعاء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بهائک بأبهاه‏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ثلاثة و عشرین فصلا لکل عقد بابا و خاتمة، منظوما و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المقدمة الملا حسین علی التویسرکانی المتوفی بأصفهان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فیه ناصر الدین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بأصفهان عند السید الروضاتی، و احتمل فی فهرسه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بخط المؤلف غیر أنه سقطت من أول المقدمة و لم یعرف</w:t>
      </w:r>
      <w:r>
        <w:rPr>
          <w:rFonts w:eastAsia="IRNazanin" w:cs="IRNazanin"/>
          <w:color w:val="111111"/>
          <w:sz w:val="28"/>
          <w:szCs w:val="28"/>
          <w:rtl w:val="true"/>
          <w:lang w:bidi="fa-IR"/>
        </w:rPr>
        <w:t>.</w:t>
      </w:r>
    </w:p>
    <w:p>
      <w:pPr>
        <w:pStyle w:val="Heading3"/>
        <w:numPr>
          <w:ilvl w:val="2"/>
          <w:numId w:val="1"/>
        </w:numPr>
        <w:rPr/>
      </w:pPr>
      <w:bookmarkStart w:id="84" w:name="__RefHeading___Toc9222040_73709187"/>
      <w:bookmarkStart w:id="85" w:name="_Toc37"/>
      <w:bookmarkEnd w:id="84"/>
      <w:r>
        <w:rPr/>
        <w:t>33</w:t>
      </w:r>
      <w:r>
        <w:rPr>
          <w:rtl w:val="true"/>
        </w:rPr>
        <w:t xml:space="preserve">- </w:t>
      </w:r>
      <w:r>
        <w:rPr>
          <w:rtl w:val="true"/>
        </w:rPr>
        <w:t>مائدة الزائرین‏</w:t>
      </w:r>
      <w:bookmarkEnd w:id="85"/>
    </w:p>
    <w:p>
      <w:pPr>
        <w:pStyle w:val="BookText"/>
        <w:rPr/>
      </w:pPr>
      <w:r>
        <w:rPr>
          <w:rFonts w:ascii="IRNazanin" w:hAnsi="IRNazanin" w:eastAsia="IRNazanin"/>
          <w:color w:val="111111"/>
          <w:sz w:val="28"/>
          <w:sz w:val="28"/>
          <w:szCs w:val="28"/>
          <w:rtl w:val="true"/>
          <w:lang w:bidi="fa-IR"/>
        </w:rPr>
        <w:t xml:space="preserve">للمولی محمد جعفر الأسترآبادی الشریعتمدار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جامع لأنواع الزیارات علی ما یظهر من المائدة الصغیرة الآتیة</w:t>
      </w:r>
      <w:r>
        <w:rPr>
          <w:rFonts w:eastAsia="IRNazanin" w:cs="IRNazanin"/>
          <w:color w:val="111111"/>
          <w:sz w:val="28"/>
          <w:szCs w:val="28"/>
          <w:rtl w:val="true"/>
          <w:lang w:bidi="fa-IR"/>
        </w:rPr>
        <w:t>.</w:t>
      </w:r>
    </w:p>
    <w:p>
      <w:pPr>
        <w:pStyle w:val="Heading3"/>
        <w:numPr>
          <w:ilvl w:val="2"/>
          <w:numId w:val="1"/>
        </w:numPr>
        <w:rPr/>
      </w:pPr>
      <w:bookmarkStart w:id="86" w:name="__RefHeading___Toc9222042_73709187"/>
      <w:bookmarkStart w:id="87" w:name="_Toc38"/>
      <w:bookmarkEnd w:id="86"/>
      <w:r>
        <w:rPr/>
        <w:t>34</w:t>
      </w:r>
      <w:r>
        <w:rPr>
          <w:rtl w:val="true"/>
        </w:rPr>
        <w:t xml:space="preserve">- </w:t>
      </w:r>
      <w:r>
        <w:rPr>
          <w:rtl w:val="true"/>
        </w:rPr>
        <w:t>مائدة الزائرین‏</w:t>
      </w:r>
      <w:bookmarkEnd w:id="87"/>
    </w:p>
    <w:p>
      <w:pPr>
        <w:pStyle w:val="BookText"/>
        <w:rPr/>
      </w:pPr>
      <w:r>
        <w:rPr>
          <w:rFonts w:ascii="IRNazanin" w:hAnsi="IRNazanin" w:eastAsia="IRNazanin"/>
          <w:color w:val="111111"/>
          <w:sz w:val="28"/>
          <w:sz w:val="28"/>
          <w:szCs w:val="28"/>
          <w:rtl w:val="true"/>
          <w:lang w:bidi="fa-IR"/>
        </w:rPr>
        <w:t>الصغیرة، أیضا للأسترآبادی المذکور، و کأنه مختصر من کتابه المائدة المبسوطة، اقتصر فیه علی خصوص الزیارات التی یمکن الإتیان بها علی الوجه المأثور، یعنی لیس فیها التقیید بالانکباب علی القبر أو وضع الوجه به أو تقبیله و نحوها مما لا یمکن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الإتیان بها فی هذه الأعصار لمکان الصندوق المحاط بالشباک بل الشباکین و الشبابیک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کرمنا بخاتم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انتخب منها زیارات یمکن الإتیان بها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 زیارات فی کتاب أکبر منها و أردت أن أسمیها به مائدة الزائرین أیضا کالمائدة الکبیرة رجاء من الله أن یعد بها موائد المستطعمین، و هی مرتبة علی مقدمه و أبواب ثمانیة، بعدد أبواب الجنان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آداب‏ </w:t>
      </w:r>
      <w:bookmarkStart w:id="88" w:name="pg11742_123007"/>
    </w:p>
    <w:p>
      <w:pPr>
        <w:pStyle w:val="BookText"/>
        <w:rPr/>
      </w:pPr>
      <w:bookmarkEnd w:id="88"/>
      <w:r>
        <w:rPr>
          <w:rFonts w:ascii="IRNazanin" w:hAnsi="IRNazanin" w:eastAsia="IRNazanin"/>
          <w:color w:val="111111"/>
          <w:sz w:val="28"/>
          <w:sz w:val="28"/>
          <w:szCs w:val="28"/>
          <w:rtl w:val="true"/>
          <w:lang w:bidi="fa-IR"/>
        </w:rPr>
        <w:t xml:space="preserve">السفر و الأبواب فی زیارة المدینة و النجف و کربلاء و الکاظمین و سامراء و المشهد بطوس و الجوامع و زیارة قبور المؤمنین و الخاتمة فی التوسلات و یظهر من کتابه أنیس الزاهدین الذی فرغ منه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المائدة قبل التاریخ حیث أحال فیه الزیارات إلی المائدة و لعل ما کتبه قبلها هی الکبیرة و رأیت الصغیرة هذا فی کتب حفید المصنف و هو آقا محمود بن الشیخ محمد حسن ابن المصنف و نسخه أخری کانت عند الشیخ علی القمی فی النجف</w:t>
      </w:r>
      <w:r>
        <w:rPr>
          <w:rFonts w:eastAsia="IRNazanin" w:cs="IRNazanin"/>
          <w:color w:val="111111"/>
          <w:sz w:val="28"/>
          <w:szCs w:val="28"/>
          <w:rtl w:val="true"/>
          <w:lang w:bidi="fa-IR"/>
        </w:rPr>
        <w:t>.</w:t>
      </w:r>
    </w:p>
    <w:p>
      <w:pPr>
        <w:pStyle w:val="Heading3"/>
        <w:numPr>
          <w:ilvl w:val="2"/>
          <w:numId w:val="1"/>
        </w:numPr>
        <w:rPr/>
      </w:pPr>
      <w:bookmarkStart w:id="89" w:name="__RefHeading___Toc9222044_73709187"/>
      <w:bookmarkStart w:id="90" w:name="_Toc39"/>
      <w:bookmarkEnd w:id="89"/>
      <w:r>
        <w:rPr/>
        <w:t>35</w:t>
      </w:r>
      <w:r>
        <w:rPr>
          <w:rtl w:val="true"/>
        </w:rPr>
        <w:t xml:space="preserve">- </w:t>
      </w:r>
      <w:r>
        <w:rPr>
          <w:rtl w:val="true"/>
        </w:rPr>
        <w:t>مائدة محمدیة</w:t>
      </w:r>
      <w:bookmarkEnd w:id="90"/>
    </w:p>
    <w:p>
      <w:pPr>
        <w:pStyle w:val="BookText"/>
        <w:rPr/>
      </w:pPr>
      <w:r>
        <w:rPr>
          <w:rFonts w:ascii="IRNazanin" w:hAnsi="IRNazanin" w:eastAsia="IRNazanin"/>
          <w:color w:val="111111"/>
          <w:sz w:val="28"/>
          <w:sz w:val="28"/>
          <w:szCs w:val="28"/>
          <w:rtl w:val="true"/>
          <w:lang w:bidi="fa-IR"/>
        </w:rPr>
        <w:t xml:space="preserve">للشیخ هادی البیرجندی المتوفی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91" w:name="__RefHeading___Toc9222046_73709187"/>
      <w:bookmarkStart w:id="92" w:name="_Toc40"/>
      <w:bookmarkEnd w:id="91"/>
      <w:r>
        <w:rPr>
          <w:rtl w:val="true"/>
        </w:rPr>
        <w:t>المائدة السماویة</w:t>
      </w:r>
      <w:bookmarkEnd w:id="92"/>
    </w:p>
    <w:p>
      <w:pPr>
        <w:pStyle w:val="BookText"/>
        <w:rPr/>
      </w:pPr>
      <w:r>
        <w:rPr>
          <w:rFonts w:ascii="IRNazanin" w:hAnsi="IRNazanin" w:eastAsia="IRNazanin"/>
          <w:color w:val="111111"/>
          <w:sz w:val="28"/>
          <w:sz w:val="28"/>
          <w:szCs w:val="28"/>
          <w:rtl w:val="true"/>
          <w:lang w:bidi="fa-IR"/>
        </w:rPr>
        <w:t xml:space="preserve">فی المطاعم و المشارب و الصید و الذباحة، للفقیه الآقا محمد رضی الدین بن المحقق الخوانساری متمم شرح الدروس لوالده و المتوفی قبل أخیه الآقا جمال، و هو فارسی ألفه للشاه سلیمان، رأیته فی خزانة سیدنا الحسن صدر الدین، مر بعنوان الأطعمة و الأشربة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الشیخ عبد النبی القزوینی فی تتمیم الأمل أن اسمه المائدة السماویة و کذا معاصره صاحب الریاض و هو مبسوط کبیر مرتب علی مقدمه و خمسة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نمک‏خوان حق‏شناسی شورانگیزی سپاس بی‏قیاس منعم جهان‏آفرین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می‏کنیم کلام را باسم أعظم ملک علام و از أو است آغاز و بسوی اوست انجام و الله الموفق و به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المذکورة ضمن مجموعة بخط السید محمد بن السید حسین همایون الحسینی الگلپایگانی فرغ منه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شعبان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کتابتها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آغا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و فخر الدین النصیری بطهران کتابتها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Heading3"/>
        <w:numPr>
          <w:ilvl w:val="2"/>
          <w:numId w:val="1"/>
        </w:numPr>
        <w:rPr/>
      </w:pPr>
      <w:bookmarkStart w:id="93" w:name="__RefHeading___Toc9222048_73709187"/>
      <w:bookmarkStart w:id="94" w:name="_Toc41"/>
      <w:bookmarkEnd w:id="93"/>
      <w:r>
        <w:rPr/>
        <w:t>36</w:t>
      </w:r>
      <w:r>
        <w:rPr>
          <w:rtl w:val="true"/>
        </w:rPr>
        <w:t xml:space="preserve">- </w:t>
      </w:r>
      <w:r>
        <w:rPr>
          <w:rtl w:val="true"/>
        </w:rPr>
        <w:t>المائدة العائدة أو الفائدة</w:t>
      </w:r>
      <w:bookmarkEnd w:id="9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النوادر و الفرائد، للشیخ الإمام رشید الدین أبی عبد الله محمد بن علی بن شهرآشوب السروی المازندرانی،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سنة الا عشرة أشهر، ذکره مع بقیة تصانیفه فی معالمه و کذا فی بعض إجازاته بخطه کما فی الریاض و لعله المحکی عنه فی البلغة للفیروزآبادی بعنوان‏ </w:t>
      </w:r>
      <w:bookmarkStart w:id="95" w:name="pg11742_123008"/>
    </w:p>
    <w:p>
      <w:pPr>
        <w:pStyle w:val="BookText"/>
        <w:rPr/>
      </w:pPr>
      <w:bookmarkEnd w:id="95"/>
      <w:r>
        <w:rPr>
          <w:rFonts w:ascii="IRNazanin" w:hAnsi="IRNazanin" w:eastAsia="IRNazanin"/>
          <w:color w:val="111111"/>
          <w:sz w:val="28"/>
          <w:sz w:val="28"/>
          <w:szCs w:val="28"/>
          <w:rtl w:val="true"/>
          <w:lang w:bidi="fa-IR"/>
        </w:rPr>
        <w:t>کتاب الجدیدة فیه الفوائد و الفرائد الجمة</w:t>
      </w:r>
      <w:r>
        <w:rPr>
          <w:rFonts w:eastAsia="IRNazanin" w:cs="IRNazanin"/>
          <w:color w:val="111111"/>
          <w:sz w:val="28"/>
          <w:szCs w:val="28"/>
          <w:rtl w:val="true"/>
          <w:lang w:bidi="fa-IR"/>
        </w:rPr>
        <w:t>.</w:t>
      </w:r>
    </w:p>
    <w:p>
      <w:pPr>
        <w:pStyle w:val="Heading3"/>
        <w:numPr>
          <w:ilvl w:val="2"/>
          <w:numId w:val="1"/>
        </w:numPr>
        <w:rPr/>
      </w:pPr>
      <w:bookmarkStart w:id="96" w:name="__RefHeading___Toc9222050_73709187"/>
      <w:bookmarkStart w:id="97" w:name="_Toc42"/>
      <w:bookmarkEnd w:id="96"/>
      <w:r>
        <w:rPr/>
        <w:t>37</w:t>
      </w:r>
      <w:r>
        <w:rPr>
          <w:rtl w:val="true"/>
        </w:rPr>
        <w:t xml:space="preserve">- </w:t>
      </w:r>
      <w:r>
        <w:rPr>
          <w:rtl w:val="true"/>
        </w:rPr>
        <w:t>المائدة العرشیة</w:t>
      </w:r>
      <w:bookmarkEnd w:id="97"/>
    </w:p>
    <w:p>
      <w:pPr>
        <w:pStyle w:val="BookText"/>
        <w:rPr/>
      </w:pPr>
      <w:r>
        <w:rPr>
          <w:rFonts w:ascii="IRNazanin" w:hAnsi="IRNazanin" w:eastAsia="IRNazanin"/>
          <w:color w:val="111111"/>
          <w:sz w:val="28"/>
          <w:sz w:val="28"/>
          <w:szCs w:val="28"/>
          <w:rtl w:val="true"/>
          <w:lang w:bidi="fa-IR"/>
        </w:rPr>
        <w:t xml:space="preserve">رسالة عملیة فارسیة، للسید حسین علم الهدی الکاشی مؤلف بهجة التنزیل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98" w:name="__RefHeading___Toc9222052_73709187"/>
      <w:bookmarkStart w:id="99" w:name="_Toc43"/>
      <w:bookmarkEnd w:id="98"/>
      <w:r>
        <w:rPr/>
        <w:t>38</w:t>
      </w:r>
      <w:r>
        <w:rPr>
          <w:rtl w:val="true"/>
        </w:rPr>
        <w:t xml:space="preserve">- </w:t>
      </w:r>
      <w:r>
        <w:rPr>
          <w:rtl w:val="true"/>
        </w:rPr>
        <w:t>مائدة محمدیة</w:t>
      </w:r>
      <w:bookmarkEnd w:id="99"/>
    </w:p>
    <w:p>
      <w:pPr>
        <w:pStyle w:val="BookText"/>
        <w:rPr/>
      </w:pPr>
      <w:r>
        <w:rPr>
          <w:rFonts w:ascii="IRNazanin" w:hAnsi="IRNazanin" w:eastAsia="IRNazanin"/>
          <w:color w:val="111111"/>
          <w:sz w:val="28"/>
          <w:sz w:val="28"/>
          <w:szCs w:val="28"/>
          <w:rtl w:val="true"/>
          <w:lang w:bidi="fa-IR"/>
        </w:rPr>
        <w:t xml:space="preserve">للشیخ محمد هادی بن المولی محمد حسین القائنی البیرجندی، المولود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جمیع المعارف تنتهی إلی سلسلة الأنبیاء العظام کما ذکره فی ترجمه نفسه فی أول دیوانه المطبوع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دیوانه بعض ما أدرجه فی المائدة من أشعاره منها ترجمه مقدمه خطبة الزهراء علیه السلام </w:t>
      </w:r>
      <w:r>
        <w:rPr>
          <w:rFonts w:eastAsia="IRNazanin" w:cs="IRNazanin"/>
          <w:color w:val="111111"/>
          <w:sz w:val="28"/>
          <w:szCs w:val="28"/>
          <w:rtl w:val="true"/>
          <w:lang w:bidi="fa-IR"/>
        </w:rPr>
        <w:t>.</w:t>
      </w:r>
    </w:p>
    <w:p>
      <w:pPr>
        <w:pStyle w:val="Heading3"/>
        <w:numPr>
          <w:ilvl w:val="2"/>
          <w:numId w:val="1"/>
        </w:numPr>
        <w:rPr/>
      </w:pPr>
      <w:bookmarkStart w:id="100" w:name="__RefHeading___Toc9222054_73709187"/>
      <w:bookmarkStart w:id="101" w:name="_Toc44"/>
      <w:bookmarkEnd w:id="100"/>
      <w:r>
        <w:rPr/>
        <w:t>39</w:t>
      </w:r>
      <w:r>
        <w:rPr>
          <w:rtl w:val="true"/>
        </w:rPr>
        <w:t xml:space="preserve">- </w:t>
      </w:r>
      <w:r>
        <w:rPr>
          <w:rtl w:val="true"/>
        </w:rPr>
        <w:t>مائده‏های زمینی‏</w:t>
      </w:r>
      <w:bookmarkEnd w:id="101"/>
    </w:p>
    <w:p>
      <w:pPr>
        <w:pStyle w:val="BookText"/>
        <w:rPr/>
      </w:pPr>
      <w:r>
        <w:rPr>
          <w:rFonts w:ascii="IRNazanin" w:hAnsi="IRNazanin" w:eastAsia="IRNazanin"/>
          <w:color w:val="111111"/>
          <w:sz w:val="28"/>
          <w:sz w:val="28"/>
          <w:szCs w:val="28"/>
          <w:rtl w:val="true"/>
          <w:lang w:bidi="fa-IR"/>
        </w:rPr>
        <w:t xml:space="preserve">أصله لآندره ژید، و الترجمة لجلال الدین آل أحمد، طبع الترجمة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أخری له لحسن هنرمندی طبع أیضا فی تلک السنة</w:t>
      </w:r>
      <w:r>
        <w:rPr>
          <w:rFonts w:eastAsia="IRNazanin" w:cs="IRNazanin"/>
          <w:color w:val="111111"/>
          <w:sz w:val="28"/>
          <w:szCs w:val="28"/>
          <w:rtl w:val="true"/>
          <w:lang w:bidi="fa-IR"/>
        </w:rPr>
        <w:t>.</w:t>
      </w:r>
    </w:p>
    <w:p>
      <w:pPr>
        <w:pStyle w:val="Heading3"/>
        <w:numPr>
          <w:ilvl w:val="2"/>
          <w:numId w:val="1"/>
        </w:numPr>
        <w:rPr/>
      </w:pPr>
      <w:bookmarkStart w:id="102" w:name="__RefHeading___Toc9222056_73709187"/>
      <w:bookmarkStart w:id="103" w:name="_Toc45"/>
      <w:bookmarkEnd w:id="102"/>
      <w:r>
        <w:rPr/>
        <w:t>40</w:t>
      </w:r>
      <w:r>
        <w:rPr>
          <w:rtl w:val="true"/>
        </w:rPr>
        <w:t xml:space="preserve">- </w:t>
      </w:r>
      <w:r>
        <w:rPr>
          <w:rtl w:val="true"/>
        </w:rPr>
        <w:t>کتاب المآکل‏</w:t>
      </w:r>
      <w:bookmarkEnd w:id="103"/>
    </w:p>
    <w:p>
      <w:pPr>
        <w:pStyle w:val="BookText"/>
        <w:rPr/>
      </w:pPr>
      <w:r>
        <w:rPr>
          <w:rFonts w:ascii="IRNazanin" w:hAnsi="IRNazanin" w:eastAsia="IRNazanin"/>
          <w:color w:val="111111"/>
          <w:sz w:val="28"/>
          <w:sz w:val="28"/>
          <w:szCs w:val="28"/>
          <w:rtl w:val="true"/>
          <w:lang w:bidi="fa-IR"/>
        </w:rPr>
        <w:t xml:space="preserve">لأبی إسحاق إبراهیم بن إسحاق الأحمر النهاوندی الذی سمع منه الحدیث القاسم بن محمد الهمدانی 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04" w:name="__RefHeading___Toc9222058_73709187"/>
      <w:bookmarkStart w:id="105" w:name="_Toc46"/>
      <w:bookmarkEnd w:id="104"/>
      <w:r>
        <w:rPr/>
        <w:t>41</w:t>
      </w:r>
      <w:r>
        <w:rPr>
          <w:rtl w:val="true"/>
        </w:rPr>
        <w:t xml:space="preserve">- </w:t>
      </w:r>
      <w:r>
        <w:rPr>
          <w:rtl w:val="true"/>
        </w:rPr>
        <w:t>ماء الحیاة</w:t>
      </w:r>
      <w:bookmarkEnd w:id="105"/>
    </w:p>
    <w:p>
      <w:pPr>
        <w:pStyle w:val="BookText"/>
        <w:rPr/>
      </w:pPr>
      <w:r>
        <w:rPr>
          <w:rFonts w:ascii="IRNazanin" w:hAnsi="IRNazanin" w:eastAsia="IRNazanin"/>
          <w:color w:val="111111"/>
          <w:sz w:val="28"/>
          <w:sz w:val="28"/>
          <w:szCs w:val="28"/>
          <w:rtl w:val="true"/>
          <w:lang w:bidi="fa-IR"/>
        </w:rPr>
        <w:t xml:space="preserve">لصدر الدین الدزفولی ابن السید محمد باقر،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 من دیوانه کما مر</w:t>
      </w:r>
      <w:r>
        <w:rPr>
          <w:rFonts w:eastAsia="IRNazanin" w:cs="IRNazanin"/>
          <w:color w:val="111111"/>
          <w:sz w:val="28"/>
          <w:szCs w:val="28"/>
          <w:rtl w:val="true"/>
          <w:lang w:bidi="fa-IR"/>
        </w:rPr>
        <w:t>.</w:t>
      </w:r>
    </w:p>
    <w:p>
      <w:pPr>
        <w:pStyle w:val="Heading3"/>
        <w:numPr>
          <w:ilvl w:val="2"/>
          <w:numId w:val="1"/>
        </w:numPr>
        <w:rPr/>
      </w:pPr>
      <w:bookmarkStart w:id="106" w:name="__RefHeading___Toc9222060_73709187"/>
      <w:bookmarkStart w:id="107" w:name="_Toc47"/>
      <w:bookmarkEnd w:id="106"/>
      <w:r>
        <w:rPr/>
        <w:t>42</w:t>
      </w:r>
      <w:r>
        <w:rPr>
          <w:rtl w:val="true"/>
        </w:rPr>
        <w:t xml:space="preserve">- </w:t>
      </w:r>
      <w:r>
        <w:rPr>
          <w:rtl w:val="true"/>
        </w:rPr>
        <w:t>ماء الحیاة</w:t>
      </w:r>
      <w:bookmarkEnd w:id="10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صافی الفرات فی رفع التوهمات و دفع واهی الشبهات للمولی لطف الله بن الشیخ عبد الکریم بن الشیخ إبراهیم بن العلامة الشیخ علی بن عبد العالی المیسی العاملی الأصفهانی المتوفی بها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الجواد الکریم و به نستعین علی کل ظنین الحمد لله الذی جعلنی من المهتدین إلی الصراط المستقیم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آداب الاعتکاف و أحکامه و لذا یعبر عنه ب الاعتکافیة کما فی نسخه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خواتون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خط المصنف فی ضمن مجموعة نفیسة من رسائل المصنف نفسه، ذکر سبب تألیفه أنه بلغه عن بعض معاصریه من علماء أصفهان اعتراضات علیه فی إقامته للاعتکاف فی المسجد الذی بناه له شاه الصفوی فی أصفهان و کما یظهر من تعبیره عنه بالشعوبیة الرطانیة کان المعاصر من علماء العجم و قد </w:t>
      </w:r>
      <w:bookmarkStart w:id="108" w:name="pg11742_123009"/>
    </w:p>
    <w:p>
      <w:pPr>
        <w:pStyle w:val="BookText"/>
        <w:rPr/>
      </w:pPr>
      <w:bookmarkEnd w:id="108"/>
      <w:r>
        <w:rPr>
          <w:rFonts w:ascii="IRNazanin" w:hAnsi="IRNazanin" w:eastAsia="IRNazanin"/>
          <w:color w:val="111111"/>
          <w:sz w:val="28"/>
          <w:sz w:val="28"/>
          <w:szCs w:val="28"/>
          <w:rtl w:val="true"/>
          <w:lang w:bidi="fa-IR"/>
        </w:rPr>
        <w:t xml:space="preserve">استعمل السجع و القافیة کثیرا کما یظهر مما کتبه بخطه علی ظهر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صدرت فی بیان الاعتکاف، جوابا عن شبه و اعتراضات صدرت من أقصر القاصرین بالاکتشاف لیعلم ما احتوت علیه من التحقیقات من تتبع و تصفح کتب القوم و المصنفین بالإنصاف، و جانب التعسف و مراعاة الجوانب و الأطراف، و حام حول الحق و طاف و تتبع آثار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المجموعة رسالة أخری له فی جواز فسخ البنت بعد کبرها عقد الولی علیها فی حال الصغر مع عدم المصلحة الظاهرة، سماها الوثاق و العقال للعشواء فی لیلة الظلماء یقوی الحبال انتصر فیها قول المحقق الداماد و غیره من القائلین بالجواز، و رد علی المعاصر القائل بعدم الجواز ردا مسجعا کتب علی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صدرت جوابا عن بعض مزخرفات و تخیلات واهیة من بعض القاصرین اشتملت علی تحقیقات و تدقیقات تسر الناظرین و تصم الجاحدین أردت بها نصرة الحق المبین و أن أساعد لأهله من القاصرین فانظر إلیها بعین الیقین و لا تکن من الغافلین‏</w:t>
      </w:r>
      <w:r>
        <w:rPr>
          <w:rFonts w:eastAsia="IRNazanin" w:cs="IRNazanin"/>
          <w:color w:val="111111"/>
          <w:sz w:val="28"/>
          <w:szCs w:val="28"/>
          <w:rtl w:val="true"/>
          <w:lang w:bidi="fa-IR"/>
        </w:rPr>
        <w:t>].</w:t>
      </w:r>
    </w:p>
    <w:p>
      <w:pPr>
        <w:pStyle w:val="Heading3"/>
        <w:numPr>
          <w:ilvl w:val="2"/>
          <w:numId w:val="1"/>
        </w:numPr>
        <w:rPr/>
      </w:pPr>
      <w:bookmarkStart w:id="109" w:name="__RefHeading___Toc9222062_73709187"/>
      <w:bookmarkStart w:id="110" w:name="_Toc48"/>
      <w:bookmarkEnd w:id="109"/>
      <w:r>
        <w:rPr/>
        <w:t>43</w:t>
      </w:r>
      <w:r>
        <w:rPr>
          <w:rtl w:val="true"/>
        </w:rPr>
        <w:t xml:space="preserve">- </w:t>
      </w:r>
      <w:r>
        <w:rPr>
          <w:rtl w:val="true"/>
        </w:rPr>
        <w:t>الماء القلیل‏</w:t>
      </w:r>
      <w:bookmarkEnd w:id="110"/>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محمد علی ابن الوحید البهبهانی المتوفی بکرمانشاه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توجد عند المیرزا عبد الرزاق الواعظ الهمدانی</w:t>
      </w:r>
      <w:r>
        <w:rPr>
          <w:rFonts w:eastAsia="IRNazanin" w:cs="IRNazanin"/>
          <w:color w:val="111111"/>
          <w:sz w:val="28"/>
          <w:szCs w:val="28"/>
          <w:rtl w:val="true"/>
          <w:lang w:bidi="fa-IR"/>
        </w:rPr>
        <w:t>.</w:t>
      </w:r>
    </w:p>
    <w:p>
      <w:pPr>
        <w:pStyle w:val="Heading3"/>
        <w:numPr>
          <w:ilvl w:val="2"/>
          <w:numId w:val="1"/>
        </w:numPr>
        <w:rPr/>
      </w:pPr>
      <w:bookmarkStart w:id="111" w:name="__RefHeading___Toc9222064_73709187"/>
      <w:bookmarkStart w:id="112" w:name="_Toc49"/>
      <w:bookmarkEnd w:id="111"/>
      <w:r>
        <w:rPr>
          <w:rtl w:val="true"/>
        </w:rPr>
        <w:t>الماء القلیل‏</w:t>
      </w:r>
      <w:bookmarkEnd w:id="112"/>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محمد الفقیه الرضوی المشهدی 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ستین سنة، ذکرها السید محمد باقر المدرس الرضوی فی الشجرة الطیبة</w:t>
      </w:r>
      <w:r>
        <w:rPr>
          <w:rFonts w:eastAsia="IRNazanin" w:cs="IRNazanin"/>
          <w:color w:val="111111"/>
          <w:sz w:val="28"/>
          <w:szCs w:val="28"/>
          <w:rtl w:val="true"/>
          <w:lang w:bidi="fa-IR"/>
        </w:rPr>
        <w:t>.</w:t>
      </w:r>
    </w:p>
    <w:p>
      <w:pPr>
        <w:pStyle w:val="Heading3"/>
        <w:numPr>
          <w:ilvl w:val="2"/>
          <w:numId w:val="1"/>
        </w:numPr>
        <w:rPr/>
      </w:pPr>
      <w:bookmarkStart w:id="113" w:name="__RefHeading___Toc9222066_73709187"/>
      <w:bookmarkStart w:id="114" w:name="_Toc50"/>
      <w:bookmarkEnd w:id="113"/>
      <w:r>
        <w:rPr>
          <w:rtl w:val="true"/>
        </w:rPr>
        <w:t>الماء المستعمل فی رفع الأخباث‏</w:t>
      </w:r>
      <w:bookmarkEnd w:id="114"/>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عبد الکریم الموسوی التبریزی، المعروف بمولانا، المولود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115" w:name="__RefHeading___Toc9222068_73709187"/>
      <w:bookmarkStart w:id="116" w:name="_Toc51"/>
      <w:bookmarkEnd w:id="115"/>
      <w:r>
        <w:rPr/>
        <w:t>44</w:t>
      </w:r>
      <w:r>
        <w:rPr>
          <w:rtl w:val="true"/>
        </w:rPr>
        <w:t xml:space="preserve">- </w:t>
      </w:r>
      <w:r>
        <w:rPr>
          <w:rtl w:val="true"/>
        </w:rPr>
        <w:t>الماء المسکوب‏</w:t>
      </w:r>
      <w:bookmarkEnd w:id="116"/>
    </w:p>
    <w:p>
      <w:pPr>
        <w:pStyle w:val="BookText"/>
        <w:rPr/>
      </w:pPr>
      <w:r>
        <w:rPr>
          <w:rFonts w:ascii="IRNazanin" w:hAnsi="IRNazanin" w:eastAsia="IRNazanin"/>
          <w:color w:val="111111"/>
          <w:sz w:val="28"/>
          <w:sz w:val="28"/>
          <w:szCs w:val="28"/>
          <w:rtl w:val="true"/>
          <w:lang w:bidi="fa-IR"/>
        </w:rPr>
        <w:t xml:space="preserve">یشبه الکشکول فی فوائد متفرقة، للمفتی میر عباس الموسوی الجزائری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17" w:name="__RefHeading___Toc9222070_73709187"/>
      <w:bookmarkStart w:id="118" w:name="_Toc52"/>
      <w:bookmarkEnd w:id="117"/>
      <w:r>
        <w:rPr/>
        <w:t>45</w:t>
      </w:r>
      <w:r>
        <w:rPr>
          <w:rtl w:val="true"/>
        </w:rPr>
        <w:t xml:space="preserve">- </w:t>
      </w:r>
      <w:r>
        <w:rPr>
          <w:rtl w:val="true"/>
        </w:rPr>
        <w:t>الماء المعین‏</w:t>
      </w:r>
      <w:bookmarkEnd w:id="1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الأربعین حدیثا، للمولی المعاصر کوثر علی شاه المیرزا محمد رضا بن شعبان علی الواعظ الطهرانی، المتوفی بالمشهد الرضوی فی حدود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الحاج محمد علی شالچی الطهرانی 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9" w:name="pg11742_123010"/>
    </w:p>
    <w:p>
      <w:pPr>
        <w:pStyle w:val="Heading3"/>
        <w:numPr>
          <w:ilvl w:val="2"/>
          <w:numId w:val="1"/>
        </w:numPr>
        <w:rPr/>
      </w:pPr>
      <w:bookmarkStart w:id="120" w:name="__RefHeading___Toc9222072_73709187"/>
      <w:bookmarkStart w:id="121" w:name="_Toc53"/>
      <w:bookmarkEnd w:id="119"/>
      <w:bookmarkEnd w:id="120"/>
      <w:r>
        <w:rPr/>
        <w:t>46</w:t>
      </w:r>
      <w:r>
        <w:rPr>
          <w:rtl w:val="true"/>
        </w:rPr>
        <w:t xml:space="preserve">- </w:t>
      </w:r>
      <w:r>
        <w:rPr>
          <w:rtl w:val="true"/>
        </w:rPr>
        <w:t>ماء معین یا مباحث دین‏</w:t>
      </w:r>
      <w:bookmarkEnd w:id="121"/>
    </w:p>
    <w:p>
      <w:pPr>
        <w:pStyle w:val="BookText"/>
        <w:rPr/>
      </w:pPr>
      <w:r>
        <w:rPr>
          <w:rFonts w:ascii="IRNazanin" w:hAnsi="IRNazanin" w:eastAsia="IRNazanin"/>
          <w:color w:val="111111"/>
          <w:sz w:val="28"/>
          <w:sz w:val="28"/>
          <w:szCs w:val="28"/>
          <w:rtl w:val="true"/>
          <w:lang w:bidi="fa-IR"/>
        </w:rPr>
        <w:t>للشیخ محمد علی صفوت التبریزی المعاصر و له دانش و پرورش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مما لم یطبع من تصانیفه، ثم طبع بقم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2" w:name="__RefHeading___Toc9222074_73709187"/>
      <w:bookmarkStart w:id="123" w:name="_Toc54"/>
      <w:bookmarkEnd w:id="122"/>
      <w:r>
        <w:rPr/>
        <w:t>47</w:t>
      </w:r>
      <w:r>
        <w:rPr>
          <w:rtl w:val="true"/>
        </w:rPr>
        <w:t xml:space="preserve">- </w:t>
      </w:r>
      <w:r>
        <w:rPr>
          <w:rtl w:val="true"/>
        </w:rPr>
        <w:t>الماء المعین‏</w:t>
      </w:r>
      <w:bookmarkEnd w:id="123"/>
    </w:p>
    <w:p>
      <w:pPr>
        <w:pStyle w:val="BookText"/>
        <w:rPr/>
      </w:pPr>
      <w:r>
        <w:rPr>
          <w:rFonts w:ascii="IRNazanin" w:hAnsi="IRNazanin" w:eastAsia="IRNazanin"/>
          <w:color w:val="111111"/>
          <w:sz w:val="28"/>
          <w:sz w:val="28"/>
          <w:szCs w:val="28"/>
          <w:rtl w:val="true"/>
          <w:lang w:bidi="fa-IR"/>
        </w:rPr>
        <w:t>فی شرح الأربعین، للمولی مهدی بن الحاج علی أصغر القزوینی،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 حدیث توشح به الاخبار و أوثق خبر تشرح منه صدور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جلال المحدث الأرومی بخط سعید بن محمد زمان الإسحاق‏آبادی کتبها فی المشهد الرضوی للسید محمد التاجر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صححها و قابلها السید محمد المذکور مع الشیخ محمد نبی الدماوندی فی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المؤلف حدود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کتبه فی هذا التاریخ</w:t>
      </w:r>
      <w:r>
        <w:rPr>
          <w:rFonts w:eastAsia="IRNazanin" w:cs="IRNazanin"/>
          <w:color w:val="111111"/>
          <w:sz w:val="28"/>
          <w:szCs w:val="28"/>
          <w:rtl w:val="true"/>
          <w:lang w:bidi="fa-IR"/>
        </w:rPr>
        <w:t>.</w:t>
      </w:r>
    </w:p>
    <w:p>
      <w:pPr>
        <w:pStyle w:val="Heading3"/>
        <w:numPr>
          <w:ilvl w:val="2"/>
          <w:numId w:val="1"/>
        </w:numPr>
        <w:rPr/>
      </w:pPr>
      <w:bookmarkStart w:id="124" w:name="__RefHeading___Toc9222076_73709187"/>
      <w:bookmarkStart w:id="125" w:name="_Toc55"/>
      <w:bookmarkEnd w:id="124"/>
      <w:r>
        <w:rPr/>
        <w:t>48</w:t>
      </w:r>
      <w:r>
        <w:rPr>
          <w:rtl w:val="true"/>
        </w:rPr>
        <w:t xml:space="preserve">- </w:t>
      </w:r>
      <w:r>
        <w:rPr>
          <w:rtl w:val="true"/>
        </w:rPr>
        <w:t>رسالة فی ماء النیسان و ما یتعلق به‏</w:t>
      </w:r>
      <w:bookmarkEnd w:id="125"/>
    </w:p>
    <w:p>
      <w:pPr>
        <w:pStyle w:val="BookText"/>
        <w:rPr/>
      </w:pPr>
      <w:r>
        <w:rPr>
          <w:rFonts w:ascii="IRNazanin" w:hAnsi="IRNazanin" w:eastAsia="IRNazanin"/>
          <w:color w:val="111111"/>
          <w:sz w:val="28"/>
          <w:sz w:val="28"/>
          <w:szCs w:val="28"/>
          <w:rtl w:val="true"/>
          <w:lang w:bidi="fa-IR"/>
        </w:rPr>
        <w:t>مما ورد فی الأحادیث المرویة للسید محمد باقر بن الأمیر إسماعیل المدرس الخاتون‏آبادی، کتبها بأمر شاه سلطان حسین الصفوی، رأیتها عند الأردوبادی بالنجف</w:t>
      </w:r>
      <w:r>
        <w:rPr>
          <w:rFonts w:eastAsia="IRNazanin" w:cs="IRNazanin"/>
          <w:color w:val="111111"/>
          <w:sz w:val="28"/>
          <w:szCs w:val="28"/>
          <w:rtl w:val="true"/>
          <w:lang w:bidi="fa-IR"/>
        </w:rPr>
        <w:t>.</w:t>
      </w:r>
    </w:p>
    <w:p>
      <w:pPr>
        <w:pStyle w:val="Heading3"/>
        <w:numPr>
          <w:ilvl w:val="2"/>
          <w:numId w:val="1"/>
        </w:numPr>
        <w:rPr/>
      </w:pPr>
      <w:bookmarkStart w:id="126" w:name="__RefHeading___Toc9222078_73709187"/>
      <w:bookmarkStart w:id="127" w:name="_Toc56"/>
      <w:bookmarkEnd w:id="126"/>
      <w:r>
        <w:rPr/>
        <w:t>49</w:t>
      </w:r>
      <w:r>
        <w:rPr>
          <w:rtl w:val="true"/>
        </w:rPr>
        <w:t xml:space="preserve">- </w:t>
      </w:r>
      <w:r>
        <w:rPr>
          <w:rtl w:val="true"/>
        </w:rPr>
        <w:t>الماء و الخضراء و الوجه الحسن‏</w:t>
      </w:r>
      <w:bookmarkEnd w:id="127"/>
    </w:p>
    <w:p>
      <w:pPr>
        <w:pStyle w:val="BookText"/>
        <w:rPr/>
      </w:pPr>
      <w:r>
        <w:rPr>
          <w:rFonts w:ascii="IRNazanin" w:hAnsi="IRNazanin" w:eastAsia="IRNazanin"/>
          <w:color w:val="111111"/>
          <w:sz w:val="28"/>
          <w:sz w:val="28"/>
          <w:szCs w:val="28"/>
          <w:rtl w:val="true"/>
          <w:lang w:bidi="fa-IR"/>
        </w:rPr>
        <w:t xml:space="preserve">تألیف عائس بن أحمد، کما ذکر کذلک فی أول الصراط المستقیم للبیاضی الذی 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من مآخذه الموجودة عنده وقت التألیف</w:t>
      </w:r>
      <w:r>
        <w:rPr>
          <w:rFonts w:eastAsia="IRNazanin" w:cs="IRNazanin"/>
          <w:color w:val="111111"/>
          <w:sz w:val="28"/>
          <w:szCs w:val="28"/>
          <w:rtl w:val="true"/>
          <w:lang w:bidi="fa-IR"/>
        </w:rPr>
        <w:t>.</w:t>
      </w:r>
    </w:p>
    <w:p>
      <w:pPr>
        <w:pStyle w:val="Heading3"/>
        <w:numPr>
          <w:ilvl w:val="2"/>
          <w:numId w:val="1"/>
        </w:numPr>
        <w:rPr/>
      </w:pPr>
      <w:bookmarkStart w:id="128" w:name="__RefHeading___Toc9222080_73709187"/>
      <w:bookmarkStart w:id="129" w:name="_Toc57"/>
      <w:bookmarkEnd w:id="128"/>
      <w:r>
        <w:rPr/>
        <w:t>50</w:t>
      </w:r>
      <w:r>
        <w:rPr>
          <w:rtl w:val="true"/>
        </w:rPr>
        <w:t xml:space="preserve">- </w:t>
      </w:r>
      <w:r>
        <w:rPr>
          <w:rtl w:val="true"/>
        </w:rPr>
        <w:t>کتاب ما أبیح قتله فی الحرم‏</w:t>
      </w:r>
      <w:bookmarkEnd w:id="129"/>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ذکره النجاشی</w:t>
      </w:r>
      <w:r>
        <w:rPr>
          <w:rFonts w:eastAsia="IRNazanin" w:cs="IRNazanin"/>
          <w:color w:val="111111"/>
          <w:sz w:val="28"/>
          <w:szCs w:val="28"/>
          <w:rtl w:val="true"/>
          <w:lang w:bidi="fa-IR"/>
        </w:rPr>
        <w:t>.</w:t>
      </w:r>
    </w:p>
    <w:p>
      <w:pPr>
        <w:pStyle w:val="Heading3"/>
        <w:numPr>
          <w:ilvl w:val="2"/>
          <w:numId w:val="1"/>
        </w:numPr>
        <w:rPr/>
      </w:pPr>
      <w:bookmarkStart w:id="130" w:name="__RefHeading___Toc9222082_73709187"/>
      <w:bookmarkStart w:id="131" w:name="_Toc58"/>
      <w:bookmarkEnd w:id="130"/>
      <w:r>
        <w:rPr/>
        <w:t>51</w:t>
      </w:r>
      <w:r>
        <w:rPr>
          <w:rtl w:val="true"/>
        </w:rPr>
        <w:t xml:space="preserve">- </w:t>
      </w:r>
      <w:r>
        <w:rPr>
          <w:rtl w:val="true"/>
        </w:rPr>
        <w:t>ما اتفق لفظه و اختلف معناه‏</w:t>
      </w:r>
      <w:bookmarkEnd w:id="131"/>
    </w:p>
    <w:p>
      <w:pPr>
        <w:pStyle w:val="BookText"/>
        <w:rPr/>
      </w:pPr>
      <w:r>
        <w:rPr>
          <w:rFonts w:ascii="IRNazanin" w:hAnsi="IRNazanin" w:eastAsia="IRNazanin"/>
          <w:color w:val="111111"/>
          <w:sz w:val="28"/>
          <w:sz w:val="28"/>
          <w:szCs w:val="28"/>
          <w:rtl w:val="true"/>
          <w:lang w:bidi="fa-IR"/>
        </w:rPr>
        <w:t xml:space="preserve">لإمام النحو و اللغة أبی العباس المبرد، محمد بن یزید بن عبد الأکبر الثمالی الأزدی البصری، توفی کما ذکره الصیرافی فی طبقات النحویین فی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32" w:name="__RefHeading___Toc9222084_73709187"/>
      <w:bookmarkStart w:id="133" w:name="_Toc59"/>
      <w:bookmarkEnd w:id="132"/>
      <w:r>
        <w:rPr/>
        <w:t>52</w:t>
      </w:r>
      <w:r>
        <w:rPr>
          <w:rtl w:val="true"/>
        </w:rPr>
        <w:t xml:space="preserve">- </w:t>
      </w:r>
      <w:r>
        <w:rPr>
          <w:rtl w:val="true"/>
        </w:rPr>
        <w:t>ما اتفق لفظه و اختلف معناه‏</w:t>
      </w:r>
      <w:bookmarkEnd w:id="1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النقیب أبی السعادات هبة الله بن علی بن محمد بن حمزة الحسنی، المعروف بابن الشجری، لسکنی جده الشجرة و هی القریة التی فیها مسجد الشجرة من أعمال مدینة الرسول  صلی الله علیه و آله ، و هو الإمام الأدیب من وجوه السادات فی بغداد ولی النقابة بالکرخ أیام الطاهر، و توفی‏ </w:t>
      </w:r>
      <w:bookmarkStart w:id="134" w:name="pg11742_123011"/>
    </w:p>
    <w:p>
      <w:pPr>
        <w:pStyle w:val="BookText"/>
        <w:rPr/>
      </w:pPr>
      <w:bookmarkEnd w:id="134"/>
      <w:r>
        <w:rPr>
          <w:rFonts w:ascii="IRNazanin" w:hAnsi="IRNazanin" w:eastAsia="IRNazanin"/>
          <w:color w:val="111111"/>
          <w:sz w:val="28"/>
          <w:sz w:val="28"/>
          <w:szCs w:val="28"/>
          <w:rtl w:val="true"/>
          <w:lang w:bidi="fa-IR"/>
        </w:rPr>
        <w:t xml:space="preserve">أیام المقتفی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منتجب الدین بعد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شاهدت غیر واحد یقرأها علیه، و ترجمه تلمیذه عبد الرحمن بن الأنباری فی کتابه نزهة الألباء</w:t>
      </w:r>
      <w:r>
        <w:rPr>
          <w:rFonts w:eastAsia="IRNazanin" w:cs="IRNazanin"/>
          <w:color w:val="111111"/>
          <w:sz w:val="28"/>
          <w:szCs w:val="28"/>
          <w:rtl w:val="true"/>
          <w:lang w:bidi="fa-IR"/>
        </w:rPr>
        <w:t>.</w:t>
      </w:r>
    </w:p>
    <w:p>
      <w:pPr>
        <w:pStyle w:val="Heading3"/>
        <w:numPr>
          <w:ilvl w:val="2"/>
          <w:numId w:val="1"/>
        </w:numPr>
        <w:rPr/>
      </w:pPr>
      <w:bookmarkStart w:id="135" w:name="__RefHeading___Toc9222086_73709187"/>
      <w:bookmarkStart w:id="136" w:name="_Toc60"/>
      <w:bookmarkEnd w:id="135"/>
      <w:r>
        <w:rPr/>
        <w:t>53</w:t>
      </w:r>
      <w:r>
        <w:rPr>
          <w:rtl w:val="true"/>
        </w:rPr>
        <w:t xml:space="preserve">- </w:t>
      </w:r>
      <w:r>
        <w:rPr>
          <w:rtl w:val="true"/>
        </w:rPr>
        <w:t>ما اتفق لفظه و اختلف معناه‏</w:t>
      </w:r>
      <w:bookmarkEnd w:id="136"/>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الأدیب النحوی اللغوی الدورقی الأهوازی صاحب إصلاح المنطق الشهید للتشیع فی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کتاب ما تشابهت مبانیه و تخالفت معانیه کما یأتی</w:t>
      </w:r>
      <w:r>
        <w:rPr>
          <w:rFonts w:eastAsia="IRNazanin" w:cs="IRNazanin"/>
          <w:color w:val="111111"/>
          <w:sz w:val="28"/>
          <w:szCs w:val="28"/>
          <w:rtl w:val="true"/>
          <w:lang w:bidi="fa-IR"/>
        </w:rPr>
        <w:t>.</w:t>
      </w:r>
    </w:p>
    <w:p>
      <w:pPr>
        <w:pStyle w:val="Heading3"/>
        <w:numPr>
          <w:ilvl w:val="2"/>
          <w:numId w:val="1"/>
        </w:numPr>
        <w:rPr/>
      </w:pPr>
      <w:bookmarkStart w:id="137" w:name="__RefHeading___Toc9222088_73709187"/>
      <w:bookmarkStart w:id="138" w:name="_Toc61"/>
      <w:bookmarkEnd w:id="137"/>
      <w:r>
        <w:rPr/>
        <w:t>54</w:t>
      </w:r>
      <w:r>
        <w:rPr>
          <w:rtl w:val="true"/>
        </w:rPr>
        <w:t xml:space="preserve">- </w:t>
      </w:r>
      <w:r>
        <w:rPr>
          <w:rtl w:val="true"/>
        </w:rPr>
        <w:t xml:space="preserve">ما اتفق من الاخبار فی فضل الأئمة الأطهار </w:t>
      </w:r>
      <w:r>
        <w:rPr>
          <w:rtl w:val="true"/>
        </w:rPr>
        <w:t>(</w:t>
      </w:r>
      <w:r>
        <w:rPr>
          <w:rtl w:val="true"/>
        </w:rPr>
        <w:t>ع‏</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جعفر الحائری، ذکره المحدث الحر العاملی فی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المشهدی الحائری مؤلف المزار المشهور بمزار محمد بن المشهدی ینقل عن کتابه المذکور فی کتاب الحجج القویة المؤلف بعد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pStyle w:val="Heading3"/>
        <w:numPr>
          <w:ilvl w:val="2"/>
          <w:numId w:val="1"/>
        </w:numPr>
        <w:rPr/>
      </w:pPr>
      <w:bookmarkStart w:id="139" w:name="__RefHeading___Toc9222090_73709187"/>
      <w:bookmarkStart w:id="140" w:name="_Toc62"/>
      <w:bookmarkEnd w:id="139"/>
      <w:r>
        <w:rPr/>
        <w:t>55</w:t>
      </w:r>
      <w:r>
        <w:rPr>
          <w:rtl w:val="true"/>
        </w:rPr>
        <w:t xml:space="preserve">- </w:t>
      </w:r>
      <w:r>
        <w:rPr>
          <w:rtl w:val="true"/>
        </w:rPr>
        <w:t>ما اتفق علیه العامة بخلاف الشیعة من أصول الفرائض‏</w:t>
      </w:r>
      <w:bookmarkEnd w:id="140"/>
    </w:p>
    <w:p>
      <w:pPr>
        <w:pStyle w:val="BookText"/>
        <w:rPr/>
      </w:pPr>
      <w:r>
        <w:rPr>
          <w:rFonts w:ascii="IRNazanin" w:hAnsi="IRNazanin" w:eastAsia="IRNazanin"/>
          <w:color w:val="111111"/>
          <w:sz w:val="28"/>
          <w:sz w:val="28"/>
          <w:szCs w:val="28"/>
          <w:rtl w:val="true"/>
          <w:lang w:bidi="fa-IR"/>
        </w:rPr>
        <w:t>لأبی عبد الله إسماعیل بن علی العمی البصری، ذکره الشیخ الطوسی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المفید فی هذا الباب کتاب الأعلام و للمرتضی کتاب الانتصار ذکرناهما فی حرف الألف</w:t>
      </w:r>
      <w:r>
        <w:rPr>
          <w:rFonts w:eastAsia="IRNazanin" w:cs="IRNazanin"/>
          <w:color w:val="111111"/>
          <w:sz w:val="28"/>
          <w:szCs w:val="28"/>
          <w:rtl w:val="true"/>
          <w:lang w:bidi="fa-IR"/>
        </w:rPr>
        <w:t>.</w:t>
      </w:r>
    </w:p>
    <w:p>
      <w:pPr>
        <w:pStyle w:val="Heading3"/>
        <w:numPr>
          <w:ilvl w:val="2"/>
          <w:numId w:val="1"/>
        </w:numPr>
        <w:rPr/>
      </w:pPr>
      <w:bookmarkStart w:id="141" w:name="__RefHeading___Toc9222092_73709187"/>
      <w:bookmarkStart w:id="142" w:name="_Toc63"/>
      <w:bookmarkEnd w:id="141"/>
      <w:r>
        <w:rPr/>
        <w:t>56</w:t>
      </w:r>
      <w:r>
        <w:rPr>
          <w:rtl w:val="true"/>
        </w:rPr>
        <w:t xml:space="preserve">- </w:t>
      </w:r>
      <w:r>
        <w:rPr>
          <w:rtl w:val="true"/>
        </w:rPr>
        <w:t>ما اختلف و ائتلف‏</w:t>
      </w:r>
      <w:bookmarkEnd w:id="142"/>
    </w:p>
    <w:p>
      <w:pPr>
        <w:pStyle w:val="BookText"/>
        <w:rPr/>
      </w:pPr>
      <w:r>
        <w:rPr>
          <w:rFonts w:ascii="IRNazanin" w:hAnsi="IRNazanin" w:eastAsia="IRNazanin"/>
          <w:color w:val="111111"/>
          <w:sz w:val="28"/>
          <w:sz w:val="28"/>
          <w:szCs w:val="28"/>
          <w:rtl w:val="true"/>
          <w:lang w:bidi="fa-IR"/>
        </w:rPr>
        <w:t xml:space="preserve">فی أنساب العرب، للإمام النسابة اللغوی أبی المظفر محمد بن أحمد بن محمد الأبیوردی الخراسانی، المتوفی مسموما بأصفهان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تصانیفه فی أمل الآمل و ذکره فی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کتاب المختلف و المؤتلف أیضا ذکره الیاقوت</w:t>
      </w:r>
      <w:r>
        <w:rPr>
          <w:rFonts w:eastAsia="IRNazanin" w:cs="IRNazanin"/>
          <w:color w:val="111111"/>
          <w:sz w:val="28"/>
          <w:szCs w:val="28"/>
          <w:rtl w:val="true"/>
          <w:lang w:bidi="fa-IR"/>
        </w:rPr>
        <w:t>.</w:t>
      </w:r>
    </w:p>
    <w:p>
      <w:pPr>
        <w:pStyle w:val="Heading3"/>
        <w:numPr>
          <w:ilvl w:val="2"/>
          <w:numId w:val="1"/>
        </w:numPr>
        <w:rPr/>
      </w:pPr>
      <w:bookmarkStart w:id="143" w:name="__RefHeading___Toc9222094_73709187"/>
      <w:bookmarkStart w:id="144" w:name="_Toc64"/>
      <w:bookmarkEnd w:id="143"/>
      <w:r>
        <w:rPr/>
        <w:t>57</w:t>
      </w:r>
      <w:r>
        <w:rPr>
          <w:rtl w:val="true"/>
        </w:rPr>
        <w:t xml:space="preserve">- </w:t>
      </w:r>
      <w:r>
        <w:rPr>
          <w:rtl w:val="true"/>
        </w:rPr>
        <w:t>ما أخذ علی المتنبی من اللحن و الغلط</w:t>
      </w:r>
      <w:bookmarkEnd w:id="14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الیاقوت، لأبی عبد الله محمد بن جعفر القزاز النحوی القیروانی التمیمی، المتوفی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أدب السلطان و الجامع فی اللغة ذکره السیوطی فی طبقات النحاة و صاحب نسمة السحر فیمن تشیع و شعر</w:t>
      </w:r>
      <w:r>
        <w:rPr>
          <w:rFonts w:eastAsia="IRNazanin" w:cs="IRNazanin"/>
          <w:color w:val="111111"/>
          <w:sz w:val="28"/>
          <w:szCs w:val="28"/>
          <w:rtl w:val="true"/>
          <w:lang w:bidi="fa-IR"/>
        </w:rPr>
        <w:t xml:space="preserve">. </w:t>
      </w:r>
      <w:bookmarkStart w:id="145" w:name="pg11742_123012"/>
    </w:p>
    <w:p>
      <w:pPr>
        <w:pStyle w:val="Heading3"/>
        <w:numPr>
          <w:ilvl w:val="2"/>
          <w:numId w:val="1"/>
        </w:numPr>
        <w:rPr/>
      </w:pPr>
      <w:bookmarkStart w:id="146" w:name="__RefHeading___Toc9222096_73709187"/>
      <w:bookmarkStart w:id="147" w:name="_Toc65"/>
      <w:bookmarkEnd w:id="145"/>
      <w:bookmarkEnd w:id="146"/>
      <w:r>
        <w:rPr/>
        <w:t>58</w:t>
      </w:r>
      <w:r>
        <w:rPr>
          <w:rtl w:val="true"/>
        </w:rPr>
        <w:t xml:space="preserve">- </w:t>
      </w:r>
      <w:r>
        <w:rPr>
          <w:rtl w:val="true"/>
        </w:rPr>
        <w:t>کتاب ما افترض الله علی الجوارح من الإیمان‏</w:t>
      </w:r>
      <w:bookmarkEnd w:id="147"/>
    </w:p>
    <w:p>
      <w:pPr>
        <w:pStyle w:val="BookText"/>
        <w:rPr/>
      </w:pPr>
      <w:r>
        <w:rPr>
          <w:rFonts w:ascii="IRNazanin" w:hAnsi="IRNazanin" w:eastAsia="IRNazanin"/>
          <w:color w:val="111111"/>
          <w:sz w:val="28"/>
          <w:sz w:val="28"/>
          <w:szCs w:val="28"/>
          <w:rtl w:val="true"/>
          <w:lang w:bidi="fa-IR"/>
        </w:rPr>
        <w:t>لأبی عبد الله مفضل بن عمر الجعفی الکوفی، صاحب کتاب فکر الموسوم ب توحید المفضل‏</w:t>
      </w:r>
    </w:p>
    <w:p>
      <w:pPr>
        <w:pStyle w:val="Heading3"/>
        <w:numPr>
          <w:ilvl w:val="2"/>
          <w:numId w:val="1"/>
        </w:numPr>
        <w:rPr/>
      </w:pPr>
      <w:bookmarkStart w:id="148" w:name="__RefHeading___Toc9222098_73709187"/>
      <w:bookmarkStart w:id="149" w:name="_Toc66"/>
      <w:bookmarkEnd w:id="148"/>
      <w:r>
        <w:rPr/>
        <w:t>59</w:t>
      </w:r>
      <w:r>
        <w:rPr>
          <w:rtl w:val="true"/>
        </w:rPr>
        <w:t xml:space="preserve">- </w:t>
      </w:r>
      <w:r>
        <w:rPr>
          <w:rtl w:val="true"/>
        </w:rPr>
        <w:t>ما انفردت به الإمامیة من المسائل الفقهیة</w:t>
      </w:r>
      <w:bookmarkEnd w:id="149"/>
    </w:p>
    <w:p>
      <w:pPr>
        <w:pStyle w:val="BookText"/>
        <w:rPr/>
      </w:pPr>
      <w:r>
        <w:rPr>
          <w:rFonts w:ascii="IRNazanin" w:hAnsi="IRNazanin" w:eastAsia="IRNazanin"/>
          <w:color w:val="111111"/>
          <w:sz w:val="28"/>
          <w:sz w:val="28"/>
          <w:szCs w:val="28"/>
          <w:rtl w:val="true"/>
          <w:lang w:bidi="fa-IR"/>
        </w:rPr>
        <w:t xml:space="preserve">للسید موسی بن عبد السلام بن زین العابدین الموسوی العاملی، المتوفی بالنجف یوم عاشوراء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بغیة الطالبین فی آل شرف الدین</w:t>
      </w:r>
      <w:r>
        <w:rPr>
          <w:rFonts w:eastAsia="IRNazanin" w:cs="IRNazanin"/>
          <w:color w:val="111111"/>
          <w:sz w:val="28"/>
          <w:szCs w:val="28"/>
          <w:rtl w:val="true"/>
          <w:lang w:bidi="fa-IR"/>
        </w:rPr>
        <w:t>.</w:t>
      </w:r>
    </w:p>
    <w:p>
      <w:pPr>
        <w:pStyle w:val="Heading3"/>
        <w:numPr>
          <w:ilvl w:val="2"/>
          <w:numId w:val="1"/>
        </w:numPr>
        <w:rPr/>
      </w:pPr>
      <w:bookmarkStart w:id="150" w:name="__RefHeading___Toc9222100_73709187"/>
      <w:bookmarkStart w:id="151" w:name="_Toc67"/>
      <w:bookmarkEnd w:id="150"/>
      <w:r>
        <w:rPr/>
        <w:t>60</w:t>
      </w:r>
      <w:r>
        <w:rPr>
          <w:rtl w:val="true"/>
        </w:rPr>
        <w:t xml:space="preserve">- </w:t>
      </w:r>
      <w:r>
        <w:rPr>
          <w:rtl w:val="true"/>
        </w:rPr>
        <w:t>المائیة</w:t>
      </w:r>
      <w:bookmarkEnd w:id="151"/>
    </w:p>
    <w:p>
      <w:pPr>
        <w:pStyle w:val="BookText"/>
        <w:rPr/>
      </w:pPr>
      <w:r>
        <w:rPr>
          <w:rFonts w:ascii="IRNazanin" w:hAnsi="IRNazanin" w:eastAsia="IRNazanin"/>
          <w:color w:val="111111"/>
          <w:sz w:val="28"/>
          <w:sz w:val="28"/>
          <w:szCs w:val="28"/>
          <w:rtl w:val="true"/>
          <w:lang w:bidi="fa-IR"/>
        </w:rPr>
        <w:t xml:space="preserve">منظومة فی تمام أبواب علم النحو فی مائة بیت، و تسمی ب الخلاصة أیضا للسید باقر بن السید حیدر ابن إبراهیم الحسنی الحسینی الکاظمی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ناهز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علیه سیدنا الحسن الصدر فی علوم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نهایة الإیجاز فی النحو أرجوزة فی مائة بیت أیضا</w:t>
      </w:r>
      <w:r>
        <w:rPr>
          <w:rFonts w:eastAsia="IRNazanin" w:cs="IRNazanin"/>
          <w:color w:val="111111"/>
          <w:sz w:val="28"/>
          <w:szCs w:val="28"/>
          <w:rtl w:val="true"/>
          <w:lang w:bidi="fa-IR"/>
        </w:rPr>
        <w:t>.</w:t>
      </w:r>
    </w:p>
    <w:p>
      <w:pPr>
        <w:pStyle w:val="Heading3"/>
        <w:numPr>
          <w:ilvl w:val="2"/>
          <w:numId w:val="1"/>
        </w:numPr>
        <w:rPr/>
      </w:pPr>
      <w:bookmarkStart w:id="152" w:name="__RefHeading___Toc9222102_73709187"/>
      <w:bookmarkStart w:id="153" w:name="_Toc68"/>
      <w:bookmarkEnd w:id="152"/>
      <w:r>
        <w:rPr/>
        <w:t>61</w:t>
      </w:r>
      <w:r>
        <w:rPr>
          <w:rtl w:val="true"/>
        </w:rPr>
        <w:t xml:space="preserve">- </w:t>
      </w:r>
      <w:r>
        <w:rPr>
          <w:rtl w:val="true"/>
        </w:rPr>
        <w:t>المائیة</w:t>
      </w:r>
      <w:bookmarkEnd w:id="153"/>
    </w:p>
    <w:p>
      <w:pPr>
        <w:pStyle w:val="BookText"/>
        <w:rPr/>
      </w:pPr>
      <w:r>
        <w:rPr>
          <w:rFonts w:ascii="IRNazanin" w:hAnsi="IRNazanin" w:eastAsia="IRNazanin"/>
          <w:color w:val="111111"/>
          <w:sz w:val="28"/>
          <w:sz w:val="28"/>
          <w:szCs w:val="28"/>
          <w:rtl w:val="true"/>
          <w:lang w:bidi="fa-IR"/>
        </w:rPr>
        <w:t xml:space="preserve">أرجوزة فی المعانی و البیان مرت فی الأراجیز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3"/>
        <w:numPr>
          <w:ilvl w:val="2"/>
          <w:numId w:val="1"/>
        </w:numPr>
        <w:rPr/>
      </w:pPr>
      <w:bookmarkStart w:id="154" w:name="__RefHeading___Toc9222104_73709187"/>
      <w:bookmarkStart w:id="155" w:name="_Toc69"/>
      <w:bookmarkEnd w:id="154"/>
      <w:r>
        <w:rPr/>
        <w:t>62</w:t>
      </w:r>
      <w:r>
        <w:rPr>
          <w:rtl w:val="true"/>
        </w:rPr>
        <w:t xml:space="preserve">- </w:t>
      </w:r>
      <w:r>
        <w:rPr>
          <w:rtl w:val="true"/>
        </w:rPr>
        <w:t>ما بعد الطبیعة</w:t>
      </w:r>
      <w:bookmarkEnd w:id="155"/>
    </w:p>
    <w:p>
      <w:pPr>
        <w:pStyle w:val="BookText"/>
        <w:rPr/>
      </w:pPr>
      <w:r>
        <w:rPr>
          <w:rFonts w:ascii="IRNazanin" w:hAnsi="IRNazanin" w:eastAsia="IRNazanin"/>
          <w:color w:val="111111"/>
          <w:sz w:val="28"/>
          <w:sz w:val="28"/>
          <w:szCs w:val="28"/>
          <w:rtl w:val="true"/>
          <w:lang w:bidi="fa-IR"/>
        </w:rPr>
        <w:t>المرتب علی ست مقالات، 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الموجود فیها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نصر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 موقوفة مدرسة السید البروجردی و طبع ضمن مجموعة من رسائل الفارابی بمطبعة السعادة بمصر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المطبوعات ص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الإبانة عن غرض أرسطاطالیس فی کتاب ما بعد الطبیعة</w:t>
      </w:r>
      <w:r>
        <w:rPr>
          <w:rFonts w:eastAsia="IRNazanin" w:cs="IRNazanin"/>
          <w:color w:val="111111"/>
          <w:sz w:val="28"/>
          <w:szCs w:val="28"/>
          <w:rtl w:val="true"/>
          <w:lang w:bidi="fa-IR"/>
        </w:rPr>
        <w:t>.</w:t>
      </w:r>
    </w:p>
    <w:p>
      <w:pPr>
        <w:pStyle w:val="Heading3"/>
        <w:numPr>
          <w:ilvl w:val="2"/>
          <w:numId w:val="1"/>
        </w:numPr>
        <w:rPr/>
      </w:pPr>
      <w:bookmarkStart w:id="156" w:name="__RefHeading___Toc9222106_73709187"/>
      <w:bookmarkStart w:id="157" w:name="_Toc70"/>
      <w:bookmarkEnd w:id="156"/>
      <w:r>
        <w:rPr/>
        <w:t>63</w:t>
      </w:r>
      <w:r>
        <w:rPr>
          <w:rtl w:val="true"/>
        </w:rPr>
        <w:t xml:space="preserve">- </w:t>
      </w:r>
      <w:r>
        <w:rPr>
          <w:rtl w:val="true"/>
        </w:rPr>
        <w:t>ماتریالیسم دیالکتیک و ماتریالیسم تاریخی‏</w:t>
      </w:r>
      <w:bookmarkEnd w:id="157"/>
    </w:p>
    <w:p>
      <w:pPr>
        <w:pStyle w:val="BookText"/>
        <w:rPr/>
      </w:pPr>
      <w:r>
        <w:rPr>
          <w:rFonts w:ascii="IRNazanin" w:hAnsi="IRNazanin" w:eastAsia="IRNazanin"/>
          <w:color w:val="111111"/>
          <w:sz w:val="28"/>
          <w:sz w:val="28"/>
          <w:szCs w:val="28"/>
          <w:rtl w:val="true"/>
          <w:lang w:bidi="fa-IR"/>
        </w:rPr>
        <w:t>أصله لإستالین، و الترجمة الفارسیة لإبراهیم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58" w:name="__RefHeading___Toc9222108_73709187"/>
      <w:bookmarkStart w:id="159" w:name="_Toc71"/>
      <w:bookmarkEnd w:id="158"/>
      <w:r>
        <w:rPr/>
        <w:t>64</w:t>
      </w:r>
      <w:r>
        <w:rPr>
          <w:rtl w:val="true"/>
        </w:rPr>
        <w:t xml:space="preserve">- </w:t>
      </w:r>
      <w:r>
        <w:rPr>
          <w:rtl w:val="true"/>
        </w:rPr>
        <w:t>ما تشابهت مبانیه و تخالف معانیه‏</w:t>
      </w:r>
      <w:bookmarkEnd w:id="159"/>
    </w:p>
    <w:p>
      <w:pPr>
        <w:pStyle w:val="BookText"/>
        <w:rPr/>
      </w:pPr>
      <w:r>
        <w:rPr>
          <w:rFonts w:ascii="IRNazanin" w:hAnsi="IRNazanin" w:eastAsia="IRNazanin"/>
          <w:color w:val="111111"/>
          <w:sz w:val="28"/>
          <w:sz w:val="28"/>
          <w:szCs w:val="28"/>
          <w:rtl w:val="true"/>
          <w:lang w:bidi="fa-IR"/>
        </w:rPr>
        <w:t xml:space="preserve">فی اللغة، للعلامة المؤرخ الأدیب النحوی أبی الحسن علی بن محمد العدوی الشمشاطی، الذی کان حیا 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آنفا ما اتفق لفظه و اختلف معناه متعددا</w:t>
      </w:r>
      <w:r>
        <w:rPr>
          <w:rFonts w:eastAsia="IRNazanin" w:cs="IRNazanin"/>
          <w:color w:val="111111"/>
          <w:sz w:val="28"/>
          <w:szCs w:val="28"/>
          <w:rtl w:val="true"/>
          <w:lang w:bidi="fa-IR"/>
        </w:rPr>
        <w:t>.</w:t>
      </w:r>
    </w:p>
    <w:p>
      <w:pPr>
        <w:pStyle w:val="Heading3"/>
        <w:numPr>
          <w:ilvl w:val="2"/>
          <w:numId w:val="1"/>
        </w:numPr>
        <w:rPr/>
      </w:pPr>
      <w:bookmarkStart w:id="160" w:name="__RefHeading___Toc9222110_73709187"/>
      <w:bookmarkStart w:id="161" w:name="_Toc72"/>
      <w:bookmarkEnd w:id="160"/>
      <w:r>
        <w:rPr/>
        <w:t>65</w:t>
      </w:r>
      <w:r>
        <w:rPr>
          <w:rtl w:val="true"/>
        </w:rPr>
        <w:t xml:space="preserve">- </w:t>
      </w:r>
      <w:r>
        <w:rPr>
          <w:rtl w:val="true"/>
        </w:rPr>
        <w:t>ما تشابه من ألفاظ القرآن‏</w:t>
      </w:r>
      <w:bookmarkEnd w:id="16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تناظر من کلمات الفرقان، للإمام أبی الحسن علی بن حمزة بن عبد الله بن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بالکسائی، المتوفی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الرشید أو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المنة و الإفضال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62" w:name="pg11742_123013"/>
    </w:p>
    <w:p>
      <w:pPr>
        <w:pStyle w:val="Heading3"/>
        <w:numPr>
          <w:ilvl w:val="2"/>
          <w:numId w:val="1"/>
        </w:numPr>
        <w:rPr/>
      </w:pPr>
      <w:bookmarkStart w:id="163" w:name="__RefHeading___Toc9222112_73709187"/>
      <w:bookmarkStart w:id="164" w:name="_Toc73"/>
      <w:bookmarkEnd w:id="162"/>
      <w:bookmarkEnd w:id="163"/>
      <w:r>
        <w:rPr/>
        <w:t>66</w:t>
      </w:r>
      <w:r>
        <w:rPr>
          <w:rtl w:val="true"/>
        </w:rPr>
        <w:t xml:space="preserve">- </w:t>
      </w:r>
      <w:r>
        <w:rPr>
          <w:rtl w:val="true"/>
        </w:rPr>
        <w:t>کتاب ما تفرد به أمیر المؤمنین علیه السلام  من الفضائل‏</w:t>
      </w:r>
      <w:bookmarkEnd w:id="164"/>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بکرمی من نواحی شیراز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5" w:name="__RefHeading___Toc9222114_73709187"/>
      <w:bookmarkStart w:id="166" w:name="_Toc74"/>
      <w:bookmarkEnd w:id="165"/>
      <w:r>
        <w:rPr/>
        <w:t>67</w:t>
      </w:r>
      <w:r>
        <w:rPr>
          <w:rtl w:val="true"/>
        </w:rPr>
        <w:t xml:space="preserve">- </w:t>
      </w:r>
      <w:r>
        <w:rPr>
          <w:rtl w:val="true"/>
        </w:rPr>
        <w:t>کتاب ما تفعله الجاهلیة و یوافق حکمة الإسلام‏</w:t>
      </w:r>
      <w:bookmarkEnd w:id="16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67" w:name="__RefHeading___Toc9222116_73709187"/>
      <w:bookmarkStart w:id="168" w:name="_Toc75"/>
      <w:bookmarkEnd w:id="167"/>
      <w:r>
        <w:rPr/>
        <w:t>68</w:t>
      </w:r>
      <w:r>
        <w:rPr>
          <w:rtl w:val="true"/>
        </w:rPr>
        <w:t xml:space="preserve">- </w:t>
      </w:r>
      <w:r>
        <w:rPr>
          <w:rtl w:val="true"/>
        </w:rPr>
        <w:t xml:space="preserve">ماتم حسین </w:t>
      </w:r>
      <w:r>
        <w:rPr>
          <w:rtl w:val="true"/>
        </w:rPr>
        <w:t>(</w:t>
      </w:r>
      <w:r>
        <w:rPr>
          <w:rtl w:val="true"/>
        </w:rPr>
        <w:t>ع‏</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له علیه السلام  بلسان الأردو، مطبوع، لبعض فضلاء الهند</w:t>
      </w:r>
      <w:r>
        <w:rPr>
          <w:rFonts w:eastAsia="IRNazanin" w:cs="IRNazanin"/>
          <w:color w:val="111111"/>
          <w:sz w:val="28"/>
          <w:szCs w:val="28"/>
          <w:rtl w:val="true"/>
          <w:lang w:bidi="fa-IR"/>
        </w:rPr>
        <w:t>.</w:t>
      </w:r>
    </w:p>
    <w:p>
      <w:pPr>
        <w:pStyle w:val="Heading3"/>
        <w:numPr>
          <w:ilvl w:val="2"/>
          <w:numId w:val="1"/>
        </w:numPr>
        <w:rPr/>
      </w:pPr>
      <w:bookmarkStart w:id="169" w:name="__RefHeading___Toc9222118_73709187"/>
      <w:bookmarkStart w:id="170" w:name="_Toc76"/>
      <w:bookmarkEnd w:id="169"/>
      <w:r>
        <w:rPr/>
        <w:t>69</w:t>
      </w:r>
      <w:r>
        <w:rPr>
          <w:rtl w:val="true"/>
        </w:rPr>
        <w:t xml:space="preserve">- </w:t>
      </w:r>
      <w:r>
        <w:rPr>
          <w:rtl w:val="true"/>
        </w:rPr>
        <w:t>ماتم شهید أعظم‏</w:t>
      </w:r>
      <w:bookmarkEnd w:id="170"/>
    </w:p>
    <w:p>
      <w:pPr>
        <w:pStyle w:val="BookText"/>
        <w:rPr/>
      </w:pPr>
      <w:r>
        <w:rPr>
          <w:rFonts w:ascii="IRNazanin" w:hAnsi="IRNazanin" w:eastAsia="IRNazanin"/>
          <w:color w:val="111111"/>
          <w:sz w:val="28"/>
          <w:sz w:val="28"/>
          <w:szCs w:val="28"/>
          <w:rtl w:val="true"/>
          <w:lang w:bidi="fa-IR"/>
        </w:rPr>
        <w:t xml:space="preserve">فی فلسفة عزاء الحسین علیه السلام  بلغة أردو، مطبوع للسید محمد بن السید أحمد حسین الأمروهی 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171" w:name="__RefHeading___Toc9222120_73709187"/>
      <w:bookmarkStart w:id="172" w:name="_Toc77"/>
      <w:bookmarkEnd w:id="171"/>
      <w:r>
        <w:rPr/>
        <w:t>70</w:t>
      </w:r>
      <w:r>
        <w:rPr>
          <w:rtl w:val="true"/>
        </w:rPr>
        <w:t xml:space="preserve">- </w:t>
      </w:r>
      <w:r>
        <w:rPr>
          <w:rtl w:val="true"/>
        </w:rPr>
        <w:t>ماتمکده‏</w:t>
      </w:r>
      <w:bookmarkEnd w:id="172"/>
    </w:p>
    <w:p>
      <w:pPr>
        <w:pStyle w:val="BookText"/>
        <w:rPr/>
      </w:pPr>
      <w:r>
        <w:rPr>
          <w:rFonts w:ascii="IRNazanin" w:hAnsi="IRNazanin" w:eastAsia="IRNazanin"/>
          <w:color w:val="111111"/>
          <w:sz w:val="28"/>
          <w:sz w:val="28"/>
          <w:szCs w:val="28"/>
          <w:rtl w:val="true"/>
          <w:lang w:bidi="fa-IR"/>
        </w:rPr>
        <w:t xml:space="preserve">للعلامة الشیخ المیرزا محمد تقی بن المیرزا علی محمد النوری الطبرسی، والد شیخنا العلامة النوری،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مقتل فارسی منظوم و منثور، کان فی خزانة ولده” المؤلف” المذکور و ذکره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سزای کیهان خداییست که هر ذره بر کمال صنعش خورشیدیست‏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الثالث عشر 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تخلص 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73" w:name="__RefHeading___Toc9222122_73709187"/>
      <w:bookmarkStart w:id="174" w:name="_Toc78"/>
      <w:bookmarkEnd w:id="173"/>
      <w:r>
        <w:rPr/>
        <w:t>71</w:t>
      </w:r>
      <w:r>
        <w:rPr>
          <w:rtl w:val="true"/>
        </w:rPr>
        <w:t xml:space="preserve">- </w:t>
      </w:r>
      <w:r>
        <w:rPr>
          <w:rtl w:val="true"/>
        </w:rPr>
        <w:t>ماتمکده‏</w:t>
      </w:r>
      <w:bookmarkEnd w:id="174"/>
    </w:p>
    <w:p>
      <w:pPr>
        <w:pStyle w:val="BookText"/>
        <w:rPr/>
      </w:pPr>
      <w:r>
        <w:rPr>
          <w:rFonts w:ascii="IRNazanin" w:hAnsi="IRNazanin" w:eastAsia="IRNazanin"/>
          <w:color w:val="111111"/>
          <w:sz w:val="28"/>
          <w:sz w:val="28"/>
          <w:szCs w:val="28"/>
          <w:rtl w:val="true"/>
          <w:lang w:bidi="fa-IR"/>
        </w:rPr>
        <w:t xml:space="preserve">لملا قربان بن رمضان القزوینی الرودباری،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المراثی فرغ منه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بعدها مکررا</w:t>
      </w:r>
      <w:r>
        <w:rPr>
          <w:rFonts w:eastAsia="IRNazanin" w:cs="IRNazanin"/>
          <w:color w:val="111111"/>
          <w:sz w:val="28"/>
          <w:szCs w:val="28"/>
          <w:rtl w:val="true"/>
          <w:lang w:bidi="fa-IR"/>
        </w:rPr>
        <w:t>.</w:t>
      </w:r>
    </w:p>
    <w:p>
      <w:pPr>
        <w:pStyle w:val="Heading3"/>
        <w:numPr>
          <w:ilvl w:val="2"/>
          <w:numId w:val="1"/>
        </w:numPr>
        <w:rPr/>
      </w:pPr>
      <w:bookmarkStart w:id="175" w:name="__RefHeading___Toc9222124_73709187"/>
      <w:bookmarkStart w:id="176" w:name="_Toc79"/>
      <w:bookmarkEnd w:id="175"/>
      <w:r>
        <w:rPr/>
        <w:t>72</w:t>
      </w:r>
      <w:r>
        <w:rPr>
          <w:rtl w:val="true"/>
        </w:rPr>
        <w:t xml:space="preserve">- </w:t>
      </w:r>
      <w:r>
        <w:rPr>
          <w:rtl w:val="true"/>
        </w:rPr>
        <w:t>ماتمکده‏</w:t>
      </w:r>
      <w:bookmarkEnd w:id="17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مصائب أهل البیت علیه السلام  للمولی محمد بن علی أکبر الخراسانی المشهور بفرشته و کان متخلصا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المعصومین علیه السلام  و فی کل منها مجالس متعددة، المجلد الأول فی مصائب الرسول و الوصی و البتول و الحسن علیه السلام  شرع فیه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کلکتة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کما فی أوله بنقل الأحادیث المعتبرة و التحرز عن نقل الغث و السمین کما هو داب جملة من الذاکرین، و یذکر غالبا أشعار نفسه أو </w:t>
      </w:r>
      <w:bookmarkStart w:id="177" w:name="pg11742_123014"/>
    </w:p>
    <w:p>
      <w:pPr>
        <w:pStyle w:val="BookText"/>
        <w:rPr/>
      </w:pPr>
      <w:bookmarkEnd w:id="177"/>
      <w:r>
        <w:rPr>
          <w:rFonts w:ascii="IRNazanin" w:hAnsi="IRNazanin" w:eastAsia="IRNazanin"/>
          <w:color w:val="111111"/>
          <w:sz w:val="28"/>
          <w:sz w:val="28"/>
          <w:szCs w:val="28"/>
          <w:rtl w:val="true"/>
          <w:lang w:bidi="fa-IR"/>
        </w:rPr>
        <w:t>الوصال أو الجوهری أو بی‏دل أو ناجی أو هادی و غیرها</w:t>
      </w:r>
      <w:r>
        <w:rPr>
          <w:rFonts w:eastAsia="IRNazanin" w:cs="IRNazanin"/>
          <w:color w:val="111111"/>
          <w:sz w:val="28"/>
          <w:szCs w:val="28"/>
          <w:rtl w:val="true"/>
          <w:lang w:bidi="fa-IR"/>
        </w:rPr>
        <w:t>.</w:t>
      </w:r>
    </w:p>
    <w:p>
      <w:pPr>
        <w:pStyle w:val="Heading3"/>
        <w:numPr>
          <w:ilvl w:val="2"/>
          <w:numId w:val="1"/>
        </w:numPr>
        <w:rPr/>
      </w:pPr>
      <w:bookmarkStart w:id="178" w:name="__RefHeading___Toc9222126_73709187"/>
      <w:bookmarkStart w:id="179" w:name="_Toc80"/>
      <w:bookmarkEnd w:id="178"/>
      <w:r>
        <w:rPr/>
        <w:t>73</w:t>
      </w:r>
      <w:r>
        <w:rPr>
          <w:rtl w:val="true"/>
        </w:rPr>
        <w:t xml:space="preserve">- </w:t>
      </w:r>
      <w:r>
        <w:rPr>
          <w:rtl w:val="true"/>
        </w:rPr>
        <w:t>المأثور فی ملح الخدور</w:t>
      </w:r>
      <w:bookmarkEnd w:id="179"/>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بن علی بن الحسین بن محمد بن یوسف، المتوفی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أعداد تصانیفه</w:t>
      </w:r>
      <w:r>
        <w:rPr>
          <w:rFonts w:eastAsia="IRNazanin" w:cs="IRNazanin"/>
          <w:color w:val="111111"/>
          <w:sz w:val="28"/>
          <w:szCs w:val="28"/>
          <w:rtl w:val="true"/>
          <w:lang w:bidi="fa-IR"/>
        </w:rPr>
        <w:t>.</w:t>
      </w:r>
    </w:p>
    <w:p>
      <w:pPr>
        <w:pStyle w:val="Heading3"/>
        <w:numPr>
          <w:ilvl w:val="2"/>
          <w:numId w:val="1"/>
        </w:numPr>
        <w:rPr/>
      </w:pPr>
      <w:bookmarkStart w:id="180" w:name="__RefHeading___Toc9222128_73709187"/>
      <w:bookmarkStart w:id="181" w:name="_Toc81"/>
      <w:bookmarkEnd w:id="180"/>
      <w:r>
        <w:rPr/>
        <w:t>74</w:t>
      </w:r>
      <w:r>
        <w:rPr>
          <w:rtl w:val="true"/>
        </w:rPr>
        <w:t xml:space="preserve">- </w:t>
      </w:r>
      <w:r>
        <w:rPr>
          <w:rtl w:val="true"/>
        </w:rPr>
        <w:t>المأثور من الدین فی تحذیر نساء المسلمین‏</w:t>
      </w:r>
      <w:bookmarkEnd w:id="181"/>
    </w:p>
    <w:p>
      <w:pPr>
        <w:pStyle w:val="BookText"/>
        <w:rPr/>
      </w:pPr>
      <w:r>
        <w:rPr>
          <w:rFonts w:ascii="IRNazanin" w:hAnsi="IRNazanin" w:eastAsia="IRNazanin"/>
          <w:color w:val="111111"/>
          <w:sz w:val="28"/>
          <w:sz w:val="28"/>
          <w:szCs w:val="28"/>
          <w:rtl w:val="true"/>
          <w:lang w:bidi="fa-IR"/>
        </w:rPr>
        <w:t xml:space="preserve">للسید عبد الله بن أبی القاسم الموسوی البلادی البهبهانی البوشهری المعاصر، المتوفی حدود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ظاهرا</w:t>
      </w:r>
      <w:r>
        <w:rPr>
          <w:rFonts w:eastAsia="IRNazanin" w:cs="IRNazanin"/>
          <w:color w:val="111111"/>
          <w:sz w:val="28"/>
          <w:szCs w:val="28"/>
          <w:rtl w:val="true"/>
          <w:lang w:bidi="fa-IR"/>
        </w:rPr>
        <w:t>.</w:t>
      </w:r>
    </w:p>
    <w:p>
      <w:pPr>
        <w:pStyle w:val="Heading3"/>
        <w:numPr>
          <w:ilvl w:val="2"/>
          <w:numId w:val="1"/>
        </w:numPr>
        <w:rPr/>
      </w:pPr>
      <w:bookmarkStart w:id="182" w:name="__RefHeading___Toc9222130_73709187"/>
      <w:bookmarkStart w:id="183" w:name="_Toc82"/>
      <w:bookmarkEnd w:id="182"/>
      <w:r>
        <w:rPr/>
        <w:t>75</w:t>
      </w:r>
      <w:r>
        <w:rPr>
          <w:rtl w:val="true"/>
        </w:rPr>
        <w:t xml:space="preserve">- </w:t>
      </w:r>
      <w:r>
        <w:rPr>
          <w:rtl w:val="true"/>
        </w:rPr>
        <w:t>ما جاء فی أخلاق المؤمنین‏</w:t>
      </w:r>
      <w:bookmarkEnd w:id="183"/>
    </w:p>
    <w:p>
      <w:pPr>
        <w:pStyle w:val="BookText"/>
        <w:rPr/>
      </w:pPr>
      <w:r>
        <w:rPr>
          <w:rFonts w:ascii="IRNazanin" w:hAnsi="IRNazanin" w:eastAsia="IRNazanin"/>
          <w:color w:val="111111"/>
          <w:sz w:val="28"/>
          <w:sz w:val="28"/>
          <w:szCs w:val="28"/>
          <w:rtl w:val="true"/>
          <w:lang w:bidi="fa-IR"/>
        </w:rPr>
        <w:t xml:space="preserve">لأحمد بن فارس بن زکریا اللغوی صاحب مجمل اللغة المتوفی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184" w:name="__RefHeading___Toc9222132_73709187"/>
      <w:bookmarkStart w:id="185" w:name="_Toc83"/>
      <w:bookmarkEnd w:id="184"/>
      <w:r>
        <w:rPr/>
        <w:t>76</w:t>
      </w:r>
      <w:r>
        <w:rPr>
          <w:rtl w:val="true"/>
        </w:rPr>
        <w:t xml:space="preserve">- </w:t>
      </w:r>
      <w:r>
        <w:rPr>
          <w:rtl w:val="true"/>
        </w:rPr>
        <w:t>ما جری به القلم‏</w:t>
      </w:r>
      <w:bookmarkEnd w:id="185"/>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 و لعله اسم فهرس کتبه سماه نفسه بهذا الاسم و لم یلتفت إلیه صاحب النجوم</w:t>
      </w:r>
      <w:r>
        <w:rPr>
          <w:rFonts w:eastAsia="IRNazanin" w:cs="IRNazanin"/>
          <w:color w:val="111111"/>
          <w:sz w:val="28"/>
          <w:szCs w:val="28"/>
          <w:rtl w:val="true"/>
          <w:lang w:bidi="fa-IR"/>
        </w:rPr>
        <w:t>.</w:t>
      </w:r>
    </w:p>
    <w:p>
      <w:pPr>
        <w:pStyle w:val="Heading3"/>
        <w:numPr>
          <w:ilvl w:val="2"/>
          <w:numId w:val="1"/>
        </w:numPr>
        <w:rPr/>
      </w:pPr>
      <w:bookmarkStart w:id="186" w:name="__RefHeading___Toc9222134_73709187"/>
      <w:bookmarkStart w:id="187" w:name="_Toc84"/>
      <w:bookmarkEnd w:id="186"/>
      <w:r>
        <w:rPr/>
        <w:t>77</w:t>
      </w:r>
      <w:r>
        <w:rPr>
          <w:rtl w:val="true"/>
        </w:rPr>
        <w:t xml:space="preserve">- </w:t>
      </w:r>
      <w:r>
        <w:rPr>
          <w:rtl w:val="true"/>
        </w:rPr>
        <w:t>ما جری بینه و بین بعض الفضلاء من المکاتبات و المطائبات‏</w:t>
      </w:r>
      <w:bookmarkEnd w:id="187"/>
    </w:p>
    <w:p>
      <w:pPr>
        <w:pStyle w:val="BookText"/>
        <w:rPr/>
      </w:pPr>
      <w:r>
        <w:rPr>
          <w:rFonts w:ascii="IRNazanin" w:hAnsi="IRNazanin" w:eastAsia="IRNazanin"/>
          <w:color w:val="111111"/>
          <w:sz w:val="28"/>
          <w:sz w:val="28"/>
          <w:szCs w:val="28"/>
          <w:rtl w:val="true"/>
          <w:lang w:bidi="fa-IR"/>
        </w:rPr>
        <w:t>للسید أبی إبراهیم ناصر بن الرضا بن محمد بن عبد الله العلوی الفقیه، تلمیذ شیخ الطائفة ذکره الشیخ منتجب الدین فی الفهرست</w:t>
      </w:r>
      <w:r>
        <w:rPr>
          <w:rFonts w:eastAsia="IRNazanin" w:cs="IRNazanin"/>
          <w:color w:val="111111"/>
          <w:sz w:val="28"/>
          <w:szCs w:val="28"/>
          <w:rtl w:val="true"/>
          <w:lang w:bidi="fa-IR"/>
        </w:rPr>
        <w:t>.</w:t>
      </w:r>
    </w:p>
    <w:p>
      <w:pPr>
        <w:pStyle w:val="Heading3"/>
        <w:numPr>
          <w:ilvl w:val="2"/>
          <w:numId w:val="1"/>
        </w:numPr>
        <w:rPr/>
      </w:pPr>
      <w:bookmarkStart w:id="188" w:name="__RefHeading___Toc9222136_73709187"/>
      <w:bookmarkStart w:id="189" w:name="_Toc85"/>
      <w:bookmarkEnd w:id="188"/>
      <w:r>
        <w:rPr/>
        <w:t>78</w:t>
      </w:r>
      <w:r>
        <w:rPr>
          <w:rtl w:val="true"/>
        </w:rPr>
        <w:t xml:space="preserve">- </w:t>
      </w:r>
      <w:r>
        <w:rPr>
          <w:rtl w:val="true"/>
        </w:rPr>
        <w:t>ماحیة الزور و دامغة الکفور</w:t>
      </w:r>
      <w:bookmarkEnd w:id="189"/>
    </w:p>
    <w:p>
      <w:pPr>
        <w:pStyle w:val="BookText"/>
        <w:rPr/>
      </w:pPr>
      <w:r>
        <w:rPr>
          <w:rFonts w:ascii="IRNazanin" w:hAnsi="IRNazanin" w:eastAsia="IRNazanin"/>
          <w:color w:val="111111"/>
          <w:sz w:val="28"/>
          <w:sz w:val="28"/>
          <w:szCs w:val="28"/>
          <w:rtl w:val="true"/>
          <w:lang w:bidi="fa-IR"/>
        </w:rPr>
        <w:t>لحسین بن علی بن محمد بن الولید الإسماعیلی، فی الرد علی المعتزلی صاحب حصن کحلان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الکحلان بالمهملة من أشهر مخالیف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 ذمار ثمانیة فراسخ کما فی معجم البلدان</w:t>
      </w:r>
      <w:r>
        <w:rPr>
          <w:rFonts w:eastAsia="IRNazanin" w:cs="IRNazanin"/>
          <w:color w:val="111111"/>
          <w:sz w:val="28"/>
          <w:szCs w:val="28"/>
          <w:rtl w:val="true"/>
          <w:lang w:bidi="fa-IR"/>
        </w:rPr>
        <w:t>.</w:t>
      </w:r>
    </w:p>
    <w:p>
      <w:pPr>
        <w:pStyle w:val="Heading3"/>
        <w:numPr>
          <w:ilvl w:val="2"/>
          <w:numId w:val="1"/>
        </w:numPr>
        <w:rPr/>
      </w:pPr>
      <w:bookmarkStart w:id="190" w:name="__RefHeading___Toc9222138_73709187"/>
      <w:bookmarkStart w:id="191" w:name="_Toc86"/>
      <w:bookmarkEnd w:id="190"/>
      <w:r>
        <w:rPr/>
        <w:t>79</w:t>
      </w:r>
      <w:r>
        <w:rPr>
          <w:rtl w:val="true"/>
        </w:rPr>
        <w:t xml:space="preserve">- </w:t>
      </w:r>
      <w:r>
        <w:rPr>
          <w:rtl w:val="true"/>
        </w:rPr>
        <w:t>ماحی الضلالة و الغوایة</w:t>
      </w:r>
      <w:bookmarkEnd w:id="19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کتاب شمس الهدایة و قالع الضلالة الذی لفقه الملا شمس مفتی الهرات فی رد الشیعة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خان ملا خان، و الموسوم بمحمد بن إبراهیم أو عبد الرحیم الهروی، فرده السید أبو طالب بن السید أبی تراب الحسینی القائنی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التعلیق علی هوامش الکتاب المذکور، و فرغ منه فی الأربعاء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w:t>
      </w:r>
      <w:bookmarkStart w:id="192" w:name="pg11742_123015"/>
    </w:p>
    <w:p>
      <w:pPr>
        <w:pStyle w:val="BookText"/>
        <w:rPr/>
      </w:pPr>
      <w:bookmarkEnd w:id="192"/>
      <w:r>
        <w:rPr>
          <w:rFonts w:ascii="IRNazanin" w:hAnsi="IRNazanin" w:eastAsia="IRNazanin"/>
          <w:color w:val="111111"/>
          <w:sz w:val="28"/>
          <w:sz w:val="28"/>
          <w:szCs w:val="28"/>
          <w:rtl w:val="true"/>
          <w:lang w:bidi="fa-IR"/>
        </w:rPr>
        <w:t>و الرد کلاهما فارسیان، أول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ثنای بی‏عدد خداوندی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التی رأیتها فی مدرسة الصدر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بعض کلماته الفاضل البسطامی فی فردوس التواریخ بعد نقل مناظرة ابن أبی جمهور و ترجمناه مفصلا فی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شمس الهدایة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3" w:name="__RefHeading___Toc9222140_73709187"/>
      <w:bookmarkStart w:id="194" w:name="_Toc87"/>
      <w:bookmarkEnd w:id="193"/>
      <w:r>
        <w:rPr/>
        <w:t>80</w:t>
      </w:r>
      <w:r>
        <w:rPr>
          <w:rtl w:val="true"/>
        </w:rPr>
        <w:t xml:space="preserve">- </w:t>
      </w:r>
      <w:r>
        <w:rPr>
          <w:rtl w:val="true"/>
        </w:rPr>
        <w:t>ما خالف شیخ الطائفة إجماعات نفسه‏</w:t>
      </w:r>
      <w:bookmarkEnd w:id="194"/>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الألفیة و النفلیة</w:t>
      </w:r>
      <w:r>
        <w:rPr>
          <w:rFonts w:eastAsia="IRNazanin" w:cs="IRNazanin"/>
          <w:color w:val="111111"/>
          <w:sz w:val="28"/>
          <w:szCs w:val="28"/>
          <w:rtl w:val="true"/>
          <w:lang w:bidi="fa-IR"/>
        </w:rPr>
        <w:t>.</w:t>
      </w:r>
    </w:p>
    <w:p>
      <w:pPr>
        <w:pStyle w:val="Heading3"/>
        <w:numPr>
          <w:ilvl w:val="2"/>
          <w:numId w:val="1"/>
        </w:numPr>
        <w:rPr/>
      </w:pPr>
      <w:bookmarkStart w:id="195" w:name="__RefHeading___Toc9222142_73709187"/>
      <w:bookmarkStart w:id="196" w:name="_Toc88"/>
      <w:bookmarkEnd w:id="195"/>
      <w:r>
        <w:rPr/>
        <w:t>81</w:t>
      </w:r>
      <w:r>
        <w:rPr>
          <w:rtl w:val="true"/>
        </w:rPr>
        <w:t xml:space="preserve">- </w:t>
      </w:r>
      <w:r>
        <w:rPr>
          <w:rtl w:val="true"/>
        </w:rPr>
        <w:t>المأخذ المتبع‏</w:t>
      </w:r>
      <w:bookmarkEnd w:id="196"/>
    </w:p>
    <w:p>
      <w:pPr>
        <w:pStyle w:val="BookText"/>
        <w:rPr/>
      </w:pPr>
      <w:r>
        <w:rPr>
          <w:rFonts w:ascii="IRNazanin" w:hAnsi="IRNazanin" w:eastAsia="IRNazanin"/>
          <w:color w:val="111111"/>
          <w:sz w:val="28"/>
          <w:sz w:val="28"/>
          <w:szCs w:val="28"/>
          <w:rtl w:val="true"/>
          <w:lang w:bidi="fa-IR"/>
        </w:rPr>
        <w:t xml:space="preserve">لجلال الدین حسین بن إیاس النحوی، المتوفی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الشیخ جمال الدین حسین بن أبان من مشایخ العلامة الحلی کما فی إجازته لبنی زهرة، بل لعله متحد مع الحسین بن بدر بن أیاز الذی ترجمه السیوطی و ذکر أنه أخذ عن أبی جعفر أحمد بن محمد بن أحمد بن خلف بن یحیی الهاشمی البلنسی الذی مات بغتة 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إجازة العلامة ذکر أن شیخه المذکور یروی عن سعد الدین أحمد بن محمد بن المغربی البلنسائی</w:t>
      </w:r>
      <w:r>
        <w:rPr>
          <w:rFonts w:eastAsia="IRNazanin" w:cs="IRNazanin"/>
          <w:color w:val="111111"/>
          <w:sz w:val="28"/>
          <w:szCs w:val="28"/>
          <w:rtl w:val="true"/>
          <w:lang w:bidi="fa-IR"/>
        </w:rPr>
        <w:t>.</w:t>
      </w:r>
    </w:p>
    <w:p>
      <w:pPr>
        <w:pStyle w:val="Heading3"/>
        <w:numPr>
          <w:ilvl w:val="2"/>
          <w:numId w:val="1"/>
        </w:numPr>
        <w:rPr/>
      </w:pPr>
      <w:bookmarkStart w:id="197" w:name="__RefHeading___Toc9222144_73709187"/>
      <w:bookmarkStart w:id="198" w:name="_Toc89"/>
      <w:bookmarkEnd w:id="197"/>
      <w:r>
        <w:rPr/>
        <w:t>82</w:t>
      </w:r>
      <w:r>
        <w:rPr>
          <w:rtl w:val="true"/>
        </w:rPr>
        <w:t xml:space="preserve">- </w:t>
      </w:r>
      <w:r>
        <w:rPr>
          <w:rtl w:val="true"/>
        </w:rPr>
        <w:t>المأخوذات لأرشمیدس‏</w:t>
      </w:r>
      <w:bookmarkEnd w:id="198"/>
    </w:p>
    <w:p>
      <w:pPr>
        <w:pStyle w:val="BookText"/>
        <w:rPr/>
      </w:pPr>
      <w:r>
        <w:rPr>
          <w:rFonts w:ascii="IRNazanin" w:hAnsi="IRNazanin" w:eastAsia="IRNazanin"/>
          <w:color w:val="111111"/>
          <w:sz w:val="28"/>
          <w:sz w:val="28"/>
          <w:szCs w:val="28"/>
          <w:rtl w:val="true"/>
          <w:lang w:bidi="fa-IR"/>
        </w:rPr>
        <w:t xml:space="preserve">ترجمه ثابت بن قرة، و تفسیر أبو الحسن علی بن أحمد النسوی، و تحریر الخواجة نصیر الدین محمد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الجزء الثانی من تحریراته بحیدرآباد دکن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9" w:name="__RefHeading___Toc9222146_73709187"/>
      <w:bookmarkStart w:id="200" w:name="_Toc90"/>
      <w:bookmarkEnd w:id="199"/>
      <w:r>
        <w:rPr/>
        <w:t>83</w:t>
      </w:r>
      <w:r>
        <w:rPr>
          <w:rtl w:val="true"/>
        </w:rPr>
        <w:t xml:space="preserve">- </w:t>
      </w:r>
      <w:r>
        <w:rPr>
          <w:rtl w:val="true"/>
        </w:rPr>
        <w:t>ما دار بینه و بین أبی إسحاق الصابی من الرسائل‏</w:t>
      </w:r>
      <w:bookmarkEnd w:id="200"/>
    </w:p>
    <w:p>
      <w:pPr>
        <w:pStyle w:val="BookText"/>
        <w:rPr/>
      </w:pPr>
      <w:r>
        <w:rPr>
          <w:rFonts w:ascii="IRNazanin" w:hAnsi="IRNazanin" w:eastAsia="IRNazanin"/>
          <w:color w:val="111111"/>
          <w:sz w:val="28"/>
          <w:sz w:val="28"/>
          <w:szCs w:val="28"/>
          <w:rtl w:val="true"/>
          <w:lang w:bidi="fa-IR"/>
        </w:rPr>
        <w:t xml:space="preserve">للسید الشریف الرضی أبی الحسن محمد بن الحسین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ثلاث مجلدات کما ذکره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201" w:name="__RefHeading___Toc9222148_73709187"/>
      <w:bookmarkStart w:id="202" w:name="_Toc91"/>
      <w:bookmarkEnd w:id="201"/>
      <w:r>
        <w:rPr/>
        <w:t>84</w:t>
      </w:r>
      <w:r>
        <w:rPr>
          <w:rtl w:val="true"/>
        </w:rPr>
        <w:t xml:space="preserve">- </w:t>
      </w:r>
      <w:r>
        <w:rPr>
          <w:rtl w:val="true"/>
        </w:rPr>
        <w:t>مادة الابتهاج فی تاریخ الإخراج‏</w:t>
      </w:r>
      <w:bookmarkEnd w:id="202"/>
    </w:p>
    <w:p>
      <w:pPr>
        <w:pStyle w:val="BookText"/>
        <w:rPr/>
      </w:pPr>
      <w:r>
        <w:rPr>
          <w:rFonts w:ascii="IRNazanin" w:hAnsi="IRNazanin" w:eastAsia="IRNazanin"/>
          <w:color w:val="111111"/>
          <w:sz w:val="28"/>
          <w:sz w:val="28"/>
          <w:szCs w:val="28"/>
          <w:rtl w:val="true"/>
          <w:lang w:bidi="fa-IR"/>
        </w:rPr>
        <w:t xml:space="preserve">للمفتی المیر عباس التستری الموسوی الجزائری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03" w:name="__RefHeading___Toc9222150_73709187"/>
      <w:bookmarkStart w:id="204" w:name="_Toc92"/>
      <w:bookmarkEnd w:id="203"/>
      <w:r>
        <w:rPr/>
        <w:t>85</w:t>
      </w:r>
      <w:r>
        <w:rPr>
          <w:rtl w:val="true"/>
        </w:rPr>
        <w:t xml:space="preserve">- </w:t>
      </w:r>
      <w:r>
        <w:rPr>
          <w:rtl w:val="true"/>
        </w:rPr>
        <w:t>مادة البقاء بإصلاح فساد الهواء و التحرز من ضرر الأوباء</w:t>
      </w:r>
      <w:bookmarkEnd w:id="20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کبیر فی عدة مجلدات، لأبی عبد الله التمیمی الطبیب، محمد بن أحمد بن سعید </w:t>
      </w:r>
      <w:bookmarkStart w:id="205" w:name="pg11742_123016"/>
    </w:p>
    <w:p>
      <w:pPr>
        <w:pStyle w:val="BookText"/>
        <w:rPr/>
      </w:pPr>
      <w:bookmarkEnd w:id="205"/>
      <w:r>
        <w:rPr>
          <w:rFonts w:ascii="IRNazanin" w:hAnsi="IRNazanin" w:eastAsia="IRNazanin"/>
          <w:color w:val="111111"/>
          <w:sz w:val="28"/>
          <w:sz w:val="28"/>
          <w:szCs w:val="28"/>
          <w:rtl w:val="true"/>
          <w:lang w:bidi="fa-IR"/>
        </w:rPr>
        <w:t xml:space="preserve">المقدسی، المتوفی بمصر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لأجل الوزیر یعقوب بن کلس وزیر المعز و العزیز الفاطمیین المتوفی أخیرهما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القفطی بعنوان لقبه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جیب العروس کما مر مفصلا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206" w:name="__RefHeading___Toc9222152_73709187"/>
      <w:bookmarkStart w:id="207" w:name="_Toc93"/>
      <w:bookmarkEnd w:id="206"/>
      <w:r>
        <w:rPr/>
        <w:t>86</w:t>
      </w:r>
      <w:r>
        <w:rPr>
          <w:rtl w:val="true"/>
        </w:rPr>
        <w:t xml:space="preserve">- </w:t>
      </w:r>
      <w:r>
        <w:rPr>
          <w:rtl w:val="true"/>
        </w:rPr>
        <w:t>مادة الحیاة</w:t>
      </w:r>
      <w:bookmarkEnd w:id="207"/>
    </w:p>
    <w:p>
      <w:pPr>
        <w:pStyle w:val="BookText"/>
        <w:rPr/>
      </w:pPr>
      <w:r>
        <w:rPr>
          <w:rFonts w:ascii="IRNazanin" w:hAnsi="IRNazanin" w:eastAsia="IRNazanin"/>
          <w:color w:val="111111"/>
          <w:sz w:val="28"/>
          <w:sz w:val="28"/>
          <w:szCs w:val="28"/>
          <w:rtl w:val="true"/>
          <w:lang w:bidi="fa-IR"/>
        </w:rPr>
        <w:t xml:space="preserve">مرموزات مختصرة فی علم الصنعة بخط السید عبد الله بن السید حسین الطبیب ابن السید علی الجزائری التستری، وصی الشیخ الأنصاری 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تألیفه</w:t>
      </w:r>
      <w:r>
        <w:rPr>
          <w:rFonts w:eastAsia="IRNazanin" w:cs="IRNazanin"/>
          <w:color w:val="111111"/>
          <w:sz w:val="28"/>
          <w:szCs w:val="28"/>
          <w:rtl w:val="true"/>
          <w:lang w:bidi="fa-IR"/>
        </w:rPr>
        <w:t>.</w:t>
      </w:r>
    </w:p>
    <w:p>
      <w:pPr>
        <w:pStyle w:val="Heading3"/>
        <w:numPr>
          <w:ilvl w:val="2"/>
          <w:numId w:val="1"/>
        </w:numPr>
        <w:rPr/>
      </w:pPr>
      <w:bookmarkStart w:id="208" w:name="__RefHeading___Toc9222154_73709187"/>
      <w:bookmarkStart w:id="209" w:name="_Toc94"/>
      <w:bookmarkEnd w:id="208"/>
      <w:r>
        <w:rPr/>
        <w:t>87</w:t>
      </w:r>
      <w:r>
        <w:rPr>
          <w:rtl w:val="true"/>
        </w:rPr>
        <w:t xml:space="preserve">- </w:t>
      </w:r>
      <w:r>
        <w:rPr>
          <w:rtl w:val="true"/>
        </w:rPr>
        <w:t>مادة الحیاة</w:t>
      </w:r>
      <w:bookmarkEnd w:id="209"/>
    </w:p>
    <w:p>
      <w:pPr>
        <w:pStyle w:val="BookText"/>
        <w:rPr/>
      </w:pPr>
      <w:r>
        <w:rPr>
          <w:rFonts w:ascii="IRNazanin" w:hAnsi="IRNazanin" w:eastAsia="IRNazanin"/>
          <w:color w:val="111111"/>
          <w:sz w:val="28"/>
          <w:sz w:val="28"/>
          <w:szCs w:val="28"/>
          <w:rtl w:val="true"/>
          <w:lang w:bidi="fa-IR"/>
        </w:rPr>
        <w:t>فی تأویل بعض الآیات و الأحادیث و حل بعض العبائر المشکلة مع إیراد قصص لطیفة و أشعار، للعارف المولی محمد مؤمن بن محمد قاسم بن محمد ناصر بن محمد الجزائری، معاصر العلامة المجلسی، و تلمیذ المولی شاه محمد الشیرازی، و صاحب تصانیف کثیرة ذکر فهرسها فی طیف الخیال</w:t>
      </w:r>
      <w:r>
        <w:rPr>
          <w:rFonts w:eastAsia="IRNazanin" w:cs="IRNazanin"/>
          <w:color w:val="111111"/>
          <w:sz w:val="28"/>
          <w:szCs w:val="28"/>
          <w:rtl w:val="true"/>
          <w:lang w:bidi="fa-IR"/>
        </w:rPr>
        <w:t>.</w:t>
      </w:r>
    </w:p>
    <w:p>
      <w:pPr>
        <w:pStyle w:val="Heading3"/>
        <w:numPr>
          <w:ilvl w:val="2"/>
          <w:numId w:val="1"/>
        </w:numPr>
        <w:rPr/>
      </w:pPr>
      <w:bookmarkStart w:id="210" w:name="__RefHeading___Toc9222156_73709187"/>
      <w:bookmarkStart w:id="211" w:name="_Toc95"/>
      <w:bookmarkEnd w:id="210"/>
      <w:r>
        <w:rPr/>
        <w:t>88</w:t>
      </w:r>
      <w:r>
        <w:rPr>
          <w:rtl w:val="true"/>
        </w:rPr>
        <w:t xml:space="preserve">- </w:t>
      </w:r>
      <w:r>
        <w:rPr>
          <w:rtl w:val="true"/>
        </w:rPr>
        <w:t>مادة الحیاة</w:t>
      </w:r>
      <w:bookmarkEnd w:id="211"/>
    </w:p>
    <w:p>
      <w:pPr>
        <w:pStyle w:val="BookText"/>
        <w:rPr/>
      </w:pPr>
      <w:r>
        <w:rPr>
          <w:rFonts w:ascii="IRNazanin" w:hAnsi="IRNazanin" w:eastAsia="IRNazanin"/>
          <w:color w:val="111111"/>
          <w:sz w:val="28"/>
          <w:sz w:val="28"/>
          <w:szCs w:val="28"/>
          <w:rtl w:val="true"/>
          <w:lang w:bidi="fa-IR"/>
        </w:rPr>
        <w:t>لنور الله آشپزباشی لشاه إسماعیل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الطباخة فی خمسة فصول، ألفه فی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و حمد بی‏قیاس مر آن منعم حقیقی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من جمع آقا محمد معینا شرع فی جمعها من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من القرن الثانی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212" w:name="__RefHeading___Toc9222158_73709187"/>
      <w:bookmarkStart w:id="213" w:name="_Toc96"/>
      <w:bookmarkEnd w:id="212"/>
      <w:r>
        <w:rPr/>
        <w:t>89</w:t>
      </w:r>
      <w:r>
        <w:rPr>
          <w:rtl w:val="true"/>
        </w:rPr>
        <w:t xml:space="preserve">- </w:t>
      </w:r>
      <w:r>
        <w:rPr>
          <w:rtl w:val="true"/>
        </w:rPr>
        <w:t>مادة منوی و انعقاد نطفة</w:t>
      </w:r>
      <w:bookmarkEnd w:id="213"/>
    </w:p>
    <w:p>
      <w:pPr>
        <w:pStyle w:val="BookText"/>
        <w:rPr/>
      </w:pPr>
      <w:r>
        <w:rPr>
          <w:rFonts w:ascii="IRNazanin" w:hAnsi="IRNazanin" w:eastAsia="IRNazanin"/>
          <w:color w:val="111111"/>
          <w:sz w:val="28"/>
          <w:sz w:val="28"/>
          <w:szCs w:val="28"/>
          <w:rtl w:val="true"/>
          <w:lang w:bidi="fa-IR"/>
        </w:rPr>
        <w:t xml:space="preserve">لنظام الدین أحمد الگیلانی، ألفه باسم السلطان عبد الله قطب شاه فی فصلین،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و ذکر صاحب الفهرس أنه کترجمة ل ماهیة المنی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14" w:name="__RefHeading___Toc9222160_73709187"/>
      <w:bookmarkStart w:id="215" w:name="_Toc97"/>
      <w:bookmarkEnd w:id="214"/>
      <w:r>
        <w:rPr/>
        <w:t>90</w:t>
      </w:r>
      <w:r>
        <w:rPr>
          <w:rtl w:val="true"/>
        </w:rPr>
        <w:t xml:space="preserve">- </w:t>
      </w:r>
      <w:r>
        <w:rPr>
          <w:rtl w:val="true"/>
        </w:rPr>
        <w:t>مادر و وظائف خاصة زن در إسلام‏</w:t>
      </w:r>
      <w:bookmarkEnd w:id="215"/>
    </w:p>
    <w:p>
      <w:pPr>
        <w:pStyle w:val="BookText"/>
        <w:rPr/>
      </w:pPr>
      <w:r>
        <w:rPr>
          <w:rFonts w:ascii="IRNazanin" w:hAnsi="IRNazanin" w:eastAsia="IRNazanin"/>
          <w:color w:val="111111"/>
          <w:sz w:val="28"/>
          <w:sz w:val="28"/>
          <w:szCs w:val="28"/>
          <w:rtl w:val="true"/>
          <w:lang w:bidi="fa-IR"/>
        </w:rPr>
        <w:t xml:space="preserve">للحاج میرزا خلیل بن أبی طالب الکمره‏إی الصیمری، طبع بطهران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6" w:name="__RefHeading___Toc9222162_73709187"/>
      <w:bookmarkStart w:id="217" w:name="_Toc98"/>
      <w:bookmarkEnd w:id="216"/>
      <w:r>
        <w:rPr/>
        <w:t>91</w:t>
      </w:r>
      <w:r>
        <w:rPr>
          <w:rtl w:val="true"/>
        </w:rPr>
        <w:t xml:space="preserve">- </w:t>
      </w:r>
      <w:r>
        <w:rPr>
          <w:rtl w:val="true"/>
        </w:rPr>
        <w:t>مادر و خانه‏داری‏</w:t>
      </w:r>
      <w:bookmarkEnd w:id="21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مشکوفی، فارسی فی وظائف الأم فی الإسلام، طبع بطهران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فهرست کتابهای طبی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bookmarkStart w:id="218" w:name="pg11742_123017"/>
    </w:p>
    <w:p>
      <w:pPr>
        <w:pStyle w:val="Heading3"/>
        <w:numPr>
          <w:ilvl w:val="2"/>
          <w:numId w:val="1"/>
        </w:numPr>
        <w:rPr/>
      </w:pPr>
      <w:bookmarkStart w:id="219" w:name="__RefHeading___Toc9222164_73709187"/>
      <w:bookmarkStart w:id="220" w:name="_Toc99"/>
      <w:bookmarkEnd w:id="218"/>
      <w:bookmarkEnd w:id="219"/>
      <w:r>
        <w:rPr/>
        <w:t>92</w:t>
      </w:r>
      <w:r>
        <w:rPr>
          <w:rtl w:val="true"/>
        </w:rPr>
        <w:t xml:space="preserve">- </w:t>
      </w:r>
      <w:r>
        <w:rPr>
          <w:rtl w:val="true"/>
        </w:rPr>
        <w:t>مادر</w:t>
      </w:r>
      <w:bookmarkEnd w:id="220"/>
    </w:p>
    <w:p>
      <w:pPr>
        <w:pStyle w:val="BookText"/>
        <w:rPr/>
      </w:pPr>
      <w:r>
        <w:rPr>
          <w:rFonts w:ascii="IRNazanin" w:hAnsi="IRNazanin" w:eastAsia="IRNazanin"/>
          <w:color w:val="111111"/>
          <w:sz w:val="28"/>
          <w:sz w:val="28"/>
          <w:szCs w:val="28"/>
          <w:rtl w:val="true"/>
          <w:lang w:bidi="fa-IR"/>
        </w:rPr>
        <w:t xml:space="preserve">أصله لماکسیم گورکی الکاتب الروسی و الترجمة لعلی أصغر سروش، طبع أولا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 مکررا بإیران</w:t>
      </w:r>
      <w:r>
        <w:rPr>
          <w:rFonts w:eastAsia="IRNazanin" w:cs="IRNazanin"/>
          <w:color w:val="111111"/>
          <w:sz w:val="28"/>
          <w:szCs w:val="28"/>
          <w:rtl w:val="true"/>
          <w:lang w:bidi="fa-IR"/>
        </w:rPr>
        <w:t>.</w:t>
      </w:r>
    </w:p>
    <w:p>
      <w:pPr>
        <w:pStyle w:val="Heading3"/>
        <w:numPr>
          <w:ilvl w:val="2"/>
          <w:numId w:val="1"/>
        </w:numPr>
        <w:rPr/>
      </w:pPr>
      <w:bookmarkStart w:id="221" w:name="__RefHeading___Toc9222166_73709187"/>
      <w:bookmarkStart w:id="222" w:name="_Toc100"/>
      <w:bookmarkEnd w:id="221"/>
      <w:r>
        <w:rPr/>
        <w:t>93</w:t>
      </w:r>
      <w:r>
        <w:rPr>
          <w:rtl w:val="true"/>
        </w:rPr>
        <w:t xml:space="preserve">- </w:t>
      </w:r>
      <w:r>
        <w:rPr>
          <w:rtl w:val="true"/>
        </w:rPr>
        <w:t>ما رواه ابن عباس من رأی الصحابة</w:t>
      </w:r>
      <w:bookmarkEnd w:id="222"/>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بن عیسی الجلودی، شیخ جعفر بن قولویه الذی 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رضی الدین علی بن طاوس فی محاسبة النفس إنه توفی الجلودی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223" w:name="__RefHeading___Toc9222168_73709187"/>
      <w:bookmarkStart w:id="224" w:name="_Toc101"/>
      <w:bookmarkEnd w:id="223"/>
      <w:r>
        <w:rPr/>
        <w:t>94</w:t>
      </w:r>
      <w:r>
        <w:rPr>
          <w:rtl w:val="true"/>
        </w:rPr>
        <w:t xml:space="preserve">- </w:t>
      </w:r>
      <w:r>
        <w:rPr>
          <w:rtl w:val="true"/>
        </w:rPr>
        <w:t>ما روته العامة مما یوافق الشیعة</w:t>
      </w:r>
      <w:bookmarkEnd w:id="224"/>
    </w:p>
    <w:p>
      <w:pPr>
        <w:pStyle w:val="BookText"/>
        <w:rPr/>
      </w:pPr>
      <w:r>
        <w:rPr>
          <w:rFonts w:ascii="IRNazanin" w:hAnsi="IRNazanin" w:eastAsia="IRNazanin"/>
          <w:color w:val="111111"/>
          <w:sz w:val="28"/>
          <w:sz w:val="28"/>
          <w:szCs w:val="28"/>
          <w:rtl w:val="true"/>
          <w:lang w:bidi="fa-IR"/>
        </w:rPr>
        <w:t>خمسة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الوضوء کتاب الصلاة، کتاب الصیام، کتاب الزکاة، کتاب الحج، لشیخ الطائفة أبی القاسم سعد بن عبد الله بن أبی خلف الأشعری القمی، 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کتاب الرحمة له و هو أیضا خمسة کتب من روایات الشیعة</w:t>
      </w:r>
      <w:r>
        <w:rPr>
          <w:rFonts w:eastAsia="IRNazanin" w:cs="IRNazanin"/>
          <w:color w:val="111111"/>
          <w:sz w:val="28"/>
          <w:szCs w:val="28"/>
          <w:rtl w:val="true"/>
          <w:lang w:bidi="fa-IR"/>
        </w:rPr>
        <w:t>.</w:t>
      </w:r>
    </w:p>
    <w:p>
      <w:pPr>
        <w:pStyle w:val="Heading3"/>
        <w:numPr>
          <w:ilvl w:val="2"/>
          <w:numId w:val="1"/>
        </w:numPr>
        <w:rPr/>
      </w:pPr>
      <w:bookmarkStart w:id="225" w:name="__RefHeading___Toc9222170_73709187"/>
      <w:bookmarkStart w:id="226" w:name="_Toc102"/>
      <w:bookmarkEnd w:id="225"/>
      <w:r>
        <w:rPr/>
        <w:t>95</w:t>
      </w:r>
      <w:r>
        <w:rPr>
          <w:rtl w:val="true"/>
        </w:rPr>
        <w:t xml:space="preserve">- </w:t>
      </w:r>
      <w:r>
        <w:rPr>
          <w:rtl w:val="true"/>
        </w:rPr>
        <w:t>ما روی فی أبی الخطاب محمد بن أبی زینب‏</w:t>
      </w:r>
      <w:bookmarkEnd w:id="226"/>
    </w:p>
    <w:p>
      <w:pPr>
        <w:pStyle w:val="BookText"/>
        <w:rPr/>
      </w:pPr>
      <w:r>
        <w:rPr>
          <w:rFonts w:ascii="IRNazanin" w:hAnsi="IRNazanin" w:eastAsia="IRNazanin"/>
          <w:color w:val="111111"/>
          <w:sz w:val="28"/>
          <w:sz w:val="28"/>
          <w:szCs w:val="28"/>
          <w:rtl w:val="true"/>
          <w:lang w:bidi="fa-IR"/>
        </w:rPr>
        <w:t>لأبی الحسن السواق علی بن محمد بن علی بن عمر بن رباح القلا، یرویه النجاشی بواسطتین عنه</w:t>
      </w:r>
      <w:r>
        <w:rPr>
          <w:rFonts w:eastAsia="IRNazanin" w:cs="IRNazanin"/>
          <w:color w:val="111111"/>
          <w:sz w:val="28"/>
          <w:szCs w:val="28"/>
          <w:rtl w:val="true"/>
          <w:lang w:bidi="fa-IR"/>
        </w:rPr>
        <w:t>.</w:t>
      </w:r>
    </w:p>
    <w:p>
      <w:pPr>
        <w:pStyle w:val="Heading3"/>
        <w:numPr>
          <w:ilvl w:val="2"/>
          <w:numId w:val="1"/>
        </w:numPr>
        <w:rPr/>
      </w:pPr>
      <w:bookmarkStart w:id="227" w:name="__RefHeading___Toc9222172_73709187"/>
      <w:bookmarkStart w:id="228" w:name="_Toc103"/>
      <w:bookmarkEnd w:id="227"/>
      <w:r>
        <w:rPr/>
        <w:t>96</w:t>
      </w:r>
      <w:r>
        <w:rPr>
          <w:rtl w:val="true"/>
        </w:rPr>
        <w:t xml:space="preserve">- </w:t>
      </w:r>
      <w:r>
        <w:rPr>
          <w:rtl w:val="true"/>
        </w:rPr>
        <w:t>ما روی فی أن المرء مع من أحب‏</w:t>
      </w:r>
      <w:bookmarkEnd w:id="228"/>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ذکره النجاشی، و 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229" w:name="__RefHeading___Toc9222174_73709187"/>
      <w:bookmarkStart w:id="230" w:name="_Toc104"/>
      <w:bookmarkEnd w:id="229"/>
      <w:r>
        <w:rPr/>
        <w:t>97</w:t>
      </w:r>
      <w:r>
        <w:rPr>
          <w:rtl w:val="true"/>
        </w:rPr>
        <w:t xml:space="preserve">- </w:t>
      </w:r>
      <w:r>
        <w:rPr>
          <w:rtl w:val="true"/>
        </w:rPr>
        <w:t>ما روی فی أولاد الأئمة ع‏</w:t>
      </w:r>
      <w:bookmarkEnd w:id="230"/>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بقم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31" w:name="__RefHeading___Toc9222176_73709187"/>
      <w:bookmarkStart w:id="232" w:name="_Toc105"/>
      <w:bookmarkEnd w:id="231"/>
      <w:r>
        <w:rPr/>
        <w:t>98</w:t>
      </w:r>
      <w:r>
        <w:rPr>
          <w:rtl w:val="true"/>
        </w:rPr>
        <w:t xml:space="preserve">- </w:t>
      </w:r>
      <w:r>
        <w:rPr>
          <w:rtl w:val="true"/>
        </w:rPr>
        <w:t>ما روی فی أیام الأسبوع‏</w:t>
      </w:r>
      <w:bookmarkEnd w:id="232"/>
    </w:p>
    <w:p>
      <w:pPr>
        <w:pStyle w:val="BookText"/>
        <w:rPr/>
      </w:pPr>
      <w:r>
        <w:rPr>
          <w:rFonts w:ascii="IRNazanin" w:hAnsi="IRNazanin" w:eastAsia="IRNazanin"/>
          <w:color w:val="111111"/>
          <w:sz w:val="28"/>
          <w:sz w:val="28"/>
          <w:szCs w:val="28"/>
          <w:rtl w:val="true"/>
          <w:lang w:bidi="fa-IR"/>
        </w:rPr>
        <w:t>لأبی جعفر محمد بن موسی بن عیسی الهمدانی السمان، ذکره النجاشی و أسند إلیه‏</w:t>
      </w:r>
    </w:p>
    <w:p>
      <w:pPr>
        <w:pStyle w:val="Heading3"/>
        <w:numPr>
          <w:ilvl w:val="2"/>
          <w:numId w:val="1"/>
        </w:numPr>
        <w:rPr/>
      </w:pPr>
      <w:bookmarkStart w:id="233" w:name="__RefHeading___Toc9222178_73709187"/>
      <w:bookmarkStart w:id="234" w:name="_Toc106"/>
      <w:bookmarkEnd w:id="233"/>
      <w:r>
        <w:rPr/>
        <w:t>99</w:t>
      </w:r>
      <w:r>
        <w:rPr>
          <w:rtl w:val="true"/>
        </w:rPr>
        <w:t xml:space="preserve">- </w:t>
      </w:r>
      <w:r>
        <w:rPr>
          <w:rtl w:val="true"/>
        </w:rPr>
        <w:t>ما روی فی الحمام‏</w:t>
      </w:r>
      <w:bookmarkEnd w:id="23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شیخ جعفر بن قولویه، قاله النجاشی، و 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332</w:t>
      </w:r>
    </w:p>
    <w:p>
      <w:pPr>
        <w:pStyle w:val="Heading3"/>
        <w:numPr>
          <w:ilvl w:val="2"/>
          <w:numId w:val="1"/>
        </w:numPr>
        <w:rPr/>
      </w:pPr>
      <w:bookmarkStart w:id="235" w:name="__RefHeading___Toc9222180_73709187"/>
      <w:bookmarkStart w:id="236" w:name="_Toc107"/>
      <w:bookmarkEnd w:id="235"/>
      <w:r>
        <w:rPr/>
        <w:t>100</w:t>
      </w:r>
      <w:r>
        <w:rPr>
          <w:rtl w:val="true"/>
        </w:rPr>
        <w:t xml:space="preserve">- </w:t>
      </w:r>
      <w:r>
        <w:rPr>
          <w:rtl w:val="true"/>
        </w:rPr>
        <w:t>ما روی فی الحمام‏</w:t>
      </w:r>
      <w:bookmarkEnd w:id="236"/>
    </w:p>
    <w:p>
      <w:pPr>
        <w:pStyle w:val="BookText"/>
        <w:rPr/>
      </w:pPr>
      <w:r>
        <w:rPr>
          <w:rFonts w:ascii="IRNazanin" w:hAnsi="IRNazanin" w:eastAsia="IRNazanin"/>
          <w:color w:val="111111"/>
          <w:sz w:val="28"/>
          <w:sz w:val="28"/>
          <w:szCs w:val="28"/>
          <w:rtl w:val="true"/>
          <w:lang w:bidi="fa-IR"/>
        </w:rPr>
        <w:t>لأبی الحسن علی بن الحسن بن علی بن فضال، الثقة الکوفی الفطحی، ذکره النجاشی مع إسناده‏</w:t>
      </w:r>
    </w:p>
    <w:p>
      <w:pPr>
        <w:pStyle w:val="Heading3"/>
        <w:numPr>
          <w:ilvl w:val="2"/>
          <w:numId w:val="1"/>
        </w:numPr>
        <w:rPr/>
      </w:pPr>
      <w:bookmarkStart w:id="237" w:name="__RefHeading___Toc9222182_73709187"/>
      <w:bookmarkStart w:id="238" w:name="_Toc108"/>
      <w:bookmarkEnd w:id="237"/>
      <w:r>
        <w:rPr/>
        <w:t>101</w:t>
      </w:r>
      <w:r>
        <w:rPr>
          <w:rtl w:val="true"/>
        </w:rPr>
        <w:t xml:space="preserve">- </w:t>
      </w:r>
      <w:r>
        <w:rPr>
          <w:rtl w:val="true"/>
        </w:rPr>
        <w:t>ما روی فی الشطرنج‏</w:t>
      </w:r>
      <w:bookmarkEnd w:id="23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ذکره النجاشی‏ </w:t>
      </w:r>
      <w:bookmarkStart w:id="239" w:name="pg11742_123018"/>
    </w:p>
    <w:p>
      <w:pPr>
        <w:pStyle w:val="Heading3"/>
        <w:numPr>
          <w:ilvl w:val="2"/>
          <w:numId w:val="1"/>
        </w:numPr>
        <w:rPr/>
      </w:pPr>
      <w:bookmarkStart w:id="240" w:name="__RefHeading___Toc9222184_73709187"/>
      <w:bookmarkStart w:id="241" w:name="_Toc109"/>
      <w:bookmarkEnd w:id="239"/>
      <w:bookmarkEnd w:id="240"/>
      <w:r>
        <w:rPr/>
        <w:t>102</w:t>
      </w:r>
      <w:r>
        <w:rPr>
          <w:rtl w:val="true"/>
        </w:rPr>
        <w:t xml:space="preserve">- </w:t>
      </w:r>
      <w:r>
        <w:rPr>
          <w:rtl w:val="true"/>
        </w:rPr>
        <w:t>ما روی فی شعبان‏</w:t>
      </w:r>
      <w:bookmarkEnd w:id="241"/>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بقم </w:t>
      </w:r>
      <w:r>
        <w:rPr>
          <w:rFonts w:eastAsia="IRNazanin" w:cs="IRNazanin"/>
          <w:color w:val="111111"/>
          <w:sz w:val="28"/>
          <w:szCs w:val="28"/>
          <w:lang w:bidi="fa-IR"/>
        </w:rPr>
        <w:t>290</w:t>
      </w:r>
    </w:p>
    <w:p>
      <w:pPr>
        <w:pStyle w:val="Heading3"/>
        <w:numPr>
          <w:ilvl w:val="2"/>
          <w:numId w:val="1"/>
        </w:numPr>
        <w:rPr/>
      </w:pPr>
      <w:bookmarkStart w:id="242" w:name="__RefHeading___Toc9222186_73709187"/>
      <w:bookmarkStart w:id="243" w:name="_Toc110"/>
      <w:bookmarkEnd w:id="242"/>
      <w:r>
        <w:rPr/>
        <w:t>103</w:t>
      </w:r>
      <w:r>
        <w:rPr>
          <w:rtl w:val="true"/>
        </w:rPr>
        <w:t xml:space="preserve">- </w:t>
      </w:r>
      <w:r>
        <w:rPr>
          <w:rtl w:val="true"/>
        </w:rPr>
        <w:t>ما روی فی عدد الأئمة ع‏</w:t>
      </w:r>
      <w:bookmarkEnd w:id="243"/>
    </w:p>
    <w:p>
      <w:pPr>
        <w:pStyle w:val="BookText"/>
        <w:rPr/>
      </w:pPr>
      <w:r>
        <w:rPr>
          <w:rFonts w:ascii="IRNazanin" w:hAnsi="IRNazanin" w:eastAsia="IRNazanin"/>
          <w:color w:val="111111"/>
          <w:sz w:val="28"/>
          <w:sz w:val="28"/>
          <w:szCs w:val="28"/>
          <w:rtl w:val="true"/>
          <w:lang w:bidi="fa-IR"/>
        </w:rPr>
        <w:t>لأبی جعفر محمد بن علی بن فضل بن تمام بن سکین، شیخ مشایخ النجاشی‏</w:t>
      </w:r>
    </w:p>
    <w:p>
      <w:pPr>
        <w:pStyle w:val="Heading3"/>
        <w:numPr>
          <w:ilvl w:val="2"/>
          <w:numId w:val="1"/>
        </w:numPr>
        <w:rPr/>
      </w:pPr>
      <w:bookmarkStart w:id="244" w:name="__RefHeading___Toc9222188_73709187"/>
      <w:bookmarkStart w:id="245" w:name="_Toc111"/>
      <w:bookmarkEnd w:id="244"/>
      <w:r>
        <w:rPr/>
        <w:t>104</w:t>
      </w:r>
      <w:r>
        <w:rPr>
          <w:rtl w:val="true"/>
        </w:rPr>
        <w:t xml:space="preserve">- </w:t>
      </w:r>
      <w:r>
        <w:rPr>
          <w:rtl w:val="true"/>
        </w:rPr>
        <w:t>کتاب ما سئل عن الصادق علیه السلام  من الملاحم‏</w:t>
      </w:r>
      <w:bookmarkEnd w:id="245"/>
    </w:p>
    <w:p>
      <w:pPr>
        <w:pStyle w:val="BookText"/>
        <w:rPr/>
      </w:pPr>
      <w:r>
        <w:rPr>
          <w:rFonts w:ascii="IRNazanin" w:hAnsi="IRNazanin" w:eastAsia="IRNazanin"/>
          <w:color w:val="111111"/>
          <w:sz w:val="28"/>
          <w:sz w:val="28"/>
          <w:szCs w:val="28"/>
          <w:rtl w:val="true"/>
          <w:lang w:bidi="fa-IR"/>
        </w:rPr>
        <w:t xml:space="preserve">لأبی الحسن علی بن یقطین، المتوفی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p>
    <w:p>
      <w:pPr>
        <w:pStyle w:val="Heading3"/>
        <w:numPr>
          <w:ilvl w:val="2"/>
          <w:numId w:val="1"/>
        </w:numPr>
        <w:rPr/>
      </w:pPr>
      <w:bookmarkStart w:id="246" w:name="__RefHeading___Toc9222190_73709187"/>
      <w:bookmarkStart w:id="247" w:name="_Toc112"/>
      <w:bookmarkEnd w:id="246"/>
      <w:r>
        <w:rPr/>
        <w:t>105</w:t>
      </w:r>
      <w:r>
        <w:rPr>
          <w:rtl w:val="true"/>
        </w:rPr>
        <w:t xml:space="preserve">- </w:t>
      </w:r>
      <w:r>
        <w:rPr>
          <w:rtl w:val="true"/>
        </w:rPr>
        <w:t>مازندران‏</w:t>
      </w:r>
      <w:bookmarkEnd w:id="247"/>
    </w:p>
    <w:p>
      <w:pPr>
        <w:pStyle w:val="BookText"/>
        <w:rPr/>
      </w:pPr>
      <w:r>
        <w:rPr>
          <w:rFonts w:ascii="IRNazanin" w:hAnsi="IRNazanin" w:eastAsia="IRNazanin"/>
          <w:color w:val="111111"/>
          <w:sz w:val="28"/>
          <w:sz w:val="28"/>
          <w:szCs w:val="28"/>
          <w:rtl w:val="true"/>
          <w:lang w:bidi="fa-IR"/>
        </w:rPr>
        <w:t xml:space="preserve">فی أوضاعها، لعباس شایان ابن ملا أحمد روضه‏خوان طبع فی مجلدین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جمعا فی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8" w:name="__RefHeading___Toc9222192_73709187"/>
      <w:bookmarkStart w:id="249" w:name="_Toc113"/>
      <w:bookmarkEnd w:id="248"/>
      <w:r>
        <w:rPr/>
        <w:t>106</w:t>
      </w:r>
      <w:r>
        <w:rPr>
          <w:rtl w:val="true"/>
        </w:rPr>
        <w:t xml:space="preserve">- </w:t>
      </w:r>
      <w:r>
        <w:rPr>
          <w:rtl w:val="true"/>
        </w:rPr>
        <w:t>مازیار</w:t>
      </w:r>
      <w:bookmarkEnd w:id="249"/>
    </w:p>
    <w:p>
      <w:pPr>
        <w:pStyle w:val="BookText"/>
        <w:rPr/>
      </w:pPr>
      <w:r>
        <w:rPr>
          <w:rFonts w:ascii="IRNazanin" w:hAnsi="IRNazanin" w:eastAsia="IRNazanin"/>
          <w:color w:val="111111"/>
          <w:sz w:val="28"/>
          <w:sz w:val="28"/>
          <w:szCs w:val="28"/>
          <w:rtl w:val="true"/>
          <w:lang w:bidi="fa-IR"/>
        </w:rPr>
        <w:t xml:space="preserve">لصادق هدایت بن هدایت قلی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أحواله، طبع مع مقدمه مجتبی مینوی أستاذ جامعة 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w:t>
      </w:r>
    </w:p>
    <w:p>
      <w:pPr>
        <w:pStyle w:val="Heading3"/>
        <w:numPr>
          <w:ilvl w:val="2"/>
          <w:numId w:val="1"/>
        </w:numPr>
        <w:rPr/>
      </w:pPr>
      <w:bookmarkStart w:id="250" w:name="__RefHeading___Toc9222194_73709187"/>
      <w:bookmarkStart w:id="251" w:name="_Toc114"/>
      <w:bookmarkEnd w:id="250"/>
      <w:r>
        <w:rPr/>
        <w:t>107</w:t>
      </w:r>
      <w:r>
        <w:rPr>
          <w:rtl w:val="true"/>
        </w:rPr>
        <w:t xml:space="preserve">- </w:t>
      </w:r>
      <w:r>
        <w:rPr>
          <w:rtl w:val="true"/>
        </w:rPr>
        <w:t>ما السبب‏</w:t>
      </w:r>
      <w:bookmarkEnd w:id="251"/>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النقوی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w:t>
      </w:r>
    </w:p>
    <w:p>
      <w:pPr>
        <w:pStyle w:val="Heading3"/>
        <w:numPr>
          <w:ilvl w:val="2"/>
          <w:numId w:val="1"/>
        </w:numPr>
        <w:rPr/>
      </w:pPr>
      <w:bookmarkStart w:id="252" w:name="__RefHeading___Toc9222196_73709187"/>
      <w:bookmarkStart w:id="253" w:name="_Toc115"/>
      <w:bookmarkEnd w:id="252"/>
      <w:r>
        <w:rPr>
          <w:rtl w:val="true"/>
        </w:rPr>
        <w:t>(</w:t>
      </w:r>
      <w:r>
        <w:rPr>
          <w:rtl w:val="true"/>
        </w:rPr>
        <w:t>ماسة بلوجیة</w:t>
      </w:r>
      <w:bookmarkEnd w:id="253"/>
    </w:p>
    <w:p>
      <w:pPr>
        <w:pStyle w:val="BookText"/>
        <w:rPr/>
      </w:pPr>
      <w:r>
        <w:rPr>
          <w:rFonts w:ascii="IRNazanin" w:hAnsi="IRNazanin" w:eastAsia="IRNazanin"/>
          <w:color w:val="111111"/>
          <w:sz w:val="28"/>
          <w:sz w:val="28"/>
          <w:szCs w:val="28"/>
          <w:rtl w:val="true"/>
          <w:lang w:bidi="fa-IR"/>
        </w:rPr>
        <w:t xml:space="preserve">رسالة فی عمل الماسة و صنعتها، یشبه علم الرمل فی استکشاف آثار عن اختلاف أشکال تحصل للوبر المغزول، و نوع من القرعة و الفال و اسمه أسرار الغیب أو غیوب کما مر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بهذا الاسم أیضا لأنه عمله المؤلف فی بلوچستان بأمر حاکمها و مرت رسالات فی عمل الماسة و کذا أسرار القلوب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شوال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فهارسها</w:t>
      </w:r>
    </w:p>
    <w:p>
      <w:pPr>
        <w:pStyle w:val="Heading3"/>
        <w:numPr>
          <w:ilvl w:val="2"/>
          <w:numId w:val="1"/>
        </w:numPr>
        <w:rPr/>
      </w:pPr>
      <w:bookmarkStart w:id="254" w:name="__RefHeading___Toc9222198_73709187"/>
      <w:bookmarkStart w:id="255" w:name="_Toc116"/>
      <w:bookmarkEnd w:id="254"/>
      <w:r>
        <w:rPr/>
        <w:t>108</w:t>
      </w:r>
      <w:r>
        <w:rPr>
          <w:rtl w:val="true"/>
        </w:rPr>
        <w:t xml:space="preserve">- </w:t>
      </w:r>
      <w:r>
        <w:rPr>
          <w:rtl w:val="true"/>
        </w:rPr>
        <w:t>کتاب ما صنفه من شعر الشعراء</w:t>
      </w:r>
      <w:bookmarkEnd w:id="25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فی اللغة و الأدب أبی یوسف یعقوب بن إسحاق بن السکیت الدورقی الأهوازی، الشهید لأجل تشیعه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إمرئ القیس، شعر زهیر، شعر النابغة، شعر الأعشی، شعر أبی داود، شعر بشر بن أبی حازم، شعر أوس بن حجر، شعر علقمة الفحل‏ </w:t>
      </w:r>
      <w:bookmarkStart w:id="256" w:name="pg11742_123019"/>
    </w:p>
    <w:p>
      <w:pPr>
        <w:pStyle w:val="BookText"/>
        <w:rPr/>
      </w:pPr>
      <w:bookmarkEnd w:id="256"/>
      <w:r>
        <w:rPr>
          <w:rFonts w:ascii="IRNazanin" w:hAnsi="IRNazanin" w:eastAsia="IRNazanin"/>
          <w:color w:val="111111"/>
          <w:sz w:val="28"/>
          <w:sz w:val="28"/>
          <w:szCs w:val="28"/>
          <w:rtl w:val="true"/>
          <w:lang w:bidi="fa-IR"/>
        </w:rPr>
        <w:t>شعر طرفة، شعر عنترة، شعر عمرو بن کلثوم، شعر حارث بن جلزة الیشکری، شعر الفرزدق، شعر الأخطل، شعر جریر، شعر عامر بن الطفیل، شعر السلیک بن السلکة، شعر جامع بن مرحبة، شعر عمرو بن أحمد، شعر حسان بن ثابت ثم ذکر إسناده إلیه‏</w:t>
      </w:r>
    </w:p>
    <w:p>
      <w:pPr>
        <w:pStyle w:val="Heading3"/>
        <w:numPr>
          <w:ilvl w:val="2"/>
          <w:numId w:val="1"/>
        </w:numPr>
        <w:rPr/>
      </w:pPr>
      <w:bookmarkStart w:id="257" w:name="__RefHeading___Toc9222200_73709187"/>
      <w:bookmarkStart w:id="258" w:name="_Toc117"/>
      <w:bookmarkEnd w:id="257"/>
      <w:r>
        <w:rPr/>
        <w:t>109</w:t>
      </w:r>
      <w:r>
        <w:rPr>
          <w:rtl w:val="true"/>
        </w:rPr>
        <w:t xml:space="preserve">- </w:t>
      </w:r>
      <w:r>
        <w:rPr>
          <w:rtl w:val="true"/>
        </w:rPr>
        <w:t>ماضی القطیف و حاضرها</w:t>
      </w:r>
      <w:bookmarkEnd w:id="258"/>
    </w:p>
    <w:p>
      <w:pPr>
        <w:pStyle w:val="BookText"/>
        <w:rPr/>
      </w:pPr>
      <w:r>
        <w:rPr>
          <w:rFonts w:ascii="IRNazanin" w:hAnsi="IRNazanin" w:eastAsia="IRNazanin"/>
          <w:color w:val="111111"/>
          <w:sz w:val="28"/>
          <w:sz w:val="28"/>
          <w:szCs w:val="28"/>
          <w:rtl w:val="true"/>
          <w:lang w:bidi="fa-IR"/>
        </w:rPr>
        <w:t xml:space="preserve">قصیدة عینیة تزید علی مائة بیت ذکر فیها تراجم بعض علماء القطیف و شعرائها، مختصرا، تزید علی مائة رجل من الأحیاء و الأموات، نظمها الفاضل المعاصر و الخطاط الماهر الملا علی بن محمد بن علی بن محمد بن أحمد بن رمضان القطیفی الکویکبی المولد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خط یا وطن الکرام ألا اسمعی‏</w:t>
      </w:r>
    </w:p>
    <w:p>
      <w:pPr>
        <w:pStyle w:val="BookText"/>
        <w:rPr/>
      </w:pPr>
      <w:r>
        <w:rPr>
          <w:rFonts w:ascii="IRNazanin" w:hAnsi="IRNazanin" w:eastAsia="IRNazanin"/>
          <w:color w:val="111111"/>
          <w:sz w:val="28"/>
          <w:sz w:val="28"/>
          <w:szCs w:val="28"/>
          <w:rtl w:val="true"/>
          <w:lang w:bidi="fa-IR"/>
        </w:rPr>
        <w:t>ما ذا یقول فتاک ذاک الألمعی‏</w:t>
      </w:r>
    </w:p>
    <w:p>
      <w:pPr>
        <w:pStyle w:val="BookText"/>
        <w:rPr/>
      </w:pPr>
      <w:r>
        <w:rPr>
          <w:rFonts w:ascii="IRNazanin" w:hAnsi="IRNazanin" w:eastAsia="IRNazanin"/>
          <w:color w:val="111111"/>
          <w:sz w:val="28"/>
          <w:sz w:val="28"/>
          <w:szCs w:val="28"/>
          <w:rtl w:val="true"/>
          <w:lang w:bidi="fa-IR"/>
        </w:rPr>
        <w:t xml:space="preserve">و علیه تعلیقات کثیرة للشیخ فرج بن الحسن بن أحمد بن الحسین من آل عمران القطیفی المعاصر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فیها تاریخ ولادة هؤلاء و وفیاتهم، و النسخة بقلم الشیخ الفاضل المحدث الماهر الشیخ حسین القدیحی ابن العلامة الشیخ علی القطیفی مؤلف أنوار البدرین فی علماء الأحساء و القطیف و البحرین و قد جعلها القدیحی من أجزاء کتابه الأنوار البهیة</w:t>
      </w:r>
    </w:p>
    <w:p>
      <w:pPr>
        <w:pStyle w:val="BookText"/>
        <w:rPr/>
      </w:pPr>
      <w:r>
        <w:rPr>
          <w:rFonts w:ascii="IRNazanin" w:hAnsi="IRNazanin" w:eastAsia="IRNazanin"/>
          <w:color w:val="111111"/>
          <w:sz w:val="28"/>
          <w:sz w:val="28"/>
          <w:szCs w:val="28"/>
          <w:rtl w:val="true"/>
          <w:lang w:bidi="fa-IR"/>
        </w:rPr>
        <w:t xml:space="preserve">الذی أهداه إلی مکتبتی فی سفر زیارته للنجف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ترجمته فی النقباء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فاتنا عد الأنوار البهیة فی تصانیفه‏</w:t>
      </w:r>
    </w:p>
    <w:p>
      <w:pPr>
        <w:pStyle w:val="Heading3"/>
        <w:numPr>
          <w:ilvl w:val="2"/>
          <w:numId w:val="1"/>
        </w:numPr>
        <w:rPr/>
      </w:pPr>
      <w:bookmarkStart w:id="259" w:name="__RefHeading___Toc9222202_73709187"/>
      <w:bookmarkStart w:id="260" w:name="_Toc118"/>
      <w:bookmarkEnd w:id="259"/>
      <w:r>
        <w:rPr/>
        <w:t>110</w:t>
      </w:r>
      <w:r>
        <w:rPr>
          <w:rtl w:val="true"/>
        </w:rPr>
        <w:t xml:space="preserve">- </w:t>
      </w:r>
      <w:r>
        <w:rPr>
          <w:rtl w:val="true"/>
        </w:rPr>
        <w:t>ماضی النجف و حاضرها</w:t>
      </w:r>
      <w:bookmarkEnd w:id="260"/>
    </w:p>
    <w:p>
      <w:pPr>
        <w:pStyle w:val="BookText"/>
        <w:rPr/>
      </w:pPr>
      <w:r>
        <w:rPr>
          <w:rFonts w:ascii="IRNazanin" w:hAnsi="IRNazanin" w:eastAsia="IRNazanin"/>
          <w:color w:val="111111"/>
          <w:sz w:val="28"/>
          <w:sz w:val="28"/>
          <w:szCs w:val="28"/>
          <w:rtl w:val="true"/>
          <w:lang w:bidi="fa-IR"/>
        </w:rPr>
        <w:t xml:space="preserve">فی تاریخ النجف، للشیخ جعفر بن باقر بن جواد بن الشیخ محمد علی محبوبه النجفی المعاصر، المولود فی حدود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جزؤه الأول محتو علی جملة مما یتعلق بالنجف قدیما و حدیثا حتی العلماء المعاصرین مع تصاویرهم، و قد طبع فی صیداء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أجزاء أخر فی البیوت و الأسر النجفیة طبع الأول منها فی غیر العلویین و هو المجلد الثانی من أصل الکتاب فی النجف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لطبع البقیة فی العلویین‏</w:t>
      </w:r>
    </w:p>
    <w:p>
      <w:pPr>
        <w:pStyle w:val="Heading3"/>
        <w:numPr>
          <w:ilvl w:val="2"/>
          <w:numId w:val="1"/>
        </w:numPr>
        <w:rPr/>
      </w:pPr>
      <w:bookmarkStart w:id="261" w:name="__RefHeading___Toc9222204_73709187"/>
      <w:bookmarkStart w:id="262" w:name="_Toc119"/>
      <w:bookmarkEnd w:id="261"/>
      <w:r>
        <w:rPr/>
        <w:t>111</w:t>
      </w:r>
      <w:r>
        <w:rPr>
          <w:rtl w:val="true"/>
        </w:rPr>
        <w:t xml:space="preserve">- </w:t>
      </w:r>
      <w:r>
        <w:rPr>
          <w:rtl w:val="true"/>
        </w:rPr>
        <w:t>ما ظهر لأمیر المؤمنین ع من الفضائل یوم خیبر</w:t>
      </w:r>
      <w:bookmarkEnd w:id="26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للمعاصر السید ناصر حسین ابن السید میر حامد حسین اللکهنوی المتوفی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یوجد فی مکتبته” السید ناصر” بلکهنو </w:t>
      </w:r>
      <w:bookmarkStart w:id="263" w:name="pg11742_123020"/>
    </w:p>
    <w:p>
      <w:pPr>
        <w:pStyle w:val="Heading3"/>
        <w:numPr>
          <w:ilvl w:val="2"/>
          <w:numId w:val="1"/>
        </w:numPr>
        <w:rPr/>
      </w:pPr>
      <w:bookmarkStart w:id="264" w:name="__RefHeading___Toc9222206_73709187"/>
      <w:bookmarkStart w:id="265" w:name="_Toc120"/>
      <w:bookmarkEnd w:id="263"/>
      <w:bookmarkEnd w:id="264"/>
      <w:r>
        <w:rPr/>
        <w:t>112</w:t>
      </w:r>
      <w:r>
        <w:rPr>
          <w:rtl w:val="true"/>
        </w:rPr>
        <w:t xml:space="preserve">- </w:t>
      </w:r>
      <w:r>
        <w:rPr>
          <w:rtl w:val="true"/>
        </w:rPr>
        <w:t>کتاب ما قالته العرب ما کذا بأفعل من کذا</w:t>
      </w:r>
      <w:bookmarkEnd w:id="265"/>
    </w:p>
    <w:p>
      <w:pPr>
        <w:pStyle w:val="BookText"/>
        <w:rPr/>
      </w:pPr>
      <w:r>
        <w:rPr>
          <w:rFonts w:ascii="IRNazanin" w:hAnsi="IRNazanin" w:eastAsia="IRNazanin"/>
          <w:color w:val="111111"/>
          <w:sz w:val="28"/>
          <w:sz w:val="28"/>
          <w:szCs w:val="28"/>
          <w:rtl w:val="true"/>
          <w:lang w:bidi="fa-IR"/>
        </w:rPr>
        <w:t>للشیخ الأدیب النحوی أبی الحسن علی بن محمد بن العباس بن فسابخش، المنعوت بأنه ما رئی فی عصره مثله فی العلم بالأخبار و النسب و الآثار، ذکره النجاشی‏</w:t>
      </w:r>
    </w:p>
    <w:p>
      <w:pPr>
        <w:pStyle w:val="Heading3"/>
        <w:numPr>
          <w:ilvl w:val="2"/>
          <w:numId w:val="1"/>
        </w:numPr>
        <w:rPr/>
      </w:pPr>
      <w:bookmarkStart w:id="266" w:name="__RefHeading___Toc9222208_73709187"/>
      <w:bookmarkStart w:id="267" w:name="_Toc121"/>
      <w:bookmarkEnd w:id="266"/>
      <w:r>
        <w:rPr/>
        <w:t>113</w:t>
      </w:r>
      <w:r>
        <w:rPr>
          <w:rtl w:val="true"/>
        </w:rPr>
        <w:t xml:space="preserve">- </w:t>
      </w:r>
      <w:r>
        <w:rPr>
          <w:rtl w:val="true"/>
        </w:rPr>
        <w:t>کتاب ما قیل من الشعر فی أبی طالب‏</w:t>
      </w:r>
      <w:bookmarkEnd w:id="267"/>
    </w:p>
    <w:p>
      <w:pPr>
        <w:pStyle w:val="BookText"/>
        <w:rPr/>
      </w:pPr>
      <w:r>
        <w:rPr>
          <w:rFonts w:ascii="IRNazanin" w:hAnsi="IRNazanin" w:eastAsia="IRNazanin"/>
          <w:color w:val="111111"/>
          <w:sz w:val="28"/>
          <w:sz w:val="28"/>
          <w:szCs w:val="28"/>
          <w:rtl w:val="true"/>
          <w:lang w:bidi="fa-IR"/>
        </w:rPr>
        <w:t xml:space="preserve">جمعه الخطیب المعاصر السید علی بن الحسین الهاشمی الموسوی النجفی، المولود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صفحة بخطه عنده” المؤلف”</w:t>
      </w:r>
    </w:p>
    <w:p>
      <w:pPr>
        <w:pStyle w:val="Heading3"/>
        <w:numPr>
          <w:ilvl w:val="2"/>
          <w:numId w:val="1"/>
        </w:numPr>
        <w:rPr/>
      </w:pPr>
      <w:bookmarkStart w:id="268" w:name="__RefHeading___Toc9222210_73709187"/>
      <w:bookmarkStart w:id="269" w:name="_Toc122"/>
      <w:bookmarkEnd w:id="268"/>
      <w:r>
        <w:rPr/>
        <w:t>114</w:t>
      </w:r>
      <w:r>
        <w:rPr>
          <w:rtl w:val="true"/>
        </w:rPr>
        <w:t xml:space="preserve">- </w:t>
      </w:r>
      <w:r>
        <w:rPr>
          <w:rtl w:val="true"/>
        </w:rPr>
        <w:t>کتاب ما قیل من الشعر فی الأئمة ع</w:t>
      </w:r>
      <w:r>
        <w:rPr>
          <w:rtl w:val="true"/>
        </w:rPr>
        <w:t>)</w:t>
      </w:r>
      <w:bookmarkEnd w:id="269"/>
    </w:p>
    <w:p>
      <w:pPr>
        <w:pStyle w:val="BookText"/>
        <w:rPr/>
      </w:pPr>
      <w:r>
        <w:rPr>
          <w:rFonts w:ascii="IRNazanin" w:hAnsi="IRNazanin" w:eastAsia="IRNazanin"/>
          <w:color w:val="111111"/>
          <w:sz w:val="28"/>
          <w:sz w:val="28"/>
          <w:szCs w:val="28"/>
          <w:rtl w:val="true"/>
          <w:lang w:bidi="fa-IR"/>
        </w:rPr>
        <w:t xml:space="preserve">لثقة الإسلام الشیخ أبی جعفر محمد بن یعقوب بن إسحاق الکلینی الرازی، المتوفی سنة تناثر النجوم و هی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70" w:name="__RefHeading___Toc9222212_73709187"/>
      <w:bookmarkStart w:id="271" w:name="_Toc123"/>
      <w:bookmarkEnd w:id="270"/>
      <w:r>
        <w:rPr/>
        <w:t>115</w:t>
      </w:r>
      <w:r>
        <w:rPr>
          <w:rtl w:val="true"/>
        </w:rPr>
        <w:t xml:space="preserve">- </w:t>
      </w:r>
      <w:r>
        <w:rPr>
          <w:rtl w:val="true"/>
        </w:rPr>
        <w:t>کتاب ما قیل من الشعر فی علی ع‏</w:t>
      </w:r>
      <w:bookmarkEnd w:id="271"/>
    </w:p>
    <w:p>
      <w:pPr>
        <w:pStyle w:val="BookText"/>
        <w:rPr/>
      </w:pPr>
      <w:r>
        <w:rPr>
          <w:rFonts w:ascii="IRNazanin" w:hAnsi="IRNazanin" w:eastAsia="IRNazanin"/>
          <w:color w:val="111111"/>
          <w:sz w:val="28"/>
          <w:sz w:val="28"/>
          <w:szCs w:val="28"/>
          <w:rtl w:val="true"/>
          <w:lang w:bidi="fa-IR"/>
        </w:rPr>
        <w:t>لأبی أحمد عبد العزیز بن یحیی الجلودی، ذکره النجاشی‏</w:t>
      </w:r>
    </w:p>
    <w:p>
      <w:pPr>
        <w:pStyle w:val="Heading3"/>
        <w:numPr>
          <w:ilvl w:val="2"/>
          <w:numId w:val="1"/>
        </w:numPr>
        <w:rPr/>
      </w:pPr>
      <w:bookmarkStart w:id="272" w:name="__RefHeading___Toc9222214_73709187"/>
      <w:bookmarkStart w:id="273" w:name="_Toc124"/>
      <w:bookmarkEnd w:id="272"/>
      <w:r>
        <w:rPr/>
        <w:t>116</w:t>
      </w:r>
      <w:r>
        <w:rPr>
          <w:rtl w:val="true"/>
        </w:rPr>
        <w:t xml:space="preserve">- </w:t>
      </w:r>
      <w:r>
        <w:rPr>
          <w:rtl w:val="true"/>
        </w:rPr>
        <w:t>کتاب ما کان بین علی و عثمان من الکلام‏</w:t>
      </w:r>
      <w:bookmarkEnd w:id="273"/>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المذکور قبلا، شیخ جعفر بن قولویه، ذکره النجاشی، و 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 طاوس فی محاسبة النفس‏</w:t>
      </w:r>
    </w:p>
    <w:p>
      <w:pPr>
        <w:pStyle w:val="Heading3"/>
        <w:numPr>
          <w:ilvl w:val="2"/>
          <w:numId w:val="1"/>
        </w:numPr>
        <w:rPr/>
      </w:pPr>
      <w:bookmarkStart w:id="274" w:name="__RefHeading___Toc9222216_73709187"/>
      <w:bookmarkStart w:id="275" w:name="_Toc125"/>
      <w:bookmarkEnd w:id="274"/>
      <w:r>
        <w:rPr/>
        <w:t>117</w:t>
      </w:r>
      <w:r>
        <w:rPr>
          <w:rtl w:val="true"/>
        </w:rPr>
        <w:t xml:space="preserve">- </w:t>
      </w:r>
      <w:r>
        <w:rPr>
          <w:rtl w:val="true"/>
        </w:rPr>
        <w:t>کتاب ما کانت الجاهلیة تفعله و یوافق الإسلام‏</w:t>
      </w:r>
      <w:bookmarkEnd w:id="27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76" w:name="__RefHeading___Toc9222218_73709187"/>
      <w:bookmarkStart w:id="277" w:name="_Toc126"/>
      <w:bookmarkEnd w:id="276"/>
      <w:r>
        <w:rPr/>
        <w:t>118</w:t>
      </w:r>
      <w:r>
        <w:rPr>
          <w:rtl w:val="true"/>
        </w:rPr>
        <w:t xml:space="preserve">- </w:t>
      </w:r>
      <w:r>
        <w:rPr>
          <w:rtl w:val="true"/>
        </w:rPr>
        <w:t>مأکول و مشروب‏</w:t>
      </w:r>
      <w:bookmarkEnd w:id="277"/>
    </w:p>
    <w:p>
      <w:pPr>
        <w:pStyle w:val="BookText"/>
        <w:rPr/>
      </w:pPr>
      <w:r>
        <w:rPr>
          <w:rFonts w:ascii="IRNazanin" w:hAnsi="IRNazanin" w:eastAsia="IRNazanin"/>
          <w:color w:val="111111"/>
          <w:sz w:val="28"/>
          <w:sz w:val="28"/>
          <w:szCs w:val="28"/>
          <w:rtl w:val="true"/>
          <w:lang w:bidi="fa-IR"/>
        </w:rPr>
        <w:t>کتاب طبی فارسی مجدول، و جاء فی المقدمة أنه ألفه علی طراز تقویم الصحة لابن عبدون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الأفلاک و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القرن العاشر فی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ذکر النفیسی فی فهرسها أنه ألف حدود القرن الثامن‏</w:t>
      </w:r>
    </w:p>
    <w:p>
      <w:pPr>
        <w:pStyle w:val="Heading3"/>
        <w:numPr>
          <w:ilvl w:val="2"/>
          <w:numId w:val="1"/>
        </w:numPr>
        <w:rPr/>
      </w:pPr>
      <w:bookmarkStart w:id="278" w:name="__RefHeading___Toc9222220_73709187"/>
      <w:bookmarkStart w:id="279" w:name="_Toc127"/>
      <w:bookmarkEnd w:id="278"/>
      <w:r>
        <w:rPr/>
        <w:t>119</w:t>
      </w:r>
      <w:r>
        <w:rPr>
          <w:rtl w:val="true"/>
        </w:rPr>
        <w:t xml:space="preserve">- </w:t>
      </w:r>
      <w:r>
        <w:rPr>
          <w:rtl w:val="true"/>
        </w:rPr>
        <w:t>مأکول و مشروب‏</w:t>
      </w:r>
      <w:bookmarkEnd w:id="27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تدبیرهما لحفظ الصحة، منظوم فارسی، للطبیب المیرزا یوسف بن محمد بن یوسف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الفوائد و غیره طبع مع علاج الأمراض أوله</w:t>
      </w:r>
      <w:r>
        <w:rPr>
          <w:rFonts w:eastAsia="IRNazanin" w:cs="IRNazanin"/>
          <w:color w:val="111111"/>
          <w:sz w:val="28"/>
          <w:szCs w:val="28"/>
          <w:rtl w:val="true"/>
          <w:lang w:bidi="fa-IR"/>
        </w:rPr>
        <w:t xml:space="preserve">: </w:t>
      </w:r>
      <w:bookmarkStart w:id="280" w:name="pg11742_123021"/>
    </w:p>
    <w:p>
      <w:pPr>
        <w:pStyle w:val="BookText"/>
        <w:rPr/>
      </w:pPr>
      <w:bookmarkEnd w:id="280"/>
      <w:r>
        <w:rPr>
          <w:rFonts w:ascii="IRNazanin" w:hAnsi="IRNazanin" w:eastAsia="IRNazanin"/>
          <w:color w:val="111111"/>
          <w:sz w:val="28"/>
          <w:sz w:val="28"/>
          <w:szCs w:val="28"/>
          <w:rtl w:val="true"/>
          <w:lang w:bidi="fa-IR"/>
        </w:rPr>
        <w:t>زبان را چو در أول این کلام‏</w:t>
      </w:r>
    </w:p>
    <w:p>
      <w:pPr>
        <w:pStyle w:val="BookText"/>
        <w:rPr/>
      </w:pPr>
      <w:r>
        <w:rPr>
          <w:rFonts w:ascii="IRNazanin" w:hAnsi="IRNazanin" w:eastAsia="IRNazanin"/>
          <w:color w:val="111111"/>
          <w:sz w:val="28"/>
          <w:sz w:val="28"/>
          <w:szCs w:val="28"/>
          <w:rtl w:val="true"/>
          <w:lang w:bidi="fa-IR"/>
        </w:rPr>
        <w:t>ز حمد و تحیت رساندی به کام‏</w:t>
      </w:r>
    </w:p>
    <w:p>
      <w:pPr>
        <w:pStyle w:val="BookText"/>
        <w:rPr/>
      </w:pPr>
      <w:r>
        <w:rPr>
          <w:rFonts w:ascii="IRNazanin" w:hAnsi="IRNazanin" w:eastAsia="IRNazanin"/>
          <w:color w:val="111111"/>
          <w:sz w:val="28"/>
          <w:sz w:val="28"/>
          <w:szCs w:val="28"/>
          <w:rtl w:val="true"/>
          <w:lang w:bidi="fa-IR"/>
        </w:rPr>
        <w:t>بدان ای خردمند روشن ضمیر</w:t>
      </w:r>
    </w:p>
    <w:p>
      <w:pPr>
        <w:pStyle w:val="BookText"/>
        <w:rPr/>
      </w:pPr>
      <w:r>
        <w:rPr>
          <w:rFonts w:ascii="IRNazanin" w:hAnsi="IRNazanin" w:eastAsia="IRNazanin"/>
          <w:color w:val="111111"/>
          <w:sz w:val="28"/>
          <w:sz w:val="28"/>
          <w:szCs w:val="28"/>
          <w:rtl w:val="true"/>
          <w:lang w:bidi="fa-IR"/>
        </w:rPr>
        <w:t>که گوید چنین یوسفی حقیر</w:t>
      </w:r>
    </w:p>
    <w:p>
      <w:pPr>
        <w:pStyle w:val="BookText"/>
        <w:rPr/>
      </w:pPr>
      <w:r>
        <w:rPr>
          <w:rFonts w:ascii="IRNazanin" w:hAnsi="IRNazanin" w:eastAsia="IRNazanin"/>
          <w:color w:val="111111"/>
          <w:sz w:val="28"/>
          <w:sz w:val="28"/>
          <w:szCs w:val="28"/>
          <w:rtl w:val="true"/>
          <w:lang w:bidi="fa-IR"/>
        </w:rPr>
        <w:t xml:space="preserve">نسخه شایعة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عنایة الله و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الله ضمن مجموعة مؤرخة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خدابخش بن آقا رجب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فهارسها</w:t>
      </w:r>
    </w:p>
    <w:p>
      <w:pPr>
        <w:pStyle w:val="Heading3"/>
        <w:numPr>
          <w:ilvl w:val="2"/>
          <w:numId w:val="1"/>
        </w:numPr>
        <w:rPr/>
      </w:pPr>
      <w:bookmarkStart w:id="281" w:name="__RefHeading___Toc9222222_73709187"/>
      <w:bookmarkStart w:id="282" w:name="_Toc128"/>
      <w:bookmarkEnd w:id="281"/>
      <w:r>
        <w:rPr/>
        <w:t>120</w:t>
      </w:r>
      <w:r>
        <w:rPr>
          <w:rtl w:val="true"/>
        </w:rPr>
        <w:t xml:space="preserve">- </w:t>
      </w:r>
      <w:r>
        <w:rPr>
          <w:rtl w:val="true"/>
        </w:rPr>
        <w:t>ما لا بد منه فی مذهب الإمامیة</w:t>
      </w:r>
      <w:bookmarkEnd w:id="282"/>
    </w:p>
    <w:p>
      <w:pPr>
        <w:pStyle w:val="BookText"/>
        <w:rPr/>
      </w:pPr>
      <w:r>
        <w:rPr>
          <w:rFonts w:ascii="IRNazanin" w:hAnsi="IRNazanin" w:eastAsia="IRNazanin"/>
          <w:color w:val="111111"/>
          <w:sz w:val="28"/>
          <w:sz w:val="28"/>
          <w:szCs w:val="28"/>
          <w:rtl w:val="true"/>
          <w:lang w:bidi="fa-IR"/>
        </w:rPr>
        <w:t xml:space="preserve">لتاج الدین حسن بن سلیمان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أصول الدین و فروعه، فی مقدمه منثورة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اسمه حرز النجاة فی نظم الواجبات فاتنا ذکره غیر أنه جاء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بد منه فی مذهب الإمامیة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جمعی از دوستان که طالبان‏</w:t>
      </w:r>
    </w:p>
    <w:p>
      <w:pPr>
        <w:pStyle w:val="BookText"/>
        <w:rPr/>
      </w:pPr>
      <w:r>
        <w:rPr>
          <w:rFonts w:ascii="IRNazanin" w:hAnsi="IRNazanin" w:eastAsia="IRNazanin"/>
          <w:color w:val="111111"/>
          <w:sz w:val="28"/>
          <w:sz w:val="28"/>
          <w:szCs w:val="28"/>
          <w:rtl w:val="true"/>
          <w:lang w:bidi="fa-IR"/>
        </w:rPr>
        <w:t>تبارک خالق بی‏چون تعالی ربنا الأعلی‏</w:t>
      </w:r>
    </w:p>
    <w:p>
      <w:pPr>
        <w:pStyle w:val="BookText"/>
        <w:rPr/>
      </w:pPr>
      <w:r>
        <w:rPr>
          <w:rFonts w:ascii="IRNazanin" w:hAnsi="IRNazanin" w:eastAsia="IRNazanin"/>
          <w:color w:val="111111"/>
          <w:sz w:val="28"/>
          <w:sz w:val="28"/>
          <w:szCs w:val="28"/>
          <w:rtl w:val="true"/>
          <w:lang w:bidi="fa-IR"/>
        </w:rPr>
        <w:t>حکیم و عادل و عالم قدیم و فرد بی‏همتا</w:t>
      </w:r>
    </w:p>
    <w:p>
      <w:pPr>
        <w:pStyle w:val="BookText"/>
        <w:rPr/>
      </w:pPr>
      <w:r>
        <w:rPr>
          <w:rFonts w:ascii="IRNazanin" w:hAnsi="IRNazanin" w:eastAsia="IRNazanin"/>
          <w:color w:val="111111"/>
          <w:sz w:val="28"/>
          <w:sz w:val="28"/>
          <w:szCs w:val="28"/>
          <w:rtl w:val="true"/>
          <w:lang w:bidi="fa-IR"/>
        </w:rPr>
        <w:t xml:space="preserve">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83" w:name="__RefHeading___Toc9222224_73709187"/>
      <w:bookmarkStart w:id="284" w:name="_Toc129"/>
      <w:bookmarkEnd w:id="283"/>
      <w:r>
        <w:rPr/>
        <w:t>121</w:t>
      </w:r>
      <w:r>
        <w:rPr>
          <w:rtl w:val="true"/>
        </w:rPr>
        <w:t xml:space="preserve">- </w:t>
      </w:r>
      <w:r>
        <w:rPr>
          <w:rtl w:val="true"/>
        </w:rPr>
        <w:t>ما لا بد منه فی النجوم‏</w:t>
      </w:r>
      <w:bookmarkEnd w:id="284"/>
    </w:p>
    <w:p>
      <w:pPr>
        <w:pStyle w:val="BookText"/>
        <w:rPr/>
      </w:pPr>
      <w:r>
        <w:rPr>
          <w:rFonts w:ascii="IRNazanin" w:hAnsi="IRNazanin" w:eastAsia="IRNazanin"/>
          <w:color w:val="111111"/>
          <w:sz w:val="28"/>
          <w:sz w:val="28"/>
          <w:szCs w:val="28"/>
          <w:rtl w:val="true"/>
          <w:lang w:bidi="fa-IR"/>
        </w:rPr>
        <w:t>فارسی فی خمسة و عشرین بابا،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جل جلاله که آفریننده آسمان و زمین است، و روزی‏دهنده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مفاتیح النجوم کما حکاه لی السید عبد العزیز الطباطبائی‏</w:t>
      </w:r>
    </w:p>
    <w:p>
      <w:pPr>
        <w:pStyle w:val="Heading3"/>
        <w:numPr>
          <w:ilvl w:val="2"/>
          <w:numId w:val="1"/>
        </w:numPr>
        <w:rPr/>
      </w:pPr>
      <w:bookmarkStart w:id="285" w:name="__RefHeading___Toc9222226_73709187"/>
      <w:bookmarkStart w:id="286" w:name="_Toc130"/>
      <w:bookmarkEnd w:id="285"/>
      <w:r>
        <w:rPr/>
        <w:t>122</w:t>
      </w:r>
      <w:r>
        <w:rPr>
          <w:rtl w:val="true"/>
        </w:rPr>
        <w:t xml:space="preserve">- </w:t>
      </w:r>
      <w:r>
        <w:rPr>
          <w:rtl w:val="true"/>
        </w:rPr>
        <w:t>کتاب ما لا بد من معرفته‏</w:t>
      </w:r>
      <w:bookmarkEnd w:id="286"/>
    </w:p>
    <w:p>
      <w:pPr>
        <w:pStyle w:val="BookText"/>
        <w:rPr/>
      </w:pPr>
      <w:r>
        <w:rPr>
          <w:rFonts w:ascii="IRNazanin" w:hAnsi="IRNazanin" w:eastAsia="IRNazanin"/>
          <w:color w:val="111111"/>
          <w:sz w:val="28"/>
          <w:sz w:val="28"/>
          <w:szCs w:val="28"/>
          <w:rtl w:val="true"/>
          <w:lang w:bidi="fa-IR"/>
        </w:rPr>
        <w:t>للشیخ المفید أبی سعید محمد بن أحمد بن الحسین الخزاعی النیسابوری، جد الشیخ أبی الفتوح الرازی المفسر، و صاحب الأربعین عن الأربعین و روضة الزهراء و غیرهما کان معاصرا لشیخ الطائفة الطوسی، ذکره ابن شهرآشوب فی معالم العلماء</w:t>
      </w:r>
    </w:p>
    <w:p>
      <w:pPr>
        <w:pStyle w:val="Heading3"/>
        <w:numPr>
          <w:ilvl w:val="2"/>
          <w:numId w:val="1"/>
        </w:numPr>
        <w:rPr/>
      </w:pPr>
      <w:bookmarkStart w:id="287" w:name="__RefHeading___Toc9222228_73709187"/>
      <w:bookmarkStart w:id="288" w:name="_Toc131"/>
      <w:bookmarkEnd w:id="287"/>
      <w:r>
        <w:rPr/>
        <w:t>123</w:t>
      </w:r>
      <w:r>
        <w:rPr>
          <w:rtl w:val="true"/>
        </w:rPr>
        <w:t xml:space="preserve">- </w:t>
      </w:r>
      <w:r>
        <w:rPr>
          <w:rtl w:val="true"/>
        </w:rPr>
        <w:t>ما لا تتم الصلاة فیه‏</w:t>
      </w:r>
      <w:bookmarkEnd w:id="28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للمولی إسماعیل بن محمد حسین بن محمد </w:t>
      </w:r>
      <w:bookmarkStart w:id="289" w:name="pg11742_123022"/>
    </w:p>
    <w:p>
      <w:pPr>
        <w:pStyle w:val="BookText"/>
        <w:rPr/>
      </w:pPr>
      <w:bookmarkEnd w:id="289"/>
      <w:r>
        <w:rPr>
          <w:rFonts w:ascii="IRNazanin" w:hAnsi="IRNazanin" w:eastAsia="IRNazanin"/>
          <w:color w:val="111111"/>
          <w:sz w:val="28"/>
          <w:sz w:val="28"/>
          <w:szCs w:val="28"/>
          <w:rtl w:val="true"/>
          <w:lang w:bidi="fa-IR"/>
        </w:rPr>
        <w:t xml:space="preserve">رضا بن علاء الدین محمد المازندرانی الخواجوئی،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p>
    <w:p>
      <w:pPr>
        <w:pStyle w:val="Heading3"/>
        <w:numPr>
          <w:ilvl w:val="2"/>
          <w:numId w:val="1"/>
        </w:numPr>
        <w:rPr/>
      </w:pPr>
      <w:bookmarkStart w:id="290" w:name="__RefHeading___Toc9222230_73709187"/>
      <w:bookmarkStart w:id="291" w:name="_Toc132"/>
      <w:bookmarkEnd w:id="290"/>
      <w:r>
        <w:rPr/>
        <w:t>124</w:t>
      </w:r>
      <w:r>
        <w:rPr>
          <w:rtl w:val="true"/>
        </w:rPr>
        <w:t xml:space="preserve">- </w:t>
      </w:r>
      <w:r>
        <w:rPr>
          <w:rtl w:val="true"/>
        </w:rPr>
        <w:t>ما لا تتم الصلاة فیه من الحریر</w:t>
      </w:r>
      <w:bookmarkEnd w:id="291"/>
    </w:p>
    <w:p>
      <w:pPr>
        <w:pStyle w:val="BookText"/>
        <w:rPr/>
      </w:pPr>
      <w:r>
        <w:rPr>
          <w:rFonts w:ascii="IRNazanin" w:hAnsi="IRNazanin" w:eastAsia="IRNazanin"/>
          <w:color w:val="111111"/>
          <w:sz w:val="28"/>
          <w:sz w:val="28"/>
          <w:szCs w:val="28"/>
          <w:rtl w:val="true"/>
          <w:lang w:bidi="fa-IR"/>
        </w:rPr>
        <w:t xml:space="preserve">رسالة فی للشیخ زین الدین بن عین علی الخوانساری، فرغ منها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فیها علی المولی محمد شفیع التبریزی، کما ذکره السید مهدی بحر العلوم فی رجاله، و الشیخ عبد النبی فی تتمیم الأمل‏</w:t>
      </w:r>
    </w:p>
    <w:p>
      <w:pPr>
        <w:pStyle w:val="Heading3"/>
        <w:numPr>
          <w:ilvl w:val="2"/>
          <w:numId w:val="1"/>
        </w:numPr>
        <w:rPr/>
      </w:pPr>
      <w:bookmarkStart w:id="292" w:name="__RefHeading___Toc9222232_73709187"/>
      <w:bookmarkStart w:id="293" w:name="_Toc133"/>
      <w:bookmarkEnd w:id="292"/>
      <w:r>
        <w:rPr/>
        <w:t>125</w:t>
      </w:r>
      <w:r>
        <w:rPr>
          <w:rtl w:val="true"/>
        </w:rPr>
        <w:t xml:space="preserve">- </w:t>
      </w:r>
      <w:r>
        <w:rPr>
          <w:rtl w:val="true"/>
        </w:rPr>
        <w:t>ما لا تتم الصلاة فیه من الحریر</w:t>
      </w:r>
      <w:bookmarkEnd w:id="293"/>
    </w:p>
    <w:p>
      <w:pPr>
        <w:pStyle w:val="BookText"/>
        <w:rPr/>
      </w:pPr>
      <w:r>
        <w:rPr>
          <w:rFonts w:ascii="IRNazanin" w:hAnsi="IRNazanin" w:eastAsia="IRNazanin"/>
          <w:color w:val="111111"/>
          <w:sz w:val="28"/>
          <w:sz w:val="28"/>
          <w:szCs w:val="28"/>
          <w:rtl w:val="true"/>
          <w:lang w:bidi="fa-IR"/>
        </w:rPr>
        <w:t xml:space="preserve">رسالة فی للشیخ البهائی محمد بن الحسین بن عبد الصمد الحارثی العاملی،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طبعت فی مجموعة کلمات المحققین فی </w:t>
      </w:r>
      <w:r>
        <w:rPr>
          <w:rFonts w:eastAsia="IRNazanin" w:cs="IRNazanin"/>
          <w:color w:val="111111"/>
          <w:sz w:val="28"/>
          <w:szCs w:val="28"/>
          <w:lang w:bidi="fa-IR"/>
        </w:rPr>
        <w:t>1315</w:t>
      </w:r>
    </w:p>
    <w:p>
      <w:pPr>
        <w:pStyle w:val="Heading3"/>
        <w:numPr>
          <w:ilvl w:val="2"/>
          <w:numId w:val="1"/>
        </w:numPr>
        <w:rPr/>
      </w:pPr>
      <w:bookmarkStart w:id="294" w:name="__RefHeading___Toc9222234_73709187"/>
      <w:bookmarkStart w:id="295" w:name="_Toc134"/>
      <w:bookmarkEnd w:id="294"/>
      <w:r>
        <w:rPr/>
        <w:t>126</w:t>
      </w:r>
      <w:r>
        <w:rPr>
          <w:rtl w:val="true"/>
        </w:rPr>
        <w:t xml:space="preserve">- </w:t>
      </w:r>
      <w:r>
        <w:rPr>
          <w:rtl w:val="true"/>
        </w:rPr>
        <w:t>ما لا یسع المحدث جهله‏</w:t>
      </w:r>
      <w:bookmarkEnd w:id="295"/>
    </w:p>
    <w:p>
      <w:pPr>
        <w:pStyle w:val="BookText"/>
        <w:rPr/>
      </w:pPr>
      <w:r>
        <w:rPr>
          <w:rFonts w:ascii="IRNazanin" w:hAnsi="IRNazanin" w:eastAsia="IRNazanin"/>
          <w:color w:val="111111"/>
          <w:sz w:val="28"/>
          <w:sz w:val="28"/>
          <w:szCs w:val="28"/>
          <w:rtl w:val="true"/>
          <w:lang w:bidi="fa-IR"/>
        </w:rPr>
        <w:t xml:space="preserve">رسالة فی علم درایة الحدیث، نقل فی بعض المجامیع عن باب اللحن منه، بأنه إذا لحن المحدث فهل یجب النقل عنه ملحونا أو یجوز تصحیحه، اختلف فیه المحدثون و نقل عنه بعنوان کتاب المیانسینی و لعله بعینه المذکور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المیانشی و إنه ألف بمکة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المیانش فی إفریقا کما فی معجم البلدان راجعه‏</w:t>
      </w:r>
    </w:p>
    <w:p>
      <w:pPr>
        <w:pStyle w:val="Heading3"/>
        <w:numPr>
          <w:ilvl w:val="2"/>
          <w:numId w:val="1"/>
        </w:numPr>
        <w:rPr/>
      </w:pPr>
      <w:bookmarkStart w:id="296" w:name="__RefHeading___Toc9222236_73709187"/>
      <w:bookmarkStart w:id="297" w:name="_Toc135"/>
      <w:bookmarkEnd w:id="296"/>
      <w:r>
        <w:rPr/>
        <w:t>127</w:t>
      </w:r>
      <w:r>
        <w:rPr>
          <w:rtl w:val="true"/>
        </w:rPr>
        <w:t xml:space="preserve">- </w:t>
      </w:r>
      <w:r>
        <w:rPr>
          <w:rtl w:val="true"/>
        </w:rPr>
        <w:t>ما لا یسع المکلف الإخلال به‏</w:t>
      </w:r>
      <w:bookmarkEnd w:id="29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الفهرست و النجاشی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بخط جده الشیخ الأکبر جعفر کاشف الغطاء و فی أولها کتاب فی أصول الدین و فروعه لکنه لیس خط الشیخ المذکور،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و مستحقه و صلی الله علی سید الأنبیاء محمد و عترته الأبرار الأخیار صلاة لا انقطاع لمددها و لا انتهاء لعددها و سلم و کرم أما بعد فقد أجبت إلی ما سألنیه الأستاد أدام الله تأییده من إملاء مختصر محیط بما یجب اعتقاده فی جمیع أصول الدین، ثم ما یجب علمه من الشرعیات، لا یکاد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وجوبها علیه لعموم البلوی، و لم أخل شیئا مما یجب اعتقاده من إشارة إلی دلیله و جهة علمه علی صغر الحجم و شده الاختصار و لن یستغنی من هذا الکتاب مبتدئ تعلیما و تبصرة و منیة تنبها و تذکره‏</w:t>
      </w:r>
      <w:r>
        <w:rPr>
          <w:rFonts w:eastAsia="IRNazanin" w:cs="IRNazanin"/>
          <w:color w:val="111111"/>
          <w:sz w:val="28"/>
          <w:szCs w:val="28"/>
          <w:rtl w:val="true"/>
          <w:lang w:bidi="fa-IR"/>
        </w:rPr>
        <w:t xml:space="preserve">] </w:t>
      </w:r>
      <w:bookmarkStart w:id="298" w:name="pg11742_123023"/>
    </w:p>
    <w:p>
      <w:pPr>
        <w:pStyle w:val="BookText"/>
        <w:rPr/>
      </w:pPr>
      <w:bookmarkEnd w:id="298"/>
      <w:r>
        <w:rPr>
          <w:rFonts w:ascii="IRNazanin" w:hAnsi="IRNazanin" w:eastAsia="IRNazanin"/>
          <w:color w:val="111111"/>
          <w:sz w:val="28"/>
          <w:sz w:val="28"/>
          <w:szCs w:val="28"/>
          <w:rtl w:val="true"/>
          <w:lang w:bidi="fa-IR"/>
        </w:rPr>
        <w:t>و عنوان شروعه فی المطلب هکذا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اعتقاده فی أبواب التوحید، الأجسام محدثة لأنها لم تسبق الحوادث فلها حکمها فی الحدوث إلی آخر کلامه و أظنه ما لا یسع المکلف هذا المنسوب إلی شیخ الطائفة فی الفهرست و النجاشی‏</w:t>
      </w:r>
    </w:p>
    <w:p>
      <w:pPr>
        <w:pStyle w:val="Heading3"/>
        <w:numPr>
          <w:ilvl w:val="2"/>
          <w:numId w:val="1"/>
        </w:numPr>
        <w:rPr/>
      </w:pPr>
      <w:bookmarkStart w:id="299" w:name="__RefHeading___Toc9222238_73709187"/>
      <w:bookmarkStart w:id="300" w:name="_Toc136"/>
      <w:bookmarkEnd w:id="299"/>
      <w:r>
        <w:rPr/>
        <w:t>128</w:t>
      </w:r>
      <w:r>
        <w:rPr>
          <w:rtl w:val="true"/>
        </w:rPr>
        <w:t xml:space="preserve">- </w:t>
      </w:r>
      <w:r>
        <w:rPr>
          <w:rtl w:val="true"/>
        </w:rPr>
        <w:t>ما لا یسع المکلف إهماله‏</w:t>
      </w:r>
      <w:bookmarkEnd w:id="300"/>
    </w:p>
    <w:p>
      <w:pPr>
        <w:pStyle w:val="BookText"/>
        <w:rPr/>
      </w:pPr>
      <w:r>
        <w:rPr>
          <w:rFonts w:ascii="IRNazanin" w:hAnsi="IRNazanin" w:eastAsia="IRNazanin"/>
          <w:color w:val="111111"/>
          <w:sz w:val="28"/>
          <w:sz w:val="28"/>
          <w:szCs w:val="28"/>
          <w:rtl w:val="true"/>
          <w:lang w:bidi="fa-IR"/>
        </w:rPr>
        <w:t>للشیخ أبی عبد الله محمد بن هبة الله الطرابلسی، تلمیذ الشیخ الطوسی، ذکره ابن شهرآشوب فی باب الکنی من المعالم‏</w:t>
      </w:r>
    </w:p>
    <w:p>
      <w:pPr>
        <w:pStyle w:val="Heading3"/>
        <w:numPr>
          <w:ilvl w:val="2"/>
          <w:numId w:val="1"/>
        </w:numPr>
        <w:rPr/>
      </w:pPr>
      <w:bookmarkStart w:id="301" w:name="__RefHeading___Toc9222240_73709187"/>
      <w:bookmarkStart w:id="302" w:name="_Toc137"/>
      <w:bookmarkEnd w:id="301"/>
      <w:r>
        <w:rPr/>
        <w:t>129</w:t>
      </w:r>
      <w:r>
        <w:rPr>
          <w:rtl w:val="true"/>
        </w:rPr>
        <w:t xml:space="preserve">- </w:t>
      </w:r>
      <w:r>
        <w:rPr>
          <w:rtl w:val="true"/>
        </w:rPr>
        <w:t>ما لا یسع المکلف جهله من الأصول و الفروع‏</w:t>
      </w:r>
      <w:bookmarkEnd w:id="302"/>
    </w:p>
    <w:p>
      <w:pPr>
        <w:pStyle w:val="BookText"/>
        <w:rPr/>
      </w:pPr>
      <w:r>
        <w:rPr>
          <w:rFonts w:ascii="IRNazanin" w:hAnsi="IRNazanin" w:eastAsia="IRNazanin"/>
          <w:color w:val="111111"/>
          <w:sz w:val="28"/>
          <w:sz w:val="28"/>
          <w:szCs w:val="28"/>
          <w:rtl w:val="true"/>
          <w:lang w:bidi="fa-IR"/>
        </w:rPr>
        <w:t xml:space="preserve">مختصر فی مائة و خمسین بیتا، للشیخ السعید زین الدین بن علی بن أحمد الشامی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p>
    <w:p>
      <w:pPr>
        <w:pStyle w:val="Heading3"/>
        <w:numPr>
          <w:ilvl w:val="2"/>
          <w:numId w:val="1"/>
        </w:numPr>
        <w:rPr/>
      </w:pPr>
      <w:bookmarkStart w:id="303" w:name="__RefHeading___Toc9222242_73709187"/>
      <w:bookmarkStart w:id="304" w:name="_Toc138"/>
      <w:bookmarkEnd w:id="303"/>
      <w:r>
        <w:rPr>
          <w:rtl w:val="true"/>
        </w:rPr>
        <w:t>مالک الأشتر</w:t>
      </w:r>
      <w:bookmarkEnd w:id="304"/>
    </w:p>
    <w:p>
      <w:pPr>
        <w:pStyle w:val="BookText"/>
        <w:rPr/>
      </w:pPr>
      <w:r>
        <w:rPr>
          <w:rFonts w:ascii="IRNazanin" w:hAnsi="IRNazanin" w:eastAsia="IRNazanin"/>
          <w:color w:val="111111"/>
          <w:sz w:val="28"/>
          <w:sz w:val="28"/>
          <w:szCs w:val="28"/>
          <w:rtl w:val="true"/>
          <w:lang w:bidi="fa-IR"/>
        </w:rPr>
        <w:t xml:space="preserve">للسید محمد تقی بن السید سعید الحکیم الطباطبائی النجفی المولود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حیاة مالک و له شاعر العقیدة دراسة عن السید الحمیری طبع أیضا فی سلسلة حدیث الشهر و هو الحلقة الحادیة عشرة، و من آثاره المخطوطة دراستان عن أبی فراس و ابن عباس ذکرناهما فی ترجمته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305" w:name="__RefHeading___Toc9222244_73709187"/>
      <w:bookmarkStart w:id="306" w:name="_Toc139"/>
      <w:bookmarkEnd w:id="305"/>
      <w:r>
        <w:rPr>
          <w:rtl w:val="true"/>
        </w:rPr>
        <w:t>مالک الأشتر</w:t>
      </w:r>
      <w:bookmarkEnd w:id="306"/>
    </w:p>
    <w:p>
      <w:pPr>
        <w:pStyle w:val="BookText"/>
        <w:rPr/>
      </w:pPr>
      <w:r>
        <w:rPr>
          <w:rFonts w:ascii="IRNazanin" w:hAnsi="IRNazanin" w:eastAsia="IRNazanin"/>
          <w:color w:val="111111"/>
          <w:sz w:val="28"/>
          <w:sz w:val="28"/>
          <w:szCs w:val="28"/>
          <w:rtl w:val="true"/>
          <w:lang w:bidi="fa-IR"/>
        </w:rPr>
        <w:t xml:space="preserve">للسید محمد رضا بن السید جعفر بن السید حسین الحکیم النجفی، المولود من ابنه العلامة الشاعر السید مهدی الطالقانی النجفی فی حدود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قد ذکرناه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حیاة مالک أیضا و فیه تصدیر للمغفور له الحجة محمد الحسین آل کاشف الغطاء و مقدمه للشیخ محمد طاهر آل الشیخ راضی و ألحقت به فی الطبع رسالة مختصرة للشیخ محمد علی الأردوبادی فی حیاة إبراهیم بن مالک‏</w:t>
      </w:r>
    </w:p>
    <w:p>
      <w:pPr>
        <w:pStyle w:val="Heading3"/>
        <w:numPr>
          <w:ilvl w:val="2"/>
          <w:numId w:val="1"/>
        </w:numPr>
        <w:rPr/>
      </w:pPr>
      <w:bookmarkStart w:id="307" w:name="__RefHeading___Toc9222246_73709187"/>
      <w:bookmarkStart w:id="308" w:name="_Toc140"/>
      <w:bookmarkEnd w:id="307"/>
      <w:r>
        <w:rPr>
          <w:rtl w:val="true"/>
        </w:rPr>
        <w:t>مالک الأشتر</w:t>
      </w:r>
      <w:bookmarkEnd w:id="308"/>
    </w:p>
    <w:p>
      <w:pPr>
        <w:pStyle w:val="BookText"/>
        <w:rPr/>
      </w:pPr>
      <w:r>
        <w:rPr>
          <w:rFonts w:ascii="IRNazanin" w:hAnsi="IRNazanin" w:eastAsia="IRNazanin"/>
          <w:color w:val="111111"/>
          <w:sz w:val="28"/>
          <w:sz w:val="28"/>
          <w:szCs w:val="28"/>
          <w:rtl w:val="true"/>
          <w:lang w:bidi="fa-IR"/>
        </w:rPr>
        <w:t>للشیخ عبد الواحد آل مظفر، اسمه قائد القوات العلویة مر فی القاف‏</w:t>
      </w:r>
    </w:p>
    <w:p>
      <w:pPr>
        <w:pStyle w:val="Heading3"/>
        <w:numPr>
          <w:ilvl w:val="2"/>
          <w:numId w:val="1"/>
        </w:numPr>
        <w:rPr/>
      </w:pPr>
      <w:bookmarkStart w:id="309" w:name="__RefHeading___Toc9222248_73709187"/>
      <w:bookmarkStart w:id="310" w:name="_Toc141"/>
      <w:bookmarkEnd w:id="309"/>
      <w:r>
        <w:rPr/>
        <w:t>130</w:t>
      </w:r>
      <w:r>
        <w:rPr>
          <w:rtl w:val="true"/>
        </w:rPr>
        <w:t xml:space="preserve">- </w:t>
      </w:r>
      <w:r>
        <w:rPr>
          <w:rtl w:val="true"/>
        </w:rPr>
        <w:t>کتاب ما للشیعة بعد علی ع‏</w:t>
      </w:r>
      <w:bookmarkEnd w:id="310"/>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محاسبة النفس للسید ابن طاوس‏</w:t>
      </w:r>
    </w:p>
    <w:p>
      <w:pPr>
        <w:pStyle w:val="Heading3"/>
        <w:numPr>
          <w:ilvl w:val="2"/>
          <w:numId w:val="1"/>
        </w:numPr>
        <w:rPr/>
      </w:pPr>
      <w:bookmarkStart w:id="311" w:name="__RefHeading___Toc9222250_73709187"/>
      <w:bookmarkStart w:id="312" w:name="_Toc142"/>
      <w:bookmarkEnd w:id="311"/>
      <w:r>
        <w:rPr/>
        <w:t>131</w:t>
      </w:r>
      <w:r>
        <w:rPr>
          <w:rtl w:val="true"/>
        </w:rPr>
        <w:t xml:space="preserve">- </w:t>
      </w:r>
      <w:r>
        <w:rPr>
          <w:rtl w:val="true"/>
        </w:rPr>
        <w:t>کتاب المألوف‏</w:t>
      </w:r>
      <w:bookmarkEnd w:id="31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أحمد بن أعثم الکوفی الأخباری المؤرخ‏ </w:t>
      </w:r>
      <w:bookmarkStart w:id="313" w:name="pg11742_123024"/>
    </w:p>
    <w:p>
      <w:pPr>
        <w:pStyle w:val="BookText"/>
        <w:rPr/>
      </w:pPr>
      <w:bookmarkEnd w:id="313"/>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یاقوت فی معجم الأدباء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w:t>
      </w:r>
    </w:p>
    <w:p>
      <w:pPr>
        <w:pStyle w:val="Heading3"/>
        <w:numPr>
          <w:ilvl w:val="2"/>
          <w:numId w:val="1"/>
        </w:numPr>
        <w:rPr/>
      </w:pPr>
      <w:bookmarkStart w:id="314" w:name="__RefHeading___Toc9222252_73709187"/>
      <w:bookmarkStart w:id="315" w:name="_Toc143"/>
      <w:bookmarkEnd w:id="314"/>
      <w:r>
        <w:rPr/>
        <w:t>132</w:t>
      </w:r>
      <w:r>
        <w:rPr>
          <w:rtl w:val="true"/>
        </w:rPr>
        <w:t xml:space="preserve">- </w:t>
      </w:r>
      <w:r>
        <w:rPr>
          <w:rtl w:val="true"/>
        </w:rPr>
        <w:t>مالکیت از نظر أدیان و أحزاب‏</w:t>
      </w:r>
      <w:bookmarkEnd w:id="315"/>
    </w:p>
    <w:p>
      <w:pPr>
        <w:pStyle w:val="BookText"/>
        <w:rPr/>
      </w:pPr>
      <w:r>
        <w:rPr>
          <w:rFonts w:ascii="IRNazanin" w:hAnsi="IRNazanin" w:eastAsia="IRNazanin"/>
          <w:color w:val="111111"/>
          <w:sz w:val="28"/>
          <w:sz w:val="28"/>
          <w:szCs w:val="28"/>
          <w:rtl w:val="true"/>
          <w:lang w:bidi="fa-IR"/>
        </w:rPr>
        <w:t xml:space="preserve">لکمال الدین بخت‏آور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6" w:name="__RefHeading___Toc9222254_73709187"/>
      <w:bookmarkStart w:id="317" w:name="_Toc144"/>
      <w:bookmarkEnd w:id="316"/>
      <w:r>
        <w:rPr/>
        <w:t>133</w:t>
      </w:r>
      <w:r>
        <w:rPr>
          <w:rtl w:val="true"/>
        </w:rPr>
        <w:t xml:space="preserve">- </w:t>
      </w:r>
      <w:r>
        <w:rPr>
          <w:rtl w:val="true"/>
        </w:rPr>
        <w:t>مالکیت محدود</w:t>
      </w:r>
      <w:bookmarkEnd w:id="317"/>
    </w:p>
    <w:p>
      <w:pPr>
        <w:pStyle w:val="BookText"/>
        <w:rPr/>
      </w:pPr>
      <w:r>
        <w:rPr>
          <w:rFonts w:ascii="IRNazanin" w:hAnsi="IRNazanin" w:eastAsia="IRNazanin"/>
          <w:color w:val="111111"/>
          <w:sz w:val="28"/>
          <w:sz w:val="28"/>
          <w:szCs w:val="28"/>
          <w:rtl w:val="true"/>
          <w:lang w:bidi="fa-IR"/>
        </w:rPr>
        <w:t xml:space="preserve">تألیف السید کاظم روانبخش مؤلف شخصیت و زندگانی خواجه نصیر المذکور یبحث فیه عن تعارض الأصلین فیها طبع بتبریز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8" w:name="__RefHeading___Toc9222256_73709187"/>
      <w:bookmarkStart w:id="319" w:name="_Toc145"/>
      <w:bookmarkEnd w:id="318"/>
      <w:r>
        <w:rPr/>
        <w:t>134</w:t>
      </w:r>
      <w:r>
        <w:rPr>
          <w:rtl w:val="true"/>
        </w:rPr>
        <w:t xml:space="preserve">- </w:t>
      </w:r>
      <w:r>
        <w:rPr>
          <w:rtl w:val="true"/>
        </w:rPr>
        <w:t>المال لا ینزع من المتصرف الشرعی الا بالبینة</w:t>
      </w:r>
      <w:bookmarkEnd w:id="319"/>
    </w:p>
    <w:p>
      <w:pPr>
        <w:pStyle w:val="BookText"/>
        <w:rPr/>
      </w:pPr>
      <w:r>
        <w:rPr>
          <w:rFonts w:ascii="IRNazanin" w:hAnsi="IRNazanin" w:eastAsia="IRNazanin"/>
          <w:color w:val="111111"/>
          <w:sz w:val="28"/>
          <w:sz w:val="28"/>
          <w:szCs w:val="28"/>
          <w:rtl w:val="true"/>
          <w:lang w:bidi="fa-IR"/>
        </w:rPr>
        <w:t xml:space="preserve">رسالة فی للشیخ عبد الله بن صالح السماهیجی، المتوفی </w:t>
      </w:r>
      <w:r>
        <w:rPr>
          <w:rFonts w:eastAsia="IRNazanin" w:cs="IRNazanin"/>
          <w:color w:val="111111"/>
          <w:sz w:val="28"/>
          <w:szCs w:val="28"/>
          <w:lang w:bidi="fa-IR"/>
        </w:rPr>
        <w:t>1135</w:t>
      </w:r>
    </w:p>
    <w:p>
      <w:pPr>
        <w:pStyle w:val="Heading3"/>
        <w:numPr>
          <w:ilvl w:val="2"/>
          <w:numId w:val="1"/>
        </w:numPr>
        <w:rPr/>
      </w:pPr>
      <w:bookmarkStart w:id="320" w:name="__RefHeading___Toc9222258_73709187"/>
      <w:bookmarkStart w:id="321" w:name="_Toc146"/>
      <w:bookmarkEnd w:id="320"/>
      <w:r>
        <w:rPr/>
        <w:t>135</w:t>
      </w:r>
      <w:r>
        <w:rPr>
          <w:rtl w:val="true"/>
        </w:rPr>
        <w:t xml:space="preserve">- </w:t>
      </w:r>
      <w:r>
        <w:rPr>
          <w:rtl w:val="true"/>
        </w:rPr>
        <w:t>مال المیت إذا کان علیه دین مستوعب‏</w:t>
      </w:r>
      <w:bookmarkEnd w:id="321"/>
    </w:p>
    <w:p>
      <w:pPr>
        <w:pStyle w:val="BookText"/>
        <w:rPr/>
      </w:pPr>
      <w:r>
        <w:rPr>
          <w:rFonts w:ascii="IRNazanin" w:hAnsi="IRNazanin" w:eastAsia="IRNazanin"/>
          <w:color w:val="111111"/>
          <w:sz w:val="28"/>
          <w:sz w:val="28"/>
          <w:szCs w:val="28"/>
          <w:rtl w:val="true"/>
          <w:lang w:bidi="fa-IR"/>
        </w:rPr>
        <w:t xml:space="preserve">رسالة فی للمحقق المیرزا أبی القاسم بن الحسن الجیلانی، نزیل قم،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آخر الغنائم </w:t>
      </w:r>
      <w:r>
        <w:rPr>
          <w:rFonts w:eastAsia="IRNazanin" w:cs="IRNazanin"/>
          <w:color w:val="111111"/>
          <w:sz w:val="28"/>
          <w:szCs w:val="28"/>
          <w:lang w:bidi="fa-IR"/>
        </w:rPr>
        <w:t>1319</w:t>
      </w:r>
    </w:p>
    <w:p>
      <w:pPr>
        <w:pStyle w:val="Heading3"/>
        <w:numPr>
          <w:ilvl w:val="2"/>
          <w:numId w:val="1"/>
        </w:numPr>
        <w:rPr/>
      </w:pPr>
      <w:bookmarkStart w:id="322" w:name="__RefHeading___Toc9222260_73709187"/>
      <w:bookmarkStart w:id="323" w:name="_Toc147"/>
      <w:bookmarkEnd w:id="322"/>
      <w:r>
        <w:rPr/>
        <w:t>136</w:t>
      </w:r>
      <w:r>
        <w:rPr>
          <w:rtl w:val="true"/>
        </w:rPr>
        <w:t xml:space="preserve">- </w:t>
      </w:r>
      <w:r>
        <w:rPr>
          <w:rtl w:val="true"/>
        </w:rPr>
        <w:t>مال الناصب‏</w:t>
      </w:r>
      <w:bookmarkEnd w:id="323"/>
    </w:p>
    <w:p>
      <w:pPr>
        <w:pStyle w:val="BookText"/>
        <w:rPr/>
      </w:pPr>
      <w:r>
        <w:rPr>
          <w:rFonts w:ascii="IRNazanin" w:hAnsi="IRNazanin" w:eastAsia="IRNazanin"/>
          <w:color w:val="111111"/>
          <w:sz w:val="28"/>
          <w:sz w:val="28"/>
          <w:szCs w:val="28"/>
          <w:rtl w:val="true"/>
          <w:lang w:bidi="fa-IR"/>
        </w:rPr>
        <w:t xml:space="preserve">رسالة فی فی خمسین بیتا للعلامة المجلسی، المولی محمد باقر بن محمد تقی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الفیض القدسی و إجازة السماهیجی و غیرهما</w:t>
      </w:r>
    </w:p>
    <w:p>
      <w:pPr>
        <w:pStyle w:val="Heading3"/>
        <w:numPr>
          <w:ilvl w:val="2"/>
          <w:numId w:val="1"/>
        </w:numPr>
        <w:rPr/>
      </w:pPr>
      <w:bookmarkStart w:id="324" w:name="__RefHeading___Toc9222262_73709187"/>
      <w:bookmarkStart w:id="325" w:name="_Toc148"/>
      <w:bookmarkEnd w:id="324"/>
      <w:r>
        <w:rPr/>
        <w:t>137</w:t>
      </w:r>
      <w:r>
        <w:rPr>
          <w:rtl w:val="true"/>
        </w:rPr>
        <w:t xml:space="preserve">- </w:t>
      </w:r>
      <w:r>
        <w:rPr>
          <w:rtl w:val="true"/>
        </w:rPr>
        <w:t>مال الناصب‏</w:t>
      </w:r>
      <w:bookmarkEnd w:id="325"/>
    </w:p>
    <w:p>
      <w:pPr>
        <w:pStyle w:val="BookText"/>
        <w:rPr/>
      </w:pPr>
      <w:r>
        <w:rPr>
          <w:rFonts w:ascii="IRNazanin" w:hAnsi="IRNazanin" w:eastAsia="IRNazanin"/>
          <w:color w:val="111111"/>
          <w:sz w:val="28"/>
          <w:sz w:val="28"/>
          <w:szCs w:val="28"/>
          <w:rtl w:val="true"/>
          <w:lang w:bidi="fa-IR"/>
        </w:rPr>
        <w:t>رسالة فی فارسیة تقرب من أربعمائة بیت، أیضا للعلامة المجلسی،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محمد و آله خیرة الوری شیخ طوسی رضی الله عنه در تهذیب بسند مختلف فیه از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و احتمل صاحب الفهرس أنه تألیف محمد طاهر الأخباری‏</w:t>
      </w:r>
    </w:p>
    <w:p>
      <w:pPr>
        <w:pStyle w:val="Heading3"/>
        <w:numPr>
          <w:ilvl w:val="2"/>
          <w:numId w:val="1"/>
        </w:numPr>
        <w:rPr/>
      </w:pPr>
      <w:bookmarkStart w:id="326" w:name="__RefHeading___Toc9222264_73709187"/>
      <w:bookmarkStart w:id="327" w:name="_Toc149"/>
      <w:bookmarkEnd w:id="326"/>
      <w:r>
        <w:rPr/>
        <w:t>138</w:t>
      </w:r>
      <w:r>
        <w:rPr>
          <w:rtl w:val="true"/>
        </w:rPr>
        <w:t xml:space="preserve">- </w:t>
      </w:r>
      <w:r>
        <w:rPr>
          <w:rtl w:val="true"/>
        </w:rPr>
        <w:t>مال الناصب و إنه لیس کل مخالف ناصبا</w:t>
      </w:r>
      <w:bookmarkEnd w:id="327"/>
    </w:p>
    <w:p>
      <w:pPr>
        <w:pStyle w:val="BookText"/>
        <w:rPr/>
      </w:pPr>
      <w:r>
        <w:rPr>
          <w:rFonts w:ascii="IRNazanin" w:hAnsi="IRNazanin" w:eastAsia="IRNazanin"/>
          <w:color w:val="111111"/>
          <w:sz w:val="28"/>
          <w:sz w:val="28"/>
          <w:szCs w:val="28"/>
          <w:rtl w:val="true"/>
          <w:lang w:bidi="fa-IR"/>
        </w:rPr>
        <w:t xml:space="preserve">رسالة فی للسید الأجل عبد الله بن نور الدین ابن المحدث الجزائری المتوفی فی </w:t>
      </w:r>
      <w:r>
        <w:rPr>
          <w:rFonts w:eastAsia="IRNazanin" w:cs="IRNazanin"/>
          <w:color w:val="111111"/>
          <w:sz w:val="28"/>
          <w:szCs w:val="28"/>
          <w:lang w:bidi="fa-IR"/>
        </w:rPr>
        <w:t>1173</w:t>
      </w:r>
    </w:p>
    <w:p>
      <w:pPr>
        <w:pStyle w:val="Heading3"/>
        <w:numPr>
          <w:ilvl w:val="2"/>
          <w:numId w:val="1"/>
        </w:numPr>
        <w:rPr/>
      </w:pPr>
      <w:bookmarkStart w:id="328" w:name="__RefHeading___Toc9222266_73709187"/>
      <w:bookmarkStart w:id="329" w:name="_Toc150"/>
      <w:bookmarkEnd w:id="328"/>
      <w:r>
        <w:rPr/>
        <w:t>139</w:t>
      </w:r>
      <w:r>
        <w:rPr>
          <w:rtl w:val="true"/>
        </w:rPr>
        <w:t xml:space="preserve">- </w:t>
      </w:r>
      <w:r>
        <w:rPr>
          <w:rtl w:val="true"/>
        </w:rPr>
        <w:t>مالیات‏</w:t>
      </w:r>
      <w:bookmarkEnd w:id="329"/>
    </w:p>
    <w:p>
      <w:pPr>
        <w:pStyle w:val="BookText"/>
        <w:rPr/>
      </w:pPr>
      <w:r>
        <w:rPr>
          <w:rFonts w:ascii="IRNazanin" w:hAnsi="IRNazanin" w:eastAsia="IRNazanin"/>
          <w:color w:val="111111"/>
          <w:sz w:val="28"/>
          <w:sz w:val="28"/>
          <w:szCs w:val="28"/>
          <w:rtl w:val="true"/>
          <w:lang w:bidi="fa-IR"/>
        </w:rPr>
        <w:t xml:space="preserve">فارسی فی مقدمه فی لزوم وجود سلطان عادل و بابین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الشرائط و کیفیت أخذ المالیات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عدل السلطان فیها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باسم ناصر الدین شاه قاجار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چاکران آستان آسمان‏سای‏</w:t>
      </w:r>
      <w:r>
        <w:rPr>
          <w:rFonts w:eastAsia="IRNazanin" w:cs="IRNazanin"/>
          <w:color w:val="111111"/>
          <w:sz w:val="28"/>
          <w:szCs w:val="28"/>
          <w:rtl w:val="true"/>
          <w:lang w:bidi="fa-IR"/>
        </w:rPr>
        <w:t>]</w:t>
      </w:r>
    </w:p>
    <w:p>
      <w:pPr>
        <w:pStyle w:val="Heading3"/>
        <w:numPr>
          <w:ilvl w:val="2"/>
          <w:numId w:val="1"/>
        </w:numPr>
        <w:rPr/>
      </w:pPr>
      <w:bookmarkStart w:id="330" w:name="__RefHeading___Toc9222268_73709187"/>
      <w:bookmarkStart w:id="331" w:name="_Toc151"/>
      <w:bookmarkEnd w:id="330"/>
      <w:r>
        <w:rPr/>
        <w:t>140</w:t>
      </w:r>
      <w:r>
        <w:rPr>
          <w:rtl w:val="true"/>
        </w:rPr>
        <w:t xml:space="preserve">- </w:t>
      </w:r>
      <w:r>
        <w:rPr>
          <w:rtl w:val="true"/>
        </w:rPr>
        <w:t>مأموریت جنرال گاردن‏</w:t>
      </w:r>
      <w:bookmarkEnd w:id="33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علی خان مترجم، أحد المترجمین فی دار </w:t>
      </w:r>
      <w:bookmarkStart w:id="332" w:name="pg11742_123025"/>
    </w:p>
    <w:p>
      <w:pPr>
        <w:pStyle w:val="BookText"/>
        <w:rPr/>
      </w:pPr>
      <w:bookmarkEnd w:id="332"/>
      <w:r>
        <w:rPr>
          <w:rFonts w:ascii="IRNazanin" w:hAnsi="IRNazanin" w:eastAsia="IRNazanin"/>
          <w:color w:val="111111"/>
          <w:sz w:val="28"/>
          <w:sz w:val="28"/>
          <w:szCs w:val="28"/>
          <w:rtl w:val="true"/>
          <w:lang w:bidi="fa-IR"/>
        </w:rPr>
        <w:t xml:space="preserve">الترجمة فی عهد الناصری، و هو ترجمه أسناد جنرال گاردن سفیر ناپلئون فی إیران فرغ منها قبل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مکتبة وزارة الخارجیة بطهران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کتب علیها محمد حسن خان اعتضاد السلطنة أنه عرضها علی ناصر الدین شاه فی التاریخ المذکور</w:t>
      </w:r>
    </w:p>
    <w:p>
      <w:pPr>
        <w:pStyle w:val="Heading3"/>
        <w:numPr>
          <w:ilvl w:val="2"/>
          <w:numId w:val="1"/>
        </w:numPr>
        <w:rPr/>
      </w:pPr>
      <w:bookmarkStart w:id="333" w:name="__RefHeading___Toc9222270_73709187"/>
      <w:bookmarkStart w:id="334" w:name="_Toc152"/>
      <w:bookmarkEnd w:id="333"/>
      <w:r>
        <w:rPr/>
        <w:t>141</w:t>
      </w:r>
      <w:r>
        <w:rPr>
          <w:rtl w:val="true"/>
        </w:rPr>
        <w:t xml:space="preserve">- </w:t>
      </w:r>
      <w:r>
        <w:rPr>
          <w:rtl w:val="true"/>
        </w:rPr>
        <w:t>مأموریت رجاء</w:t>
      </w:r>
      <w:bookmarkEnd w:id="334"/>
    </w:p>
    <w:p>
      <w:pPr>
        <w:pStyle w:val="BookText"/>
        <w:rPr/>
      </w:pPr>
      <w:r>
        <w:rPr>
          <w:rFonts w:ascii="IRNazanin" w:hAnsi="IRNazanin" w:eastAsia="IRNazanin"/>
          <w:color w:val="111111"/>
          <w:sz w:val="28"/>
          <w:sz w:val="28"/>
          <w:szCs w:val="28"/>
          <w:rtl w:val="true"/>
          <w:lang w:bidi="fa-IR"/>
        </w:rPr>
        <w:t xml:space="preserve">للعلامة المجلسی محمد باقر بن محمد تقی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 من عیون أخبار الرضا فی حدیث مأموریة رجاء بن أبی ضحاک لدعوة الرضا علیه السلام  إلی خراسان، فرغ منه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مؤرخة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35" w:name="__RefHeading___Toc9222272_73709187"/>
      <w:bookmarkStart w:id="336" w:name="_Toc153"/>
      <w:bookmarkEnd w:id="335"/>
      <w:r>
        <w:rPr/>
        <w:t>142</w:t>
      </w:r>
      <w:r>
        <w:rPr>
          <w:rtl w:val="true"/>
        </w:rPr>
        <w:t xml:space="preserve">- </w:t>
      </w:r>
      <w:r>
        <w:rPr>
          <w:rtl w:val="true"/>
        </w:rPr>
        <w:t>ما نزل من القرآن فی أعداء آل محمد ع‏</w:t>
      </w:r>
      <w:bookmarkEnd w:id="336"/>
    </w:p>
    <w:p>
      <w:pPr>
        <w:pStyle w:val="BookText"/>
        <w:rPr/>
      </w:pPr>
      <w:r>
        <w:rPr>
          <w:rFonts w:ascii="IRNazanin" w:hAnsi="IRNazanin" w:eastAsia="IRNazanin"/>
          <w:color w:val="111111"/>
          <w:sz w:val="28"/>
          <w:sz w:val="28"/>
          <w:szCs w:val="28"/>
          <w:rtl w:val="true"/>
          <w:lang w:bidi="fa-IR"/>
        </w:rPr>
        <w:t>عده ابن شهرآشوب من الکتب المجهولة المؤلف‏</w:t>
      </w:r>
    </w:p>
    <w:p>
      <w:pPr>
        <w:pStyle w:val="Heading3"/>
        <w:numPr>
          <w:ilvl w:val="2"/>
          <w:numId w:val="1"/>
        </w:numPr>
        <w:rPr/>
      </w:pPr>
      <w:bookmarkStart w:id="337" w:name="__RefHeading___Toc9222274_73709187"/>
      <w:bookmarkStart w:id="338" w:name="_Toc154"/>
      <w:bookmarkEnd w:id="337"/>
      <w:r>
        <w:rPr/>
        <w:t>143</w:t>
      </w:r>
      <w:r>
        <w:rPr>
          <w:rtl w:val="true"/>
        </w:rPr>
        <w:t xml:space="preserve">- </w:t>
      </w:r>
      <w:r>
        <w:rPr>
          <w:rtl w:val="true"/>
        </w:rPr>
        <w:t>کتاب ما نزل من القرآن فی أمیر المؤمنین ع‏</w:t>
      </w:r>
      <w:bookmarkEnd w:id="338"/>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قال الشیخ ما أنزل کما مر</w:t>
      </w:r>
    </w:p>
    <w:p>
      <w:pPr>
        <w:pStyle w:val="Heading3"/>
        <w:numPr>
          <w:ilvl w:val="2"/>
          <w:numId w:val="1"/>
        </w:numPr>
        <w:rPr/>
      </w:pPr>
      <w:bookmarkStart w:id="339" w:name="__RefHeading___Toc9222276_73709187"/>
      <w:bookmarkStart w:id="340" w:name="_Toc155"/>
      <w:bookmarkEnd w:id="339"/>
      <w:r>
        <w:rPr/>
        <w:t>144</w:t>
      </w:r>
      <w:r>
        <w:rPr>
          <w:rtl w:val="true"/>
        </w:rPr>
        <w:t xml:space="preserve">- </w:t>
      </w:r>
      <w:r>
        <w:rPr>
          <w:rtl w:val="true"/>
        </w:rPr>
        <w:t>ما نزل من القرآن فی أمیر المؤمنین ع‏</w:t>
      </w:r>
      <w:bookmarkEnd w:id="340"/>
    </w:p>
    <w:p>
      <w:pPr>
        <w:pStyle w:val="BookText"/>
        <w:rPr/>
      </w:pPr>
      <w:r>
        <w:rPr>
          <w:rFonts w:ascii="IRNazanin" w:hAnsi="IRNazanin" w:eastAsia="IRNazanin"/>
          <w:color w:val="111111"/>
          <w:sz w:val="28"/>
          <w:sz w:val="28"/>
          <w:szCs w:val="28"/>
          <w:rtl w:val="true"/>
          <w:lang w:bidi="fa-IR"/>
        </w:rPr>
        <w:t xml:space="preserve">لأبی نعیم أحمد بن عبد الله بن إسحاق بن موسی بن مهران الحافظ الأصفهانی،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 و ینقل عنه ابن بطریق فی أول کتابه المستدرک المختار</w:t>
      </w:r>
    </w:p>
    <w:p>
      <w:pPr>
        <w:pStyle w:val="Heading3"/>
        <w:numPr>
          <w:ilvl w:val="2"/>
          <w:numId w:val="1"/>
        </w:numPr>
        <w:rPr/>
      </w:pPr>
      <w:bookmarkStart w:id="341" w:name="__RefHeading___Toc9222278_73709187"/>
      <w:bookmarkStart w:id="342" w:name="_Toc156"/>
      <w:bookmarkEnd w:id="341"/>
      <w:r>
        <w:rPr/>
        <w:t>145</w:t>
      </w:r>
      <w:r>
        <w:rPr>
          <w:rtl w:val="true"/>
        </w:rPr>
        <w:t xml:space="preserve">- </w:t>
      </w:r>
      <w:r>
        <w:rPr>
          <w:rtl w:val="true"/>
        </w:rPr>
        <w:t>کتاب ما نزل من القرآن فی أمیر المؤمنین ع‏</w:t>
      </w:r>
      <w:bookmarkEnd w:id="342"/>
    </w:p>
    <w:p>
      <w:pPr>
        <w:pStyle w:val="BookText"/>
        <w:rPr/>
      </w:pPr>
      <w:r>
        <w:rPr>
          <w:rFonts w:ascii="IRNazanin" w:hAnsi="IRNazanin" w:eastAsia="IRNazanin"/>
          <w:color w:val="111111"/>
          <w:sz w:val="28"/>
          <w:sz w:val="28"/>
          <w:szCs w:val="28"/>
          <w:rtl w:val="true"/>
          <w:lang w:bidi="fa-IR"/>
        </w:rPr>
        <w:t xml:space="preserve">لأبی أحمد عبد العزیز الجلودی المذکور،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فی الألف آیات الأئمة و آیات الولایة</w:t>
      </w:r>
    </w:p>
    <w:p>
      <w:pPr>
        <w:pStyle w:val="Heading3"/>
        <w:numPr>
          <w:ilvl w:val="2"/>
          <w:numId w:val="1"/>
        </w:numPr>
        <w:rPr/>
      </w:pPr>
      <w:bookmarkStart w:id="343" w:name="__RefHeading___Toc9222280_73709187"/>
      <w:bookmarkStart w:id="344" w:name="_Toc157"/>
      <w:bookmarkEnd w:id="343"/>
      <w:r>
        <w:rPr/>
        <w:t>146</w:t>
      </w:r>
      <w:r>
        <w:rPr>
          <w:rtl w:val="true"/>
        </w:rPr>
        <w:t xml:space="preserve">- </w:t>
      </w:r>
      <w:r>
        <w:rPr>
          <w:rtl w:val="true"/>
        </w:rPr>
        <w:t>کتاب ما نزل من القرآن فی أمیر المؤمنین ع‏</w:t>
      </w:r>
      <w:bookmarkEnd w:id="344"/>
    </w:p>
    <w:p>
      <w:pPr>
        <w:pStyle w:val="BookText"/>
        <w:rPr/>
      </w:pPr>
      <w:r>
        <w:rPr>
          <w:rFonts w:ascii="IRNazanin" w:hAnsi="IRNazanin" w:eastAsia="IRNazanin"/>
          <w:color w:val="111111"/>
          <w:sz w:val="28"/>
          <w:sz w:val="28"/>
          <w:szCs w:val="28"/>
          <w:rtl w:val="true"/>
          <w:lang w:bidi="fa-IR"/>
        </w:rPr>
        <w:t xml:space="preserve">لأبی الفرج علی بن الحسین الأصفهانی الزیدی، صاحب الأغانی المتوفی </w:t>
      </w:r>
      <w:r>
        <w:rPr>
          <w:rFonts w:eastAsia="IRNazanin" w:cs="IRNazanin"/>
          <w:color w:val="111111"/>
          <w:sz w:val="28"/>
          <w:szCs w:val="28"/>
          <w:lang w:bidi="fa-IR"/>
        </w:rPr>
        <w:t>356</w:t>
      </w:r>
    </w:p>
    <w:p>
      <w:pPr>
        <w:pStyle w:val="Heading3"/>
        <w:numPr>
          <w:ilvl w:val="2"/>
          <w:numId w:val="1"/>
        </w:numPr>
        <w:rPr/>
      </w:pPr>
      <w:bookmarkStart w:id="345" w:name="__RefHeading___Toc9222282_73709187"/>
      <w:bookmarkStart w:id="346" w:name="_Toc158"/>
      <w:bookmarkEnd w:id="345"/>
      <w:r>
        <w:rPr/>
        <w:t>147</w:t>
      </w:r>
      <w:r>
        <w:rPr>
          <w:rtl w:val="true"/>
        </w:rPr>
        <w:t xml:space="preserve">- </w:t>
      </w:r>
      <w:r>
        <w:rPr>
          <w:rtl w:val="true"/>
        </w:rPr>
        <w:t>کتاب ما نزل من القرآن فی أمیر المؤمنین ع‏</w:t>
      </w:r>
      <w:bookmarkEnd w:id="34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أحمد بن محمد بن أبی الثلج عبد الله بن إسماعیل الکاتب، المتوفی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النجاشی قال السید علی بن طاوس فی کتاب الیقین إنه وجدنا منه نسخه عتیقة عسی أن‏ </w:t>
      </w:r>
      <w:bookmarkStart w:id="347" w:name="pg11742_123026"/>
    </w:p>
    <w:p>
      <w:pPr>
        <w:pStyle w:val="BookText"/>
        <w:rPr/>
      </w:pPr>
      <w:bookmarkEnd w:id="347"/>
      <w:r>
        <w:rPr>
          <w:rFonts w:ascii="IRNazanin" w:hAnsi="IRNazanin" w:eastAsia="IRNazanin"/>
          <w:color w:val="111111"/>
          <w:sz w:val="28"/>
          <w:sz w:val="28"/>
          <w:szCs w:val="28"/>
          <w:rtl w:val="true"/>
          <w:lang w:bidi="fa-IR"/>
        </w:rPr>
        <w:t>یکون کتابتها فی حیاة مؤلفها بأسانیده إلی أبی الجارود فی عدة أحادیث، أورد منها فی کتاب الیقین أربعة فی تسمیة علی بأمیر المؤمنین معبرا عن الکتاب ب کتاب التنزیل‏</w:t>
      </w:r>
    </w:p>
    <w:p>
      <w:pPr>
        <w:pStyle w:val="Heading3"/>
        <w:numPr>
          <w:ilvl w:val="2"/>
          <w:numId w:val="1"/>
        </w:numPr>
        <w:rPr/>
      </w:pPr>
      <w:bookmarkStart w:id="348" w:name="__RefHeading___Toc9222284_73709187"/>
      <w:bookmarkStart w:id="349" w:name="_Toc159"/>
      <w:bookmarkEnd w:id="348"/>
      <w:r>
        <w:rPr/>
        <w:t>148</w:t>
      </w:r>
      <w:r>
        <w:rPr>
          <w:rtl w:val="true"/>
        </w:rPr>
        <w:t xml:space="preserve">- </w:t>
      </w:r>
      <w:r>
        <w:rPr>
          <w:rtl w:val="true"/>
        </w:rPr>
        <w:t>کتاب ما نزل من القرآن فی أمیر المؤمنین ع‏</w:t>
      </w:r>
      <w:bookmarkEnd w:id="349"/>
    </w:p>
    <w:p>
      <w:pPr>
        <w:pStyle w:val="BookText"/>
        <w:rPr/>
      </w:pPr>
      <w:r>
        <w:rPr>
          <w:rFonts w:ascii="IRNazanin" w:hAnsi="IRNazanin" w:eastAsia="IRNazanin"/>
          <w:color w:val="111111"/>
          <w:sz w:val="28"/>
          <w:sz w:val="28"/>
          <w:szCs w:val="28"/>
          <w:rtl w:val="true"/>
          <w:lang w:bidi="fa-IR"/>
        </w:rPr>
        <w:t>لأبی جعفر محمد بن أورمة القمی، ذکره النجاشی‏</w:t>
      </w:r>
    </w:p>
    <w:p>
      <w:pPr>
        <w:pStyle w:val="Heading3"/>
        <w:numPr>
          <w:ilvl w:val="2"/>
          <w:numId w:val="1"/>
        </w:numPr>
        <w:rPr/>
      </w:pPr>
      <w:bookmarkStart w:id="350" w:name="__RefHeading___Toc9222286_73709187"/>
      <w:bookmarkStart w:id="351" w:name="_Toc160"/>
      <w:bookmarkEnd w:id="350"/>
      <w:r>
        <w:rPr/>
        <w:t>149</w:t>
      </w:r>
      <w:r>
        <w:rPr>
          <w:rtl w:val="true"/>
        </w:rPr>
        <w:t xml:space="preserve">- </w:t>
      </w:r>
      <w:r>
        <w:rPr>
          <w:rtl w:val="true"/>
        </w:rPr>
        <w:t>کتاب ما نزل من القرآن فی أمیر المؤمنین ع‏</w:t>
      </w:r>
      <w:bookmarkEnd w:id="351"/>
    </w:p>
    <w:p>
      <w:pPr>
        <w:pStyle w:val="BookText"/>
        <w:rPr/>
      </w:pPr>
      <w:r>
        <w:rPr>
          <w:rFonts w:ascii="IRNazanin" w:hAnsi="IRNazanin" w:eastAsia="IRNazanin"/>
          <w:color w:val="111111"/>
          <w:sz w:val="28"/>
          <w:sz w:val="28"/>
          <w:szCs w:val="28"/>
          <w:rtl w:val="true"/>
          <w:lang w:bidi="fa-IR"/>
        </w:rPr>
        <w:t>لأبی عبد الله المرزبانی، محمد بن عمران بن موسی الخراسانی البغدادی، أول من وضع علم البیان و صنف فیه کتاب المفصل و له کتاب أخبار أبی تمام کما مر ذکره ابن شهرآشوب فی معالم العلماء و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من رأیناه من الأخباریین المصنفین راویة صادق اللهجة ولد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378</w:t>
      </w:r>
    </w:p>
    <w:p>
      <w:pPr>
        <w:pStyle w:val="Heading3"/>
        <w:numPr>
          <w:ilvl w:val="2"/>
          <w:numId w:val="1"/>
        </w:numPr>
        <w:rPr/>
      </w:pPr>
      <w:bookmarkStart w:id="352" w:name="__RefHeading___Toc9222288_73709187"/>
      <w:bookmarkStart w:id="353" w:name="_Toc161"/>
      <w:bookmarkEnd w:id="352"/>
      <w:r>
        <w:rPr/>
        <w:t>150</w:t>
      </w:r>
      <w:r>
        <w:rPr>
          <w:rtl w:val="true"/>
        </w:rPr>
        <w:t xml:space="preserve">- </w:t>
      </w:r>
      <w:r>
        <w:rPr>
          <w:rtl w:val="true"/>
        </w:rPr>
        <w:t>کتاب ما نزل من القرآن فی أمیر المؤمنین ع‏</w:t>
      </w:r>
      <w:bookmarkEnd w:id="353"/>
    </w:p>
    <w:p>
      <w:pPr>
        <w:pStyle w:val="BookText"/>
        <w:rPr/>
      </w:pPr>
      <w:r>
        <w:rPr>
          <w:rFonts w:ascii="IRNazanin" w:hAnsi="IRNazanin" w:eastAsia="IRNazanin"/>
          <w:color w:val="111111"/>
          <w:sz w:val="28"/>
          <w:sz w:val="28"/>
          <w:szCs w:val="28"/>
          <w:rtl w:val="true"/>
          <w:lang w:bidi="fa-IR"/>
        </w:rPr>
        <w:t>لأبی موسی هارون بن عمر بن عبد العزیز بن محمد المجاشعی، من أصحاب الرضا علیه السلام  ذکره الکشی‏</w:t>
      </w:r>
    </w:p>
    <w:p>
      <w:pPr>
        <w:pStyle w:val="Heading3"/>
        <w:numPr>
          <w:ilvl w:val="2"/>
          <w:numId w:val="1"/>
        </w:numPr>
        <w:rPr/>
      </w:pPr>
      <w:bookmarkStart w:id="354" w:name="__RefHeading___Toc9222290_73709187"/>
      <w:bookmarkStart w:id="355" w:name="_Toc162"/>
      <w:bookmarkEnd w:id="354"/>
      <w:r>
        <w:rPr/>
        <w:t>151</w:t>
      </w:r>
      <w:r>
        <w:rPr>
          <w:rtl w:val="true"/>
        </w:rPr>
        <w:t xml:space="preserve">- </w:t>
      </w:r>
      <w:r>
        <w:rPr>
          <w:rtl w:val="true"/>
        </w:rPr>
        <w:t>ما نزل من القرآن فی أهل البیت ع‏</w:t>
      </w:r>
      <w:bookmarkEnd w:id="35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العباس بن علی بن مروان، المعروف بابن الجحام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ثم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لثقة الإسلام الکلینی و سمع منه التلعکبری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النجاشی عن جماعة من أصحابنا أنه کتاب لم یصنف فی معناه مثله، و قیل إنه ألف ورقة، انتهی ینقل فیه کثیرا عن تفسیر عیسی بن داود النجار الکوفی من أصحاب الکاظم علیه السلام  و ینقل عنه السید شرف الدین فی کتابه تأویل الآیات الظاهرة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القرن العاشر و تلمیذ المحقق الکرکی الذی 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ینقل فی منتخبه الموسوم ب جامع الفوائد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بقاء الکتاب إلی هذا العصر و الله العالم بما بعده، قال فی أوائل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للشیخ الثقة المجمع علی عدالته محمد بن العباس بن علی بن مروان بن الماهیار أبو عبد الله البزاز المعروف بابن الجحام، الذی هو من أجلاء مشایخ التلعکبری و من فی طبقته، کتاب ما نزل من القرآن فی أهل البیت علیه السلام  و هو کتاب لم یصنف مثله فی معناه و لم نطلع الا علی نصفه‏ </w:t>
      </w:r>
      <w:bookmarkStart w:id="356" w:name="pg11742_123027"/>
    </w:p>
    <w:p>
      <w:pPr>
        <w:pStyle w:val="BookText"/>
        <w:rPr/>
      </w:pPr>
      <w:bookmarkEnd w:id="356"/>
      <w:r>
        <w:rPr>
          <w:rFonts w:ascii="IRNazanin" w:hAnsi="IRNazanin" w:eastAsia="IRNazanin"/>
          <w:color w:val="111111"/>
          <w:sz w:val="28"/>
          <w:sz w:val="28"/>
          <w:szCs w:val="28"/>
          <w:rtl w:val="true"/>
          <w:lang w:bidi="fa-IR"/>
        </w:rPr>
        <w:t>من قوله تعالی فی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لَیَفْتِنُونَکَ عَنِ الَّذِی أَوْحَیْنا إِلَیْکَ‏ إلی آخر القرآن و ینقل عنه الشیخ حسن بن سلیمان الحلی أیضا فی مختصر بصائر الدرجات و هو تلمیذ الشهید الأول عن نسخه من هذا الکتاب علیها خط ابن طاوس کتب السید علیها ترجمه المؤلف بخطه نقلا من النجاشی، و ذکر طریق روایته للکتاب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موسی بن طاوس عن فخار بن معد العلوی و غیره عن شاذان بن جبرئیل عن رجاله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السید جمال السالکین علی بن طاوس فی رسالة محاسبة النفس و کان عنده تاما کما صرح به فی کتاب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عشرة أجزاء فی مجلدین ضخمین، نسخ من أصل علیه خط أحمد بن الحاجب الخراسانی فی إجازة تاریخها صفر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إجازة الشیخ الطوسی 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أحادیثه من رجال العامة لتکون أبلغ فی الحجة، و نقل فی الیقین عن کلا المجلدین عدة روایات‏</w:t>
      </w:r>
    </w:p>
    <w:p>
      <w:pPr>
        <w:pStyle w:val="Heading3"/>
        <w:numPr>
          <w:ilvl w:val="2"/>
          <w:numId w:val="1"/>
        </w:numPr>
        <w:rPr/>
      </w:pPr>
      <w:bookmarkStart w:id="357" w:name="__RefHeading___Toc9222292_73709187"/>
      <w:bookmarkStart w:id="358" w:name="_Toc163"/>
      <w:bookmarkEnd w:id="357"/>
      <w:r>
        <w:rPr/>
        <w:t>152</w:t>
      </w:r>
      <w:r>
        <w:rPr>
          <w:rtl w:val="true"/>
        </w:rPr>
        <w:t xml:space="preserve">- </w:t>
      </w:r>
      <w:r>
        <w:rPr>
          <w:rtl w:val="true"/>
        </w:rPr>
        <w:t>ما نزل من القرآن فی الخمسة ع‏</w:t>
      </w:r>
      <w:bookmarkEnd w:id="358"/>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332</w:t>
      </w:r>
    </w:p>
    <w:p>
      <w:pPr>
        <w:pStyle w:val="Heading3"/>
        <w:numPr>
          <w:ilvl w:val="2"/>
          <w:numId w:val="1"/>
        </w:numPr>
        <w:rPr/>
      </w:pPr>
      <w:bookmarkStart w:id="359" w:name="__RefHeading___Toc9222294_73709187"/>
      <w:bookmarkStart w:id="360" w:name="_Toc164"/>
      <w:bookmarkEnd w:id="359"/>
      <w:r>
        <w:rPr/>
        <w:t>153</w:t>
      </w:r>
      <w:r>
        <w:rPr>
          <w:rtl w:val="true"/>
        </w:rPr>
        <w:t xml:space="preserve">- </w:t>
      </w:r>
      <w:r>
        <w:rPr>
          <w:rtl w:val="true"/>
        </w:rPr>
        <w:t>ما أنزل من القرآن فی صاحب الزمان ع‏</w:t>
      </w:r>
      <w:bookmarkEnd w:id="360"/>
    </w:p>
    <w:p>
      <w:pPr>
        <w:pStyle w:val="BookText"/>
        <w:rPr/>
      </w:pPr>
      <w:r>
        <w:rPr>
          <w:rFonts w:ascii="IRNazanin" w:hAnsi="IRNazanin" w:eastAsia="IRNazanin"/>
          <w:color w:val="111111"/>
          <w:sz w:val="28"/>
          <w:sz w:val="28"/>
          <w:szCs w:val="28"/>
          <w:rtl w:val="true"/>
          <w:lang w:bidi="fa-IR"/>
        </w:rPr>
        <w:t xml:space="preserve">لأبی عبد الله الجوهری أحمد بن محمد بن عبید الله بن الحسن بن عیاش، صاحب مقتضب الأثر و کتاب الاشتمال و کتاب الأغسال و غیرها المتوفی </w:t>
      </w:r>
      <w:r>
        <w:rPr>
          <w:rFonts w:eastAsia="IRNazanin" w:cs="IRNazanin"/>
          <w:color w:val="111111"/>
          <w:sz w:val="28"/>
          <w:szCs w:val="28"/>
          <w:lang w:bidi="fa-IR"/>
        </w:rPr>
        <w:t>401</w:t>
      </w:r>
    </w:p>
    <w:p>
      <w:pPr>
        <w:pStyle w:val="Heading3"/>
        <w:numPr>
          <w:ilvl w:val="2"/>
          <w:numId w:val="1"/>
        </w:numPr>
        <w:rPr/>
      </w:pPr>
      <w:bookmarkStart w:id="361" w:name="__RefHeading___Toc9222296_73709187"/>
      <w:bookmarkStart w:id="362" w:name="_Toc165"/>
      <w:bookmarkEnd w:id="361"/>
      <w:r>
        <w:rPr/>
        <w:t>154</w:t>
      </w:r>
      <w:r>
        <w:rPr>
          <w:rtl w:val="true"/>
        </w:rPr>
        <w:t xml:space="preserve">- </w:t>
      </w:r>
      <w:r>
        <w:rPr>
          <w:rtl w:val="true"/>
        </w:rPr>
        <w:t>المانعات من دخول الجنة</w:t>
      </w:r>
      <w:bookmarkEnd w:id="362"/>
    </w:p>
    <w:p>
      <w:pPr>
        <w:pStyle w:val="BookText"/>
        <w:rPr/>
      </w:pPr>
      <w:r>
        <w:rPr>
          <w:rFonts w:ascii="IRNazanin" w:hAnsi="IRNazanin" w:eastAsia="IRNazanin"/>
          <w:color w:val="111111"/>
          <w:sz w:val="28"/>
          <w:sz w:val="28"/>
          <w:szCs w:val="28"/>
          <w:rtl w:val="true"/>
          <w:lang w:bidi="fa-IR"/>
        </w:rPr>
        <w:t>ذکر فیه کل ما ورد أنه مانع من دخول الجنة، أوله باب من لا یأمن جاره، للشیخ الأقدم أبی محمد جعفر بن أحمد بن علی القمی، صاحب الغایات و جامع الأحادیث و المسلسلات و غیرها إلی تمام العشرین و مائتین کتابا علی ما حکاه السید ابن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طاوس فی الدروع عن الکراچکی، یروی عنه الشیخ الصدوق فی معانی الاخبار و هو یروی عن الصدوق و عن الصاحب بن عباد و الکتاب هذا ینقل عنه فی البحار بعنوان الأعمال المانعة و هو بحمده تعالی موجود، نقل عنه أحادیثه شیخنا النوری فی مستدرک الوسائل و نسخه منه کانت عند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علیها تملک العلامة </w:t>
      </w:r>
      <w:bookmarkStart w:id="363" w:name="pg11742_123028"/>
    </w:p>
    <w:p>
      <w:pPr>
        <w:pStyle w:val="BookText"/>
        <w:rPr/>
      </w:pPr>
      <w:bookmarkEnd w:id="363"/>
      <w:r>
        <w:rPr>
          <w:rFonts w:ascii="IRNazanin" w:hAnsi="IRNazanin" w:eastAsia="IRNazanin"/>
          <w:color w:val="111111"/>
          <w:sz w:val="28"/>
          <w:sz w:val="28"/>
          <w:szCs w:val="28"/>
          <w:rtl w:val="true"/>
          <w:lang w:bidi="fa-IR"/>
        </w:rPr>
        <w:t xml:space="preserve">المجلسی عند السید محمد رضا التبریزی فی النجف و نسخه بخط العلامة النوری مع العروس و الغایات و المسلسلات کتبها فی النجف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حفیده” النوری” المیرزا علی بن محمد بن العلامة النوری المعروف بعلی بهزادی‏</w:t>
      </w:r>
    </w:p>
    <w:p>
      <w:pPr>
        <w:pStyle w:val="Heading3"/>
        <w:numPr>
          <w:ilvl w:val="2"/>
          <w:numId w:val="1"/>
        </w:numPr>
        <w:rPr/>
      </w:pPr>
      <w:bookmarkStart w:id="364" w:name="__RefHeading___Toc9222298_73709187"/>
      <w:bookmarkStart w:id="365" w:name="_Toc166"/>
      <w:bookmarkEnd w:id="364"/>
      <w:r>
        <w:rPr/>
        <w:t>155</w:t>
      </w:r>
      <w:r>
        <w:rPr>
          <w:rtl w:val="true"/>
        </w:rPr>
        <w:t xml:space="preserve">- </w:t>
      </w:r>
      <w:r>
        <w:rPr>
          <w:rtl w:val="true"/>
        </w:rPr>
        <w:t>المأنوس من لغة القاموس‏</w:t>
      </w:r>
      <w:bookmarkEnd w:id="365"/>
    </w:p>
    <w:p>
      <w:pPr>
        <w:pStyle w:val="BookText"/>
        <w:rPr/>
      </w:pPr>
      <w:r>
        <w:rPr>
          <w:rFonts w:ascii="IRNazanin" w:hAnsi="IRNazanin" w:eastAsia="IRNazanin"/>
          <w:color w:val="111111"/>
          <w:sz w:val="28"/>
          <w:sz w:val="28"/>
          <w:szCs w:val="28"/>
          <w:rtl w:val="true"/>
          <w:lang w:bidi="fa-IR"/>
        </w:rPr>
        <w:t xml:space="preserve">للعلامة الشیخ محمد رضا بن الشیخ جواد الشبیبی النجفی، المولود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الأدب العصری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مؤلفات الشبیبی و قد نشرت نماذج منه تباعا فی مجلة الدلیل النجفیة و یقصد بالمأنوس ما کان مألوفا عند فصحاء العرب و فی المختار من کلامهم، و یقابله الغریب الذی یستهجن استعماله و یعد من عیوب فصاحة الکلام‏</w:t>
      </w:r>
    </w:p>
    <w:p>
      <w:pPr>
        <w:pStyle w:val="Heading3"/>
        <w:numPr>
          <w:ilvl w:val="2"/>
          <w:numId w:val="1"/>
        </w:numPr>
        <w:rPr/>
      </w:pPr>
      <w:bookmarkStart w:id="366" w:name="__RefHeading___Toc9222300_73709187"/>
      <w:bookmarkStart w:id="367" w:name="_Toc167"/>
      <w:bookmarkEnd w:id="366"/>
      <w:r>
        <w:rPr/>
        <w:t>156</w:t>
      </w:r>
      <w:r>
        <w:rPr>
          <w:rtl w:val="true"/>
        </w:rPr>
        <w:t xml:space="preserve">- </w:t>
      </w:r>
      <w:r>
        <w:rPr>
          <w:rtl w:val="true"/>
        </w:rPr>
        <w:t>مانیتیسم‏</w:t>
      </w:r>
      <w:bookmarkEnd w:id="367"/>
    </w:p>
    <w:p>
      <w:pPr>
        <w:pStyle w:val="BookText"/>
        <w:rPr/>
      </w:pPr>
      <w:r>
        <w:rPr>
          <w:rFonts w:ascii="IRNazanin" w:hAnsi="IRNazanin" w:eastAsia="IRNazanin"/>
          <w:color w:val="111111"/>
          <w:sz w:val="28"/>
          <w:sz w:val="28"/>
          <w:szCs w:val="28"/>
          <w:rtl w:val="true"/>
          <w:lang w:bidi="fa-IR"/>
        </w:rPr>
        <w:t>ترجمه عن أصله الإفرنجی تألیف افیل باتر، للشاه‏زاده محسن میرزا الظلی، طبع بمطبعة أرمغان بطهران‏</w:t>
      </w:r>
    </w:p>
    <w:p>
      <w:pPr>
        <w:pStyle w:val="Heading3"/>
        <w:numPr>
          <w:ilvl w:val="2"/>
          <w:numId w:val="1"/>
        </w:numPr>
        <w:rPr/>
      </w:pPr>
      <w:bookmarkStart w:id="368" w:name="__RefHeading___Toc9222302_73709187"/>
      <w:bookmarkStart w:id="369" w:name="_Toc168"/>
      <w:bookmarkEnd w:id="368"/>
      <w:r>
        <w:rPr/>
        <w:t>157</w:t>
      </w:r>
      <w:r>
        <w:rPr>
          <w:rtl w:val="true"/>
        </w:rPr>
        <w:t xml:space="preserve">- </w:t>
      </w:r>
      <w:r>
        <w:rPr>
          <w:rtl w:val="true"/>
        </w:rPr>
        <w:t>مانی نقاش‏</w:t>
      </w:r>
      <w:bookmarkEnd w:id="369"/>
    </w:p>
    <w:p>
      <w:pPr>
        <w:pStyle w:val="BookText"/>
        <w:rPr/>
      </w:pPr>
      <w:r>
        <w:rPr>
          <w:rFonts w:ascii="IRNazanin" w:hAnsi="IRNazanin" w:eastAsia="IRNazanin"/>
          <w:color w:val="111111"/>
          <w:sz w:val="28"/>
          <w:sz w:val="28"/>
          <w:szCs w:val="28"/>
          <w:rtl w:val="true"/>
          <w:lang w:bidi="fa-IR"/>
        </w:rPr>
        <w:t>فارسی فی أحواله لصنعتی‏زاده الکرمانی، طبع بطهران‏</w:t>
      </w:r>
    </w:p>
    <w:p>
      <w:pPr>
        <w:pStyle w:val="Heading3"/>
        <w:numPr>
          <w:ilvl w:val="2"/>
          <w:numId w:val="1"/>
        </w:numPr>
        <w:rPr/>
      </w:pPr>
      <w:bookmarkStart w:id="370" w:name="__RefHeading___Toc9222304_73709187"/>
      <w:bookmarkStart w:id="371" w:name="_Toc169"/>
      <w:bookmarkEnd w:id="370"/>
      <w:r>
        <w:rPr/>
        <w:t>158</w:t>
      </w:r>
      <w:r>
        <w:rPr>
          <w:rtl w:val="true"/>
        </w:rPr>
        <w:t xml:space="preserve">- </w:t>
      </w:r>
      <w:r>
        <w:rPr>
          <w:rtl w:val="true"/>
        </w:rPr>
        <w:t>مانی و دین أو</w:t>
      </w:r>
      <w:bookmarkEnd w:id="371"/>
    </w:p>
    <w:p>
      <w:pPr>
        <w:pStyle w:val="BookText"/>
        <w:rPr/>
      </w:pPr>
      <w:r>
        <w:rPr>
          <w:rFonts w:ascii="IRNazanin" w:hAnsi="IRNazanin" w:eastAsia="IRNazanin"/>
          <w:color w:val="111111"/>
          <w:sz w:val="28"/>
          <w:sz w:val="28"/>
          <w:szCs w:val="28"/>
          <w:rtl w:val="true"/>
          <w:lang w:bidi="fa-IR"/>
        </w:rPr>
        <w:t xml:space="preserve">للسید حسن تقی‏زاده المعاصر، و معاضدت أحمد أفشار، طبع مع ضمائم و فهرست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مقالة من مراجع الغربیة حول مانی و المانویة و ما یتعلق بها و فهرست المنابع العربیة و الفارسیة فیها لأحمد أفشار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بطهران‏</w:t>
      </w:r>
    </w:p>
    <w:p>
      <w:pPr>
        <w:pStyle w:val="Heading3"/>
        <w:numPr>
          <w:ilvl w:val="2"/>
          <w:numId w:val="1"/>
        </w:numPr>
        <w:rPr/>
      </w:pPr>
      <w:bookmarkStart w:id="372" w:name="__RefHeading___Toc9222306_73709187"/>
      <w:bookmarkStart w:id="373" w:name="_Toc170"/>
      <w:bookmarkEnd w:id="372"/>
      <w:r>
        <w:rPr/>
        <w:t>159</w:t>
      </w:r>
      <w:r>
        <w:rPr>
          <w:rtl w:val="true"/>
        </w:rPr>
        <w:t xml:space="preserve">- </w:t>
      </w:r>
      <w:r>
        <w:rPr>
          <w:rtl w:val="true"/>
        </w:rPr>
        <w:t>مانی و مینو</w:t>
      </w:r>
      <w:bookmarkEnd w:id="373"/>
    </w:p>
    <w:p>
      <w:pPr>
        <w:pStyle w:val="BookText"/>
        <w:rPr/>
      </w:pPr>
      <w:r>
        <w:rPr>
          <w:rFonts w:ascii="IRNazanin" w:hAnsi="IRNazanin" w:eastAsia="IRNazanin"/>
          <w:color w:val="111111"/>
          <w:sz w:val="28"/>
          <w:sz w:val="28"/>
          <w:szCs w:val="28"/>
          <w:rtl w:val="true"/>
          <w:lang w:bidi="fa-IR"/>
        </w:rPr>
        <w:t xml:space="preserve">منظومة لناصر المظفر،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Heading3"/>
        <w:numPr>
          <w:ilvl w:val="2"/>
          <w:numId w:val="1"/>
        </w:numPr>
        <w:rPr/>
      </w:pPr>
      <w:bookmarkStart w:id="374" w:name="__RefHeading___Toc9222308_73709187"/>
      <w:bookmarkStart w:id="375" w:name="_Toc171"/>
      <w:bookmarkEnd w:id="374"/>
      <w:r>
        <w:rPr/>
        <w:t>160</w:t>
      </w:r>
      <w:r>
        <w:rPr>
          <w:rtl w:val="true"/>
        </w:rPr>
        <w:t xml:space="preserve">- </w:t>
      </w:r>
      <w:r>
        <w:rPr>
          <w:rtl w:val="true"/>
        </w:rPr>
        <w:t>ما وراء الستار أو ذکری أولی الألباب‏</w:t>
      </w:r>
      <w:bookmarkEnd w:id="375"/>
    </w:p>
    <w:p>
      <w:pPr>
        <w:pStyle w:val="BookText"/>
        <w:rPr/>
      </w:pPr>
      <w:r>
        <w:rPr>
          <w:rFonts w:ascii="IRNazanin" w:hAnsi="IRNazanin" w:eastAsia="IRNazanin"/>
          <w:color w:val="111111"/>
          <w:sz w:val="28"/>
          <w:sz w:val="28"/>
          <w:szCs w:val="28"/>
          <w:rtl w:val="true"/>
          <w:lang w:bidi="fa-IR"/>
        </w:rPr>
        <w:t xml:space="preserve">فی رد العامة، للسید هادی بن السید حمد الحسینی آل کمال الدین الحلی، فی جزءین ألفها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یتلوهما الجزء الثالث فی الإمامة</w:t>
      </w:r>
    </w:p>
    <w:p>
      <w:pPr>
        <w:pStyle w:val="Heading3"/>
        <w:numPr>
          <w:ilvl w:val="2"/>
          <w:numId w:val="1"/>
        </w:numPr>
        <w:rPr/>
      </w:pPr>
      <w:bookmarkStart w:id="376" w:name="__RefHeading___Toc9222310_73709187"/>
      <w:bookmarkStart w:id="377" w:name="_Toc172"/>
      <w:bookmarkEnd w:id="376"/>
      <w:r>
        <w:rPr/>
        <w:t>161</w:t>
      </w:r>
      <w:r>
        <w:rPr>
          <w:rtl w:val="true"/>
        </w:rPr>
        <w:t xml:space="preserve">- </w:t>
      </w:r>
      <w:r>
        <w:rPr>
          <w:rtl w:val="true"/>
        </w:rPr>
        <w:t>ما وراء مدرسة</w:t>
      </w:r>
      <w:bookmarkEnd w:id="377"/>
    </w:p>
    <w:p>
      <w:pPr>
        <w:pStyle w:val="BookText"/>
        <w:rPr/>
      </w:pPr>
      <w:r>
        <w:rPr>
          <w:rFonts w:ascii="IRNazanin" w:hAnsi="IRNazanin" w:eastAsia="IRNazanin"/>
          <w:color w:val="111111"/>
          <w:sz w:val="28"/>
          <w:sz w:val="28"/>
          <w:szCs w:val="28"/>
          <w:rtl w:val="true"/>
          <w:lang w:bidi="fa-IR"/>
        </w:rPr>
        <w:t>فارسی لحبیب الله نوبخت بن محمد حسن الشیرازی النوری نزیل طهران، و ناظم شاهنامه پهلوی و هو مطبوع‏</w:t>
      </w:r>
    </w:p>
    <w:p>
      <w:pPr>
        <w:pStyle w:val="Heading3"/>
        <w:numPr>
          <w:ilvl w:val="2"/>
          <w:numId w:val="1"/>
        </w:numPr>
        <w:rPr/>
      </w:pPr>
      <w:bookmarkStart w:id="378" w:name="__RefHeading___Toc9222312_73709187"/>
      <w:bookmarkStart w:id="379" w:name="_Toc173"/>
      <w:bookmarkEnd w:id="378"/>
      <w:r>
        <w:rPr/>
        <w:t>162</w:t>
      </w:r>
      <w:r>
        <w:rPr>
          <w:rtl w:val="true"/>
        </w:rPr>
        <w:t xml:space="preserve">- </w:t>
      </w:r>
      <w:r>
        <w:rPr>
          <w:rtl w:val="true"/>
        </w:rPr>
        <w:t>ماه فروردین روز خرداد</w:t>
      </w:r>
      <w:bookmarkEnd w:id="37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من الپهلویة و ترجمتها بالفارسیة و فهرست لغاتها للدکتور صادق‏کیا بن أحمد مقتدر الدولة، أستاذ جامعة طهران‏ </w:t>
      </w:r>
      <w:bookmarkStart w:id="380" w:name="pg11742_123029"/>
    </w:p>
    <w:p>
      <w:pPr>
        <w:pStyle w:val="BookText"/>
        <w:rPr/>
      </w:pPr>
      <w:bookmarkEnd w:id="380"/>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81" w:name="__RefHeading___Toc9222314_73709187"/>
      <w:bookmarkStart w:id="382" w:name="_Toc174"/>
      <w:bookmarkEnd w:id="381"/>
      <w:r>
        <w:rPr/>
        <w:t>163</w:t>
      </w:r>
      <w:r>
        <w:rPr>
          <w:rtl w:val="true"/>
        </w:rPr>
        <w:t xml:space="preserve">- </w:t>
      </w:r>
      <w:r>
        <w:rPr>
          <w:rtl w:val="true"/>
        </w:rPr>
        <w:t>ماه کامل‏</w:t>
      </w:r>
      <w:bookmarkEnd w:id="382"/>
    </w:p>
    <w:p>
      <w:pPr>
        <w:pStyle w:val="BookText"/>
        <w:rPr/>
      </w:pPr>
      <w:r>
        <w:rPr>
          <w:rFonts w:ascii="IRNazanin" w:hAnsi="IRNazanin" w:eastAsia="IRNazanin"/>
          <w:color w:val="111111"/>
          <w:sz w:val="28"/>
          <w:sz w:val="28"/>
          <w:szCs w:val="28"/>
          <w:rtl w:val="true"/>
          <w:lang w:bidi="fa-IR"/>
        </w:rPr>
        <w:t xml:space="preserve">فی مراثی المعصومین الأربعة عشر من نظم الأدیب السید فراصت حسین الزیدی‏پوری، طبع فی دهلی قبل </w:t>
      </w:r>
      <w:r>
        <w:rPr>
          <w:rFonts w:eastAsia="IRNazanin" w:cs="IRNazanin"/>
          <w:color w:val="111111"/>
          <w:sz w:val="28"/>
          <w:szCs w:val="28"/>
          <w:lang w:bidi="fa-IR"/>
        </w:rPr>
        <w:t>1334</w:t>
      </w:r>
    </w:p>
    <w:p>
      <w:pPr>
        <w:pStyle w:val="Heading3"/>
        <w:numPr>
          <w:ilvl w:val="2"/>
          <w:numId w:val="1"/>
        </w:numPr>
        <w:rPr/>
      </w:pPr>
      <w:bookmarkStart w:id="383" w:name="__RefHeading___Toc9222316_73709187"/>
      <w:bookmarkStart w:id="384" w:name="_Toc175"/>
      <w:bookmarkEnd w:id="383"/>
      <w:r>
        <w:rPr/>
        <w:t>164</w:t>
      </w:r>
      <w:r>
        <w:rPr>
          <w:rtl w:val="true"/>
        </w:rPr>
        <w:t xml:space="preserve">- </w:t>
      </w:r>
      <w:r>
        <w:rPr>
          <w:rtl w:val="true"/>
        </w:rPr>
        <w:t>ماه نخشب‏</w:t>
      </w:r>
      <w:bookmarkEnd w:id="384"/>
    </w:p>
    <w:p>
      <w:pPr>
        <w:pStyle w:val="BookText"/>
        <w:rPr/>
      </w:pPr>
      <w:r>
        <w:rPr>
          <w:rFonts w:ascii="IRNazanin" w:hAnsi="IRNazanin" w:eastAsia="IRNazanin"/>
          <w:color w:val="111111"/>
          <w:sz w:val="28"/>
          <w:sz w:val="28"/>
          <w:szCs w:val="28"/>
          <w:rtl w:val="true"/>
          <w:lang w:bidi="fa-IR"/>
        </w:rPr>
        <w:t xml:space="preserve">مجموعة قصص للمرحوم سعید النفیسی، أستاذ جامعة طهران، 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85" w:name="__RefHeading___Toc9222318_73709187"/>
      <w:bookmarkStart w:id="386" w:name="_Toc176"/>
      <w:bookmarkEnd w:id="385"/>
      <w:r>
        <w:rPr/>
        <w:t>165</w:t>
      </w:r>
      <w:r>
        <w:rPr>
          <w:rtl w:val="true"/>
        </w:rPr>
        <w:t xml:space="preserve">- </w:t>
      </w:r>
      <w:r>
        <w:rPr>
          <w:rtl w:val="true"/>
        </w:rPr>
        <w:t>ما هو نهج البلاغة</w:t>
      </w:r>
      <w:bookmarkEnd w:id="386"/>
    </w:p>
    <w:p>
      <w:pPr>
        <w:pStyle w:val="BookText"/>
        <w:rPr/>
      </w:pPr>
      <w:r>
        <w:rPr>
          <w:rFonts w:ascii="IRNazanin" w:hAnsi="IRNazanin" w:eastAsia="IRNazanin"/>
          <w:color w:val="111111"/>
          <w:sz w:val="28"/>
          <w:sz w:val="28"/>
          <w:szCs w:val="28"/>
          <w:rtl w:val="true"/>
          <w:lang w:bidi="fa-IR"/>
        </w:rPr>
        <w:t xml:space="preserve">فی بیان ما یتعلق به للمرحوم السید محمد علی هبة الدین الحسینی المشهور بالشهرستانی، طبع سنة تألیفه و هی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 بالذریعة فی ذکر جملة مما یتعلق بالنهج، ثم ترجم إلی الفارسیة باسم نهج البلاغة چیست و المترجم هو الشیخ ضیاء الدین بن صدیقنا العالم الجلیل الشیخ یوسف الشیرازی آل صاحب الحدائق الشهیر بابن یوسف الحدائقی‏</w:t>
      </w:r>
    </w:p>
    <w:p>
      <w:pPr>
        <w:pStyle w:val="Heading3"/>
        <w:numPr>
          <w:ilvl w:val="2"/>
          <w:numId w:val="1"/>
        </w:numPr>
        <w:rPr/>
      </w:pPr>
      <w:bookmarkStart w:id="387" w:name="__RefHeading___Toc9222320_73709187"/>
      <w:bookmarkStart w:id="388" w:name="_Toc177"/>
      <w:bookmarkEnd w:id="387"/>
      <w:r>
        <w:rPr/>
        <w:t>166</w:t>
      </w:r>
      <w:r>
        <w:rPr>
          <w:rtl w:val="true"/>
        </w:rPr>
        <w:t xml:space="preserve">- </w:t>
      </w:r>
      <w:r>
        <w:rPr>
          <w:rtl w:val="true"/>
        </w:rPr>
        <w:t>ماهیت دمکراسی و نقش افراد در آن‏</w:t>
      </w:r>
      <w:bookmarkEnd w:id="388"/>
    </w:p>
    <w:p>
      <w:pPr>
        <w:pStyle w:val="BookText"/>
        <w:rPr/>
      </w:pPr>
      <w:r>
        <w:rPr>
          <w:rFonts w:ascii="IRNazanin" w:hAnsi="IRNazanin" w:eastAsia="IRNazanin"/>
          <w:color w:val="111111"/>
          <w:sz w:val="28"/>
          <w:sz w:val="28"/>
          <w:szCs w:val="28"/>
          <w:rtl w:val="true"/>
          <w:lang w:bidi="fa-IR"/>
        </w:rPr>
        <w:t xml:space="preserve">لمحمود أسدی الدامغانی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89" w:name="__RefHeading___Toc9222322_73709187"/>
      <w:bookmarkStart w:id="390" w:name="_Toc178"/>
      <w:bookmarkEnd w:id="389"/>
      <w:r>
        <w:rPr/>
        <w:t>167</w:t>
      </w:r>
      <w:r>
        <w:rPr>
          <w:rtl w:val="true"/>
        </w:rPr>
        <w:t xml:space="preserve">- </w:t>
      </w:r>
      <w:r>
        <w:rPr>
          <w:rtl w:val="true"/>
        </w:rPr>
        <w:t>الماهوتیة</w:t>
      </w:r>
      <w:bookmarkEnd w:id="390"/>
    </w:p>
    <w:p>
      <w:pPr>
        <w:pStyle w:val="BookText"/>
        <w:rPr/>
      </w:pPr>
      <w:r>
        <w:rPr>
          <w:rFonts w:ascii="IRNazanin" w:hAnsi="IRNazanin" w:eastAsia="IRNazanin"/>
          <w:color w:val="111111"/>
          <w:sz w:val="28"/>
          <w:sz w:val="28"/>
          <w:szCs w:val="28"/>
          <w:rtl w:val="true"/>
          <w:lang w:bidi="fa-IR"/>
        </w:rPr>
        <w:t xml:space="preserve">فی اللباس المشکوک، للمیرزا محمد حسین بن محمد علی المرعشی الشهرستانی الحائری،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کتبه” میرزا محمد حسین” بکربلاء</w:t>
      </w:r>
    </w:p>
    <w:p>
      <w:pPr>
        <w:pStyle w:val="Heading3"/>
        <w:numPr>
          <w:ilvl w:val="2"/>
          <w:numId w:val="1"/>
        </w:numPr>
        <w:rPr/>
      </w:pPr>
      <w:bookmarkStart w:id="391" w:name="__RefHeading___Toc9222324_73709187"/>
      <w:bookmarkStart w:id="392" w:name="_Toc179"/>
      <w:bookmarkEnd w:id="391"/>
      <w:r>
        <w:rPr/>
        <w:t>168</w:t>
      </w:r>
      <w:r>
        <w:rPr>
          <w:rtl w:val="true"/>
        </w:rPr>
        <w:t xml:space="preserve">- </w:t>
      </w:r>
      <w:r>
        <w:rPr>
          <w:rtl w:val="true"/>
        </w:rPr>
        <w:t>ماهوتیة</w:t>
      </w:r>
      <w:bookmarkEnd w:id="392"/>
    </w:p>
    <w:p>
      <w:pPr>
        <w:pStyle w:val="BookText"/>
        <w:rPr/>
      </w:pPr>
      <w:r>
        <w:rPr>
          <w:rFonts w:ascii="IRNazanin" w:hAnsi="IRNazanin" w:eastAsia="IRNazanin"/>
          <w:color w:val="111111"/>
          <w:sz w:val="28"/>
          <w:sz w:val="28"/>
          <w:szCs w:val="28"/>
          <w:rtl w:val="true"/>
          <w:lang w:bidi="fa-IR"/>
        </w:rPr>
        <w:t xml:space="preserve">رسالة فی استعمال المنسوج الموسوم بماهوت، للمولی لطف الله الأسکی اللاریجانی النجفی،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المرحوم السید محمد بن إبراهیم اللواسانی منضمة إلی حاشیة القوانین له أیضا فی النجف‏</w:t>
      </w:r>
    </w:p>
    <w:p>
      <w:pPr>
        <w:pStyle w:val="Heading3"/>
        <w:numPr>
          <w:ilvl w:val="2"/>
          <w:numId w:val="1"/>
        </w:numPr>
        <w:rPr/>
      </w:pPr>
      <w:bookmarkStart w:id="393" w:name="__RefHeading___Toc9222326_73709187"/>
      <w:bookmarkStart w:id="394" w:name="_Toc180"/>
      <w:bookmarkEnd w:id="393"/>
      <w:r>
        <w:rPr/>
        <w:t>169</w:t>
      </w:r>
      <w:r>
        <w:rPr>
          <w:rtl w:val="true"/>
        </w:rPr>
        <w:t xml:space="preserve">- </w:t>
      </w:r>
      <w:r>
        <w:rPr>
          <w:rtl w:val="true"/>
        </w:rPr>
        <w:t>ماه و مهر</w:t>
      </w:r>
      <w:bookmarkEnd w:id="394"/>
    </w:p>
    <w:p>
      <w:pPr>
        <w:pStyle w:val="BookText"/>
        <w:rPr/>
      </w:pPr>
      <w:r>
        <w:rPr>
          <w:rFonts w:ascii="IRNazanin" w:hAnsi="IRNazanin" w:eastAsia="IRNazanin"/>
          <w:color w:val="111111"/>
          <w:sz w:val="28"/>
          <w:sz w:val="28"/>
          <w:szCs w:val="28"/>
          <w:rtl w:val="true"/>
          <w:lang w:bidi="fa-IR"/>
        </w:rPr>
        <w:t>فی تاریخ بوشهر، للسید جمال الدین محمد بن الحسین بن مرتضی الواعظ المعاصر الیزدی الحائری الطباطبائی، ذکره فی فهرس کتبه‏</w:t>
      </w:r>
    </w:p>
    <w:p>
      <w:pPr>
        <w:pStyle w:val="Heading3"/>
        <w:numPr>
          <w:ilvl w:val="2"/>
          <w:numId w:val="1"/>
        </w:numPr>
        <w:rPr/>
      </w:pPr>
      <w:bookmarkStart w:id="395" w:name="__RefHeading___Toc9222328_73709187"/>
      <w:bookmarkStart w:id="396" w:name="_Toc181"/>
      <w:bookmarkEnd w:id="395"/>
      <w:r>
        <w:rPr/>
        <w:t>170</w:t>
      </w:r>
      <w:r>
        <w:rPr>
          <w:rtl w:val="true"/>
        </w:rPr>
        <w:t xml:space="preserve">- </w:t>
      </w:r>
      <w:r>
        <w:rPr>
          <w:rtl w:val="true"/>
        </w:rPr>
        <w:t>ماهیة الحزن‏</w:t>
      </w:r>
      <w:bookmarkEnd w:id="39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الرئیس أبو علی سینا، و عبر عنه فی بعض النسخ به الحزن و أسبابه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نبین ما الحزن و أسبابه لتکون أشفیته معلومة، فنقول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نفسانی یعرض لفقد المحبوبات و فوت المطلوبات لا یکاد یعری أحد من 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التعبیر عن الحزن، یوجد فی رسالة منسوبة إلی أفلاطون فی حقیقة نفی الغم و الهم و إثبات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97" w:name="pg11742_123030"/>
    </w:p>
    <w:p>
      <w:pPr>
        <w:pStyle w:val="BookText"/>
        <w:rPr/>
      </w:pPr>
      <w:bookmarkEnd w:id="397"/>
      <w:r>
        <w:rPr>
          <w:rFonts w:ascii="IRNazanin" w:hAnsi="IRNazanin" w:eastAsia="IRNazanin"/>
          <w:color w:val="111111"/>
          <w:sz w:val="28"/>
          <w:sz w:val="28"/>
          <w:szCs w:val="28"/>
          <w:rtl w:val="true"/>
          <w:lang w:bidi="fa-IR"/>
        </w:rPr>
        <w:t>أربع رسائل 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تهذیب الأخلاق لأبی علی مسکویه بابها الأخیرة طبع بأستانبول فی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ترجم إلی الترکیة و ذکره المهدوی فی فهرست نسخه‏های مصنفات ابن سینا</w:t>
      </w:r>
    </w:p>
    <w:p>
      <w:pPr>
        <w:pStyle w:val="Heading3"/>
        <w:numPr>
          <w:ilvl w:val="2"/>
          <w:numId w:val="1"/>
        </w:numPr>
        <w:rPr/>
      </w:pPr>
      <w:bookmarkStart w:id="398" w:name="__RefHeading___Toc9222330_73709187"/>
      <w:bookmarkStart w:id="399" w:name="_Toc182"/>
      <w:bookmarkEnd w:id="398"/>
      <w:r>
        <w:rPr>
          <w:rtl w:val="true"/>
        </w:rPr>
        <w:t>ماهیة الصلاة</w:t>
      </w:r>
      <w:bookmarkEnd w:id="399"/>
    </w:p>
    <w:p>
      <w:pPr>
        <w:pStyle w:val="BookText"/>
        <w:rPr/>
      </w:pPr>
      <w:r>
        <w:rPr>
          <w:rFonts w:ascii="IRNazanin" w:hAnsi="IRNazanin" w:eastAsia="IRNazanin"/>
          <w:color w:val="111111"/>
          <w:sz w:val="28"/>
          <w:sz w:val="28"/>
          <w:szCs w:val="28"/>
          <w:rtl w:val="true"/>
          <w:lang w:bidi="fa-IR"/>
        </w:rPr>
        <w:t xml:space="preserve">للشیخ أبی علی ابن سینا، رسالة الموجودة ضمن مجموعة فیها فواتح الجمال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انتسابها تردید،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أسرار الصلاة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المطبوعة فی مصر ضمن مؤلفاته و فی طهران ضمن مجموعة کلمات المحققین بعنوان سر الصلاة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الإنسان بشرف الخطاب‏</w:t>
      </w:r>
      <w:r>
        <w:rPr>
          <w:rFonts w:eastAsia="IRNazanin" w:cs="IRNazanin"/>
          <w:color w:val="111111"/>
          <w:sz w:val="28"/>
          <w:szCs w:val="28"/>
          <w:rtl w:val="true"/>
          <w:lang w:bidi="fa-IR"/>
        </w:rPr>
        <w:t>]</w:t>
      </w:r>
    </w:p>
    <w:p>
      <w:pPr>
        <w:pStyle w:val="Heading3"/>
        <w:numPr>
          <w:ilvl w:val="2"/>
          <w:numId w:val="1"/>
        </w:numPr>
        <w:rPr/>
      </w:pPr>
      <w:bookmarkStart w:id="400" w:name="__RefHeading___Toc9222332_73709187"/>
      <w:bookmarkStart w:id="401" w:name="_Toc183"/>
      <w:bookmarkEnd w:id="400"/>
      <w:r>
        <w:rPr/>
        <w:t>171</w:t>
      </w:r>
      <w:r>
        <w:rPr>
          <w:rtl w:val="true"/>
        </w:rPr>
        <w:t xml:space="preserve">- </w:t>
      </w:r>
      <w:r>
        <w:rPr>
          <w:rtl w:val="true"/>
        </w:rPr>
        <w:t>ماهیة العصمة</w:t>
      </w:r>
      <w:bookmarkEnd w:id="401"/>
    </w:p>
    <w:p>
      <w:pPr>
        <w:pStyle w:val="BookText"/>
        <w:rPr/>
      </w:pPr>
      <w:r>
        <w:rPr>
          <w:rFonts w:ascii="IRNazanin" w:hAnsi="IRNazanin" w:eastAsia="IRNazanin"/>
          <w:color w:val="111111"/>
          <w:sz w:val="28"/>
          <w:sz w:val="28"/>
          <w:szCs w:val="28"/>
          <w:rtl w:val="true"/>
          <w:lang w:bidi="fa-IR"/>
        </w:rPr>
        <w:t>لأبی جعفر محمد بن علی الشلمغانی، صاحب کتاب التکلیف المعروف بابن أبی العزاقر الملعون بعد استقامته، ذکره النجاشی‏</w:t>
      </w:r>
    </w:p>
    <w:p>
      <w:pPr>
        <w:pStyle w:val="Heading3"/>
        <w:numPr>
          <w:ilvl w:val="2"/>
          <w:numId w:val="1"/>
        </w:numPr>
        <w:rPr/>
      </w:pPr>
      <w:bookmarkStart w:id="402" w:name="__RefHeading___Toc9222334_73709187"/>
      <w:bookmarkStart w:id="403" w:name="_Toc184"/>
      <w:bookmarkEnd w:id="402"/>
      <w:r>
        <w:rPr/>
        <w:t>172</w:t>
      </w:r>
      <w:r>
        <w:rPr>
          <w:rtl w:val="true"/>
        </w:rPr>
        <w:t xml:space="preserve">- </w:t>
      </w:r>
      <w:r>
        <w:rPr>
          <w:rtl w:val="true"/>
        </w:rPr>
        <w:t>ماهیة معاویة</w:t>
      </w:r>
      <w:bookmarkEnd w:id="403"/>
    </w:p>
    <w:p>
      <w:pPr>
        <w:pStyle w:val="BookText"/>
        <w:rPr/>
      </w:pPr>
      <w:r>
        <w:rPr>
          <w:rFonts w:ascii="IRNazanin" w:hAnsi="IRNazanin" w:eastAsia="IRNazanin"/>
          <w:color w:val="111111"/>
          <w:sz w:val="28"/>
          <w:sz w:val="28"/>
          <w:szCs w:val="28"/>
          <w:rtl w:val="true"/>
          <w:lang w:bidi="fa-IR"/>
        </w:rPr>
        <w:t>بلغة الأردو، للمیرزا أحمد علی الأمرتسری الهندی، طبع بالهند</w:t>
      </w:r>
    </w:p>
    <w:p>
      <w:pPr>
        <w:pStyle w:val="Heading3"/>
        <w:numPr>
          <w:ilvl w:val="2"/>
          <w:numId w:val="1"/>
        </w:numPr>
        <w:rPr/>
      </w:pPr>
      <w:bookmarkStart w:id="404" w:name="__RefHeading___Toc9222336_73709187"/>
      <w:bookmarkStart w:id="405" w:name="_Toc185"/>
      <w:bookmarkEnd w:id="404"/>
      <w:r>
        <w:rPr/>
        <w:t>173</w:t>
      </w:r>
      <w:r>
        <w:rPr>
          <w:rtl w:val="true"/>
        </w:rPr>
        <w:t xml:space="preserve">- </w:t>
      </w:r>
      <w:r>
        <w:rPr>
          <w:rtl w:val="true"/>
        </w:rPr>
        <w:t>ماهیة المنی و کیفیة انعقاد النطفة و تولد الجنین و حقیقة الحرارة الغریزیة</w:t>
      </w:r>
      <w:bookmarkEnd w:id="405"/>
    </w:p>
    <w:p>
      <w:pPr>
        <w:pStyle w:val="BookText"/>
        <w:rPr/>
      </w:pPr>
      <w:r>
        <w:rPr>
          <w:rFonts w:ascii="IRNazanin" w:hAnsi="IRNazanin" w:eastAsia="IRNazanin"/>
          <w:color w:val="111111"/>
          <w:sz w:val="28"/>
          <w:sz w:val="28"/>
          <w:szCs w:val="28"/>
          <w:rtl w:val="true"/>
          <w:lang w:bidi="fa-IR"/>
        </w:rPr>
        <w:t xml:space="preserve">لنظام الدین أحمد الگیلانی، ألفه باسم السلطان عبد الله القطب شاهی،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من القرن الحادی عشر مع اثنی عشر رسالة أکثرها طبیة، منها مادة منوی و انعقاد نطفة کترجمة لهذا و لقب المؤلف ضمن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دانشگاه</w:t>
      </w:r>
      <w:r>
        <w:rPr>
          <w:rFonts w:eastAsia="IRNazanin" w:cs="IRNazanin"/>
          <w:color w:val="111111"/>
          <w:sz w:val="28"/>
          <w:szCs w:val="28"/>
          <w:rtl w:val="true"/>
          <w:lang w:bidi="fa-IR"/>
        </w:rPr>
        <w:t>.</w:t>
      </w:r>
    </w:p>
    <w:p>
      <w:pPr>
        <w:pStyle w:val="Heading3"/>
        <w:numPr>
          <w:ilvl w:val="2"/>
          <w:numId w:val="1"/>
        </w:numPr>
        <w:rPr/>
      </w:pPr>
      <w:bookmarkStart w:id="406" w:name="__RefHeading___Toc9222338_73709187"/>
      <w:bookmarkStart w:id="407" w:name="_Toc186"/>
      <w:bookmarkEnd w:id="406"/>
      <w:r>
        <w:rPr/>
        <w:t>174</w:t>
      </w:r>
      <w:r>
        <w:rPr>
          <w:rtl w:val="true"/>
        </w:rPr>
        <w:t xml:space="preserve">- </w:t>
      </w:r>
      <w:r>
        <w:rPr>
          <w:rtl w:val="true"/>
        </w:rPr>
        <w:t>ماهیة النفس‏</w:t>
      </w:r>
      <w:bookmarkEnd w:id="407"/>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صاحب کتاب الاستغاثة المتوفی بکرمی من نواحی شیراز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کتابه فی النفس علی ما یظهر من النجاشی</w:t>
      </w:r>
      <w:r>
        <w:rPr>
          <w:rFonts w:eastAsia="IRNazanin" w:cs="IRNazanin"/>
          <w:color w:val="111111"/>
          <w:sz w:val="28"/>
          <w:szCs w:val="28"/>
          <w:rtl w:val="true"/>
          <w:lang w:bidi="fa-IR"/>
        </w:rPr>
        <w:t>.</w:t>
      </w:r>
    </w:p>
    <w:p>
      <w:pPr>
        <w:pStyle w:val="Heading3"/>
        <w:numPr>
          <w:ilvl w:val="2"/>
          <w:numId w:val="1"/>
        </w:numPr>
        <w:rPr/>
      </w:pPr>
      <w:bookmarkStart w:id="408" w:name="__RefHeading___Toc9222340_73709187"/>
      <w:bookmarkStart w:id="409" w:name="_Toc187"/>
      <w:bookmarkEnd w:id="408"/>
      <w:r>
        <w:rPr/>
        <w:t>175</w:t>
      </w:r>
      <w:r>
        <w:rPr>
          <w:rtl w:val="true"/>
        </w:rPr>
        <w:t xml:space="preserve">- </w:t>
      </w:r>
      <w:r>
        <w:rPr>
          <w:rtl w:val="true"/>
        </w:rPr>
        <w:t>ماهیة النفس‏</w:t>
      </w:r>
      <w:bookmarkEnd w:id="40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الفارابی، محمد بن أحمد بن طرخان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أرکین ضمن تألیفات الشیخ الرئیس أبو علی سینا برقم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أید القنواتی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انتسابها إلی الفارابی، یوجد منه نسخه فی‏ </w:t>
      </w:r>
      <w:bookmarkStart w:id="410" w:name="pg11742_123031"/>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طوپقاپو</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بخط من غیر کاتب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سلمه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فکلهم قد أثبتوا النفس ثم اختلفوا فیما بینهم و انما اختلفوا من سوء النظر و قلة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بعنوان أحوال النفس أیضا</w:t>
      </w:r>
      <w:r>
        <w:rPr>
          <w:rFonts w:eastAsia="IRNazanin" w:cs="IRNazanin"/>
          <w:color w:val="111111"/>
          <w:sz w:val="28"/>
          <w:szCs w:val="28"/>
          <w:rtl w:val="true"/>
          <w:lang w:bidi="fa-IR"/>
        </w:rPr>
        <w:t>.</w:t>
      </w:r>
    </w:p>
    <w:p>
      <w:pPr>
        <w:pStyle w:val="Heading3"/>
        <w:numPr>
          <w:ilvl w:val="2"/>
          <w:numId w:val="1"/>
        </w:numPr>
        <w:rPr/>
      </w:pPr>
      <w:bookmarkStart w:id="411" w:name="__RefHeading___Toc9222342_73709187"/>
      <w:bookmarkStart w:id="412" w:name="_Toc188"/>
      <w:bookmarkEnd w:id="411"/>
      <w:r>
        <w:rPr>
          <w:rtl w:val="true"/>
        </w:rPr>
        <w:t>الماهیة و الوجود</w:t>
      </w:r>
      <w:bookmarkEnd w:id="412"/>
    </w:p>
    <w:p>
      <w:pPr>
        <w:pStyle w:val="BookText"/>
        <w:rPr/>
      </w:pPr>
      <w:r>
        <w:rPr>
          <w:rFonts w:ascii="IRNazanin" w:hAnsi="IRNazanin" w:eastAsia="IRNazanin"/>
          <w:color w:val="111111"/>
          <w:sz w:val="28"/>
          <w:sz w:val="28"/>
          <w:szCs w:val="28"/>
          <w:rtl w:val="true"/>
          <w:lang w:bidi="fa-IR"/>
        </w:rPr>
        <w:t xml:space="preserve">رسالة فی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هادی بن محمد أمین الطهرانی،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الذی جعل فی کل شی‏ء آیات علی وحدانیته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وجیزة فی تحقیق الماهیة و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فیها الوجود الذهنی و أثبت وجود الکلی الطبیعی فی الخارج، رأیت منها بخط الشیخ عبد الرسول بن الشیخ شریف الجواهری، کتبها عن خط المؤلف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بخط المولی علی محمد النجف‏آبادی کتبها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الیقین الذی هو أیضا له فی مسألة الماهیة و الوجود کما مر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دل علی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أصلها بخط المؤلف عند السید هادی الإشکوری،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فی کل شی‏ء آیات علی وحدانیته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فی تحقیق الماهیة و الوجود فلاحظ و بما أن عمدة نظره فی حق الیقین إلی إثبات اتحاد الوجود مع الماهیة یقال له اتحاد الوجود و الماهیة کما ذکرناه بهذا العنوان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413" w:name="__RefHeading___Toc9222344_73709187"/>
      <w:bookmarkStart w:id="414" w:name="_Toc189"/>
      <w:bookmarkEnd w:id="413"/>
      <w:r>
        <w:rPr/>
        <w:t>176</w:t>
      </w:r>
      <w:r>
        <w:rPr>
          <w:rtl w:val="true"/>
        </w:rPr>
        <w:t xml:space="preserve">- </w:t>
      </w:r>
      <w:r>
        <w:rPr>
          <w:rtl w:val="true"/>
        </w:rPr>
        <w:t>ما یترتب علی من لا یحل نکاحها</w:t>
      </w:r>
      <w:bookmarkEnd w:id="414"/>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أحمد بن إبراهیم الدرازی، أخ الشیخ یوسف، رأیتها ضمن مجموعة أربعة عشرة رسالة بخط السید خلیفة کتبها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Heading3"/>
        <w:numPr>
          <w:ilvl w:val="2"/>
          <w:numId w:val="1"/>
        </w:numPr>
        <w:rPr/>
      </w:pPr>
      <w:bookmarkStart w:id="415" w:name="__RefHeading___Toc9222346_73709187"/>
      <w:bookmarkStart w:id="416" w:name="_Toc190"/>
      <w:bookmarkEnd w:id="415"/>
      <w:r>
        <w:rPr>
          <w:rtl w:val="true"/>
        </w:rPr>
        <w:t>ما یتعلق بالصحاح الست‏</w:t>
      </w:r>
      <w:bookmarkEnd w:id="416"/>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المیرزا فتح الله بن محمد جواد المدعو بشیخ الشریعة الأصفهانی النجفی، رأیتها فی خزانة کتبه” المؤلف” و استنسخت منها لنفسی، و بما أنه لم یسمها باسم سمیتها ب القول الصراح حول الصحاح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استنسخه ولده الشیخ حسن فکتب الاسم علی نسخه الأصل</w:t>
      </w:r>
      <w:r>
        <w:rPr>
          <w:rFonts w:eastAsia="IRNazanin" w:cs="IRNazanin"/>
          <w:color w:val="111111"/>
          <w:sz w:val="28"/>
          <w:szCs w:val="28"/>
          <w:rtl w:val="true"/>
          <w:lang w:bidi="fa-IR"/>
        </w:rPr>
        <w:t>.</w:t>
      </w:r>
    </w:p>
    <w:p>
      <w:pPr>
        <w:pStyle w:val="Heading3"/>
        <w:numPr>
          <w:ilvl w:val="2"/>
          <w:numId w:val="1"/>
        </w:numPr>
        <w:rPr/>
      </w:pPr>
      <w:bookmarkStart w:id="417" w:name="__RefHeading___Toc9222348_73709187"/>
      <w:bookmarkStart w:id="418" w:name="_Toc191"/>
      <w:bookmarkEnd w:id="417"/>
      <w:r>
        <w:rPr/>
        <w:t>177</w:t>
      </w:r>
      <w:r>
        <w:rPr>
          <w:rtl w:val="true"/>
        </w:rPr>
        <w:t xml:space="preserve">- </w:t>
      </w:r>
      <w:r>
        <w:rPr>
          <w:rtl w:val="true"/>
        </w:rPr>
        <w:t>ما یجب علی الإنسان‏</w:t>
      </w:r>
      <w:bookmarkEnd w:id="418"/>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بن السید نور الدین ابن المحدث الجزائری مذکور فی فهرس تصانیفه</w:t>
      </w:r>
      <w:r>
        <w:rPr>
          <w:rFonts w:eastAsia="IRNazanin" w:cs="IRNazanin"/>
          <w:color w:val="111111"/>
          <w:sz w:val="28"/>
          <w:szCs w:val="28"/>
          <w:rtl w:val="true"/>
          <w:lang w:bidi="fa-IR"/>
        </w:rPr>
        <w:t>.</w:t>
      </w:r>
    </w:p>
    <w:p>
      <w:pPr>
        <w:pStyle w:val="Heading3"/>
        <w:numPr>
          <w:ilvl w:val="2"/>
          <w:numId w:val="1"/>
        </w:numPr>
        <w:rPr/>
      </w:pPr>
      <w:bookmarkStart w:id="419" w:name="__RefHeading___Toc9222350_73709187"/>
      <w:bookmarkStart w:id="420" w:name="_Toc192"/>
      <w:bookmarkEnd w:id="419"/>
      <w:r>
        <w:rPr/>
        <w:t>178</w:t>
      </w:r>
      <w:r>
        <w:rPr>
          <w:rtl w:val="true"/>
        </w:rPr>
        <w:t xml:space="preserve">- </w:t>
      </w:r>
      <w:r>
        <w:rPr>
          <w:rtl w:val="true"/>
        </w:rPr>
        <w:t>ما یجب علی الإنسان‏</w:t>
      </w:r>
      <w:bookmarkEnd w:id="42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مختصرة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w:t>
      </w:r>
      <w:bookmarkStart w:id="421" w:name="pg11742_123032"/>
    </w:p>
    <w:p>
      <w:pPr>
        <w:pStyle w:val="BookText"/>
        <w:rPr/>
      </w:pPr>
      <w:bookmarkEnd w:id="421"/>
      <w:r>
        <w:rPr>
          <w:rFonts w:ascii="IRNazanin" w:hAnsi="IRNazanin" w:eastAsia="IRNazanin"/>
          <w:color w:val="111111"/>
          <w:sz w:val="28"/>
          <w:sz w:val="28"/>
          <w:szCs w:val="28"/>
          <w:rtl w:val="true"/>
          <w:lang w:bidi="fa-IR"/>
        </w:rPr>
        <w:t xml:space="preserve">عبد الله بن محمد رضا الشبر الحلی الکاظمی الحسینی،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فهرست کتبه</w:t>
      </w:r>
      <w:r>
        <w:rPr>
          <w:rFonts w:eastAsia="IRNazanin" w:cs="IRNazanin"/>
          <w:color w:val="111111"/>
          <w:sz w:val="28"/>
          <w:szCs w:val="28"/>
          <w:rtl w:val="true"/>
          <w:lang w:bidi="fa-IR"/>
        </w:rPr>
        <w:t>.</w:t>
      </w:r>
    </w:p>
    <w:p>
      <w:pPr>
        <w:pStyle w:val="Heading3"/>
        <w:numPr>
          <w:ilvl w:val="2"/>
          <w:numId w:val="1"/>
        </w:numPr>
        <w:rPr/>
      </w:pPr>
      <w:bookmarkStart w:id="422" w:name="__RefHeading___Toc9222352_73709187"/>
      <w:bookmarkStart w:id="423" w:name="_Toc193"/>
      <w:bookmarkEnd w:id="422"/>
      <w:r>
        <w:rPr/>
        <w:t>179</w:t>
      </w:r>
      <w:r>
        <w:rPr>
          <w:rtl w:val="true"/>
        </w:rPr>
        <w:t xml:space="preserve">- </w:t>
      </w:r>
      <w:r>
        <w:rPr>
          <w:rtl w:val="true"/>
        </w:rPr>
        <w:t xml:space="preserve">ما یجب علی العبد عند مضی الإمام </w:t>
      </w:r>
      <w:r>
        <w:rPr>
          <w:rtl w:val="true"/>
        </w:rPr>
        <w:t>(</w:t>
      </w:r>
      <w:r>
        <w:rPr>
          <w:rtl w:val="true"/>
        </w:rPr>
        <w:t>ع‏</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أحمد بن أبی قتادة، مولی السائب بن مالک الأشعری،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ما یفعل الناس حین یفقدون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24" w:name="__RefHeading___Toc9222354_73709187"/>
      <w:bookmarkStart w:id="425" w:name="_Toc194"/>
      <w:bookmarkEnd w:id="424"/>
      <w:r>
        <w:rPr/>
        <w:t>180</w:t>
      </w:r>
      <w:r>
        <w:rPr>
          <w:rtl w:val="true"/>
        </w:rPr>
        <w:t xml:space="preserve">- </w:t>
      </w:r>
      <w:r>
        <w:rPr>
          <w:rtl w:val="true"/>
        </w:rPr>
        <w:t>ما یجب علی المکلف‏</w:t>
      </w:r>
      <w:bookmarkEnd w:id="425"/>
    </w:p>
    <w:p>
      <w:pPr>
        <w:pStyle w:val="BookText"/>
        <w:rPr/>
      </w:pPr>
      <w:r>
        <w:rPr>
          <w:rFonts w:ascii="IRNazanin" w:hAnsi="IRNazanin" w:eastAsia="IRNazanin"/>
          <w:color w:val="111111"/>
          <w:sz w:val="28"/>
          <w:sz w:val="28"/>
          <w:szCs w:val="28"/>
          <w:rtl w:val="true"/>
          <w:lang w:bidi="fa-IR"/>
        </w:rPr>
        <w:t>للشیخ فخر الدین أحمد بن عبد الله بن المتوج البحرانی، صاحب الوسیلة و شیخ أبی العباس أحمد بن فهد الحلی کما ذکره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426" w:name="__RefHeading___Toc9222356_73709187"/>
      <w:bookmarkStart w:id="427" w:name="_Toc195"/>
      <w:bookmarkEnd w:id="426"/>
      <w:r>
        <w:rPr/>
        <w:t>181</w:t>
      </w:r>
      <w:r>
        <w:rPr>
          <w:rtl w:val="true"/>
        </w:rPr>
        <w:t xml:space="preserve">- </w:t>
      </w:r>
      <w:r>
        <w:rPr>
          <w:rtl w:val="true"/>
        </w:rPr>
        <w:t>ما یجب علی المکلف عمله و لا یسعه جهله من المسائل الفقهیة</w:t>
      </w:r>
      <w:bookmarkEnd w:id="427"/>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للسید علوی عتیق الحسین أوان عزمه للتشرف إلی زیارة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فاتح الأبواب و کاشف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إلی أواخر الصلاة بخط الملا عبد الحسین بن عبد الرحیم البغدادی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محمد المعروف بپیغمبر الخامنئی و هو الیوم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 المؤلف، و هو مرتب علی تسعة أبواب، من أول الطهارة إلی آخر صلاة المسافر، و فی أکثر أبوابه عدة فصول و المسائل کلها فتوائیة، و قد یشیر فی بعضها إلی الدلیل</w:t>
      </w:r>
      <w:r>
        <w:rPr>
          <w:rFonts w:eastAsia="IRNazanin" w:cs="IRNazanin"/>
          <w:color w:val="111111"/>
          <w:sz w:val="28"/>
          <w:szCs w:val="28"/>
          <w:rtl w:val="true"/>
          <w:lang w:bidi="fa-IR"/>
        </w:rPr>
        <w:t>.</w:t>
      </w:r>
    </w:p>
    <w:p>
      <w:pPr>
        <w:pStyle w:val="Heading3"/>
        <w:numPr>
          <w:ilvl w:val="2"/>
          <w:numId w:val="1"/>
        </w:numPr>
        <w:rPr/>
      </w:pPr>
      <w:bookmarkStart w:id="428" w:name="__RefHeading___Toc9222358_73709187"/>
      <w:bookmarkStart w:id="429" w:name="_Toc196"/>
      <w:bookmarkEnd w:id="428"/>
      <w:r>
        <w:rPr/>
        <w:t>182</w:t>
      </w:r>
      <w:r>
        <w:rPr>
          <w:rtl w:val="true"/>
        </w:rPr>
        <w:t xml:space="preserve">- </w:t>
      </w:r>
      <w:r>
        <w:rPr>
          <w:rtl w:val="true"/>
        </w:rPr>
        <w:t>ما یجوز بیعه من الأوقاف و ما لا یجوز</w:t>
      </w:r>
      <w:bookmarkEnd w:id="429"/>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430" w:name="__RefHeading___Toc9222360_73709187"/>
      <w:bookmarkStart w:id="431" w:name="_Toc197"/>
      <w:bookmarkEnd w:id="430"/>
      <w:r>
        <w:rPr/>
        <w:t>183</w:t>
      </w:r>
      <w:r>
        <w:rPr>
          <w:rtl w:val="true"/>
        </w:rPr>
        <w:t xml:space="preserve">- </w:t>
      </w:r>
      <w:r>
        <w:rPr>
          <w:rtl w:val="true"/>
        </w:rPr>
        <w:t>ما یحرم الزوجة منه من إرث زوجها</w:t>
      </w:r>
      <w:bookmarkEnd w:id="431"/>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الشهید 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أنه لخص فی هذه المسألة أقوال و عد منها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w:t>
      </w:r>
    </w:p>
    <w:p>
      <w:pPr>
        <w:pStyle w:val="Heading3"/>
        <w:numPr>
          <w:ilvl w:val="2"/>
          <w:numId w:val="1"/>
        </w:numPr>
        <w:rPr/>
      </w:pPr>
      <w:bookmarkStart w:id="432" w:name="__RefHeading___Toc9222362_73709187"/>
      <w:bookmarkStart w:id="433" w:name="_Toc198"/>
      <w:bookmarkEnd w:id="432"/>
      <w:r>
        <w:rPr>
          <w:rtl w:val="true"/>
        </w:rPr>
        <w:t>ما یصح و ما لا یصح من أحکام النجوم‏</w:t>
      </w:r>
      <w:bookmarkEnd w:id="433"/>
    </w:p>
    <w:p>
      <w:pPr>
        <w:pStyle w:val="BookText"/>
        <w:rPr/>
      </w:pPr>
      <w:r>
        <w:rPr>
          <w:rFonts w:ascii="IRNazanin" w:hAnsi="IRNazanin" w:eastAsia="IRNazanin"/>
          <w:color w:val="111111"/>
          <w:sz w:val="28"/>
          <w:sz w:val="28"/>
          <w:szCs w:val="28"/>
          <w:rtl w:val="true"/>
          <w:lang w:bidi="fa-IR"/>
        </w:rPr>
        <w:t xml:space="preserve">مر بعنوان إبطال أحکام النجوم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434" w:name="__RefHeading___Toc9222364_73709187"/>
      <w:bookmarkStart w:id="435" w:name="_Toc199"/>
      <w:bookmarkEnd w:id="434"/>
      <w:r>
        <w:rPr/>
        <w:t>184</w:t>
      </w:r>
      <w:r>
        <w:rPr>
          <w:rtl w:val="true"/>
        </w:rPr>
        <w:t xml:space="preserve">- </w:t>
      </w:r>
      <w:r>
        <w:rPr>
          <w:rtl w:val="true"/>
        </w:rPr>
        <w:t>ما یضع الناس فی غیر موضعه‏</w:t>
      </w:r>
      <w:bookmarkEnd w:id="43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لنظام الدین أحمد الگیلانی، </w:t>
      </w:r>
      <w:bookmarkStart w:id="436" w:name="pg11742_123033"/>
    </w:p>
    <w:p>
      <w:pPr>
        <w:pStyle w:val="BookText"/>
        <w:rPr/>
      </w:pPr>
      <w:bookmarkEnd w:id="436"/>
      <w:r>
        <w:rPr>
          <w:rFonts w:ascii="IRNazanin" w:hAnsi="IRNazanin" w:eastAsia="IRNazanin"/>
          <w:color w:val="111111"/>
          <w:sz w:val="28"/>
          <w:sz w:val="28"/>
          <w:szCs w:val="28"/>
          <w:rtl w:val="true"/>
          <w:lang w:bidi="fa-IR"/>
        </w:rPr>
        <w:t xml:space="preserve">مؤلف ماهیة المنی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فی الأغلاط العامیة، کذیل ل منتخب درة الغواص له، ضمن مجموعة ثلاثة عشر رسالة من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القرن الحادی عشر</w:t>
      </w:r>
      <w:r>
        <w:rPr>
          <w:rFonts w:eastAsia="IRNazanin" w:cs="IRNazanin"/>
          <w:color w:val="111111"/>
          <w:sz w:val="28"/>
          <w:szCs w:val="28"/>
          <w:rtl w:val="true"/>
          <w:lang w:bidi="fa-IR"/>
        </w:rPr>
        <w:t>.</w:t>
      </w:r>
    </w:p>
    <w:p>
      <w:pPr>
        <w:pStyle w:val="Heading3"/>
        <w:numPr>
          <w:ilvl w:val="2"/>
          <w:numId w:val="1"/>
        </w:numPr>
        <w:rPr/>
      </w:pPr>
      <w:bookmarkStart w:id="437" w:name="__RefHeading___Toc9222366_73709187"/>
      <w:bookmarkStart w:id="438" w:name="_Toc200"/>
      <w:bookmarkEnd w:id="437"/>
      <w:r>
        <w:rPr/>
        <w:t>185</w:t>
      </w:r>
      <w:r>
        <w:rPr>
          <w:rtl w:val="true"/>
        </w:rPr>
        <w:t xml:space="preserve">- </w:t>
      </w:r>
      <w:r>
        <w:rPr>
          <w:rtl w:val="true"/>
        </w:rPr>
        <w:t>ما یعلل و ما لا یعلل‏</w:t>
      </w:r>
      <w:bookmarkEnd w:id="438"/>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الفهرست</w:t>
      </w:r>
      <w:r>
        <w:rPr>
          <w:rFonts w:eastAsia="IRNazanin" w:cs="IRNazanin"/>
          <w:color w:val="111111"/>
          <w:sz w:val="28"/>
          <w:szCs w:val="28"/>
          <w:rtl w:val="true"/>
          <w:lang w:bidi="fa-IR"/>
        </w:rPr>
        <w:t>.</w:t>
      </w:r>
    </w:p>
    <w:p>
      <w:pPr>
        <w:pStyle w:val="Heading3"/>
        <w:numPr>
          <w:ilvl w:val="2"/>
          <w:numId w:val="1"/>
        </w:numPr>
        <w:rPr/>
      </w:pPr>
      <w:bookmarkStart w:id="439" w:name="__RefHeading___Toc9222368_73709187"/>
      <w:bookmarkStart w:id="440" w:name="_Toc201"/>
      <w:bookmarkEnd w:id="439"/>
      <w:r>
        <w:rPr/>
        <w:t>186</w:t>
      </w:r>
      <w:r>
        <w:rPr>
          <w:rtl w:val="true"/>
        </w:rPr>
        <w:t xml:space="preserve">- </w:t>
      </w:r>
      <w:r>
        <w:rPr>
          <w:rtl w:val="true"/>
        </w:rPr>
        <w:t>ما یعم به البلوی‏</w:t>
      </w:r>
      <w:bookmarkEnd w:id="440"/>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المتوج، جمال الدین أحمد بن عبد الله بن محمد، کما ذکره الشیخ سلیمان البحرانی، لکن المحتمل أنه بعینه ما یجب علی المکلف المذکور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441" w:name="__RefHeading___Toc9222370_73709187"/>
      <w:bookmarkStart w:id="442" w:name="_Toc202"/>
      <w:bookmarkEnd w:id="441"/>
      <w:r>
        <w:rPr/>
        <w:t>187</w:t>
      </w:r>
      <w:r>
        <w:rPr>
          <w:rtl w:val="true"/>
        </w:rPr>
        <w:t xml:space="preserve">- </w:t>
      </w:r>
      <w:r>
        <w:rPr>
          <w:rtl w:val="true"/>
        </w:rPr>
        <w:t>ما یفعل الناس حین یفقدون الإمام‏</w:t>
      </w:r>
      <w:bookmarkEnd w:id="442"/>
    </w:p>
    <w:p>
      <w:pPr>
        <w:pStyle w:val="BookText"/>
        <w:rPr/>
      </w:pPr>
      <w:r>
        <w:rPr>
          <w:rFonts w:ascii="IRNazanin" w:hAnsi="IRNazanin" w:eastAsia="IRNazanin"/>
          <w:color w:val="111111"/>
          <w:sz w:val="28"/>
          <w:sz w:val="28"/>
          <w:szCs w:val="28"/>
          <w:rtl w:val="true"/>
          <w:lang w:bidi="fa-IR"/>
        </w:rPr>
        <w:t xml:space="preserve">لأبی جعفر أحمد بن أبی زاهر الأشعری القمی، و مر آنفا ما یجب علی العبد عند مضی الإمام علیه السلام </w:t>
      </w:r>
      <w:r>
        <w:rPr>
          <w:rFonts w:eastAsia="IRNazanin" w:cs="IRNazanin"/>
          <w:color w:val="111111"/>
          <w:sz w:val="28"/>
          <w:szCs w:val="28"/>
          <w:rtl w:val="true"/>
          <w:lang w:bidi="fa-IR"/>
        </w:rPr>
        <w:t>.</w:t>
      </w:r>
    </w:p>
    <w:p>
      <w:pPr>
        <w:pStyle w:val="Heading3"/>
        <w:numPr>
          <w:ilvl w:val="2"/>
          <w:numId w:val="1"/>
        </w:numPr>
        <w:rPr/>
      </w:pPr>
      <w:bookmarkStart w:id="443" w:name="__RefHeading___Toc9222372_73709187"/>
      <w:bookmarkStart w:id="444" w:name="_Toc203"/>
      <w:bookmarkEnd w:id="443"/>
      <w:r>
        <w:rPr/>
        <w:t>188</w:t>
      </w:r>
      <w:r>
        <w:rPr>
          <w:rtl w:val="true"/>
        </w:rPr>
        <w:t xml:space="preserve">- </w:t>
      </w:r>
      <w:r>
        <w:rPr>
          <w:rtl w:val="true"/>
        </w:rPr>
        <w:t>ما یلحن فیه العامة</w:t>
      </w:r>
      <w:bookmarkEnd w:id="444"/>
    </w:p>
    <w:p>
      <w:pPr>
        <w:pStyle w:val="BookText"/>
        <w:rPr/>
      </w:pPr>
      <w:r>
        <w:rPr>
          <w:rFonts w:ascii="IRNazanin" w:hAnsi="IRNazanin" w:eastAsia="IRNazanin"/>
          <w:color w:val="111111"/>
          <w:sz w:val="28"/>
          <w:sz w:val="28"/>
          <w:szCs w:val="28"/>
          <w:rtl w:val="true"/>
          <w:lang w:bidi="fa-IR"/>
        </w:rPr>
        <w:t xml:space="preserve">لأبی حنیفة الدینوری، صاحب الاخبار الطوال ذکره ابن الندیم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445" w:name="__RefHeading___Toc9222374_73709187"/>
      <w:bookmarkStart w:id="446" w:name="_Toc204"/>
      <w:bookmarkEnd w:id="445"/>
      <w:r>
        <w:rPr/>
        <w:t>189</w:t>
      </w:r>
      <w:r>
        <w:rPr>
          <w:rtl w:val="true"/>
        </w:rPr>
        <w:t xml:space="preserve">- </w:t>
      </w:r>
      <w:r>
        <w:rPr>
          <w:rtl w:val="true"/>
        </w:rPr>
        <w:t>ما یلحن فیه العامة</w:t>
      </w:r>
      <w:bookmarkEnd w:id="446"/>
    </w:p>
    <w:p>
      <w:pPr>
        <w:pStyle w:val="BookText"/>
        <w:rPr/>
      </w:pPr>
      <w:r>
        <w:rPr>
          <w:rFonts w:ascii="IRNazanin" w:hAnsi="IRNazanin" w:eastAsia="IRNazanin"/>
          <w:color w:val="111111"/>
          <w:sz w:val="28"/>
          <w:sz w:val="28"/>
          <w:szCs w:val="28"/>
          <w:rtl w:val="true"/>
          <w:lang w:bidi="fa-IR"/>
        </w:rPr>
        <w:t xml:space="preserve">للإمام أبی عثمان بکر بن محمد بن حبیب المازنی سید أهل العلم بالبصرة، المتوفی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47" w:name="__RefHeading___Toc9222376_73709187"/>
      <w:bookmarkStart w:id="448" w:name="_Toc205"/>
      <w:bookmarkEnd w:id="447"/>
      <w:r>
        <w:rPr/>
        <w:t>190</w:t>
      </w:r>
      <w:r>
        <w:rPr>
          <w:rtl w:val="true"/>
        </w:rPr>
        <w:t xml:space="preserve">- </w:t>
      </w:r>
      <w:r>
        <w:rPr>
          <w:rtl w:val="true"/>
        </w:rPr>
        <w:t>ما یعرض مزاج الإنسان‏</w:t>
      </w:r>
      <w:bookmarkEnd w:id="448"/>
    </w:p>
    <w:p>
      <w:pPr>
        <w:pStyle w:val="BookText"/>
        <w:rPr/>
      </w:pPr>
      <w:r>
        <w:rPr>
          <w:rFonts w:ascii="IRNazanin" w:hAnsi="IRNazanin" w:eastAsia="IRNazanin"/>
          <w:color w:val="111111"/>
          <w:sz w:val="28"/>
          <w:sz w:val="28"/>
          <w:szCs w:val="28"/>
          <w:rtl w:val="true"/>
          <w:lang w:bidi="fa-IR"/>
        </w:rPr>
        <w:t xml:space="preserve">من السن الثالث إلی آخر العمر و بیان کیفیة حفظه 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داود بن عمر الأنطاکی الضریر نزیل القاهرة المتوفی بمکة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کتابه النزهة المبهجة فی تشحیذ الأذهان و تعدیل الأمزجة</w:t>
      </w:r>
      <w:r>
        <w:rPr>
          <w:rFonts w:eastAsia="IRNazanin" w:cs="IRNazanin"/>
          <w:color w:val="111111"/>
          <w:sz w:val="28"/>
          <w:szCs w:val="28"/>
          <w:rtl w:val="true"/>
          <w:lang w:bidi="fa-IR"/>
        </w:rPr>
        <w:t>.</w:t>
      </w:r>
    </w:p>
    <w:p>
      <w:pPr>
        <w:pStyle w:val="Heading3"/>
        <w:numPr>
          <w:ilvl w:val="2"/>
          <w:numId w:val="1"/>
        </w:numPr>
        <w:rPr/>
      </w:pPr>
      <w:bookmarkStart w:id="449" w:name="__RefHeading___Toc9222378_73709187"/>
      <w:bookmarkStart w:id="450" w:name="_Toc206"/>
      <w:bookmarkEnd w:id="449"/>
      <w:r>
        <w:rPr/>
        <w:t>191</w:t>
      </w:r>
      <w:r>
        <w:rPr>
          <w:rtl w:val="true"/>
        </w:rPr>
        <w:t xml:space="preserve">- </w:t>
      </w:r>
      <w:r>
        <w:rPr>
          <w:rtl w:val="true"/>
        </w:rPr>
        <w:t>ما یعم به البلوی‏</w:t>
      </w:r>
      <w:bookmarkEnd w:id="45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جمال الدین أحمد بن عبد الله بن محمد بن علی بن الحسن بن متوج البحرانی، ذکر الشیخ سلیمان بن عبد الله الماحوزی، فی رسالته فی تاریخ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جمال الدین المذکور قال فی مبحث القبلة من رسالته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قبلة البحرین جعل الجدی محاذیا لطرف الأذن الیمنی و لیست کقبلة البصرة علی ما یقوله متفقهة العصر، ثم قال الشیخ سلیمان و من غریب ما اتفق أن محمد سلطان ابن الفریدون خان حاکم البحرین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bookmarkStart w:id="451" w:name="pg11742_123034"/>
    </w:p>
    <w:p>
      <w:pPr>
        <w:pStyle w:val="BookText"/>
        <w:rPr/>
      </w:pPr>
      <w:bookmarkEnd w:id="451"/>
      <w:r>
        <w:rPr>
          <w:rFonts w:ascii="IRNazanin" w:hAnsi="IRNazanin" w:eastAsia="IRNazanin"/>
          <w:color w:val="111111"/>
          <w:sz w:val="28"/>
          <w:sz w:val="28"/>
          <w:szCs w:val="28"/>
          <w:rtl w:val="true"/>
          <w:lang w:bidi="fa-IR"/>
        </w:rPr>
        <w:t xml:space="preserve">کانت عنده الآلة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فساعدت الآلة لقول جمال الدین المذکور و کان هو شیخ الإمامیة فی وقته و تلمیذ فخر المحققین و کثیر المناظرة مع الشیخ الشهید محمد بن مکی، و له آیات الأحکام الموسوم ب منهاج الهدایة و دفن بجزیرة أکل فی مشهد النبی صالح علیه السلام </w:t>
      </w:r>
      <w:r>
        <w:rPr>
          <w:rFonts w:eastAsia="IRNazanin" w:cs="IRNazanin"/>
          <w:color w:val="111111"/>
          <w:sz w:val="28"/>
          <w:szCs w:val="28"/>
          <w:rtl w:val="true"/>
          <w:lang w:bidi="fa-IR"/>
        </w:rPr>
        <w:t>.</w:t>
      </w:r>
    </w:p>
    <w:p>
      <w:pPr>
        <w:pStyle w:val="Heading3"/>
        <w:numPr>
          <w:ilvl w:val="2"/>
          <w:numId w:val="1"/>
        </w:numPr>
        <w:rPr/>
      </w:pPr>
      <w:bookmarkStart w:id="452" w:name="__RefHeading___Toc9222380_73709187"/>
      <w:bookmarkStart w:id="453" w:name="_Toc207"/>
      <w:bookmarkEnd w:id="452"/>
      <w:r>
        <w:rPr/>
        <w:t>192</w:t>
      </w:r>
      <w:r>
        <w:rPr>
          <w:rtl w:val="true"/>
        </w:rPr>
        <w:t xml:space="preserve">- </w:t>
      </w:r>
      <w:r>
        <w:rPr>
          <w:rtl w:val="true"/>
        </w:rPr>
        <w:t>ما ینبغی أن یقدم قبل تعلم فلسفة أرسطو</w:t>
      </w:r>
      <w:bookmarkEnd w:id="453"/>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عیون المسائل له مکررا منها فی مطبعة المؤید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عدة من مصنفاته فی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p>
    <w:p>
      <w:pPr>
        <w:pStyle w:val="Heading3"/>
        <w:numPr>
          <w:ilvl w:val="2"/>
          <w:numId w:val="1"/>
        </w:numPr>
        <w:rPr/>
      </w:pPr>
      <w:bookmarkStart w:id="454" w:name="__RefHeading___Toc9222382_73709187"/>
      <w:bookmarkStart w:id="455" w:name="_Toc208"/>
      <w:bookmarkEnd w:id="454"/>
      <w:r>
        <w:rPr/>
        <w:t>193</w:t>
      </w:r>
      <w:r>
        <w:rPr>
          <w:rtl w:val="true"/>
        </w:rPr>
        <w:t xml:space="preserve">- </w:t>
      </w:r>
      <w:r>
        <w:rPr>
          <w:rtl w:val="true"/>
        </w:rPr>
        <w:t>ما یورث ازدیاد قوة الحافظة</w:t>
      </w:r>
      <w:bookmarkEnd w:id="455"/>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الأدعیة و العلاجات للشیخ إسماعیل الآتی ذکره</w:t>
      </w:r>
      <w:r>
        <w:rPr>
          <w:rFonts w:eastAsia="IRNazanin" w:cs="IRNazanin"/>
          <w:color w:val="111111"/>
          <w:sz w:val="28"/>
          <w:szCs w:val="28"/>
          <w:rtl w:val="true"/>
          <w:lang w:bidi="fa-IR"/>
        </w:rPr>
        <w:t>.</w:t>
      </w:r>
    </w:p>
    <w:p>
      <w:pPr>
        <w:pStyle w:val="Heading3"/>
        <w:numPr>
          <w:ilvl w:val="2"/>
          <w:numId w:val="1"/>
        </w:numPr>
        <w:rPr/>
      </w:pPr>
      <w:bookmarkStart w:id="456" w:name="__RefHeading___Toc9222384_73709187"/>
      <w:bookmarkStart w:id="457" w:name="_Toc209"/>
      <w:bookmarkEnd w:id="456"/>
      <w:r>
        <w:rPr/>
        <w:t>194</w:t>
      </w:r>
      <w:r>
        <w:rPr>
          <w:rtl w:val="true"/>
        </w:rPr>
        <w:t xml:space="preserve">- </w:t>
      </w:r>
      <w:r>
        <w:rPr>
          <w:rtl w:val="true"/>
        </w:rPr>
        <w:t>ما یورث الحب‏</w:t>
      </w:r>
      <w:bookmarkEnd w:id="457"/>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الأدعیة و الأذکار، أیضا للشیخ إسماعیل بن الحسن بن محمد علی البوشهری آل عبد الجبار، المتوفی بها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و فرغ من بعضها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458" w:name="__RefHeading___Toc9222386_73709187"/>
      <w:bookmarkStart w:id="459" w:name="_Toc210"/>
      <w:bookmarkEnd w:id="458"/>
      <w:r>
        <w:rPr/>
        <w:t>195</w:t>
      </w:r>
      <w:r>
        <w:rPr>
          <w:rtl w:val="true"/>
        </w:rPr>
        <w:t xml:space="preserve">- </w:t>
      </w:r>
      <w:r>
        <w:rPr>
          <w:rtl w:val="true"/>
        </w:rPr>
        <w:t>مایه ایمان‏</w:t>
      </w:r>
      <w:bookmarkEnd w:id="459"/>
    </w:p>
    <w:p>
      <w:pPr>
        <w:pStyle w:val="BookText"/>
        <w:rPr/>
      </w:pP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المطبوع فی آخر مطلع الشمس و لعله سرمایه ایمان</w:t>
      </w:r>
      <w:r>
        <w:rPr>
          <w:rFonts w:eastAsia="IRNazanin" w:cs="IRNazanin"/>
          <w:color w:val="111111"/>
          <w:sz w:val="28"/>
          <w:szCs w:val="28"/>
          <w:rtl w:val="true"/>
          <w:lang w:bidi="fa-IR"/>
        </w:rPr>
        <w:t>.</w:t>
      </w:r>
    </w:p>
    <w:p>
      <w:pPr>
        <w:pStyle w:val="Heading3"/>
        <w:numPr>
          <w:ilvl w:val="2"/>
          <w:numId w:val="1"/>
        </w:numPr>
        <w:rPr/>
      </w:pPr>
      <w:bookmarkStart w:id="460" w:name="__RefHeading___Toc9222388_73709187"/>
      <w:bookmarkStart w:id="461" w:name="_Toc211"/>
      <w:bookmarkEnd w:id="460"/>
      <w:r>
        <w:rPr/>
        <w:t>196</w:t>
      </w:r>
      <w:r>
        <w:rPr>
          <w:rtl w:val="true"/>
        </w:rPr>
        <w:t xml:space="preserve">- </w:t>
      </w:r>
      <w:r>
        <w:rPr>
          <w:rtl w:val="true"/>
        </w:rPr>
        <w:t>مایه دانش‏</w:t>
      </w:r>
      <w:bookmarkEnd w:id="461"/>
    </w:p>
    <w:p>
      <w:pPr>
        <w:pStyle w:val="BookText"/>
        <w:rPr/>
      </w:pPr>
      <w:r>
        <w:rPr>
          <w:rFonts w:ascii="IRNazanin" w:hAnsi="IRNazanin" w:eastAsia="IRNazanin"/>
          <w:color w:val="111111"/>
          <w:sz w:val="28"/>
          <w:sz w:val="28"/>
          <w:szCs w:val="28"/>
          <w:rtl w:val="true"/>
          <w:lang w:bidi="fa-IR"/>
        </w:rPr>
        <w:t xml:space="preserve">فی المنطق و الطبیعی و الهیئة، فارسی مطبوع، للشیخ الرئیس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462" w:name="__RefHeading___Toc9222390_73709187"/>
      <w:bookmarkStart w:id="463" w:name="_Toc212"/>
      <w:bookmarkEnd w:id="462"/>
      <w:r>
        <w:rPr/>
        <w:t>197</w:t>
      </w:r>
      <w:r>
        <w:rPr>
          <w:rtl w:val="true"/>
        </w:rPr>
        <w:t xml:space="preserve">- </w:t>
      </w:r>
      <w:r>
        <w:rPr>
          <w:rtl w:val="true"/>
        </w:rPr>
        <w:t>مایه سعادت‏</w:t>
      </w:r>
      <w:bookmarkEnd w:id="463"/>
    </w:p>
    <w:p>
      <w:pPr>
        <w:pStyle w:val="BookText"/>
        <w:rPr/>
      </w:pPr>
      <w:r>
        <w:rPr>
          <w:rFonts w:ascii="IRNazanin" w:hAnsi="IRNazanin" w:eastAsia="IRNazanin"/>
          <w:color w:val="111111"/>
          <w:sz w:val="28"/>
          <w:sz w:val="28"/>
          <w:szCs w:val="28"/>
          <w:rtl w:val="true"/>
          <w:lang w:bidi="fa-IR"/>
        </w:rPr>
        <w:t xml:space="preserve">لصنعی الکلیبولی،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عن حدیقة السعداء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 للفضولی، الذی هو نظم روضة الشهداء للکاشفی المتوفی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Heading3"/>
        <w:numPr>
          <w:ilvl w:val="2"/>
          <w:numId w:val="1"/>
        </w:numPr>
        <w:rPr/>
      </w:pPr>
      <w:bookmarkStart w:id="464" w:name="__RefHeading___Toc9222392_73709187"/>
      <w:bookmarkStart w:id="465" w:name="_Toc213"/>
      <w:bookmarkEnd w:id="464"/>
      <w:r>
        <w:rPr/>
        <w:t>198</w:t>
      </w:r>
      <w:r>
        <w:rPr>
          <w:rtl w:val="true"/>
        </w:rPr>
        <w:t xml:space="preserve">- </w:t>
      </w:r>
      <w:r>
        <w:rPr>
          <w:rtl w:val="true"/>
        </w:rPr>
        <w:t>المباحث‏</w:t>
      </w:r>
      <w:bookmarkEnd w:id="465"/>
    </w:p>
    <w:p>
      <w:pPr>
        <w:pStyle w:val="BookText"/>
        <w:rPr/>
      </w:pPr>
      <w:r>
        <w:rPr>
          <w:rFonts w:ascii="IRNazanin" w:hAnsi="IRNazanin" w:eastAsia="IRNazanin"/>
          <w:color w:val="111111"/>
          <w:sz w:val="28"/>
          <w:sz w:val="28"/>
          <w:szCs w:val="28"/>
          <w:rtl w:val="true"/>
          <w:lang w:bidi="fa-IR"/>
        </w:rPr>
        <w:t xml:space="preserve">أربعون مسألة کلامیة، للعلامة الحلی،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المباحثات السنیة له</w:t>
      </w:r>
      <w:r>
        <w:rPr>
          <w:rFonts w:eastAsia="IRNazanin" w:cs="IRNazanin"/>
          <w:color w:val="111111"/>
          <w:sz w:val="28"/>
          <w:szCs w:val="28"/>
          <w:rtl w:val="true"/>
          <w:lang w:bidi="fa-IR"/>
        </w:rPr>
        <w:t>.</w:t>
      </w:r>
    </w:p>
    <w:p>
      <w:pPr>
        <w:pStyle w:val="Heading3"/>
        <w:numPr>
          <w:ilvl w:val="2"/>
          <w:numId w:val="1"/>
        </w:numPr>
        <w:rPr/>
      </w:pPr>
      <w:bookmarkStart w:id="466" w:name="__RefHeading___Toc9222394_73709187"/>
      <w:bookmarkStart w:id="467" w:name="_Toc214"/>
      <w:bookmarkEnd w:id="466"/>
      <w:r>
        <w:rPr/>
        <w:t>199</w:t>
      </w:r>
      <w:r>
        <w:rPr>
          <w:rtl w:val="true"/>
        </w:rPr>
        <w:t xml:space="preserve">- </w:t>
      </w:r>
      <w:r>
        <w:rPr>
          <w:rtl w:val="true"/>
        </w:rPr>
        <w:t>مباحث الأدلة العقلیة</w:t>
      </w:r>
      <w:bookmarkEnd w:id="46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أصول الفقه، للسید علی أصغر بن السید شفیع الجابلقی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الثالث فی الأدلة العقلیة و تنقیح الکلام‏ </w:t>
      </w:r>
      <w:bookmarkStart w:id="468" w:name="pg11742_123035"/>
    </w:p>
    <w:p>
      <w:pPr>
        <w:pStyle w:val="BookText"/>
        <w:rPr/>
      </w:pPr>
      <w:bookmarkEnd w:id="468"/>
      <w:r>
        <w:rPr>
          <w:rFonts w:ascii="IRNazanin" w:hAnsi="IRNazanin" w:eastAsia="IRNazanin"/>
          <w:color w:val="111111"/>
          <w:sz w:val="28"/>
          <w:sz w:val="28"/>
          <w:szCs w:val="28"/>
          <w:rtl w:val="true"/>
          <w:lang w:bidi="fa-IR"/>
        </w:rPr>
        <w:t>فیها یقتضی إیراد مقدمات خمس الأولی فی بیان معنی العقل و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کما کتبه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کتاب الحجج الاستدلالی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أجزاء جامع المقاصد فی الأصول له،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469" w:name="__RefHeading___Toc9222396_73709187"/>
      <w:bookmarkStart w:id="470" w:name="_Toc215"/>
      <w:bookmarkEnd w:id="469"/>
      <w:r>
        <w:rPr/>
        <w:t>200</w:t>
      </w:r>
      <w:r>
        <w:rPr>
          <w:rtl w:val="true"/>
        </w:rPr>
        <w:t xml:space="preserve">- </w:t>
      </w:r>
      <w:r>
        <w:rPr>
          <w:rtl w:val="true"/>
        </w:rPr>
        <w:t>مباحث الألفاظ</w:t>
      </w:r>
      <w:bookmarkEnd w:id="470"/>
    </w:p>
    <w:p>
      <w:pPr>
        <w:pStyle w:val="BookText"/>
        <w:rPr/>
      </w:pPr>
      <w:r>
        <w:rPr>
          <w:rFonts w:ascii="IRNazanin" w:hAnsi="IRNazanin" w:eastAsia="IRNazanin"/>
          <w:color w:val="111111"/>
          <w:sz w:val="28"/>
          <w:sz w:val="28"/>
          <w:szCs w:val="28"/>
          <w:rtl w:val="true"/>
          <w:lang w:bidi="fa-IR"/>
        </w:rPr>
        <w:t xml:space="preserve">من أصول الفقه، للسید أبی القاسم بن معصوم الحسینی الجیلانی الإشکوری النجفی،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أخوه السید جعفر المتوفی قبله مذکوران فی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471" w:name="__RefHeading___Toc9222398_73709187"/>
      <w:bookmarkStart w:id="472" w:name="_Toc216"/>
      <w:bookmarkEnd w:id="471"/>
      <w:r>
        <w:rPr>
          <w:rtl w:val="true"/>
        </w:rPr>
        <w:t>مباحث الألفاظ</w:t>
      </w:r>
      <w:bookmarkEnd w:id="472"/>
    </w:p>
    <w:p>
      <w:pPr>
        <w:pStyle w:val="BookText"/>
        <w:rPr/>
      </w:pPr>
      <w:r>
        <w:rPr>
          <w:rFonts w:ascii="IRNazanin" w:hAnsi="IRNazanin" w:eastAsia="IRNazanin"/>
          <w:color w:val="111111"/>
          <w:sz w:val="28"/>
          <w:sz w:val="28"/>
          <w:szCs w:val="28"/>
          <w:rtl w:val="true"/>
          <w:lang w:bidi="fa-IR"/>
        </w:rPr>
        <w:t>فی عدة رسائل مستقلة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مع انتفاء الشرط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کلها للشیخ أحمد بن محمد باقر بن إبراهیم التبریزی، ألفها فی النجف من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ذکرته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أصول الفقه و إنه ثلاث مجلدات و هذا أول مجلداته</w:t>
      </w:r>
      <w:r>
        <w:rPr>
          <w:rFonts w:eastAsia="IRNazanin" w:cs="IRNazanin"/>
          <w:color w:val="111111"/>
          <w:sz w:val="28"/>
          <w:szCs w:val="28"/>
          <w:rtl w:val="true"/>
          <w:lang w:bidi="fa-IR"/>
        </w:rPr>
        <w:t>.</w:t>
      </w:r>
    </w:p>
    <w:p>
      <w:pPr>
        <w:pStyle w:val="Heading3"/>
        <w:numPr>
          <w:ilvl w:val="2"/>
          <w:numId w:val="1"/>
        </w:numPr>
        <w:rPr/>
      </w:pPr>
      <w:bookmarkStart w:id="473" w:name="__RefHeading___Toc9222400_73709187"/>
      <w:bookmarkStart w:id="474" w:name="_Toc217"/>
      <w:bookmarkEnd w:id="473"/>
      <w:r>
        <w:rPr/>
        <w:t>201</w:t>
      </w:r>
      <w:r>
        <w:rPr>
          <w:rtl w:val="true"/>
        </w:rPr>
        <w:t xml:space="preserve">- </w:t>
      </w:r>
      <w:r>
        <w:rPr>
          <w:rtl w:val="true"/>
        </w:rPr>
        <w:t>مباحث الألفاظ</w:t>
      </w:r>
      <w:bookmarkEnd w:id="474"/>
    </w:p>
    <w:p>
      <w:pPr>
        <w:pStyle w:val="BookText"/>
        <w:rPr/>
      </w:pPr>
      <w:r>
        <w:rPr>
          <w:rFonts w:ascii="IRNazanin" w:hAnsi="IRNazanin" w:eastAsia="IRNazanin"/>
          <w:color w:val="111111"/>
          <w:sz w:val="28"/>
          <w:sz w:val="28"/>
          <w:szCs w:val="28"/>
          <w:rtl w:val="true"/>
          <w:lang w:bidi="fa-IR"/>
        </w:rPr>
        <w:t>من بحث الضد و الاجتماع و الإجزاء و المفهوم و المنطوق و العام و الخاص، لبعض المتأخرین عن صاحب الفصول و لعله من تلامیذ صاحب الجواهر رأیتها عند السید محمد تقی البوشهری اشتراه من کتب الشیخ أبی القاسم الکازرونی</w:t>
      </w:r>
      <w:r>
        <w:rPr>
          <w:rFonts w:eastAsia="IRNazanin" w:cs="IRNazanin"/>
          <w:color w:val="111111"/>
          <w:sz w:val="28"/>
          <w:szCs w:val="28"/>
          <w:rtl w:val="true"/>
          <w:lang w:bidi="fa-IR"/>
        </w:rPr>
        <w:t>.</w:t>
      </w:r>
    </w:p>
    <w:p>
      <w:pPr>
        <w:pStyle w:val="Heading3"/>
        <w:numPr>
          <w:ilvl w:val="2"/>
          <w:numId w:val="1"/>
        </w:numPr>
        <w:rPr/>
      </w:pPr>
      <w:bookmarkStart w:id="475" w:name="__RefHeading___Toc9222402_73709187"/>
      <w:bookmarkStart w:id="476" w:name="_Toc218"/>
      <w:bookmarkEnd w:id="475"/>
      <w:r>
        <w:rPr/>
        <w:t>202</w:t>
      </w:r>
      <w:r>
        <w:rPr>
          <w:rtl w:val="true"/>
        </w:rPr>
        <w:t xml:space="preserve">- </w:t>
      </w:r>
      <w:r>
        <w:rPr>
          <w:rtl w:val="true"/>
        </w:rPr>
        <w:t>مباحث الألفاظ</w:t>
      </w:r>
      <w:bookmarkEnd w:id="476"/>
    </w:p>
    <w:p>
      <w:pPr>
        <w:pStyle w:val="BookText"/>
        <w:rPr/>
      </w:pPr>
      <w:r>
        <w:rPr>
          <w:rFonts w:ascii="IRNazanin" w:hAnsi="IRNazanin" w:eastAsia="IRNazanin"/>
          <w:color w:val="111111"/>
          <w:sz w:val="28"/>
          <w:sz w:val="28"/>
          <w:szCs w:val="28"/>
          <w:rtl w:val="true"/>
          <w:lang w:bidi="fa-IR"/>
        </w:rPr>
        <w:t xml:space="preserve">تاما إلی الأدلة العقلیة فی مجلد، للمیرزا محمد حسن بن المیرزا آقاسی القمی إمام مسجد العسکری بقم المتوفی بها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ولده” المؤلف” الآقا أحمد و قد ترجمنا المؤلف فی القسم الأول من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477" w:name="__RefHeading___Toc9222404_73709187"/>
      <w:bookmarkStart w:id="478" w:name="_Toc219"/>
      <w:bookmarkEnd w:id="477"/>
      <w:r>
        <w:rPr/>
        <w:t>203</w:t>
      </w:r>
      <w:r>
        <w:rPr>
          <w:rtl w:val="true"/>
        </w:rPr>
        <w:t xml:space="preserve">- </w:t>
      </w:r>
      <w:r>
        <w:rPr>
          <w:rtl w:val="true"/>
        </w:rPr>
        <w:t>مباحث الألفاظ</w:t>
      </w:r>
      <w:bookmarkEnd w:id="47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أصول الفقه، للمولی نور محمد البسطامی تلمیذ السید حجة الإسلام الشفتی الأصفهانی، المجاز منه بخطه علی ظهر النسخة الموجودة، ذکر السید شهاب الدین التبریزی أنه فرغ منه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ذریة باقیة من نسل ولده الشیخ محمد حسن و لذا یعرفون بالحسنیین</w:t>
      </w:r>
      <w:r>
        <w:rPr>
          <w:rFonts w:eastAsia="IRNazanin" w:cs="IRNazanin"/>
          <w:color w:val="111111"/>
          <w:sz w:val="28"/>
          <w:szCs w:val="28"/>
          <w:rtl w:val="true"/>
          <w:lang w:bidi="fa-IR"/>
        </w:rPr>
        <w:t xml:space="preserve">. </w:t>
      </w:r>
      <w:bookmarkStart w:id="479" w:name="pg11742_123036"/>
    </w:p>
    <w:p>
      <w:pPr>
        <w:pStyle w:val="Heading3"/>
        <w:numPr>
          <w:ilvl w:val="2"/>
          <w:numId w:val="1"/>
        </w:numPr>
        <w:rPr/>
      </w:pPr>
      <w:bookmarkStart w:id="480" w:name="__RefHeading___Toc9222406_73709187"/>
      <w:bookmarkStart w:id="481" w:name="_Toc220"/>
      <w:bookmarkEnd w:id="479"/>
      <w:bookmarkEnd w:id="480"/>
      <w:r>
        <w:rPr/>
        <w:t>204</w:t>
      </w:r>
      <w:r>
        <w:rPr>
          <w:rtl w:val="true"/>
        </w:rPr>
        <w:t xml:space="preserve">- </w:t>
      </w:r>
      <w:r>
        <w:rPr>
          <w:rtl w:val="true"/>
        </w:rPr>
        <w:t>رسالة المباحث التسعة عن العالم‏</w:t>
      </w:r>
      <w:bookmarkEnd w:id="481"/>
    </w:p>
    <w:p>
      <w:pPr>
        <w:pStyle w:val="BookText"/>
        <w:rPr/>
      </w:pPr>
      <w:r>
        <w:rPr>
          <w:rFonts w:ascii="IRNazanin" w:hAnsi="IRNazanin" w:eastAsia="IRNazanin"/>
          <w:color w:val="111111"/>
          <w:sz w:val="28"/>
          <w:sz w:val="28"/>
          <w:szCs w:val="28"/>
          <w:rtl w:val="true"/>
          <w:lang w:bidi="fa-IR"/>
        </w:rPr>
        <w:t>و هی فی مبحث قاطیغوریاس من المنطق،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کتب الإسماعیلیة</w:t>
      </w:r>
      <w:r>
        <w:rPr>
          <w:rFonts w:eastAsia="IRNazanin" w:cs="IRNazanin"/>
          <w:color w:val="111111"/>
          <w:sz w:val="28"/>
          <w:szCs w:val="28"/>
          <w:rtl w:val="true"/>
          <w:lang w:bidi="fa-IR"/>
        </w:rPr>
        <w:t>.</w:t>
      </w:r>
    </w:p>
    <w:p>
      <w:pPr>
        <w:pStyle w:val="Heading3"/>
        <w:numPr>
          <w:ilvl w:val="2"/>
          <w:numId w:val="1"/>
        </w:numPr>
        <w:rPr/>
      </w:pPr>
      <w:bookmarkStart w:id="482" w:name="__RefHeading___Toc9222408_73709187"/>
      <w:bookmarkStart w:id="483" w:name="_Toc221"/>
      <w:bookmarkEnd w:id="482"/>
      <w:r>
        <w:rPr>
          <w:rtl w:val="true"/>
        </w:rPr>
        <w:t>المباحث المشرقیة فی المسائل الحکمیة</w:t>
      </w:r>
      <w:bookmarkEnd w:id="483"/>
    </w:p>
    <w:p>
      <w:pPr>
        <w:pStyle w:val="BookText"/>
        <w:rPr/>
      </w:pPr>
      <w:r>
        <w:rPr>
          <w:rFonts w:ascii="IRNazanin" w:hAnsi="IRNazanin" w:eastAsia="IRNazanin"/>
          <w:color w:val="111111"/>
          <w:sz w:val="28"/>
          <w:sz w:val="28"/>
          <w:szCs w:val="28"/>
          <w:rtl w:val="true"/>
          <w:lang w:bidi="fa-IR"/>
        </w:rPr>
        <w:t xml:space="preserve">بعنوان السؤال و الجواب للشیخ أبی علی بن سینا، یأتی بعنوان المسائل و الجوابات و المباحثات و سمی بهذا العنوان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w:t>
      </w:r>
    </w:p>
    <w:p>
      <w:pPr>
        <w:pStyle w:val="Heading3"/>
        <w:numPr>
          <w:ilvl w:val="2"/>
          <w:numId w:val="1"/>
        </w:numPr>
        <w:rPr/>
      </w:pPr>
      <w:bookmarkStart w:id="484" w:name="__RefHeading___Toc9222410_73709187"/>
      <w:bookmarkStart w:id="485" w:name="_Toc222"/>
      <w:bookmarkEnd w:id="484"/>
      <w:r>
        <w:rPr/>
        <w:t>205</w:t>
      </w:r>
      <w:r>
        <w:rPr>
          <w:rtl w:val="true"/>
        </w:rPr>
        <w:t xml:space="preserve">- </w:t>
      </w:r>
      <w:r>
        <w:rPr>
          <w:rtl w:val="true"/>
        </w:rPr>
        <w:t>المباحث المشرقیة</w:t>
      </w:r>
      <w:bookmarkEnd w:id="485"/>
    </w:p>
    <w:p>
      <w:pPr>
        <w:pStyle w:val="BookText"/>
        <w:rPr/>
      </w:pPr>
      <w:r>
        <w:rPr>
          <w:rFonts w:ascii="IRNazanin" w:hAnsi="IRNazanin" w:eastAsia="IRNazanin"/>
          <w:color w:val="111111"/>
          <w:sz w:val="28"/>
          <w:sz w:val="28"/>
          <w:szCs w:val="28"/>
          <w:rtl w:val="true"/>
          <w:lang w:bidi="fa-IR"/>
        </w:rPr>
        <w:t>للإمام فخر الدین الرازی، محمد بن عمر بن الحسین، ألفه باسم سهل بن عبد العزیز أو سهیل بن عبد العزیز المستوفی، فی ثلاث 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 خواصه و أحکامه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الممکنات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بحیدرآباد دکن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إبراهیم بن یحیی کتابته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86" w:name="__RefHeading___Toc9222412_73709187"/>
      <w:bookmarkStart w:id="487" w:name="_Toc223"/>
      <w:bookmarkEnd w:id="486"/>
      <w:r>
        <w:rPr/>
        <w:t>206</w:t>
      </w:r>
      <w:r>
        <w:rPr>
          <w:rtl w:val="true"/>
        </w:rPr>
        <w:t xml:space="preserve">- </w:t>
      </w:r>
      <w:r>
        <w:rPr>
          <w:rtl w:val="true"/>
        </w:rPr>
        <w:t>المباحثات‏</w:t>
      </w:r>
      <w:bookmarkEnd w:id="487"/>
    </w:p>
    <w:p>
      <w:pPr>
        <w:pStyle w:val="BookText"/>
        <w:rPr/>
      </w:pPr>
      <w:r>
        <w:rPr>
          <w:rFonts w:ascii="IRNazanin" w:hAnsi="IRNazanin" w:eastAsia="IRNazanin"/>
          <w:color w:val="111111"/>
          <w:sz w:val="28"/>
          <w:sz w:val="28"/>
          <w:szCs w:val="28"/>
          <w:rtl w:val="true"/>
          <w:lang w:bidi="fa-IR"/>
        </w:rPr>
        <w:t xml:space="preserve">للشیخ الرئیس أبی علی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تدریجا فی جواب مراسلات أرسل إلیه، و غالبها فی جواب تلمیذه بهمنیار، و فی حل مشکلات الشفاء و غیره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بعض النسخ أنه فی جواب أبو منصور و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بعضها جواب إلی بهمنیار و بعضها إلی ابن 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تختلف فی الترتیب و التنظیم، ذکر تفصیلها المهدوی فی فهرسه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رسائل من المؤلف کتب أحدها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بعنوان المباحث بقاهرة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8" w:name="__RefHeading___Toc9222414_73709187"/>
      <w:bookmarkStart w:id="489" w:name="_Toc224"/>
      <w:bookmarkEnd w:id="488"/>
      <w:r>
        <w:rPr>
          <w:rtl w:val="true"/>
        </w:rPr>
        <w:t>المباحثات‏</w:t>
      </w:r>
      <w:bookmarkEnd w:id="489"/>
    </w:p>
    <w:p>
      <w:pPr>
        <w:pStyle w:val="BookText"/>
        <w:rPr/>
      </w:pPr>
      <w:r>
        <w:rPr>
          <w:rFonts w:ascii="IRNazanin" w:hAnsi="IRNazanin" w:eastAsia="IRNazanin"/>
          <w:color w:val="111111"/>
          <w:sz w:val="28"/>
          <w:sz w:val="28"/>
          <w:szCs w:val="28"/>
          <w:rtl w:val="true"/>
          <w:lang w:bidi="fa-IR"/>
        </w:rPr>
        <w:t xml:space="preserve">للقاضی‏زاده الکرهرودی،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مناظرات له فی الإمامة، تختلف نسخها فی الکمیة و الکیفیة من العبارات و الفصول 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الرشحات و الإمامة و المباحثات و 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الأبسط منهم ما مر بعنوان تحفه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490" w:name="__RefHeading___Toc9222416_73709187"/>
      <w:bookmarkStart w:id="491" w:name="_Toc225"/>
      <w:bookmarkEnd w:id="490"/>
      <w:r>
        <w:rPr/>
        <w:t>207</w:t>
      </w:r>
      <w:r>
        <w:rPr>
          <w:rtl w:val="true"/>
        </w:rPr>
        <w:t xml:space="preserve">- </w:t>
      </w:r>
      <w:r>
        <w:rPr>
          <w:rtl w:val="true"/>
        </w:rPr>
        <w:t>المباحثات السنیة و المعارضات النصیریة</w:t>
      </w:r>
      <w:bookmarkEnd w:id="49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جمال الدین أبی منصور الحسن بن یوسف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492" w:name="pg11742_123037"/>
    </w:p>
    <w:p>
      <w:pPr>
        <w:pStyle w:val="BookText"/>
        <w:rPr/>
      </w:pPr>
      <w:bookmarkEnd w:id="492"/>
      <w:r>
        <w:rPr>
          <w:rFonts w:ascii="Amiri" w:hAnsi="Amiri" w:eastAsia="Amiri" w:cs="Amiri"/>
          <w:color w:val="111111"/>
          <w:sz w:val="28"/>
          <w:sz w:val="28"/>
          <w:szCs w:val="28"/>
          <w:rtl w:val="true"/>
          <w:lang w:bidi="ar-SA"/>
        </w:rPr>
        <w:t>الخلاصة و لعله ما مر بعنوان المباحث</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9222418_73709187"/>
      <w:bookmarkStart w:id="494" w:name="_Toc226"/>
      <w:bookmarkEnd w:id="493"/>
      <w:r>
        <w:rPr/>
        <w:t>208</w:t>
      </w:r>
      <w:r>
        <w:rPr>
          <w:rtl w:val="true"/>
        </w:rPr>
        <w:t xml:space="preserve">- </w:t>
      </w:r>
      <w:r>
        <w:rPr>
          <w:rtl w:val="true"/>
        </w:rPr>
        <w:t>مباحث الفرقة السلیمانیة</w:t>
      </w:r>
      <w:bookmarkEnd w:id="494"/>
    </w:p>
    <w:p>
      <w:pPr>
        <w:pStyle w:val="BookText"/>
        <w:rPr/>
      </w:pPr>
      <w:r>
        <w:rPr>
          <w:rFonts w:ascii="IRNazanin" w:hAnsi="IRNazanin" w:eastAsia="IRNazanin"/>
          <w:color w:val="111111"/>
          <w:sz w:val="28"/>
          <w:sz w:val="28"/>
          <w:szCs w:val="28"/>
          <w:rtl w:val="true"/>
          <w:lang w:bidi="fa-IR"/>
        </w:rPr>
        <w:t xml:space="preserve">للقمان بن حبیب الله، أستاذ المجدوع و المتوفی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عبرت و المجموع الوجهی الآتی ذکره، ذکره تلمیذه فی فهرسته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فأولها مکتوب إلی المسمی بالطیب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حجج من الإسماعیلیة</w:t>
      </w:r>
      <w:r>
        <w:rPr>
          <w:rFonts w:eastAsia="IRNazanin" w:cs="IRNazanin"/>
          <w:color w:val="111111"/>
          <w:sz w:val="28"/>
          <w:szCs w:val="28"/>
          <w:rtl w:val="true"/>
          <w:lang w:bidi="fa-IR"/>
        </w:rPr>
        <w:t>.</w:t>
      </w:r>
    </w:p>
    <w:p>
      <w:pPr>
        <w:pStyle w:val="Heading3"/>
        <w:numPr>
          <w:ilvl w:val="2"/>
          <w:numId w:val="1"/>
        </w:numPr>
        <w:rPr/>
      </w:pPr>
      <w:bookmarkStart w:id="495" w:name="__RefHeading___Toc9222420_73709187"/>
      <w:bookmarkStart w:id="496" w:name="_Toc227"/>
      <w:bookmarkEnd w:id="495"/>
      <w:r>
        <w:rPr/>
        <w:t>209</w:t>
      </w:r>
      <w:r>
        <w:rPr>
          <w:rtl w:val="true"/>
        </w:rPr>
        <w:t xml:space="preserve">- </w:t>
      </w:r>
      <w:r>
        <w:rPr>
          <w:rtl w:val="true"/>
        </w:rPr>
        <w:t>رسالة مباحث الفرقة الهجومیة</w:t>
      </w:r>
      <w:bookmarkEnd w:id="496"/>
    </w:p>
    <w:p>
      <w:pPr>
        <w:pStyle w:val="BookText"/>
        <w:rPr/>
      </w:pPr>
      <w:r>
        <w:rPr>
          <w:rFonts w:ascii="IRNazanin" w:hAnsi="IRNazanin" w:eastAsia="IRNazanin"/>
          <w:color w:val="111111"/>
          <w:sz w:val="28"/>
          <w:sz w:val="28"/>
          <w:szCs w:val="28"/>
          <w:rtl w:val="true"/>
          <w:lang w:bidi="fa-IR"/>
        </w:rPr>
        <w:t>مجموع حجج 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أوله حجة فی النص، مطلعها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الذی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لقمان بن حبیب الإسماعیلی مؤلف مباحث الفرقة السلیمانیة المذکورة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Heading3"/>
        <w:numPr>
          <w:ilvl w:val="2"/>
          <w:numId w:val="1"/>
        </w:numPr>
        <w:rPr/>
      </w:pPr>
      <w:bookmarkStart w:id="497" w:name="__RefHeading___Toc9222422_73709187"/>
      <w:bookmarkStart w:id="498" w:name="_Toc228"/>
      <w:bookmarkEnd w:id="497"/>
      <w:r>
        <w:rPr/>
        <w:t>210</w:t>
      </w:r>
      <w:r>
        <w:rPr>
          <w:rtl w:val="true"/>
        </w:rPr>
        <w:t xml:space="preserve">- </w:t>
      </w:r>
      <w:r>
        <w:rPr>
          <w:rtl w:val="true"/>
        </w:rPr>
        <w:t>رسالة فی المباحث اللغویة</w:t>
      </w:r>
      <w:bookmarkEnd w:id="498"/>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ینتسب الشیخیة</w:t>
      </w:r>
      <w:r>
        <w:rPr>
          <w:rFonts w:eastAsia="IRNazanin" w:cs="IRNazanin"/>
          <w:color w:val="111111"/>
          <w:sz w:val="28"/>
          <w:szCs w:val="28"/>
          <w:rtl w:val="true"/>
          <w:lang w:bidi="fa-IR"/>
        </w:rPr>
        <w:t>.</w:t>
      </w:r>
    </w:p>
    <w:p>
      <w:pPr>
        <w:pStyle w:val="Heading3"/>
        <w:numPr>
          <w:ilvl w:val="2"/>
          <w:numId w:val="1"/>
        </w:numPr>
        <w:rPr/>
      </w:pPr>
      <w:bookmarkStart w:id="499" w:name="__RefHeading___Toc9222424_73709187"/>
      <w:bookmarkStart w:id="500" w:name="_Toc229"/>
      <w:bookmarkEnd w:id="499"/>
      <w:r>
        <w:rPr/>
        <w:t>211</w:t>
      </w:r>
      <w:r>
        <w:rPr>
          <w:rtl w:val="true"/>
        </w:rPr>
        <w:t xml:space="preserve">- </w:t>
      </w:r>
      <w:r>
        <w:rPr>
          <w:rtl w:val="true"/>
        </w:rPr>
        <w:t>مباحثة الجعفری و الأشعری‏</w:t>
      </w:r>
      <w:bookmarkEnd w:id="500"/>
    </w:p>
    <w:p>
      <w:pPr>
        <w:pStyle w:val="BookText"/>
        <w:rPr/>
      </w:pPr>
      <w:r>
        <w:rPr>
          <w:rFonts w:ascii="IRNazanin" w:hAnsi="IRNazanin" w:eastAsia="IRNazanin"/>
          <w:color w:val="111111"/>
          <w:sz w:val="28"/>
          <w:sz w:val="28"/>
          <w:szCs w:val="28"/>
          <w:rtl w:val="true"/>
          <w:lang w:bidi="fa-IR"/>
        </w:rPr>
        <w:t>فی تفضیل فاطمة الزهراء علی مریم بنت عمران، للشیخ میرزا نجم الدین جعفر بن محمد الطهرانی العسکری، رأیته عند مؤلفه المترجم فی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501" w:name="__RefHeading___Toc9222426_73709187"/>
      <w:bookmarkStart w:id="502" w:name="_Toc230"/>
      <w:bookmarkEnd w:id="501"/>
      <w:r>
        <w:rPr/>
        <w:t>212</w:t>
      </w:r>
      <w:r>
        <w:rPr>
          <w:rtl w:val="true"/>
        </w:rPr>
        <w:t xml:space="preserve">- </w:t>
      </w:r>
      <w:r>
        <w:rPr>
          <w:rtl w:val="true"/>
        </w:rPr>
        <w:t>مباحثة العلوی و الأموی‏</w:t>
      </w:r>
      <w:bookmarkEnd w:id="502"/>
    </w:p>
    <w:p>
      <w:pPr>
        <w:pStyle w:val="BookText"/>
        <w:rPr/>
      </w:pPr>
      <w:r>
        <w:rPr>
          <w:rFonts w:ascii="IRNazanin" w:hAnsi="IRNazanin" w:eastAsia="IRNazanin"/>
          <w:color w:val="111111"/>
          <w:sz w:val="28"/>
          <w:sz w:val="28"/>
          <w:szCs w:val="28"/>
          <w:rtl w:val="true"/>
          <w:lang w:bidi="fa-IR"/>
        </w:rPr>
        <w:t>فی المسألة المذکورة ببیانات أخری و أوجز من السابقة، للشیخ نجم الدین المذکور</w:t>
      </w:r>
      <w:r>
        <w:rPr>
          <w:rFonts w:eastAsia="IRNazanin" w:cs="IRNazanin"/>
          <w:color w:val="111111"/>
          <w:sz w:val="28"/>
          <w:szCs w:val="28"/>
          <w:rtl w:val="true"/>
          <w:lang w:bidi="fa-IR"/>
        </w:rPr>
        <w:t>.</w:t>
      </w:r>
    </w:p>
    <w:p>
      <w:pPr>
        <w:pStyle w:val="Heading3"/>
        <w:numPr>
          <w:ilvl w:val="2"/>
          <w:numId w:val="1"/>
        </w:numPr>
        <w:rPr/>
      </w:pPr>
      <w:bookmarkStart w:id="503" w:name="__RefHeading___Toc9222428_73709187"/>
      <w:bookmarkStart w:id="504" w:name="_Toc231"/>
      <w:bookmarkEnd w:id="503"/>
      <w:r>
        <w:rPr/>
        <w:t>213</w:t>
      </w:r>
      <w:r>
        <w:rPr>
          <w:rtl w:val="true"/>
        </w:rPr>
        <w:t xml:space="preserve">- </w:t>
      </w:r>
      <w:r>
        <w:rPr>
          <w:rtl w:val="true"/>
        </w:rPr>
        <w:t>مباحثة النفس‏</w:t>
      </w:r>
      <w:bookmarkEnd w:id="504"/>
    </w:p>
    <w:p>
      <w:pPr>
        <w:pStyle w:val="BookText"/>
        <w:rPr/>
      </w:pPr>
      <w:r>
        <w:rPr>
          <w:rFonts w:ascii="IRNazanin" w:hAnsi="IRNazanin" w:eastAsia="IRNazanin"/>
          <w:color w:val="111111"/>
          <w:sz w:val="28"/>
          <w:sz w:val="28"/>
          <w:szCs w:val="28"/>
          <w:rtl w:val="true"/>
          <w:lang w:bidi="fa-IR"/>
        </w:rPr>
        <w:t xml:space="preserve">فارسی للشیخ إبراهیم بن محسن، الکاشی المعاصر، المعارض، کتبه بعد طرده عن النجف فی طهران، و طبع مع کتاب إیقاظ له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505" w:name="__RefHeading___Toc9222430_73709187"/>
      <w:bookmarkStart w:id="506" w:name="_Toc232"/>
      <w:bookmarkEnd w:id="505"/>
      <w:r>
        <w:rPr/>
        <w:t>214</w:t>
      </w:r>
      <w:r>
        <w:rPr>
          <w:rtl w:val="true"/>
        </w:rPr>
        <w:t xml:space="preserve">- </w:t>
      </w:r>
      <w:r>
        <w:rPr>
          <w:rtl w:val="true"/>
        </w:rPr>
        <w:t>مباحثة النفس‏</w:t>
      </w:r>
      <w:bookmarkEnd w:id="506"/>
    </w:p>
    <w:p>
      <w:pPr>
        <w:pStyle w:val="BookText"/>
        <w:rPr/>
      </w:pPr>
      <w:r>
        <w:rPr>
          <w:rFonts w:ascii="IRNazanin" w:hAnsi="IRNazanin" w:eastAsia="IRNazanin"/>
          <w:color w:val="111111"/>
          <w:sz w:val="28"/>
          <w:sz w:val="28"/>
          <w:szCs w:val="28"/>
          <w:rtl w:val="true"/>
          <w:lang w:bidi="fa-IR"/>
        </w:rPr>
        <w:t>فارسی للحاج المولی أحمد الکوزکنانی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507" w:name="__RefHeading___Toc9222432_73709187"/>
      <w:bookmarkStart w:id="508" w:name="_Toc233"/>
      <w:bookmarkEnd w:id="507"/>
      <w:r>
        <w:rPr/>
        <w:t>215</w:t>
      </w:r>
      <w:r>
        <w:rPr>
          <w:rtl w:val="true"/>
        </w:rPr>
        <w:t xml:space="preserve">- </w:t>
      </w:r>
      <w:r>
        <w:rPr>
          <w:rtl w:val="true"/>
        </w:rPr>
        <w:t>مباحثة النفس‏</w:t>
      </w:r>
      <w:bookmarkEnd w:id="50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المواعظ مخاطبا للنفس الأمارة و معترضا علیها مختصر فی ثلاثمائة بیت تقریبا، للمولی محمد طاهر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چون این محتاج الله قادر محمد طاهر دید که أکثر أهل زمان در قافله‏گاه جهان رحل أقامت انداخته و سفر پرخطر خویشتن فراموش ساخته و نفس اماره را دوست داشته‏ </w:t>
      </w:r>
      <w:bookmarkStart w:id="509" w:name="pg11742_123038"/>
    </w:p>
    <w:p>
      <w:pPr>
        <w:pStyle w:val="BookText"/>
        <w:rPr/>
      </w:pPr>
      <w:bookmarkEnd w:id="509"/>
      <w:r>
        <w:rPr>
          <w:rFonts w:ascii="IRNazanin" w:hAnsi="IRNazanin" w:eastAsia="IRNazanin"/>
          <w:color w:val="111111"/>
          <w:sz w:val="28"/>
          <w:sz w:val="28"/>
          <w:szCs w:val="28"/>
          <w:rtl w:val="true"/>
          <w:lang w:bidi="fa-IR"/>
        </w:rPr>
        <w:t>و خیر خواه خویش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فی بیان عداوة النفس الأمارة و التحذیر عن موافقتها و الحث علی مراقبتها و محاسبتها و زجرها و مخالفتها، و هو غیر تنبیه الراقدین له، و ترجمته بالفارسیة المعبر عنها ب موعظة النفس کلاهما للمولی محمد طاهر بن محمد حسین الشیرازی القمی الأخباری، من مشایخ العلامة المجلسی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هادی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عند الشیخ علی أکبر النهاوندی بمشهد خراسان و عند المیرزا محمود الکلباسی بها أیضا و عند الشیخ مهدی شرف الدین فی تستر و فی آخره رباعیة ذکرت فی آخر شفاء الصدور و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کنم باوج مهرت پرواز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السید محمد الجزائری فی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محمد علی الإمام الدزفولی و هی بخط السید محمد حسین بن نور الدین الموسوی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مقدمه السید جلال الدین الأرموی بطهران‏</w:t>
      </w:r>
    </w:p>
    <w:p>
      <w:pPr>
        <w:pStyle w:val="Heading3"/>
        <w:numPr>
          <w:ilvl w:val="2"/>
          <w:numId w:val="1"/>
        </w:numPr>
        <w:rPr/>
      </w:pPr>
      <w:bookmarkStart w:id="510" w:name="__RefHeading___Toc9222434_73709187"/>
      <w:bookmarkStart w:id="511" w:name="_Toc234"/>
      <w:bookmarkEnd w:id="510"/>
      <w:r>
        <w:rPr>
          <w:rtl w:val="true"/>
        </w:rPr>
        <w:t>مبادئ آراء أهل المدینة الفاضلة</w:t>
      </w:r>
      <w:bookmarkEnd w:id="511"/>
    </w:p>
    <w:p>
      <w:pPr>
        <w:pStyle w:val="BookText"/>
        <w:rPr/>
      </w:pPr>
      <w:r>
        <w:rPr>
          <w:rFonts w:ascii="IRNazanin" w:hAnsi="IRNazanin" w:eastAsia="IRNazanin"/>
          <w:color w:val="111111"/>
          <w:sz w:val="28"/>
          <w:sz w:val="28"/>
          <w:szCs w:val="28"/>
          <w:rtl w:val="true"/>
          <w:lang w:bidi="fa-IR"/>
        </w:rPr>
        <w:t xml:space="preserve">للفارابی، شرع فیها ببغداد و فرغ منها بدمشق فی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ثم حررها ثانیا و أضاف فیها بمصر فی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یشیر إلیه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الأخیار و هذه تعرف بالإمامیة و یقال إنها کانت موجودة فی الفرس الأول فیما حکاه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الأول هو السبب الأول لوجود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آراء مدینة الفاضلة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بمباشرة دیتریسی فی لیدن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بعدها بمصر مکررا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 تاریخ کتابتها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بخط علی قلی بن قرچغای من القرن الحادی عشر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Heading3"/>
        <w:numPr>
          <w:ilvl w:val="2"/>
          <w:numId w:val="1"/>
        </w:numPr>
        <w:rPr/>
      </w:pPr>
      <w:bookmarkStart w:id="512" w:name="__RefHeading___Toc9222436_73709187"/>
      <w:bookmarkStart w:id="513" w:name="_Toc235"/>
      <w:bookmarkEnd w:id="512"/>
      <w:r>
        <w:rPr/>
        <w:t>216</w:t>
      </w:r>
      <w:r>
        <w:rPr>
          <w:rtl w:val="true"/>
        </w:rPr>
        <w:t xml:space="preserve">- </w:t>
      </w:r>
      <w:r>
        <w:rPr>
          <w:rtl w:val="true"/>
        </w:rPr>
        <w:t>مبادئ الإنسانیة</w:t>
      </w:r>
      <w:bookmarkEnd w:id="513"/>
    </w:p>
    <w:p>
      <w:pPr>
        <w:pStyle w:val="BookText"/>
        <w:rPr/>
      </w:pPr>
      <w:r>
        <w:rPr>
          <w:rFonts w:ascii="IRNazanin" w:hAnsi="IRNazanin" w:eastAsia="IRNazanin"/>
          <w:color w:val="111111"/>
          <w:sz w:val="28"/>
          <w:sz w:val="28"/>
          <w:szCs w:val="28"/>
          <w:rtl w:val="true"/>
          <w:lang w:bidi="fa-IR"/>
        </w:rPr>
        <w:t>لأبی نصر محمد بن أحمد بن طرخان الفارابی المذکور آنفا ذکر فی فهرس تصانیفه‏</w:t>
      </w:r>
    </w:p>
    <w:p>
      <w:pPr>
        <w:pStyle w:val="Heading3"/>
        <w:numPr>
          <w:ilvl w:val="2"/>
          <w:numId w:val="1"/>
        </w:numPr>
        <w:rPr/>
      </w:pPr>
      <w:bookmarkStart w:id="514" w:name="__RefHeading___Toc9222438_73709187"/>
      <w:bookmarkStart w:id="515" w:name="_Toc236"/>
      <w:bookmarkEnd w:id="514"/>
      <w:r>
        <w:rPr/>
        <w:t>217</w:t>
      </w:r>
      <w:r>
        <w:rPr>
          <w:rtl w:val="true"/>
        </w:rPr>
        <w:t xml:space="preserve">- </w:t>
      </w:r>
      <w:r>
        <w:rPr>
          <w:rtl w:val="true"/>
        </w:rPr>
        <w:t>مبادئ تاریخ زمان‏</w:t>
      </w:r>
      <w:bookmarkEnd w:id="51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فارسی، للسید الأمیر محمد حسین الحسینی‏ </w:t>
      </w:r>
      <w:bookmarkStart w:id="516" w:name="pg11742_123039"/>
    </w:p>
    <w:p>
      <w:pPr>
        <w:pStyle w:val="BookText"/>
        <w:rPr/>
      </w:pPr>
      <w:bookmarkEnd w:id="516"/>
      <w:r>
        <w:rPr>
          <w:rFonts w:ascii="IRNazanin" w:hAnsi="IRNazanin" w:eastAsia="IRNazanin"/>
          <w:color w:val="111111"/>
          <w:sz w:val="28"/>
          <w:sz w:val="28"/>
          <w:szCs w:val="28"/>
          <w:rtl w:val="true"/>
          <w:lang w:bidi="fa-IR"/>
        </w:rPr>
        <w:t xml:space="preserve">التفریشی،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الملک النمسا کما فی فهرسها</w:t>
      </w:r>
    </w:p>
    <w:p>
      <w:pPr>
        <w:pStyle w:val="Heading3"/>
        <w:numPr>
          <w:ilvl w:val="2"/>
          <w:numId w:val="1"/>
        </w:numPr>
        <w:rPr/>
      </w:pPr>
      <w:bookmarkStart w:id="517" w:name="__RefHeading___Toc9222440_73709187"/>
      <w:bookmarkStart w:id="518" w:name="_Toc237"/>
      <w:bookmarkEnd w:id="517"/>
      <w:r>
        <w:rPr/>
        <w:t>218</w:t>
      </w:r>
      <w:r>
        <w:rPr>
          <w:rtl w:val="true"/>
        </w:rPr>
        <w:t xml:space="preserve">- </w:t>
      </w:r>
      <w:r>
        <w:rPr>
          <w:rtl w:val="true"/>
        </w:rPr>
        <w:t>مبادئ الإیمان‏</w:t>
      </w:r>
      <w:bookmarkEnd w:id="518"/>
    </w:p>
    <w:p>
      <w:pPr>
        <w:pStyle w:val="BookText"/>
        <w:rPr/>
      </w:pPr>
      <w:r>
        <w:rPr>
          <w:rFonts w:ascii="IRNazanin" w:hAnsi="IRNazanin" w:eastAsia="IRNazanin"/>
          <w:color w:val="111111"/>
          <w:sz w:val="28"/>
          <w:sz w:val="28"/>
          <w:szCs w:val="28"/>
          <w:rtl w:val="true"/>
          <w:lang w:bidi="fa-IR"/>
        </w:rPr>
        <w:t>للمرحوم الشیخ محمد حسین کاشف الغطاء، المذکور فی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بالنجف‏</w:t>
      </w:r>
    </w:p>
    <w:p>
      <w:pPr>
        <w:pStyle w:val="Heading3"/>
        <w:numPr>
          <w:ilvl w:val="2"/>
          <w:numId w:val="1"/>
        </w:numPr>
        <w:rPr/>
      </w:pPr>
      <w:bookmarkStart w:id="519" w:name="__RefHeading___Toc9222442_73709187"/>
      <w:bookmarkStart w:id="520" w:name="_Toc238"/>
      <w:bookmarkEnd w:id="519"/>
      <w:r>
        <w:rPr/>
        <w:t>219</w:t>
      </w:r>
      <w:r>
        <w:rPr>
          <w:rtl w:val="true"/>
        </w:rPr>
        <w:t xml:space="preserve">- </w:t>
      </w:r>
      <w:r>
        <w:rPr>
          <w:rtl w:val="true"/>
        </w:rPr>
        <w:t>مبادئ تکوین أشیاء</w:t>
      </w:r>
      <w:bookmarkEnd w:id="520"/>
    </w:p>
    <w:p>
      <w:pPr>
        <w:pStyle w:val="BookText"/>
        <w:rPr/>
      </w:pPr>
      <w:r>
        <w:rPr>
          <w:rFonts w:ascii="IRNazanin" w:hAnsi="IRNazanin" w:eastAsia="IRNazanin"/>
          <w:color w:val="111111"/>
          <w:sz w:val="28"/>
          <w:sz w:val="28"/>
          <w:szCs w:val="28"/>
          <w:rtl w:val="true"/>
          <w:lang w:bidi="fa-IR"/>
        </w:rPr>
        <w:t xml:space="preserve">رسالة فارسیة فی الطبیعیات،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الفهرس إنه من رجال قرن الثالث عشر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پیدایش أجسام پس از استکشافات علمیة بسیار</w:t>
      </w:r>
      <w:r>
        <w:rPr>
          <w:rFonts w:eastAsia="IRNazanin" w:cs="IRNazanin"/>
          <w:color w:val="111111"/>
          <w:sz w:val="28"/>
          <w:szCs w:val="28"/>
          <w:rtl w:val="true"/>
          <w:lang w:bidi="fa-IR"/>
        </w:rPr>
        <w:t>]</w:t>
      </w:r>
    </w:p>
    <w:p>
      <w:pPr>
        <w:pStyle w:val="Heading3"/>
        <w:numPr>
          <w:ilvl w:val="2"/>
          <w:numId w:val="1"/>
        </w:numPr>
        <w:rPr/>
      </w:pPr>
      <w:bookmarkStart w:id="521" w:name="__RefHeading___Toc9222444_73709187"/>
      <w:bookmarkStart w:id="522" w:name="_Toc239"/>
      <w:bookmarkEnd w:id="521"/>
      <w:r>
        <w:rPr/>
        <w:t>220</w:t>
      </w:r>
      <w:r>
        <w:rPr>
          <w:rtl w:val="true"/>
        </w:rPr>
        <w:t xml:space="preserve">- </w:t>
      </w:r>
      <w:r>
        <w:rPr>
          <w:rtl w:val="true"/>
        </w:rPr>
        <w:t>مبادئ السالکین‏</w:t>
      </w:r>
      <w:bookmarkEnd w:id="522"/>
    </w:p>
    <w:p>
      <w:pPr>
        <w:pStyle w:val="BookText"/>
        <w:rPr/>
      </w:pPr>
      <w:r>
        <w:rPr>
          <w:rFonts w:ascii="IRNazanin" w:hAnsi="IRNazanin" w:eastAsia="IRNazanin"/>
          <w:color w:val="111111"/>
          <w:sz w:val="28"/>
          <w:sz w:val="28"/>
          <w:szCs w:val="28"/>
          <w:rtl w:val="true"/>
          <w:lang w:bidi="fa-IR"/>
        </w:rPr>
        <w:t xml:space="preserve">فی التوبة و الصبر و الزهد و الخوف و الرجاء للشیخ العارف المتکلم المفسر الفقیه عبد الوحید بن نعمة الله بن یحیی الجیلانی أو الأسترآبادی، ذکره صاحب الریاض و هو تلمیذ الشیخ البهائی کما صرح به فی آخر الاثنی عشریة الحجیة لأستاده الذی استنسخه فی ذی حجة </w:t>
      </w:r>
      <w:r>
        <w:rPr>
          <w:rFonts w:eastAsia="IRNazanin" w:cs="IRNazanin"/>
          <w:color w:val="111111"/>
          <w:sz w:val="28"/>
          <w:szCs w:val="28"/>
          <w:lang w:bidi="fa-IR"/>
        </w:rPr>
        <w:t>1025</w:t>
      </w:r>
    </w:p>
    <w:p>
      <w:pPr>
        <w:pStyle w:val="Heading3"/>
        <w:numPr>
          <w:ilvl w:val="2"/>
          <w:numId w:val="1"/>
        </w:numPr>
        <w:rPr/>
      </w:pPr>
      <w:bookmarkStart w:id="523" w:name="__RefHeading___Toc9222446_73709187"/>
      <w:bookmarkStart w:id="524" w:name="_Toc240"/>
      <w:bookmarkEnd w:id="523"/>
      <w:r>
        <w:rPr/>
        <w:t>221</w:t>
      </w:r>
      <w:r>
        <w:rPr>
          <w:rtl w:val="true"/>
        </w:rPr>
        <w:t xml:space="preserve">- </w:t>
      </w:r>
      <w:r>
        <w:rPr>
          <w:rtl w:val="true"/>
        </w:rPr>
        <w:t>مبادئ الطب‏</w:t>
      </w:r>
      <w:bookmarkEnd w:id="524"/>
    </w:p>
    <w:p>
      <w:pPr>
        <w:pStyle w:val="BookText"/>
        <w:rPr/>
      </w:pPr>
      <w:r>
        <w:rPr>
          <w:rFonts w:ascii="IRNazanin" w:hAnsi="IRNazanin" w:eastAsia="IRNazanin"/>
          <w:color w:val="111111"/>
          <w:sz w:val="28"/>
          <w:sz w:val="28"/>
          <w:szCs w:val="28"/>
          <w:rtl w:val="true"/>
          <w:lang w:bidi="fa-IR"/>
        </w:rPr>
        <w:t xml:space="preserve">لمحمد المهدی الحسینی الشیرازی، طبع بالنجف 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25" w:name="__RefHeading___Toc9222448_73709187"/>
      <w:bookmarkStart w:id="526" w:name="_Toc241"/>
      <w:bookmarkEnd w:id="525"/>
      <w:r>
        <w:rPr/>
        <w:t>222</w:t>
      </w:r>
      <w:r>
        <w:rPr>
          <w:rtl w:val="true"/>
        </w:rPr>
        <w:t xml:space="preserve">- </w:t>
      </w:r>
      <w:r>
        <w:rPr>
          <w:rtl w:val="true"/>
        </w:rPr>
        <w:t>مبادئ العامة للفقه الجعفری‏</w:t>
      </w:r>
      <w:bookmarkEnd w:id="526"/>
    </w:p>
    <w:p>
      <w:pPr>
        <w:pStyle w:val="BookText"/>
        <w:rPr/>
      </w:pPr>
      <w:r>
        <w:rPr>
          <w:rFonts w:ascii="IRNazanin" w:hAnsi="IRNazanin" w:eastAsia="IRNazanin"/>
          <w:color w:val="111111"/>
          <w:sz w:val="28"/>
          <w:sz w:val="28"/>
          <w:szCs w:val="28"/>
          <w:rtl w:val="true"/>
          <w:lang w:bidi="fa-IR"/>
        </w:rPr>
        <w:t xml:space="preserve">لهاشم معروف الحسینی، طبع ببغداد 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27" w:name="__RefHeading___Toc9222450_73709187"/>
      <w:bookmarkStart w:id="528" w:name="_Toc242"/>
      <w:bookmarkEnd w:id="527"/>
      <w:r>
        <w:rPr/>
        <w:t>223</w:t>
      </w:r>
      <w:r>
        <w:rPr>
          <w:rtl w:val="true"/>
        </w:rPr>
        <w:t xml:space="preserve">- </w:t>
      </w:r>
      <w:r>
        <w:rPr>
          <w:rtl w:val="true"/>
        </w:rPr>
        <w:t>مبادئ علم تربیت‏</w:t>
      </w:r>
      <w:bookmarkEnd w:id="528"/>
    </w:p>
    <w:p>
      <w:pPr>
        <w:pStyle w:val="BookText"/>
        <w:rPr/>
      </w:pPr>
      <w:r>
        <w:rPr>
          <w:rFonts w:ascii="IRNazanin" w:hAnsi="IRNazanin" w:eastAsia="IRNazanin"/>
          <w:color w:val="111111"/>
          <w:sz w:val="28"/>
          <w:sz w:val="28"/>
          <w:szCs w:val="28"/>
          <w:rtl w:val="true"/>
          <w:lang w:bidi="fa-IR"/>
        </w:rPr>
        <w:t xml:space="preserve">لمحمد دشتی، فی مقدمه و قسمین 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29" w:name="__RefHeading___Toc9222452_73709187"/>
      <w:bookmarkStart w:id="530" w:name="_Toc243"/>
      <w:bookmarkEnd w:id="529"/>
      <w:r>
        <w:rPr/>
        <w:t>224</w:t>
      </w:r>
      <w:r>
        <w:rPr>
          <w:rtl w:val="true"/>
        </w:rPr>
        <w:t xml:space="preserve">- </w:t>
      </w:r>
      <w:r>
        <w:rPr>
          <w:rtl w:val="true"/>
        </w:rPr>
        <w:t>مبادئ الفلسفة القدیمة</w:t>
      </w:r>
      <w:bookmarkEnd w:id="530"/>
    </w:p>
    <w:p>
      <w:pPr>
        <w:pStyle w:val="BookText"/>
        <w:rPr/>
      </w:pPr>
      <w:r>
        <w:rPr>
          <w:rFonts w:ascii="IRNazanin" w:hAnsi="IRNazanin" w:eastAsia="IRNazanin"/>
          <w:color w:val="111111"/>
          <w:sz w:val="28"/>
          <w:sz w:val="28"/>
          <w:szCs w:val="28"/>
          <w:rtl w:val="true"/>
          <w:lang w:bidi="fa-IR"/>
        </w:rPr>
        <w:t xml:space="preserve">اسم لمجموعة ضم فیها رسالتان لمحمد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یقدم قبل تعلم فلسفة أرسطو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المسائل فی المنطق و مبادئ الفلسفة طبع بمطبعة السلفیة بمصر و طبع بمطبعة المؤید أیضا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Heading3"/>
        <w:numPr>
          <w:ilvl w:val="2"/>
          <w:numId w:val="1"/>
        </w:numPr>
        <w:rPr/>
      </w:pPr>
      <w:bookmarkStart w:id="531" w:name="__RefHeading___Toc9222454_73709187"/>
      <w:bookmarkStart w:id="532" w:name="_Toc244"/>
      <w:bookmarkEnd w:id="531"/>
      <w:r>
        <w:rPr/>
        <w:t>225</w:t>
      </w:r>
      <w:r>
        <w:rPr>
          <w:rtl w:val="true"/>
        </w:rPr>
        <w:t xml:space="preserve">- </w:t>
      </w:r>
      <w:r>
        <w:rPr>
          <w:rtl w:val="true"/>
        </w:rPr>
        <w:t>مبادئ قیاسات‏</w:t>
      </w:r>
      <w:bookmarkEnd w:id="532"/>
    </w:p>
    <w:p>
      <w:pPr>
        <w:pStyle w:val="BookText"/>
        <w:rPr/>
      </w:pPr>
      <w:r>
        <w:rPr>
          <w:rFonts w:ascii="IRNazanin" w:hAnsi="IRNazanin" w:eastAsia="IRNazanin"/>
          <w:color w:val="111111"/>
          <w:sz w:val="28"/>
          <w:sz w:val="28"/>
          <w:szCs w:val="28"/>
          <w:rtl w:val="true"/>
          <w:lang w:bidi="fa-IR"/>
        </w:rPr>
        <w:t xml:space="preserve">رسالة فارسیة فی المنطق، یوجد ضمن مجموعة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لقوام الدین الرازی، تلمیذ الملا رجب علی التبریزی أوله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قیاسات پانزده صنف است‏</w:t>
      </w:r>
      <w:r>
        <w:rPr>
          <w:rFonts w:eastAsia="IRNazanin" w:cs="IRNazanin"/>
          <w:color w:val="111111"/>
          <w:sz w:val="28"/>
          <w:szCs w:val="28"/>
          <w:rtl w:val="true"/>
          <w:lang w:bidi="fa-IR"/>
        </w:rPr>
        <w:t xml:space="preserve">] </w:t>
      </w:r>
      <w:bookmarkStart w:id="533" w:name="pg11742_123040"/>
    </w:p>
    <w:p>
      <w:pPr>
        <w:pStyle w:val="Heading3"/>
        <w:numPr>
          <w:ilvl w:val="2"/>
          <w:numId w:val="1"/>
        </w:numPr>
        <w:rPr/>
      </w:pPr>
      <w:bookmarkStart w:id="534" w:name="__RefHeading___Toc9222456_73709187"/>
      <w:bookmarkStart w:id="535" w:name="_Toc245"/>
      <w:bookmarkEnd w:id="533"/>
      <w:bookmarkEnd w:id="534"/>
      <w:r>
        <w:rPr/>
        <w:t>226</w:t>
      </w:r>
      <w:r>
        <w:rPr>
          <w:rtl w:val="true"/>
        </w:rPr>
        <w:t xml:space="preserve">- </w:t>
      </w:r>
      <w:r>
        <w:rPr>
          <w:rtl w:val="true"/>
        </w:rPr>
        <w:t>مبادئ موجودات نفسانی‏</w:t>
      </w:r>
      <w:bookmarkEnd w:id="535"/>
    </w:p>
    <w:p>
      <w:pPr>
        <w:pStyle w:val="BookText"/>
        <w:rPr/>
      </w:pPr>
      <w:r>
        <w:rPr>
          <w:rFonts w:ascii="IRNazanin" w:hAnsi="IRNazanin" w:eastAsia="IRNazanin"/>
          <w:color w:val="111111"/>
          <w:sz w:val="28"/>
          <w:sz w:val="28"/>
          <w:szCs w:val="28"/>
          <w:rtl w:val="true"/>
          <w:lang w:bidi="fa-IR"/>
        </w:rPr>
        <w:t xml:space="preserve">لأفضل الدین بابا الکاشانی، محمد بن حسن المرقی،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الموجودات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معانی الکلیات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الأجناس العشرة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أعم من هذه العشرة طبع ضمن مصنفات بابا أفضل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المینوی و المهدوی بطهران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نگارنده جان را بخرد، و به‏پای‏دارنده خرد را 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السید نصر الله التقوی،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الثامن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القرن الحادی عشر، و غیرها من النسخ الشائعة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کتابتها </w:t>
      </w:r>
      <w:r>
        <w:rPr>
          <w:rFonts w:eastAsia="IRNazanin" w:cs="IRNazanin"/>
          <w:color w:val="111111"/>
          <w:sz w:val="28"/>
          <w:szCs w:val="28"/>
          <w:lang w:bidi="fa-IR"/>
        </w:rPr>
        <w:t>1230</w:t>
      </w:r>
    </w:p>
    <w:p>
      <w:pPr>
        <w:pStyle w:val="Heading3"/>
        <w:numPr>
          <w:ilvl w:val="2"/>
          <w:numId w:val="1"/>
        </w:numPr>
        <w:rPr/>
      </w:pPr>
      <w:bookmarkStart w:id="536" w:name="__RefHeading___Toc9222458_73709187"/>
      <w:bookmarkStart w:id="537" w:name="_Toc246"/>
      <w:bookmarkEnd w:id="536"/>
      <w:r>
        <w:rPr/>
        <w:t>227</w:t>
      </w:r>
      <w:r>
        <w:rPr>
          <w:rtl w:val="true"/>
        </w:rPr>
        <w:t xml:space="preserve">- </w:t>
      </w:r>
      <w:r>
        <w:rPr>
          <w:rtl w:val="true"/>
        </w:rPr>
        <w:t>مبادئ الموجودات و السیاسات المدنیة</w:t>
      </w:r>
      <w:bookmarkEnd w:id="537"/>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المبادئ التی بها قوام الأجسام و الأعراض التی لها ستة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المیرزا حسن ابن المولی محمد علی الخبوشانی کتبه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نسخته ضمن المجموعة المذکورة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القفطی بکتاب السیاسات المدنیة و یظهر من هذه المجموعة الحکمیة التی دونها المیرزا حسن المذکور أنه کان مولعا بعلم الحکمة و فاتنا ذکره فی القسم الأول من الکرام و ذکرنا والده فی القسم الثانی و کذا ذکرنا والده المولی محمد علی بن محمد طاهر المتوفی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الخبوشانی فی مصفی المقال حیث دون مجموعة رجالیة بخطه‏</w:t>
      </w:r>
    </w:p>
    <w:p>
      <w:pPr>
        <w:pStyle w:val="Heading3"/>
        <w:numPr>
          <w:ilvl w:val="2"/>
          <w:numId w:val="1"/>
        </w:numPr>
        <w:rPr/>
      </w:pPr>
      <w:bookmarkStart w:id="538" w:name="__RefHeading___Toc9222460_73709187"/>
      <w:bookmarkStart w:id="539" w:name="_Toc247"/>
      <w:bookmarkEnd w:id="538"/>
      <w:r>
        <w:rPr/>
        <w:t>228</w:t>
      </w:r>
      <w:r>
        <w:rPr>
          <w:rtl w:val="true"/>
        </w:rPr>
        <w:t xml:space="preserve">- </w:t>
      </w:r>
      <w:r>
        <w:rPr>
          <w:rtl w:val="true"/>
        </w:rPr>
        <w:t>المبادئ و التراکیب‏</w:t>
      </w:r>
      <w:bookmarkEnd w:id="539"/>
    </w:p>
    <w:p>
      <w:pPr>
        <w:pStyle w:val="BookText"/>
        <w:rPr/>
      </w:pPr>
      <w:r>
        <w:rPr>
          <w:rFonts w:ascii="IRNazanin" w:hAnsi="IRNazanin" w:eastAsia="IRNazanin"/>
          <w:color w:val="111111"/>
          <w:sz w:val="28"/>
          <w:sz w:val="28"/>
          <w:szCs w:val="28"/>
          <w:rtl w:val="true"/>
          <w:lang w:bidi="fa-IR"/>
        </w:rPr>
        <w:t xml:space="preserve">للإمام المسعودی 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مروج الذهب‏</w:t>
      </w:r>
    </w:p>
    <w:p>
      <w:pPr>
        <w:pStyle w:val="Heading3"/>
        <w:numPr>
          <w:ilvl w:val="2"/>
          <w:numId w:val="1"/>
        </w:numPr>
        <w:rPr/>
      </w:pPr>
      <w:bookmarkStart w:id="540" w:name="__RefHeading___Toc9222462_73709187"/>
      <w:bookmarkStart w:id="541" w:name="_Toc248"/>
      <w:bookmarkEnd w:id="540"/>
      <w:r>
        <w:rPr/>
        <w:t>229</w:t>
      </w:r>
      <w:r>
        <w:rPr>
          <w:rtl w:val="true"/>
        </w:rPr>
        <w:t xml:space="preserve">- </w:t>
      </w:r>
      <w:r>
        <w:rPr>
          <w:rtl w:val="true"/>
        </w:rPr>
        <w:t>مبادئ الوصول إلی علم الأصول‏</w:t>
      </w:r>
      <w:bookmarkEnd w:id="54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جمال الدین أبی منصور الحسن بن سدید الدین یوسف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w:t>
      </w:r>
      <w:bookmarkStart w:id="542" w:name="pg11742_123041"/>
    </w:p>
    <w:p>
      <w:pPr>
        <w:pStyle w:val="BookText"/>
        <w:rPr/>
      </w:pPr>
      <w:bookmarkEnd w:id="542"/>
      <w:r>
        <w:rPr>
          <w:rFonts w:ascii="IRNazanin" w:hAnsi="IRNazanin" w:eastAsia="IRNazanin"/>
          <w:color w:val="111111"/>
          <w:sz w:val="28"/>
          <w:sz w:val="28"/>
          <w:szCs w:val="28"/>
          <w:rtl w:val="true"/>
          <w:lang w:bidi="fa-IR"/>
        </w:rPr>
        <w:t>الموسوم ب غایة المبادئ و الموسوم ب خلاصة الأصول و شرح السید عمید الدین و شرح الشیخ فخر الدین الطریحی و غیرها، و هو مشتمل علی ما لا بد منه من مسائل أصول الفقه، و مرتب علی فصول و کل فصل علی مباحث، ألفه بالتماس تقی الدین إبراهیم بن محمد البصری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بالأزلیة و الدوام و المتوحد بالجلال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الشیخ فخر الدین للشیخ شمس الدین محمد بن أبی طالب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علی بن هلال بن أحمد من قریة شقرة فرغ من الکتابة آخر نهار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قاسم محیی الدین بالنجف‏</w:t>
      </w:r>
    </w:p>
    <w:p>
      <w:pPr>
        <w:pStyle w:val="Heading3"/>
        <w:numPr>
          <w:ilvl w:val="2"/>
          <w:numId w:val="1"/>
        </w:numPr>
        <w:rPr/>
      </w:pPr>
      <w:bookmarkStart w:id="543" w:name="__RefHeading___Toc9222464_73709187"/>
      <w:bookmarkStart w:id="544" w:name="_Toc249"/>
      <w:bookmarkEnd w:id="543"/>
      <w:r>
        <w:rPr/>
        <w:t>230</w:t>
      </w:r>
      <w:r>
        <w:rPr>
          <w:rtl w:val="true"/>
        </w:rPr>
        <w:t xml:space="preserve">- </w:t>
      </w:r>
      <w:r>
        <w:rPr>
          <w:rtl w:val="true"/>
        </w:rPr>
        <w:t>المباراة</w:t>
      </w:r>
      <w:bookmarkEnd w:id="544"/>
    </w:p>
    <w:p>
      <w:pPr>
        <w:pStyle w:val="BookText"/>
        <w:rPr/>
      </w:pPr>
      <w:r>
        <w:rPr>
          <w:rFonts w:ascii="IRNazanin" w:hAnsi="IRNazanin" w:eastAsia="IRNazanin"/>
          <w:color w:val="111111"/>
          <w:sz w:val="28"/>
          <w:sz w:val="28"/>
          <w:szCs w:val="28"/>
          <w:rtl w:val="true"/>
          <w:lang w:bidi="fa-IR"/>
        </w:rPr>
        <w:t>رسالة صغیرة فی أصول الدین، للشیخ أحمد بن عبد السلام البحرانی، المدفون بشیراز فی جوار علاء الدین حسین، و کان معاصر المولی محمد تقی المجلسی، ذکره الشیخ سلیمان بن عبد الله الماحوزی فی رسالته فی علماء البحرین‏</w:t>
      </w:r>
    </w:p>
    <w:p>
      <w:pPr>
        <w:pStyle w:val="Heading3"/>
        <w:numPr>
          <w:ilvl w:val="2"/>
          <w:numId w:val="1"/>
        </w:numPr>
        <w:rPr/>
      </w:pPr>
      <w:bookmarkStart w:id="545" w:name="__RefHeading___Toc9222466_73709187"/>
      <w:bookmarkStart w:id="546" w:name="_Toc250"/>
      <w:bookmarkEnd w:id="545"/>
      <w:r>
        <w:rPr>
          <w:rtl w:val="true"/>
        </w:rPr>
        <w:t>مبارق الأزهار فی شرح مشارق الأنوار</w:t>
      </w:r>
      <w:bookmarkEnd w:id="546"/>
    </w:p>
    <w:p>
      <w:pPr>
        <w:pStyle w:val="BookText"/>
        <w:rPr/>
      </w:pPr>
      <w:r>
        <w:rPr>
          <w:rFonts w:ascii="IRNazanin" w:hAnsi="IRNazanin" w:eastAsia="IRNazanin"/>
          <w:color w:val="111111"/>
          <w:sz w:val="28"/>
          <w:sz w:val="28"/>
          <w:szCs w:val="28"/>
          <w:rtl w:val="true"/>
          <w:lang w:bidi="fa-IR"/>
        </w:rPr>
        <w:t xml:space="preserve">لعبد اللطیف بن العزیز بن فرشته، المعروف ب عز الدین ابن مالک، من العامة، المتوفی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ثمینة بخط عبد الله بن حاج محمد الطرطوسی، کتبت فی بلدة بکملجنة فی مملکت عثمان فی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547" w:name="__RefHeading___Toc9222468_73709187"/>
      <w:bookmarkStart w:id="548" w:name="_Toc251"/>
      <w:bookmarkEnd w:id="547"/>
      <w:r>
        <w:rPr/>
        <w:t>231</w:t>
      </w:r>
      <w:r>
        <w:rPr>
          <w:rtl w:val="true"/>
        </w:rPr>
        <w:t xml:space="preserve">- </w:t>
      </w:r>
      <w:r>
        <w:rPr>
          <w:rtl w:val="true"/>
        </w:rPr>
        <w:t>مباسم البشارات‏</w:t>
      </w:r>
      <w:bookmarkEnd w:id="548"/>
    </w:p>
    <w:p>
      <w:pPr>
        <w:pStyle w:val="BookText"/>
        <w:rPr/>
      </w:pPr>
      <w:r>
        <w:rPr>
          <w:rFonts w:ascii="IRNazanin" w:hAnsi="IRNazanin" w:eastAsia="IRNazanin"/>
          <w:color w:val="111111"/>
          <w:sz w:val="28"/>
          <w:sz w:val="28"/>
          <w:szCs w:val="28"/>
          <w:rtl w:val="true"/>
          <w:lang w:bidi="fa-IR"/>
        </w:rPr>
        <w:t xml:space="preserve">لحمید الدین أحمد بن عبد الله الکرمانی الإسماعیلی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راحة العقل المطبوعة برقم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المخطوطات الفاطمیین بالقاهرة، و فی هذا ذکر فهرس بعض کتبه و قال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المصابیح فی الإمامة، مباسم البشارات، الرسالة الکافیة، تنبیه الهادی و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اثنی عشر رسالة أخری من تألیفاته، و أضاف أنه صنفه لابنه لما رأی أهل الدعوة فی الحیرة و الفتن و ذکر فی هامش الفهرسة أنه فی بعض النسخ مباسم البشارة</w:t>
      </w:r>
      <w:r>
        <w:rPr>
          <w:rFonts w:eastAsia="IRNazanin" w:cs="IRNazanin"/>
          <w:color w:val="111111"/>
          <w:sz w:val="28"/>
          <w:szCs w:val="28"/>
          <w:rtl w:val="true"/>
          <w:lang w:bidi="fa-IR"/>
        </w:rPr>
        <w:t xml:space="preserve">. </w:t>
      </w:r>
      <w:bookmarkStart w:id="549" w:name="pg11742_123042"/>
    </w:p>
    <w:p>
      <w:pPr>
        <w:pStyle w:val="Heading3"/>
        <w:numPr>
          <w:ilvl w:val="2"/>
          <w:numId w:val="1"/>
        </w:numPr>
        <w:rPr/>
      </w:pPr>
      <w:bookmarkStart w:id="550" w:name="__RefHeading___Toc9222470_73709187"/>
      <w:bookmarkStart w:id="551" w:name="_Toc252"/>
      <w:bookmarkEnd w:id="549"/>
      <w:bookmarkEnd w:id="550"/>
      <w:r>
        <w:rPr/>
        <w:t>232</w:t>
      </w:r>
      <w:r>
        <w:rPr>
          <w:rtl w:val="true"/>
        </w:rPr>
        <w:t xml:space="preserve">- </w:t>
      </w:r>
      <w:r>
        <w:rPr>
          <w:rtl w:val="true"/>
        </w:rPr>
        <w:t>مبانی آموزش و پرورش نوین‏</w:t>
      </w:r>
      <w:bookmarkEnd w:id="551"/>
    </w:p>
    <w:p>
      <w:pPr>
        <w:pStyle w:val="BookText"/>
        <w:rPr/>
      </w:pPr>
      <w:r>
        <w:rPr>
          <w:rFonts w:ascii="IRNazanin" w:hAnsi="IRNazanin" w:eastAsia="IRNazanin"/>
          <w:color w:val="111111"/>
          <w:sz w:val="28"/>
          <w:sz w:val="28"/>
          <w:szCs w:val="28"/>
          <w:rtl w:val="true"/>
          <w:lang w:bidi="fa-IR"/>
        </w:rPr>
        <w:t xml:space="preserve">للدکتور محمد تعلیمی، طبع بطهران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2" w:name="__RefHeading___Toc9222472_73709187"/>
      <w:bookmarkStart w:id="553" w:name="_Toc253"/>
      <w:bookmarkEnd w:id="552"/>
      <w:r>
        <w:rPr/>
        <w:t>233</w:t>
      </w:r>
      <w:r>
        <w:rPr>
          <w:rtl w:val="true"/>
        </w:rPr>
        <w:t xml:space="preserve">- </w:t>
      </w:r>
      <w:r>
        <w:rPr>
          <w:rtl w:val="true"/>
        </w:rPr>
        <w:t>مبانی إسلام‏</w:t>
      </w:r>
      <w:bookmarkEnd w:id="553"/>
    </w:p>
    <w:p>
      <w:pPr>
        <w:pStyle w:val="BookText"/>
        <w:rPr/>
      </w:pPr>
      <w:r>
        <w:rPr>
          <w:rFonts w:ascii="IRNazanin" w:hAnsi="IRNazanin" w:eastAsia="IRNazanin"/>
          <w:color w:val="111111"/>
          <w:sz w:val="28"/>
          <w:sz w:val="28"/>
          <w:szCs w:val="28"/>
          <w:rtl w:val="true"/>
          <w:lang w:bidi="fa-IR"/>
        </w:rPr>
        <w:t xml:space="preserve">فارسی فیما یتعلق بالصلاة و أجزائها و الزکاة و أحکامها و ما یتعلق بهما حسب ما ورد به النصوص، للسید حسین بن المیر محمد رضی الدین الحسینی الکاشانی، المولود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السید محمد تقی بن عبد الحی الپشت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السید محمد الکاشانی الحائری یقرب من ستة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الفقه الأصیل و رسالة فی الطهارة و الصلاة فارسیة و غیرهما</w:t>
      </w:r>
      <w:r>
        <w:rPr>
          <w:rFonts w:eastAsia="IRNazanin" w:cs="IRNazanin"/>
          <w:color w:val="111111"/>
          <w:sz w:val="28"/>
          <w:szCs w:val="28"/>
          <w:rtl w:val="true"/>
          <w:lang w:bidi="fa-IR"/>
        </w:rPr>
        <w:t>.</w:t>
      </w:r>
    </w:p>
    <w:p>
      <w:pPr>
        <w:pStyle w:val="Heading3"/>
        <w:numPr>
          <w:ilvl w:val="2"/>
          <w:numId w:val="1"/>
        </w:numPr>
        <w:rPr/>
      </w:pPr>
      <w:bookmarkStart w:id="554" w:name="__RefHeading___Toc9222474_73709187"/>
      <w:bookmarkStart w:id="555" w:name="_Toc254"/>
      <w:bookmarkEnd w:id="554"/>
      <w:r>
        <w:rPr/>
        <w:t>234</w:t>
      </w:r>
      <w:r>
        <w:rPr>
          <w:rtl w:val="true"/>
        </w:rPr>
        <w:t xml:space="preserve">- </w:t>
      </w:r>
      <w:r>
        <w:rPr>
          <w:rtl w:val="true"/>
        </w:rPr>
        <w:t>مبانی الأصول‏</w:t>
      </w:r>
      <w:bookmarkEnd w:id="555"/>
    </w:p>
    <w:p>
      <w:pPr>
        <w:pStyle w:val="BookText"/>
        <w:rPr/>
      </w:pPr>
      <w:r>
        <w:rPr>
          <w:rFonts w:ascii="IRNazanin" w:hAnsi="IRNazanin" w:eastAsia="IRNazanin"/>
          <w:color w:val="111111"/>
          <w:sz w:val="28"/>
          <w:sz w:val="28"/>
          <w:szCs w:val="28"/>
          <w:rtl w:val="true"/>
          <w:lang w:bidi="fa-IR"/>
        </w:rPr>
        <w:t xml:space="preserve">للمولی المیرزا جعفر ابن الشیخ محمد النوچه‏دهی التبریزی، المولود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المبادئ اللغویة، کما ذکره الأردوبادی فی مجموعته</w:t>
      </w:r>
      <w:r>
        <w:rPr>
          <w:rFonts w:eastAsia="IRNazanin" w:cs="IRNazanin"/>
          <w:color w:val="111111"/>
          <w:sz w:val="28"/>
          <w:szCs w:val="28"/>
          <w:rtl w:val="true"/>
          <w:lang w:bidi="fa-IR"/>
        </w:rPr>
        <w:t>.</w:t>
      </w:r>
    </w:p>
    <w:p>
      <w:pPr>
        <w:pStyle w:val="Heading3"/>
        <w:numPr>
          <w:ilvl w:val="2"/>
          <w:numId w:val="1"/>
        </w:numPr>
        <w:rPr/>
      </w:pPr>
      <w:bookmarkStart w:id="556" w:name="__RefHeading___Toc9222476_73709187"/>
      <w:bookmarkStart w:id="557" w:name="_Toc255"/>
      <w:bookmarkEnd w:id="556"/>
      <w:r>
        <w:rPr/>
        <w:t>235</w:t>
      </w:r>
      <w:r>
        <w:rPr>
          <w:rtl w:val="true"/>
        </w:rPr>
        <w:t xml:space="preserve">- </w:t>
      </w:r>
      <w:r>
        <w:rPr>
          <w:rtl w:val="true"/>
        </w:rPr>
        <w:t>مبانی الأصول‏</w:t>
      </w:r>
      <w:bookmarkEnd w:id="557"/>
    </w:p>
    <w:p>
      <w:pPr>
        <w:pStyle w:val="BookText"/>
        <w:rPr/>
      </w:pPr>
      <w:r>
        <w:rPr>
          <w:rFonts w:ascii="IRNazanin" w:hAnsi="IRNazanin" w:eastAsia="IRNazanin"/>
          <w:color w:val="111111"/>
          <w:sz w:val="28"/>
          <w:sz w:val="28"/>
          <w:szCs w:val="28"/>
          <w:rtl w:val="true"/>
          <w:lang w:bidi="fa-IR"/>
        </w:rPr>
        <w:t xml:space="preserve">للسید المیرزا محمد هاشم بن المیرزا زین العابدین الموسوی الخوانساری الأصفهانی المعروف بچهار سوقی صاحب أصل الأصول الموسوم ب أصول آل الرسول و شیخ مشایخنا الذی أدرکناه فی أواخر عمره الشریف، توفی فی شهر رمضان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دفن بوادی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جزؤه الأول منضما مع رسائله فی الفقه و الأصول، المجموعة المطبوعة بإیران قبل وفاته بسنة الموسومة ب معدن الفوائد و مخزن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شید مبانی أصول الأحکام </w:t>
      </w:r>
      <w:r>
        <w:rPr>
          <w:rFonts w:eastAsia="IRNazanin" w:cs="IRNazanin"/>
          <w:color w:val="111111"/>
          <w:sz w:val="28"/>
          <w:szCs w:val="28"/>
          <w:rtl w:val="true"/>
          <w:lang w:bidi="fa-IR"/>
        </w:rPr>
        <w:t>...].</w:t>
      </w:r>
    </w:p>
    <w:p>
      <w:pPr>
        <w:pStyle w:val="Heading3"/>
        <w:numPr>
          <w:ilvl w:val="2"/>
          <w:numId w:val="1"/>
        </w:numPr>
        <w:rPr/>
      </w:pPr>
      <w:bookmarkStart w:id="558" w:name="__RefHeading___Toc9222478_73709187"/>
      <w:bookmarkStart w:id="559" w:name="_Toc256"/>
      <w:bookmarkEnd w:id="558"/>
      <w:r>
        <w:rPr/>
        <w:t>236</w:t>
      </w:r>
      <w:r>
        <w:rPr>
          <w:rtl w:val="true"/>
        </w:rPr>
        <w:t xml:space="preserve">- </w:t>
      </w:r>
      <w:r>
        <w:rPr>
          <w:rtl w:val="true"/>
        </w:rPr>
        <w:t>مبانی جامعه‏شناسی‏</w:t>
      </w:r>
      <w:bookmarkEnd w:id="559"/>
    </w:p>
    <w:p>
      <w:pPr>
        <w:pStyle w:val="BookText"/>
        <w:rPr/>
      </w:pPr>
      <w:r>
        <w:rPr>
          <w:rFonts w:ascii="IRNazanin" w:hAnsi="IRNazanin" w:eastAsia="IRNazanin"/>
          <w:color w:val="111111"/>
          <w:sz w:val="28"/>
          <w:sz w:val="28"/>
          <w:szCs w:val="28"/>
          <w:rtl w:val="true"/>
          <w:lang w:bidi="fa-IR"/>
        </w:rPr>
        <w:t xml:space="preserve">للدکتور علی أکبر ترابی، 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0" w:name="__RefHeading___Toc9222480_73709187"/>
      <w:bookmarkStart w:id="561" w:name="_Toc257"/>
      <w:bookmarkEnd w:id="560"/>
      <w:r>
        <w:rPr/>
        <w:t>237</w:t>
      </w:r>
      <w:r>
        <w:rPr>
          <w:rtl w:val="true"/>
        </w:rPr>
        <w:t xml:space="preserve">- </w:t>
      </w:r>
      <w:r>
        <w:rPr>
          <w:rtl w:val="true"/>
        </w:rPr>
        <w:t>المبانی الجعفریة</w:t>
      </w:r>
      <w:bookmarkEnd w:id="56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الشرائع خرج منه الطهارة فی خمس مجلدات تقریبا، للشیخ جعفر بن الشیخ عبد الحسن ابن الشیخ راضی النجفی المتوفی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المؤلف” فی النجف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الطهارة إلی آخر نواقض الوضوء فرغ منه فی حیاة والده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فرغ منه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562" w:name="pg11742_123043"/>
    </w:p>
    <w:p>
      <w:pPr>
        <w:pStyle w:val="BookText"/>
        <w:rPr/>
      </w:pPr>
      <w:bookmarkEnd w:id="5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فرغ منه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فرغ منه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الجمیع عند ولده الأکبر الشیخ عبد الرزاق و ابنه الأصغر أبکم اسمه عبد الغنی و ذکرت المؤلف فی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563" w:name="__RefHeading___Toc9222482_73709187"/>
      <w:bookmarkStart w:id="564" w:name="_Toc258"/>
      <w:bookmarkEnd w:id="563"/>
      <w:r>
        <w:rPr/>
        <w:t>238</w:t>
      </w:r>
      <w:r>
        <w:rPr>
          <w:rtl w:val="true"/>
        </w:rPr>
        <w:t xml:space="preserve">- </w:t>
      </w:r>
      <w:r>
        <w:rPr>
          <w:rtl w:val="true"/>
        </w:rPr>
        <w:t>مبانی الفقه‏</w:t>
      </w:r>
      <w:bookmarkEnd w:id="564"/>
    </w:p>
    <w:p>
      <w:pPr>
        <w:pStyle w:val="BookText"/>
        <w:rPr/>
      </w:pPr>
      <w:r>
        <w:rPr>
          <w:rFonts w:ascii="IRNazanin" w:hAnsi="IRNazanin" w:eastAsia="IRNazanin"/>
          <w:color w:val="111111"/>
          <w:sz w:val="28"/>
          <w:sz w:val="28"/>
          <w:szCs w:val="28"/>
          <w:rtl w:val="true"/>
          <w:lang w:bidi="fa-IR"/>
        </w:rPr>
        <w:t xml:space="preserve">للشیخ إبراهیم الشیروانی، و هو فی مجلدین، فرغ من أولهما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ذات مناهج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مبادیه المنطقیة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مبادیه اللغویة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مبادیه الأحکامیة، ثم مطالب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الأحوال المشترکة بین الأدلة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الأحوال المختصة بکل واحد منها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الاجتهاد و التقلید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التراجیح، موجود فی مکتبات النجف</w:t>
      </w:r>
      <w:r>
        <w:rPr>
          <w:rFonts w:eastAsia="IRNazanin" w:cs="IRNazanin"/>
          <w:color w:val="111111"/>
          <w:sz w:val="28"/>
          <w:szCs w:val="28"/>
          <w:rtl w:val="true"/>
          <w:lang w:bidi="fa-IR"/>
        </w:rPr>
        <w:t>.</w:t>
      </w:r>
    </w:p>
    <w:p>
      <w:pPr>
        <w:pStyle w:val="Heading3"/>
        <w:numPr>
          <w:ilvl w:val="2"/>
          <w:numId w:val="1"/>
        </w:numPr>
        <w:rPr/>
      </w:pPr>
      <w:bookmarkStart w:id="565" w:name="__RefHeading___Toc9222484_73709187"/>
      <w:bookmarkStart w:id="566" w:name="_Toc259"/>
      <w:bookmarkEnd w:id="565"/>
      <w:r>
        <w:rPr/>
        <w:t>239</w:t>
      </w:r>
      <w:r>
        <w:rPr>
          <w:rtl w:val="true"/>
        </w:rPr>
        <w:t xml:space="preserve">- </w:t>
      </w:r>
      <w:r>
        <w:rPr>
          <w:rtl w:val="true"/>
        </w:rPr>
        <w:t>مبانی فلسفة</w:t>
      </w:r>
      <w:bookmarkEnd w:id="566"/>
    </w:p>
    <w:p>
      <w:pPr>
        <w:pStyle w:val="BookText"/>
        <w:rPr/>
      </w:pPr>
      <w:r>
        <w:rPr>
          <w:rFonts w:ascii="IRNazanin" w:hAnsi="IRNazanin" w:eastAsia="IRNazanin"/>
          <w:color w:val="111111"/>
          <w:sz w:val="28"/>
          <w:sz w:val="28"/>
          <w:szCs w:val="28"/>
          <w:rtl w:val="true"/>
          <w:lang w:bidi="fa-IR"/>
        </w:rPr>
        <w:t xml:space="preserve">للدکتور علی أکبر سیاسی، أستاذ جامعة طهران طبع بطهران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مکررا</w:t>
      </w:r>
      <w:r>
        <w:rPr>
          <w:rFonts w:eastAsia="IRNazanin" w:cs="IRNazanin"/>
          <w:color w:val="111111"/>
          <w:sz w:val="28"/>
          <w:szCs w:val="28"/>
          <w:rtl w:val="true"/>
          <w:lang w:bidi="fa-IR"/>
        </w:rPr>
        <w:t>.</w:t>
      </w:r>
    </w:p>
    <w:p>
      <w:pPr>
        <w:pStyle w:val="Heading3"/>
        <w:numPr>
          <w:ilvl w:val="2"/>
          <w:numId w:val="1"/>
        </w:numPr>
        <w:rPr/>
      </w:pPr>
      <w:bookmarkStart w:id="567" w:name="__RefHeading___Toc9222486_73709187"/>
      <w:bookmarkStart w:id="568" w:name="_Toc260"/>
      <w:bookmarkEnd w:id="567"/>
      <w:r>
        <w:rPr/>
        <w:t>240</w:t>
      </w:r>
      <w:r>
        <w:rPr>
          <w:rtl w:val="true"/>
        </w:rPr>
        <w:t xml:space="preserve">- </w:t>
      </w:r>
      <w:r>
        <w:rPr>
          <w:rtl w:val="true"/>
        </w:rPr>
        <w:t>مبانی اللغة</w:t>
      </w:r>
      <w:bookmarkEnd w:id="568"/>
    </w:p>
    <w:p>
      <w:pPr>
        <w:pStyle w:val="BookText"/>
        <w:rPr/>
      </w:pPr>
      <w:r>
        <w:rPr>
          <w:rFonts w:ascii="IRNazanin" w:hAnsi="IRNazanin" w:eastAsia="IRNazanin"/>
          <w:color w:val="111111"/>
          <w:sz w:val="28"/>
          <w:sz w:val="28"/>
          <w:szCs w:val="28"/>
          <w:rtl w:val="true"/>
          <w:lang w:bidi="fa-IR"/>
        </w:rPr>
        <w:t xml:space="preserve">لمیرزا مهدی خان المنشی لنادر شاه مؤلف درة نادری و غیرها ألف سنگلاخ لحل مشکلات الترکیة الجغتائیة المستعملة فی أشعار الأمیر علی شیر النوائی بالفارسیة، و قبل درج اللغات کتب مقدمه فی أصول اللغة الترکیة و سماها بهذا الاسم، و طبع بکلکتة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ثم تبریز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یستقصی حمده بلغات مختلفة و السنة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من القرن الثانی عشر أو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569" w:name="__RefHeading___Toc9222488_73709187"/>
      <w:bookmarkStart w:id="570" w:name="_Toc261"/>
      <w:bookmarkEnd w:id="569"/>
      <w:r>
        <w:rPr/>
        <w:t>241</w:t>
      </w:r>
      <w:r>
        <w:rPr>
          <w:rtl w:val="true"/>
        </w:rPr>
        <w:t xml:space="preserve">- </w:t>
      </w:r>
      <w:r>
        <w:rPr>
          <w:rtl w:val="true"/>
        </w:rPr>
        <w:t>مباهج المهج فی مناهج الحجج‏</w:t>
      </w:r>
      <w:bookmarkEnd w:id="570"/>
    </w:p>
    <w:p>
      <w:pPr>
        <w:pStyle w:val="BookText"/>
        <w:rPr/>
      </w:pPr>
      <w:r>
        <w:rPr>
          <w:rFonts w:ascii="IRNazanin" w:hAnsi="IRNazanin" w:eastAsia="IRNazanin"/>
          <w:color w:val="111111"/>
          <w:sz w:val="28"/>
          <w:sz w:val="28"/>
          <w:szCs w:val="28"/>
          <w:rtl w:val="true"/>
          <w:lang w:bidi="fa-IR"/>
        </w:rPr>
        <w:t xml:space="preserve">للشیخ أبی الحسن محمد بن الحسین بن الحسن البیهقی النیسابوری، الشهیر بقطب الدین الکیدری، شارح نهج البلاغة فرغ من شرحه الموسوم ب حدائق الحقائق 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منتخبه الفارسی الموجود الموسوم ب بهجة المباهج فی فضائل النبی و الأئمة علیه السلام  و معجزاتهم</w:t>
      </w:r>
      <w:r>
        <w:rPr>
          <w:rFonts w:eastAsia="IRNazanin" w:cs="IRNazanin"/>
          <w:color w:val="111111"/>
          <w:sz w:val="28"/>
          <w:szCs w:val="28"/>
          <w:rtl w:val="true"/>
          <w:lang w:bidi="fa-IR"/>
        </w:rPr>
        <w:t>.</w:t>
      </w:r>
    </w:p>
    <w:p>
      <w:pPr>
        <w:pStyle w:val="Heading3"/>
        <w:numPr>
          <w:ilvl w:val="2"/>
          <w:numId w:val="1"/>
        </w:numPr>
        <w:rPr/>
      </w:pPr>
      <w:bookmarkStart w:id="571" w:name="__RefHeading___Toc9222490_73709187"/>
      <w:bookmarkStart w:id="572" w:name="_Toc262"/>
      <w:bookmarkEnd w:id="571"/>
      <w:r>
        <w:rPr/>
        <w:t>242</w:t>
      </w:r>
      <w:r>
        <w:rPr>
          <w:rtl w:val="true"/>
        </w:rPr>
        <w:t xml:space="preserve">- </w:t>
      </w:r>
      <w:r>
        <w:rPr>
          <w:rtl w:val="true"/>
        </w:rPr>
        <w:t>المباهلة</w:t>
      </w:r>
      <w:bookmarkEnd w:id="57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الشیخ عبد الله بن محمد بن الحسن بن محمد السبیتی العاملی المعاصر، مؤلف تحت رایة الحق و حیاة سلمان و حیاة أبی ذر و حجر بن عدی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bookmarkStart w:id="573" w:name="pg11742_123044"/>
    </w:p>
    <w:p>
      <w:pPr>
        <w:pStyle w:val="Heading3"/>
        <w:numPr>
          <w:ilvl w:val="2"/>
          <w:numId w:val="1"/>
        </w:numPr>
        <w:rPr/>
      </w:pPr>
      <w:bookmarkStart w:id="574" w:name="__RefHeading___Toc9222492_73709187"/>
      <w:bookmarkStart w:id="575" w:name="_Toc263"/>
      <w:bookmarkEnd w:id="573"/>
      <w:bookmarkEnd w:id="574"/>
      <w:r>
        <w:rPr/>
        <w:t>243</w:t>
      </w:r>
      <w:r>
        <w:rPr>
          <w:rtl w:val="true"/>
        </w:rPr>
        <w:t xml:space="preserve">- </w:t>
      </w:r>
      <w:r>
        <w:rPr>
          <w:rtl w:val="true"/>
        </w:rPr>
        <w:t>کتاب المباهلة</w:t>
      </w:r>
      <w:bookmarkEnd w:id="575"/>
    </w:p>
    <w:p>
      <w:pPr>
        <w:pStyle w:val="BookText"/>
        <w:rPr/>
      </w:pPr>
      <w:r>
        <w:rPr>
          <w:rFonts w:ascii="IRNazanin" w:hAnsi="IRNazanin" w:eastAsia="IRNazanin"/>
          <w:color w:val="111111"/>
          <w:sz w:val="28"/>
          <w:sz w:val="28"/>
          <w:szCs w:val="28"/>
          <w:rtl w:val="true"/>
          <w:lang w:bidi="fa-IR"/>
        </w:rPr>
        <w:t>لأبی المفضل محمد بن عبد الله بن محمد بن عبد المطلب الشیبانی، ینقل عنه السید رضی الدین علی بن طاوس فی الإقبال خبرا طویلا فی یوم المباهلة یقرب من خمس و عشرین صفحة کبار</w:t>
      </w:r>
      <w:r>
        <w:rPr>
          <w:rFonts w:eastAsia="IRNazanin" w:cs="IRNazanin"/>
          <w:color w:val="111111"/>
          <w:sz w:val="28"/>
          <w:szCs w:val="28"/>
          <w:rtl w:val="true"/>
          <w:lang w:bidi="fa-IR"/>
        </w:rPr>
        <w:t>.</w:t>
      </w:r>
    </w:p>
    <w:p>
      <w:pPr>
        <w:pStyle w:val="Heading3"/>
        <w:numPr>
          <w:ilvl w:val="2"/>
          <w:numId w:val="1"/>
        </w:numPr>
        <w:rPr/>
      </w:pPr>
      <w:bookmarkStart w:id="576" w:name="__RefHeading___Toc9222494_73709187"/>
      <w:bookmarkStart w:id="577" w:name="_Toc264"/>
      <w:bookmarkEnd w:id="576"/>
      <w:r>
        <w:rPr/>
        <w:t>244</w:t>
      </w:r>
      <w:r>
        <w:rPr>
          <w:rtl w:val="true"/>
        </w:rPr>
        <w:t xml:space="preserve">- </w:t>
      </w:r>
      <w:r>
        <w:rPr>
          <w:rtl w:val="true"/>
        </w:rPr>
        <w:t>کتاب المباهلة</w:t>
      </w:r>
      <w:bookmarkEnd w:id="577"/>
    </w:p>
    <w:p>
      <w:pPr>
        <w:pStyle w:val="BookText"/>
        <w:rPr/>
      </w:pPr>
      <w:r>
        <w:rPr>
          <w:rFonts w:ascii="IRNazanin" w:hAnsi="IRNazanin" w:eastAsia="IRNazanin"/>
          <w:color w:val="111111"/>
          <w:sz w:val="28"/>
          <w:sz w:val="28"/>
          <w:szCs w:val="28"/>
          <w:rtl w:val="true"/>
          <w:lang w:bidi="fa-IR"/>
        </w:rPr>
        <w:t>لأبی جعفر محمد بن علی الشلمغانی، المعروف بابن أبی العزاقر، صاحب کتاب التکلیف ذکره النجاشی</w:t>
      </w:r>
      <w:r>
        <w:rPr>
          <w:rFonts w:eastAsia="IRNazanin" w:cs="IRNazanin"/>
          <w:color w:val="111111"/>
          <w:sz w:val="28"/>
          <w:szCs w:val="28"/>
          <w:rtl w:val="true"/>
          <w:lang w:bidi="fa-IR"/>
        </w:rPr>
        <w:t>.</w:t>
      </w:r>
    </w:p>
    <w:p>
      <w:pPr>
        <w:pStyle w:val="Heading3"/>
        <w:numPr>
          <w:ilvl w:val="2"/>
          <w:numId w:val="1"/>
        </w:numPr>
        <w:rPr/>
      </w:pPr>
      <w:bookmarkStart w:id="578" w:name="__RefHeading___Toc9222496_73709187"/>
      <w:bookmarkStart w:id="579" w:name="_Toc265"/>
      <w:bookmarkEnd w:id="578"/>
      <w:r>
        <w:rPr/>
        <w:t>245</w:t>
      </w:r>
      <w:r>
        <w:rPr>
          <w:rtl w:val="true"/>
        </w:rPr>
        <w:t xml:space="preserve">- </w:t>
      </w:r>
      <w:r>
        <w:rPr>
          <w:rtl w:val="true"/>
        </w:rPr>
        <w:t>رسالة فی المباهلة مع المخالفین للحق‏</w:t>
      </w:r>
      <w:bookmarkEnd w:id="579"/>
    </w:p>
    <w:p>
      <w:pPr>
        <w:pStyle w:val="BookText"/>
        <w:rPr/>
      </w:pPr>
      <w:r>
        <w:rPr>
          <w:rFonts w:ascii="IRNazanin" w:hAnsi="IRNazanin" w:eastAsia="IRNazanin"/>
          <w:color w:val="111111"/>
          <w:sz w:val="28"/>
          <w:sz w:val="28"/>
          <w:szCs w:val="28"/>
          <w:rtl w:val="true"/>
          <w:lang w:bidi="fa-IR"/>
        </w:rPr>
        <w:t xml:space="preserve">للمولی محمد کاظم بن المولی محمد شفیع الهزارجریبی، عدها من تصانیفه فی مجموعة من رسائله کانت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580" w:name="__RefHeading___Toc9222498_73709187"/>
      <w:bookmarkStart w:id="581" w:name="_Toc266"/>
      <w:bookmarkEnd w:id="580"/>
      <w:r>
        <w:rPr/>
        <w:t>246</w:t>
      </w:r>
      <w:r>
        <w:rPr>
          <w:rtl w:val="true"/>
        </w:rPr>
        <w:t xml:space="preserve">- </w:t>
      </w:r>
      <w:r>
        <w:rPr>
          <w:rtl w:val="true"/>
        </w:rPr>
        <w:t>المباهلات علی الفرقة السلیمانیة</w:t>
      </w:r>
      <w:bookmarkEnd w:id="581"/>
    </w:p>
    <w:p>
      <w:pPr>
        <w:pStyle w:val="BookText"/>
        <w:rPr/>
      </w:pPr>
      <w:r>
        <w:rPr>
          <w:rFonts w:ascii="IRNazanin" w:hAnsi="IRNazanin" w:eastAsia="IRNazanin"/>
          <w:color w:val="111111"/>
          <w:sz w:val="28"/>
          <w:sz w:val="28"/>
          <w:szCs w:val="28"/>
          <w:rtl w:val="true"/>
          <w:lang w:bidi="fa-IR"/>
        </w:rPr>
        <w:t>ذکر فی فهرست المجدوع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222500_73709187"/>
      <w:bookmarkStart w:id="583" w:name="_Toc267"/>
      <w:bookmarkEnd w:id="582"/>
      <w:r>
        <w:rPr/>
        <w:t>247</w:t>
      </w:r>
      <w:r>
        <w:rPr>
          <w:rtl w:val="true"/>
        </w:rPr>
        <w:t xml:space="preserve">- </w:t>
      </w:r>
      <w:r>
        <w:rPr>
          <w:rtl w:val="true"/>
        </w:rPr>
        <w:t>کتاب المبتدا</w:t>
      </w:r>
      <w:bookmarkEnd w:id="583"/>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ولد عم المختار بن أبی عبید الثقفی، ذکره النجاشی</w:t>
      </w:r>
      <w:r>
        <w:rPr>
          <w:rFonts w:eastAsia="IRNazanin" w:cs="IRNazanin"/>
          <w:color w:val="111111"/>
          <w:sz w:val="28"/>
          <w:szCs w:val="28"/>
          <w:rtl w:val="true"/>
          <w:lang w:bidi="fa-IR"/>
        </w:rPr>
        <w:t>.</w:t>
      </w:r>
    </w:p>
    <w:p>
      <w:pPr>
        <w:pStyle w:val="Heading3"/>
        <w:numPr>
          <w:ilvl w:val="2"/>
          <w:numId w:val="1"/>
        </w:numPr>
        <w:rPr/>
      </w:pPr>
      <w:bookmarkStart w:id="584" w:name="__RefHeading___Toc9222502_73709187"/>
      <w:bookmarkStart w:id="585" w:name="_Toc268"/>
      <w:bookmarkEnd w:id="584"/>
      <w:r>
        <w:rPr/>
        <w:t>248</w:t>
      </w:r>
      <w:r>
        <w:rPr>
          <w:rtl w:val="true"/>
        </w:rPr>
        <w:t xml:space="preserve">- </w:t>
      </w:r>
      <w:r>
        <w:rPr>
          <w:rtl w:val="true"/>
        </w:rPr>
        <w:t>کتاب المبتدا و المغازی و الوفاة و الردة</w:t>
      </w:r>
      <w:bookmarkEnd w:id="585"/>
    </w:p>
    <w:p>
      <w:pPr>
        <w:pStyle w:val="BookText"/>
        <w:rPr/>
      </w:pPr>
      <w:r>
        <w:rPr>
          <w:rFonts w:ascii="IRNazanin" w:hAnsi="IRNazanin" w:eastAsia="IRNazanin"/>
          <w:color w:val="111111"/>
          <w:sz w:val="28"/>
          <w:sz w:val="28"/>
          <w:szCs w:val="28"/>
          <w:rtl w:val="true"/>
          <w:lang w:bidi="fa-IR"/>
        </w:rPr>
        <w:t>و هو کتاب کبیر حسن جامع لها کما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المبتدا و المبعث و المغازی و الوفاة و السقیفة و الردة لأبی عبد الله أبان بن عثمان الأحمر البصری الکوفی، من أصحاب الصادق علیه السلام  و المتوفی بعد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معجم الأدباء بعنوان أبان بن عثمان بن یحیی بن زکریا اللؤلؤی یعرف بالأحمر البجلی أبو عبد الله مولاهم ذکره أبو جعفر الطوسی فی کتاب أخبار مصنفی الإمامیة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الکوفة و کان یسکنها تارة و البصرة أخری، و قد أخذ عنه من أهل البصرة أبو عبیدة معمر بن المثنی الذی مات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أبان هذا من أصحاب الإجماع الذین ذکرهم الکشی فی رجاله أیضا</w:t>
      </w:r>
      <w:r>
        <w:rPr>
          <w:rFonts w:eastAsia="IRNazanin" w:cs="IRNazanin"/>
          <w:color w:val="111111"/>
          <w:sz w:val="28"/>
          <w:szCs w:val="28"/>
          <w:rtl w:val="true"/>
          <w:lang w:bidi="fa-IR"/>
        </w:rPr>
        <w:t>.</w:t>
      </w:r>
    </w:p>
    <w:p>
      <w:pPr>
        <w:pStyle w:val="Heading3"/>
        <w:numPr>
          <w:ilvl w:val="2"/>
          <w:numId w:val="1"/>
        </w:numPr>
        <w:rPr/>
      </w:pPr>
      <w:bookmarkStart w:id="586" w:name="__RefHeading___Toc9222504_73709187"/>
      <w:bookmarkStart w:id="587" w:name="_Toc269"/>
      <w:bookmarkEnd w:id="586"/>
      <w:r>
        <w:rPr/>
        <w:t>249</w:t>
      </w:r>
      <w:r>
        <w:rPr>
          <w:rtl w:val="true"/>
        </w:rPr>
        <w:t xml:space="preserve">- </w:t>
      </w:r>
      <w:r>
        <w:rPr>
          <w:rtl w:val="true"/>
        </w:rPr>
        <w:t>کتاب المبتدئ‏</w:t>
      </w:r>
      <w:bookmarkEnd w:id="587"/>
    </w:p>
    <w:p>
      <w:pPr>
        <w:pStyle w:val="BookText"/>
        <w:rPr/>
      </w:pPr>
      <w:r>
        <w:rPr>
          <w:rFonts w:ascii="IRNazanin" w:hAnsi="IRNazanin" w:eastAsia="IRNazanin"/>
          <w:color w:val="111111"/>
          <w:sz w:val="28"/>
          <w:sz w:val="28"/>
          <w:szCs w:val="28"/>
          <w:rtl w:val="true"/>
          <w:lang w:bidi="fa-IR"/>
        </w:rPr>
        <w:t xml:space="preserve">لأبی عبد الله الحسین بن أحمد بن خالویه النحوی المتوفی بحلب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588" w:name="__RefHeading___Toc9222506_73709187"/>
      <w:bookmarkStart w:id="589" w:name="_Toc270"/>
      <w:bookmarkEnd w:id="588"/>
      <w:r>
        <w:rPr/>
        <w:t>250</w:t>
      </w:r>
      <w:r>
        <w:rPr>
          <w:rtl w:val="true"/>
        </w:rPr>
        <w:t xml:space="preserve">- </w:t>
      </w:r>
      <w:r>
        <w:rPr>
          <w:rtl w:val="true"/>
        </w:rPr>
        <w:t>کتاب المبتدئ‏</w:t>
      </w:r>
      <w:bookmarkEnd w:id="58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لوهب بن منبه الیمانی الصنعانی المتوفی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590" w:name="pg11742_123045"/>
    </w:p>
    <w:p>
      <w:pPr>
        <w:pStyle w:val="BookText"/>
        <w:rPr/>
      </w:pPr>
      <w:bookmarkEnd w:id="590"/>
      <w:r>
        <w:rPr>
          <w:rFonts w:ascii="IRNazanin" w:hAnsi="IRNazanin" w:eastAsia="IRNazanin"/>
          <w:color w:val="111111"/>
          <w:sz w:val="28"/>
          <w:sz w:val="28"/>
          <w:szCs w:val="28"/>
          <w:rtl w:val="true"/>
          <w:lang w:bidi="fa-IR"/>
        </w:rPr>
        <w:t>التابعی، الراوی عن جابر بن عبد الله الأنصاری و ابن عباس و ابن عمر کما عن مختصر الذهبی، و أخ همام بن منبه، نسبه إلیه فی أول تاریخ بیهق و ذکر أن أول من کتب فی التاریخ هو محمد بن إسحاق القرشی و بعده وهب هذا ألف المبتدئ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استثناه القمیون من رجال نوادر الحکمة</w:t>
      </w:r>
      <w:r>
        <w:rPr>
          <w:rFonts w:eastAsia="IRNazanin" w:cs="IRNazanin"/>
          <w:color w:val="111111"/>
          <w:sz w:val="28"/>
          <w:szCs w:val="28"/>
          <w:rtl w:val="true"/>
          <w:lang w:bidi="fa-IR"/>
        </w:rPr>
        <w:t>.</w:t>
      </w:r>
    </w:p>
    <w:p>
      <w:pPr>
        <w:pStyle w:val="Heading3"/>
        <w:numPr>
          <w:ilvl w:val="2"/>
          <w:numId w:val="1"/>
        </w:numPr>
        <w:rPr/>
      </w:pPr>
      <w:bookmarkStart w:id="591" w:name="__RefHeading___Toc9222508_73709187"/>
      <w:bookmarkStart w:id="592" w:name="_Toc271"/>
      <w:bookmarkEnd w:id="591"/>
      <w:r>
        <w:rPr/>
        <w:t>251</w:t>
      </w:r>
      <w:r>
        <w:rPr>
          <w:rtl w:val="true"/>
        </w:rPr>
        <w:t xml:space="preserve">- </w:t>
      </w:r>
      <w:r>
        <w:rPr>
          <w:rtl w:val="true"/>
        </w:rPr>
        <w:t>کتاب مبتدأ الخلق‏</w:t>
      </w:r>
      <w:bookmarkEnd w:id="592"/>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صاحب کتاب الفاخر و شیخ جعفر بن قولویه، ذکره النجاشی</w:t>
      </w:r>
      <w:r>
        <w:rPr>
          <w:rFonts w:eastAsia="IRNazanin" w:cs="IRNazanin"/>
          <w:color w:val="111111"/>
          <w:sz w:val="28"/>
          <w:szCs w:val="28"/>
          <w:rtl w:val="true"/>
          <w:lang w:bidi="fa-IR"/>
        </w:rPr>
        <w:t>.</w:t>
      </w:r>
    </w:p>
    <w:p>
      <w:pPr>
        <w:pStyle w:val="Heading3"/>
        <w:numPr>
          <w:ilvl w:val="2"/>
          <w:numId w:val="1"/>
        </w:numPr>
        <w:rPr/>
      </w:pPr>
      <w:bookmarkStart w:id="593" w:name="__RefHeading___Toc9222510_73709187"/>
      <w:bookmarkStart w:id="594" w:name="_Toc272"/>
      <w:bookmarkEnd w:id="593"/>
      <w:r>
        <w:rPr>
          <w:rtl w:val="true"/>
        </w:rPr>
        <w:t>مبحث عن القوی النفسانیة</w:t>
      </w:r>
      <w:bookmarkEnd w:id="594"/>
    </w:p>
    <w:p>
      <w:pPr>
        <w:pStyle w:val="BookText"/>
        <w:rPr/>
      </w:pPr>
      <w:r>
        <w:rPr>
          <w:rFonts w:ascii="IRNazanin" w:hAnsi="IRNazanin" w:eastAsia="IRNazanin"/>
          <w:color w:val="111111"/>
          <w:sz w:val="28"/>
          <w:sz w:val="28"/>
          <w:szCs w:val="28"/>
          <w:rtl w:val="true"/>
          <w:lang w:bidi="fa-IR"/>
        </w:rPr>
        <w:t>للشیخ الرئیس، یأتی بعنوان النفس و هدیة</w:t>
      </w:r>
      <w:r>
        <w:rPr>
          <w:rFonts w:eastAsia="IRNazanin" w:cs="IRNazanin"/>
          <w:color w:val="111111"/>
          <w:sz w:val="28"/>
          <w:szCs w:val="28"/>
          <w:rtl w:val="true"/>
          <w:lang w:bidi="fa-IR"/>
        </w:rPr>
        <w:t>.</w:t>
      </w:r>
    </w:p>
    <w:p>
      <w:pPr>
        <w:pStyle w:val="Heading3"/>
        <w:numPr>
          <w:ilvl w:val="2"/>
          <w:numId w:val="1"/>
        </w:numPr>
        <w:rPr/>
      </w:pPr>
      <w:bookmarkStart w:id="595" w:name="__RefHeading___Toc9222512_73709187"/>
      <w:bookmarkStart w:id="596" w:name="_Toc273"/>
      <w:bookmarkEnd w:id="595"/>
      <w:r>
        <w:rPr/>
        <w:t>252</w:t>
      </w:r>
      <w:r>
        <w:rPr>
          <w:rtl w:val="true"/>
        </w:rPr>
        <w:t xml:space="preserve">- </w:t>
      </w:r>
      <w:r>
        <w:rPr>
          <w:rtl w:val="true"/>
        </w:rPr>
        <w:t>مبحث القدم و الحدوث‏</w:t>
      </w:r>
      <w:bookmarkEnd w:id="596"/>
    </w:p>
    <w:p>
      <w:pPr>
        <w:pStyle w:val="BookText"/>
        <w:rPr/>
      </w:pPr>
      <w:r>
        <w:rPr>
          <w:rFonts w:ascii="IRNazanin" w:hAnsi="IRNazanin" w:eastAsia="IRNazanin"/>
          <w:color w:val="111111"/>
          <w:sz w:val="28"/>
          <w:sz w:val="28"/>
          <w:szCs w:val="28"/>
          <w:rtl w:val="true"/>
          <w:lang w:bidi="fa-IR"/>
        </w:rPr>
        <w:t xml:space="preserve">فارسی للشیخ محمد علی ابن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هدایة الأمم العربی کما ظهر من فهرست کتبه</w:t>
      </w:r>
      <w:r>
        <w:rPr>
          <w:rFonts w:eastAsia="IRNazanin" w:cs="IRNazanin"/>
          <w:color w:val="111111"/>
          <w:sz w:val="28"/>
          <w:szCs w:val="28"/>
          <w:rtl w:val="true"/>
          <w:lang w:bidi="fa-IR"/>
        </w:rPr>
        <w:t>.</w:t>
      </w:r>
    </w:p>
    <w:p>
      <w:pPr>
        <w:pStyle w:val="Heading3"/>
        <w:numPr>
          <w:ilvl w:val="2"/>
          <w:numId w:val="1"/>
        </w:numPr>
        <w:rPr/>
      </w:pPr>
      <w:bookmarkStart w:id="597" w:name="__RefHeading___Toc9222514_73709187"/>
      <w:bookmarkStart w:id="598" w:name="_Toc274"/>
      <w:bookmarkEnd w:id="597"/>
      <w:r>
        <w:rPr/>
        <w:t>253</w:t>
      </w:r>
      <w:r>
        <w:rPr>
          <w:rtl w:val="true"/>
        </w:rPr>
        <w:t xml:space="preserve">- </w:t>
      </w:r>
      <w:r>
        <w:rPr>
          <w:rtl w:val="true"/>
        </w:rPr>
        <w:t>مبدأ الآمال‏</w:t>
      </w:r>
      <w:bookmarkEnd w:id="598"/>
    </w:p>
    <w:p>
      <w:pPr>
        <w:pStyle w:val="BookText"/>
        <w:rPr/>
      </w:pPr>
      <w:r>
        <w:rPr>
          <w:rFonts w:ascii="IRNazanin" w:hAnsi="IRNazanin" w:eastAsia="IRNazanin"/>
          <w:color w:val="111111"/>
          <w:sz w:val="28"/>
          <w:sz w:val="28"/>
          <w:szCs w:val="28"/>
          <w:rtl w:val="true"/>
          <w:lang w:bidi="fa-IR"/>
        </w:rPr>
        <w:t xml:space="preserve">فی قواعد علوم الحدیث و الدرایة و الرجال، للشیخ علی بن شریعتمدار المولی محمد جعفر الأسترآبادی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599" w:name="__RefHeading___Toc9222516_73709187"/>
      <w:bookmarkStart w:id="600" w:name="_Toc275"/>
      <w:bookmarkEnd w:id="599"/>
      <w:r>
        <w:rPr/>
        <w:t>254</w:t>
      </w:r>
      <w:r>
        <w:rPr>
          <w:rtl w:val="true"/>
        </w:rPr>
        <w:t xml:space="preserve">- </w:t>
      </w:r>
      <w:r>
        <w:rPr>
          <w:rtl w:val="true"/>
        </w:rPr>
        <w:t>مبدأ الإسلام‏</w:t>
      </w:r>
      <w:bookmarkEnd w:id="600"/>
    </w:p>
    <w:p>
      <w:pPr>
        <w:pStyle w:val="BookText"/>
        <w:rPr/>
      </w:pPr>
      <w:r>
        <w:rPr>
          <w:rFonts w:ascii="IRNazanin" w:hAnsi="IRNazanin" w:eastAsia="IRNazanin"/>
          <w:color w:val="111111"/>
          <w:sz w:val="28"/>
          <w:sz w:val="28"/>
          <w:szCs w:val="28"/>
          <w:rtl w:val="true"/>
          <w:lang w:bidi="fa-IR"/>
        </w:rPr>
        <w:t xml:space="preserve">للشیخ قاسم الواعظ الچرندابی، فارسی فی أصول الدین، طبع بخوی 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01" w:name="__RefHeading___Toc9222518_73709187"/>
      <w:bookmarkStart w:id="602" w:name="_Toc276"/>
      <w:bookmarkEnd w:id="601"/>
      <w:r>
        <w:rPr/>
        <w:t>255</w:t>
      </w:r>
      <w:r>
        <w:rPr>
          <w:rtl w:val="true"/>
        </w:rPr>
        <w:t xml:space="preserve">- </w:t>
      </w:r>
      <w:r>
        <w:rPr>
          <w:rtl w:val="true"/>
        </w:rPr>
        <w:t>مبدأ ترقی‏</w:t>
      </w:r>
      <w:bookmarkEnd w:id="602"/>
    </w:p>
    <w:p>
      <w:pPr>
        <w:pStyle w:val="BookText"/>
        <w:rPr/>
      </w:pPr>
      <w:r>
        <w:rPr>
          <w:rFonts w:ascii="IRNazanin" w:hAnsi="IRNazanin" w:eastAsia="IRNazanin"/>
          <w:color w:val="111111"/>
          <w:sz w:val="28"/>
          <w:sz w:val="28"/>
          <w:szCs w:val="28"/>
          <w:rtl w:val="true"/>
          <w:lang w:bidi="fa-IR"/>
        </w:rPr>
        <w:t xml:space="preserve">للسید حسن الشیرازی الحائری، المعروف بصدر المعالی، فارسی طبع بطهران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603" w:name="__RefHeading___Toc9222520_73709187"/>
      <w:bookmarkStart w:id="604" w:name="_Toc277"/>
      <w:bookmarkEnd w:id="603"/>
      <w:r>
        <w:rPr>
          <w:rtl w:val="true"/>
        </w:rPr>
        <w:t>مبدأ فیاض‏</w:t>
      </w:r>
      <w:bookmarkEnd w:id="604"/>
    </w:p>
    <w:p>
      <w:pPr>
        <w:pStyle w:val="BookText"/>
        <w:rPr/>
      </w:pPr>
      <w:r>
        <w:rPr>
          <w:rFonts w:ascii="IRNazanin" w:hAnsi="IRNazanin" w:eastAsia="IRNazanin"/>
          <w:color w:val="111111"/>
          <w:sz w:val="28"/>
          <w:sz w:val="28"/>
          <w:szCs w:val="28"/>
          <w:rtl w:val="true"/>
          <w:lang w:bidi="fa-IR"/>
        </w:rPr>
        <w:t xml:space="preserve">مثنوی لفیضی، یأتی بعنوان مثنوی </w:t>
      </w:r>
      <w:r>
        <w:rPr>
          <w:rFonts w:eastAsia="IRNazanin" w:cs="IRNazanin"/>
          <w:color w:val="111111"/>
          <w:sz w:val="28"/>
          <w:szCs w:val="28"/>
          <w:rtl w:val="true"/>
          <w:lang w:bidi="fa-IR"/>
        </w:rPr>
        <w:t>....</w:t>
      </w:r>
    </w:p>
    <w:p>
      <w:pPr>
        <w:pStyle w:val="Heading3"/>
        <w:numPr>
          <w:ilvl w:val="2"/>
          <w:numId w:val="1"/>
        </w:numPr>
        <w:rPr/>
      </w:pPr>
      <w:bookmarkStart w:id="605" w:name="__RefHeading___Toc9222522_73709187"/>
      <w:bookmarkStart w:id="606" w:name="_Toc278"/>
      <w:bookmarkEnd w:id="605"/>
      <w:r>
        <w:rPr/>
        <w:t>256</w:t>
      </w:r>
      <w:r>
        <w:rPr>
          <w:rtl w:val="true"/>
        </w:rPr>
        <w:t xml:space="preserve">- </w:t>
      </w:r>
      <w:r>
        <w:rPr>
          <w:rtl w:val="true"/>
        </w:rPr>
        <w:t>المبدأ و المال‏</w:t>
      </w:r>
      <w:bookmarkEnd w:id="60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کالشرح علی نقد الرجال، أیضا للعلامة المعاصر الشیخ علی بن شریعتمدار المذکور، ذکره أیضا فی غایة الآمال و له کتب أخری فی الرجال منه رموز الأقوال و منتخب الأقوال و مبدأ الآمال المذکور آنفا</w:t>
      </w:r>
      <w:r>
        <w:rPr>
          <w:rFonts w:eastAsia="IRNazanin" w:cs="IRNazanin"/>
          <w:color w:val="111111"/>
          <w:sz w:val="28"/>
          <w:szCs w:val="28"/>
          <w:rtl w:val="true"/>
          <w:lang w:bidi="fa-IR"/>
        </w:rPr>
        <w:t xml:space="preserve">. </w:t>
      </w:r>
      <w:bookmarkStart w:id="607" w:name="pg11742_123046"/>
    </w:p>
    <w:p>
      <w:pPr>
        <w:pStyle w:val="Heading3"/>
        <w:numPr>
          <w:ilvl w:val="2"/>
          <w:numId w:val="1"/>
        </w:numPr>
        <w:rPr/>
      </w:pPr>
      <w:bookmarkStart w:id="608" w:name="__RefHeading___Toc9222524_73709187"/>
      <w:bookmarkStart w:id="609" w:name="_Toc279"/>
      <w:bookmarkEnd w:id="607"/>
      <w:bookmarkEnd w:id="608"/>
      <w:r>
        <w:rPr/>
        <w:t>257</w:t>
      </w:r>
      <w:r>
        <w:rPr>
          <w:rtl w:val="true"/>
        </w:rPr>
        <w:t xml:space="preserve">- </w:t>
      </w:r>
      <w:r>
        <w:rPr>
          <w:rtl w:val="true"/>
        </w:rPr>
        <w:t>مبدأ موجودات‏</w:t>
      </w:r>
      <w:bookmarkEnd w:id="609"/>
    </w:p>
    <w:p>
      <w:pPr>
        <w:pStyle w:val="BookText"/>
        <w:rPr/>
      </w:pPr>
      <w:r>
        <w:rPr>
          <w:rFonts w:ascii="IRNazanin" w:hAnsi="IRNazanin" w:eastAsia="IRNazanin"/>
          <w:color w:val="111111"/>
          <w:sz w:val="28"/>
          <w:sz w:val="28"/>
          <w:szCs w:val="28"/>
          <w:rtl w:val="true"/>
          <w:lang w:bidi="fa-IR"/>
        </w:rPr>
        <w:t xml:space="preserve">لبابا أفضل الکاشانی، و هذا غیر مبادئ موجودات نفسانی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فلسفیة عرفانیة یبحث عن ذات المبدأ و علة الموجودات، طبع ضمن مصنفات بابا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آنفا بعنوان ذات و حقیقت مبدأ و هستیها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فرید الدین محمد بن محمد کتابة المجموعة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610" w:name="__RefHeading___Toc9222526_73709187"/>
      <w:bookmarkStart w:id="611" w:name="_Toc280"/>
      <w:bookmarkEnd w:id="610"/>
      <w:r>
        <w:rPr>
          <w:rtl w:val="true"/>
        </w:rPr>
        <w:t>مبدأ و معاد</w:t>
      </w:r>
      <w:bookmarkEnd w:id="611"/>
    </w:p>
    <w:p>
      <w:pPr>
        <w:pStyle w:val="BookText"/>
        <w:rPr/>
      </w:pPr>
      <w:r>
        <w:rPr>
          <w:rFonts w:ascii="IRNazanin" w:hAnsi="IRNazanin" w:eastAsia="IRNazanin"/>
          <w:color w:val="111111"/>
          <w:sz w:val="28"/>
          <w:sz w:val="28"/>
          <w:szCs w:val="28"/>
          <w:rtl w:val="true"/>
          <w:lang w:bidi="fa-IR"/>
        </w:rPr>
        <w:t xml:space="preserve">فارسی، مر بعنوان کلمات عشرة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612" w:name="__RefHeading___Toc9222528_73709187"/>
      <w:bookmarkStart w:id="613" w:name="_Toc281"/>
      <w:bookmarkEnd w:id="612"/>
      <w:r>
        <w:rPr/>
        <w:t>258</w:t>
      </w:r>
      <w:r>
        <w:rPr>
          <w:rtl w:val="true"/>
        </w:rPr>
        <w:t xml:space="preserve">- </w:t>
      </w:r>
      <w:r>
        <w:rPr>
          <w:rtl w:val="true"/>
        </w:rPr>
        <w:t>مبدأ و معاد</w:t>
      </w:r>
      <w:bookmarkEnd w:id="613"/>
    </w:p>
    <w:p>
      <w:pPr>
        <w:pStyle w:val="BookText"/>
        <w:rPr/>
      </w:pPr>
      <w:r>
        <w:rPr>
          <w:rFonts w:ascii="IRNazanin" w:hAnsi="IRNazanin" w:eastAsia="IRNazanin"/>
          <w:color w:val="111111"/>
          <w:sz w:val="28"/>
          <w:sz w:val="28"/>
          <w:szCs w:val="28"/>
          <w:rtl w:val="true"/>
          <w:lang w:bidi="fa-IR"/>
        </w:rPr>
        <w:t>فارسی فی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جوامع آحاد حمد و ثنا واحدی را که قطرات کثرت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614" w:name="__RefHeading___Toc9222530_73709187"/>
      <w:bookmarkStart w:id="615" w:name="_Toc282"/>
      <w:bookmarkEnd w:id="614"/>
      <w:r>
        <w:rPr/>
        <w:t>259</w:t>
      </w:r>
      <w:r>
        <w:rPr>
          <w:rtl w:val="true"/>
        </w:rPr>
        <w:t xml:space="preserve">- </w:t>
      </w:r>
      <w:r>
        <w:rPr>
          <w:rtl w:val="true"/>
        </w:rPr>
        <w:t>المبدأ و المعاد</w:t>
      </w:r>
      <w:bookmarkEnd w:id="615"/>
    </w:p>
    <w:p>
      <w:pPr>
        <w:pStyle w:val="BookText"/>
        <w:rPr/>
      </w:pPr>
      <w:r>
        <w:rPr>
          <w:rFonts w:ascii="IRNazanin" w:hAnsi="IRNazanin" w:eastAsia="IRNazanin"/>
          <w:color w:val="111111"/>
          <w:sz w:val="28"/>
          <w:sz w:val="28"/>
          <w:szCs w:val="28"/>
          <w:rtl w:val="true"/>
          <w:lang w:bidi="fa-IR"/>
        </w:rPr>
        <w:t>لابن زهرة، ذکر فی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Heading3"/>
        <w:numPr>
          <w:ilvl w:val="2"/>
          <w:numId w:val="1"/>
        </w:numPr>
        <w:rPr/>
      </w:pPr>
      <w:bookmarkStart w:id="616" w:name="__RefHeading___Toc9222532_73709187"/>
      <w:bookmarkStart w:id="617" w:name="_Toc283"/>
      <w:bookmarkEnd w:id="616"/>
      <w:r>
        <w:rPr/>
        <w:t>260</w:t>
      </w:r>
      <w:r>
        <w:rPr>
          <w:rtl w:val="true"/>
        </w:rPr>
        <w:t xml:space="preserve">- </w:t>
      </w:r>
      <w:r>
        <w:rPr>
          <w:rtl w:val="true"/>
        </w:rPr>
        <w:t>المبدأ و المعاد</w:t>
      </w:r>
      <w:bookmarkEnd w:id="617"/>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المبدأ الأول، و ترتیب فیض الموجود عن وجوده، و بقاء النفس الإنسانیة، و کل مقالة فی فصول فی قرب ألف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صلاته علی خیر خلقه محمد و آله الطاهرین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فإنی أرید أن أدل فی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أحمد محمد بن إبراهیم الفارسی، و هو المراد بأبی محمد الشیرازی، الذی ذکره أبو عبید الجوزجانی تلمیذ ابن 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الأرصاد الکلیة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السید أحمد بن زین العابدین العلوی العاملی، تلمیذ الشیخ البهائی و المیر الداماد کتابتها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و نسب القنواتی رسالة فارسیة، فی هذا الموضوع إلی الشیخ،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بریطانیا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16659</w:t>
      </w:r>
      <w:r>
        <w:rPr>
          <w:rFonts w:eastAsia="IRNazanin" w:cs="IRNazanin"/>
          <w:color w:val="111111"/>
          <w:sz w:val="28"/>
          <w:szCs w:val="28"/>
          <w:rtl w:val="true"/>
          <w:lang w:bidi="fa-IR"/>
        </w:rPr>
        <w:t xml:space="preserve">). </w:t>
      </w:r>
      <w:bookmarkStart w:id="618" w:name="pg11742_123047"/>
    </w:p>
    <w:p>
      <w:pPr>
        <w:pStyle w:val="BookText"/>
        <w:rPr/>
      </w:pPr>
      <w:bookmarkEnd w:id="618"/>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غرض از علم الهی معرفت مبدأ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الانتساب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ترجمه مبدأ و معاد لضیاء الدین الدری ضمن راهنمای حکمت مع خمسة رسائل منسوبة إلی الشیخ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619" w:name="__RefHeading___Toc9222534_73709187"/>
      <w:bookmarkStart w:id="620" w:name="_Toc284"/>
      <w:bookmarkEnd w:id="619"/>
      <w:r>
        <w:rPr/>
        <w:t>261</w:t>
      </w:r>
      <w:r>
        <w:rPr>
          <w:rtl w:val="true"/>
        </w:rPr>
        <w:t xml:space="preserve">- </w:t>
      </w:r>
      <w:r>
        <w:rPr>
          <w:rtl w:val="true"/>
        </w:rPr>
        <w:t>مبدأ و معاد</w:t>
      </w:r>
      <w:bookmarkEnd w:id="620"/>
    </w:p>
    <w:p>
      <w:pPr>
        <w:pStyle w:val="BookText"/>
        <w:rPr/>
      </w:pPr>
      <w:r>
        <w:rPr>
          <w:rFonts w:ascii="IRNazanin" w:hAnsi="IRNazanin" w:eastAsia="IRNazanin"/>
          <w:color w:val="111111"/>
          <w:sz w:val="28"/>
          <w:sz w:val="28"/>
          <w:szCs w:val="28"/>
          <w:rtl w:val="true"/>
          <w:lang w:bidi="fa-IR"/>
        </w:rPr>
        <w:t xml:space="preserve">أو آغاز و انجام لأثیر الدین الأبهری،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الفهارس بالعنوانین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القسم الأول فی ستة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بعض الفهارس سبعة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علی واجب الوجود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توحید واجب الوجود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تنزیه الواجب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المعلول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فی العقول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النفوس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فی المعاد و هو فی خمسة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الجسمانی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التناسخ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یفسد النفس بعد فساد البدن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الروحانی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و الوحی و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غرض از علم الهی معرفت مبدأ و معاد است، و معرفت مبدأ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سلطان حسین ضمن مجموعة کتابه بعضها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مجموعة کتابة بعضها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ضمن جنگ ابن خاتون العاملی کتابة بعض أجزائها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فرید الدین محمد کتابة المجموعة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مؤخرة عن التواریخ المذکورة</w:t>
      </w:r>
      <w:r>
        <w:rPr>
          <w:rFonts w:eastAsia="IRNazanin" w:cs="IRNazanin"/>
          <w:color w:val="111111"/>
          <w:sz w:val="28"/>
          <w:szCs w:val="28"/>
          <w:rtl w:val="true"/>
          <w:lang w:bidi="fa-IR"/>
        </w:rPr>
        <w:t>.</w:t>
      </w:r>
    </w:p>
    <w:p>
      <w:pPr>
        <w:pStyle w:val="Heading3"/>
        <w:numPr>
          <w:ilvl w:val="2"/>
          <w:numId w:val="1"/>
        </w:numPr>
        <w:rPr/>
      </w:pPr>
      <w:bookmarkStart w:id="621" w:name="__RefHeading___Toc9222536_73709187"/>
      <w:bookmarkStart w:id="622" w:name="_Toc285"/>
      <w:bookmarkEnd w:id="621"/>
      <w:r>
        <w:rPr/>
        <w:t>262</w:t>
      </w:r>
      <w:r>
        <w:rPr>
          <w:rtl w:val="true"/>
        </w:rPr>
        <w:t xml:space="preserve">- </w:t>
      </w:r>
      <w:r>
        <w:rPr>
          <w:rtl w:val="true"/>
        </w:rPr>
        <w:t>مبدأ و معاد</w:t>
      </w:r>
      <w:bookmarkEnd w:id="622"/>
    </w:p>
    <w:p>
      <w:pPr>
        <w:pStyle w:val="BookText"/>
        <w:rPr/>
      </w:pPr>
      <w:r>
        <w:rPr>
          <w:rFonts w:ascii="IRNazanin" w:hAnsi="IRNazanin" w:eastAsia="IRNazanin"/>
          <w:color w:val="111111"/>
          <w:sz w:val="28"/>
          <w:sz w:val="28"/>
          <w:szCs w:val="28"/>
          <w:rtl w:val="true"/>
          <w:lang w:bidi="fa-IR"/>
        </w:rPr>
        <w:t xml:space="preserve">لمحمد باقر شرف الدین اللاهوری،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Heading3"/>
        <w:numPr>
          <w:ilvl w:val="2"/>
          <w:numId w:val="1"/>
        </w:numPr>
        <w:rPr/>
      </w:pPr>
      <w:bookmarkStart w:id="623" w:name="__RefHeading___Toc9222538_73709187"/>
      <w:bookmarkStart w:id="624" w:name="_Toc286"/>
      <w:bookmarkEnd w:id="623"/>
      <w:r>
        <w:rPr/>
        <w:t>263</w:t>
      </w:r>
      <w:r>
        <w:rPr>
          <w:rtl w:val="true"/>
        </w:rPr>
        <w:t xml:space="preserve">- </w:t>
      </w:r>
      <w:r>
        <w:rPr>
          <w:rtl w:val="true"/>
        </w:rPr>
        <w:t>المبدأ و المعاد</w:t>
      </w:r>
      <w:bookmarkEnd w:id="62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تقی بن عبد الحسین النصیری الطوسی، شرع فیه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هو المبدأ و المعاد و علیه التوکل فی کل الأمور و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السماوات فی سبع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بخط المؤلف کتبه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فی مقدمه فی تعریف الحکمة </w:t>
      </w:r>
      <w:bookmarkStart w:id="625" w:name="pg11742_123048"/>
    </w:p>
    <w:p>
      <w:pPr>
        <w:pStyle w:val="BookText"/>
        <w:rPr/>
      </w:pPr>
      <w:bookmarkEnd w:id="625"/>
      <w:r>
        <w:rPr>
          <w:rFonts w:ascii="IRNazanin" w:hAnsi="IRNazanin" w:eastAsia="IRNazanin"/>
          <w:color w:val="111111"/>
          <w:sz w:val="28"/>
          <w:sz w:val="28"/>
          <w:szCs w:val="28"/>
          <w:rtl w:val="true"/>
          <w:lang w:bidi="fa-IR"/>
        </w:rPr>
        <w:t>و أبحاث فی الأمور العامة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الإشراق، المطلع، اللمعة، المسلک، الباب و الفصل 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26" w:name="__RefHeading___Toc9222540_73709187"/>
      <w:bookmarkStart w:id="627" w:name="_Toc287"/>
      <w:bookmarkEnd w:id="626"/>
      <w:r>
        <w:rPr/>
        <w:t>264</w:t>
      </w:r>
      <w:r>
        <w:rPr>
          <w:rtl w:val="true"/>
        </w:rPr>
        <w:t xml:space="preserve">- </w:t>
      </w:r>
      <w:r>
        <w:rPr>
          <w:rtl w:val="true"/>
        </w:rPr>
        <w:t>المبدأ و المعاد</w:t>
      </w:r>
      <w:bookmarkEnd w:id="627"/>
    </w:p>
    <w:p>
      <w:pPr>
        <w:pStyle w:val="BookText"/>
        <w:rPr/>
      </w:pPr>
      <w:r>
        <w:rPr>
          <w:rFonts w:ascii="IRNazanin" w:hAnsi="IRNazanin" w:eastAsia="IRNazanin"/>
          <w:color w:val="111111"/>
          <w:sz w:val="28"/>
          <w:sz w:val="28"/>
          <w:szCs w:val="28"/>
          <w:rtl w:val="true"/>
          <w:lang w:bidi="fa-IR"/>
        </w:rPr>
        <w:t xml:space="preserve">لحسین بن الولید الإسماعیلی، طبع مع کتاب الینابیع و ترجمتها لمسیو کربن فی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بطهران</w:t>
      </w:r>
      <w:r>
        <w:rPr>
          <w:rFonts w:eastAsia="IRNazanin" w:cs="IRNazanin"/>
          <w:color w:val="111111"/>
          <w:sz w:val="28"/>
          <w:szCs w:val="28"/>
          <w:rtl w:val="true"/>
          <w:lang w:bidi="fa-IR"/>
        </w:rPr>
        <w:t>.</w:t>
      </w:r>
    </w:p>
    <w:p>
      <w:pPr>
        <w:pStyle w:val="Heading3"/>
        <w:numPr>
          <w:ilvl w:val="2"/>
          <w:numId w:val="1"/>
        </w:numPr>
        <w:rPr/>
      </w:pPr>
      <w:bookmarkStart w:id="628" w:name="__RefHeading___Toc9222542_73709187"/>
      <w:bookmarkStart w:id="629" w:name="_Toc288"/>
      <w:bookmarkEnd w:id="628"/>
      <w:r>
        <w:rPr/>
        <w:t>265</w:t>
      </w:r>
      <w:r>
        <w:rPr>
          <w:rtl w:val="true"/>
        </w:rPr>
        <w:t xml:space="preserve">- </w:t>
      </w:r>
      <w:r>
        <w:rPr>
          <w:rtl w:val="true"/>
        </w:rPr>
        <w:t>مبدأ و معاد</w:t>
      </w:r>
      <w:bookmarkEnd w:id="629"/>
    </w:p>
    <w:p>
      <w:pPr>
        <w:pStyle w:val="BookText"/>
        <w:rPr/>
      </w:pPr>
      <w:r>
        <w:rPr>
          <w:rFonts w:ascii="IRNazanin" w:hAnsi="IRNazanin" w:eastAsia="IRNazanin"/>
          <w:color w:val="111111"/>
          <w:sz w:val="28"/>
          <w:sz w:val="28"/>
          <w:szCs w:val="28"/>
          <w:rtl w:val="true"/>
          <w:lang w:bidi="fa-IR"/>
        </w:rPr>
        <w:t>فارسی، لروح الدین الهندی، طبع علی الحجر بالهند کما فی فهرست کتابهای چاپی مشار و طبی، راجعه</w:t>
      </w:r>
      <w:r>
        <w:rPr>
          <w:rFonts w:eastAsia="IRNazanin" w:cs="IRNazanin"/>
          <w:color w:val="111111"/>
          <w:sz w:val="28"/>
          <w:szCs w:val="28"/>
          <w:rtl w:val="true"/>
          <w:lang w:bidi="fa-IR"/>
        </w:rPr>
        <w:t>.</w:t>
      </w:r>
    </w:p>
    <w:p>
      <w:pPr>
        <w:pStyle w:val="Heading3"/>
        <w:numPr>
          <w:ilvl w:val="2"/>
          <w:numId w:val="1"/>
        </w:numPr>
        <w:rPr/>
      </w:pPr>
      <w:bookmarkStart w:id="630" w:name="__RefHeading___Toc9222544_73709187"/>
      <w:bookmarkStart w:id="631" w:name="_Toc289"/>
      <w:bookmarkEnd w:id="630"/>
      <w:r>
        <w:rPr/>
        <w:t>266</w:t>
      </w:r>
      <w:r>
        <w:rPr>
          <w:rtl w:val="true"/>
        </w:rPr>
        <w:t xml:space="preserve">- </w:t>
      </w:r>
      <w:r>
        <w:rPr>
          <w:rtl w:val="true"/>
        </w:rPr>
        <w:t>مبدأ و معاد و لکل قوم هاد</w:t>
      </w:r>
      <w:bookmarkEnd w:id="631"/>
    </w:p>
    <w:p>
      <w:pPr>
        <w:pStyle w:val="BookText"/>
        <w:rPr/>
      </w:pPr>
      <w:r>
        <w:rPr>
          <w:rFonts w:ascii="IRNazanin" w:hAnsi="IRNazanin" w:eastAsia="IRNazanin"/>
          <w:color w:val="111111"/>
          <w:sz w:val="28"/>
          <w:sz w:val="28"/>
          <w:szCs w:val="28"/>
          <w:rtl w:val="true"/>
          <w:lang w:bidi="fa-IR"/>
        </w:rPr>
        <w:t>لملا روح الله بن حبیب الله العالمی المازندرانی، طبع بطهران علی الحجر کما فی الفهارس</w:t>
      </w:r>
      <w:r>
        <w:rPr>
          <w:rFonts w:eastAsia="IRNazanin" w:cs="IRNazanin"/>
          <w:color w:val="111111"/>
          <w:sz w:val="28"/>
          <w:szCs w:val="28"/>
          <w:rtl w:val="true"/>
          <w:lang w:bidi="fa-IR"/>
        </w:rPr>
        <w:t>.</w:t>
      </w:r>
    </w:p>
    <w:p>
      <w:pPr>
        <w:pStyle w:val="Heading3"/>
        <w:numPr>
          <w:ilvl w:val="2"/>
          <w:numId w:val="1"/>
        </w:numPr>
        <w:rPr/>
      </w:pPr>
      <w:bookmarkStart w:id="632" w:name="__RefHeading___Toc9222546_73709187"/>
      <w:bookmarkStart w:id="633" w:name="_Toc290"/>
      <w:bookmarkEnd w:id="632"/>
      <w:r>
        <w:rPr/>
        <w:t>267</w:t>
      </w:r>
      <w:r>
        <w:rPr>
          <w:rtl w:val="true"/>
        </w:rPr>
        <w:t xml:space="preserve">- </w:t>
      </w:r>
      <w:r>
        <w:rPr>
          <w:rtl w:val="true"/>
        </w:rPr>
        <w:t>المبدأ و المعاد</w:t>
      </w:r>
      <w:bookmarkEnd w:id="633"/>
    </w:p>
    <w:p>
      <w:pPr>
        <w:pStyle w:val="BookText"/>
        <w:rPr/>
      </w:pPr>
      <w:r>
        <w:rPr>
          <w:rFonts w:ascii="IRNazanin" w:hAnsi="IRNazanin" w:eastAsia="IRNazanin"/>
          <w:color w:val="111111"/>
          <w:sz w:val="28"/>
          <w:sz w:val="28"/>
          <w:szCs w:val="28"/>
          <w:rtl w:val="true"/>
          <w:lang w:bidi="fa-IR"/>
        </w:rPr>
        <w:t>للسجستانی، 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634" w:name="__RefHeading___Toc9222548_73709187"/>
      <w:bookmarkStart w:id="635" w:name="_Toc291"/>
      <w:bookmarkEnd w:id="634"/>
      <w:r>
        <w:rPr/>
        <w:t>268</w:t>
      </w:r>
      <w:r>
        <w:rPr>
          <w:rtl w:val="true"/>
        </w:rPr>
        <w:t xml:space="preserve">- </w:t>
      </w:r>
      <w:r>
        <w:rPr>
          <w:rtl w:val="true"/>
        </w:rPr>
        <w:t>مبدأ و معاد</w:t>
      </w:r>
      <w:bookmarkEnd w:id="635"/>
    </w:p>
    <w:p>
      <w:pPr>
        <w:pStyle w:val="BookText"/>
        <w:rPr/>
      </w:pPr>
      <w:r>
        <w:rPr>
          <w:rFonts w:ascii="IRNazanin" w:hAnsi="IRNazanin" w:eastAsia="IRNazanin"/>
          <w:color w:val="111111"/>
          <w:sz w:val="28"/>
          <w:sz w:val="28"/>
          <w:szCs w:val="28"/>
          <w:rtl w:val="true"/>
          <w:lang w:bidi="fa-IR"/>
        </w:rPr>
        <w:t xml:space="preserve">لصائن الدین علی ترکة،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636" w:name="__RefHeading___Toc9222550_73709187"/>
      <w:bookmarkStart w:id="637" w:name="_Toc292"/>
      <w:bookmarkEnd w:id="636"/>
      <w:r>
        <w:rPr/>
        <w:t>269</w:t>
      </w:r>
      <w:r>
        <w:rPr>
          <w:rtl w:val="true"/>
        </w:rPr>
        <w:t xml:space="preserve">- </w:t>
      </w:r>
      <w:r>
        <w:rPr>
          <w:rtl w:val="true"/>
        </w:rPr>
        <w:t>مبدأ و معاد</w:t>
      </w:r>
      <w:bookmarkEnd w:id="637"/>
    </w:p>
    <w:p>
      <w:pPr>
        <w:pStyle w:val="BookText"/>
        <w:rPr/>
      </w:pPr>
      <w:r>
        <w:rPr>
          <w:rFonts w:ascii="IRNazanin" w:hAnsi="IRNazanin" w:eastAsia="IRNazanin"/>
          <w:color w:val="111111"/>
          <w:sz w:val="28"/>
          <w:sz w:val="28"/>
          <w:szCs w:val="28"/>
          <w:rtl w:val="true"/>
          <w:lang w:bidi="fa-IR"/>
        </w:rPr>
        <w:t>لکمال الدین عبد الرزاق الکاشانی،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أبدأ الخلق و دبر الأمر کما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دوستی که توفیق گریبان دل أو را سوی تحقیق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38" w:name="__RefHeading___Toc9222552_73709187"/>
      <w:bookmarkStart w:id="639" w:name="_Toc293"/>
      <w:bookmarkEnd w:id="638"/>
      <w:r>
        <w:rPr/>
        <w:t>270</w:t>
      </w:r>
      <w:r>
        <w:rPr>
          <w:rtl w:val="true"/>
        </w:rPr>
        <w:t xml:space="preserve">- </w:t>
      </w:r>
      <w:r>
        <w:rPr>
          <w:rtl w:val="true"/>
        </w:rPr>
        <w:t>المبدأ و المعاد</w:t>
      </w:r>
      <w:bookmarkEnd w:id="639"/>
    </w:p>
    <w:p>
      <w:pPr>
        <w:pStyle w:val="BookText"/>
        <w:rPr/>
      </w:pPr>
      <w:r>
        <w:rPr>
          <w:rFonts w:ascii="IRNazanin" w:hAnsi="IRNazanin" w:eastAsia="IRNazanin"/>
          <w:color w:val="111111"/>
          <w:sz w:val="28"/>
          <w:sz w:val="28"/>
          <w:szCs w:val="28"/>
          <w:rtl w:val="true"/>
          <w:lang w:bidi="fa-IR"/>
        </w:rPr>
        <w:t xml:space="preserve">للشیخ عزیز بن محمد النسفی، من عرفاء القرن السابع،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تاریخ التألیف محرم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بن محمد نسفی صوفی که جماعتی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بیچاره درخواست کردند که می‏باید در معرفت عالم کبیر و صغیر و در معرفت مبدأ و معاد رساله‏ای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بخط القرن الثامن أو التاسع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یزد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ذکر بعنوان زبدة الحقائق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w:t>
      </w:r>
      <w:bookmarkStart w:id="640" w:name="pg11742_123049"/>
    </w:p>
    <w:p>
      <w:pPr>
        <w:pStyle w:val="BookText"/>
        <w:rPr/>
      </w:pPr>
      <w:bookmarkEnd w:id="640"/>
      <w:r>
        <w:rPr>
          <w:rFonts w:ascii="IRNazanin" w:hAnsi="IRNazanin" w:eastAsia="IRNazanin"/>
          <w:color w:val="111111"/>
          <w:sz w:val="28"/>
          <w:sz w:val="28"/>
          <w:szCs w:val="28"/>
          <w:rtl w:val="true"/>
          <w:lang w:bidi="fa-IR"/>
        </w:rPr>
        <w:t>الثانی عشر، کما فی فهرسها</w:t>
      </w:r>
      <w:r>
        <w:rPr>
          <w:rFonts w:eastAsia="IRNazanin" w:cs="IRNazanin"/>
          <w:color w:val="111111"/>
          <w:sz w:val="28"/>
          <w:szCs w:val="28"/>
          <w:rtl w:val="true"/>
          <w:lang w:bidi="fa-IR"/>
        </w:rPr>
        <w:t>.</w:t>
      </w:r>
    </w:p>
    <w:p>
      <w:pPr>
        <w:pStyle w:val="Heading3"/>
        <w:numPr>
          <w:ilvl w:val="2"/>
          <w:numId w:val="1"/>
        </w:numPr>
        <w:rPr/>
      </w:pPr>
      <w:bookmarkStart w:id="641" w:name="__RefHeading___Toc9222554_73709187"/>
      <w:bookmarkStart w:id="642" w:name="_Toc294"/>
      <w:bookmarkEnd w:id="641"/>
      <w:r>
        <w:rPr/>
        <w:t>271</w:t>
      </w:r>
      <w:r>
        <w:rPr>
          <w:rtl w:val="true"/>
        </w:rPr>
        <w:t xml:space="preserve">- </w:t>
      </w:r>
      <w:r>
        <w:rPr>
          <w:rtl w:val="true"/>
        </w:rPr>
        <w:t>مبدأ و معاد</w:t>
      </w:r>
      <w:bookmarkEnd w:id="642"/>
    </w:p>
    <w:p>
      <w:pPr>
        <w:pStyle w:val="BookText"/>
        <w:rPr/>
      </w:pPr>
      <w:r>
        <w:rPr>
          <w:rFonts w:ascii="IRNazanin" w:hAnsi="IRNazanin" w:eastAsia="IRNazanin"/>
          <w:color w:val="111111"/>
          <w:sz w:val="28"/>
          <w:sz w:val="28"/>
          <w:szCs w:val="28"/>
          <w:rtl w:val="true"/>
          <w:lang w:bidi="fa-IR"/>
        </w:rPr>
        <w:t xml:space="preserve">لمحمد علی بن محمد أمین الشیرازی السکاکی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أبی تراب بن أبو القاسم الحسینی الألماسی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43" w:name="__RefHeading___Toc9222556_73709187"/>
      <w:bookmarkStart w:id="644" w:name="_Toc295"/>
      <w:bookmarkEnd w:id="643"/>
      <w:r>
        <w:rPr/>
        <w:t>272</w:t>
      </w:r>
      <w:r>
        <w:rPr>
          <w:rtl w:val="true"/>
        </w:rPr>
        <w:t xml:space="preserve">- </w:t>
      </w:r>
      <w:r>
        <w:rPr>
          <w:rtl w:val="true"/>
        </w:rPr>
        <w:t>مبدأ و معاد</w:t>
      </w:r>
      <w:bookmarkEnd w:id="644"/>
    </w:p>
    <w:p>
      <w:pPr>
        <w:pStyle w:val="BookText"/>
        <w:rPr/>
      </w:pPr>
      <w:r>
        <w:rPr>
          <w:rFonts w:ascii="IRNazanin" w:hAnsi="IRNazanin" w:eastAsia="IRNazanin"/>
          <w:color w:val="111111"/>
          <w:sz w:val="28"/>
          <w:sz w:val="28"/>
          <w:szCs w:val="28"/>
          <w:rtl w:val="true"/>
          <w:lang w:bidi="fa-IR"/>
        </w:rPr>
        <w:t xml:space="preserve">الفارسی، للمولی محمد علی بن محمد جعفر إمام الجمعة برشت،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إبطال التناسخ له‏</w:t>
      </w:r>
    </w:p>
    <w:p>
      <w:pPr>
        <w:pStyle w:val="Heading3"/>
        <w:numPr>
          <w:ilvl w:val="2"/>
          <w:numId w:val="1"/>
        </w:numPr>
        <w:rPr/>
      </w:pPr>
      <w:bookmarkStart w:id="645" w:name="__RefHeading___Toc9222558_73709187"/>
      <w:bookmarkStart w:id="646" w:name="_Toc296"/>
      <w:bookmarkEnd w:id="645"/>
      <w:r>
        <w:rPr/>
        <w:t>273</w:t>
      </w:r>
      <w:r>
        <w:rPr>
          <w:rtl w:val="true"/>
        </w:rPr>
        <w:t xml:space="preserve">- </w:t>
      </w:r>
      <w:r>
        <w:rPr>
          <w:rtl w:val="true"/>
        </w:rPr>
        <w:t>المبدأ و المعاد</w:t>
      </w:r>
      <w:bookmarkEnd w:id="646"/>
    </w:p>
    <w:p>
      <w:pPr>
        <w:pStyle w:val="BookText"/>
        <w:rPr/>
      </w:pPr>
      <w:r>
        <w:rPr>
          <w:rFonts w:ascii="IRNazanin" w:hAnsi="IRNazanin" w:eastAsia="IRNazanin"/>
          <w:color w:val="111111"/>
          <w:sz w:val="28"/>
          <w:sz w:val="28"/>
          <w:szCs w:val="28"/>
          <w:rtl w:val="true"/>
          <w:lang w:bidi="fa-IR"/>
        </w:rPr>
        <w:t xml:space="preserve">لصدر الحکماء و المتألهین المولی صدر الدین محمد بن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الخوانساری بالنجف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مبدع المبادئ و العلل و غایة الثوانی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بطهران و طبع معه سر النقطة له أیضا فی</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فی 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المبدأ و الربوبیات فی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مبدأ الوجود، و الفن الثانی المعاد فی مقالات رابعها النبوات رأیت منه نسخه عند السید نصر الله التقوی بطهران ضمن مجموعة أولها المشاعر له کتابتها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p>
    <w:p>
      <w:pPr>
        <w:pStyle w:val="Heading3"/>
        <w:numPr>
          <w:ilvl w:val="2"/>
          <w:numId w:val="1"/>
        </w:numPr>
        <w:rPr/>
      </w:pPr>
      <w:bookmarkStart w:id="647" w:name="__RefHeading___Toc9222560_73709187"/>
      <w:bookmarkStart w:id="648" w:name="_Toc297"/>
      <w:bookmarkEnd w:id="647"/>
      <w:r>
        <w:rPr/>
        <w:t>274</w:t>
      </w:r>
      <w:r>
        <w:rPr>
          <w:rtl w:val="true"/>
        </w:rPr>
        <w:t xml:space="preserve">- </w:t>
      </w:r>
      <w:r>
        <w:rPr>
          <w:rtl w:val="true"/>
        </w:rPr>
        <w:t>مبدأ و معاد</w:t>
      </w:r>
      <w:bookmarkEnd w:id="648"/>
    </w:p>
    <w:p>
      <w:pPr>
        <w:pStyle w:val="BookText"/>
        <w:rPr/>
      </w:pPr>
      <w:r>
        <w:rPr>
          <w:rFonts w:ascii="IRNazanin" w:hAnsi="IRNazanin" w:eastAsia="IRNazanin"/>
          <w:color w:val="111111"/>
          <w:sz w:val="28"/>
          <w:sz w:val="28"/>
          <w:szCs w:val="28"/>
          <w:rtl w:val="true"/>
          <w:lang w:bidi="fa-IR"/>
        </w:rPr>
        <w:t xml:space="preserve">لمحمد بن محمد جعفر الملقب بفقیر فی أربعة عشر مقصد ألفه باسم میرزا محمد إسماعیل خان أمین الملک، انتخبه من مبدأ و معاد للمولی هادی السبزواری مع إضافات منه، و ذکر فی المقدمة أن ناصر الدین شاه حین مسافرته إلی سبزوار التمس المولی هادی السبزواری تألیف رسالته فی هذا الموضوع، و لما کان مغلقا حررتها ثانیة و أضفت علیها ما یلیق یوجد مع منتخب الصفات للمؤلف مذهبة بدیعة 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 کتبت للإهداء إلی الشاه المذکور</w:t>
      </w:r>
    </w:p>
    <w:p>
      <w:pPr>
        <w:pStyle w:val="Heading3"/>
        <w:numPr>
          <w:ilvl w:val="2"/>
          <w:numId w:val="1"/>
        </w:numPr>
        <w:rPr/>
      </w:pPr>
      <w:bookmarkStart w:id="649" w:name="__RefHeading___Toc9222562_73709187"/>
      <w:bookmarkStart w:id="650" w:name="_Toc298"/>
      <w:bookmarkEnd w:id="649"/>
      <w:r>
        <w:rPr/>
        <w:t>275</w:t>
      </w:r>
      <w:r>
        <w:rPr>
          <w:rtl w:val="true"/>
        </w:rPr>
        <w:t xml:space="preserve">- </w:t>
      </w:r>
      <w:r>
        <w:rPr>
          <w:rtl w:val="true"/>
        </w:rPr>
        <w:t>المبدأ و المعاد</w:t>
      </w:r>
      <w:bookmarkEnd w:id="650"/>
    </w:p>
    <w:p>
      <w:pPr>
        <w:pStyle w:val="BookText"/>
        <w:rPr/>
      </w:pPr>
      <w:r>
        <w:rPr>
          <w:rFonts w:ascii="IRNazanin" w:hAnsi="IRNazanin" w:eastAsia="IRNazanin"/>
          <w:color w:val="111111"/>
          <w:sz w:val="28"/>
          <w:sz w:val="28"/>
          <w:szCs w:val="28"/>
          <w:rtl w:val="true"/>
          <w:lang w:bidi="fa-IR"/>
        </w:rPr>
        <w:t>للمعدل، 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651" w:name="__RefHeading___Toc9222564_73709187"/>
      <w:bookmarkStart w:id="652" w:name="_Toc299"/>
      <w:bookmarkEnd w:id="651"/>
      <w:r>
        <w:rPr>
          <w:rtl w:val="true"/>
        </w:rPr>
        <w:t>المبدأ و المعاد</w:t>
      </w:r>
      <w:bookmarkEnd w:id="65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 ب الحقائق القدسیة لنور الدین الأخباری مر </w:t>
      </w:r>
      <w:bookmarkStart w:id="653" w:name="pg11742_123050"/>
    </w:p>
    <w:p>
      <w:pPr>
        <w:pStyle w:val="BookText"/>
        <w:rPr/>
      </w:pPr>
      <w:bookmarkEnd w:id="65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654" w:name="__RefHeading___Toc9222566_73709187"/>
      <w:bookmarkStart w:id="655" w:name="_Toc300"/>
      <w:bookmarkEnd w:id="654"/>
      <w:r>
        <w:rPr/>
        <w:t>276</w:t>
      </w:r>
      <w:r>
        <w:rPr>
          <w:rtl w:val="true"/>
        </w:rPr>
        <w:t xml:space="preserve">- </w:t>
      </w:r>
      <w:r>
        <w:rPr>
          <w:rtl w:val="true"/>
        </w:rPr>
        <w:t>المبدأ و المعاد</w:t>
      </w:r>
      <w:bookmarkEnd w:id="655"/>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w:t>
      </w:r>
      <w:r>
        <w:rPr>
          <w:rFonts w:eastAsia="IRNazanin" w:cs="IRNazanin"/>
          <w:color w:val="111111"/>
          <w:sz w:val="28"/>
          <w:szCs w:val="28"/>
          <w:lang w:bidi="fa-IR"/>
        </w:rPr>
        <w:t>1250</w:t>
      </w:r>
    </w:p>
    <w:p>
      <w:pPr>
        <w:pStyle w:val="Heading3"/>
        <w:numPr>
          <w:ilvl w:val="2"/>
          <w:numId w:val="1"/>
        </w:numPr>
        <w:rPr/>
      </w:pPr>
      <w:bookmarkStart w:id="656" w:name="__RefHeading___Toc9222568_73709187"/>
      <w:bookmarkStart w:id="657" w:name="_Toc301"/>
      <w:bookmarkEnd w:id="656"/>
      <w:r>
        <w:rPr/>
        <w:t>277</w:t>
      </w:r>
      <w:r>
        <w:rPr>
          <w:rtl w:val="true"/>
        </w:rPr>
        <w:t xml:space="preserve">- </w:t>
      </w:r>
      <w:r>
        <w:rPr>
          <w:rtl w:val="true"/>
        </w:rPr>
        <w:t>مبدأ و معاد</w:t>
      </w:r>
      <w:bookmarkEnd w:id="657"/>
    </w:p>
    <w:p>
      <w:pPr>
        <w:pStyle w:val="BookText"/>
        <w:rPr/>
      </w:pPr>
      <w:r>
        <w:rPr>
          <w:rFonts w:ascii="IRNazanin" w:hAnsi="IRNazanin" w:eastAsia="IRNazanin"/>
          <w:color w:val="111111"/>
          <w:sz w:val="28"/>
          <w:sz w:val="28"/>
          <w:szCs w:val="28"/>
          <w:rtl w:val="true"/>
          <w:lang w:bidi="fa-IR"/>
        </w:rPr>
        <w:t xml:space="preserve">للخواجة نصیر الدین الطوسی، محمد بن محمد، طبع بهذا العنوان مع مرصاد العباد علی الحجر و هو غیر آغاز و انجام له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کلمة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و ستایش مر خدای را که بر کشنده عقل و جانست، و پدیدآرنده زمین و آسمان است اما بعد این کلمه‏ای چند است در معرفت مبدأ و معاد که بالتماس دوستی از دوستان تحریر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صدر النسخة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من تصانیف أستاذ البشر کما فی فهرسها</w:t>
      </w:r>
    </w:p>
    <w:p>
      <w:pPr>
        <w:pStyle w:val="Heading3"/>
        <w:numPr>
          <w:ilvl w:val="2"/>
          <w:numId w:val="1"/>
        </w:numPr>
        <w:rPr/>
      </w:pPr>
      <w:bookmarkStart w:id="658" w:name="__RefHeading___Toc9222570_73709187"/>
      <w:bookmarkStart w:id="659" w:name="_Toc302"/>
      <w:bookmarkEnd w:id="658"/>
      <w:r>
        <w:rPr/>
        <w:t>278</w:t>
      </w:r>
      <w:r>
        <w:rPr>
          <w:rtl w:val="true"/>
        </w:rPr>
        <w:t xml:space="preserve">- </w:t>
      </w:r>
      <w:r>
        <w:rPr>
          <w:rtl w:val="true"/>
        </w:rPr>
        <w:t>مبرم البرهان‏</w:t>
      </w:r>
      <w:bookmarkEnd w:id="659"/>
    </w:p>
    <w:p>
      <w:pPr>
        <w:pStyle w:val="BookText"/>
        <w:rPr/>
      </w:pPr>
      <w:r>
        <w:rPr>
          <w:rFonts w:ascii="IRNazanin" w:hAnsi="IRNazanin" w:eastAsia="IRNazanin"/>
          <w:color w:val="111111"/>
          <w:sz w:val="28"/>
          <w:sz w:val="28"/>
          <w:szCs w:val="28"/>
          <w:rtl w:val="true"/>
          <w:lang w:bidi="fa-IR"/>
        </w:rPr>
        <w:t xml:space="preserve">فی تحریف القرآن و فضائح أهل العدوان، للشیخ محمد حسین بن محمد مهدی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المؤلف” الفاضل الشیخ علی‏</w:t>
      </w:r>
    </w:p>
    <w:p>
      <w:pPr>
        <w:pStyle w:val="Heading3"/>
        <w:numPr>
          <w:ilvl w:val="2"/>
          <w:numId w:val="1"/>
        </w:numPr>
        <w:rPr/>
      </w:pPr>
      <w:bookmarkStart w:id="660" w:name="__RefHeading___Toc9222572_73709187"/>
      <w:bookmarkStart w:id="661" w:name="_Toc303"/>
      <w:bookmarkEnd w:id="660"/>
      <w:r>
        <w:rPr/>
        <w:t>279</w:t>
      </w:r>
      <w:r>
        <w:rPr>
          <w:rtl w:val="true"/>
        </w:rPr>
        <w:t xml:space="preserve">- </w:t>
      </w:r>
      <w:r>
        <w:rPr>
          <w:rtl w:val="true"/>
        </w:rPr>
        <w:t>المبسوط</w:t>
      </w:r>
      <w:bookmarkEnd w:id="661"/>
    </w:p>
    <w:p>
      <w:pPr>
        <w:pStyle w:val="BookText"/>
        <w:rPr/>
      </w:pPr>
      <w:r>
        <w:rPr>
          <w:rFonts w:ascii="IRNazanin" w:hAnsi="IRNazanin" w:eastAsia="IRNazanin"/>
          <w:color w:val="111111"/>
          <w:sz w:val="28"/>
          <w:sz w:val="28"/>
          <w:szCs w:val="28"/>
          <w:rtl w:val="true"/>
          <w:lang w:bidi="fa-IR"/>
        </w:rPr>
        <w:t xml:space="preserve">فی عمل یوم و لیلة، للسید الشریف أبی محمد الحسن بن حمزة بن عبد الله بن محمد بن الحسن بن الحسین الأصغر بن علی بن الحسین السجاد علیه السلام  المعروف بالمرعش المتوفی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مشایخ النجاشی کما ذکره‏</w:t>
      </w:r>
    </w:p>
    <w:p>
      <w:pPr>
        <w:pStyle w:val="Heading3"/>
        <w:numPr>
          <w:ilvl w:val="2"/>
          <w:numId w:val="1"/>
        </w:numPr>
        <w:rPr/>
      </w:pPr>
      <w:bookmarkStart w:id="662" w:name="__RefHeading___Toc9222574_73709187"/>
      <w:bookmarkStart w:id="663" w:name="_Toc304"/>
      <w:bookmarkEnd w:id="662"/>
      <w:r>
        <w:rPr/>
        <w:t>280</w:t>
      </w:r>
      <w:r>
        <w:rPr>
          <w:rtl w:val="true"/>
        </w:rPr>
        <w:t xml:space="preserve">- </w:t>
      </w:r>
      <w:r>
        <w:rPr>
          <w:rtl w:val="true"/>
        </w:rPr>
        <w:t>المبسوط</w:t>
      </w:r>
      <w:bookmarkEnd w:id="663"/>
    </w:p>
    <w:p>
      <w:pPr>
        <w:pStyle w:val="BookText"/>
        <w:rPr/>
      </w:pPr>
      <w:r>
        <w:rPr>
          <w:rFonts w:ascii="IRNazanin" w:hAnsi="IRNazanin" w:eastAsia="IRNazanin"/>
          <w:color w:val="111111"/>
          <w:sz w:val="28"/>
          <w:sz w:val="28"/>
          <w:szCs w:val="28"/>
          <w:rtl w:val="true"/>
          <w:lang w:bidi="fa-IR"/>
        </w:rPr>
        <w:t xml:space="preserve">فی الإمامة، للشیخ عبد النبی الجزائری مؤلف الحاوی و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الشیخ علی الخاقانی کتب عن نسخه بخط المؤلف و قد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الإمامة کما سماه بذلک فی متن الکتاب و طبع بهذا العنوان بالنجف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64" w:name="__RefHeading___Toc9222576_73709187"/>
      <w:bookmarkStart w:id="665" w:name="_Toc305"/>
      <w:bookmarkEnd w:id="664"/>
      <w:r>
        <w:rPr/>
        <w:t>281</w:t>
      </w:r>
      <w:r>
        <w:rPr>
          <w:rtl w:val="true"/>
        </w:rPr>
        <w:t xml:space="preserve">- </w:t>
      </w:r>
      <w:r>
        <w:rPr>
          <w:rtl w:val="true"/>
        </w:rPr>
        <w:t>المبسوط</w:t>
      </w:r>
      <w:bookmarkEnd w:id="66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النسب، للسید الشریف نجم الدین أبی الحسن علی بن أبی الغنائم محمد بن علی العلوی العمری، من ولد عمر الأطرف بن الأمیر علیه السلام  النسابة المعروف بابن الصوفی، صاحب کتاب المجدی و الشافی و المشجر کان ساکن البصرة فانتقل منها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 الموصل و دخل بغداد مرارا، و اجتمع‏ </w:t>
      </w:r>
      <w:bookmarkStart w:id="666" w:name="pg11742_123051"/>
    </w:p>
    <w:p>
      <w:pPr>
        <w:pStyle w:val="BookText"/>
        <w:rPr/>
      </w:pPr>
      <w:bookmarkEnd w:id="666"/>
      <w:r>
        <w:rPr>
          <w:rFonts w:ascii="IRNazanin" w:hAnsi="IRNazanin" w:eastAsia="IRNazanin"/>
          <w:color w:val="111111"/>
          <w:sz w:val="28"/>
          <w:sz w:val="28"/>
          <w:szCs w:val="28"/>
          <w:rtl w:val="true"/>
          <w:lang w:bidi="fa-IR"/>
        </w:rPr>
        <w:t xml:space="preserve">مع الشریفین الرضی و المرتضی و کان حیا إلی بعد </w:t>
      </w:r>
      <w:r>
        <w:rPr>
          <w:rFonts w:eastAsia="IRNazanin" w:cs="IRNazanin"/>
          <w:color w:val="111111"/>
          <w:sz w:val="28"/>
          <w:szCs w:val="28"/>
          <w:lang w:bidi="fa-IR"/>
        </w:rPr>
        <w:t>443</w:t>
      </w:r>
    </w:p>
    <w:p>
      <w:pPr>
        <w:pStyle w:val="Heading3"/>
        <w:numPr>
          <w:ilvl w:val="2"/>
          <w:numId w:val="1"/>
        </w:numPr>
        <w:rPr/>
      </w:pPr>
      <w:bookmarkStart w:id="667" w:name="__RefHeading___Toc9222578_73709187"/>
      <w:bookmarkStart w:id="668" w:name="_Toc306"/>
      <w:bookmarkEnd w:id="667"/>
      <w:r>
        <w:rPr/>
        <w:t>282</w:t>
      </w:r>
      <w:r>
        <w:rPr>
          <w:rtl w:val="true"/>
        </w:rPr>
        <w:t xml:space="preserve">- </w:t>
      </w:r>
      <w:r>
        <w:rPr>
          <w:rtl w:val="true"/>
        </w:rPr>
        <w:t>المبسوط</w:t>
      </w:r>
      <w:bookmarkEnd w:id="668"/>
    </w:p>
    <w:p>
      <w:pPr>
        <w:pStyle w:val="BookText"/>
        <w:rPr/>
      </w:pPr>
      <w:r>
        <w:rPr>
          <w:rFonts w:ascii="IRNazanin" w:hAnsi="IRNazanin" w:eastAsia="IRNazanin"/>
          <w:color w:val="111111"/>
          <w:sz w:val="28"/>
          <w:sz w:val="28"/>
          <w:szCs w:val="28"/>
          <w:rtl w:val="true"/>
          <w:lang w:bidi="fa-IR"/>
        </w:rPr>
        <w:t>فی النسب، للشریف أبی علی محمد بن إبراهیم بن عبد الله رأس المذری ابن جعفر الأعرج بن عبد الله بن جعفر، قتیل الحرة ابن أبی القاسم محمد بن الحنفیة علیه السلام  نقل عنه فی عمدة الطالب فی أول مقدمته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مبسوط فی النسب‏</w:t>
      </w:r>
    </w:p>
    <w:p>
      <w:pPr>
        <w:pStyle w:val="Heading3"/>
        <w:numPr>
          <w:ilvl w:val="2"/>
          <w:numId w:val="1"/>
        </w:numPr>
        <w:rPr/>
      </w:pPr>
      <w:bookmarkStart w:id="669" w:name="__RefHeading___Toc9222580_73709187"/>
      <w:bookmarkStart w:id="670" w:name="_Toc307"/>
      <w:bookmarkEnd w:id="669"/>
      <w:r>
        <w:rPr/>
        <w:t>283</w:t>
      </w:r>
      <w:r>
        <w:rPr>
          <w:rtl w:val="true"/>
        </w:rPr>
        <w:t xml:space="preserve">- </w:t>
      </w:r>
      <w:r>
        <w:rPr>
          <w:rtl w:val="true"/>
        </w:rPr>
        <w:t>المبسوط</w:t>
      </w:r>
      <w:bookmarkEnd w:id="67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بخط محمد علی الخوانساری و تصحیح الحاج میرزا مسیح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لعباده دلائل معرفته و أنهج سبیل هدایته و أبان عن طریق توحیده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 کتب الفقه مشتمل علی جمیع أبوابه فی نحو سبعین کتابا،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کل کتاب منه علی غایة ما یمکن تلخیصه من الألفاظ، و اقتصر علی مجرد الفقه دون الأدعیة و الآداب، و أعقد فیه الأبواب، و أقسم فیه المسائل، و أجمع بین النظائر، و أستوفیه غایة الاستیفاء، و أذکر أکثر الفروع التی ذکرها المخالفون، و أقول ما عندی علی ما تقتضیه مذاهبنا و توجبه أصولنا بعد أن أذکر أصول المسائل، إلی آخر کلامه، رأیت الجزء السادس من کتاب الطلاق إلی المکاتب و الجزء السابع من المکاتب إلی آخر الدیات کتابته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قوبل بمدینة الرسول  صلی الله علیه و آله  فی سلخ رجب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تملک السید سالم بن حمد، و قبله الشیخ حسن بن علی بن سالم و تملکه فی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علی بن المولی حسین قلی الطهرانی الأخلاقی الشهیر،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علیها إجازة الشیخ أحمد بن محمد لابن أبی هاشم العلوی الحسینی فی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و یوجد الجزء الرابع منه من أول کتاب الصداق و کتاب القسم إلی آخر کتاب الولاء فی تسعة عشر کراسا، بخط الشیخ مرشد الدین أبی الحسن علی بن الحسین بن أبی الحسین المکنی بأبی الحسن الوارانی، فرغ من الکتابة ضحوة یوم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الجزء منضم إلی الجزء الثالث من أول کتاب المساقات إلی آخر النکاح لکنه بخط آخر، کان هذا المجلد من کتب السید خلیفة و علیه تملک السید نصر الله المدرس‏ </w:t>
      </w:r>
      <w:bookmarkStart w:id="671" w:name="pg11742_123052"/>
    </w:p>
    <w:p>
      <w:pPr>
        <w:pStyle w:val="BookText"/>
        <w:rPr/>
      </w:pPr>
      <w:bookmarkEnd w:id="671"/>
      <w:r>
        <w:rPr>
          <w:rFonts w:ascii="IRNazanin" w:hAnsi="IRNazanin" w:eastAsia="IRNazanin"/>
          <w:color w:val="111111"/>
          <w:sz w:val="28"/>
          <w:sz w:val="28"/>
          <w:szCs w:val="28"/>
          <w:rtl w:val="true"/>
          <w:lang w:bidi="fa-IR"/>
        </w:rPr>
        <w:t xml:space="preserve">الحائری الشهید ثم تملکه السید محمد الصندید فی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تملکه الشیخ مبارک بن علی الجارودی فی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مکتبة السید خلیفة فی محرم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النسخة الشیخ محمد بن الشیخ عبد الحسین الرشتی النجفی و یظهر من کلام صاحب الریاض أن الوارانی کتب من أول کتاب المبسوط إلی هذا الجزء قبل هذا التاریخ، و کتب أستاذه الشیخ حسن بن الحسین بن علی الدوریستی نزیل قاسان إجازة له علی ظهر المبسوط الذی کان بخط الوارانی تاریخها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الریاض تلک الإجازة بخط المجیز</w:t>
      </w:r>
    </w:p>
    <w:p>
      <w:pPr>
        <w:pStyle w:val="Heading3"/>
        <w:numPr>
          <w:ilvl w:val="2"/>
          <w:numId w:val="1"/>
        </w:numPr>
        <w:rPr/>
      </w:pPr>
      <w:bookmarkStart w:id="672" w:name="__RefHeading___Toc9222582_73709187"/>
      <w:bookmarkStart w:id="673" w:name="_Toc308"/>
      <w:bookmarkEnd w:id="672"/>
      <w:r>
        <w:rPr/>
        <w:t>284</w:t>
      </w:r>
      <w:r>
        <w:rPr>
          <w:rtl w:val="true"/>
        </w:rPr>
        <w:t xml:space="preserve">- </w:t>
      </w:r>
      <w:r>
        <w:rPr>
          <w:rtl w:val="true"/>
        </w:rPr>
        <w:t>المبسوط</w:t>
      </w:r>
      <w:bookmarkEnd w:id="673"/>
    </w:p>
    <w:p>
      <w:pPr>
        <w:pStyle w:val="BookText"/>
        <w:rPr/>
      </w:pPr>
      <w:r>
        <w:rPr>
          <w:rFonts w:ascii="IRNazanin" w:hAnsi="IRNazanin" w:eastAsia="IRNazanin"/>
          <w:color w:val="111111"/>
          <w:sz w:val="28"/>
          <w:sz w:val="28"/>
          <w:szCs w:val="28"/>
          <w:rtl w:val="true"/>
          <w:lang w:bidi="fa-IR"/>
        </w:rPr>
        <w:t xml:space="preserve">فی النسب، للشریف النسابة أبی جعفر محمد بن أبی القاسم علی بن الحسن بن الحسن بن إسماعیل بن إبراهیم ابن الحسن المثنی ابن الحسن السبط علیه السلام  نقل عنه فی عمدة الطالب قال المعروف بابن معیة أقول لیس هو السید تاج الدین محمد بن القاسم بن معیة الدیباجی صاحب تذییل الأعقاب لأنه شیخ صاحب العمدة و والد زوجته و قد توفی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هذا المبسوط هو شیخ شیخ الشرف العبیدلی أبی الحسن محمد بن محمد الذی توفی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437</w:t>
      </w:r>
    </w:p>
    <w:p>
      <w:pPr>
        <w:pStyle w:val="Heading3"/>
        <w:numPr>
          <w:ilvl w:val="2"/>
          <w:numId w:val="1"/>
        </w:numPr>
        <w:rPr/>
      </w:pPr>
      <w:bookmarkStart w:id="674" w:name="__RefHeading___Toc9222584_73709187"/>
      <w:bookmarkStart w:id="675" w:name="_Toc309"/>
      <w:bookmarkEnd w:id="674"/>
      <w:r>
        <w:rPr/>
        <w:t>285</w:t>
      </w:r>
      <w:r>
        <w:rPr>
          <w:rtl w:val="true"/>
        </w:rPr>
        <w:t xml:space="preserve">- </w:t>
      </w:r>
      <w:r>
        <w:rPr>
          <w:rtl w:val="true"/>
        </w:rPr>
        <w:t>المبسوط</w:t>
      </w:r>
      <w:bookmarkEnd w:id="675"/>
    </w:p>
    <w:p>
      <w:pPr>
        <w:pStyle w:val="BookText"/>
        <w:rPr/>
      </w:pPr>
      <w:r>
        <w:rPr>
          <w:rFonts w:ascii="IRNazanin" w:hAnsi="IRNazanin" w:eastAsia="IRNazanin"/>
          <w:color w:val="111111"/>
          <w:sz w:val="28"/>
          <w:sz w:val="28"/>
          <w:szCs w:val="28"/>
          <w:rtl w:val="true"/>
          <w:lang w:bidi="fa-IR"/>
        </w:rPr>
        <w:t>فی قراءات السبع و المضبوط من اضاءة الطبع، فارسی لمحمد بن محمود بن محمد بن أحمد الشریف السمرقندی الهمدانی فی التجوید، و القراءات السبع فی ثلاث کتب علی التفصیل المذکور فی کشف الظنون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أذاق قلوب القارئین حلاوة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التفصیل فلیراجع تألیفنا روح المرید فی شرح العقد الفرید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تاریخ کتابة القسم الأول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و الثالث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مؤمن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کما فی فهارسها راجعه‏</w:t>
      </w:r>
    </w:p>
    <w:p>
      <w:pPr>
        <w:pStyle w:val="Heading3"/>
        <w:numPr>
          <w:ilvl w:val="2"/>
          <w:numId w:val="1"/>
        </w:numPr>
        <w:rPr/>
      </w:pPr>
      <w:bookmarkStart w:id="676" w:name="__RefHeading___Toc9222586_73709187"/>
      <w:bookmarkStart w:id="677" w:name="_Toc310"/>
      <w:bookmarkEnd w:id="676"/>
      <w:r>
        <w:rPr/>
        <w:t>286</w:t>
      </w:r>
      <w:r>
        <w:rPr>
          <w:rtl w:val="true"/>
        </w:rPr>
        <w:t xml:space="preserve">- </w:t>
      </w:r>
      <w:r>
        <w:rPr>
          <w:rtl w:val="true"/>
        </w:rPr>
        <w:t>المبشر المقنع‏</w:t>
      </w:r>
      <w:bookmarkEnd w:id="67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حسین بن محمد مهدی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التکملة و لکن ذکر الشیخ علی بن المصنف أن اسمه السر المقنع‏ </w:t>
      </w:r>
      <w:bookmarkStart w:id="678" w:name="pg11742_123053"/>
    </w:p>
    <w:p>
      <w:pPr>
        <w:pStyle w:val="Heading3"/>
        <w:numPr>
          <w:ilvl w:val="2"/>
          <w:numId w:val="1"/>
        </w:numPr>
        <w:rPr/>
      </w:pPr>
      <w:bookmarkStart w:id="679" w:name="__RefHeading___Toc9222588_73709187"/>
      <w:bookmarkStart w:id="680" w:name="_Toc311"/>
      <w:bookmarkEnd w:id="678"/>
      <w:bookmarkEnd w:id="679"/>
      <w:r>
        <w:rPr/>
        <w:t>287</w:t>
      </w:r>
      <w:r>
        <w:rPr>
          <w:rtl w:val="true"/>
        </w:rPr>
        <w:t xml:space="preserve">- </w:t>
      </w:r>
      <w:r>
        <w:rPr>
          <w:rtl w:val="true"/>
        </w:rPr>
        <w:t>مبشرات الفؤاد</w:t>
      </w:r>
      <w:bookmarkEnd w:id="680"/>
    </w:p>
    <w:p>
      <w:pPr>
        <w:pStyle w:val="BookText"/>
        <w:rPr/>
      </w:pPr>
      <w:r>
        <w:rPr>
          <w:rFonts w:ascii="IRNazanin" w:hAnsi="IRNazanin" w:eastAsia="IRNazanin"/>
          <w:color w:val="111111"/>
          <w:sz w:val="28"/>
          <w:sz w:val="28"/>
          <w:szCs w:val="28"/>
          <w:rtl w:val="true"/>
          <w:lang w:bidi="fa-IR"/>
        </w:rPr>
        <w:t xml:space="preserve">فی الأمور المستکشف عنها وقت الظهور، للسید محمد الرضوی الخوانساری الأصفهانی المعاصر، طبع بقطع صغیر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89</w:t>
      </w:r>
    </w:p>
    <w:p>
      <w:pPr>
        <w:pStyle w:val="Heading3"/>
        <w:numPr>
          <w:ilvl w:val="2"/>
          <w:numId w:val="1"/>
        </w:numPr>
        <w:rPr/>
      </w:pPr>
      <w:bookmarkStart w:id="681" w:name="__RefHeading___Toc9222590_73709187"/>
      <w:bookmarkStart w:id="682" w:name="_Toc312"/>
      <w:bookmarkEnd w:id="681"/>
      <w:r>
        <w:rPr/>
        <w:t>288</w:t>
      </w:r>
      <w:r>
        <w:rPr>
          <w:rtl w:val="true"/>
        </w:rPr>
        <w:t xml:space="preserve">- </w:t>
      </w:r>
      <w:r>
        <w:rPr>
          <w:rtl w:val="true"/>
        </w:rPr>
        <w:t>المبصر</w:t>
      </w:r>
      <w:bookmarkEnd w:id="682"/>
    </w:p>
    <w:p>
      <w:pPr>
        <w:pStyle w:val="BookText"/>
        <w:rPr/>
      </w:pPr>
      <w:r>
        <w:rPr>
          <w:rFonts w:ascii="IRNazanin" w:hAnsi="IRNazanin" w:eastAsia="IRNazanin"/>
          <w:color w:val="111111"/>
          <w:sz w:val="28"/>
          <w:sz w:val="28"/>
          <w:szCs w:val="28"/>
          <w:rtl w:val="true"/>
          <w:lang w:bidi="fa-IR"/>
        </w:rPr>
        <w:t>فی المناظرات بلغة أردو، للمولوی غلام حیدر الجائسی الهندی، مطبوع‏</w:t>
      </w:r>
    </w:p>
    <w:p>
      <w:pPr>
        <w:pStyle w:val="Heading3"/>
        <w:numPr>
          <w:ilvl w:val="2"/>
          <w:numId w:val="1"/>
        </w:numPr>
        <w:rPr/>
      </w:pPr>
      <w:bookmarkStart w:id="683" w:name="__RefHeading___Toc9222592_73709187"/>
      <w:bookmarkStart w:id="684" w:name="_Toc313"/>
      <w:bookmarkEnd w:id="683"/>
      <w:r>
        <w:rPr/>
        <w:t>289</w:t>
      </w:r>
      <w:r>
        <w:rPr>
          <w:rtl w:val="true"/>
        </w:rPr>
        <w:t xml:space="preserve">- </w:t>
      </w:r>
      <w:r>
        <w:rPr>
          <w:rtl w:val="true"/>
        </w:rPr>
        <w:t>المبصر من العمی‏</w:t>
      </w:r>
      <w:bookmarkEnd w:id="684"/>
    </w:p>
    <w:p>
      <w:pPr>
        <w:pStyle w:val="BookText"/>
        <w:rPr/>
      </w:pPr>
      <w:r>
        <w:rPr>
          <w:rFonts w:ascii="IRNazanin" w:hAnsi="IRNazanin" w:eastAsia="IRNazanin"/>
          <w:color w:val="111111"/>
          <w:sz w:val="28"/>
          <w:sz w:val="28"/>
          <w:szCs w:val="28"/>
          <w:rtl w:val="true"/>
          <w:lang w:bidi="fa-IR"/>
        </w:rPr>
        <w:t>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Heading3"/>
        <w:numPr>
          <w:ilvl w:val="2"/>
          <w:numId w:val="1"/>
        </w:numPr>
        <w:rPr/>
      </w:pPr>
      <w:bookmarkStart w:id="685" w:name="__RefHeading___Toc9222594_73709187"/>
      <w:bookmarkStart w:id="686" w:name="_Toc314"/>
      <w:bookmarkEnd w:id="685"/>
      <w:r>
        <w:rPr/>
        <w:t>290</w:t>
      </w:r>
      <w:r>
        <w:rPr>
          <w:rtl w:val="true"/>
        </w:rPr>
        <w:t xml:space="preserve">- </w:t>
      </w:r>
      <w:r>
        <w:rPr>
          <w:rtl w:val="true"/>
        </w:rPr>
        <w:t>کتاب مبعث النبی  صلی الله علیه و آله  و أخباره‏</w:t>
      </w:r>
      <w:bookmarkEnd w:id="686"/>
    </w:p>
    <w:p>
      <w:pPr>
        <w:pStyle w:val="BookText"/>
        <w:rPr/>
      </w:pPr>
      <w:r>
        <w:rPr>
          <w:rFonts w:ascii="IRNazanin" w:hAnsi="IRNazanin" w:eastAsia="IRNazanin"/>
          <w:color w:val="111111"/>
          <w:sz w:val="28"/>
          <w:sz w:val="28"/>
          <w:szCs w:val="28"/>
          <w:rtl w:val="true"/>
          <w:lang w:bidi="fa-IR"/>
        </w:rPr>
        <w:t>لعبد الله بن میمون بن أسود القداح الثقة، من أصحاب الصادق و أبوه من أصحاب الباقر و الصادق علیه السلام  ذکره النجاشی‏</w:t>
      </w:r>
    </w:p>
    <w:p>
      <w:pPr>
        <w:pStyle w:val="Heading3"/>
        <w:numPr>
          <w:ilvl w:val="2"/>
          <w:numId w:val="1"/>
        </w:numPr>
        <w:rPr/>
      </w:pPr>
      <w:bookmarkStart w:id="687" w:name="__RefHeading___Toc9222596_73709187"/>
      <w:bookmarkStart w:id="688" w:name="_Toc315"/>
      <w:bookmarkEnd w:id="687"/>
      <w:r>
        <w:rPr/>
        <w:t>291</w:t>
      </w:r>
      <w:r>
        <w:rPr>
          <w:rtl w:val="true"/>
        </w:rPr>
        <w:t xml:space="preserve">- </w:t>
      </w:r>
      <w:r>
        <w:rPr>
          <w:rtl w:val="true"/>
        </w:rPr>
        <w:t xml:space="preserve">مبکی العینین فی مصیبة مولانا أبی عبد الله الحسین </w:t>
      </w:r>
      <w:r>
        <w:rPr>
          <w:rtl w:val="true"/>
        </w:rPr>
        <w:t>(</w:t>
      </w:r>
      <w:r>
        <w:rPr>
          <w:rtl w:val="true"/>
        </w:rPr>
        <w:t>ع‏</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علاء الدین محمد بن سلیمان البسطامی، من تلامیذ العلامة المجلسی، کتبه فی حیاة أستاذه علی ترتیب المجلد العاشر من البحار علی نحو الاختصار بدأ بمصائب الصدیقة الطاهرة ثم الحسن الزکی ثم شهید الطف ثم أخذ الثأر علی ید</w:t>
      </w:r>
    </w:p>
    <w:p>
      <w:pPr>
        <w:pStyle w:val="BookText"/>
        <w:rPr/>
      </w:pPr>
      <w:r>
        <w:rPr>
          <w:rFonts w:ascii="IRNazanin" w:hAnsi="IRNazanin" w:eastAsia="IRNazanin"/>
          <w:color w:val="111111"/>
          <w:sz w:val="28"/>
          <w:sz w:val="28"/>
          <w:szCs w:val="28"/>
          <w:rtl w:val="true"/>
          <w:lang w:bidi="fa-IR"/>
        </w:rPr>
        <w:t>المختار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أمة صفیة و حبیبه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الشیخ إبراهیم الکلباسی فی النجف، و هی بخط عبد الرزاق بن نظام الدین البسطامی کتبها عن نسخه الأصل لمرتضی قلی خان قهوه‏چی‏باشی، و فرغ منه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Heading3"/>
        <w:numPr>
          <w:ilvl w:val="2"/>
          <w:numId w:val="1"/>
        </w:numPr>
        <w:rPr/>
      </w:pPr>
      <w:bookmarkStart w:id="689" w:name="__RefHeading___Toc9222598_73709187"/>
      <w:bookmarkStart w:id="690" w:name="_Toc316"/>
      <w:bookmarkEnd w:id="689"/>
      <w:r>
        <w:rPr/>
        <w:t>292</w:t>
      </w:r>
      <w:r>
        <w:rPr>
          <w:rtl w:val="true"/>
        </w:rPr>
        <w:t xml:space="preserve">- </w:t>
      </w:r>
      <w:r>
        <w:rPr>
          <w:rtl w:val="true"/>
        </w:rPr>
        <w:t>مبلغ النظر و نتیجة الفکر</w:t>
      </w:r>
      <w:bookmarkEnd w:id="69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جری فیها الکلام بین علماء العصر و غیرها من مسائل أخر، و هی قاعدة من ملک شیئا ملک الإقرار به، للشیخ أسد الله بن إسماعیل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مطلب الرسالة فی حکم إقرار الزوج بطلاق زوجته و إنکارها فهل یسمع الإقرار بالنسبة إلیها أیضا، کما یسمع بالنسبة إلی نفسه بقاعدة من ملک شیئا ملک الإقرار به أم لا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الرجال قوامین علی النساء فی محکم الکلام لمصالح عظام و فوض طلاقهن إلیهم تکمیلا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عند سیدنا الحسن صدر الدین و فی کتب الشیخ عبد الحسین الطهرانی، و فی آخر نسخه المقابس عند الشیخ هادی‏ </w:t>
      </w:r>
      <w:bookmarkStart w:id="691" w:name="pg11742_123054"/>
    </w:p>
    <w:p>
      <w:pPr>
        <w:pStyle w:val="BookText"/>
        <w:rPr/>
      </w:pPr>
      <w:bookmarkEnd w:id="691"/>
      <w:r>
        <w:rPr>
          <w:rFonts w:ascii="IRNazanin" w:hAnsi="IRNazanin" w:eastAsia="IRNazanin"/>
          <w:color w:val="111111"/>
          <w:sz w:val="28"/>
          <w:sz w:val="28"/>
          <w:szCs w:val="28"/>
          <w:rtl w:val="true"/>
          <w:lang w:bidi="fa-IR"/>
        </w:rPr>
        <w:t xml:space="preserve">کاشف الغطاء، و فی آخر الخلل الکبیر الموجود فی کتب السید محمد باقر الحجة بکربلاء، و عند الشیخ عبد الحسین الحلی النجفی نسخه علیها 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السید محمد الجزائری النجفی ضمن مجموعة، و کذا فی موقوفة مدرسة السید البروجردی، سمی فی آخره بالرسالة الإقراریة و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الطلاق من الزوج و إنکار الزوجة للمحقق القمی و المطبوع فی آخر الغنائم له‏</w:t>
      </w:r>
    </w:p>
    <w:p>
      <w:pPr>
        <w:pStyle w:val="Heading3"/>
        <w:numPr>
          <w:ilvl w:val="2"/>
          <w:numId w:val="1"/>
        </w:numPr>
        <w:rPr/>
      </w:pPr>
      <w:bookmarkStart w:id="692" w:name="__RefHeading___Toc9222600_73709187"/>
      <w:bookmarkStart w:id="693" w:name="_Toc317"/>
      <w:bookmarkEnd w:id="692"/>
      <w:r>
        <w:rPr/>
        <w:t>293</w:t>
      </w:r>
      <w:r>
        <w:rPr>
          <w:rtl w:val="true"/>
        </w:rPr>
        <w:t xml:space="preserve">- </w:t>
      </w:r>
      <w:r>
        <w:rPr>
          <w:rtl w:val="true"/>
        </w:rPr>
        <w:t>مبلغ النظر</w:t>
      </w:r>
      <w:bookmarkEnd w:id="693"/>
    </w:p>
    <w:p>
      <w:pPr>
        <w:pStyle w:val="BookText"/>
        <w:rPr/>
      </w:pPr>
      <w:r>
        <w:rPr>
          <w:rFonts w:ascii="IRNazanin" w:hAnsi="IRNazanin" w:eastAsia="IRNazanin"/>
          <w:color w:val="111111"/>
          <w:sz w:val="28"/>
          <w:sz w:val="28"/>
          <w:szCs w:val="28"/>
          <w:rtl w:val="true"/>
          <w:lang w:bidi="fa-IR"/>
        </w:rPr>
        <w:t xml:space="preserve">فی حکم قاصد الأربعة من مسائل السفر، للعلامة السید محمد مهدی بحر العلوم الطباطبائی البروجردی النجفی،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بتمامه فی کتاب الصلاة من مفتاح الکرامة فی بحث صلاة المسافر</w:t>
      </w:r>
    </w:p>
    <w:p>
      <w:pPr>
        <w:pStyle w:val="Heading3"/>
        <w:numPr>
          <w:ilvl w:val="2"/>
          <w:numId w:val="1"/>
        </w:numPr>
        <w:rPr/>
      </w:pPr>
      <w:bookmarkStart w:id="694" w:name="__RefHeading___Toc9222602_73709187"/>
      <w:bookmarkStart w:id="695" w:name="_Toc318"/>
      <w:bookmarkEnd w:id="694"/>
      <w:r>
        <w:rPr/>
        <w:t>294</w:t>
      </w:r>
      <w:r>
        <w:rPr>
          <w:rtl w:val="true"/>
        </w:rPr>
        <w:t xml:space="preserve">- </w:t>
      </w:r>
      <w:r>
        <w:rPr>
          <w:rtl w:val="true"/>
        </w:rPr>
        <w:t>المبنی‏</w:t>
      </w:r>
      <w:bookmarkEnd w:id="695"/>
    </w:p>
    <w:p>
      <w:pPr>
        <w:pStyle w:val="BookText"/>
        <w:rPr/>
      </w:pPr>
      <w:r>
        <w:rPr>
          <w:rFonts w:ascii="IRNazanin" w:hAnsi="IRNazanin" w:eastAsia="IRNazanin"/>
          <w:color w:val="111111"/>
          <w:sz w:val="28"/>
          <w:sz w:val="28"/>
          <w:szCs w:val="28"/>
          <w:rtl w:val="true"/>
          <w:lang w:bidi="fa-IR"/>
        </w:rPr>
        <w:t>أو المبتنی مختصر فی المنطق، للفاضل علی قاسم بن محمد علی خان الهندی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أحد</w:t>
      </w:r>
      <w:r>
        <w:rPr>
          <w:rFonts w:eastAsia="IRNazanin" w:cs="IRNazanin"/>
          <w:color w:val="111111"/>
          <w:sz w:val="28"/>
          <w:szCs w:val="28"/>
          <w:rtl w:val="true"/>
          <w:lang w:bidi="fa-IR"/>
        </w:rPr>
        <w:t>]</w:t>
      </w:r>
    </w:p>
    <w:p>
      <w:pPr>
        <w:pStyle w:val="Heading3"/>
        <w:numPr>
          <w:ilvl w:val="2"/>
          <w:numId w:val="1"/>
        </w:numPr>
        <w:rPr/>
      </w:pPr>
      <w:bookmarkStart w:id="696" w:name="__RefHeading___Toc9222604_73709187"/>
      <w:bookmarkStart w:id="697" w:name="_Toc319"/>
      <w:bookmarkEnd w:id="696"/>
      <w:r>
        <w:rPr/>
        <w:t>295</w:t>
      </w:r>
      <w:r>
        <w:rPr>
          <w:rtl w:val="true"/>
        </w:rPr>
        <w:t xml:space="preserve">- </w:t>
      </w:r>
      <w:r>
        <w:rPr>
          <w:rtl w:val="true"/>
        </w:rPr>
        <w:t>مبوب کتاب المشیخة</w:t>
      </w:r>
      <w:bookmarkEnd w:id="697"/>
    </w:p>
    <w:p>
      <w:pPr>
        <w:pStyle w:val="BookText"/>
        <w:rPr/>
      </w:pPr>
      <w:r>
        <w:rPr>
          <w:rFonts w:ascii="IRNazanin" w:hAnsi="IRNazanin" w:eastAsia="IRNazanin"/>
          <w:color w:val="111111"/>
          <w:sz w:val="28"/>
          <w:sz w:val="28"/>
          <w:szCs w:val="28"/>
          <w:rtl w:val="true"/>
          <w:lang w:bidi="fa-IR"/>
        </w:rPr>
        <w:t>علی أسماء الشیوخ، لأبی جعفر أحمد بن الحسین بن عبد الملک الأزدی الکوفی الثقة، ذکره النجاشی‏</w:t>
      </w:r>
    </w:p>
    <w:p>
      <w:pPr>
        <w:pStyle w:val="Heading3"/>
        <w:numPr>
          <w:ilvl w:val="2"/>
          <w:numId w:val="1"/>
        </w:numPr>
        <w:rPr/>
      </w:pPr>
      <w:bookmarkStart w:id="698" w:name="__RefHeading___Toc9222606_73709187"/>
      <w:bookmarkStart w:id="699" w:name="_Toc320"/>
      <w:bookmarkEnd w:id="698"/>
      <w:r>
        <w:rPr/>
        <w:t>296</w:t>
      </w:r>
      <w:r>
        <w:rPr>
          <w:rtl w:val="true"/>
        </w:rPr>
        <w:t xml:space="preserve">- </w:t>
      </w:r>
      <w:r>
        <w:rPr>
          <w:rtl w:val="true"/>
        </w:rPr>
        <w:t>مبوب کتاب مشیخة الحسن بن محبوب السراء</w:t>
      </w:r>
      <w:bookmarkEnd w:id="699"/>
    </w:p>
    <w:p>
      <w:pPr>
        <w:pStyle w:val="BookText"/>
        <w:rPr/>
      </w:pPr>
      <w:r>
        <w:rPr>
          <w:rFonts w:ascii="IRNazanin" w:hAnsi="IRNazanin" w:eastAsia="IRNazanin"/>
          <w:color w:val="111111"/>
          <w:sz w:val="28"/>
          <w:sz w:val="28"/>
          <w:szCs w:val="28"/>
          <w:rtl w:val="true"/>
          <w:lang w:bidi="fa-IR"/>
        </w:rPr>
        <w:t>علی معانی الفقه لأبی سلیمان داود بن کورة القمی، ذکره النجاشی‏</w:t>
      </w:r>
    </w:p>
    <w:p>
      <w:pPr>
        <w:pStyle w:val="Heading3"/>
        <w:numPr>
          <w:ilvl w:val="2"/>
          <w:numId w:val="1"/>
        </w:numPr>
        <w:rPr/>
      </w:pPr>
      <w:bookmarkStart w:id="700" w:name="__RefHeading___Toc9222608_73709187"/>
      <w:bookmarkStart w:id="701" w:name="_Toc321"/>
      <w:bookmarkEnd w:id="700"/>
      <w:r>
        <w:rPr/>
        <w:t>297</w:t>
      </w:r>
      <w:r>
        <w:rPr>
          <w:rtl w:val="true"/>
        </w:rPr>
        <w:t xml:space="preserve">- </w:t>
      </w:r>
      <w:r>
        <w:rPr>
          <w:rtl w:val="true"/>
        </w:rPr>
        <w:t>مبوب نوادر أحمد بن محمد بن عیسی‏</w:t>
      </w:r>
      <w:bookmarkEnd w:id="701"/>
    </w:p>
    <w:p>
      <w:pPr>
        <w:pStyle w:val="BookText"/>
        <w:rPr/>
      </w:pPr>
      <w:r>
        <w:rPr>
          <w:rFonts w:ascii="IRNazanin" w:hAnsi="IRNazanin" w:eastAsia="IRNazanin"/>
          <w:color w:val="111111"/>
          <w:sz w:val="28"/>
          <w:sz w:val="28"/>
          <w:szCs w:val="28"/>
          <w:rtl w:val="true"/>
          <w:lang w:bidi="fa-IR"/>
        </w:rPr>
        <w:t>أیضا لداود بن کورة المذکور، ذکره النجاشی أیضا</w:t>
      </w:r>
    </w:p>
    <w:p>
      <w:pPr>
        <w:pStyle w:val="Heading3"/>
        <w:numPr>
          <w:ilvl w:val="2"/>
          <w:numId w:val="1"/>
        </w:numPr>
        <w:rPr/>
      </w:pPr>
      <w:bookmarkStart w:id="702" w:name="__RefHeading___Toc9222610_73709187"/>
      <w:bookmarkStart w:id="703" w:name="_Toc322"/>
      <w:bookmarkEnd w:id="702"/>
      <w:r>
        <w:rPr/>
        <w:t>298</w:t>
      </w:r>
      <w:r>
        <w:rPr>
          <w:rtl w:val="true"/>
        </w:rPr>
        <w:t xml:space="preserve">- </w:t>
      </w:r>
      <w:r>
        <w:rPr>
          <w:rtl w:val="true"/>
        </w:rPr>
        <w:t>المبهج‏</w:t>
      </w:r>
      <w:bookmarkEnd w:id="703"/>
    </w:p>
    <w:p>
      <w:pPr>
        <w:pStyle w:val="BookText"/>
        <w:rPr/>
      </w:pPr>
      <w:r>
        <w:rPr>
          <w:rFonts w:ascii="IRNazanin" w:hAnsi="IRNazanin" w:eastAsia="IRNazanin"/>
          <w:color w:val="111111"/>
          <w:sz w:val="28"/>
          <w:sz w:val="28"/>
          <w:szCs w:val="28"/>
          <w:rtl w:val="true"/>
          <w:lang w:bidi="fa-IR"/>
        </w:rPr>
        <w:t xml:space="preserve">فی أسماء الشعراء المذکور شعرهم فی الحماسة و اشتقاق أسماء شعرائها، لأبی الفتح عثمان بن جنی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شیخ الإسلام الزنجانی و هو بخط قدیم، و طبع بمصر أو بمبئی کما فی تذکره النوادر لکن فی فهرس مکتبة القدسی بمصر أنه طبع بها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04" w:name="__RefHeading___Toc9222612_73709187"/>
      <w:bookmarkStart w:id="705" w:name="_Toc323"/>
      <w:bookmarkEnd w:id="704"/>
      <w:r>
        <w:rPr/>
        <w:t>299</w:t>
      </w:r>
      <w:r>
        <w:rPr>
          <w:rtl w:val="true"/>
        </w:rPr>
        <w:t xml:space="preserve">- </w:t>
      </w:r>
      <w:r>
        <w:rPr>
          <w:rtl w:val="true"/>
        </w:rPr>
        <w:t>مبیرنامه‏</w:t>
      </w:r>
      <w:bookmarkEnd w:id="705"/>
    </w:p>
    <w:p>
      <w:pPr>
        <w:pStyle w:val="BookText"/>
        <w:rPr/>
      </w:pPr>
      <w:r>
        <w:rPr>
          <w:rFonts w:ascii="IRNazanin" w:hAnsi="IRNazanin" w:eastAsia="IRNazanin"/>
          <w:color w:val="111111"/>
          <w:sz w:val="28"/>
          <w:sz w:val="28"/>
          <w:szCs w:val="28"/>
          <w:rtl w:val="true"/>
          <w:lang w:bidi="fa-IR"/>
        </w:rPr>
        <w:t>من منظومات الشیخ فرید الدین العطار مؤلف تذکره الأولیاء ذکره فی تجلی عرفان لم أظفر به، و یحتمل أنه تصحیف بی‏سرنامه‏</w:t>
      </w:r>
    </w:p>
    <w:p>
      <w:pPr>
        <w:pStyle w:val="Heading3"/>
        <w:numPr>
          <w:ilvl w:val="2"/>
          <w:numId w:val="1"/>
        </w:numPr>
        <w:rPr/>
      </w:pPr>
      <w:bookmarkStart w:id="706" w:name="__RefHeading___Toc9222614_73709187"/>
      <w:bookmarkStart w:id="707" w:name="_Toc324"/>
      <w:bookmarkEnd w:id="706"/>
      <w:r>
        <w:rPr/>
        <w:t>300</w:t>
      </w:r>
      <w:r>
        <w:rPr>
          <w:rtl w:val="true"/>
        </w:rPr>
        <w:t xml:space="preserve">- </w:t>
      </w:r>
      <w:r>
        <w:rPr>
          <w:rtl w:val="true"/>
        </w:rPr>
        <w:t>مبیضة</w:t>
      </w:r>
      <w:bookmarkEnd w:id="70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أخبار مقاتل آل أبی طالب، لأبی العباس أحمد بن‏ </w:t>
      </w:r>
      <w:bookmarkStart w:id="708" w:name="pg11742_123055"/>
    </w:p>
    <w:p>
      <w:pPr>
        <w:pStyle w:val="BookText"/>
        <w:rPr/>
      </w:pPr>
      <w:bookmarkEnd w:id="708"/>
      <w:r>
        <w:rPr>
          <w:rFonts w:ascii="IRNazanin" w:hAnsi="IRNazanin" w:eastAsia="IRNazanin"/>
          <w:color w:val="111111"/>
          <w:sz w:val="28"/>
          <w:sz w:val="28"/>
          <w:szCs w:val="28"/>
          <w:rtl w:val="true"/>
          <w:lang w:bidi="fa-IR"/>
        </w:rPr>
        <w:t xml:space="preserve">عبید الله بن محمد بن عماد الثقفی الکاتب، صاحب کتاب أخبار ابن الرومی 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الندیم و ذکر تصانیفه مفصلا و المبیضة هم المخالفون لبنی العباس من آل أبی طالب سموا به للبسهم البیاض و اختصاص بنی العباس بلبس السواد، کما نقل فی بعض کتب الفرق‏</w:t>
      </w:r>
    </w:p>
    <w:p>
      <w:pPr>
        <w:pStyle w:val="Heading3"/>
        <w:numPr>
          <w:ilvl w:val="2"/>
          <w:numId w:val="1"/>
        </w:numPr>
        <w:rPr/>
      </w:pPr>
      <w:bookmarkStart w:id="709" w:name="__RefHeading___Toc9222616_73709187"/>
      <w:bookmarkStart w:id="710" w:name="_Toc325"/>
      <w:bookmarkEnd w:id="709"/>
      <w:r>
        <w:rPr/>
        <w:t>301</w:t>
      </w:r>
      <w:r>
        <w:rPr>
          <w:rtl w:val="true"/>
        </w:rPr>
        <w:t xml:space="preserve">- </w:t>
      </w:r>
      <w:r>
        <w:rPr>
          <w:rtl w:val="true"/>
        </w:rPr>
        <w:t>کتاب المبیضة</w:t>
      </w:r>
      <w:bookmarkEnd w:id="710"/>
    </w:p>
    <w:p>
      <w:pPr>
        <w:pStyle w:val="BookText"/>
        <w:rPr/>
      </w:pPr>
      <w:r>
        <w:rPr>
          <w:rFonts w:ascii="IRNazanin" w:hAnsi="IRNazanin" w:eastAsia="IRNazanin"/>
          <w:color w:val="111111"/>
          <w:sz w:val="28"/>
          <w:sz w:val="28"/>
          <w:szCs w:val="28"/>
          <w:rtl w:val="true"/>
          <w:lang w:bidi="fa-IR"/>
        </w:rPr>
        <w:t xml:space="preserve">لأبی علی أحمد بن محمد بن عمار الکوفی، شیخ من أصحابنا، ثقة جلیل القدر، کثیر الحدیث و الأصول، یرویه عنه التلعکبری کما فی الفهرست و قال الحسین بن عبید الله یعنی ابن الغضائری توفی أبو علی أحمد بن محمد بن عمار </w:t>
      </w:r>
      <w:r>
        <w:rPr>
          <w:rFonts w:eastAsia="IRNazanin" w:cs="IRNazanin"/>
          <w:color w:val="111111"/>
          <w:sz w:val="28"/>
          <w:szCs w:val="28"/>
          <w:lang w:bidi="fa-IR"/>
        </w:rPr>
        <w:t>346</w:t>
      </w:r>
    </w:p>
    <w:p>
      <w:pPr>
        <w:pStyle w:val="Heading3"/>
        <w:numPr>
          <w:ilvl w:val="2"/>
          <w:numId w:val="1"/>
        </w:numPr>
        <w:rPr/>
      </w:pPr>
      <w:bookmarkStart w:id="711" w:name="__RefHeading___Toc9222618_73709187"/>
      <w:bookmarkStart w:id="712" w:name="_Toc326"/>
      <w:bookmarkEnd w:id="711"/>
      <w:r>
        <w:rPr/>
        <w:t>302</w:t>
      </w:r>
      <w:r>
        <w:rPr>
          <w:rtl w:val="true"/>
        </w:rPr>
        <w:t xml:space="preserve">- </w:t>
      </w:r>
      <w:r>
        <w:rPr>
          <w:rtl w:val="true"/>
        </w:rPr>
        <w:t>المبین‏</w:t>
      </w:r>
      <w:bookmarkEnd w:id="712"/>
    </w:p>
    <w:p>
      <w:pPr>
        <w:pStyle w:val="BookText"/>
        <w:rPr/>
      </w:pPr>
      <w:r>
        <w:rPr>
          <w:rFonts w:ascii="IRNazanin" w:hAnsi="IRNazanin" w:eastAsia="IRNazanin"/>
          <w:color w:val="111111"/>
          <w:sz w:val="28"/>
          <w:sz w:val="28"/>
          <w:szCs w:val="28"/>
          <w:rtl w:val="true"/>
          <w:lang w:bidi="fa-IR"/>
        </w:rPr>
        <w:t xml:space="preserve">فی شرح خلاصة الحساب البهائیة،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الکبیر بیزد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 و ذکر فی فهرسها أنه تألیف حاجی حسین الیزدی‏</w:t>
      </w:r>
    </w:p>
    <w:p>
      <w:pPr>
        <w:pStyle w:val="Heading3"/>
        <w:numPr>
          <w:ilvl w:val="2"/>
          <w:numId w:val="1"/>
        </w:numPr>
        <w:rPr/>
      </w:pPr>
      <w:bookmarkStart w:id="713" w:name="__RefHeading___Toc9222620_73709187"/>
      <w:bookmarkStart w:id="714" w:name="_Toc327"/>
      <w:bookmarkEnd w:id="713"/>
      <w:r>
        <w:rPr/>
        <w:t>303</w:t>
      </w:r>
      <w:r>
        <w:rPr>
          <w:rtl w:val="true"/>
        </w:rPr>
        <w:t xml:space="preserve">- </w:t>
      </w:r>
      <w:r>
        <w:rPr>
          <w:rtl w:val="true"/>
        </w:rPr>
        <w:t>المبین‏</w:t>
      </w:r>
      <w:bookmarkEnd w:id="714"/>
    </w:p>
    <w:p>
      <w:pPr>
        <w:pStyle w:val="BookText"/>
        <w:rPr/>
      </w:pPr>
      <w:r>
        <w:rPr>
          <w:rFonts w:ascii="IRNazanin" w:hAnsi="IRNazanin" w:eastAsia="IRNazanin"/>
          <w:color w:val="111111"/>
          <w:sz w:val="28"/>
          <w:sz w:val="28"/>
          <w:szCs w:val="28"/>
          <w:rtl w:val="true"/>
          <w:lang w:bidi="fa-IR"/>
        </w:rPr>
        <w:t>لنور الدین محمد الکاشانی، ابن أخ الفیض الکاشانی تفسیر مختصر فارسی علی حذو الترجمة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ادای شکر نعمای بی‏منتاهی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1274</w:t>
      </w:r>
    </w:p>
    <w:p>
      <w:pPr>
        <w:pStyle w:val="Heading3"/>
        <w:numPr>
          <w:ilvl w:val="2"/>
          <w:numId w:val="1"/>
        </w:numPr>
        <w:rPr/>
      </w:pPr>
      <w:bookmarkStart w:id="715" w:name="__RefHeading___Toc9222622_73709187"/>
      <w:bookmarkStart w:id="716" w:name="_Toc328"/>
      <w:bookmarkEnd w:id="715"/>
      <w:r>
        <w:rPr/>
        <w:t>304</w:t>
      </w:r>
      <w:r>
        <w:rPr>
          <w:rtl w:val="true"/>
        </w:rPr>
        <w:t xml:space="preserve">- </w:t>
      </w:r>
      <w:r>
        <w:rPr>
          <w:rtl w:val="true"/>
        </w:rPr>
        <w:t>مبین الحق‏</w:t>
      </w:r>
      <w:bookmarkEnd w:id="716"/>
    </w:p>
    <w:p>
      <w:pPr>
        <w:pStyle w:val="BookText"/>
        <w:rPr/>
      </w:pPr>
      <w:r>
        <w:rPr>
          <w:rFonts w:ascii="IRNazanin" w:hAnsi="IRNazanin" w:eastAsia="IRNazanin"/>
          <w:color w:val="111111"/>
          <w:sz w:val="28"/>
          <w:sz w:val="28"/>
          <w:szCs w:val="28"/>
          <w:rtl w:val="true"/>
          <w:lang w:bidi="fa-IR"/>
        </w:rPr>
        <w:t>للشیخ إبراهیم بن محسن الکاشانی، طبع فی هامش ترجمه بحار الأنوار لمجلده الثالث عشر علی الحجر بطهران کما فی فهرست کتابهای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p>
    <w:p>
      <w:pPr>
        <w:pStyle w:val="Heading3"/>
        <w:numPr>
          <w:ilvl w:val="2"/>
          <w:numId w:val="1"/>
        </w:numPr>
        <w:rPr/>
      </w:pPr>
      <w:bookmarkStart w:id="717" w:name="__RefHeading___Toc9222624_73709187"/>
      <w:bookmarkStart w:id="718" w:name="_Toc329"/>
      <w:bookmarkEnd w:id="717"/>
      <w:r>
        <w:rPr/>
        <w:t>305</w:t>
      </w:r>
      <w:r>
        <w:rPr>
          <w:rtl w:val="true"/>
        </w:rPr>
        <w:t xml:space="preserve">- </w:t>
      </w:r>
      <w:r>
        <w:rPr>
          <w:rtl w:val="true"/>
        </w:rPr>
        <w:t>مبین الحقائق‏</w:t>
      </w:r>
      <w:bookmarkEnd w:id="718"/>
    </w:p>
    <w:p>
      <w:pPr>
        <w:pStyle w:val="BookText"/>
        <w:rPr/>
      </w:pPr>
      <w:r>
        <w:rPr>
          <w:rFonts w:ascii="IRNazanin" w:hAnsi="IRNazanin" w:eastAsia="IRNazanin"/>
          <w:color w:val="111111"/>
          <w:sz w:val="28"/>
          <w:sz w:val="28"/>
          <w:szCs w:val="28"/>
          <w:rtl w:val="true"/>
          <w:lang w:bidi="fa-IR"/>
        </w:rPr>
        <w:t>للشیخ إبراهیم الکاشی المعاصر، طبعه بإیران بعد طرده عن النجف‏</w:t>
      </w:r>
    </w:p>
    <w:p>
      <w:pPr>
        <w:pStyle w:val="Heading3"/>
        <w:numPr>
          <w:ilvl w:val="2"/>
          <w:numId w:val="1"/>
        </w:numPr>
        <w:rPr/>
      </w:pPr>
      <w:bookmarkStart w:id="719" w:name="__RefHeading___Toc9222626_73709187"/>
      <w:bookmarkStart w:id="720" w:name="_Toc330"/>
      <w:bookmarkEnd w:id="719"/>
      <w:r>
        <w:rPr/>
        <w:t>306</w:t>
      </w:r>
      <w:r>
        <w:rPr>
          <w:rtl w:val="true"/>
        </w:rPr>
        <w:t xml:space="preserve">- </w:t>
      </w:r>
      <w:r>
        <w:rPr>
          <w:rtl w:val="true"/>
        </w:rPr>
        <w:t>مبین المنهج‏</w:t>
      </w:r>
      <w:bookmarkEnd w:id="720"/>
    </w:p>
    <w:p>
      <w:pPr>
        <w:pStyle w:val="BookText"/>
        <w:rPr/>
      </w:pPr>
      <w:r>
        <w:rPr>
          <w:rFonts w:ascii="IRNazanin" w:hAnsi="IRNazanin" w:eastAsia="IRNazanin"/>
          <w:color w:val="111111"/>
          <w:sz w:val="28"/>
          <w:sz w:val="28"/>
          <w:szCs w:val="28"/>
          <w:rtl w:val="true"/>
          <w:lang w:bidi="fa-IR"/>
        </w:rPr>
        <w:t xml:space="preserve">فی حرمة اللعب بالشطرنج، للشیخ یوسف الجیلانی الرشتی المعاصر، ذکره فی آخر طومار عفت له المطبوع فی </w:t>
      </w:r>
      <w:r>
        <w:rPr>
          <w:rFonts w:eastAsia="IRNazanin" w:cs="IRNazanin"/>
          <w:color w:val="111111"/>
          <w:sz w:val="28"/>
          <w:szCs w:val="28"/>
          <w:lang w:bidi="fa-IR"/>
        </w:rPr>
        <w:t>1346</w:t>
      </w:r>
    </w:p>
    <w:p>
      <w:pPr>
        <w:pStyle w:val="Heading3"/>
        <w:numPr>
          <w:ilvl w:val="2"/>
          <w:numId w:val="1"/>
        </w:numPr>
        <w:rPr/>
      </w:pPr>
      <w:bookmarkStart w:id="721" w:name="__RefHeading___Toc9222628_73709187"/>
      <w:bookmarkStart w:id="722" w:name="_Toc331"/>
      <w:bookmarkEnd w:id="721"/>
      <w:r>
        <w:rPr/>
        <w:t>307</w:t>
      </w:r>
      <w:r>
        <w:rPr>
          <w:rtl w:val="true"/>
        </w:rPr>
        <w:t xml:space="preserve">- </w:t>
      </w:r>
      <w:r>
        <w:rPr>
          <w:rtl w:val="true"/>
        </w:rPr>
        <w:t>المتاجر</w:t>
      </w:r>
      <w:bookmarkEnd w:id="72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الحسن بن السید حسین بن أبی الحسن بن موسی بن السید حیدر بن أحمد العاملی، خال السید محمد الهندی، ذکره فی‏ </w:t>
      </w:r>
      <w:bookmarkStart w:id="723" w:name="pg11742_123056"/>
    </w:p>
    <w:p>
      <w:pPr>
        <w:pStyle w:val="BookText"/>
        <w:rPr/>
      </w:pPr>
      <w:bookmarkEnd w:id="723"/>
      <w:r>
        <w:rPr>
          <w:rFonts w:ascii="IRNazanin" w:hAnsi="IRNazanin" w:eastAsia="IRNazanin"/>
          <w:color w:val="111111"/>
          <w:sz w:val="28"/>
          <w:sz w:val="28"/>
          <w:szCs w:val="28"/>
          <w:rtl w:val="true"/>
          <w:lang w:bidi="fa-IR"/>
        </w:rPr>
        <w:t>کتابه نظم اللآل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والده السید حسین بن أبی الحسن کان تلمیذ بحر العلوم و مفضلا عنده علی ابن عمه السید جواد صاحب مفتاح الکرامة و توفی السید حسین </w:t>
      </w:r>
      <w:r>
        <w:rPr>
          <w:rFonts w:eastAsia="IRNazanin" w:cs="IRNazanin"/>
          <w:color w:val="111111"/>
          <w:sz w:val="28"/>
          <w:szCs w:val="28"/>
          <w:lang w:bidi="fa-IR"/>
        </w:rPr>
        <w:t>1230</w:t>
      </w:r>
    </w:p>
    <w:p>
      <w:pPr>
        <w:pStyle w:val="Heading3"/>
        <w:numPr>
          <w:ilvl w:val="2"/>
          <w:numId w:val="1"/>
        </w:numPr>
        <w:rPr/>
      </w:pPr>
      <w:bookmarkStart w:id="724" w:name="__RefHeading___Toc9222630_73709187"/>
      <w:bookmarkStart w:id="725" w:name="_Toc332"/>
      <w:bookmarkEnd w:id="724"/>
      <w:r>
        <w:rPr/>
        <w:t>308</w:t>
      </w:r>
      <w:r>
        <w:rPr>
          <w:rtl w:val="true"/>
        </w:rPr>
        <w:t xml:space="preserve">- </w:t>
      </w:r>
      <w:r>
        <w:rPr>
          <w:rtl w:val="true"/>
        </w:rPr>
        <w:t>المتاجر</w:t>
      </w:r>
      <w:bookmarkEnd w:id="725"/>
    </w:p>
    <w:p>
      <w:pPr>
        <w:pStyle w:val="BookText"/>
        <w:rPr/>
      </w:pPr>
      <w:r>
        <w:rPr>
          <w:rFonts w:ascii="IRNazanin" w:hAnsi="IRNazanin" w:eastAsia="IRNazanin"/>
          <w:color w:val="111111"/>
          <w:sz w:val="28"/>
          <w:sz w:val="28"/>
          <w:szCs w:val="28"/>
          <w:rtl w:val="true"/>
          <w:lang w:bidi="fa-IR"/>
        </w:rPr>
        <w:t xml:space="preserve">أو المعاملات رسالة فارسیة عملیة فتوائیة للوحید الآقا محمد باقر ابن المولی محمد أکمل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فتوائیة أیضا لجملة، منهم العلامة الأنصاری، و المجدد الشیرازی، و بعدهما المیرزا حسین الخلیلی الطهرانی، و الشیخ محمد کاظم الخراسانی، و السید محمد کاظم الیزدی و الشیخ عبد الله المازندرانی، و السید إسماعیل الأصفهانی الصدر العاملی، و المیرزا محمد تقی الشیرازی الحائری و غیرهم من الفقهاء</w:t>
      </w:r>
    </w:p>
    <w:p>
      <w:pPr>
        <w:pStyle w:val="Heading3"/>
        <w:numPr>
          <w:ilvl w:val="2"/>
          <w:numId w:val="1"/>
        </w:numPr>
        <w:rPr/>
      </w:pPr>
      <w:bookmarkStart w:id="726" w:name="__RefHeading___Toc9222632_73709187"/>
      <w:bookmarkStart w:id="727" w:name="_Toc333"/>
      <w:bookmarkEnd w:id="726"/>
      <w:r>
        <w:rPr/>
        <w:t>309</w:t>
      </w:r>
      <w:r>
        <w:rPr>
          <w:rtl w:val="true"/>
        </w:rPr>
        <w:t xml:space="preserve">- </w:t>
      </w:r>
      <w:r>
        <w:rPr>
          <w:rtl w:val="true"/>
        </w:rPr>
        <w:t>المتاجر</w:t>
      </w:r>
      <w:bookmarkEnd w:id="727"/>
    </w:p>
    <w:p>
      <w:pPr>
        <w:pStyle w:val="BookText"/>
        <w:rPr/>
      </w:pPr>
      <w:r>
        <w:rPr>
          <w:rFonts w:ascii="IRNazanin" w:hAnsi="IRNazanin" w:eastAsia="IRNazanin"/>
          <w:color w:val="111111"/>
          <w:sz w:val="28"/>
          <w:sz w:val="28"/>
          <w:szCs w:val="28"/>
          <w:rtl w:val="true"/>
          <w:lang w:bidi="fa-IR"/>
        </w:rPr>
        <w:t>الفارسی لبعض المتأخرین،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تجارت در اینجا بمعنی مطلق کسب است از بیع و شرا و إجارة و استجارة و زراعت و 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التستریة</w:t>
      </w:r>
      <w:r>
        <w:rPr>
          <w:rFonts w:eastAsia="IRNazanin" w:cs="IRNazanin"/>
          <w:color w:val="111111"/>
          <w:sz w:val="28"/>
          <w:szCs w:val="28"/>
          <w:rtl w:val="true"/>
          <w:lang w:bidi="fa-IR"/>
        </w:rPr>
        <w:t>)</w:t>
      </w:r>
    </w:p>
    <w:p>
      <w:pPr>
        <w:pStyle w:val="Heading3"/>
        <w:numPr>
          <w:ilvl w:val="2"/>
          <w:numId w:val="1"/>
        </w:numPr>
        <w:rPr/>
      </w:pPr>
      <w:bookmarkStart w:id="728" w:name="__RefHeading___Toc9222634_73709187"/>
      <w:bookmarkStart w:id="729" w:name="_Toc334"/>
      <w:bookmarkEnd w:id="728"/>
      <w:r>
        <w:rPr/>
        <w:t>310</w:t>
      </w:r>
      <w:r>
        <w:rPr>
          <w:rtl w:val="true"/>
        </w:rPr>
        <w:t xml:space="preserve">- </w:t>
      </w:r>
      <w:r>
        <w:rPr>
          <w:rtl w:val="true"/>
        </w:rPr>
        <w:t>المتاجر</w:t>
      </w:r>
      <w:bookmarkEnd w:id="729"/>
    </w:p>
    <w:p>
      <w:pPr>
        <w:pStyle w:val="BookText"/>
        <w:rPr/>
      </w:pPr>
      <w:r>
        <w:rPr>
          <w:rFonts w:ascii="IRNazanin" w:hAnsi="IRNazanin" w:eastAsia="IRNazanin"/>
          <w:color w:val="111111"/>
          <w:sz w:val="28"/>
          <w:sz w:val="28"/>
          <w:szCs w:val="28"/>
          <w:rtl w:val="true"/>
          <w:lang w:bidi="fa-IR"/>
        </w:rPr>
        <w:t>الاستدلالی، لبعض المقاربین للعصر، رأیتها فی کتب الشیخ محمد علی الأردوبادی‏</w:t>
      </w:r>
    </w:p>
    <w:p>
      <w:pPr>
        <w:pStyle w:val="Heading3"/>
        <w:numPr>
          <w:ilvl w:val="2"/>
          <w:numId w:val="1"/>
        </w:numPr>
        <w:rPr/>
      </w:pPr>
      <w:bookmarkStart w:id="730" w:name="__RefHeading___Toc9222636_73709187"/>
      <w:bookmarkStart w:id="731" w:name="_Toc335"/>
      <w:bookmarkEnd w:id="730"/>
      <w:r>
        <w:rPr/>
        <w:t>311</w:t>
      </w:r>
      <w:r>
        <w:rPr>
          <w:rtl w:val="true"/>
        </w:rPr>
        <w:t xml:space="preserve">- </w:t>
      </w:r>
      <w:r>
        <w:rPr>
          <w:rtl w:val="true"/>
        </w:rPr>
        <w:t>المتاجر</w:t>
      </w:r>
      <w:bookmarkEnd w:id="731"/>
    </w:p>
    <w:p>
      <w:pPr>
        <w:pStyle w:val="BookText"/>
        <w:rPr/>
      </w:pPr>
      <w:r>
        <w:rPr>
          <w:rFonts w:ascii="IRNazanin" w:hAnsi="IRNazanin" w:eastAsia="IRNazanin"/>
          <w:color w:val="111111"/>
          <w:sz w:val="28"/>
          <w:sz w:val="28"/>
          <w:szCs w:val="28"/>
          <w:rtl w:val="true"/>
          <w:lang w:bidi="fa-IR"/>
        </w:rPr>
        <w:t xml:space="preserve">المبسوط الاستدلالی، للشیخ الأجل الشیخ محمد تقی الشهیر ب آقا نجفی ابن الشیخ محمد باقر ابن العلامة صهر کاشف الغطاء و تلمیذه الشیخ محمد تقی صاحب الحاشیة الکبیرة علی المعالم توفی أوائل 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الکتاب فی </w:t>
      </w:r>
      <w:r>
        <w:rPr>
          <w:rFonts w:eastAsia="IRNazanin" w:cs="IRNazanin"/>
          <w:color w:val="111111"/>
          <w:sz w:val="28"/>
          <w:szCs w:val="28"/>
          <w:lang w:bidi="fa-IR"/>
        </w:rPr>
        <w:t>1294</w:t>
      </w:r>
    </w:p>
    <w:p>
      <w:pPr>
        <w:pStyle w:val="Heading3"/>
        <w:numPr>
          <w:ilvl w:val="2"/>
          <w:numId w:val="1"/>
        </w:numPr>
        <w:rPr/>
      </w:pPr>
      <w:bookmarkStart w:id="732" w:name="__RefHeading___Toc9222638_73709187"/>
      <w:bookmarkStart w:id="733" w:name="_Toc336"/>
      <w:bookmarkEnd w:id="732"/>
      <w:r>
        <w:rPr/>
        <w:t>312</w:t>
      </w:r>
      <w:r>
        <w:rPr>
          <w:rtl w:val="true"/>
        </w:rPr>
        <w:t xml:space="preserve">- </w:t>
      </w:r>
      <w:r>
        <w:rPr>
          <w:rtl w:val="true"/>
        </w:rPr>
        <w:t>المتاجر</w:t>
      </w:r>
      <w:bookmarkEnd w:id="733"/>
    </w:p>
    <w:p>
      <w:pPr>
        <w:pStyle w:val="BookText"/>
        <w:rPr/>
      </w:pPr>
      <w:r>
        <w:rPr>
          <w:rFonts w:ascii="IRNazanin" w:hAnsi="IRNazanin" w:eastAsia="IRNazanin"/>
          <w:color w:val="111111"/>
          <w:sz w:val="28"/>
          <w:sz w:val="28"/>
          <w:szCs w:val="28"/>
          <w:rtl w:val="true"/>
          <w:lang w:bidi="fa-IR"/>
        </w:rPr>
        <w:t>المعرب و المنتخب من متاجر الوحید البهبهانی، منطبقا علی فتاوی المجدد الشیرازی، للمولی الفقیه الورع الشیخ حسن علی الطهرانی، المشهدی المدفن، و علیه حواشی المیرزا محمد تقی الشیرازی‏</w:t>
      </w:r>
    </w:p>
    <w:p>
      <w:pPr>
        <w:pStyle w:val="Heading3"/>
        <w:numPr>
          <w:ilvl w:val="2"/>
          <w:numId w:val="1"/>
        </w:numPr>
        <w:rPr/>
      </w:pPr>
      <w:bookmarkStart w:id="734" w:name="__RefHeading___Toc9222640_73709187"/>
      <w:bookmarkStart w:id="735" w:name="_Toc337"/>
      <w:bookmarkEnd w:id="734"/>
      <w:r>
        <w:rPr/>
        <w:t>313</w:t>
      </w:r>
      <w:r>
        <w:rPr>
          <w:rtl w:val="true"/>
        </w:rPr>
        <w:t xml:space="preserve">- </w:t>
      </w:r>
      <w:r>
        <w:rPr>
          <w:rtl w:val="true"/>
        </w:rPr>
        <w:t>المتاجر</w:t>
      </w:r>
      <w:bookmarkEnd w:id="73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الاستدلالی للعلامة المولی حسین بن محمد إسماعیل الأردکانی الحائری، المتوفی بها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رأیت منه ما استنسخه بخطه مولانا الشیخ موسی ابن الحاج محمد جعفر کتاب‏فروش الکرمانشاهی الحائری المتوفی‏ </w:t>
      </w:r>
      <w:bookmarkStart w:id="736" w:name="pg11742_123057"/>
    </w:p>
    <w:p>
      <w:pPr>
        <w:pStyle w:val="BookText"/>
        <w:rPr/>
      </w:pPr>
      <w:bookmarkEnd w:id="736"/>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المصنف، و سمعت بعض المطلعین أن بحث الفضولی من هذا الکتاب من تقریر بحث شریف العلماء، و ترجمته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Heading3"/>
        <w:numPr>
          <w:ilvl w:val="2"/>
          <w:numId w:val="1"/>
        </w:numPr>
        <w:rPr/>
      </w:pPr>
      <w:bookmarkStart w:id="737" w:name="__RefHeading___Toc9222642_73709187"/>
      <w:bookmarkStart w:id="738" w:name="_Toc338"/>
      <w:bookmarkEnd w:id="737"/>
      <w:r>
        <w:rPr/>
        <w:t>314</w:t>
      </w:r>
      <w:r>
        <w:rPr>
          <w:rtl w:val="true"/>
        </w:rPr>
        <w:t xml:space="preserve">- </w:t>
      </w:r>
      <w:r>
        <w:rPr>
          <w:rtl w:val="true"/>
        </w:rPr>
        <w:t>المتاجر</w:t>
      </w:r>
      <w:bookmarkEnd w:id="738"/>
    </w:p>
    <w:p>
      <w:pPr>
        <w:pStyle w:val="BookText"/>
        <w:rPr/>
      </w:pPr>
      <w:r>
        <w:rPr>
          <w:rFonts w:ascii="IRNazanin" w:hAnsi="IRNazanin" w:eastAsia="IRNazanin"/>
          <w:color w:val="111111"/>
          <w:sz w:val="28"/>
          <w:sz w:val="28"/>
          <w:szCs w:val="28"/>
          <w:rtl w:val="true"/>
          <w:lang w:bidi="fa-IR"/>
        </w:rPr>
        <w:t xml:space="preserve">للمولی زین العابدین الگلپایگانی،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إجازة شیخنا، المیرزا حسین الخلیلی، ذکره سیدنا الحسن الصدر</w:t>
      </w:r>
    </w:p>
    <w:p>
      <w:pPr>
        <w:pStyle w:val="Heading3"/>
        <w:numPr>
          <w:ilvl w:val="2"/>
          <w:numId w:val="1"/>
        </w:numPr>
        <w:rPr/>
      </w:pPr>
      <w:bookmarkStart w:id="739" w:name="__RefHeading___Toc9222644_73709187"/>
      <w:bookmarkStart w:id="740" w:name="_Toc339"/>
      <w:bookmarkEnd w:id="739"/>
      <w:r>
        <w:rPr/>
        <w:t>315</w:t>
      </w:r>
      <w:r>
        <w:rPr>
          <w:rtl w:val="true"/>
        </w:rPr>
        <w:t xml:space="preserve">- </w:t>
      </w:r>
      <w:r>
        <w:rPr>
          <w:rtl w:val="true"/>
        </w:rPr>
        <w:t>المتاجر</w:t>
      </w:r>
      <w:bookmarkEnd w:id="740"/>
    </w:p>
    <w:p>
      <w:pPr>
        <w:pStyle w:val="BookText"/>
        <w:rPr/>
      </w:pPr>
      <w:r>
        <w:rPr>
          <w:rFonts w:ascii="IRNazanin" w:hAnsi="IRNazanin" w:eastAsia="IRNazanin"/>
          <w:color w:val="111111"/>
          <w:sz w:val="28"/>
          <w:sz w:val="28"/>
          <w:szCs w:val="28"/>
          <w:rtl w:val="true"/>
          <w:lang w:bidi="fa-IR"/>
        </w:rPr>
        <w:t xml:space="preserve">المشهور ب المعاملات کما یأتی للمولی علی القارپوزآبادی صاحب صیغ العقود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741" w:name="__RefHeading___Toc9222646_73709187"/>
      <w:bookmarkStart w:id="742" w:name="_Toc340"/>
      <w:bookmarkEnd w:id="741"/>
      <w:r>
        <w:rPr/>
        <w:t>316</w:t>
      </w:r>
      <w:r>
        <w:rPr>
          <w:rtl w:val="true"/>
        </w:rPr>
        <w:t xml:space="preserve">- </w:t>
      </w:r>
      <w:r>
        <w:rPr>
          <w:rtl w:val="true"/>
        </w:rPr>
        <w:t>المتاجر</w:t>
      </w:r>
      <w:bookmarkEnd w:id="742"/>
    </w:p>
    <w:p>
      <w:pPr>
        <w:pStyle w:val="BookText"/>
        <w:rPr/>
      </w:pPr>
      <w:r>
        <w:rPr>
          <w:rFonts w:ascii="IRNazanin" w:hAnsi="IRNazanin" w:eastAsia="IRNazanin"/>
          <w:color w:val="111111"/>
          <w:sz w:val="28"/>
          <w:sz w:val="28"/>
          <w:szCs w:val="28"/>
          <w:rtl w:val="true"/>
          <w:lang w:bidi="fa-IR"/>
        </w:rPr>
        <w:t xml:space="preserve">للسید محمد علی صاحب الیتیمة ابن أبی الحسن بن السید صالح الذی هو والد السید صدر الدین الموسوی العاملی الأصفهانی النجفی المدفن ولد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سیدنا أبو محمد الحسن صدر الدین فی التکملة</w:t>
      </w:r>
    </w:p>
    <w:p>
      <w:pPr>
        <w:pStyle w:val="Heading3"/>
        <w:numPr>
          <w:ilvl w:val="2"/>
          <w:numId w:val="1"/>
        </w:numPr>
        <w:rPr/>
      </w:pPr>
      <w:bookmarkStart w:id="743" w:name="__RefHeading___Toc9222648_73709187"/>
      <w:bookmarkStart w:id="744" w:name="_Toc341"/>
      <w:bookmarkEnd w:id="743"/>
      <w:r>
        <w:rPr/>
        <w:t>317</w:t>
      </w:r>
      <w:r>
        <w:rPr>
          <w:rtl w:val="true"/>
        </w:rPr>
        <w:t xml:space="preserve">- </w:t>
      </w:r>
      <w:r>
        <w:rPr>
          <w:rtl w:val="true"/>
        </w:rPr>
        <w:t>المتاجر</w:t>
      </w:r>
      <w:bookmarkEnd w:id="744"/>
    </w:p>
    <w:p>
      <w:pPr>
        <w:pStyle w:val="BookText"/>
        <w:rPr/>
      </w:pPr>
      <w:r>
        <w:rPr>
          <w:rFonts w:ascii="IRNazanin" w:hAnsi="IRNazanin" w:eastAsia="IRNazanin"/>
          <w:color w:val="111111"/>
          <w:sz w:val="28"/>
          <w:sz w:val="28"/>
          <w:szCs w:val="28"/>
          <w:rtl w:val="true"/>
          <w:lang w:bidi="fa-IR"/>
        </w:rPr>
        <w:t>للمولی علی بن المیرزا محمد الرشتی، قال بعد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رأی صواب‏نمای برادران دینی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التبریزی بقم کما کتبه إلینا</w:t>
      </w:r>
    </w:p>
    <w:p>
      <w:pPr>
        <w:pStyle w:val="Heading3"/>
        <w:numPr>
          <w:ilvl w:val="2"/>
          <w:numId w:val="1"/>
        </w:numPr>
        <w:rPr/>
      </w:pPr>
      <w:bookmarkStart w:id="745" w:name="__RefHeading___Toc9222650_73709187"/>
      <w:bookmarkStart w:id="746" w:name="_Toc342"/>
      <w:bookmarkEnd w:id="745"/>
      <w:r>
        <w:rPr/>
        <w:t>318</w:t>
      </w:r>
      <w:r>
        <w:rPr>
          <w:rtl w:val="true"/>
        </w:rPr>
        <w:t xml:space="preserve">- </w:t>
      </w:r>
      <w:r>
        <w:rPr>
          <w:rtl w:val="true"/>
        </w:rPr>
        <w:t>المتاجر</w:t>
      </w:r>
      <w:bookmarkEnd w:id="746"/>
    </w:p>
    <w:p>
      <w:pPr>
        <w:pStyle w:val="BookText"/>
        <w:rPr/>
      </w:pPr>
      <w:r>
        <w:rPr>
          <w:rFonts w:ascii="IRNazanin" w:hAnsi="IRNazanin" w:eastAsia="IRNazanin"/>
          <w:color w:val="111111"/>
          <w:sz w:val="28"/>
          <w:sz w:val="28"/>
          <w:szCs w:val="28"/>
          <w:rtl w:val="true"/>
          <w:lang w:bidi="fa-IR"/>
        </w:rPr>
        <w:t xml:space="preserve">للشیخ الفقیه الشیخ عیسی بن الحسین الشهیر بالزاهد النجفی، تلمیذ الشیخ محمد حسن صاحب الجواهر لکنه توفی قبل أستاذه، و له عنه إجازة رأیتها بخط المجیز صرح فیها باجتهاده، و له ابن خیر صالح أدرکته و هو الشیخ جعفر و ابنه الآخر الشیخ محمد حسین أیضا کان من الأخیار و هو والد الشیخ علی الزاهد الکتاب‏فروش ابن الشیخ محمد حسین الذی کان من التجار، رأیت عنده” الشیخ علی الزاهد” الکتاب المذکور، قد صنف بعضه فی النجف و بعضه فی مشهد خراسان و بعضه بجوار المعصومة بقم، و فرغ منه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استدلالی کبیر مبسوط و علیه الإجازة بخط أستاذه کما ذکرت‏</w:t>
      </w:r>
    </w:p>
    <w:p>
      <w:pPr>
        <w:pStyle w:val="Heading3"/>
        <w:numPr>
          <w:ilvl w:val="2"/>
          <w:numId w:val="1"/>
        </w:numPr>
        <w:rPr/>
      </w:pPr>
      <w:bookmarkStart w:id="747" w:name="__RefHeading___Toc9222652_73709187"/>
      <w:bookmarkStart w:id="748" w:name="_Toc343"/>
      <w:bookmarkEnd w:id="747"/>
      <w:r>
        <w:rPr/>
        <w:t>319</w:t>
      </w:r>
      <w:r>
        <w:rPr>
          <w:rtl w:val="true"/>
        </w:rPr>
        <w:t xml:space="preserve">- </w:t>
      </w:r>
      <w:r>
        <w:rPr>
          <w:rtl w:val="true"/>
        </w:rPr>
        <w:t>رسالة فی المتاجر</w:t>
      </w:r>
      <w:bookmarkEnd w:id="74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ذکرها فی قصصه‏ </w:t>
      </w:r>
      <w:bookmarkStart w:id="749" w:name="pg11742_123058"/>
    </w:p>
    <w:p>
      <w:pPr>
        <w:pStyle w:val="Heading3"/>
        <w:numPr>
          <w:ilvl w:val="2"/>
          <w:numId w:val="1"/>
        </w:numPr>
        <w:rPr/>
      </w:pPr>
      <w:bookmarkStart w:id="750" w:name="__RefHeading___Toc9222654_73709187"/>
      <w:bookmarkStart w:id="751" w:name="_Toc344"/>
      <w:bookmarkEnd w:id="749"/>
      <w:bookmarkEnd w:id="750"/>
      <w:r>
        <w:rPr/>
        <w:t>320</w:t>
      </w:r>
      <w:r>
        <w:rPr>
          <w:rtl w:val="true"/>
        </w:rPr>
        <w:t xml:space="preserve">- </w:t>
      </w:r>
      <w:r>
        <w:rPr>
          <w:rtl w:val="true"/>
        </w:rPr>
        <w:t>المتاجر</w:t>
      </w:r>
      <w:bookmarkEnd w:id="751"/>
    </w:p>
    <w:p>
      <w:pPr>
        <w:pStyle w:val="BookText"/>
        <w:rPr/>
      </w:pPr>
      <w:r>
        <w:rPr>
          <w:rFonts w:ascii="IRNazanin" w:hAnsi="IRNazanin" w:eastAsia="IRNazanin"/>
          <w:color w:val="111111"/>
          <w:sz w:val="28"/>
          <w:sz w:val="28"/>
          <w:szCs w:val="28"/>
          <w:rtl w:val="true"/>
          <w:lang w:bidi="fa-IR"/>
        </w:rPr>
        <w:t xml:space="preserve">للمحقق الکاظمی، السید محسن بن الحسن الأعرجی صاحب الوسائل و المحصول و الوافی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مخزن المولی محمد علی الخوانساری و عند الشیخ علی القمی‏</w:t>
      </w:r>
    </w:p>
    <w:p>
      <w:pPr>
        <w:pStyle w:val="Heading3"/>
        <w:numPr>
          <w:ilvl w:val="2"/>
          <w:numId w:val="1"/>
        </w:numPr>
        <w:rPr/>
      </w:pPr>
      <w:bookmarkStart w:id="752" w:name="__RefHeading___Toc9222656_73709187"/>
      <w:bookmarkStart w:id="753" w:name="_Toc345"/>
      <w:bookmarkEnd w:id="752"/>
      <w:r>
        <w:rPr/>
        <w:t>321</w:t>
      </w:r>
      <w:r>
        <w:rPr>
          <w:rtl w:val="true"/>
        </w:rPr>
        <w:t xml:space="preserve">- </w:t>
      </w:r>
      <w:r>
        <w:rPr>
          <w:rtl w:val="true"/>
        </w:rPr>
        <w:t>المتاجر</w:t>
      </w:r>
      <w:bookmarkEnd w:id="753"/>
    </w:p>
    <w:p>
      <w:pPr>
        <w:pStyle w:val="BookText"/>
        <w:rPr/>
      </w:pPr>
      <w:r>
        <w:rPr>
          <w:rFonts w:ascii="IRNazanin" w:hAnsi="IRNazanin" w:eastAsia="IRNazanin"/>
          <w:color w:val="111111"/>
          <w:sz w:val="28"/>
          <w:sz w:val="28"/>
          <w:szCs w:val="28"/>
          <w:rtl w:val="true"/>
          <w:lang w:bidi="fa-IR"/>
        </w:rPr>
        <w:t xml:space="preserve">للسید محمد بن فضل الله الموسوی الپهنه‏کلاهی المعاصر الملقب بثقة الإسلام، و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کتب الشیخ زین العابدین المهربانی السرابی النجفی‏</w:t>
      </w:r>
    </w:p>
    <w:p>
      <w:pPr>
        <w:pStyle w:val="Heading3"/>
        <w:numPr>
          <w:ilvl w:val="2"/>
          <w:numId w:val="1"/>
        </w:numPr>
        <w:rPr/>
      </w:pPr>
      <w:bookmarkStart w:id="754" w:name="__RefHeading___Toc9222658_73709187"/>
      <w:bookmarkStart w:id="755" w:name="_Toc346"/>
      <w:bookmarkEnd w:id="754"/>
      <w:r>
        <w:rPr/>
        <w:t>322</w:t>
      </w:r>
      <w:r>
        <w:rPr>
          <w:rtl w:val="true"/>
        </w:rPr>
        <w:t xml:space="preserve">- </w:t>
      </w:r>
      <w:r>
        <w:rPr>
          <w:rtl w:val="true"/>
        </w:rPr>
        <w:t>المتاجر</w:t>
      </w:r>
      <w:bookmarkEnd w:id="755"/>
    </w:p>
    <w:p>
      <w:pPr>
        <w:pStyle w:val="BookText"/>
        <w:rPr/>
      </w:pPr>
      <w:r>
        <w:rPr>
          <w:rFonts w:ascii="IRNazanin" w:hAnsi="IRNazanin" w:eastAsia="IRNazanin"/>
          <w:color w:val="111111"/>
          <w:sz w:val="28"/>
          <w:sz w:val="28"/>
          <w:szCs w:val="28"/>
          <w:rtl w:val="true"/>
          <w:lang w:bidi="fa-IR"/>
        </w:rPr>
        <w:t xml:space="preserve">أو المکاسب للعلامة الأنصاری، الشیخ المرتضی بن المولی محمد أمین الدزفولی،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لم یکتب مثله فی التحقیق و الدقة، و قد عکف علیه عامة من تأخر عنه من تلامیذه و تلامیذهم و علقوا علیه الحواشی و التعلیقات کما مرت فی محالها</w:t>
      </w:r>
    </w:p>
    <w:p>
      <w:pPr>
        <w:pStyle w:val="Heading3"/>
        <w:numPr>
          <w:ilvl w:val="2"/>
          <w:numId w:val="1"/>
        </w:numPr>
        <w:rPr/>
      </w:pPr>
      <w:bookmarkStart w:id="756" w:name="__RefHeading___Toc9222660_73709187"/>
      <w:bookmarkStart w:id="757" w:name="_Toc347"/>
      <w:bookmarkEnd w:id="756"/>
      <w:r>
        <w:rPr/>
        <w:t>323</w:t>
      </w:r>
      <w:r>
        <w:rPr>
          <w:rtl w:val="true"/>
        </w:rPr>
        <w:t xml:space="preserve">- </w:t>
      </w:r>
      <w:r>
        <w:rPr>
          <w:rtl w:val="true"/>
        </w:rPr>
        <w:t>متاع الوارثین‏</w:t>
      </w:r>
      <w:bookmarkEnd w:id="757"/>
    </w:p>
    <w:p>
      <w:pPr>
        <w:pStyle w:val="BookText"/>
        <w:rPr/>
      </w:pPr>
      <w:r>
        <w:rPr>
          <w:rFonts w:ascii="IRNazanin" w:hAnsi="IRNazanin" w:eastAsia="IRNazanin"/>
          <w:color w:val="111111"/>
          <w:sz w:val="28"/>
          <w:sz w:val="28"/>
          <w:szCs w:val="28"/>
          <w:rtl w:val="true"/>
          <w:lang w:bidi="fa-IR"/>
        </w:rPr>
        <w:t xml:space="preserve">للشیخ محمود النجم‏آبادی،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الإرث، طبع بطهران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منظومة لولده عبد الحسین‏</w:t>
      </w:r>
    </w:p>
    <w:p>
      <w:pPr>
        <w:pStyle w:val="Heading3"/>
        <w:numPr>
          <w:ilvl w:val="2"/>
          <w:numId w:val="1"/>
        </w:numPr>
        <w:rPr/>
      </w:pPr>
      <w:bookmarkStart w:id="758" w:name="__RefHeading___Toc9222662_73709187"/>
      <w:bookmarkStart w:id="759" w:name="_Toc348"/>
      <w:bookmarkEnd w:id="758"/>
      <w:r>
        <w:rPr/>
        <w:t>324</w:t>
      </w:r>
      <w:r>
        <w:rPr>
          <w:rtl w:val="true"/>
        </w:rPr>
        <w:t xml:space="preserve">- </w:t>
      </w:r>
      <w:r>
        <w:rPr>
          <w:rtl w:val="true"/>
        </w:rPr>
        <w:t>متخیر الألفاظ</w:t>
      </w:r>
      <w:bookmarkEnd w:id="759"/>
    </w:p>
    <w:p>
      <w:pPr>
        <w:pStyle w:val="BookText"/>
        <w:rPr/>
      </w:pPr>
      <w:r>
        <w:rPr>
          <w:rFonts w:ascii="IRNazanin" w:hAnsi="IRNazanin" w:eastAsia="IRNazanin"/>
          <w:color w:val="111111"/>
          <w:sz w:val="28"/>
          <w:sz w:val="28"/>
          <w:szCs w:val="28"/>
          <w:rtl w:val="true"/>
          <w:lang w:bidi="fa-IR"/>
        </w:rPr>
        <w:t xml:space="preserve">للإمام أحمد بن فارس اللغوی، المتوفی بالمحمدیة فی صفر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معجم الأدباء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760" w:name="__RefHeading___Toc9222664_73709187"/>
      <w:bookmarkStart w:id="761" w:name="_Toc349"/>
      <w:bookmarkEnd w:id="760"/>
      <w:r>
        <w:rPr/>
        <w:t>325</w:t>
      </w:r>
      <w:r>
        <w:rPr>
          <w:rtl w:val="true"/>
        </w:rPr>
        <w:t xml:space="preserve">- </w:t>
      </w:r>
      <w:r>
        <w:rPr>
          <w:rtl w:val="true"/>
        </w:rPr>
        <w:t>متد فرانسه بفارسی‏</w:t>
      </w:r>
      <w:bookmarkEnd w:id="761"/>
    </w:p>
    <w:p>
      <w:pPr>
        <w:pStyle w:val="BookText"/>
        <w:rPr/>
      </w:pPr>
      <w:r>
        <w:rPr>
          <w:rFonts w:ascii="IRNazanin" w:hAnsi="IRNazanin" w:eastAsia="IRNazanin"/>
          <w:color w:val="111111"/>
          <w:sz w:val="28"/>
          <w:sz w:val="28"/>
          <w:szCs w:val="28"/>
          <w:rtl w:val="true"/>
          <w:lang w:bidi="fa-IR"/>
        </w:rPr>
        <w:t xml:space="preserve">لیوسف خان مؤدب الملک بن رضا و المعروف ب ریشارد خان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1321</w:t>
      </w:r>
    </w:p>
    <w:p>
      <w:pPr>
        <w:pStyle w:val="Heading3"/>
        <w:numPr>
          <w:ilvl w:val="2"/>
          <w:numId w:val="1"/>
        </w:numPr>
        <w:rPr/>
      </w:pPr>
      <w:bookmarkStart w:id="762" w:name="__RefHeading___Toc9222666_73709187"/>
      <w:bookmarkStart w:id="763" w:name="_Toc350"/>
      <w:bookmarkEnd w:id="762"/>
      <w:r>
        <w:rPr/>
        <w:t>326</w:t>
      </w:r>
      <w:r>
        <w:rPr>
          <w:rtl w:val="true"/>
        </w:rPr>
        <w:t xml:space="preserve">- </w:t>
      </w:r>
      <w:r>
        <w:rPr>
          <w:rtl w:val="true"/>
        </w:rPr>
        <w:t>متروک الأنظار</w:t>
      </w:r>
      <w:bookmarkEnd w:id="763"/>
    </w:p>
    <w:p>
      <w:pPr>
        <w:pStyle w:val="BookText"/>
        <w:rPr/>
      </w:pPr>
      <w:r>
        <w:rPr>
          <w:rFonts w:ascii="IRNazanin" w:hAnsi="IRNazanin" w:eastAsia="IRNazanin"/>
          <w:color w:val="111111"/>
          <w:sz w:val="28"/>
          <w:sz w:val="28"/>
          <w:szCs w:val="28"/>
          <w:rtl w:val="true"/>
          <w:lang w:bidi="fa-IR"/>
        </w:rPr>
        <w:t xml:space="preserve">لتحقیق الحال فی سوانح الشهور و السنین للشیخ محمد محسن ابن العلامة الشیخ محمد رفیع الرشتی الجیلانی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فارسی قد أحال إلیه مؤلفه فی کتابه سوانح السفر فیما وقع علیه فی طریق سفره من أصفهان إلی رشت </w:t>
      </w:r>
      <w:r>
        <w:rPr>
          <w:rFonts w:eastAsia="IRNazanin" w:cs="IRNazanin"/>
          <w:color w:val="111111"/>
          <w:sz w:val="28"/>
          <w:szCs w:val="28"/>
          <w:lang w:bidi="fa-IR"/>
        </w:rPr>
        <w:t>1267</w:t>
      </w:r>
    </w:p>
    <w:p>
      <w:pPr>
        <w:pStyle w:val="Heading3"/>
        <w:numPr>
          <w:ilvl w:val="2"/>
          <w:numId w:val="1"/>
        </w:numPr>
        <w:rPr/>
      </w:pPr>
      <w:bookmarkStart w:id="764" w:name="__RefHeading___Toc9222668_73709187"/>
      <w:bookmarkStart w:id="765" w:name="_Toc351"/>
      <w:bookmarkEnd w:id="764"/>
      <w:r>
        <w:rPr/>
        <w:t>327</w:t>
      </w:r>
      <w:r>
        <w:rPr>
          <w:rtl w:val="true"/>
        </w:rPr>
        <w:t xml:space="preserve">- </w:t>
      </w:r>
      <w:r>
        <w:rPr>
          <w:rtl w:val="true"/>
        </w:rPr>
        <w:t>متشابه القرآن‏</w:t>
      </w:r>
      <w:bookmarkEnd w:id="7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القراء أحد البدور السبعة، أبی عمارة حمزة بن حبیب الزیات الکوفی، من أصحاب الصادق علیه السلام  و المتوفی أیام المنصور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 سائر کتبه ابن الندیم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66" w:name="pg11742_123059"/>
    </w:p>
    <w:p>
      <w:pPr>
        <w:pStyle w:val="Heading3"/>
        <w:numPr>
          <w:ilvl w:val="2"/>
          <w:numId w:val="1"/>
        </w:numPr>
        <w:rPr/>
      </w:pPr>
      <w:bookmarkStart w:id="767" w:name="__RefHeading___Toc9222670_73709187"/>
      <w:bookmarkStart w:id="768" w:name="_Toc352"/>
      <w:bookmarkEnd w:id="766"/>
      <w:bookmarkEnd w:id="767"/>
      <w:r>
        <w:rPr/>
        <w:t>328</w:t>
      </w:r>
      <w:r>
        <w:rPr>
          <w:rtl w:val="true"/>
        </w:rPr>
        <w:t xml:space="preserve">- </w:t>
      </w:r>
      <w:r>
        <w:rPr>
          <w:rtl w:val="true"/>
        </w:rPr>
        <w:t>متشابه القرآن‏</w:t>
      </w:r>
      <w:bookmarkEnd w:id="768"/>
    </w:p>
    <w:p>
      <w:pPr>
        <w:pStyle w:val="BookText"/>
        <w:rPr/>
      </w:pPr>
      <w:r>
        <w:rPr>
          <w:rFonts w:ascii="IRNazanin" w:hAnsi="IRNazanin" w:eastAsia="IRNazanin"/>
          <w:color w:val="111111"/>
          <w:sz w:val="28"/>
          <w:sz w:val="28"/>
          <w:szCs w:val="28"/>
          <w:rtl w:val="true"/>
          <w:lang w:bidi="fa-IR"/>
        </w:rPr>
        <w:t xml:space="preserve">لصدر المتألهین المولی محمد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تبارکت بالتقدیس و التنزیه عن المثل و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أربعمائة و خمسین بیتا، یوجد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رأیته ضمن مجموعة فی کتب نصر الله الأخوی بطهران بخط من القرن الثانی عشر مع عدة رسائل أخر من المؤلف‏</w:t>
      </w:r>
    </w:p>
    <w:p>
      <w:pPr>
        <w:pStyle w:val="Heading3"/>
        <w:numPr>
          <w:ilvl w:val="2"/>
          <w:numId w:val="1"/>
        </w:numPr>
        <w:rPr/>
      </w:pPr>
      <w:bookmarkStart w:id="769" w:name="__RefHeading___Toc9222672_73709187"/>
      <w:bookmarkStart w:id="770" w:name="_Toc353"/>
      <w:bookmarkEnd w:id="769"/>
      <w:r>
        <w:rPr/>
        <w:t>329</w:t>
      </w:r>
      <w:r>
        <w:rPr>
          <w:rtl w:val="true"/>
        </w:rPr>
        <w:t xml:space="preserve">- </w:t>
      </w:r>
      <w:r>
        <w:rPr>
          <w:rtl w:val="true"/>
        </w:rPr>
        <w:t>متشابه القرآن‏</w:t>
      </w:r>
      <w:bookmarkEnd w:id="770"/>
    </w:p>
    <w:p>
      <w:pPr>
        <w:pStyle w:val="BookText"/>
        <w:rPr/>
      </w:pPr>
      <w:r>
        <w:rPr>
          <w:rFonts w:ascii="IRNazanin" w:hAnsi="IRNazanin" w:eastAsia="IRNazanin"/>
          <w:color w:val="111111"/>
          <w:sz w:val="28"/>
          <w:sz w:val="28"/>
          <w:szCs w:val="28"/>
          <w:rtl w:val="true"/>
          <w:lang w:bidi="fa-IR"/>
        </w:rPr>
        <w:t xml:space="preserve">لأبی سعید محمد بن أحمد بن محمد العمیدی، صاحب تنقیح البلاغة المتوفی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p>
    <w:p>
      <w:pPr>
        <w:pStyle w:val="Heading3"/>
        <w:numPr>
          <w:ilvl w:val="2"/>
          <w:numId w:val="1"/>
        </w:numPr>
        <w:rPr/>
      </w:pPr>
      <w:bookmarkStart w:id="771" w:name="__RefHeading___Toc9222674_73709187"/>
      <w:bookmarkStart w:id="772" w:name="_Toc354"/>
      <w:bookmarkEnd w:id="771"/>
      <w:r>
        <w:rPr/>
        <w:t>330</w:t>
      </w:r>
      <w:r>
        <w:rPr>
          <w:rtl w:val="true"/>
        </w:rPr>
        <w:t xml:space="preserve">- </w:t>
      </w:r>
      <w:r>
        <w:rPr>
          <w:rtl w:val="true"/>
        </w:rPr>
        <w:t>متشابه القرآن‏</w:t>
      </w:r>
      <w:bookmarkEnd w:id="772"/>
    </w:p>
    <w:p>
      <w:pPr>
        <w:pStyle w:val="BookText"/>
        <w:rPr/>
      </w:pPr>
      <w:r>
        <w:rPr>
          <w:rFonts w:ascii="IRNazanin" w:hAnsi="IRNazanin" w:eastAsia="IRNazanin"/>
          <w:color w:val="111111"/>
          <w:sz w:val="28"/>
          <w:sz w:val="28"/>
          <w:szCs w:val="28"/>
          <w:rtl w:val="true"/>
          <w:lang w:bidi="fa-IR"/>
        </w:rPr>
        <w:t xml:space="preserve">للسید الشریف الرضی، أبی الحسن محمد بن الحسین بن موسی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ذکروه فی ترجمته و هو غیر مجازات القرآن الموسوم ب تلخیص البیان المطبوع أخیرا و مکررا ناقصا و تاما فی طهران و مصر و بغداد و طبعت ترجمته بالفارسیة أیضا</w:t>
      </w:r>
    </w:p>
    <w:p>
      <w:pPr>
        <w:pStyle w:val="Heading3"/>
        <w:numPr>
          <w:ilvl w:val="2"/>
          <w:numId w:val="1"/>
        </w:numPr>
        <w:rPr/>
      </w:pPr>
      <w:bookmarkStart w:id="773" w:name="__RefHeading___Toc9222676_73709187"/>
      <w:bookmarkStart w:id="774" w:name="_Toc355"/>
      <w:bookmarkEnd w:id="773"/>
      <w:r>
        <w:rPr/>
        <w:t>331</w:t>
      </w:r>
      <w:r>
        <w:rPr>
          <w:rtl w:val="true"/>
        </w:rPr>
        <w:t xml:space="preserve">- </w:t>
      </w:r>
      <w:r>
        <w:rPr>
          <w:rtl w:val="true"/>
        </w:rPr>
        <w:t>متشابه القرآن‏</w:t>
      </w:r>
      <w:bookmarkEnd w:id="774"/>
    </w:p>
    <w:p>
      <w:pPr>
        <w:pStyle w:val="BookText"/>
        <w:rPr/>
      </w:pPr>
      <w:r>
        <w:rPr>
          <w:rFonts w:ascii="IRNazanin" w:hAnsi="IRNazanin" w:eastAsia="IRNazanin"/>
          <w:color w:val="111111"/>
          <w:sz w:val="28"/>
          <w:sz w:val="28"/>
          <w:szCs w:val="28"/>
          <w:rtl w:val="true"/>
          <w:lang w:bidi="fa-IR"/>
        </w:rPr>
        <w:t xml:space="preserve">و ما اختلف العلماء فیه من الآیات، کما عبر به مؤلفه فی معالم العلماء و کذا فی بعض إجازاته بخطه کما فی الریاض و هو للشیخ رشید الدین أبو عبد الله محمد بن علی بن شهرآشوب السروی المازندرانی،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عجیب ینبئ عن طول باعه، و قد طبع بإیران أخیرا، و توجد نسخ مخطوطة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مکتبة الشیخ علی آل کاشف الغطاء 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مکتبة مدرسة المولی محمد باقر السبزواری بمشهد خراسان نسخه کتابتها سلخ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تأویل متشابهات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النسخة منه التی أهداها المحدث الحر العاملی إلی العلامة المجلسی و علیها خط یدیهما کانت عند شیخنا العلامة النوری، أوله بعد الحمد و ذکر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سألتم وفقکم الله للخیرات إملاء کتاب فی بیان المشکلات من الآیات المتشابهات، و ما اختلف العلماء فیه من حکم الآیات، لعمری أن لهذا التحقیق بحرا عمیقا فاسأل الله المعونة علی إتمامه، و أن یوفقنی لإتمام ما شرعت فیه من کتاب أسباب نزول القرآن فإن بانضمامهما یحصل جل علوم التفاسیر باب ما یتعلق بأبواب التوحید قوله تعالی، </w:t>
      </w:r>
      <w:bookmarkStart w:id="775" w:name="pg11742_123060"/>
    </w:p>
    <w:p>
      <w:pPr>
        <w:pStyle w:val="BookText"/>
        <w:rPr/>
      </w:pPr>
      <w:bookmarkEnd w:id="775"/>
      <w:r>
        <w:rPr>
          <w:rFonts w:ascii="IRNazanin" w:hAnsi="IRNazanin" w:eastAsia="IRNazanin"/>
          <w:color w:val="111111"/>
          <w:sz w:val="28"/>
          <w:sz w:val="28"/>
          <w:szCs w:val="28"/>
          <w:rtl w:val="true"/>
          <w:lang w:bidi="fa-IR"/>
        </w:rPr>
        <w:t>هو الذی خلق لکم ما فی الأرض جمیعا 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إتمام هذا الباب باب ما یدخل فی العدل، ثم باب ما جاء فی النبوات، ثم باب ما یتعلق بالإمامة، ثم باب المفردات من المعاد و غیره، ثم باب ما یتعلق بأصول الفقه، ثم باب ما یحکم به الفقهاء من آیات الأحکام، ثم باب الناسخ و المنسوخ، ثم باب ما جاء من طریق النحو، ثم باب النوادر و هو آخر أبوابه یقرب من ثلاثة عشر ألف بیت، و فی کل باب عدة فصول غیر البابین الأخیرین، و قد ذکر الفصول عند انتقاله من آیات الباب الموجودة فی سورة إلی آیة الموجودة فی سورة أخری من أول القرآن إلی آخره حتی تنتهی آیات هذا الباب، ثم یشرع الآخر و طبع بطهران مع حواشی للشیخ حسن المصطفوی فی مجلدین فی </w:t>
      </w:r>
      <w:r>
        <w:rPr>
          <w:rFonts w:eastAsia="IRNazanin" w:cs="IRNazanin"/>
          <w:color w:val="111111"/>
          <w:sz w:val="28"/>
          <w:szCs w:val="28"/>
          <w:lang w:bidi="fa-IR"/>
        </w:rPr>
        <w:t>1369</w:t>
      </w:r>
    </w:p>
    <w:p>
      <w:pPr>
        <w:pStyle w:val="Heading3"/>
        <w:numPr>
          <w:ilvl w:val="2"/>
          <w:numId w:val="1"/>
        </w:numPr>
        <w:rPr/>
      </w:pPr>
      <w:bookmarkStart w:id="776" w:name="__RefHeading___Toc9222678_73709187"/>
      <w:bookmarkStart w:id="777" w:name="_Toc356"/>
      <w:bookmarkEnd w:id="776"/>
      <w:r>
        <w:rPr/>
        <w:t>332</w:t>
      </w:r>
      <w:r>
        <w:rPr>
          <w:rtl w:val="true"/>
        </w:rPr>
        <w:t xml:space="preserve">- </w:t>
      </w:r>
      <w:r>
        <w:rPr>
          <w:rtl w:val="true"/>
        </w:rPr>
        <w:t>متشابه القرآن‏</w:t>
      </w:r>
      <w:bookmarkEnd w:id="777"/>
    </w:p>
    <w:p>
      <w:pPr>
        <w:pStyle w:val="BookText"/>
        <w:rPr/>
      </w:pPr>
      <w:r>
        <w:rPr>
          <w:rFonts w:ascii="IRNazanin" w:hAnsi="IRNazanin" w:eastAsia="IRNazanin"/>
          <w:color w:val="111111"/>
          <w:sz w:val="28"/>
          <w:sz w:val="28"/>
          <w:szCs w:val="28"/>
          <w:rtl w:val="true"/>
          <w:lang w:bidi="fa-IR"/>
        </w:rPr>
        <w:t xml:space="preserve">للشیخ أبی عبد الله محمد بن هارون المعروف والده بالسکال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المشهدی صاحب المزار المنسوب إلیه ذکره المحدث الحر فی أمل الآمل و کأنه أخذه من إجازة صاحب المعالم نقلا عن ابن نما</w:t>
      </w:r>
    </w:p>
    <w:p>
      <w:pPr>
        <w:pStyle w:val="Heading3"/>
        <w:numPr>
          <w:ilvl w:val="2"/>
          <w:numId w:val="1"/>
        </w:numPr>
        <w:rPr/>
      </w:pPr>
      <w:bookmarkStart w:id="778" w:name="__RefHeading___Toc9222680_73709187"/>
      <w:bookmarkStart w:id="779" w:name="_Toc357"/>
      <w:bookmarkEnd w:id="778"/>
      <w:r>
        <w:rPr/>
        <w:t>333</w:t>
      </w:r>
      <w:r>
        <w:rPr>
          <w:rtl w:val="true"/>
        </w:rPr>
        <w:t xml:space="preserve">- </w:t>
      </w:r>
      <w:r>
        <w:rPr>
          <w:rtl w:val="true"/>
        </w:rPr>
        <w:t>کتاب المتعة</w:t>
      </w:r>
      <w:bookmarkEnd w:id="779"/>
    </w:p>
    <w:p>
      <w:pPr>
        <w:pStyle w:val="BookText"/>
        <w:rPr/>
      </w:pPr>
      <w:r>
        <w:rPr>
          <w:rFonts w:ascii="IRNazanin" w:hAnsi="IRNazanin" w:eastAsia="IRNazanin"/>
          <w:color w:val="111111"/>
          <w:sz w:val="28"/>
          <w:sz w:val="28"/>
          <w:szCs w:val="28"/>
          <w:rtl w:val="true"/>
          <w:lang w:bidi="fa-IR"/>
        </w:rPr>
        <w:t xml:space="preserve">لأبی إسحاق إبراهیم بن إسحاق الأحمر النهاوندی الذی سمع منه الحدیث القاسم بن محمد الهمدانی 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780" w:name="__RefHeading___Toc9222682_73709187"/>
      <w:bookmarkStart w:id="781" w:name="_Toc358"/>
      <w:bookmarkEnd w:id="780"/>
      <w:r>
        <w:rPr/>
        <w:t>334</w:t>
      </w:r>
      <w:r>
        <w:rPr>
          <w:rtl w:val="true"/>
        </w:rPr>
        <w:t xml:space="preserve">- </w:t>
      </w:r>
      <w:r>
        <w:rPr>
          <w:rtl w:val="true"/>
        </w:rPr>
        <w:t>رسالة فی المتعة</w:t>
      </w:r>
      <w:bookmarkEnd w:id="781"/>
    </w:p>
    <w:p>
      <w:pPr>
        <w:pStyle w:val="BookText"/>
        <w:rPr/>
      </w:pPr>
      <w:r>
        <w:rPr>
          <w:rFonts w:ascii="IRNazanin" w:hAnsi="IRNazanin" w:eastAsia="IRNazanin"/>
          <w:color w:val="111111"/>
          <w:sz w:val="28"/>
          <w:sz w:val="28"/>
          <w:szCs w:val="28"/>
          <w:rtl w:val="true"/>
          <w:lang w:bidi="fa-IR"/>
        </w:rPr>
        <w:t>و إثبات حلیتها جوابا عن سؤالات بعض العامة المرسلة من بعض بلاد الهند إلی العلامة صاحب الجواهر فأحال الجواب إلی الشیخ إبراهیم بن الحسن قفطان النجفی، و هو کتب الرسالة، یذکر السؤال بتمامه بعنوان قال السائل، ثم أقول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الحی الدائم الذی هو علی کل نفس بما کسبت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بعض الحواشی منه کلها بخطه عند الشیخ طاهر القاری النجفی، تزید علی ألف و خمسمائة بیت</w:t>
      </w:r>
      <w:r>
        <w:rPr>
          <w:rFonts w:eastAsia="IRNazanin" w:cs="IRNazanin"/>
          <w:color w:val="111111"/>
          <w:sz w:val="28"/>
          <w:szCs w:val="28"/>
          <w:rtl w:val="true"/>
          <w:lang w:bidi="fa-IR"/>
        </w:rPr>
        <w:t>.</w:t>
      </w:r>
    </w:p>
    <w:p>
      <w:pPr>
        <w:pStyle w:val="Heading3"/>
        <w:numPr>
          <w:ilvl w:val="2"/>
          <w:numId w:val="1"/>
        </w:numPr>
        <w:rPr/>
      </w:pPr>
      <w:bookmarkStart w:id="782" w:name="__RefHeading___Toc9222684_73709187"/>
      <w:bookmarkStart w:id="783" w:name="_Toc359"/>
      <w:bookmarkEnd w:id="782"/>
      <w:r>
        <w:rPr/>
        <w:t>335</w:t>
      </w:r>
      <w:r>
        <w:rPr>
          <w:rtl w:val="true"/>
        </w:rPr>
        <w:t xml:space="preserve">- </w:t>
      </w:r>
      <w:r>
        <w:rPr>
          <w:rtl w:val="true"/>
        </w:rPr>
        <w:t>کتاب المتعة</w:t>
      </w:r>
      <w:bookmarkEnd w:id="78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الرجعة و المسح علی الخفین و طلاق المتعة، لأبی یحیی الجرجانی أحمد بن داود بن سعید الفزاری، المستبصر للإمامة، حکاه الشیخ‏ </w:t>
      </w:r>
      <w:bookmarkStart w:id="784" w:name="pg11742_123061"/>
    </w:p>
    <w:p>
      <w:pPr>
        <w:pStyle w:val="BookText"/>
        <w:rPr/>
      </w:pPr>
      <w:bookmarkEnd w:id="784"/>
      <w:r>
        <w:rPr>
          <w:rFonts w:ascii="IRNazanin" w:hAnsi="IRNazanin" w:eastAsia="IRNazanin"/>
          <w:color w:val="111111"/>
          <w:sz w:val="28"/>
          <w:sz w:val="28"/>
          <w:szCs w:val="28"/>
          <w:rtl w:val="true"/>
          <w:lang w:bidi="fa-IR"/>
        </w:rPr>
        <w:t>فی الفهرست عن الکشی کتابه معرفة الرجال و کذا النجاشی فی باب الکنی بعنوان أبی یحیی</w:t>
      </w:r>
      <w:r>
        <w:rPr>
          <w:rFonts w:eastAsia="IRNazanin" w:cs="IRNazanin"/>
          <w:color w:val="111111"/>
          <w:sz w:val="28"/>
          <w:szCs w:val="28"/>
          <w:rtl w:val="true"/>
          <w:lang w:bidi="fa-IR"/>
        </w:rPr>
        <w:t>.</w:t>
      </w:r>
    </w:p>
    <w:p>
      <w:pPr>
        <w:pStyle w:val="Heading3"/>
        <w:numPr>
          <w:ilvl w:val="2"/>
          <w:numId w:val="1"/>
        </w:numPr>
        <w:rPr/>
      </w:pPr>
      <w:bookmarkStart w:id="785" w:name="__RefHeading___Toc9222686_73709187"/>
      <w:bookmarkStart w:id="786" w:name="_Toc360"/>
      <w:bookmarkEnd w:id="785"/>
      <w:r>
        <w:rPr/>
        <w:t>336</w:t>
      </w:r>
      <w:r>
        <w:rPr>
          <w:rtl w:val="true"/>
        </w:rPr>
        <w:t xml:space="preserve">- </w:t>
      </w:r>
      <w:r>
        <w:rPr>
          <w:rtl w:val="true"/>
        </w:rPr>
        <w:t>کتاب المتعة</w:t>
      </w:r>
      <w:bookmarkEnd w:id="786"/>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دئل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787" w:name="__RefHeading___Toc9222688_73709187"/>
      <w:bookmarkStart w:id="788" w:name="_Toc361"/>
      <w:bookmarkEnd w:id="787"/>
      <w:r>
        <w:rPr/>
        <w:t>337</w:t>
      </w:r>
      <w:r>
        <w:rPr>
          <w:rtl w:val="true"/>
        </w:rPr>
        <w:t xml:space="preserve">- </w:t>
      </w:r>
      <w:r>
        <w:rPr>
          <w:rtl w:val="true"/>
        </w:rPr>
        <w:t>کتاب المتعة</w:t>
      </w:r>
      <w:bookmarkEnd w:id="788"/>
    </w:p>
    <w:p>
      <w:pPr>
        <w:pStyle w:val="BookText"/>
        <w:rPr/>
      </w:pPr>
      <w:r>
        <w:rPr>
          <w:rFonts w:ascii="IRNazanin" w:hAnsi="IRNazanin" w:eastAsia="IRNazanin"/>
          <w:color w:val="111111"/>
          <w:sz w:val="28"/>
          <w:sz w:val="28"/>
          <w:szCs w:val="28"/>
          <w:rtl w:val="true"/>
          <w:lang w:bidi="fa-IR"/>
        </w:rPr>
        <w:t>لأبی جعفر أحمد بن محمد بن عیسی بن عبد الله بن سعد الأشعری القمی، ذکره النجاشی</w:t>
      </w:r>
      <w:r>
        <w:rPr>
          <w:rFonts w:eastAsia="IRNazanin" w:cs="IRNazanin"/>
          <w:color w:val="111111"/>
          <w:sz w:val="28"/>
          <w:szCs w:val="28"/>
          <w:rtl w:val="true"/>
          <w:lang w:bidi="fa-IR"/>
        </w:rPr>
        <w:t>.</w:t>
      </w:r>
    </w:p>
    <w:p>
      <w:pPr>
        <w:pStyle w:val="Heading3"/>
        <w:numPr>
          <w:ilvl w:val="2"/>
          <w:numId w:val="1"/>
        </w:numPr>
        <w:rPr/>
      </w:pPr>
      <w:bookmarkStart w:id="789" w:name="__RefHeading___Toc9222690_73709187"/>
      <w:bookmarkStart w:id="790" w:name="_Toc362"/>
      <w:bookmarkEnd w:id="789"/>
      <w:r>
        <w:rPr/>
        <w:t>338</w:t>
      </w:r>
      <w:r>
        <w:rPr>
          <w:rtl w:val="true"/>
        </w:rPr>
        <w:t xml:space="preserve">- </w:t>
      </w:r>
      <w:r>
        <w:rPr>
          <w:rtl w:val="true"/>
        </w:rPr>
        <w:t>رسالة فی المتعة</w:t>
      </w:r>
      <w:bookmarkEnd w:id="790"/>
    </w:p>
    <w:p>
      <w:pPr>
        <w:pStyle w:val="BookText"/>
        <w:rPr/>
      </w:pPr>
      <w:r>
        <w:rPr>
          <w:rFonts w:ascii="IRNazanin" w:hAnsi="IRNazanin" w:eastAsia="IRNazanin"/>
          <w:color w:val="111111"/>
          <w:sz w:val="28"/>
          <w:sz w:val="28"/>
          <w:szCs w:val="28"/>
          <w:rtl w:val="true"/>
          <w:lang w:bidi="fa-IR"/>
        </w:rPr>
        <w:t>فارسیة للعلامة المجلسی، محمد باقر، مرتبة علی مقدمه و عقدین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متع بأنواع نواله أرواح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مجموعة من رسائله</w:t>
      </w:r>
      <w:r>
        <w:rPr>
          <w:rFonts w:eastAsia="IRNazanin" w:cs="IRNazanin"/>
          <w:color w:val="111111"/>
          <w:sz w:val="28"/>
          <w:szCs w:val="28"/>
          <w:rtl w:val="true"/>
          <w:lang w:bidi="fa-IR"/>
        </w:rPr>
        <w:t>.</w:t>
      </w:r>
    </w:p>
    <w:p>
      <w:pPr>
        <w:pStyle w:val="Heading3"/>
        <w:numPr>
          <w:ilvl w:val="2"/>
          <w:numId w:val="1"/>
        </w:numPr>
        <w:rPr/>
      </w:pPr>
      <w:bookmarkStart w:id="791" w:name="__RefHeading___Toc9222692_73709187"/>
      <w:bookmarkStart w:id="792" w:name="_Toc363"/>
      <w:bookmarkEnd w:id="791"/>
      <w:r>
        <w:rPr/>
        <w:t>339</w:t>
      </w:r>
      <w:r>
        <w:rPr>
          <w:rtl w:val="true"/>
        </w:rPr>
        <w:t xml:space="preserve">- </w:t>
      </w:r>
      <w:r>
        <w:rPr>
          <w:rtl w:val="true"/>
        </w:rPr>
        <w:t>کتاب المتعة</w:t>
      </w:r>
      <w:bookmarkEnd w:id="792"/>
    </w:p>
    <w:p>
      <w:pPr>
        <w:pStyle w:val="BookText"/>
        <w:rPr/>
      </w:pPr>
      <w:r>
        <w:rPr>
          <w:rFonts w:ascii="IRNazanin" w:hAnsi="IRNazanin" w:eastAsia="IRNazanin"/>
          <w:color w:val="111111"/>
          <w:sz w:val="28"/>
          <w:sz w:val="28"/>
          <w:szCs w:val="28"/>
          <w:rtl w:val="true"/>
          <w:lang w:bidi="fa-IR"/>
        </w:rPr>
        <w:t>لبندار بن عبد الله الإمامی المتقدم، کما وصفه النجاشی و حکی نسبة الکتاب إلیه عن فهرست ابن الندیم</w:t>
      </w:r>
      <w:r>
        <w:rPr>
          <w:rFonts w:eastAsia="IRNazanin" w:cs="IRNazanin"/>
          <w:color w:val="111111"/>
          <w:sz w:val="28"/>
          <w:szCs w:val="28"/>
          <w:rtl w:val="true"/>
          <w:lang w:bidi="fa-IR"/>
        </w:rPr>
        <w:t>.</w:t>
      </w:r>
    </w:p>
    <w:p>
      <w:pPr>
        <w:pStyle w:val="Heading3"/>
        <w:numPr>
          <w:ilvl w:val="2"/>
          <w:numId w:val="1"/>
        </w:numPr>
        <w:rPr/>
      </w:pPr>
      <w:bookmarkStart w:id="793" w:name="__RefHeading___Toc9222694_73709187"/>
      <w:bookmarkStart w:id="794" w:name="_Toc364"/>
      <w:bookmarkEnd w:id="793"/>
      <w:r>
        <w:rPr/>
        <w:t>340</w:t>
      </w:r>
      <w:r>
        <w:rPr>
          <w:rtl w:val="true"/>
        </w:rPr>
        <w:t xml:space="preserve">- </w:t>
      </w:r>
      <w:r>
        <w:rPr>
          <w:rtl w:val="true"/>
        </w:rPr>
        <w:t>المتعة</w:t>
      </w:r>
      <w:bookmarkEnd w:id="794"/>
    </w:p>
    <w:p>
      <w:pPr>
        <w:pStyle w:val="BookText"/>
        <w:rPr/>
      </w:pPr>
      <w:r>
        <w:rPr>
          <w:rFonts w:ascii="IRNazanin" w:hAnsi="IRNazanin" w:eastAsia="IRNazanin"/>
          <w:color w:val="111111"/>
          <w:sz w:val="28"/>
          <w:sz w:val="28"/>
          <w:szCs w:val="28"/>
          <w:rtl w:val="true"/>
          <w:lang w:bidi="fa-IR"/>
        </w:rPr>
        <w:t xml:space="preserve">للمحامی توفیق الفکیکی، ألفه یوم کان حاکم النجف و فیه الرد علی موسی جار الله، و طبع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 محمد حسین کاشف الغطاء</w:t>
      </w:r>
      <w:r>
        <w:rPr>
          <w:rFonts w:eastAsia="IRNazanin" w:cs="IRNazanin"/>
          <w:color w:val="111111"/>
          <w:sz w:val="28"/>
          <w:szCs w:val="28"/>
          <w:rtl w:val="true"/>
          <w:lang w:bidi="fa-IR"/>
        </w:rPr>
        <w:t>.</w:t>
      </w:r>
    </w:p>
    <w:p>
      <w:pPr>
        <w:pStyle w:val="Heading3"/>
        <w:numPr>
          <w:ilvl w:val="2"/>
          <w:numId w:val="1"/>
        </w:numPr>
        <w:rPr/>
      </w:pPr>
      <w:bookmarkStart w:id="795" w:name="__RefHeading___Toc9222696_73709187"/>
      <w:bookmarkStart w:id="796" w:name="_Toc365"/>
      <w:bookmarkEnd w:id="795"/>
      <w:r>
        <w:rPr/>
        <w:t>341</w:t>
      </w:r>
      <w:r>
        <w:rPr>
          <w:rtl w:val="true"/>
        </w:rPr>
        <w:t xml:space="preserve">- </w:t>
      </w:r>
      <w:r>
        <w:rPr>
          <w:rtl w:val="true"/>
        </w:rPr>
        <w:t>کتاب المتعة</w:t>
      </w:r>
      <w:bookmarkEnd w:id="796"/>
    </w:p>
    <w:p>
      <w:pPr>
        <w:pStyle w:val="BookText"/>
        <w:rPr/>
      </w:pPr>
      <w:r>
        <w:rPr>
          <w:rFonts w:ascii="IRNazanin" w:hAnsi="IRNazanin" w:eastAsia="IRNazanin"/>
          <w:color w:val="111111"/>
          <w:sz w:val="28"/>
          <w:sz w:val="28"/>
          <w:szCs w:val="28"/>
          <w:rtl w:val="true"/>
          <w:lang w:bidi="fa-IR"/>
        </w:rPr>
        <w:t>للسید الشریف أبی عبد الله جعفر بن عبد الله الرأس المذری العلوی، الراوی عن الحسن بن محبوب، و ابن أبی عمیر و أضرابهما ذکره النجاشی و قال إنه یرویه عنه جماعة</w:t>
      </w:r>
      <w:r>
        <w:rPr>
          <w:rFonts w:eastAsia="IRNazanin" w:cs="IRNazanin"/>
          <w:color w:val="111111"/>
          <w:sz w:val="28"/>
          <w:szCs w:val="28"/>
          <w:rtl w:val="true"/>
          <w:lang w:bidi="fa-IR"/>
        </w:rPr>
        <w:t>.</w:t>
      </w:r>
    </w:p>
    <w:p>
      <w:pPr>
        <w:pStyle w:val="Heading3"/>
        <w:numPr>
          <w:ilvl w:val="2"/>
          <w:numId w:val="1"/>
        </w:numPr>
        <w:rPr/>
      </w:pPr>
      <w:bookmarkStart w:id="797" w:name="__RefHeading___Toc9222698_73709187"/>
      <w:bookmarkStart w:id="798" w:name="_Toc366"/>
      <w:bookmarkEnd w:id="797"/>
      <w:r>
        <w:rPr/>
        <w:t>342</w:t>
      </w:r>
      <w:r>
        <w:rPr>
          <w:rtl w:val="true"/>
        </w:rPr>
        <w:t xml:space="preserve">- </w:t>
      </w:r>
      <w:r>
        <w:rPr>
          <w:rtl w:val="true"/>
        </w:rPr>
        <w:t>کتاب المتعة</w:t>
      </w:r>
      <w:bookmarkEnd w:id="798"/>
    </w:p>
    <w:p>
      <w:pPr>
        <w:pStyle w:val="BookText"/>
        <w:rPr/>
      </w:pPr>
      <w:r>
        <w:rPr>
          <w:rFonts w:ascii="IRNazanin" w:hAnsi="IRNazanin" w:eastAsia="IRNazanin"/>
          <w:color w:val="111111"/>
          <w:sz w:val="28"/>
          <w:sz w:val="28"/>
          <w:szCs w:val="28"/>
          <w:rtl w:val="true"/>
          <w:lang w:bidi="fa-IR"/>
        </w:rPr>
        <w:t xml:space="preserve">للحسن بن خرزاد القمی المرمی بالغلو، صاحب کتاب أسماء رسول الله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799" w:name="__RefHeading___Toc9222700_73709187"/>
      <w:bookmarkStart w:id="800" w:name="_Toc367"/>
      <w:bookmarkEnd w:id="799"/>
      <w:r>
        <w:rPr/>
        <w:t>343</w:t>
      </w:r>
      <w:r>
        <w:rPr>
          <w:rtl w:val="true"/>
        </w:rPr>
        <w:t xml:space="preserve">- </w:t>
      </w:r>
      <w:r>
        <w:rPr>
          <w:rtl w:val="true"/>
        </w:rPr>
        <w:t>کتاب المتعة</w:t>
      </w:r>
      <w:bookmarkEnd w:id="800"/>
    </w:p>
    <w:p>
      <w:pPr>
        <w:pStyle w:val="BookText"/>
        <w:rPr/>
      </w:pPr>
      <w:r>
        <w:rPr>
          <w:rFonts w:ascii="IRNazanin" w:hAnsi="IRNazanin" w:eastAsia="IRNazanin"/>
          <w:color w:val="111111"/>
          <w:sz w:val="28"/>
          <w:sz w:val="28"/>
          <w:szCs w:val="28"/>
          <w:rtl w:val="true"/>
          <w:lang w:bidi="fa-IR"/>
        </w:rPr>
        <w:t>للحسن بن علی بن أبی حمزة البطائنی، من وجوه الواقفة، ذکره النجاشی</w:t>
      </w:r>
      <w:r>
        <w:rPr>
          <w:rFonts w:eastAsia="IRNazanin" w:cs="IRNazanin"/>
          <w:color w:val="111111"/>
          <w:sz w:val="28"/>
          <w:szCs w:val="28"/>
          <w:rtl w:val="true"/>
          <w:lang w:bidi="fa-IR"/>
        </w:rPr>
        <w:t>.</w:t>
      </w:r>
    </w:p>
    <w:p>
      <w:pPr>
        <w:pStyle w:val="Heading3"/>
        <w:numPr>
          <w:ilvl w:val="2"/>
          <w:numId w:val="1"/>
        </w:numPr>
        <w:rPr/>
      </w:pPr>
      <w:bookmarkStart w:id="801" w:name="__RefHeading___Toc9222702_73709187"/>
      <w:bookmarkStart w:id="802" w:name="_Toc368"/>
      <w:bookmarkEnd w:id="801"/>
      <w:r>
        <w:rPr/>
        <w:t>344</w:t>
      </w:r>
      <w:r>
        <w:rPr>
          <w:rtl w:val="true"/>
        </w:rPr>
        <w:t xml:space="preserve">- </w:t>
      </w:r>
      <w:r>
        <w:rPr>
          <w:rtl w:val="true"/>
        </w:rPr>
        <w:t>کتاب المتعة</w:t>
      </w:r>
      <w:bookmarkEnd w:id="802"/>
    </w:p>
    <w:p>
      <w:pPr>
        <w:pStyle w:val="BookText"/>
        <w:rPr/>
      </w:pPr>
      <w:r>
        <w:rPr>
          <w:rFonts w:ascii="IRNazanin" w:hAnsi="IRNazanin" w:eastAsia="IRNazanin"/>
          <w:color w:val="111111"/>
          <w:sz w:val="28"/>
          <w:sz w:val="28"/>
          <w:szCs w:val="28"/>
          <w:rtl w:val="true"/>
          <w:lang w:bidi="fa-IR"/>
        </w:rPr>
        <w:t>لأبی محمد الحسن بن علی بن فضال الکوفی العائد إلی القول بالإمامة بعد فطحیته، ذکره النجاشی مع إسناده إلیه و کذا سوابقه</w:t>
      </w:r>
      <w:r>
        <w:rPr>
          <w:rFonts w:eastAsia="IRNazanin" w:cs="IRNazanin"/>
          <w:color w:val="111111"/>
          <w:sz w:val="28"/>
          <w:szCs w:val="28"/>
          <w:rtl w:val="true"/>
          <w:lang w:bidi="fa-IR"/>
        </w:rPr>
        <w:t>.</w:t>
      </w:r>
    </w:p>
    <w:p>
      <w:pPr>
        <w:pStyle w:val="Heading3"/>
        <w:numPr>
          <w:ilvl w:val="2"/>
          <w:numId w:val="1"/>
        </w:numPr>
        <w:rPr/>
      </w:pPr>
      <w:bookmarkStart w:id="803" w:name="__RefHeading___Toc9222704_73709187"/>
      <w:bookmarkStart w:id="804" w:name="_Toc369"/>
      <w:bookmarkEnd w:id="803"/>
      <w:r>
        <w:rPr/>
        <w:t>345</w:t>
      </w:r>
      <w:r>
        <w:rPr>
          <w:rtl w:val="true"/>
        </w:rPr>
        <w:t xml:space="preserve">- </w:t>
      </w:r>
      <w:r>
        <w:rPr>
          <w:rtl w:val="true"/>
        </w:rPr>
        <w:t>کتاب المتعة</w:t>
      </w:r>
      <w:bookmarkEnd w:id="80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الحسین بن عبید الله بن سهل السعدی القمی، صاحب کتاب المؤمن و المسلم و الراوی عن الحسن بن علی السجادة </w:t>
      </w:r>
      <w:bookmarkStart w:id="805" w:name="pg11742_123062"/>
    </w:p>
    <w:p>
      <w:pPr>
        <w:pStyle w:val="BookText"/>
        <w:rPr/>
      </w:pPr>
      <w:bookmarkEnd w:id="805"/>
      <w:r>
        <w:rPr>
          <w:rFonts w:ascii="IRNazanin" w:hAnsi="IRNazanin" w:eastAsia="IRNazanin"/>
          <w:color w:val="111111"/>
          <w:sz w:val="28"/>
          <w:sz w:val="28"/>
          <w:szCs w:val="28"/>
          <w:rtl w:val="true"/>
          <w:lang w:bidi="fa-IR"/>
        </w:rPr>
        <w:t>الذی هو من أصحاب الجواد و الهادی علیه السلام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نسخه من کتاب المتعة هذا عندنا” صاحب الریاض” بروایة الشریف أبی القاسم الحسین بن الحسن المعروف بابن أخی کوکب، عن الشیخ أبی علی أحمد بن إسماعیل السلیمانی قراءة علیه عن أبی عمرو أحمد بن علی الفائدی، عن مؤلفه السعدی، و یروی النجاشی عن محمد بن علی بن شاذان، عن أحمد بن محمد بن یحیی العطار، عن أبیه محمد بن یحیی، عن مؤلفه السعدی کتبه، و یروی خصوص المتعة عن ابن شاذان، عن علی بن حاتم، عن أحمد بن علی الفائدی عن مؤلفه السعدی</w:t>
      </w:r>
      <w:r>
        <w:rPr>
          <w:rFonts w:eastAsia="IRNazanin" w:cs="IRNazanin"/>
          <w:color w:val="111111"/>
          <w:sz w:val="28"/>
          <w:szCs w:val="28"/>
          <w:rtl w:val="true"/>
          <w:lang w:bidi="fa-IR"/>
        </w:rPr>
        <w:t>.</w:t>
      </w:r>
    </w:p>
    <w:p>
      <w:pPr>
        <w:pStyle w:val="Heading3"/>
        <w:numPr>
          <w:ilvl w:val="2"/>
          <w:numId w:val="1"/>
        </w:numPr>
        <w:rPr/>
      </w:pPr>
      <w:bookmarkStart w:id="806" w:name="__RefHeading___Toc9222706_73709187"/>
      <w:bookmarkStart w:id="807" w:name="_Toc370"/>
      <w:bookmarkEnd w:id="806"/>
      <w:r>
        <w:rPr/>
        <w:t>346</w:t>
      </w:r>
      <w:r>
        <w:rPr>
          <w:rtl w:val="true"/>
        </w:rPr>
        <w:t xml:space="preserve">- </w:t>
      </w:r>
      <w:r>
        <w:rPr>
          <w:rtl w:val="true"/>
        </w:rPr>
        <w:t>کتاب المتعة</w:t>
      </w:r>
      <w:bookmarkEnd w:id="807"/>
    </w:p>
    <w:p>
      <w:pPr>
        <w:pStyle w:val="BookText"/>
        <w:rPr/>
      </w:pPr>
      <w:r>
        <w:rPr>
          <w:rFonts w:ascii="IRNazanin" w:hAnsi="IRNazanin" w:eastAsia="IRNazanin"/>
          <w:color w:val="111111"/>
          <w:sz w:val="28"/>
          <w:sz w:val="28"/>
          <w:szCs w:val="28"/>
          <w:rtl w:val="true"/>
          <w:lang w:bidi="fa-IR"/>
        </w:rPr>
        <w:t xml:space="preserve">لأبی القاسم سعد بن عبد الله بن أبی خلف الأشعری القمی، المتوفی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 ذکره النجاشی</w:t>
      </w:r>
      <w:r>
        <w:rPr>
          <w:rFonts w:eastAsia="IRNazanin" w:cs="IRNazanin"/>
          <w:color w:val="111111"/>
          <w:sz w:val="28"/>
          <w:szCs w:val="28"/>
          <w:rtl w:val="true"/>
          <w:lang w:bidi="fa-IR"/>
        </w:rPr>
        <w:t>.</w:t>
      </w:r>
    </w:p>
    <w:p>
      <w:pPr>
        <w:pStyle w:val="Heading3"/>
        <w:numPr>
          <w:ilvl w:val="2"/>
          <w:numId w:val="1"/>
        </w:numPr>
        <w:rPr/>
      </w:pPr>
      <w:bookmarkStart w:id="808" w:name="__RefHeading___Toc9222708_73709187"/>
      <w:bookmarkStart w:id="809" w:name="_Toc371"/>
      <w:bookmarkEnd w:id="808"/>
      <w:r>
        <w:rPr/>
        <w:t>347</w:t>
      </w:r>
      <w:r>
        <w:rPr>
          <w:rtl w:val="true"/>
        </w:rPr>
        <w:t xml:space="preserve">- </w:t>
      </w:r>
      <w:r>
        <w:rPr>
          <w:rtl w:val="true"/>
        </w:rPr>
        <w:t>کتاب المتعة</w:t>
      </w:r>
      <w:bookmarkEnd w:id="809"/>
    </w:p>
    <w:p>
      <w:pPr>
        <w:pStyle w:val="BookText"/>
        <w:rPr/>
      </w:pPr>
      <w:r>
        <w:rPr>
          <w:rFonts w:ascii="IRNazanin" w:hAnsi="IRNazanin" w:eastAsia="IRNazanin"/>
          <w:color w:val="111111"/>
          <w:sz w:val="28"/>
          <w:sz w:val="28"/>
          <w:szCs w:val="28"/>
          <w:rtl w:val="true"/>
          <w:lang w:bidi="fa-IR"/>
        </w:rPr>
        <w:t>للشیخ نظام الدین أبی الحسن سلیمان بن الحسن الصهرشتی، تلمیذ شیخ الطائفة و صاحب إصباح الشیعة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810" w:name="__RefHeading___Toc9222710_73709187"/>
      <w:bookmarkStart w:id="811" w:name="_Toc372"/>
      <w:bookmarkEnd w:id="810"/>
      <w:r>
        <w:rPr/>
        <w:t>348</w:t>
      </w:r>
      <w:r>
        <w:rPr>
          <w:rtl w:val="true"/>
        </w:rPr>
        <w:t xml:space="preserve">- </w:t>
      </w:r>
      <w:r>
        <w:rPr>
          <w:rtl w:val="true"/>
        </w:rPr>
        <w:t>کتاب المتعة</w:t>
      </w:r>
      <w:bookmarkEnd w:id="811"/>
    </w:p>
    <w:p>
      <w:pPr>
        <w:pStyle w:val="BookText"/>
        <w:rPr/>
      </w:pPr>
      <w:r>
        <w:rPr>
          <w:rFonts w:ascii="IRNazanin" w:hAnsi="IRNazanin" w:eastAsia="IRNazanin"/>
          <w:color w:val="111111"/>
          <w:sz w:val="28"/>
          <w:sz w:val="28"/>
          <w:szCs w:val="28"/>
          <w:rtl w:val="true"/>
          <w:lang w:bidi="fa-IR"/>
        </w:rPr>
        <w:t>لأبی الفضل عباس بن موسی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یونس بن عبد الرحمن، ذکره النجاشی</w:t>
      </w:r>
      <w:r>
        <w:rPr>
          <w:rFonts w:eastAsia="IRNazanin" w:cs="IRNazanin"/>
          <w:color w:val="111111"/>
          <w:sz w:val="28"/>
          <w:szCs w:val="28"/>
          <w:rtl w:val="true"/>
          <w:lang w:bidi="fa-IR"/>
        </w:rPr>
        <w:t>.</w:t>
      </w:r>
    </w:p>
    <w:p>
      <w:pPr>
        <w:pStyle w:val="Heading3"/>
        <w:numPr>
          <w:ilvl w:val="2"/>
          <w:numId w:val="1"/>
        </w:numPr>
        <w:rPr/>
      </w:pPr>
      <w:bookmarkStart w:id="812" w:name="__RefHeading___Toc9222712_73709187"/>
      <w:bookmarkStart w:id="813" w:name="_Toc373"/>
      <w:bookmarkEnd w:id="812"/>
      <w:r>
        <w:rPr/>
        <w:t>349</w:t>
      </w:r>
      <w:r>
        <w:rPr>
          <w:rtl w:val="true"/>
        </w:rPr>
        <w:t xml:space="preserve">- </w:t>
      </w:r>
      <w:r>
        <w:rPr>
          <w:rtl w:val="true"/>
        </w:rPr>
        <w:t>کتاب المتعة</w:t>
      </w:r>
      <w:bookmarkEnd w:id="813"/>
    </w:p>
    <w:p>
      <w:pPr>
        <w:pStyle w:val="BookText"/>
        <w:rPr/>
      </w:pPr>
      <w:r>
        <w:rPr>
          <w:rFonts w:ascii="IRNazanin" w:hAnsi="IRNazanin" w:eastAsia="IRNazanin"/>
          <w:color w:val="111111"/>
          <w:sz w:val="28"/>
          <w:sz w:val="28"/>
          <w:szCs w:val="28"/>
          <w:rtl w:val="true"/>
          <w:lang w:bidi="fa-IR"/>
        </w:rPr>
        <w:t>اسمه النجعة فی أحکام المتعة للسید عبد الحسین شرف الدین العاملی، أحال إلیه فی أجوبة موسی جار الله مکررا</w:t>
      </w:r>
      <w:r>
        <w:rPr>
          <w:rFonts w:eastAsia="IRNazanin" w:cs="IRNazanin"/>
          <w:color w:val="111111"/>
          <w:sz w:val="28"/>
          <w:szCs w:val="28"/>
          <w:rtl w:val="true"/>
          <w:lang w:bidi="fa-IR"/>
        </w:rPr>
        <w:t>.</w:t>
      </w:r>
    </w:p>
    <w:p>
      <w:pPr>
        <w:pStyle w:val="Heading3"/>
        <w:numPr>
          <w:ilvl w:val="2"/>
          <w:numId w:val="1"/>
        </w:numPr>
        <w:rPr/>
      </w:pPr>
      <w:bookmarkStart w:id="814" w:name="__RefHeading___Toc9222714_73709187"/>
      <w:bookmarkStart w:id="815" w:name="_Toc374"/>
      <w:bookmarkEnd w:id="814"/>
      <w:r>
        <w:rPr/>
        <w:t>350</w:t>
      </w:r>
      <w:r>
        <w:rPr>
          <w:rtl w:val="true"/>
        </w:rPr>
        <w:t xml:space="preserve">- </w:t>
      </w:r>
      <w:r>
        <w:rPr>
          <w:rtl w:val="true"/>
        </w:rPr>
        <w:t>کتاب المتعة</w:t>
      </w:r>
      <w:bookmarkEnd w:id="815"/>
    </w:p>
    <w:p>
      <w:pPr>
        <w:pStyle w:val="BookText"/>
        <w:rPr/>
      </w:pPr>
      <w:r>
        <w:rPr>
          <w:rFonts w:ascii="IRNazanin" w:hAnsi="IRNazanin" w:eastAsia="IRNazanin"/>
          <w:color w:val="111111"/>
          <w:sz w:val="28"/>
          <w:sz w:val="28"/>
          <w:szCs w:val="28"/>
          <w:rtl w:val="true"/>
          <w:lang w:bidi="fa-IR"/>
        </w:rPr>
        <w:t>لعلی بن إسماعیل بن شعیب بن میثم التمار الکوفی البصری، معاصر هشام بن الحکم</w:t>
      </w:r>
      <w:r>
        <w:rPr>
          <w:rFonts w:eastAsia="IRNazanin" w:cs="IRNazanin"/>
          <w:color w:val="111111"/>
          <w:sz w:val="28"/>
          <w:szCs w:val="28"/>
          <w:rtl w:val="true"/>
          <w:lang w:bidi="fa-IR"/>
        </w:rPr>
        <w:t>.</w:t>
      </w:r>
    </w:p>
    <w:p>
      <w:pPr>
        <w:pStyle w:val="Heading3"/>
        <w:numPr>
          <w:ilvl w:val="2"/>
          <w:numId w:val="1"/>
        </w:numPr>
        <w:rPr/>
      </w:pPr>
      <w:bookmarkStart w:id="816" w:name="__RefHeading___Toc9222716_73709187"/>
      <w:bookmarkStart w:id="817" w:name="_Toc375"/>
      <w:bookmarkEnd w:id="816"/>
      <w:r>
        <w:rPr/>
        <w:t>351</w:t>
      </w:r>
      <w:r>
        <w:rPr>
          <w:rtl w:val="true"/>
        </w:rPr>
        <w:t xml:space="preserve">- </w:t>
      </w:r>
      <w:r>
        <w:rPr>
          <w:rtl w:val="true"/>
        </w:rPr>
        <w:t>کتاب المتعة</w:t>
      </w:r>
      <w:bookmarkEnd w:id="817"/>
    </w:p>
    <w:p>
      <w:pPr>
        <w:pStyle w:val="BookText"/>
        <w:rPr/>
      </w:pPr>
      <w:r>
        <w:rPr>
          <w:rFonts w:ascii="IRNazanin" w:hAnsi="IRNazanin" w:eastAsia="IRNazanin"/>
          <w:color w:val="111111"/>
          <w:sz w:val="28"/>
          <w:sz w:val="28"/>
          <w:szCs w:val="28"/>
          <w:rtl w:val="true"/>
          <w:lang w:bidi="fa-IR"/>
        </w:rPr>
        <w:t>لأبی الحسن علی بن بلال بن معاویة المهلبی الأزدی، یروی عنه الشیخ المفید کما ذکره النجاشی</w:t>
      </w:r>
      <w:r>
        <w:rPr>
          <w:rFonts w:eastAsia="IRNazanin" w:cs="IRNazanin"/>
          <w:color w:val="111111"/>
          <w:sz w:val="28"/>
          <w:szCs w:val="28"/>
          <w:rtl w:val="true"/>
          <w:lang w:bidi="fa-IR"/>
        </w:rPr>
        <w:t>.</w:t>
      </w:r>
    </w:p>
    <w:p>
      <w:pPr>
        <w:pStyle w:val="Heading3"/>
        <w:numPr>
          <w:ilvl w:val="2"/>
          <w:numId w:val="1"/>
        </w:numPr>
        <w:rPr/>
      </w:pPr>
      <w:bookmarkStart w:id="818" w:name="__RefHeading___Toc9222718_73709187"/>
      <w:bookmarkStart w:id="819" w:name="_Toc376"/>
      <w:bookmarkEnd w:id="818"/>
      <w:r>
        <w:rPr/>
        <w:t>352</w:t>
      </w:r>
      <w:r>
        <w:rPr>
          <w:rtl w:val="true"/>
        </w:rPr>
        <w:t xml:space="preserve">- </w:t>
      </w:r>
      <w:r>
        <w:rPr>
          <w:rtl w:val="true"/>
        </w:rPr>
        <w:t>کتاب المتعة</w:t>
      </w:r>
      <w:bookmarkEnd w:id="819"/>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الثقة، ذکره النجاشی</w:t>
      </w:r>
      <w:r>
        <w:rPr>
          <w:rFonts w:eastAsia="IRNazanin" w:cs="IRNazanin"/>
          <w:color w:val="111111"/>
          <w:sz w:val="28"/>
          <w:szCs w:val="28"/>
          <w:rtl w:val="true"/>
          <w:lang w:bidi="fa-IR"/>
        </w:rPr>
        <w:t>.</w:t>
      </w:r>
    </w:p>
    <w:p>
      <w:pPr>
        <w:pStyle w:val="Heading3"/>
        <w:numPr>
          <w:ilvl w:val="2"/>
          <w:numId w:val="1"/>
        </w:numPr>
        <w:rPr/>
      </w:pPr>
      <w:bookmarkStart w:id="820" w:name="__RefHeading___Toc9222720_73709187"/>
      <w:bookmarkStart w:id="821" w:name="_Toc377"/>
      <w:bookmarkEnd w:id="820"/>
      <w:r>
        <w:rPr/>
        <w:t>353</w:t>
      </w:r>
      <w:r>
        <w:rPr>
          <w:rtl w:val="true"/>
        </w:rPr>
        <w:t xml:space="preserve">- </w:t>
      </w:r>
      <w:r>
        <w:rPr>
          <w:rtl w:val="true"/>
        </w:rPr>
        <w:t>کتاب المتعة</w:t>
      </w:r>
      <w:bookmarkEnd w:id="821"/>
    </w:p>
    <w:p>
      <w:pPr>
        <w:pStyle w:val="BookText"/>
        <w:rPr/>
      </w:pPr>
      <w:r>
        <w:rPr>
          <w:rFonts w:ascii="IRNazanin" w:hAnsi="IRNazanin" w:eastAsia="IRNazanin"/>
          <w:color w:val="111111"/>
          <w:sz w:val="28"/>
          <w:sz w:val="28"/>
          <w:szCs w:val="28"/>
          <w:rtl w:val="true"/>
          <w:lang w:bidi="fa-IR"/>
        </w:rPr>
        <w:t>لأبی الحسن علی بن الحسن بن محمد الطائی الطاطری ذکره النجاشی</w:t>
      </w:r>
      <w:r>
        <w:rPr>
          <w:rFonts w:eastAsia="IRNazanin" w:cs="IRNazanin"/>
          <w:color w:val="111111"/>
          <w:sz w:val="28"/>
          <w:szCs w:val="28"/>
          <w:rtl w:val="true"/>
          <w:lang w:bidi="fa-IR"/>
        </w:rPr>
        <w:t>.</w:t>
      </w:r>
    </w:p>
    <w:p>
      <w:pPr>
        <w:pStyle w:val="Heading3"/>
        <w:numPr>
          <w:ilvl w:val="2"/>
          <w:numId w:val="1"/>
        </w:numPr>
        <w:rPr/>
      </w:pPr>
      <w:bookmarkStart w:id="822" w:name="__RefHeading___Toc9222722_73709187"/>
      <w:bookmarkStart w:id="823" w:name="_Toc378"/>
      <w:bookmarkEnd w:id="822"/>
      <w:r>
        <w:rPr/>
        <w:t>354</w:t>
      </w:r>
      <w:r>
        <w:rPr>
          <w:rtl w:val="true"/>
        </w:rPr>
        <w:t xml:space="preserve">- </w:t>
      </w:r>
      <w:r>
        <w:rPr>
          <w:rtl w:val="true"/>
        </w:rPr>
        <w:t>رسالة فی المتعة</w:t>
      </w:r>
      <w:bookmarkEnd w:id="82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البحث فیها مع العامة، للسید علی بن السید </w:t>
      </w:r>
      <w:bookmarkStart w:id="824" w:name="pg11742_123063"/>
    </w:p>
    <w:p>
      <w:pPr>
        <w:pStyle w:val="BookText"/>
        <w:rPr/>
      </w:pPr>
      <w:bookmarkEnd w:id="824"/>
      <w:r>
        <w:rPr>
          <w:rFonts w:ascii="IRNazanin" w:hAnsi="IRNazanin" w:eastAsia="IRNazanin"/>
          <w:color w:val="111111"/>
          <w:sz w:val="28"/>
          <w:sz w:val="28"/>
          <w:szCs w:val="28"/>
          <w:rtl w:val="true"/>
          <w:lang w:bidi="fa-IR"/>
        </w:rPr>
        <w:t xml:space="preserve">دلدار علی الرضوی النصیرآبادی الهندی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نجوم السماء</w:t>
      </w:r>
      <w:r>
        <w:rPr>
          <w:rFonts w:eastAsia="IRNazanin" w:cs="IRNazanin"/>
          <w:color w:val="111111"/>
          <w:sz w:val="28"/>
          <w:szCs w:val="28"/>
          <w:rtl w:val="true"/>
          <w:lang w:bidi="fa-IR"/>
        </w:rPr>
        <w:t>.</w:t>
      </w:r>
    </w:p>
    <w:p>
      <w:pPr>
        <w:pStyle w:val="Heading3"/>
        <w:numPr>
          <w:ilvl w:val="2"/>
          <w:numId w:val="1"/>
        </w:numPr>
        <w:rPr/>
      </w:pPr>
      <w:bookmarkStart w:id="825" w:name="__RefHeading___Toc9222724_73709187"/>
      <w:bookmarkStart w:id="826" w:name="_Toc379"/>
      <w:bookmarkEnd w:id="825"/>
      <w:r>
        <w:rPr/>
        <w:t>355</w:t>
      </w:r>
      <w:r>
        <w:rPr>
          <w:rtl w:val="true"/>
        </w:rPr>
        <w:t xml:space="preserve">- </w:t>
      </w:r>
      <w:r>
        <w:rPr>
          <w:rtl w:val="true"/>
        </w:rPr>
        <w:t>رسالة فی المتعة</w:t>
      </w:r>
      <w:bookmarkEnd w:id="826"/>
    </w:p>
    <w:p>
      <w:pPr>
        <w:pStyle w:val="BookText"/>
        <w:rPr/>
      </w:pPr>
      <w:r>
        <w:rPr>
          <w:rFonts w:ascii="IRNazanin" w:hAnsi="IRNazanin" w:eastAsia="IRNazanin"/>
          <w:color w:val="111111"/>
          <w:sz w:val="28"/>
          <w:sz w:val="28"/>
          <w:szCs w:val="28"/>
          <w:rtl w:val="true"/>
          <w:lang w:bidi="fa-IR"/>
        </w:rPr>
        <w:t>و البحث معهم أیضا، للسید علی المذکور، ذکرها فی نجوم السماء أیضا</w:t>
      </w:r>
      <w:r>
        <w:rPr>
          <w:rFonts w:eastAsia="IRNazanin" w:cs="IRNazanin"/>
          <w:color w:val="111111"/>
          <w:sz w:val="28"/>
          <w:szCs w:val="28"/>
          <w:rtl w:val="true"/>
          <w:lang w:bidi="fa-IR"/>
        </w:rPr>
        <w:t>.</w:t>
      </w:r>
    </w:p>
    <w:p>
      <w:pPr>
        <w:pStyle w:val="Heading3"/>
        <w:numPr>
          <w:ilvl w:val="2"/>
          <w:numId w:val="1"/>
        </w:numPr>
        <w:rPr/>
      </w:pPr>
      <w:bookmarkStart w:id="827" w:name="__RefHeading___Toc9222726_73709187"/>
      <w:bookmarkStart w:id="828" w:name="_Toc380"/>
      <w:bookmarkEnd w:id="827"/>
      <w:r>
        <w:rPr/>
        <w:t>356</w:t>
      </w:r>
      <w:r>
        <w:rPr>
          <w:rtl w:val="true"/>
        </w:rPr>
        <w:t xml:space="preserve">- </w:t>
      </w:r>
      <w:r>
        <w:rPr>
          <w:rtl w:val="true"/>
        </w:rPr>
        <w:t>رسالة فی المتعة</w:t>
      </w:r>
      <w:bookmarkEnd w:id="828"/>
    </w:p>
    <w:p>
      <w:pPr>
        <w:pStyle w:val="BookText"/>
        <w:rPr/>
      </w:pPr>
      <w:r>
        <w:rPr>
          <w:rFonts w:ascii="IRNazanin" w:hAnsi="IRNazanin" w:eastAsia="IRNazanin"/>
          <w:color w:val="111111"/>
          <w:sz w:val="28"/>
          <w:sz w:val="28"/>
          <w:szCs w:val="28"/>
          <w:rtl w:val="true"/>
          <w:lang w:bidi="fa-IR"/>
        </w:rPr>
        <w:t xml:space="preserve">و جوازها، للشیخ علی بن عبد الله بن علی المهری البحرانی، المقلد بمسقط،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الصدق و الإمامة و غیرهما، ذکرها الشیخ محمد صالح البحرانی</w:t>
      </w:r>
      <w:r>
        <w:rPr>
          <w:rFonts w:eastAsia="IRNazanin" w:cs="IRNazanin"/>
          <w:color w:val="111111"/>
          <w:sz w:val="28"/>
          <w:szCs w:val="28"/>
          <w:rtl w:val="true"/>
          <w:lang w:bidi="fa-IR"/>
        </w:rPr>
        <w:t>.</w:t>
      </w:r>
    </w:p>
    <w:p>
      <w:pPr>
        <w:pStyle w:val="Heading3"/>
        <w:numPr>
          <w:ilvl w:val="2"/>
          <w:numId w:val="1"/>
        </w:numPr>
        <w:rPr/>
      </w:pPr>
      <w:bookmarkStart w:id="829" w:name="__RefHeading___Toc9222728_73709187"/>
      <w:bookmarkStart w:id="830" w:name="_Toc381"/>
      <w:bookmarkEnd w:id="829"/>
      <w:r>
        <w:rPr/>
        <w:t>357</w:t>
      </w:r>
      <w:r>
        <w:rPr>
          <w:rtl w:val="true"/>
        </w:rPr>
        <w:t xml:space="preserve">- </w:t>
      </w:r>
      <w:r>
        <w:rPr>
          <w:rtl w:val="true"/>
        </w:rPr>
        <w:t>رسالة فی المتعة</w:t>
      </w:r>
      <w:bookmarkEnd w:id="830"/>
    </w:p>
    <w:p>
      <w:pPr>
        <w:pStyle w:val="BookText"/>
        <w:rPr/>
      </w:pPr>
      <w:r>
        <w:rPr>
          <w:rFonts w:ascii="IRNazanin" w:hAnsi="IRNazanin" w:eastAsia="IRNazanin"/>
          <w:color w:val="111111"/>
          <w:sz w:val="28"/>
          <w:sz w:val="28"/>
          <w:szCs w:val="28"/>
          <w:rtl w:val="true"/>
          <w:lang w:bidi="fa-IR"/>
        </w:rPr>
        <w:t xml:space="preserve">للسید کلب باقر بن السید کلب حسین النقوی الجائسی الحائری، المتوفی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831" w:name="__RefHeading___Toc9222730_73709187"/>
      <w:bookmarkStart w:id="832" w:name="_Toc382"/>
      <w:bookmarkEnd w:id="831"/>
      <w:r>
        <w:rPr/>
        <w:t>358</w:t>
      </w:r>
      <w:r>
        <w:rPr>
          <w:rtl w:val="true"/>
        </w:rPr>
        <w:t xml:space="preserve">- </w:t>
      </w:r>
      <w:r>
        <w:rPr>
          <w:rtl w:val="true"/>
        </w:rPr>
        <w:t>کتاب المتعة</w:t>
      </w:r>
      <w:bookmarkEnd w:id="832"/>
    </w:p>
    <w:p>
      <w:pPr>
        <w:pStyle w:val="BookText"/>
        <w:rPr/>
      </w:pPr>
      <w:r>
        <w:rPr>
          <w:rFonts w:ascii="IRNazanin" w:hAnsi="IRNazanin" w:eastAsia="IRNazanin"/>
          <w:color w:val="111111"/>
          <w:sz w:val="28"/>
          <w:sz w:val="28"/>
          <w:szCs w:val="28"/>
          <w:rtl w:val="true"/>
          <w:lang w:bidi="fa-IR"/>
        </w:rPr>
        <w:t xml:space="preserve">لأبی أحمد محمد بن أبی عمیر الأزدی البغدادی، المتوفی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833" w:name="__RefHeading___Toc9222732_73709187"/>
      <w:bookmarkStart w:id="834" w:name="_Toc383"/>
      <w:bookmarkEnd w:id="833"/>
      <w:r>
        <w:rPr/>
        <w:t>359</w:t>
      </w:r>
      <w:r>
        <w:rPr>
          <w:rtl w:val="true"/>
        </w:rPr>
        <w:t xml:space="preserve">- </w:t>
      </w:r>
      <w:r>
        <w:rPr>
          <w:rtl w:val="true"/>
        </w:rPr>
        <w:t>کتاب المتعة</w:t>
      </w:r>
      <w:bookmarkEnd w:id="834"/>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ساکن مصر، و صاحب الفاخر کما ذکره النجاشی</w:t>
      </w:r>
      <w:r>
        <w:rPr>
          <w:rFonts w:eastAsia="IRNazanin" w:cs="IRNazanin"/>
          <w:color w:val="111111"/>
          <w:sz w:val="28"/>
          <w:szCs w:val="28"/>
          <w:rtl w:val="true"/>
          <w:lang w:bidi="fa-IR"/>
        </w:rPr>
        <w:t>.</w:t>
      </w:r>
    </w:p>
    <w:p>
      <w:pPr>
        <w:pStyle w:val="Heading3"/>
        <w:numPr>
          <w:ilvl w:val="2"/>
          <w:numId w:val="1"/>
        </w:numPr>
        <w:rPr/>
      </w:pPr>
      <w:bookmarkStart w:id="835" w:name="__RefHeading___Toc9222734_73709187"/>
      <w:bookmarkStart w:id="836" w:name="_Toc384"/>
      <w:bookmarkEnd w:id="835"/>
      <w:r>
        <w:rPr/>
        <w:t>360</w:t>
      </w:r>
      <w:r>
        <w:rPr>
          <w:rtl w:val="true"/>
        </w:rPr>
        <w:t xml:space="preserve">- </w:t>
      </w:r>
      <w:r>
        <w:rPr>
          <w:rtl w:val="true"/>
        </w:rPr>
        <w:t>کتاب المتعة</w:t>
      </w:r>
      <w:bookmarkEnd w:id="836"/>
    </w:p>
    <w:p>
      <w:pPr>
        <w:pStyle w:val="BookText"/>
        <w:rPr/>
      </w:pPr>
      <w:r>
        <w:rPr>
          <w:rFonts w:ascii="IRNazanin" w:hAnsi="IRNazanin" w:eastAsia="IRNazanin"/>
          <w:color w:val="111111"/>
          <w:sz w:val="28"/>
          <w:sz w:val="28"/>
          <w:szCs w:val="28"/>
          <w:rtl w:val="true"/>
          <w:lang w:bidi="fa-IR"/>
        </w:rPr>
        <w:t>و تحلیلها و الرد علی من حرمها، لأبی عبد الله الصفوانی، محمد بن أحمد بن عبد الله بن قضاعة، من ولد صفوان بن مهران الجمال و تلمیذ ثقة الإسلام الکلینی، و عدیل النعمانی صاحب کتاب الغیبة و هو من مشایخ الشیخ أبی عبد الله المفید، ذکره الشیخ فی الفهرست</w:t>
      </w:r>
      <w:r>
        <w:rPr>
          <w:rFonts w:eastAsia="IRNazanin" w:cs="IRNazanin"/>
          <w:color w:val="111111"/>
          <w:sz w:val="28"/>
          <w:szCs w:val="28"/>
          <w:rtl w:val="true"/>
          <w:lang w:bidi="fa-IR"/>
        </w:rPr>
        <w:t>.</w:t>
      </w:r>
    </w:p>
    <w:p>
      <w:pPr>
        <w:pStyle w:val="Heading3"/>
        <w:numPr>
          <w:ilvl w:val="2"/>
          <w:numId w:val="1"/>
        </w:numPr>
        <w:rPr/>
      </w:pPr>
      <w:bookmarkStart w:id="837" w:name="__RefHeading___Toc9222736_73709187"/>
      <w:bookmarkStart w:id="838" w:name="_Toc385"/>
      <w:bookmarkEnd w:id="837"/>
      <w:r>
        <w:rPr/>
        <w:t>361</w:t>
      </w:r>
      <w:r>
        <w:rPr>
          <w:rtl w:val="true"/>
        </w:rPr>
        <w:t xml:space="preserve">- </w:t>
      </w:r>
      <w:r>
        <w:rPr>
          <w:rtl w:val="true"/>
        </w:rPr>
        <w:t>کتاب المتعة</w:t>
      </w:r>
      <w:bookmarkEnd w:id="838"/>
    </w:p>
    <w:p>
      <w:pPr>
        <w:pStyle w:val="BookText"/>
        <w:rPr/>
      </w:pPr>
      <w:r>
        <w:rPr>
          <w:rFonts w:ascii="IRNazanin" w:hAnsi="IRNazanin" w:eastAsia="IRNazanin"/>
          <w:color w:val="111111"/>
          <w:sz w:val="28"/>
          <w:sz w:val="28"/>
          <w:szCs w:val="28"/>
          <w:rtl w:val="true"/>
          <w:lang w:bidi="fa-IR"/>
        </w:rPr>
        <w:t>لأبی الحسین محمد بن بحر الرهنی الشیبانی، ساکن ترماشیر من أرض کرمان، و شیخ أبی العباس بن نوح من مشایخ النجاشی</w:t>
      </w:r>
      <w:r>
        <w:rPr>
          <w:rFonts w:eastAsia="IRNazanin" w:cs="IRNazanin"/>
          <w:color w:val="111111"/>
          <w:sz w:val="28"/>
          <w:szCs w:val="28"/>
          <w:rtl w:val="true"/>
          <w:lang w:bidi="fa-IR"/>
        </w:rPr>
        <w:t>.</w:t>
      </w:r>
    </w:p>
    <w:p>
      <w:pPr>
        <w:pStyle w:val="Heading3"/>
        <w:numPr>
          <w:ilvl w:val="2"/>
          <w:numId w:val="1"/>
        </w:numPr>
        <w:rPr/>
      </w:pPr>
      <w:bookmarkStart w:id="839" w:name="__RefHeading___Toc9222738_73709187"/>
      <w:bookmarkStart w:id="840" w:name="_Toc386"/>
      <w:bookmarkEnd w:id="839"/>
      <w:r>
        <w:rPr/>
        <w:t>362</w:t>
      </w:r>
      <w:r>
        <w:rPr>
          <w:rtl w:val="true"/>
        </w:rPr>
        <w:t xml:space="preserve">- </w:t>
      </w:r>
      <w:r>
        <w:rPr>
          <w:rtl w:val="true"/>
        </w:rPr>
        <w:t>کتاب المتعة</w:t>
      </w:r>
      <w:bookmarkEnd w:id="84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841" w:name="__RefHeading___Toc9222740_73709187"/>
      <w:bookmarkStart w:id="842" w:name="_Toc387"/>
      <w:bookmarkEnd w:id="841"/>
      <w:r>
        <w:rPr/>
        <w:t>363</w:t>
      </w:r>
      <w:r>
        <w:rPr>
          <w:rtl w:val="true"/>
        </w:rPr>
        <w:t xml:space="preserve">- </w:t>
      </w:r>
      <w:r>
        <w:rPr>
          <w:rtl w:val="true"/>
        </w:rPr>
        <w:t>کتاب المتعة</w:t>
      </w:r>
      <w:bookmarkEnd w:id="842"/>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الحارثی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کتبه الثلاثة فی المتعة و له الموجز فی المتعة أیضا کما أن له أیضا مختصر المتعة صرح بجمیع الثلاثة النجاشی عند عد کتبه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الرضویة رسالة المتعة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w:t>
      </w:r>
      <w:bookmarkStart w:id="843" w:name="pg11742_123064"/>
    </w:p>
    <w:p>
      <w:pPr>
        <w:pStyle w:val="BookText"/>
        <w:rPr/>
      </w:pPr>
      <w:bookmarkEnd w:id="843"/>
      <w:r>
        <w:rPr>
          <w:rFonts w:ascii="IRNazanin" w:hAnsi="IRNazanin" w:eastAsia="IRNazanin"/>
          <w:color w:val="111111"/>
          <w:sz w:val="28"/>
          <w:sz w:val="28"/>
          <w:szCs w:val="28"/>
          <w:rtl w:val="true"/>
          <w:lang w:bidi="fa-IR"/>
        </w:rPr>
        <w:t>و قد أملیت فی هذا المعنی کتابا سمیته الموضح فی الوعد و الوعید إن وصل إلی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إحدی رسائل المتعة للمفید عند شیخنا العلامة النوری و أخری فی موقوفات السید علی الإیروانی بتبریز کما فی فهرسها المخطوط، و نقل العلامة المجلسی فی المجلد الثالث و العشرین من البحار مقدار من رسالة المتعة للشیخ أکثرها روایته عن شیخه ابن قولویه</w:t>
      </w:r>
      <w:r>
        <w:rPr>
          <w:rFonts w:eastAsia="IRNazanin" w:cs="IRNazanin"/>
          <w:color w:val="111111"/>
          <w:sz w:val="28"/>
          <w:szCs w:val="28"/>
          <w:rtl w:val="true"/>
          <w:lang w:bidi="fa-IR"/>
        </w:rPr>
        <w:t>.</w:t>
      </w:r>
    </w:p>
    <w:p>
      <w:pPr>
        <w:pStyle w:val="Heading3"/>
        <w:numPr>
          <w:ilvl w:val="2"/>
          <w:numId w:val="1"/>
        </w:numPr>
        <w:rPr/>
      </w:pPr>
      <w:bookmarkStart w:id="844" w:name="__RefHeading___Toc9222742_73709187"/>
      <w:bookmarkStart w:id="845" w:name="_Toc388"/>
      <w:bookmarkEnd w:id="844"/>
      <w:r>
        <w:rPr/>
        <w:t>364</w:t>
      </w:r>
      <w:r>
        <w:rPr>
          <w:rtl w:val="true"/>
        </w:rPr>
        <w:t xml:space="preserve">- </w:t>
      </w:r>
      <w:r>
        <w:rPr>
          <w:rtl w:val="true"/>
        </w:rPr>
        <w:t>کتاب المتعة</w:t>
      </w:r>
      <w:bookmarkEnd w:id="84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846" w:name="__RefHeading___Toc9222744_73709187"/>
      <w:bookmarkStart w:id="847" w:name="_Toc389"/>
      <w:bookmarkEnd w:id="846"/>
      <w:r>
        <w:rPr/>
        <w:t>365</w:t>
      </w:r>
      <w:r>
        <w:rPr>
          <w:rtl w:val="true"/>
        </w:rPr>
        <w:t xml:space="preserve">- </w:t>
      </w:r>
      <w:r>
        <w:rPr>
          <w:rtl w:val="true"/>
        </w:rPr>
        <w:t>رسالة فی المتعة</w:t>
      </w:r>
      <w:bookmarkEnd w:id="847"/>
    </w:p>
    <w:p>
      <w:pPr>
        <w:pStyle w:val="BookText"/>
        <w:rPr/>
      </w:pPr>
      <w:r>
        <w:rPr>
          <w:rFonts w:ascii="IRNazanin" w:hAnsi="IRNazanin" w:eastAsia="IRNazanin"/>
          <w:color w:val="111111"/>
          <w:sz w:val="28"/>
          <w:sz w:val="28"/>
          <w:szCs w:val="28"/>
          <w:rtl w:val="true"/>
          <w:lang w:bidi="fa-IR"/>
        </w:rPr>
        <w:t>و جواب بعض العامة، للشیخ المرتضی الأنصاری،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علی ما نقول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الشیخ علی بن الشیخ صالح بن الشیخ سمیع من تلامذة الشیخ الأنصاری عند الشیخ مهدی شرف الدین لأن ابن الکاتب الشیخ محمد بن علی کان جد الشیخ مهدی المذکور لأمه</w:t>
      </w:r>
      <w:r>
        <w:rPr>
          <w:rFonts w:eastAsia="IRNazanin" w:cs="IRNazanin"/>
          <w:color w:val="111111"/>
          <w:sz w:val="28"/>
          <w:szCs w:val="28"/>
          <w:rtl w:val="true"/>
          <w:lang w:bidi="fa-IR"/>
        </w:rPr>
        <w:t>.</w:t>
      </w:r>
    </w:p>
    <w:p>
      <w:pPr>
        <w:pStyle w:val="Heading3"/>
        <w:numPr>
          <w:ilvl w:val="2"/>
          <w:numId w:val="1"/>
        </w:numPr>
        <w:rPr/>
      </w:pPr>
      <w:bookmarkStart w:id="848" w:name="__RefHeading___Toc9222746_73709187"/>
      <w:bookmarkStart w:id="849" w:name="_Toc390"/>
      <w:bookmarkEnd w:id="848"/>
      <w:r>
        <w:rPr/>
        <w:t>366</w:t>
      </w:r>
      <w:r>
        <w:rPr>
          <w:rtl w:val="true"/>
        </w:rPr>
        <w:t xml:space="preserve">- </w:t>
      </w:r>
      <w:r>
        <w:rPr>
          <w:rtl w:val="true"/>
        </w:rPr>
        <w:t>کتاب المتعة</w:t>
      </w:r>
      <w:bookmarkEnd w:id="849"/>
    </w:p>
    <w:p>
      <w:pPr>
        <w:pStyle w:val="BookText"/>
        <w:rPr/>
      </w:pPr>
      <w:r>
        <w:rPr>
          <w:rFonts w:ascii="IRNazanin" w:hAnsi="IRNazanin" w:eastAsia="IRNazanin"/>
          <w:color w:val="111111"/>
          <w:sz w:val="28"/>
          <w:sz w:val="28"/>
          <w:szCs w:val="28"/>
          <w:rtl w:val="true"/>
          <w:lang w:bidi="fa-IR"/>
        </w:rPr>
        <w:t>لأبی الحسین یحیی بن زکریا الترماشیری، ذکره النجاشی</w:t>
      </w:r>
      <w:r>
        <w:rPr>
          <w:rFonts w:eastAsia="IRNazanin" w:cs="IRNazanin"/>
          <w:color w:val="111111"/>
          <w:sz w:val="28"/>
          <w:szCs w:val="28"/>
          <w:rtl w:val="true"/>
          <w:lang w:bidi="fa-IR"/>
        </w:rPr>
        <w:t>.</w:t>
      </w:r>
    </w:p>
    <w:p>
      <w:pPr>
        <w:pStyle w:val="Heading3"/>
        <w:numPr>
          <w:ilvl w:val="2"/>
          <w:numId w:val="1"/>
        </w:numPr>
        <w:rPr/>
      </w:pPr>
      <w:bookmarkStart w:id="850" w:name="__RefHeading___Toc9222748_73709187"/>
      <w:bookmarkStart w:id="851" w:name="_Toc391"/>
      <w:bookmarkEnd w:id="850"/>
      <w:r>
        <w:rPr/>
        <w:t>367</w:t>
      </w:r>
      <w:r>
        <w:rPr>
          <w:rtl w:val="true"/>
        </w:rPr>
        <w:t xml:space="preserve">- </w:t>
      </w:r>
      <w:r>
        <w:rPr>
          <w:rtl w:val="true"/>
        </w:rPr>
        <w:t>کتاب المتعة</w:t>
      </w:r>
      <w:bookmarkEnd w:id="851"/>
    </w:p>
    <w:p>
      <w:pPr>
        <w:pStyle w:val="BookText"/>
        <w:rPr/>
      </w:pPr>
      <w:r>
        <w:rPr>
          <w:rFonts w:ascii="IRNazanin" w:hAnsi="IRNazanin" w:eastAsia="IRNazanin"/>
          <w:color w:val="111111"/>
          <w:sz w:val="28"/>
          <w:sz w:val="28"/>
          <w:szCs w:val="28"/>
          <w:rtl w:val="true"/>
          <w:lang w:bidi="fa-IR"/>
        </w:rPr>
        <w:t>للشیخ الثقة الجلیل، یونس بن عبد الرحمن، و هو غیر کتابه فی علل النکاح و تحلیل المتعة، کما ذکره النجاشی</w:t>
      </w:r>
      <w:r>
        <w:rPr>
          <w:rFonts w:eastAsia="IRNazanin" w:cs="IRNazanin"/>
          <w:color w:val="111111"/>
          <w:sz w:val="28"/>
          <w:szCs w:val="28"/>
          <w:rtl w:val="true"/>
          <w:lang w:bidi="fa-IR"/>
        </w:rPr>
        <w:t>.</w:t>
      </w:r>
    </w:p>
    <w:p>
      <w:pPr>
        <w:pStyle w:val="Heading3"/>
        <w:numPr>
          <w:ilvl w:val="2"/>
          <w:numId w:val="1"/>
        </w:numPr>
        <w:rPr/>
      </w:pPr>
      <w:bookmarkStart w:id="852" w:name="__RefHeading___Toc9222750_73709187"/>
      <w:bookmarkStart w:id="853" w:name="_Toc392"/>
      <w:bookmarkEnd w:id="852"/>
      <w:r>
        <w:rPr/>
        <w:t>368</w:t>
      </w:r>
      <w:r>
        <w:rPr>
          <w:rtl w:val="true"/>
        </w:rPr>
        <w:t xml:space="preserve">- </w:t>
      </w:r>
      <w:r>
        <w:rPr>
          <w:rtl w:val="true"/>
        </w:rPr>
        <w:t>کتاب المتعتین‏</w:t>
      </w:r>
      <w:bookmarkEnd w:id="853"/>
    </w:p>
    <w:p>
      <w:pPr>
        <w:pStyle w:val="BookText"/>
        <w:rPr/>
      </w:pPr>
      <w:r>
        <w:rPr>
          <w:rFonts w:ascii="IRNazanin" w:hAnsi="IRNazanin" w:eastAsia="IRNazanin"/>
          <w:color w:val="111111"/>
          <w:sz w:val="28"/>
          <w:sz w:val="28"/>
          <w:szCs w:val="28"/>
          <w:rtl w:val="true"/>
          <w:lang w:bidi="fa-IR"/>
        </w:rPr>
        <w:t xml:space="preserve">متعة النساء و متعة الحج، لأبی إسحاق إبراهیم بن محمد بن سعید الثقفی،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854" w:name="__RefHeading___Toc9222752_73709187"/>
      <w:bookmarkStart w:id="855" w:name="_Toc393"/>
      <w:bookmarkEnd w:id="854"/>
      <w:r>
        <w:rPr/>
        <w:t>369</w:t>
      </w:r>
      <w:r>
        <w:rPr>
          <w:rtl w:val="true"/>
        </w:rPr>
        <w:t xml:space="preserve">- </w:t>
      </w:r>
      <w:r>
        <w:rPr>
          <w:rtl w:val="true"/>
        </w:rPr>
        <w:t>کتاب المتعتین‏</w:t>
      </w:r>
      <w:bookmarkEnd w:id="855"/>
    </w:p>
    <w:p>
      <w:pPr>
        <w:pStyle w:val="BookText"/>
        <w:rPr/>
      </w:pPr>
      <w:r>
        <w:rPr>
          <w:rFonts w:ascii="IRNazanin" w:hAnsi="IRNazanin" w:eastAsia="IRNazanin"/>
          <w:color w:val="111111"/>
          <w:sz w:val="28"/>
          <w:sz w:val="28"/>
          <w:szCs w:val="28"/>
          <w:rtl w:val="true"/>
          <w:lang w:bidi="fa-IR"/>
        </w:rPr>
        <w:t>متعة النساء و متعة الحج، للشیخ الجلیل الفضل بن شاذان بن الخلیل أبی محمد الأزدی النیسابوری، روی عن الرضا علیه السلام  و صنف مائة و ثمانین کتابا، حکاه النجاشی عن الکجی، و کان من أصحاب یونس بن عبد الرحمن</w:t>
      </w:r>
      <w:r>
        <w:rPr>
          <w:rFonts w:eastAsia="IRNazanin" w:cs="IRNazanin"/>
          <w:color w:val="111111"/>
          <w:sz w:val="28"/>
          <w:szCs w:val="28"/>
          <w:rtl w:val="true"/>
          <w:lang w:bidi="fa-IR"/>
        </w:rPr>
        <w:t>.</w:t>
      </w:r>
    </w:p>
    <w:p>
      <w:pPr>
        <w:pStyle w:val="Heading3"/>
        <w:numPr>
          <w:ilvl w:val="2"/>
          <w:numId w:val="1"/>
        </w:numPr>
        <w:rPr/>
      </w:pPr>
      <w:bookmarkStart w:id="856" w:name="__RefHeading___Toc9222754_73709187"/>
      <w:bookmarkStart w:id="857" w:name="_Toc394"/>
      <w:bookmarkEnd w:id="856"/>
      <w:r>
        <w:rPr/>
        <w:t>370</w:t>
      </w:r>
      <w:r>
        <w:rPr>
          <w:rtl w:val="true"/>
        </w:rPr>
        <w:t xml:space="preserve">- </w:t>
      </w:r>
      <w:r>
        <w:rPr>
          <w:rtl w:val="true"/>
        </w:rPr>
        <w:t>متفرقات نجفی‏</w:t>
      </w:r>
      <w:bookmarkEnd w:id="85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حسن بن الشیخ أبی القاسم الکاشانی نزیل بمبئی، المعروف بالنجفی کتب إلینا فی فهرسه أنه فی مجلدات</w:t>
      </w:r>
      <w:r>
        <w:rPr>
          <w:rFonts w:eastAsia="IRNazanin" w:cs="IRNazanin"/>
          <w:color w:val="111111"/>
          <w:sz w:val="28"/>
          <w:szCs w:val="28"/>
          <w:rtl w:val="true"/>
          <w:lang w:bidi="fa-IR"/>
        </w:rPr>
        <w:t xml:space="preserve">. </w:t>
      </w:r>
      <w:bookmarkStart w:id="858" w:name="pg11742_123065"/>
    </w:p>
    <w:p>
      <w:pPr>
        <w:pStyle w:val="Heading3"/>
        <w:numPr>
          <w:ilvl w:val="2"/>
          <w:numId w:val="1"/>
        </w:numPr>
        <w:rPr/>
      </w:pPr>
      <w:bookmarkStart w:id="859" w:name="__RefHeading___Toc9222756_73709187"/>
      <w:bookmarkStart w:id="860" w:name="_Toc395"/>
      <w:bookmarkEnd w:id="858"/>
      <w:bookmarkEnd w:id="859"/>
      <w:r>
        <w:rPr/>
        <w:t>371</w:t>
      </w:r>
      <w:r>
        <w:rPr>
          <w:rtl w:val="true"/>
        </w:rPr>
        <w:t xml:space="preserve">- </w:t>
      </w:r>
      <w:r>
        <w:rPr>
          <w:rtl w:val="true"/>
        </w:rPr>
        <w:t>متقن السناد</w:t>
      </w:r>
      <w:bookmarkEnd w:id="860"/>
    </w:p>
    <w:p>
      <w:pPr>
        <w:pStyle w:val="BookText"/>
        <w:rPr/>
      </w:pPr>
      <w:r>
        <w:rPr>
          <w:rFonts w:ascii="IRNazanin" w:hAnsi="IRNazanin" w:eastAsia="IRNazanin"/>
          <w:color w:val="111111"/>
          <w:sz w:val="28"/>
          <w:sz w:val="28"/>
          <w:szCs w:val="28"/>
          <w:rtl w:val="true"/>
          <w:lang w:bidi="fa-IR"/>
        </w:rPr>
        <w:t xml:space="preserve">فی شرح نجاه العباد للسید المیرزا عبد الحسین بن المیرزا علی أصغر بن المیرزا أبی الفتح خان الحسینی المرعشی التستری، نزیل زنگبار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مکة المعظمة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بالمعلی قرب جده عبد المطلب رأیت بخطه ثلاث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کتاب الصلاة إلی آخر الوضوء فرغ منه فی الأربعاء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تقریظ أستاذه المیرزا حسین الخلیلی بخطه و إمضائه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الأغسال إلی غسل المیت فرغ منه سلخ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غسل الأموات لکنه شرح علی کفایة السبزواری لخلو نجات العباد عن أحکام الأموات إلی آخر الأغسال، و هو غسل المولود، فرغ منه فی جزیرة زنجبار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الرابع المنضم إلی المجلد الثالث من أول التیمم إلی آخره، فرغ منه فی جزیرة زنجبار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المجلد الخامس فی شرح الخاتمة من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الجمیع عند السید جعفر بن السید محمد بن السید سلطان علی المرعشی فی النجف، حملها معه من زنجبار إلی النجف أوان سفره إلی زنجبار، و قد ترجم السید مصطفی بن أبی القاسم الموسوی الجزائری المؤلف و فصل أحفاده فی کتابه گلستان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اسمه فی الطبع متقن السداد و الصحیح ما ذکرناه</w:t>
      </w:r>
      <w:r>
        <w:rPr>
          <w:rFonts w:eastAsia="IRNazanin" w:cs="IRNazanin"/>
          <w:color w:val="111111"/>
          <w:sz w:val="28"/>
          <w:szCs w:val="28"/>
          <w:rtl w:val="true"/>
          <w:lang w:bidi="fa-IR"/>
        </w:rPr>
        <w:t>.</w:t>
      </w:r>
    </w:p>
    <w:p>
      <w:pPr>
        <w:pStyle w:val="Heading3"/>
        <w:numPr>
          <w:ilvl w:val="2"/>
          <w:numId w:val="1"/>
        </w:numPr>
        <w:rPr/>
      </w:pPr>
      <w:bookmarkStart w:id="861" w:name="__RefHeading___Toc9222758_73709187"/>
      <w:bookmarkStart w:id="862" w:name="_Toc396"/>
      <w:bookmarkEnd w:id="861"/>
      <w:r>
        <w:rPr/>
        <w:t>372</w:t>
      </w:r>
      <w:r>
        <w:rPr>
          <w:rtl w:val="true"/>
        </w:rPr>
        <w:t xml:space="preserve">- </w:t>
      </w:r>
      <w:r>
        <w:rPr>
          <w:rtl w:val="true"/>
        </w:rPr>
        <w:t>متقن المقال‏</w:t>
      </w:r>
      <w:bookmarkEnd w:id="862"/>
    </w:p>
    <w:p>
      <w:pPr>
        <w:pStyle w:val="BookText"/>
        <w:rPr/>
      </w:pPr>
      <w:r>
        <w:rPr>
          <w:rFonts w:ascii="IRNazanin" w:hAnsi="IRNazanin" w:eastAsia="IRNazanin"/>
          <w:color w:val="111111"/>
          <w:sz w:val="28"/>
          <w:sz w:val="28"/>
          <w:szCs w:val="28"/>
          <w:rtl w:val="true"/>
          <w:lang w:bidi="fa-IR"/>
        </w:rPr>
        <w:t xml:space="preserve">فی تلخیص جامع المقال الطریحیة، لحفید المؤلف الشیخ عبد الحسین بن الشیخ نعمة بن الشیخ علاء الدین بن الشیخ صفی الدین بن الشیخ فخر الدین صاحب جامع المقال ابن الشیخ محمد علی بن طریح النجفی المتوفی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ظفرت بکتاب العلامة فخر الدین الطریحی الموسوم بجامع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فکری أن ألخصه و أشرح ما غمض من ضبط بعض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شهر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علاء الدین هذا صاحب کتاب حیاة الأرواح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کونه ابن صفی الدین بن فخر الدین الذی کان حیا إلی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مجازا من والده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ابن أمین الدین بن محیی الدین الذی کتب بخطه أنه ابن محمود بن أحمد </w:t>
      </w:r>
      <w:bookmarkStart w:id="863" w:name="pg11742_123066"/>
    </w:p>
    <w:p>
      <w:pPr>
        <w:pStyle w:val="BookText"/>
        <w:rPr/>
      </w:pPr>
      <w:bookmarkEnd w:id="863"/>
      <w:r>
        <w:rPr>
          <w:rFonts w:ascii="IRNazanin" w:hAnsi="IRNazanin" w:eastAsia="IRNazanin"/>
          <w:color w:val="111111"/>
          <w:sz w:val="28"/>
          <w:sz w:val="28"/>
          <w:szCs w:val="28"/>
          <w:rtl w:val="true"/>
          <w:lang w:bidi="fa-IR"/>
        </w:rPr>
        <w:t>بن محمد بن طریح الذی ترجمناه فی الکواکب المنتثرة</w:t>
      </w:r>
      <w:r>
        <w:rPr>
          <w:rFonts w:eastAsia="IRNazanin" w:cs="IRNazanin"/>
          <w:color w:val="111111"/>
          <w:sz w:val="28"/>
          <w:szCs w:val="28"/>
          <w:rtl w:val="true"/>
          <w:lang w:bidi="fa-IR"/>
        </w:rPr>
        <w:t>.</w:t>
      </w:r>
    </w:p>
    <w:p>
      <w:pPr>
        <w:pStyle w:val="Heading3"/>
        <w:numPr>
          <w:ilvl w:val="2"/>
          <w:numId w:val="1"/>
        </w:numPr>
        <w:rPr/>
      </w:pPr>
      <w:bookmarkStart w:id="864" w:name="__RefHeading___Toc9222760_73709187"/>
      <w:bookmarkStart w:id="865" w:name="_Toc397"/>
      <w:bookmarkEnd w:id="864"/>
      <w:r>
        <w:rPr/>
        <w:t>373</w:t>
      </w:r>
      <w:r>
        <w:rPr>
          <w:rtl w:val="true"/>
        </w:rPr>
        <w:t xml:space="preserve">- </w:t>
      </w:r>
      <w:r>
        <w:rPr>
          <w:rtl w:val="true"/>
        </w:rPr>
        <w:t>المتقن و المجرب‏</w:t>
      </w:r>
      <w:bookmarkEnd w:id="865"/>
    </w:p>
    <w:p>
      <w:pPr>
        <w:pStyle w:val="BookText"/>
        <w:rPr/>
      </w:pPr>
      <w:r>
        <w:rPr>
          <w:rFonts w:ascii="IRNazanin" w:hAnsi="IRNazanin" w:eastAsia="IRNazanin"/>
          <w:color w:val="111111"/>
          <w:sz w:val="28"/>
          <w:sz w:val="28"/>
          <w:szCs w:val="28"/>
          <w:rtl w:val="true"/>
          <w:lang w:bidi="fa-IR"/>
        </w:rPr>
        <w:t xml:space="preserve">من مسائل علم الصنعة، کتاب مبسوط، للشیخ المیرزا نجم الدین جعفر بن الحجة المیرزا محمد الطهرانی العسکری،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ترتیب و تبویب للمجموعة المتفرقة المشوشة غیر المرتبة التی کتبها بخطه العلامة المیرزا محمد علی بن محب علی الشیرازی المتوفی بها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المجاهد شیخنا المیرزا محمد تقی و قد أخذ ما أدرجه من النسخ فی تلک المجموعة من مواضع متفرقة و جرب کثیرا منها، فاستنسخ المیرزا نجم الدین تلک المجموعة عن خطه بعینها أولا ثم رتبها علی کتب و بوبها من غیر تغییر، و کتبها بعین عباراتها الفارسیة أو غیرها، و کتب فی أوله فهرس النسخ مبسوطا مع تعیین الصفحة المذکورة فیها، و أنهی خصوص الشمسی منها إلی مائة و ثمانین نسخه، و القمری إلی مائة و اثنتین و ستین نسخه، و اثنتین و ثلاثین نسخه للشنجرف، و ثمان و عشرین نسخه لسم الفار و إحدی و عشرة نسخه للزاج، و ثلاثین نسخه للشورة، و سبع عشر نسخه للنشادر، و اثنتین و عشرین نسخه للکبریت، و ثلاث نسخ للزرنیخ، کل منها فی کتاب خاص به، و منها کتاب التیزاب و المیاه المحللة للأجساد، و هی المسماة بالمفتاح، و ألحق بها من بعض الکتب الأخری بعض النسخ بعینها، مع تعیین مواضعها، و فی الخاتمة ذکر أمورا متفرقة راجعة إلی علم الصنعة و فرغ منه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866" w:name="__RefHeading___Toc9222762_73709187"/>
      <w:bookmarkStart w:id="867" w:name="_Toc398"/>
      <w:bookmarkEnd w:id="866"/>
      <w:r>
        <w:rPr/>
        <w:t>374</w:t>
      </w:r>
      <w:r>
        <w:rPr>
          <w:rtl w:val="true"/>
        </w:rPr>
        <w:t xml:space="preserve">- </w:t>
      </w:r>
      <w:r>
        <w:rPr>
          <w:rtl w:val="true"/>
        </w:rPr>
        <w:t xml:space="preserve">کتاب المتمسک بحبل آل الرسول </w:t>
      </w:r>
      <w:r>
        <w:rPr>
          <w:rtl w:val="true"/>
        </w:rPr>
        <w:t>(</w:t>
      </w:r>
      <w:r>
        <w:rPr>
          <w:rtl w:val="true"/>
        </w:rPr>
        <w:t>ص‏</w:t>
      </w:r>
      <w:bookmarkEnd w:id="8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الأقدم أبی محمد الحسن بن علی بن أبی عقیل النعمانی الحذاء، الفقیه المتکلم المعاصر للکلینی و علی بن بابویه قال النجاشی و هو کتاب مشهور فی الطائفة، قیل ما ورد الحاج من خراسان الا طلب و اشتری منه نسخا، سمعت شیخنا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الثناء علی هذا الرجل،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 الله هو المفید و یظهر من الثناء علیه أنه أدرکه أو أنه أخبره بحاله شیخه جعفر بن قولویه الذی طلب الإجازة من ابن أبی عقیل، کما فی النجاشی</w:t>
      </w:r>
      <w:r>
        <w:rPr>
          <w:rFonts w:eastAsia="IRNazanin" w:cs="IRNazanin"/>
          <w:color w:val="111111"/>
          <w:sz w:val="28"/>
          <w:szCs w:val="28"/>
          <w:rtl w:val="true"/>
          <w:lang w:bidi="fa-IR"/>
        </w:rPr>
        <w:t>.</w:t>
      </w:r>
    </w:p>
    <w:p>
      <w:pPr>
        <w:pStyle w:val="Heading3"/>
        <w:numPr>
          <w:ilvl w:val="2"/>
          <w:numId w:val="1"/>
        </w:numPr>
        <w:rPr/>
      </w:pPr>
      <w:bookmarkStart w:id="868" w:name="__RefHeading___Toc9222764_73709187"/>
      <w:bookmarkStart w:id="869" w:name="_Toc399"/>
      <w:bookmarkEnd w:id="868"/>
      <w:r>
        <w:rPr/>
        <w:t>375</w:t>
      </w:r>
      <w:r>
        <w:rPr>
          <w:rtl w:val="true"/>
        </w:rPr>
        <w:t xml:space="preserve">- </w:t>
      </w:r>
      <w:r>
        <w:rPr>
          <w:rtl w:val="true"/>
        </w:rPr>
        <w:t xml:space="preserve">کتاب المتمسک بحبل آل الرسول </w:t>
      </w:r>
      <w:r>
        <w:rPr>
          <w:rtl w:val="true"/>
        </w:rPr>
        <w:t>(</w:t>
      </w:r>
      <w:r>
        <w:rPr>
          <w:rtl w:val="true"/>
        </w:rPr>
        <w:t>ص‏</w:t>
      </w:r>
      <w:bookmarkEnd w:id="86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الحافظ </w:t>
      </w:r>
      <w:bookmarkStart w:id="870" w:name="pg11742_123067"/>
    </w:p>
    <w:p>
      <w:pPr>
        <w:pStyle w:val="BookText"/>
        <w:rPr/>
      </w:pPr>
      <w:bookmarkEnd w:id="870"/>
      <w:r>
        <w:rPr>
          <w:rFonts w:ascii="IRNazanin" w:hAnsi="IRNazanin" w:eastAsia="IRNazanin"/>
          <w:color w:val="111111"/>
          <w:sz w:val="28"/>
          <w:sz w:val="28"/>
          <w:szCs w:val="28"/>
          <w:rtl w:val="true"/>
          <w:lang w:bidi="fa-IR"/>
        </w:rPr>
        <w:t xml:space="preserve">الورع أبی الحسن علی بن هبة الله بن عثمان بن أحمد بن إبراهیم بن الرائقة الموصلی، و هو کبیر کما ذکره الشیخ منتجب الدین، و هو یروی عن الشیخ الصدوق أبی جعفر محمد بن علی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 السید المرتضی بل الشیخ المفید ابن المعلم، و یروی عنه الشیخ المفید عبد الرحمن بن أحمد النیسابوری الذی هو من تلامیذ السید المرتضی و الشیخ الطوسی</w:t>
      </w:r>
      <w:r>
        <w:rPr>
          <w:rFonts w:eastAsia="IRNazanin" w:cs="IRNazanin"/>
          <w:color w:val="111111"/>
          <w:sz w:val="28"/>
          <w:szCs w:val="28"/>
          <w:rtl w:val="true"/>
          <w:lang w:bidi="fa-IR"/>
        </w:rPr>
        <w:t>.</w:t>
      </w:r>
    </w:p>
    <w:p>
      <w:pPr>
        <w:pStyle w:val="Heading3"/>
        <w:numPr>
          <w:ilvl w:val="2"/>
          <w:numId w:val="1"/>
        </w:numPr>
        <w:rPr/>
      </w:pPr>
      <w:bookmarkStart w:id="871" w:name="__RefHeading___Toc9222766_73709187"/>
      <w:bookmarkStart w:id="872" w:name="_Toc400"/>
      <w:bookmarkEnd w:id="871"/>
      <w:r>
        <w:rPr/>
        <w:t>376</w:t>
      </w:r>
      <w:r>
        <w:rPr>
          <w:rtl w:val="true"/>
        </w:rPr>
        <w:t xml:space="preserve">- </w:t>
      </w:r>
      <w:r>
        <w:rPr>
          <w:rtl w:val="true"/>
        </w:rPr>
        <w:t>متمم تاریخ إیران از جهان‏داری ساسانیان تا زمان حاضر</w:t>
      </w:r>
      <w:bookmarkEnd w:id="872"/>
    </w:p>
    <w:p>
      <w:pPr>
        <w:pStyle w:val="BookText"/>
        <w:rPr/>
      </w:pPr>
      <w:r>
        <w:rPr>
          <w:rFonts w:ascii="IRNazanin" w:hAnsi="IRNazanin" w:eastAsia="IRNazanin"/>
          <w:color w:val="111111"/>
          <w:sz w:val="28"/>
          <w:sz w:val="28"/>
          <w:szCs w:val="28"/>
          <w:rtl w:val="true"/>
          <w:lang w:bidi="fa-IR"/>
        </w:rPr>
        <w:t xml:space="preserve">لعبد الله بن إبراهیم الرازی الهمدانی المولود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بطهران 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له تاریخ مختصر ایران و تاریخ ایران از أزمنة باستانی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w:t>
      </w:r>
    </w:p>
    <w:p>
      <w:pPr>
        <w:pStyle w:val="Heading3"/>
        <w:numPr>
          <w:ilvl w:val="2"/>
          <w:numId w:val="1"/>
        </w:numPr>
        <w:rPr/>
      </w:pPr>
      <w:bookmarkStart w:id="873" w:name="__RefHeading___Toc9222768_73709187"/>
      <w:bookmarkStart w:id="874" w:name="_Toc401"/>
      <w:bookmarkEnd w:id="873"/>
      <w:r>
        <w:rPr>
          <w:rtl w:val="true"/>
        </w:rPr>
        <w:t>متمم روضة الصفا</w:t>
      </w:r>
      <w:bookmarkEnd w:id="874"/>
    </w:p>
    <w:p>
      <w:pPr>
        <w:pStyle w:val="BookText"/>
        <w:rPr/>
      </w:pPr>
      <w:r>
        <w:rPr>
          <w:rFonts w:ascii="IRNazanin" w:hAnsi="IRNazanin" w:eastAsia="IRNazanin"/>
          <w:color w:val="111111"/>
          <w:sz w:val="28"/>
          <w:sz w:val="28"/>
          <w:szCs w:val="28"/>
          <w:rtl w:val="true"/>
          <w:lang w:bidi="fa-IR"/>
        </w:rPr>
        <w:t xml:space="preserve">لهدایت، مر باسمه روضة الصفای ناصری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9222770_73709187"/>
      <w:bookmarkStart w:id="876" w:name="_Toc402"/>
      <w:bookmarkEnd w:id="875"/>
      <w:r>
        <w:rPr/>
        <w:t>377</w:t>
      </w:r>
      <w:r>
        <w:rPr>
          <w:rtl w:val="true"/>
        </w:rPr>
        <w:t xml:space="preserve">- </w:t>
      </w:r>
      <w:r>
        <w:rPr>
          <w:rtl w:val="true"/>
        </w:rPr>
        <w:t>المتنبئین‏</w:t>
      </w:r>
      <w:bookmarkEnd w:id="876"/>
    </w:p>
    <w:p>
      <w:pPr>
        <w:pStyle w:val="BookText"/>
        <w:rPr/>
      </w:pPr>
      <w:r>
        <w:rPr>
          <w:rFonts w:ascii="IRNazanin" w:hAnsi="IRNazanin" w:eastAsia="IRNazanin"/>
          <w:color w:val="111111"/>
          <w:sz w:val="28"/>
          <w:sz w:val="28"/>
          <w:szCs w:val="28"/>
          <w:rtl w:val="true"/>
          <w:lang w:bidi="fa-IR"/>
        </w:rPr>
        <w:t xml:space="preserve">لعلی قلی میرزا اعتضاد السلطنة ابن فتح علی شاه القاجار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المکتبة الثمینة التی انتقلت بعده إلی سپهسالار و رئیس دار الفنون القدیمة و وزیر العلوم،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تراجم أحوال المدعین للنبوة مثل مانی و مزدک و غیرهم إلی معاصره السید علی محمد الباب الشیرازی،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عبد الحسین النوائی فی فتنة باب له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 فلک السعادة فی النجوم، و رأیت له إکسیر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التواریخ و جغرافیای مازندران و رصدخانه مراغة و شرح أحوال امام‏زادگان شهر ری و شرح أحوال عبد الله الأبیض و شرح أحوال امام‏زاده یحیی و سرگذشت دقیقی مختصرات فی المجامیع</w:t>
      </w:r>
      <w:r>
        <w:rPr>
          <w:rFonts w:eastAsia="IRNazanin" w:cs="IRNazanin"/>
          <w:color w:val="111111"/>
          <w:sz w:val="28"/>
          <w:szCs w:val="28"/>
          <w:rtl w:val="true"/>
          <w:lang w:bidi="fa-IR"/>
        </w:rPr>
        <w:t>.</w:t>
      </w:r>
    </w:p>
    <w:p>
      <w:pPr>
        <w:pStyle w:val="Heading3"/>
        <w:numPr>
          <w:ilvl w:val="2"/>
          <w:numId w:val="1"/>
        </w:numPr>
        <w:rPr/>
      </w:pPr>
      <w:bookmarkStart w:id="877" w:name="__RefHeading___Toc9222772_73709187"/>
      <w:bookmarkStart w:id="878" w:name="_Toc403"/>
      <w:bookmarkEnd w:id="877"/>
      <w:r>
        <w:rPr/>
        <w:t>378</w:t>
      </w:r>
      <w:r>
        <w:rPr>
          <w:rtl w:val="true"/>
        </w:rPr>
        <w:t xml:space="preserve">- </w:t>
      </w:r>
      <w:r>
        <w:rPr>
          <w:rtl w:val="true"/>
        </w:rPr>
        <w:t>متن اللغة العربیة</w:t>
      </w:r>
      <w:bookmarkEnd w:id="87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لغوی عصری جامع، للشیخ أحمد رضا النبطی العاملی ابن إبراهیم بن حسین بن یوسف بن محمد رضا المولود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ثلاثة مجلدات و زهاء ألفین و مائة صفحة من القطع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باقتراح المجمع العلمی العربی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أعضائه</w:t>
      </w:r>
      <w:r>
        <w:rPr>
          <w:rFonts w:eastAsia="IRNazanin" w:cs="IRNazanin"/>
          <w:color w:val="111111"/>
          <w:sz w:val="28"/>
          <w:szCs w:val="28"/>
          <w:rtl w:val="true"/>
          <w:lang w:bidi="fa-IR"/>
        </w:rPr>
        <w:t xml:space="preserve">- </w:t>
      </w:r>
      <w:bookmarkStart w:id="879" w:name="pg11742_123068"/>
    </w:p>
    <w:p>
      <w:pPr>
        <w:pStyle w:val="BookText"/>
        <w:rPr/>
      </w:pPr>
      <w:bookmarkEnd w:id="879"/>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قید المراجعة و التدوین إلی حین وفاه مؤلفه، و بما أنه سفر جلیل و مهم للغایة نأسف لعدم طبعه و نوجه عتابنا إلی المجمع نفسه حیث کان وضعه باقتراحه، و قد طبع قبل سنوات منهاج الاشتراک بطبعه لکن لم نر نتیجة من ذلک، وصفه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حرصت علی أن لا تفوتنی فی معجمی هذا مادة ذکرت فی لسان العرب و تاج العروس و هما أکثر کتب الأئمة المعروفة لدینا جمیعا لمواد اللغة، فکان معجمی هذا جامعا لکل ما یمکن أن یطلبه طالب اللغة فلا تمر به مادة من مواده الا و یکون لها تفسیر فیه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هذه الناحیة الجدیرة بالاهتمام، عنایته بالاصطلاحات الشرعیة و غیرها مما کان فی الجاهلیة و صدر الإسلام و اصطلاحات أئمة الفقه کالطسوج و الدانق و القفیز و الکر و الوسق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أنه عثر علی رسالة لنجم الأئمة رضی الدین الأسترآبادی فی هذا الموضوع فاستعان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لنا ترجمه المؤلف زمیله الشیخ سلیمان ظاهر للدرج فی طبقات أعلام الشیعة فوصلت متأخرة و کنا ترجمناه فی القسم الأول من 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کنا نعرفه به و له من قبل و لما کانت فی الترجمة زیادة فی نسبه و تحقیق فی ولادته اعتمدنا علی الترجمة هنا و من مؤلفاته المذکورة فیها مما فاتنا ذکره شرح کفایة المتحفظ لابن الأجدابی الطرابلسی و نظمه المسمی ب العمدة لمحمد بن أحمد الطبری سمی الاثنین ب الوافی بالکفایة و العمدة و منها العراقیات ألفه بالاشتراک مع زمیلیه الشیخ سلیمان ظاهر و الشیخ أحمد عارف الزین و التذکرة جمع فیه الکلمات المستجدة التی وضعها کل من مجمع مصر و دمشق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الطائف مخطوط</w:t>
      </w:r>
      <w:r>
        <w:rPr>
          <w:rFonts w:eastAsia="IRNazanin" w:cs="IRNazanin"/>
          <w:color w:val="111111"/>
          <w:sz w:val="28"/>
          <w:szCs w:val="28"/>
          <w:rtl w:val="true"/>
          <w:lang w:bidi="fa-IR"/>
        </w:rPr>
        <w:t>.</w:t>
      </w:r>
    </w:p>
    <w:p>
      <w:pPr>
        <w:pStyle w:val="Heading3"/>
        <w:numPr>
          <w:ilvl w:val="2"/>
          <w:numId w:val="1"/>
        </w:numPr>
        <w:rPr/>
      </w:pPr>
      <w:bookmarkStart w:id="880" w:name="__RefHeading___Toc9222774_73709187"/>
      <w:bookmarkStart w:id="881" w:name="_Toc404"/>
      <w:bookmarkEnd w:id="880"/>
      <w:r>
        <w:rPr/>
        <w:t>379</w:t>
      </w:r>
      <w:r>
        <w:rPr>
          <w:rtl w:val="true"/>
        </w:rPr>
        <w:t xml:space="preserve">- </w:t>
      </w:r>
      <w:r>
        <w:rPr>
          <w:rtl w:val="true"/>
        </w:rPr>
        <w:t>المتن المتین‏</w:t>
      </w:r>
      <w:bookmarkEnd w:id="88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إثبات عدم مفطریة الدخان، لتاج العلماء السید علی محمد ابن سلطان العلماء السید محمد ابن السید دلدار علی النقوی النصیرآبادی،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عنه العلامة السید المیرزا محمد حسین‏ </w:t>
      </w:r>
      <w:bookmarkStart w:id="882" w:name="pg11742_123069"/>
    </w:p>
    <w:p>
      <w:pPr>
        <w:pStyle w:val="BookText"/>
        <w:rPr/>
      </w:pPr>
      <w:bookmarkEnd w:id="882"/>
      <w:r>
        <w:rPr>
          <w:rFonts w:ascii="IRNazanin" w:hAnsi="IRNazanin" w:eastAsia="IRNazanin"/>
          <w:color w:val="111111"/>
          <w:sz w:val="28"/>
          <w:sz w:val="28"/>
          <w:szCs w:val="28"/>
          <w:rtl w:val="true"/>
          <w:lang w:bidi="fa-IR"/>
        </w:rPr>
        <w:t xml:space="preserve">الشهرستانی برسالة الشرح المبین ثم أجاب تاج العلماء عن الشرح المبین برسالته التعلیق الأنیق و الکل مطبوع فی مجموعة واحدة، و مر کشف الأوهام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المفطریة لوالد شیخنا العلامة النوری، و لبعض المعاصرین أیضا رسالة فی عدم المفطریة ذکرناها مع غیرها فی الرسائل</w:t>
      </w:r>
      <w:r>
        <w:rPr>
          <w:rFonts w:eastAsia="IRNazanin" w:cs="IRNazanin"/>
          <w:color w:val="111111"/>
          <w:sz w:val="28"/>
          <w:szCs w:val="28"/>
          <w:rtl w:val="true"/>
          <w:lang w:bidi="fa-IR"/>
        </w:rPr>
        <w:t>.</w:t>
      </w:r>
    </w:p>
    <w:p>
      <w:pPr>
        <w:pStyle w:val="Heading3"/>
        <w:numPr>
          <w:ilvl w:val="2"/>
          <w:numId w:val="1"/>
        </w:numPr>
        <w:rPr/>
      </w:pPr>
      <w:bookmarkStart w:id="883" w:name="__RefHeading___Toc9222776_73709187"/>
      <w:bookmarkStart w:id="884" w:name="_Toc405"/>
      <w:bookmarkEnd w:id="883"/>
      <w:r>
        <w:rPr/>
        <w:t>380</w:t>
      </w:r>
      <w:r>
        <w:rPr>
          <w:rtl w:val="true"/>
        </w:rPr>
        <w:t xml:space="preserve">- </w:t>
      </w:r>
      <w:r>
        <w:rPr>
          <w:rtl w:val="true"/>
        </w:rPr>
        <w:t>المتوج‏</w:t>
      </w:r>
      <w:bookmarkEnd w:id="884"/>
    </w:p>
    <w:p>
      <w:pPr>
        <w:pStyle w:val="BookText"/>
        <w:rPr/>
      </w:pPr>
      <w:r>
        <w:rPr>
          <w:rFonts w:ascii="IRNazanin" w:hAnsi="IRNazanin" w:eastAsia="IRNazanin"/>
          <w:color w:val="111111"/>
          <w:sz w:val="28"/>
          <w:sz w:val="28"/>
          <w:szCs w:val="28"/>
          <w:rtl w:val="true"/>
          <w:lang w:bidi="fa-IR"/>
        </w:rPr>
        <w:t xml:space="preserve">لأبی عبد الله المرزبانی محمد بن عمران بن موسی بن سعید الخراسانی البغدادی، صاحب کتاب أخبار أبی تمام و غیره، المتوفی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المفید کما فی شرح الثأر لجعفر بن نما، و أول من وضع علم البیان و صنف فیه کتابه الموسوم ب المفصل کما یأتی، قال ابن الندیم عند عد کتبه و کتاب المتوج فی العدل و حسن السیرة أکثر من مائة ورقة</w:t>
      </w:r>
      <w:r>
        <w:rPr>
          <w:rFonts w:eastAsia="IRNazanin" w:cs="IRNazanin"/>
          <w:color w:val="111111"/>
          <w:sz w:val="28"/>
          <w:szCs w:val="28"/>
          <w:rtl w:val="true"/>
          <w:lang w:bidi="fa-IR"/>
        </w:rPr>
        <w:t>.</w:t>
      </w:r>
    </w:p>
    <w:p>
      <w:pPr>
        <w:pStyle w:val="Heading3"/>
        <w:numPr>
          <w:ilvl w:val="2"/>
          <w:numId w:val="1"/>
        </w:numPr>
        <w:rPr/>
      </w:pPr>
      <w:bookmarkStart w:id="885" w:name="__RefHeading___Toc9222778_73709187"/>
      <w:bookmarkStart w:id="886" w:name="_Toc406"/>
      <w:bookmarkEnd w:id="885"/>
      <w:r>
        <w:rPr>
          <w:rtl w:val="true"/>
        </w:rPr>
        <w:t>المتوسط</w:t>
      </w:r>
      <w:bookmarkEnd w:id="886"/>
    </w:p>
    <w:p>
      <w:pPr>
        <w:pStyle w:val="BookText"/>
        <w:rPr/>
      </w:pPr>
      <w:r>
        <w:rPr>
          <w:rFonts w:ascii="IRNazanin" w:hAnsi="IRNazanin" w:eastAsia="IRNazanin"/>
          <w:color w:val="111111"/>
          <w:sz w:val="28"/>
          <w:sz w:val="28"/>
          <w:szCs w:val="28"/>
          <w:rtl w:val="true"/>
          <w:lang w:bidi="fa-IR"/>
        </w:rPr>
        <w:t>هو الشرح الوسیط للکافیة، الموسوم بالوافیة، کما یأتی</w:t>
      </w:r>
      <w:r>
        <w:rPr>
          <w:rFonts w:eastAsia="IRNazanin" w:cs="IRNazanin"/>
          <w:color w:val="111111"/>
          <w:sz w:val="28"/>
          <w:szCs w:val="28"/>
          <w:rtl w:val="true"/>
          <w:lang w:bidi="fa-IR"/>
        </w:rPr>
        <w:t>.</w:t>
      </w:r>
    </w:p>
    <w:p>
      <w:pPr>
        <w:pStyle w:val="Heading3"/>
        <w:numPr>
          <w:ilvl w:val="2"/>
          <w:numId w:val="1"/>
        </w:numPr>
        <w:rPr/>
      </w:pPr>
      <w:bookmarkStart w:id="887" w:name="__RefHeading___Toc9222780_73709187"/>
      <w:bookmarkStart w:id="888" w:name="_Toc407"/>
      <w:bookmarkEnd w:id="887"/>
      <w:r>
        <w:rPr/>
        <w:t>381</w:t>
      </w:r>
      <w:r>
        <w:rPr>
          <w:rtl w:val="true"/>
        </w:rPr>
        <w:t xml:space="preserve">- </w:t>
      </w:r>
      <w:r>
        <w:rPr>
          <w:rtl w:val="true"/>
        </w:rPr>
        <w:t>متوسط الفتوح بین المتون و الشروح‏</w:t>
      </w:r>
      <w:bookmarkEnd w:id="888"/>
    </w:p>
    <w:p>
      <w:pPr>
        <w:pStyle w:val="BookText"/>
        <w:rPr/>
      </w:pPr>
      <w:r>
        <w:rPr>
          <w:rFonts w:ascii="IRNazanin" w:hAnsi="IRNazanin" w:eastAsia="IRNazanin"/>
          <w:color w:val="111111"/>
          <w:sz w:val="28"/>
          <w:sz w:val="28"/>
          <w:szCs w:val="28"/>
          <w:rtl w:val="true"/>
          <w:lang w:bidi="fa-IR"/>
        </w:rPr>
        <w:t xml:space="preserve">فی الهیئة، للشیخ زین العابدین بن الحسن بن علی بن محمد الحر العاملی، المتوفی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صنعاء بعد رجوعه عن الحج، و هو أخ الشیخ المحدث الحر العاملی، ذکره فی الأمل</w:t>
      </w:r>
      <w:r>
        <w:rPr>
          <w:rFonts w:eastAsia="IRNazanin" w:cs="IRNazanin"/>
          <w:color w:val="111111"/>
          <w:sz w:val="28"/>
          <w:szCs w:val="28"/>
          <w:rtl w:val="true"/>
          <w:lang w:bidi="fa-IR"/>
        </w:rPr>
        <w:t>.</w:t>
      </w:r>
    </w:p>
    <w:p>
      <w:pPr>
        <w:pStyle w:val="Heading3"/>
        <w:numPr>
          <w:ilvl w:val="2"/>
          <w:numId w:val="1"/>
        </w:numPr>
        <w:rPr/>
      </w:pPr>
      <w:bookmarkStart w:id="889" w:name="__RefHeading___Toc9222782_73709187"/>
      <w:bookmarkStart w:id="890" w:name="_Toc408"/>
      <w:bookmarkEnd w:id="889"/>
      <w:r>
        <w:rPr>
          <w:rtl w:val="true"/>
        </w:rPr>
        <w:t>المتوسطات بین الهندسة و الهیئة</w:t>
      </w:r>
      <w:bookmarkEnd w:id="890"/>
    </w:p>
    <w:p>
      <w:pPr>
        <w:pStyle w:val="BookText"/>
        <w:rPr/>
      </w:pPr>
      <w:r>
        <w:rPr>
          <w:rFonts w:ascii="IRNazanin" w:hAnsi="IRNazanin" w:eastAsia="IRNazanin"/>
          <w:color w:val="111111"/>
          <w:sz w:val="28"/>
          <w:sz w:val="28"/>
          <w:szCs w:val="28"/>
          <w:rtl w:val="true"/>
          <w:lang w:bidi="fa-IR"/>
        </w:rPr>
        <w:t xml:space="preserve">للخواجة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التحریر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فهرستها</w:t>
      </w:r>
      <w:r>
        <w:rPr>
          <w:rFonts w:eastAsia="IRNazanin" w:cs="IRNazanin"/>
          <w:color w:val="111111"/>
          <w:sz w:val="28"/>
          <w:szCs w:val="28"/>
          <w:rtl w:val="true"/>
          <w:lang w:bidi="fa-IR"/>
        </w:rPr>
        <w:t>.</w:t>
      </w:r>
    </w:p>
    <w:p>
      <w:pPr>
        <w:pStyle w:val="Heading3"/>
        <w:numPr>
          <w:ilvl w:val="2"/>
          <w:numId w:val="1"/>
        </w:numPr>
        <w:rPr/>
      </w:pPr>
      <w:bookmarkStart w:id="891" w:name="__RefHeading___Toc9222784_73709187"/>
      <w:bookmarkStart w:id="892" w:name="_Toc409"/>
      <w:bookmarkEnd w:id="891"/>
      <w:r>
        <w:rPr/>
        <w:t>382</w:t>
      </w:r>
      <w:r>
        <w:rPr>
          <w:rtl w:val="true"/>
        </w:rPr>
        <w:t xml:space="preserve">- </w:t>
      </w:r>
      <w:r>
        <w:rPr>
          <w:rtl w:val="true"/>
        </w:rPr>
        <w:t>متون الاخبار</w:t>
      </w:r>
      <w:bookmarkEnd w:id="892"/>
    </w:p>
    <w:p>
      <w:pPr>
        <w:pStyle w:val="BookText"/>
        <w:rPr/>
      </w:pPr>
      <w:r>
        <w:rPr>
          <w:rFonts w:ascii="IRNazanin" w:hAnsi="IRNazanin" w:eastAsia="IRNazanin"/>
          <w:color w:val="111111"/>
          <w:sz w:val="28"/>
          <w:sz w:val="28"/>
          <w:szCs w:val="28"/>
          <w:rtl w:val="true"/>
          <w:lang w:bidi="fa-IR"/>
        </w:rPr>
        <w:t>لبعض علمائنا، نقل عنه فی بعض المجامیع المتأخرة الحدیث المروی عن أمیر المؤمنین علیه السلام  فی بیان وجه تسمیة ذی القرنین</w:t>
      </w:r>
      <w:r>
        <w:rPr>
          <w:rFonts w:eastAsia="IRNazanin" w:cs="IRNazanin"/>
          <w:color w:val="111111"/>
          <w:sz w:val="28"/>
          <w:szCs w:val="28"/>
          <w:rtl w:val="true"/>
          <w:lang w:bidi="fa-IR"/>
        </w:rPr>
        <w:t>.</w:t>
      </w:r>
    </w:p>
    <w:p>
      <w:pPr>
        <w:pStyle w:val="Heading3"/>
        <w:numPr>
          <w:ilvl w:val="2"/>
          <w:numId w:val="1"/>
        </w:numPr>
        <w:rPr/>
      </w:pPr>
      <w:bookmarkStart w:id="893" w:name="__RefHeading___Toc9222786_73709187"/>
      <w:bookmarkStart w:id="894" w:name="_Toc410"/>
      <w:bookmarkEnd w:id="893"/>
      <w:r>
        <w:rPr/>
        <w:t>383</w:t>
      </w:r>
      <w:r>
        <w:rPr>
          <w:rtl w:val="true"/>
        </w:rPr>
        <w:t xml:space="preserve">- </w:t>
      </w:r>
      <w:r>
        <w:rPr>
          <w:rtl w:val="true"/>
        </w:rPr>
        <w:t>متون الفنون‏</w:t>
      </w:r>
      <w:bookmarkEnd w:id="89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متون وجیزة فی العلوم المهمة نظما و نثرا للسید هبة الدین محمد علی بن الحسین الحسینی الشهیر بالشهرستانی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هذه المتون المرسل إلینا مسردا الأوراق فی التصریف و الاشتقاق عقد الحباب فی قواعد الإعراب السر العجیب فی تهذیب منطق التهذیب نظم العقائد فی العقائد الخمسة الأصولیة الدر و المرجان فی نظم المعانی و البیان قاضی الأمل فی نظم أعلام لا تقبل أل فذلکة المحاسب فی الأعمال الأربعة الحسابیة قلادة النحور فی‏ </w:t>
      </w:r>
      <w:bookmarkStart w:id="895" w:name="pg11742_123070"/>
    </w:p>
    <w:p>
      <w:pPr>
        <w:pStyle w:val="BookText"/>
        <w:rPr/>
      </w:pPr>
      <w:bookmarkEnd w:id="895"/>
      <w:r>
        <w:rPr>
          <w:rFonts w:ascii="IRNazanin" w:hAnsi="IRNazanin" w:eastAsia="IRNazanin"/>
          <w:color w:val="111111"/>
          <w:sz w:val="28"/>
          <w:sz w:val="28"/>
          <w:szCs w:val="28"/>
          <w:rtl w:val="true"/>
          <w:lang w:bidi="fa-IR"/>
        </w:rPr>
        <w:t>نظم البحور الأبیات الفاخرة فی فن المناظرة الکلمات الظریفة فی القیافة و التفرس النتیجة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 فی محله</w:t>
      </w:r>
      <w:r>
        <w:rPr>
          <w:rFonts w:eastAsia="IRNazanin" w:cs="IRNazanin"/>
          <w:color w:val="111111"/>
          <w:sz w:val="28"/>
          <w:szCs w:val="28"/>
          <w:rtl w:val="true"/>
          <w:lang w:bidi="fa-IR"/>
        </w:rPr>
        <w:t>.</w:t>
      </w:r>
    </w:p>
    <w:p>
      <w:pPr>
        <w:pStyle w:val="Heading3"/>
        <w:numPr>
          <w:ilvl w:val="2"/>
          <w:numId w:val="1"/>
        </w:numPr>
        <w:rPr/>
      </w:pPr>
      <w:bookmarkStart w:id="896" w:name="__RefHeading___Toc9222788_73709187"/>
      <w:bookmarkStart w:id="897" w:name="_Toc411"/>
      <w:bookmarkEnd w:id="896"/>
      <w:r>
        <w:rPr/>
        <w:t>384</w:t>
      </w:r>
      <w:r>
        <w:rPr>
          <w:rtl w:val="true"/>
        </w:rPr>
        <w:t xml:space="preserve">- </w:t>
      </w:r>
      <w:r>
        <w:rPr>
          <w:rtl w:val="true"/>
        </w:rPr>
        <w:t>کتاب المتهجد</w:t>
      </w:r>
      <w:bookmarkEnd w:id="897"/>
    </w:p>
    <w:p>
      <w:pPr>
        <w:pStyle w:val="BookText"/>
        <w:rPr/>
      </w:pPr>
      <w:r>
        <w:rPr>
          <w:rFonts w:ascii="IRNazanin" w:hAnsi="IRNazanin" w:eastAsia="IRNazanin"/>
          <w:color w:val="111111"/>
          <w:sz w:val="28"/>
          <w:sz w:val="28"/>
          <w:szCs w:val="28"/>
          <w:rtl w:val="true"/>
          <w:lang w:bidi="fa-IR"/>
        </w:rPr>
        <w:t xml:space="preserve">لأبی الفرج محمد بن علی بن محمد بن محمد بن أبی قرة ینقل عنه الشیخ إبراهیم الکفعمی، و هو صاحب کتاب عمل شهر رمضان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عنه السید بن طاوس فی الإقبال</w:t>
      </w:r>
      <w:r>
        <w:rPr>
          <w:rFonts w:eastAsia="IRNazanin" w:cs="IRNazanin"/>
          <w:color w:val="111111"/>
          <w:sz w:val="28"/>
          <w:szCs w:val="28"/>
          <w:rtl w:val="true"/>
          <w:lang w:bidi="fa-IR"/>
        </w:rPr>
        <w:t>.</w:t>
      </w:r>
    </w:p>
    <w:p>
      <w:pPr>
        <w:pStyle w:val="Heading3"/>
        <w:numPr>
          <w:ilvl w:val="2"/>
          <w:numId w:val="1"/>
        </w:numPr>
        <w:rPr/>
      </w:pPr>
      <w:bookmarkStart w:id="898" w:name="__RefHeading___Toc9222790_73709187"/>
      <w:bookmarkStart w:id="899" w:name="_Toc412"/>
      <w:bookmarkEnd w:id="898"/>
      <w:r>
        <w:rPr>
          <w:rtl w:val="true"/>
        </w:rPr>
        <w:t>مثار السماع‏</w:t>
      </w:r>
      <w:bookmarkEnd w:id="899"/>
    </w:p>
    <w:p>
      <w:pPr>
        <w:pStyle w:val="BookText"/>
        <w:rPr/>
      </w:pPr>
      <w:r>
        <w:rPr>
          <w:rFonts w:ascii="IRNazanin" w:hAnsi="IRNazanin" w:eastAsia="IRNazanin"/>
          <w:color w:val="111111"/>
          <w:sz w:val="28"/>
          <w:sz w:val="28"/>
          <w:szCs w:val="28"/>
          <w:rtl w:val="true"/>
          <w:lang w:bidi="fa-IR"/>
        </w:rPr>
        <w:t>بالمثلثة و فی بعض النسخ منار بالنون نذکره فی المیم بعده النون لکونه الأصح ظاهرا</w:t>
      </w:r>
      <w:r>
        <w:rPr>
          <w:rFonts w:eastAsia="IRNazanin" w:cs="IRNazanin"/>
          <w:color w:val="111111"/>
          <w:sz w:val="28"/>
          <w:szCs w:val="28"/>
          <w:rtl w:val="true"/>
          <w:lang w:bidi="fa-IR"/>
        </w:rPr>
        <w:t>.</w:t>
      </w:r>
    </w:p>
    <w:p>
      <w:pPr>
        <w:pStyle w:val="Heading3"/>
        <w:numPr>
          <w:ilvl w:val="2"/>
          <w:numId w:val="1"/>
        </w:numPr>
        <w:rPr/>
      </w:pPr>
      <w:bookmarkStart w:id="900" w:name="__RefHeading___Toc9222792_73709187"/>
      <w:bookmarkStart w:id="901" w:name="_Toc413"/>
      <w:bookmarkEnd w:id="900"/>
      <w:r>
        <w:rPr/>
        <w:t>385</w:t>
      </w:r>
      <w:r>
        <w:rPr>
          <w:rtl w:val="true"/>
        </w:rPr>
        <w:t xml:space="preserve">- </w:t>
      </w:r>
      <w:r>
        <w:rPr>
          <w:rtl w:val="true"/>
        </w:rPr>
        <w:t>المثال فی الأمثال‏</w:t>
      </w:r>
      <w:bookmarkEnd w:id="901"/>
    </w:p>
    <w:p>
      <w:pPr>
        <w:pStyle w:val="BookText"/>
        <w:rPr/>
      </w:pPr>
      <w:r>
        <w:rPr>
          <w:rFonts w:ascii="IRNazanin" w:hAnsi="IRNazanin" w:eastAsia="IRNazanin"/>
          <w:color w:val="111111"/>
          <w:sz w:val="28"/>
          <w:sz w:val="28"/>
          <w:szCs w:val="28"/>
          <w:rtl w:val="true"/>
          <w:lang w:bidi="fa-IR"/>
        </w:rPr>
        <w:t xml:space="preserve">للشیخ الأجل رشید الدین أبی عبد الله محمد بن علی بن شهرآشوب السروی المازندرانی،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ترجمه نفسه فی معالم العلماء و کذا فی بعض إجازاته بخطه</w:t>
      </w:r>
      <w:r>
        <w:rPr>
          <w:rFonts w:eastAsia="IRNazanin" w:cs="IRNazanin"/>
          <w:color w:val="111111"/>
          <w:sz w:val="28"/>
          <w:szCs w:val="28"/>
          <w:rtl w:val="true"/>
          <w:lang w:bidi="fa-IR"/>
        </w:rPr>
        <w:t>.</w:t>
      </w:r>
    </w:p>
    <w:p>
      <w:pPr>
        <w:pStyle w:val="Heading3"/>
        <w:numPr>
          <w:ilvl w:val="2"/>
          <w:numId w:val="1"/>
        </w:numPr>
        <w:rPr/>
      </w:pPr>
      <w:bookmarkStart w:id="902" w:name="__RefHeading___Toc9222794_73709187"/>
      <w:bookmarkStart w:id="903" w:name="_Toc414"/>
      <w:bookmarkEnd w:id="902"/>
      <w:r>
        <w:rPr>
          <w:rtl w:val="true"/>
        </w:rPr>
        <w:t>کتاب المثالب‏</w:t>
      </w:r>
      <w:bookmarkEnd w:id="903"/>
    </w:p>
    <w:p>
      <w:pPr>
        <w:pStyle w:val="BookText"/>
        <w:rPr/>
      </w:pPr>
      <w:r>
        <w:rPr>
          <w:rFonts w:ascii="IRNazanin" w:hAnsi="IRNazanin" w:eastAsia="IRNazanin"/>
          <w:color w:val="111111"/>
          <w:sz w:val="28"/>
          <w:sz w:val="28"/>
          <w:szCs w:val="28"/>
          <w:rtl w:val="true"/>
          <w:lang w:bidi="fa-IR"/>
        </w:rPr>
        <w:t>لأبی الجیش سماه قد فعلت فلا تلم مر</w:t>
      </w:r>
      <w:r>
        <w:rPr>
          <w:rFonts w:eastAsia="IRNazanin" w:cs="IRNazanin"/>
          <w:color w:val="111111"/>
          <w:sz w:val="28"/>
          <w:szCs w:val="28"/>
          <w:rtl w:val="true"/>
          <w:lang w:bidi="fa-IR"/>
        </w:rPr>
        <w:t>.</w:t>
      </w:r>
    </w:p>
    <w:p>
      <w:pPr>
        <w:pStyle w:val="Heading3"/>
        <w:numPr>
          <w:ilvl w:val="2"/>
          <w:numId w:val="1"/>
        </w:numPr>
        <w:rPr/>
      </w:pPr>
      <w:bookmarkStart w:id="904" w:name="__RefHeading___Toc9222796_73709187"/>
      <w:bookmarkStart w:id="905" w:name="_Toc415"/>
      <w:bookmarkEnd w:id="904"/>
      <w:r>
        <w:rPr/>
        <w:t>386</w:t>
      </w:r>
      <w:r>
        <w:rPr>
          <w:rtl w:val="true"/>
        </w:rPr>
        <w:t xml:space="preserve">- </w:t>
      </w:r>
      <w:r>
        <w:rPr>
          <w:rtl w:val="true"/>
        </w:rPr>
        <w:t>کتاب المثالب‏</w:t>
      </w:r>
      <w:bookmarkEnd w:id="905"/>
    </w:p>
    <w:p>
      <w:pPr>
        <w:pStyle w:val="BookText"/>
        <w:rPr/>
      </w:pPr>
      <w:r>
        <w:rPr>
          <w:rFonts w:ascii="IRNazanin" w:hAnsi="IRNazanin" w:eastAsia="IRNazanin"/>
          <w:color w:val="111111"/>
          <w:sz w:val="28"/>
          <w:sz w:val="28"/>
          <w:szCs w:val="28"/>
          <w:rtl w:val="true"/>
          <w:lang w:bidi="fa-IR"/>
        </w:rPr>
        <w:t>لأبی جعفر أحمد بن الحسین بن سعید الأهوازی الملقب بدندان، روی عن جمیع شیوخ أبیه الا حماد بن عیسی، ذکره النجاشی‏</w:t>
      </w:r>
    </w:p>
    <w:p>
      <w:pPr>
        <w:pStyle w:val="Heading3"/>
        <w:numPr>
          <w:ilvl w:val="2"/>
          <w:numId w:val="1"/>
        </w:numPr>
        <w:rPr/>
      </w:pPr>
      <w:bookmarkStart w:id="906" w:name="__RefHeading___Toc9222798_73709187"/>
      <w:bookmarkStart w:id="907" w:name="_Toc416"/>
      <w:bookmarkEnd w:id="906"/>
      <w:r>
        <w:rPr/>
        <w:t>387</w:t>
      </w:r>
      <w:r>
        <w:rPr>
          <w:rtl w:val="true"/>
        </w:rPr>
        <w:t xml:space="preserve">- </w:t>
      </w:r>
      <w:r>
        <w:rPr>
          <w:rtl w:val="true"/>
        </w:rPr>
        <w:t>کتاب المثالب‏</w:t>
      </w:r>
      <w:bookmarkEnd w:id="907"/>
    </w:p>
    <w:p>
      <w:pPr>
        <w:pStyle w:val="BookText"/>
        <w:rPr/>
      </w:pPr>
      <w:r>
        <w:rPr>
          <w:rFonts w:ascii="IRNazanin" w:hAnsi="IRNazanin" w:eastAsia="IRNazanin"/>
          <w:color w:val="111111"/>
          <w:sz w:val="28"/>
          <w:sz w:val="28"/>
          <w:szCs w:val="28"/>
          <w:rtl w:val="true"/>
          <w:lang w:bidi="fa-IR"/>
        </w:rPr>
        <w:t xml:space="preserve">لأبی عبد الله أحمد بن محمد بن أبی الجهم حذیفة العدوی المعروف بالجهمی، ذکره ابن الندیم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ذکره فی کتابه الانتصار</w:t>
      </w:r>
    </w:p>
    <w:p>
      <w:pPr>
        <w:pStyle w:val="Heading3"/>
        <w:numPr>
          <w:ilvl w:val="2"/>
          <w:numId w:val="1"/>
        </w:numPr>
        <w:rPr/>
      </w:pPr>
      <w:bookmarkStart w:id="908" w:name="__RefHeading___Toc9222800_73709187"/>
      <w:bookmarkStart w:id="909" w:name="_Toc417"/>
      <w:bookmarkEnd w:id="908"/>
      <w:r>
        <w:rPr/>
        <w:t>388</w:t>
      </w:r>
      <w:r>
        <w:rPr>
          <w:rtl w:val="true"/>
        </w:rPr>
        <w:t xml:space="preserve">- </w:t>
      </w:r>
      <w:r>
        <w:rPr>
          <w:rtl w:val="true"/>
        </w:rPr>
        <w:t>کتاب المثالب‏</w:t>
      </w:r>
      <w:bookmarkEnd w:id="909"/>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دئل القمی المتوفی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10" w:name="__RefHeading___Toc9222802_73709187"/>
      <w:bookmarkStart w:id="911" w:name="_Toc418"/>
      <w:bookmarkEnd w:id="910"/>
      <w:r>
        <w:rPr/>
        <w:t>389</w:t>
      </w:r>
      <w:r>
        <w:rPr>
          <w:rtl w:val="true"/>
        </w:rPr>
        <w:t xml:space="preserve">- </w:t>
      </w:r>
      <w:r>
        <w:rPr>
          <w:rtl w:val="true"/>
        </w:rPr>
        <w:t>کتاب المثالب‏</w:t>
      </w:r>
      <w:bookmarkEnd w:id="911"/>
    </w:p>
    <w:p>
      <w:pPr>
        <w:pStyle w:val="BookText"/>
        <w:rPr/>
      </w:pPr>
      <w:r>
        <w:rPr>
          <w:rFonts w:ascii="IRNazanin" w:hAnsi="IRNazanin" w:eastAsia="IRNazanin"/>
          <w:color w:val="111111"/>
          <w:sz w:val="28"/>
          <w:sz w:val="28"/>
          <w:szCs w:val="28"/>
          <w:rtl w:val="true"/>
          <w:lang w:bidi="fa-IR"/>
        </w:rPr>
        <w:t xml:space="preserve">لأبی أحمد الحسن بن محمد بن یحیی بن الحسن بن جعفر بن عبید الله بن الحسین الأصغر بن علی بن الحسین السجاد علیه السلام  المعروف بابن أخی طاهر، المتوفی ربیع الأول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منزله بسوق العطش، ذکره النجاشی</w:t>
      </w:r>
      <w:r>
        <w:rPr>
          <w:rFonts w:eastAsia="IRNazanin" w:cs="IRNazanin"/>
          <w:color w:val="111111"/>
          <w:sz w:val="28"/>
          <w:szCs w:val="28"/>
          <w:rtl w:val="true"/>
          <w:lang w:bidi="fa-IR"/>
        </w:rPr>
        <w:t>.</w:t>
      </w:r>
    </w:p>
    <w:p>
      <w:pPr>
        <w:pStyle w:val="Heading3"/>
        <w:numPr>
          <w:ilvl w:val="2"/>
          <w:numId w:val="1"/>
        </w:numPr>
        <w:rPr/>
      </w:pPr>
      <w:bookmarkStart w:id="912" w:name="__RefHeading___Toc9222804_73709187"/>
      <w:bookmarkStart w:id="913" w:name="_Toc419"/>
      <w:bookmarkEnd w:id="912"/>
      <w:r>
        <w:rPr>
          <w:rtl w:val="true"/>
        </w:rPr>
        <w:t>کتاب المثالب‏</w:t>
      </w:r>
      <w:bookmarkEnd w:id="91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بکتاب خالدات فلان و فلان کما ذکره النجاشی، لأبی الفضل الناشری،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914" w:name="pg11742_123071"/>
    </w:p>
    <w:p>
      <w:pPr>
        <w:pStyle w:val="Heading3"/>
        <w:numPr>
          <w:ilvl w:val="2"/>
          <w:numId w:val="1"/>
        </w:numPr>
        <w:rPr/>
      </w:pPr>
      <w:bookmarkStart w:id="915" w:name="__RefHeading___Toc9222806_73709187"/>
      <w:bookmarkStart w:id="916" w:name="_Toc420"/>
      <w:bookmarkEnd w:id="914"/>
      <w:bookmarkEnd w:id="915"/>
      <w:r>
        <w:rPr/>
        <w:t>390</w:t>
      </w:r>
      <w:r>
        <w:rPr>
          <w:rtl w:val="true"/>
        </w:rPr>
        <w:t xml:space="preserve">- </w:t>
      </w:r>
      <w:r>
        <w:rPr>
          <w:rtl w:val="true"/>
        </w:rPr>
        <w:t>کتاب المثالب‏</w:t>
      </w:r>
      <w:bookmarkEnd w:id="916"/>
    </w:p>
    <w:p>
      <w:pPr>
        <w:pStyle w:val="BookText"/>
        <w:rPr/>
      </w:pPr>
      <w:r>
        <w:rPr>
          <w:rFonts w:ascii="IRNazanin" w:hAnsi="IRNazanin" w:eastAsia="IRNazanin"/>
          <w:color w:val="111111"/>
          <w:sz w:val="28"/>
          <w:sz w:val="28"/>
          <w:szCs w:val="28"/>
          <w:rtl w:val="true"/>
          <w:lang w:bidi="fa-IR"/>
        </w:rPr>
        <w:t xml:space="preserve">لأبی العباس عبید الله بن أحمد بن نهیک النخعی شیخ حمید بن زیاد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17" w:name="__RefHeading___Toc9222808_73709187"/>
      <w:bookmarkStart w:id="918" w:name="_Toc421"/>
      <w:bookmarkEnd w:id="917"/>
      <w:r>
        <w:rPr/>
        <w:t>391</w:t>
      </w:r>
      <w:r>
        <w:rPr>
          <w:rtl w:val="true"/>
        </w:rPr>
        <w:t xml:space="preserve">- </w:t>
      </w:r>
      <w:r>
        <w:rPr>
          <w:rtl w:val="true"/>
        </w:rPr>
        <w:t>کتاب المثالب‏</w:t>
      </w:r>
      <w:bookmarkEnd w:id="918"/>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الثقة، ذکره النجاشی</w:t>
      </w:r>
      <w:r>
        <w:rPr>
          <w:rFonts w:eastAsia="IRNazanin" w:cs="IRNazanin"/>
          <w:color w:val="111111"/>
          <w:sz w:val="28"/>
          <w:szCs w:val="28"/>
          <w:rtl w:val="true"/>
          <w:lang w:bidi="fa-IR"/>
        </w:rPr>
        <w:t>.</w:t>
      </w:r>
    </w:p>
    <w:p>
      <w:pPr>
        <w:pStyle w:val="Heading3"/>
        <w:numPr>
          <w:ilvl w:val="2"/>
          <w:numId w:val="1"/>
        </w:numPr>
        <w:rPr/>
      </w:pPr>
      <w:bookmarkStart w:id="919" w:name="__RefHeading___Toc9222810_73709187"/>
      <w:bookmarkStart w:id="920" w:name="_Toc422"/>
      <w:bookmarkEnd w:id="919"/>
      <w:r>
        <w:rPr/>
        <w:t>392</w:t>
      </w:r>
      <w:r>
        <w:rPr>
          <w:rtl w:val="true"/>
        </w:rPr>
        <w:t xml:space="preserve">- </w:t>
      </w:r>
      <w:r>
        <w:rPr>
          <w:rtl w:val="true"/>
        </w:rPr>
        <w:t>کتاب المثالب‏</w:t>
      </w:r>
      <w:bookmarkEnd w:id="920"/>
    </w:p>
    <w:p>
      <w:pPr>
        <w:pStyle w:val="BookText"/>
        <w:rPr/>
      </w:pPr>
      <w:r>
        <w:rPr>
          <w:rFonts w:ascii="IRNazanin" w:hAnsi="IRNazanin" w:eastAsia="IRNazanin"/>
          <w:color w:val="111111"/>
          <w:sz w:val="28"/>
          <w:sz w:val="28"/>
          <w:szCs w:val="28"/>
          <w:rtl w:val="true"/>
          <w:lang w:bidi="fa-IR"/>
        </w:rPr>
        <w:t>لأبی الحسن علی بن مهزیار الدورقی الأهوازی وکیل الأئمة علیه السلام  و الراوی عن الرضا و الجواد و الهادی علیه السلام  کما فی النجاشی</w:t>
      </w:r>
      <w:r>
        <w:rPr>
          <w:rFonts w:eastAsia="IRNazanin" w:cs="IRNazanin"/>
          <w:color w:val="111111"/>
          <w:sz w:val="28"/>
          <w:szCs w:val="28"/>
          <w:rtl w:val="true"/>
          <w:lang w:bidi="fa-IR"/>
        </w:rPr>
        <w:t>.</w:t>
      </w:r>
    </w:p>
    <w:p>
      <w:pPr>
        <w:pStyle w:val="Heading3"/>
        <w:numPr>
          <w:ilvl w:val="2"/>
          <w:numId w:val="1"/>
        </w:numPr>
        <w:rPr/>
      </w:pPr>
      <w:bookmarkStart w:id="921" w:name="__RefHeading___Toc9222812_73709187"/>
      <w:bookmarkStart w:id="922" w:name="_Toc423"/>
      <w:bookmarkEnd w:id="921"/>
      <w:r>
        <w:rPr/>
        <w:t>393</w:t>
      </w:r>
      <w:r>
        <w:rPr>
          <w:rtl w:val="true"/>
        </w:rPr>
        <w:t xml:space="preserve">- </w:t>
      </w:r>
      <w:r>
        <w:rPr>
          <w:rtl w:val="true"/>
        </w:rPr>
        <w:t>کتاب المثالب‏</w:t>
      </w:r>
      <w:bookmarkEnd w:id="922"/>
    </w:p>
    <w:p>
      <w:pPr>
        <w:pStyle w:val="BookText"/>
        <w:rPr/>
      </w:pPr>
      <w:r>
        <w:rPr>
          <w:rFonts w:ascii="IRNazanin" w:hAnsi="IRNazanin" w:eastAsia="IRNazanin"/>
          <w:color w:val="111111"/>
          <w:sz w:val="28"/>
          <w:sz w:val="28"/>
          <w:szCs w:val="28"/>
          <w:rtl w:val="true"/>
          <w:lang w:bidi="fa-IR"/>
        </w:rPr>
        <w:t>لأبی جعفر محمد بن أورمة القمی، ذکره النجاشی</w:t>
      </w:r>
      <w:r>
        <w:rPr>
          <w:rFonts w:eastAsia="IRNazanin" w:cs="IRNazanin"/>
          <w:color w:val="111111"/>
          <w:sz w:val="28"/>
          <w:szCs w:val="28"/>
          <w:rtl w:val="true"/>
          <w:lang w:bidi="fa-IR"/>
        </w:rPr>
        <w:t>.</w:t>
      </w:r>
    </w:p>
    <w:p>
      <w:pPr>
        <w:pStyle w:val="Heading3"/>
        <w:numPr>
          <w:ilvl w:val="2"/>
          <w:numId w:val="1"/>
        </w:numPr>
        <w:rPr/>
      </w:pPr>
      <w:bookmarkStart w:id="923" w:name="__RefHeading___Toc9222814_73709187"/>
      <w:bookmarkStart w:id="924" w:name="_Toc424"/>
      <w:bookmarkEnd w:id="923"/>
      <w:r>
        <w:rPr/>
        <w:t>394</w:t>
      </w:r>
      <w:r>
        <w:rPr>
          <w:rtl w:val="true"/>
        </w:rPr>
        <w:t xml:space="preserve">- </w:t>
      </w:r>
      <w:r>
        <w:rPr>
          <w:rtl w:val="true"/>
        </w:rPr>
        <w:t>کتاب المثالب‏</w:t>
      </w:r>
      <w:bookmarkEnd w:id="924"/>
    </w:p>
    <w:p>
      <w:pPr>
        <w:pStyle w:val="BookText"/>
        <w:rPr/>
      </w:pPr>
      <w:r>
        <w:rPr>
          <w:rFonts w:ascii="IRNazanin" w:hAnsi="IRNazanin" w:eastAsia="IRNazanin"/>
          <w:color w:val="111111"/>
          <w:sz w:val="28"/>
          <w:sz w:val="28"/>
          <w:szCs w:val="28"/>
          <w:rtl w:val="true"/>
          <w:lang w:bidi="fa-IR"/>
        </w:rPr>
        <w:t>لأبی جعفر محمد بن بندار بن عاصم الذهلی القمی الثقة العین، ذکره النجاشی</w:t>
      </w:r>
      <w:r>
        <w:rPr>
          <w:rFonts w:eastAsia="IRNazanin" w:cs="IRNazanin"/>
          <w:color w:val="111111"/>
          <w:sz w:val="28"/>
          <w:szCs w:val="28"/>
          <w:rtl w:val="true"/>
          <w:lang w:bidi="fa-IR"/>
        </w:rPr>
        <w:t>.</w:t>
      </w:r>
    </w:p>
    <w:p>
      <w:pPr>
        <w:pStyle w:val="Heading3"/>
        <w:numPr>
          <w:ilvl w:val="2"/>
          <w:numId w:val="1"/>
        </w:numPr>
        <w:rPr/>
      </w:pPr>
      <w:bookmarkStart w:id="925" w:name="__RefHeading___Toc9222816_73709187"/>
      <w:bookmarkStart w:id="926" w:name="_Toc425"/>
      <w:bookmarkEnd w:id="925"/>
      <w:r>
        <w:rPr/>
        <w:t>395</w:t>
      </w:r>
      <w:r>
        <w:rPr>
          <w:rtl w:val="true"/>
        </w:rPr>
        <w:t xml:space="preserve">- </w:t>
      </w:r>
      <w:r>
        <w:rPr>
          <w:rtl w:val="true"/>
        </w:rPr>
        <w:t>کتاب المثالب‏</w:t>
      </w:r>
      <w:bookmarkEnd w:id="926"/>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بقم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27" w:name="__RefHeading___Toc9222818_73709187"/>
      <w:bookmarkStart w:id="928" w:name="_Toc426"/>
      <w:bookmarkEnd w:id="927"/>
      <w:r>
        <w:rPr/>
        <w:t>396</w:t>
      </w:r>
      <w:r>
        <w:rPr>
          <w:rtl w:val="true"/>
        </w:rPr>
        <w:t xml:space="preserve">- </w:t>
      </w:r>
      <w:r>
        <w:rPr>
          <w:rtl w:val="true"/>
        </w:rPr>
        <w:t>کتاب المثالب‏</w:t>
      </w:r>
      <w:bookmarkEnd w:id="92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929" w:name="__RefHeading___Toc9222820_73709187"/>
      <w:bookmarkStart w:id="930" w:name="_Toc427"/>
      <w:bookmarkEnd w:id="929"/>
      <w:r>
        <w:rPr/>
        <w:t>397</w:t>
      </w:r>
      <w:r>
        <w:rPr>
          <w:rtl w:val="true"/>
        </w:rPr>
        <w:t xml:space="preserve">- </w:t>
      </w:r>
      <w:r>
        <w:rPr>
          <w:rtl w:val="true"/>
        </w:rPr>
        <w:t>کتاب المثالب‏</w:t>
      </w:r>
      <w:bookmarkEnd w:id="930"/>
    </w:p>
    <w:p>
      <w:pPr>
        <w:pStyle w:val="BookText"/>
        <w:rPr/>
      </w:pPr>
      <w:r>
        <w:rPr>
          <w:rFonts w:ascii="IRNazanin" w:hAnsi="IRNazanin" w:eastAsia="IRNazanin"/>
          <w:color w:val="111111"/>
          <w:sz w:val="28"/>
          <w:sz w:val="28"/>
          <w:szCs w:val="28"/>
          <w:rtl w:val="true"/>
          <w:lang w:bidi="fa-IR"/>
        </w:rPr>
        <w:t>لأبی محمد یونس بن عبد الرحمن الثقة، المأمور بالرجوع إلیه من الإمام أبی الحسن الرضا علیه السلام  ذکره النجاشی</w:t>
      </w:r>
      <w:r>
        <w:rPr>
          <w:rFonts w:eastAsia="IRNazanin" w:cs="IRNazanin"/>
          <w:color w:val="111111"/>
          <w:sz w:val="28"/>
          <w:szCs w:val="28"/>
          <w:rtl w:val="true"/>
          <w:lang w:bidi="fa-IR"/>
        </w:rPr>
        <w:t>.</w:t>
      </w:r>
    </w:p>
    <w:p>
      <w:pPr>
        <w:pStyle w:val="Heading3"/>
        <w:numPr>
          <w:ilvl w:val="2"/>
          <w:numId w:val="1"/>
        </w:numPr>
        <w:rPr/>
      </w:pPr>
      <w:bookmarkStart w:id="931" w:name="__RefHeading___Toc9222822_73709187"/>
      <w:bookmarkStart w:id="932" w:name="_Toc428"/>
      <w:bookmarkEnd w:id="931"/>
      <w:r>
        <w:rPr/>
        <w:t>398</w:t>
      </w:r>
      <w:r>
        <w:rPr>
          <w:rtl w:val="true"/>
        </w:rPr>
        <w:t xml:space="preserve">- </w:t>
      </w:r>
      <w:r>
        <w:rPr>
          <w:rtl w:val="true"/>
        </w:rPr>
        <w:t>مثالب أبی خراش‏</w:t>
      </w:r>
      <w:bookmarkEnd w:id="932"/>
    </w:p>
    <w:p>
      <w:pPr>
        <w:pStyle w:val="BookText"/>
        <w:rPr/>
      </w:pPr>
      <w:r>
        <w:rPr>
          <w:rFonts w:ascii="IRNazanin" w:hAnsi="IRNazanin" w:eastAsia="IRNazanin"/>
          <w:color w:val="111111"/>
          <w:sz w:val="28"/>
          <w:sz w:val="28"/>
          <w:szCs w:val="28"/>
          <w:rtl w:val="true"/>
          <w:lang w:bidi="fa-IR"/>
        </w:rPr>
        <w:t xml:space="preserve">لأبی العباس أحمد بن عبید الله بن محمد بن عماد الثقفی الکاتب، صاحب کتاب أخبار ابن الرومی المتوفی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933" w:name="__RefHeading___Toc9222824_73709187"/>
      <w:bookmarkStart w:id="934" w:name="_Toc429"/>
      <w:bookmarkEnd w:id="933"/>
      <w:r>
        <w:rPr>
          <w:rtl w:val="true"/>
        </w:rPr>
        <w:t>مثالب أبی نواس‏</w:t>
      </w:r>
      <w:bookmarkEnd w:id="934"/>
    </w:p>
    <w:p>
      <w:pPr>
        <w:pStyle w:val="BookText"/>
        <w:rPr/>
      </w:pPr>
      <w:r>
        <w:rPr>
          <w:rFonts w:ascii="IRNazanin" w:hAnsi="IRNazanin" w:eastAsia="IRNazanin"/>
          <w:color w:val="111111"/>
          <w:sz w:val="28"/>
          <w:sz w:val="28"/>
          <w:szCs w:val="28"/>
          <w:rtl w:val="true"/>
          <w:lang w:bidi="fa-IR"/>
        </w:rPr>
        <w:t>لأبی العباس أحمد بن عبید الله المذکور، علی ما نقله معجم الأدباء عن ابن الندیم لکن فی المطبوع منه أبی خراش کما ذکرناه</w:t>
      </w:r>
      <w:r>
        <w:rPr>
          <w:rFonts w:eastAsia="IRNazanin" w:cs="IRNazanin"/>
          <w:color w:val="111111"/>
          <w:sz w:val="28"/>
          <w:szCs w:val="28"/>
          <w:rtl w:val="true"/>
          <w:lang w:bidi="fa-IR"/>
        </w:rPr>
        <w:t>.</w:t>
      </w:r>
    </w:p>
    <w:p>
      <w:pPr>
        <w:pStyle w:val="Heading3"/>
        <w:numPr>
          <w:ilvl w:val="2"/>
          <w:numId w:val="1"/>
        </w:numPr>
        <w:rPr/>
      </w:pPr>
      <w:bookmarkStart w:id="935" w:name="__RefHeading___Toc9222826_73709187"/>
      <w:bookmarkStart w:id="936" w:name="_Toc430"/>
      <w:bookmarkEnd w:id="935"/>
      <w:r>
        <w:rPr/>
        <w:t>399</w:t>
      </w:r>
      <w:r>
        <w:rPr>
          <w:rtl w:val="true"/>
        </w:rPr>
        <w:t xml:space="preserve">- </w:t>
      </w:r>
      <w:r>
        <w:rPr>
          <w:rtl w:val="true"/>
        </w:rPr>
        <w:t>مثالب الأدعیاء</w:t>
      </w:r>
      <w:bookmarkEnd w:id="936"/>
    </w:p>
    <w:p>
      <w:pPr>
        <w:pStyle w:val="BookText"/>
        <w:rPr/>
      </w:pPr>
      <w:r>
        <w:rPr>
          <w:rFonts w:ascii="IRNazanin" w:hAnsi="IRNazanin" w:eastAsia="IRNazanin"/>
          <w:color w:val="111111"/>
          <w:sz w:val="28"/>
          <w:sz w:val="28"/>
          <w:szCs w:val="28"/>
          <w:rtl w:val="true"/>
          <w:lang w:bidi="fa-IR"/>
        </w:rPr>
        <w:t>للرئیس أبی عبد الله الحسین بن محمد الحلوانی، ذکره ابن شهرآشوب</w:t>
      </w:r>
      <w:r>
        <w:rPr>
          <w:rFonts w:eastAsia="IRNazanin" w:cs="IRNazanin"/>
          <w:color w:val="111111"/>
          <w:sz w:val="28"/>
          <w:szCs w:val="28"/>
          <w:rtl w:val="true"/>
          <w:lang w:bidi="fa-IR"/>
        </w:rPr>
        <w:t>.</w:t>
      </w:r>
    </w:p>
    <w:p>
      <w:pPr>
        <w:pStyle w:val="Heading3"/>
        <w:numPr>
          <w:ilvl w:val="2"/>
          <w:numId w:val="1"/>
        </w:numPr>
        <w:rPr/>
      </w:pPr>
      <w:bookmarkStart w:id="937" w:name="__RefHeading___Toc9222828_73709187"/>
      <w:bookmarkStart w:id="938" w:name="_Toc431"/>
      <w:bookmarkEnd w:id="937"/>
      <w:r>
        <w:rPr/>
        <w:t>400</w:t>
      </w:r>
      <w:r>
        <w:rPr>
          <w:rtl w:val="true"/>
        </w:rPr>
        <w:t xml:space="preserve">- </w:t>
      </w:r>
      <w:r>
        <w:rPr>
          <w:rtl w:val="true"/>
        </w:rPr>
        <w:t>مثالب بنی أمیة</w:t>
      </w:r>
      <w:bookmarkEnd w:id="93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939" w:name="pg11742_123072"/>
    </w:p>
    <w:p>
      <w:pPr>
        <w:pStyle w:val="Heading3"/>
        <w:numPr>
          <w:ilvl w:val="2"/>
          <w:numId w:val="1"/>
        </w:numPr>
        <w:rPr/>
      </w:pPr>
      <w:bookmarkStart w:id="940" w:name="__RefHeading___Toc9222830_73709187"/>
      <w:bookmarkStart w:id="941" w:name="_Toc432"/>
      <w:bookmarkEnd w:id="939"/>
      <w:bookmarkEnd w:id="940"/>
      <w:r>
        <w:rPr/>
        <w:t>401</w:t>
      </w:r>
      <w:r>
        <w:rPr>
          <w:rtl w:val="true"/>
        </w:rPr>
        <w:t xml:space="preserve">- </w:t>
      </w:r>
      <w:r>
        <w:rPr>
          <w:rtl w:val="true"/>
        </w:rPr>
        <w:t>مثالب ثقیف‏</w:t>
      </w:r>
      <w:bookmarkEnd w:id="941"/>
    </w:p>
    <w:p>
      <w:pPr>
        <w:pStyle w:val="BookText"/>
        <w:rPr/>
      </w:pPr>
      <w:r>
        <w:rPr>
          <w:rFonts w:ascii="IRNazanin" w:hAnsi="IRNazanin" w:eastAsia="IRNazanin"/>
          <w:color w:val="111111"/>
          <w:sz w:val="28"/>
          <w:sz w:val="28"/>
          <w:szCs w:val="28"/>
          <w:rtl w:val="true"/>
          <w:lang w:bidi="fa-IR"/>
        </w:rPr>
        <w:t>لأبی المنذر هشام النسابة الکلبی المذکور، ذکره النجاشی أیضا</w:t>
      </w:r>
      <w:r>
        <w:rPr>
          <w:rFonts w:eastAsia="IRNazanin" w:cs="IRNazanin"/>
          <w:color w:val="111111"/>
          <w:sz w:val="28"/>
          <w:szCs w:val="28"/>
          <w:rtl w:val="true"/>
          <w:lang w:bidi="fa-IR"/>
        </w:rPr>
        <w:t>.</w:t>
      </w:r>
    </w:p>
    <w:p>
      <w:pPr>
        <w:pStyle w:val="Heading3"/>
        <w:numPr>
          <w:ilvl w:val="2"/>
          <w:numId w:val="1"/>
        </w:numPr>
        <w:rPr/>
      </w:pPr>
      <w:bookmarkStart w:id="942" w:name="__RefHeading___Toc9222832_73709187"/>
      <w:bookmarkStart w:id="943" w:name="_Toc433"/>
      <w:bookmarkEnd w:id="942"/>
      <w:r>
        <w:rPr/>
        <w:t>402</w:t>
      </w:r>
      <w:r>
        <w:rPr>
          <w:rtl w:val="true"/>
        </w:rPr>
        <w:t xml:space="preserve">- </w:t>
      </w:r>
      <w:r>
        <w:rPr>
          <w:rtl w:val="true"/>
        </w:rPr>
        <w:t>مثالب الرجلین و المرأتین‏</w:t>
      </w:r>
      <w:bookmarkEnd w:id="943"/>
    </w:p>
    <w:p>
      <w:pPr>
        <w:pStyle w:val="BookText"/>
        <w:rPr/>
      </w:pPr>
      <w:r>
        <w:rPr>
          <w:rFonts w:ascii="IRNazanin" w:hAnsi="IRNazanin" w:eastAsia="IRNazanin"/>
          <w:color w:val="111111"/>
          <w:sz w:val="28"/>
          <w:sz w:val="28"/>
          <w:szCs w:val="28"/>
          <w:rtl w:val="true"/>
          <w:lang w:bidi="fa-IR"/>
        </w:rPr>
        <w:t>للسید الشریف العقیقی الرجالی أحمد بن علی بن محمد بن جعفر بن عبد الله بن الحسین الأصغر بن زین العابدین السجاد علیه السلام  المتوفی نیف و ثمانین و مائتین، ذکره النجاشی و الفهرست</w:t>
      </w:r>
      <w:r>
        <w:rPr>
          <w:rFonts w:eastAsia="IRNazanin" w:cs="IRNazanin"/>
          <w:color w:val="111111"/>
          <w:sz w:val="28"/>
          <w:szCs w:val="28"/>
          <w:rtl w:val="true"/>
          <w:lang w:bidi="fa-IR"/>
        </w:rPr>
        <w:t>.</w:t>
      </w:r>
    </w:p>
    <w:p>
      <w:pPr>
        <w:pStyle w:val="Heading3"/>
        <w:numPr>
          <w:ilvl w:val="2"/>
          <w:numId w:val="1"/>
        </w:numPr>
        <w:rPr/>
      </w:pPr>
      <w:bookmarkStart w:id="944" w:name="__RefHeading___Toc9222834_73709187"/>
      <w:bookmarkStart w:id="945" w:name="_Toc434"/>
      <w:bookmarkEnd w:id="944"/>
      <w:r>
        <w:rPr/>
        <w:t>403</w:t>
      </w:r>
      <w:r>
        <w:rPr>
          <w:rtl w:val="true"/>
        </w:rPr>
        <w:t xml:space="preserve">- </w:t>
      </w:r>
      <w:r>
        <w:rPr>
          <w:rtl w:val="true"/>
        </w:rPr>
        <w:t>مثالب رواه الحدیث‏</w:t>
      </w:r>
      <w:bookmarkEnd w:id="945"/>
    </w:p>
    <w:p>
      <w:pPr>
        <w:pStyle w:val="BookText"/>
        <w:rPr/>
      </w:pPr>
      <w:r>
        <w:rPr>
          <w:rFonts w:ascii="IRNazanin" w:hAnsi="IRNazanin" w:eastAsia="IRNazanin"/>
          <w:color w:val="111111"/>
          <w:sz w:val="28"/>
          <w:sz w:val="28"/>
          <w:szCs w:val="28"/>
          <w:rtl w:val="true"/>
          <w:lang w:bidi="fa-IR"/>
        </w:rPr>
        <w:t xml:space="preserve">لشیخ الطائفة أبی القاسم سعد بن عبد الله بن أبی خلف الأشعری القمی، المتوفی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46" w:name="__RefHeading___Toc9222836_73709187"/>
      <w:bookmarkStart w:id="947" w:name="_Toc435"/>
      <w:bookmarkEnd w:id="946"/>
      <w:r>
        <w:rPr/>
        <w:t>404</w:t>
      </w:r>
      <w:r>
        <w:rPr>
          <w:rtl w:val="true"/>
        </w:rPr>
        <w:t xml:space="preserve">- </w:t>
      </w:r>
      <w:r>
        <w:rPr>
          <w:rtl w:val="true"/>
        </w:rPr>
        <w:t>مثالب الشیخین‏</w:t>
      </w:r>
      <w:bookmarkEnd w:id="947"/>
    </w:p>
    <w:p>
      <w:pPr>
        <w:pStyle w:val="BookText"/>
        <w:rPr/>
      </w:pPr>
      <w:r>
        <w:rPr>
          <w:rFonts w:ascii="IRNazanin" w:hAnsi="IRNazanin" w:eastAsia="IRNazanin"/>
          <w:color w:val="111111"/>
          <w:sz w:val="28"/>
          <w:sz w:val="28"/>
          <w:szCs w:val="28"/>
          <w:rtl w:val="true"/>
          <w:lang w:bidi="fa-IR"/>
        </w:rPr>
        <w:t xml:space="preserve">لأبی محمد عبد الرحمن بن یوسف بن سعید بن خراش المروزی ثم البغدادی، الرحالة المعروف بالحافظ بن خراش،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الذهبی فی تذکره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أنه حمله إلی بندار الرافضی فأجازه بألفی درهم</w:t>
      </w:r>
      <w:r>
        <w:rPr>
          <w:rFonts w:eastAsia="IRNazanin" w:cs="IRNazanin"/>
          <w:color w:val="111111"/>
          <w:sz w:val="28"/>
          <w:szCs w:val="28"/>
          <w:rtl w:val="true"/>
          <w:lang w:bidi="fa-IR"/>
        </w:rPr>
        <w:t>.</w:t>
      </w:r>
    </w:p>
    <w:p>
      <w:pPr>
        <w:pStyle w:val="Heading3"/>
        <w:numPr>
          <w:ilvl w:val="2"/>
          <w:numId w:val="1"/>
        </w:numPr>
        <w:rPr/>
      </w:pPr>
      <w:bookmarkStart w:id="948" w:name="__RefHeading___Toc9222838_73709187"/>
      <w:bookmarkStart w:id="949" w:name="_Toc436"/>
      <w:bookmarkEnd w:id="948"/>
      <w:r>
        <w:rPr/>
        <w:t>405</w:t>
      </w:r>
      <w:r>
        <w:rPr>
          <w:rtl w:val="true"/>
        </w:rPr>
        <w:t xml:space="preserve">- </w:t>
      </w:r>
      <w:r>
        <w:rPr>
          <w:rtl w:val="true"/>
        </w:rPr>
        <w:t>مثالب الصحابة</w:t>
      </w:r>
      <w:bookmarkEnd w:id="949"/>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أنساب النواصب 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وجود النسخة عنده” صاحب أنساب النواصب”، و من الغریب أنه نسبه إلی الشافعیة مع أن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یختص بمذهبنا</w:t>
      </w:r>
      <w:r>
        <w:rPr>
          <w:rFonts w:eastAsia="IRNazanin" w:cs="IRNazanin"/>
          <w:color w:val="111111"/>
          <w:sz w:val="28"/>
          <w:szCs w:val="28"/>
          <w:rtl w:val="true"/>
          <w:lang w:bidi="fa-IR"/>
        </w:rPr>
        <w:t>.</w:t>
      </w:r>
    </w:p>
    <w:p>
      <w:pPr>
        <w:pStyle w:val="Heading3"/>
        <w:numPr>
          <w:ilvl w:val="2"/>
          <w:numId w:val="1"/>
        </w:numPr>
        <w:rPr/>
      </w:pPr>
      <w:bookmarkStart w:id="950" w:name="__RefHeading___Toc9222840_73709187"/>
      <w:bookmarkStart w:id="951" w:name="_Toc437"/>
      <w:bookmarkEnd w:id="950"/>
      <w:r>
        <w:rPr/>
        <w:t>406</w:t>
      </w:r>
      <w:r>
        <w:rPr>
          <w:rtl w:val="true"/>
        </w:rPr>
        <w:t xml:space="preserve">- </w:t>
      </w:r>
      <w:r>
        <w:rPr>
          <w:rtl w:val="true"/>
        </w:rPr>
        <w:t>مثالب العباسیة</w:t>
      </w:r>
      <w:bookmarkEnd w:id="951"/>
    </w:p>
    <w:p>
      <w:pPr>
        <w:pStyle w:val="BookText"/>
        <w:rPr/>
      </w:pPr>
      <w:r>
        <w:rPr>
          <w:rFonts w:ascii="IRNazanin" w:hAnsi="IRNazanin" w:eastAsia="IRNazanin"/>
          <w:color w:val="111111"/>
          <w:sz w:val="28"/>
          <w:sz w:val="28"/>
          <w:szCs w:val="28"/>
          <w:rtl w:val="true"/>
          <w:lang w:bidi="fa-IR"/>
        </w:rPr>
        <w:t xml:space="preserve">فی ذم العباسیین و أبو مسلم الخراسانی، ذکره محمد زمان بن محمد جعفر المشهدی، فی آخر صحیفة الرشاد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کتب المؤلفة فی نصرة المیر لوحی فی هذا الباب و الصحیفة یوجد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فخر الدین بن النصیری بطهران مع معیار الأنساب بخط ملا نظام الدین أحمد بن المیرزا أحمد القمی، کتبت حوالی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952" w:name="__RefHeading___Toc9222842_73709187"/>
      <w:bookmarkStart w:id="953" w:name="_Toc438"/>
      <w:bookmarkEnd w:id="952"/>
      <w:r>
        <w:rPr/>
        <w:t>407</w:t>
      </w:r>
      <w:r>
        <w:rPr>
          <w:rtl w:val="true"/>
        </w:rPr>
        <w:t xml:space="preserve">- </w:t>
      </w:r>
      <w:r>
        <w:rPr>
          <w:rtl w:val="true"/>
        </w:rPr>
        <w:t>مثالب القبائل‏</w:t>
      </w:r>
      <w:bookmarkEnd w:id="95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علی ما حکی لم یجمع مثله، لأبی بشر أحمد بن محمد بن إبراهیم البصری، مستملی أبی أحمد عبد العزیز بن یحیی الجلودی، و سمع منه کتبه سائرها و رواها، فهو من طبقة جعفر بن قولویه لأن الجلودی من مشایخه أیضا </w:t>
      </w:r>
      <w:bookmarkStart w:id="954" w:name="pg11742_123073"/>
    </w:p>
    <w:p>
      <w:pPr>
        <w:pStyle w:val="Heading3"/>
        <w:numPr>
          <w:ilvl w:val="2"/>
          <w:numId w:val="1"/>
        </w:numPr>
        <w:rPr/>
      </w:pPr>
      <w:bookmarkStart w:id="955" w:name="__RefHeading___Toc9222844_73709187"/>
      <w:bookmarkStart w:id="956" w:name="_Toc439"/>
      <w:bookmarkEnd w:id="954"/>
      <w:bookmarkEnd w:id="955"/>
      <w:r>
        <w:rPr/>
        <w:t>408</w:t>
      </w:r>
      <w:r>
        <w:rPr>
          <w:rtl w:val="true"/>
        </w:rPr>
        <w:t xml:space="preserve">- </w:t>
      </w:r>
      <w:r>
        <w:rPr>
          <w:rtl w:val="true"/>
        </w:rPr>
        <w:t>مثالب معاویة</w:t>
      </w:r>
      <w:bookmarkEnd w:id="956"/>
    </w:p>
    <w:p>
      <w:pPr>
        <w:pStyle w:val="BookText"/>
        <w:rPr/>
      </w:pPr>
      <w:r>
        <w:rPr>
          <w:rFonts w:ascii="IRNazanin" w:hAnsi="IRNazanin" w:eastAsia="IRNazanin"/>
          <w:color w:val="111111"/>
          <w:sz w:val="28"/>
          <w:sz w:val="28"/>
          <w:szCs w:val="28"/>
          <w:rtl w:val="true"/>
          <w:lang w:bidi="fa-IR"/>
        </w:rPr>
        <w:t xml:space="preserve">لأبی العباس أحمد بن عبید الله بن محمد بن عماد الثقفی الکاتب، المتوفی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الخطیب أو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ابن الندیم حکاه معجم الأدباء عن ابن الندیم لکن لیس فی المطبوع منه‏</w:t>
      </w:r>
    </w:p>
    <w:p>
      <w:pPr>
        <w:pStyle w:val="Heading3"/>
        <w:numPr>
          <w:ilvl w:val="2"/>
          <w:numId w:val="1"/>
        </w:numPr>
        <w:rPr/>
      </w:pPr>
      <w:bookmarkStart w:id="957" w:name="__RefHeading___Toc9222846_73709187"/>
      <w:bookmarkStart w:id="958" w:name="_Toc440"/>
      <w:bookmarkEnd w:id="957"/>
      <w:r>
        <w:rPr>
          <w:rtl w:val="true"/>
        </w:rPr>
        <w:t>مثالب النواصب‏</w:t>
      </w:r>
      <w:bookmarkEnd w:id="958"/>
    </w:p>
    <w:p>
      <w:pPr>
        <w:pStyle w:val="BookText"/>
        <w:rPr/>
      </w:pPr>
      <w:r>
        <w:rPr>
          <w:rFonts w:ascii="IRNazanin" w:hAnsi="IRNazanin" w:eastAsia="IRNazanin"/>
          <w:color w:val="111111"/>
          <w:sz w:val="28"/>
          <w:sz w:val="28"/>
          <w:szCs w:val="28"/>
          <w:rtl w:val="true"/>
          <w:lang w:bidi="fa-IR"/>
        </w:rPr>
        <w:t xml:space="preserve">فی الإمامة و رد أباطیلهم، فارسی ینقل عنه القاضی نور الله التستری، للشیخ عبد الجلیل بن محمد القزوینی المعاصر للشیخ أبی علی بن شیخ الطائفة و مر بعنوان بعض مثالب النواصب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959" w:name="__RefHeading___Toc9222848_73709187"/>
      <w:bookmarkStart w:id="960" w:name="_Toc441"/>
      <w:bookmarkEnd w:id="959"/>
      <w:r>
        <w:rPr/>
        <w:t>409</w:t>
      </w:r>
      <w:r>
        <w:rPr>
          <w:rtl w:val="true"/>
        </w:rPr>
        <w:t xml:space="preserve">- </w:t>
      </w:r>
      <w:r>
        <w:rPr>
          <w:rtl w:val="true"/>
        </w:rPr>
        <w:t>مثالب النواصب‏</w:t>
      </w:r>
      <w:bookmarkEnd w:id="960"/>
    </w:p>
    <w:p>
      <w:pPr>
        <w:pStyle w:val="BookText"/>
        <w:rPr/>
      </w:pPr>
      <w:r>
        <w:rPr>
          <w:rFonts w:ascii="IRNazanin" w:hAnsi="IRNazanin" w:eastAsia="IRNazanin"/>
          <w:color w:val="111111"/>
          <w:sz w:val="28"/>
          <w:sz w:val="28"/>
          <w:szCs w:val="28"/>
          <w:rtl w:val="true"/>
          <w:lang w:bidi="fa-IR"/>
        </w:rPr>
        <w:t xml:space="preserve">للشیخ الإمام رشید الدین أبی عبد الله محمد بن علی بن شهرآشوب السروی المازندرانی،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معالم العلماء و وجد بخطه فی بعض إجازاته کما فی الریاض و لعله الذی ینقل عنه فی بشارات الشیعة بعنوان الصوالب و القواصب لمحمد بن علی 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منهاج الهدایة و معراج الدرایة نقل عنه جملة من الأسماء التی یثنی بها و یرمز بها عن المخالفین، نظیر العجل و السامری و النعثل و غیرها، و نقل عن مثالب النواصب لابن شهرآشوب فی أنساب النواصب 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یظهر وجوده عنده، و النسخة موجودة بخط عتیق فی خزانة السید ناصر حسین و ذکر هو أن المثالب هذا علی کبر المناقب له المطبوع مکررا، و نسخه أخری عند السید محمد المحیط بطهران‏</w:t>
      </w:r>
    </w:p>
    <w:p>
      <w:pPr>
        <w:pStyle w:val="Heading3"/>
        <w:numPr>
          <w:ilvl w:val="2"/>
          <w:numId w:val="1"/>
        </w:numPr>
        <w:rPr/>
      </w:pPr>
      <w:bookmarkStart w:id="961" w:name="__RefHeading___Toc9222850_73709187"/>
      <w:bookmarkStart w:id="962" w:name="_Toc442"/>
      <w:bookmarkEnd w:id="961"/>
      <w:r>
        <w:rPr/>
        <w:t>410</w:t>
      </w:r>
      <w:r>
        <w:rPr>
          <w:rtl w:val="true"/>
        </w:rPr>
        <w:t xml:space="preserve">- </w:t>
      </w:r>
      <w:r>
        <w:rPr>
          <w:rtl w:val="true"/>
        </w:rPr>
        <w:t>مثالب النواصب‏</w:t>
      </w:r>
      <w:bookmarkEnd w:id="962"/>
    </w:p>
    <w:p>
      <w:pPr>
        <w:pStyle w:val="BookText"/>
        <w:rPr/>
      </w:pPr>
      <w:r>
        <w:rPr>
          <w:rFonts w:ascii="IRNazanin" w:hAnsi="IRNazanin" w:eastAsia="IRNazanin"/>
          <w:color w:val="111111"/>
          <w:sz w:val="28"/>
          <w:sz w:val="28"/>
          <w:szCs w:val="28"/>
          <w:rtl w:val="true"/>
          <w:lang w:bidi="fa-IR"/>
        </w:rPr>
        <w:t xml:space="preserve">الموسوم ب مصائب النواصب للسید السعید القاضی نور الله بن الشریف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نواقض الروافض تألیف المیرزا مخدوم الشریفی الناصبی‏</w:t>
      </w:r>
    </w:p>
    <w:p>
      <w:pPr>
        <w:pStyle w:val="Heading3"/>
        <w:numPr>
          <w:ilvl w:val="2"/>
          <w:numId w:val="1"/>
        </w:numPr>
        <w:rPr/>
      </w:pPr>
      <w:bookmarkStart w:id="963" w:name="__RefHeading___Toc9222852_73709187"/>
      <w:bookmarkStart w:id="964" w:name="_Toc443"/>
      <w:bookmarkEnd w:id="963"/>
      <w:r>
        <w:rPr/>
        <w:t>411</w:t>
      </w:r>
      <w:r>
        <w:rPr>
          <w:rtl w:val="true"/>
        </w:rPr>
        <w:t xml:space="preserve">- </w:t>
      </w:r>
      <w:r>
        <w:rPr>
          <w:rtl w:val="true"/>
        </w:rPr>
        <w:t>مثالب هشام و یونس‏</w:t>
      </w:r>
      <w:bookmarkEnd w:id="964"/>
    </w:p>
    <w:p>
      <w:pPr>
        <w:pStyle w:val="BookText"/>
        <w:rPr/>
      </w:pPr>
      <w:r>
        <w:rPr>
          <w:rFonts w:ascii="IRNazanin" w:hAnsi="IRNazanin" w:eastAsia="IRNazanin"/>
          <w:color w:val="111111"/>
          <w:sz w:val="28"/>
          <w:sz w:val="28"/>
          <w:szCs w:val="28"/>
          <w:rtl w:val="true"/>
          <w:lang w:bidi="fa-IR"/>
        </w:rPr>
        <w:t xml:space="preserve">لشیخ الطائفة أبی القاسم سعد بن عبد الله بن أبی خلف الأشعری القمی، المتوفی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کتاب الرد علی علی بن إبراهیم القمی فی معنی هشام و یونس، فیظهر أن القمی و الأشعری کانا مخالفین فی أمر هشام و یونس، فالأشعری ألف فی مثالبهما و القمی رده‏</w:t>
      </w:r>
    </w:p>
    <w:p>
      <w:pPr>
        <w:pStyle w:val="Heading3"/>
        <w:numPr>
          <w:ilvl w:val="2"/>
          <w:numId w:val="1"/>
        </w:numPr>
        <w:rPr/>
      </w:pPr>
      <w:bookmarkStart w:id="965" w:name="__RefHeading___Toc9222854_73709187"/>
      <w:bookmarkStart w:id="966" w:name="_Toc444"/>
      <w:bookmarkEnd w:id="965"/>
      <w:r>
        <w:rPr/>
        <w:t>412</w:t>
      </w:r>
      <w:r>
        <w:rPr>
          <w:rtl w:val="true"/>
        </w:rPr>
        <w:t xml:space="preserve">- </w:t>
      </w:r>
      <w:r>
        <w:rPr>
          <w:rtl w:val="true"/>
        </w:rPr>
        <w:t>مثال و خیال مقیدة</w:t>
      </w:r>
      <w:bookmarkEnd w:id="96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عرفانیة فارسیة، رأیتها به‏ </w:t>
      </w:r>
      <w:bookmarkStart w:id="967" w:name="pg11742_123074"/>
    </w:p>
    <w:p>
      <w:pPr>
        <w:pStyle w:val="BookText"/>
        <w:rPr/>
      </w:pPr>
      <w:bookmarkEnd w:id="967"/>
      <w:r>
        <w:rPr>
          <w:rFonts w:ascii="IRNazanin" w:hAnsi="IRNazanin" w:eastAsia="IRNazanin"/>
          <w:color w:val="111111"/>
          <w:sz w:val="28"/>
          <w:sz w:val="28"/>
          <w:szCs w:val="28"/>
          <w:rtl w:val="true"/>
          <w:lang w:bidi="fa-IR"/>
        </w:rPr>
        <w:t xml:space="preserve">عناوین مختلفة، بعضها منسوبة إلی المیر سید علی الهمدانی شهاب الدین محمد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منسوبة إلی الشاه نعمة 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و الصلاة علی خیر خلقه اما بعد این عجاله‏ای است که موجب التماس عزیزی از اخوان صفا در بیان حقیقت مثال و خیال مقیدة و کیفیت مراتب و مقامات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ذر بن عبد الله السبزواری ضمن مجموعة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کلها منسوبة إلی المیر السید علی کتابتها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المنامیة کتبت علیها أنه للسید الهمدانی، و رأیتها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السلام بن حسین الکاتب ضمن کلیات الشاه‏ولی کتابتها غرة ذی حجة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خیالیة و أیضا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أکبر</w:t>
      </w:r>
    </w:p>
    <w:p>
      <w:pPr>
        <w:pStyle w:val="BookText"/>
        <w:rPr/>
      </w:pPr>
      <w:r>
        <w:rPr>
          <w:rFonts w:ascii="IRNazanin" w:hAnsi="IRNazanin" w:eastAsia="IRNazanin"/>
          <w:color w:val="111111"/>
          <w:sz w:val="28"/>
          <w:sz w:val="28"/>
          <w:szCs w:val="28"/>
          <w:rtl w:val="true"/>
          <w:lang w:bidi="fa-IR"/>
        </w:rPr>
        <w:t xml:space="preserve">مجموعة منسوبة إلی الشاه نعمة الله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بعنوان خیالیة، و نعلم أن اختلاط تألیفات السید و الشاه لیس محدودة بهذا وحده نسخها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بعنوان مثال و خیال و قید و إطلاق منسوبة إلی المیر الهمدانی و نسخه أخری فیها منسوبة إلی الشاه نعمة الله فهرس المخطوطات الفارسیة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للطرازی، ربما علی ما فی نسخهما</w:t>
      </w:r>
    </w:p>
    <w:p>
      <w:pPr>
        <w:pStyle w:val="Heading3"/>
        <w:numPr>
          <w:ilvl w:val="2"/>
          <w:numId w:val="1"/>
        </w:numPr>
        <w:rPr/>
      </w:pPr>
      <w:bookmarkStart w:id="968" w:name="__RefHeading___Toc9222856_73709187"/>
      <w:bookmarkStart w:id="969" w:name="_Toc445"/>
      <w:bookmarkEnd w:id="968"/>
      <w:r>
        <w:rPr/>
        <w:t>413</w:t>
      </w:r>
      <w:r>
        <w:rPr>
          <w:rtl w:val="true"/>
        </w:rPr>
        <w:t xml:space="preserve">- </w:t>
      </w:r>
      <w:r>
        <w:rPr>
          <w:rtl w:val="true"/>
        </w:rPr>
        <w:t>مثالی‏نامه‏</w:t>
      </w:r>
      <w:bookmarkEnd w:id="969"/>
    </w:p>
    <w:p>
      <w:pPr>
        <w:pStyle w:val="BookText"/>
        <w:rPr/>
      </w:pPr>
      <w:r>
        <w:rPr>
          <w:rFonts w:ascii="IRNazanin" w:hAnsi="IRNazanin" w:eastAsia="IRNazanin"/>
          <w:color w:val="111111"/>
          <w:sz w:val="28"/>
          <w:sz w:val="28"/>
          <w:szCs w:val="28"/>
          <w:rtl w:val="true"/>
          <w:lang w:bidi="fa-IR"/>
        </w:rPr>
        <w:t xml:space="preserve">نظم فارسی فی بیان عالم المثال للسید علی بن السید عبد الله المجتهد ابن إسحاق بن حسین بن هاشم بن إسماعیل بن محمد بن أحمد بن رشید الإسلام من أحفاد أحمد بن موسی المبرقع الرضوی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فی بمبئی‏</w:t>
      </w:r>
    </w:p>
    <w:p>
      <w:pPr>
        <w:pStyle w:val="Heading3"/>
        <w:numPr>
          <w:ilvl w:val="2"/>
          <w:numId w:val="1"/>
        </w:numPr>
        <w:rPr/>
      </w:pPr>
      <w:bookmarkStart w:id="970" w:name="__RefHeading___Toc9222858_73709187"/>
      <w:bookmarkStart w:id="971" w:name="_Toc446"/>
      <w:bookmarkEnd w:id="970"/>
      <w:r>
        <w:rPr/>
        <w:t>414</w:t>
      </w:r>
      <w:r>
        <w:rPr>
          <w:rtl w:val="true"/>
        </w:rPr>
        <w:t xml:space="preserve">- </w:t>
      </w:r>
      <w:r>
        <w:rPr>
          <w:rtl w:val="true"/>
        </w:rPr>
        <w:t>المثالیة</w:t>
      </w:r>
      <w:bookmarkEnd w:id="971"/>
    </w:p>
    <w:p>
      <w:pPr>
        <w:pStyle w:val="BookText"/>
        <w:rPr/>
      </w:pPr>
      <w:r>
        <w:rPr>
          <w:rFonts w:ascii="IRNazanin" w:hAnsi="IRNazanin" w:eastAsia="IRNazanin"/>
          <w:color w:val="111111"/>
          <w:sz w:val="28"/>
          <w:sz w:val="28"/>
          <w:szCs w:val="28"/>
          <w:rtl w:val="true"/>
          <w:lang w:bidi="fa-IR"/>
        </w:rPr>
        <w:t>و یقال له فانوس الخیال فی تشریح عالم المثال، للشیخ قطب الدین محمد بن الشیخ علی اللاهیجی الإشکوری، مؤلف محبوب القلوب و ینقل فی المحبوب عنه‏</w:t>
      </w:r>
    </w:p>
    <w:p>
      <w:pPr>
        <w:pStyle w:val="Heading3"/>
        <w:numPr>
          <w:ilvl w:val="2"/>
          <w:numId w:val="1"/>
        </w:numPr>
        <w:rPr/>
      </w:pPr>
      <w:bookmarkStart w:id="972" w:name="__RefHeading___Toc9222860_73709187"/>
      <w:bookmarkStart w:id="973" w:name="_Toc447"/>
      <w:bookmarkEnd w:id="972"/>
      <w:r>
        <w:rPr/>
        <w:t>415</w:t>
      </w:r>
      <w:r>
        <w:rPr>
          <w:rtl w:val="true"/>
        </w:rPr>
        <w:t xml:space="preserve">- </w:t>
      </w:r>
      <w:r>
        <w:rPr>
          <w:rtl w:val="true"/>
        </w:rPr>
        <w:t>کتاب المثانی‏</w:t>
      </w:r>
      <w:bookmarkEnd w:id="97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الحسن بن أحمد بن محمد بن الهیثم العجلی الرازی الکوفی الثقة، أدرکه فی أواخر عمره النجاشی بالکوفة </w:t>
      </w:r>
      <w:bookmarkStart w:id="974" w:name="pg11742_123075"/>
    </w:p>
    <w:p>
      <w:pPr>
        <w:pStyle w:val="Heading3"/>
        <w:numPr>
          <w:ilvl w:val="2"/>
          <w:numId w:val="1"/>
        </w:numPr>
        <w:rPr/>
      </w:pPr>
      <w:bookmarkStart w:id="975" w:name="__RefHeading___Toc9222862_73709187"/>
      <w:bookmarkStart w:id="976" w:name="_Toc448"/>
      <w:bookmarkEnd w:id="974"/>
      <w:bookmarkEnd w:id="975"/>
      <w:r>
        <w:rPr/>
        <w:t>416</w:t>
      </w:r>
      <w:r>
        <w:rPr>
          <w:rtl w:val="true"/>
        </w:rPr>
        <w:t xml:space="preserve">- </w:t>
      </w:r>
      <w:r>
        <w:rPr>
          <w:rtl w:val="true"/>
        </w:rPr>
        <w:t>المثانی‏</w:t>
      </w:r>
      <w:bookmarkEnd w:id="976"/>
    </w:p>
    <w:p>
      <w:pPr>
        <w:pStyle w:val="BookText"/>
        <w:rPr/>
      </w:pPr>
      <w:r>
        <w:rPr>
          <w:rFonts w:ascii="IRNazanin" w:hAnsi="IRNazanin" w:eastAsia="IRNazanin"/>
          <w:color w:val="111111"/>
          <w:sz w:val="28"/>
          <w:sz w:val="28"/>
          <w:szCs w:val="28"/>
          <w:rtl w:val="true"/>
          <w:lang w:bidi="fa-IR"/>
        </w:rPr>
        <w:t xml:space="preserve">دیوان للسید محمد الهاشمی البغدادی الأدیب الفاضل، کلها بیتین 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و الآداب و الأخلاق إلی غیر ذلک، طبع فی بغداد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المجمع العلمی العراقی مجلد کبیر شامل ل </w:t>
      </w: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کل بیتین فی غرض مستقل‏</w:t>
      </w:r>
    </w:p>
    <w:p>
      <w:pPr>
        <w:pStyle w:val="Heading3"/>
        <w:numPr>
          <w:ilvl w:val="2"/>
          <w:numId w:val="1"/>
        </w:numPr>
        <w:rPr/>
      </w:pPr>
      <w:bookmarkStart w:id="977" w:name="__RefHeading___Toc9222864_73709187"/>
      <w:bookmarkStart w:id="978" w:name="_Toc449"/>
      <w:bookmarkEnd w:id="977"/>
      <w:r>
        <w:rPr/>
        <w:t>417</w:t>
      </w:r>
      <w:r>
        <w:rPr>
          <w:rtl w:val="true"/>
        </w:rPr>
        <w:t xml:space="preserve">- </w:t>
      </w:r>
      <w:r>
        <w:rPr>
          <w:rtl w:val="true"/>
        </w:rPr>
        <w:t>المثل الأعلی‏</w:t>
      </w:r>
      <w:bookmarkEnd w:id="978"/>
    </w:p>
    <w:p>
      <w:pPr>
        <w:pStyle w:val="BookText"/>
        <w:rPr/>
      </w:pPr>
      <w:r>
        <w:rPr>
          <w:rFonts w:ascii="IRNazanin" w:hAnsi="IRNazanin" w:eastAsia="IRNazanin"/>
          <w:color w:val="111111"/>
          <w:sz w:val="28"/>
          <w:sz w:val="28"/>
          <w:szCs w:val="28"/>
          <w:rtl w:val="true"/>
          <w:lang w:bidi="fa-IR"/>
        </w:rPr>
        <w:t xml:space="preserve">فی ترجمه الشریف أبی یعلی حمزة بن القاسم العلوی من ولد أبی الفضل العباس بن أمیر المؤمنین علیه السلام  المدفون فی جنوب الحلة بمقربة من قریة المزیدیة، للشیخ البارع المیرزا محمد علی الأردوبادی المعاصر، ألفه </w:t>
      </w:r>
      <w:r>
        <w:rPr>
          <w:rFonts w:eastAsia="IRNazanin" w:cs="IRNazanin"/>
          <w:color w:val="111111"/>
          <w:sz w:val="28"/>
          <w:szCs w:val="28"/>
          <w:lang w:bidi="fa-IR"/>
        </w:rPr>
        <w:t>1360</w:t>
      </w:r>
    </w:p>
    <w:p>
      <w:pPr>
        <w:pStyle w:val="Heading3"/>
        <w:numPr>
          <w:ilvl w:val="2"/>
          <w:numId w:val="1"/>
        </w:numPr>
        <w:rPr/>
      </w:pPr>
      <w:bookmarkStart w:id="979" w:name="__RefHeading___Toc9222866_73709187"/>
      <w:bookmarkStart w:id="980" w:name="_Toc450"/>
      <w:bookmarkEnd w:id="979"/>
      <w:r>
        <w:rPr/>
        <w:t>418</w:t>
      </w:r>
      <w:r>
        <w:rPr>
          <w:rtl w:val="true"/>
        </w:rPr>
        <w:t xml:space="preserve">- </w:t>
      </w:r>
      <w:r>
        <w:rPr>
          <w:rtl w:val="true"/>
        </w:rPr>
        <w:t>المثل العقلیة الأفلاطونیة و المعلقة الخیالیة</w:t>
      </w:r>
      <w:bookmarkEnd w:id="980"/>
    </w:p>
    <w:p>
      <w:pPr>
        <w:pStyle w:val="BookText"/>
        <w:rPr/>
      </w:pPr>
      <w:r>
        <w:rPr>
          <w:rFonts w:ascii="IRNazanin" w:hAnsi="IRNazanin" w:eastAsia="IRNazanin"/>
          <w:color w:val="111111"/>
          <w:sz w:val="28"/>
          <w:sz w:val="28"/>
          <w:szCs w:val="28"/>
          <w:rtl w:val="true"/>
          <w:lang w:bidi="fa-IR"/>
        </w:rPr>
        <w:t xml:space="preserve">لبعض العرفاء فی القرن الثامن ألف فی بلاد إیران لم یعرف مؤلفه و اطلع علی نسخه منه المستشرق الفرانسوی هانری کربن کما ذکره فی کتابه الموسوم ب روابط حکمة اشراق با فلسفة ایران باستان راجع مثال و خیال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981" w:name="__RefHeading___Toc9222868_73709187"/>
      <w:bookmarkStart w:id="982" w:name="_Toc451"/>
      <w:bookmarkEnd w:id="981"/>
      <w:r>
        <w:rPr/>
        <w:t>419</w:t>
      </w:r>
      <w:r>
        <w:rPr>
          <w:rtl w:val="true"/>
        </w:rPr>
        <w:t xml:space="preserve">- </w:t>
      </w:r>
      <w:r>
        <w:rPr>
          <w:rtl w:val="true"/>
        </w:rPr>
        <w:t>المثل العلیا فی الإسلام لا فی بحمدون‏</w:t>
      </w:r>
      <w:bookmarkEnd w:id="982"/>
    </w:p>
    <w:p>
      <w:pPr>
        <w:pStyle w:val="BookText"/>
        <w:rPr/>
      </w:pPr>
      <w:r>
        <w:rPr>
          <w:rFonts w:ascii="IRNazanin" w:hAnsi="IRNazanin" w:eastAsia="IRNazanin"/>
          <w:color w:val="111111"/>
          <w:sz w:val="28"/>
          <w:sz w:val="28"/>
          <w:szCs w:val="28"/>
          <w:rtl w:val="true"/>
          <w:lang w:bidi="fa-IR"/>
        </w:rPr>
        <w:t xml:space="preserve">للحجة الشیخ محمد الحسین بن علی کاشف الغطاء النجفی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طبقات أعلام الشیعة النقباء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علی دعوه الأمریکان له للاشتراک فی مؤتمر عقد فی بحمدون لبنان باسم الدین للأغراض السیاسیة، و کانت وردته رسالة من جمعیة أصدقاء الشرق الأوسط فی الولایات المتحدة الأمریکیة یدعوه فیها لحضور مؤتمر لرجال الدین من المسلمین و المسیحیین یعقد فی لبنان لبحث القیم الروحیة فی الدیانتین و الأهداف المشترکة و موقف الدیانتین من الشیوعیة، و قد رفض کاشف الغطاء حضور المؤتمر بحجة ضعف مزاجه و کثرة أشغاله و وعده بأن یرسل إلیه کتابا یوضح فیه رأیه فی الموضوع و أجابه بهذا الکتاب و قد نال حظا عظمی و لاقی إقبالا منقطع النظیر فی کافة البلاد الشرقیة، و طبع فی النجف عدة طبعات و یقرب مجموع النسخ من مائة ألف، و ترجم إلی الفارسیة و طبع عدة مرات أیضا</w:t>
      </w:r>
    </w:p>
    <w:p>
      <w:pPr>
        <w:pStyle w:val="Heading3"/>
        <w:numPr>
          <w:ilvl w:val="2"/>
          <w:numId w:val="1"/>
        </w:numPr>
        <w:rPr/>
      </w:pPr>
      <w:bookmarkStart w:id="983" w:name="__RefHeading___Toc9222870_73709187"/>
      <w:bookmarkStart w:id="984" w:name="_Toc452"/>
      <w:bookmarkEnd w:id="983"/>
      <w:r>
        <w:rPr/>
        <w:t>420</w:t>
      </w:r>
      <w:r>
        <w:rPr>
          <w:rtl w:val="true"/>
        </w:rPr>
        <w:t xml:space="preserve">- </w:t>
      </w:r>
      <w:r>
        <w:rPr>
          <w:rtl w:val="true"/>
        </w:rPr>
        <w:t>المثلث‏</w:t>
      </w:r>
      <w:bookmarkEnd w:id="98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لصدر الأفاضل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کتابچه برای تفنن طبع بشکل‏ </w:t>
      </w:r>
      <w:bookmarkStart w:id="985" w:name="pg11742_123076"/>
    </w:p>
    <w:p>
      <w:pPr>
        <w:pStyle w:val="BookText"/>
        <w:rPr/>
      </w:pPr>
      <w:bookmarkEnd w:id="985"/>
      <w:r>
        <w:rPr>
          <w:rFonts w:ascii="IRNazanin" w:hAnsi="IRNazanin" w:eastAsia="IRNazanin"/>
          <w:color w:val="111111"/>
          <w:sz w:val="28"/>
          <w:sz w:val="28"/>
          <w:szCs w:val="28"/>
          <w:rtl w:val="true"/>
          <w:lang w:bidi="fa-IR"/>
        </w:rPr>
        <w:t xml:space="preserve">جدیدی سه گوشه اتفاق می‏افتد خوبست مطالب متعلق بعدد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عربی آن ثلاث باشد در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لتعلیم أحمد شاه قاجار حین یحضر مجلسه فرغ منه یوم میلاد الحسین علیه السلام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 خط المؤلف عند حفیده” المؤلف فخر الدین النصیری بطهران”، کما کتب إلینا</w:t>
      </w:r>
    </w:p>
    <w:p>
      <w:pPr>
        <w:pStyle w:val="Heading3"/>
        <w:numPr>
          <w:ilvl w:val="2"/>
          <w:numId w:val="1"/>
        </w:numPr>
        <w:rPr/>
      </w:pPr>
      <w:bookmarkStart w:id="986" w:name="__RefHeading___Toc9222872_73709187"/>
      <w:bookmarkStart w:id="987" w:name="_Toc453"/>
      <w:bookmarkEnd w:id="986"/>
      <w:r>
        <w:rPr>
          <w:rtl w:val="true"/>
        </w:rPr>
        <w:t>المثلث‏</w:t>
      </w:r>
      <w:bookmarkEnd w:id="987"/>
    </w:p>
    <w:p>
      <w:pPr>
        <w:pStyle w:val="BookText"/>
        <w:rPr/>
      </w:pPr>
      <w:r>
        <w:rPr>
          <w:rFonts w:ascii="IRNazanin" w:hAnsi="IRNazanin" w:eastAsia="IRNazanin"/>
          <w:color w:val="111111"/>
          <w:sz w:val="28"/>
          <w:sz w:val="28"/>
          <w:szCs w:val="28"/>
          <w:rtl w:val="true"/>
          <w:lang w:bidi="fa-IR"/>
        </w:rPr>
        <w:t>فی اللغة مر بعنوان الأبیات الخمسینیة</w:t>
      </w:r>
    </w:p>
    <w:p>
      <w:pPr>
        <w:pStyle w:val="Heading3"/>
        <w:numPr>
          <w:ilvl w:val="2"/>
          <w:numId w:val="1"/>
        </w:numPr>
        <w:rPr/>
      </w:pPr>
      <w:bookmarkStart w:id="988" w:name="__RefHeading___Toc9222874_73709187"/>
      <w:bookmarkStart w:id="989" w:name="_Toc454"/>
      <w:bookmarkEnd w:id="988"/>
      <w:r>
        <w:rPr/>
        <w:t>421</w:t>
      </w:r>
      <w:r>
        <w:rPr>
          <w:rtl w:val="true"/>
        </w:rPr>
        <w:t xml:space="preserve">- </w:t>
      </w:r>
      <w:r>
        <w:rPr>
          <w:rtl w:val="true"/>
        </w:rPr>
        <w:t>المثلث‏</w:t>
      </w:r>
      <w:bookmarkEnd w:id="989"/>
    </w:p>
    <w:p>
      <w:pPr>
        <w:pStyle w:val="BookText"/>
        <w:rPr/>
      </w:pPr>
      <w:r>
        <w:rPr>
          <w:rFonts w:ascii="IRNazanin" w:hAnsi="IRNazanin" w:eastAsia="IRNazanin"/>
          <w:color w:val="111111"/>
          <w:sz w:val="28"/>
          <w:sz w:val="28"/>
          <w:szCs w:val="28"/>
          <w:rtl w:val="true"/>
          <w:lang w:bidi="fa-IR"/>
        </w:rPr>
        <w:t xml:space="preserve">فی النسب للسید النسابة أبی طالب إسماعیل بن الحسین بن محمد بن الحسین المروزی العلوی الحسینی، المولود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حظیرة القدس اجتمع به یاقوت فی مرو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 تصانیفه مفصلا فی معجم 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990" w:name="__RefHeading___Toc9222876_73709187"/>
      <w:bookmarkStart w:id="991" w:name="_Toc455"/>
      <w:bookmarkEnd w:id="990"/>
      <w:r>
        <w:rPr/>
        <w:t>422</w:t>
      </w:r>
      <w:r>
        <w:rPr>
          <w:rtl w:val="true"/>
        </w:rPr>
        <w:t xml:space="preserve">- </w:t>
      </w:r>
      <w:r>
        <w:rPr>
          <w:rtl w:val="true"/>
        </w:rPr>
        <w:t>المثلث‏</w:t>
      </w:r>
      <w:bookmarkEnd w:id="991"/>
    </w:p>
    <w:p>
      <w:pPr>
        <w:pStyle w:val="BookText"/>
        <w:rPr/>
      </w:pPr>
      <w:r>
        <w:rPr>
          <w:rFonts w:ascii="IRNazanin" w:hAnsi="IRNazanin" w:eastAsia="IRNazanin"/>
          <w:color w:val="111111"/>
          <w:sz w:val="28"/>
          <w:sz w:val="28"/>
          <w:szCs w:val="28"/>
          <w:rtl w:val="true"/>
          <w:lang w:bidi="fa-IR"/>
        </w:rPr>
        <w:t xml:space="preserve">فی اللغة مرتبا علی حروف المعجم، لشیخ أهل الجزیرة أبی الحسن علی بن محمد العدوی الشمشاطی النحوی الشاعر الأدیب، الذی کان حیا 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ابن الندیم‏</w:t>
      </w:r>
    </w:p>
    <w:p>
      <w:pPr>
        <w:pStyle w:val="Heading3"/>
        <w:numPr>
          <w:ilvl w:val="2"/>
          <w:numId w:val="1"/>
        </w:numPr>
        <w:rPr/>
      </w:pPr>
      <w:bookmarkStart w:id="992" w:name="__RefHeading___Toc9222878_73709187"/>
      <w:bookmarkStart w:id="993" w:name="_Toc456"/>
      <w:bookmarkEnd w:id="992"/>
      <w:r>
        <w:rPr/>
        <w:t>423</w:t>
      </w:r>
      <w:r>
        <w:rPr>
          <w:rtl w:val="true"/>
        </w:rPr>
        <w:t xml:space="preserve">- </w:t>
      </w:r>
      <w:r>
        <w:rPr>
          <w:rtl w:val="true"/>
        </w:rPr>
        <w:t>المثلثات البسیطة</w:t>
      </w:r>
      <w:bookmarkEnd w:id="993"/>
    </w:p>
    <w:p>
      <w:pPr>
        <w:pStyle w:val="BookText"/>
        <w:rPr/>
      </w:pPr>
      <w:r>
        <w:rPr>
          <w:rFonts w:ascii="IRNazanin" w:hAnsi="IRNazanin" w:eastAsia="IRNazanin"/>
          <w:color w:val="111111"/>
          <w:sz w:val="28"/>
          <w:sz w:val="28"/>
          <w:szCs w:val="28"/>
          <w:rtl w:val="true"/>
          <w:lang w:bidi="fa-IR"/>
        </w:rPr>
        <w:t xml:space="preserve">للمیرزا عبد الغفار الأصفهانی، المعروف بالحاج نجم الدولة،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بإیران، علم مستقل من فروع علم الهندسة و ألف فیه کتب کثیرة</w:t>
      </w:r>
    </w:p>
    <w:p>
      <w:pPr>
        <w:pStyle w:val="Heading3"/>
        <w:numPr>
          <w:ilvl w:val="2"/>
          <w:numId w:val="1"/>
        </w:numPr>
        <w:rPr/>
      </w:pPr>
      <w:bookmarkStart w:id="994" w:name="__RefHeading___Toc9222880_73709187"/>
      <w:bookmarkStart w:id="995" w:name="_Toc457"/>
      <w:bookmarkEnd w:id="994"/>
      <w:r>
        <w:rPr/>
        <w:t>424</w:t>
      </w:r>
      <w:r>
        <w:rPr>
          <w:rtl w:val="true"/>
        </w:rPr>
        <w:t xml:space="preserve">- </w:t>
      </w:r>
      <w:r>
        <w:rPr>
          <w:rtl w:val="true"/>
        </w:rPr>
        <w:t>مثلثات قطرب‏</w:t>
      </w:r>
      <w:bookmarkEnd w:id="995"/>
    </w:p>
    <w:p>
      <w:pPr>
        <w:pStyle w:val="BookText"/>
        <w:rPr/>
      </w:pPr>
      <w:r>
        <w:rPr>
          <w:rFonts w:ascii="IRNazanin" w:hAnsi="IRNazanin" w:eastAsia="IRNazanin"/>
          <w:color w:val="111111"/>
          <w:sz w:val="28"/>
          <w:sz w:val="28"/>
          <w:szCs w:val="28"/>
          <w:rtl w:val="true"/>
          <w:lang w:bidi="fa-IR"/>
        </w:rPr>
        <w:t xml:space="preserve">ترجمه المتن لأبی علی محمد بن المستنیر بن أحمد البصری، 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سیبویه، أرجوزة فی حدود ستین بیتا، ذکر و ذکر بعض شروحها فی کشف الظنون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منثورة مع ترجمه الفارسیة لها نسب إلی قطر بن أحمد البصری، و یحتمل أن یکون قطر تصحیف قطرب، رتبها المترجم علی ترتیب الحروف التهجی لأول الکلمات،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لولدی، و النسخة بخط محمد بن عبد الکریم کتابتها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996" w:name="__RefHeading___Toc9222882_73709187"/>
      <w:bookmarkStart w:id="997" w:name="_Toc458"/>
      <w:bookmarkEnd w:id="996"/>
      <w:r>
        <w:rPr/>
        <w:t>425</w:t>
      </w:r>
      <w:r>
        <w:rPr>
          <w:rtl w:val="true"/>
        </w:rPr>
        <w:t xml:space="preserve">- </w:t>
      </w:r>
      <w:r>
        <w:rPr>
          <w:rtl w:val="true"/>
        </w:rPr>
        <w:t>مثلثات مستقیمة الخطوط</w:t>
      </w:r>
      <w:bookmarkEnd w:id="99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الدولة حاج میرزا عبد الغفار بن‏ </w:t>
      </w:r>
      <w:bookmarkStart w:id="998" w:name="pg11742_123077"/>
    </w:p>
    <w:p>
      <w:pPr>
        <w:pStyle w:val="BookText"/>
        <w:rPr/>
      </w:pPr>
      <w:bookmarkEnd w:id="998"/>
      <w:r>
        <w:rPr>
          <w:rFonts w:ascii="IRNazanin" w:hAnsi="IRNazanin" w:eastAsia="IRNazanin"/>
          <w:color w:val="111111"/>
          <w:sz w:val="28"/>
          <w:sz w:val="28"/>
          <w:szCs w:val="28"/>
          <w:rtl w:val="true"/>
          <w:lang w:bidi="fa-IR"/>
        </w:rPr>
        <w:t xml:space="preserve">ملا علی محمد الأصفهانی المذکور آنفا، طبع مع کفایة الهندسة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بطهران علی الحجر</w:t>
      </w:r>
    </w:p>
    <w:p>
      <w:pPr>
        <w:pStyle w:val="Heading3"/>
        <w:numPr>
          <w:ilvl w:val="2"/>
          <w:numId w:val="1"/>
        </w:numPr>
        <w:rPr/>
      </w:pPr>
      <w:bookmarkStart w:id="999" w:name="__RefHeading___Toc9222884_73709187"/>
      <w:bookmarkStart w:id="1000" w:name="_Toc459"/>
      <w:bookmarkEnd w:id="999"/>
      <w:r>
        <w:rPr/>
        <w:t>426</w:t>
      </w:r>
      <w:r>
        <w:rPr>
          <w:rtl w:val="true"/>
        </w:rPr>
        <w:t xml:space="preserve">- </w:t>
      </w:r>
      <w:r>
        <w:rPr>
          <w:rtl w:val="true"/>
        </w:rPr>
        <w:t>مثلثات منظوم‏</w:t>
      </w:r>
      <w:bookmarkEnd w:id="1000"/>
    </w:p>
    <w:p>
      <w:pPr>
        <w:pStyle w:val="BookText"/>
        <w:rPr/>
      </w:pPr>
      <w:r>
        <w:rPr>
          <w:rFonts w:ascii="IRNazanin" w:hAnsi="IRNazanin" w:eastAsia="IRNazanin"/>
          <w:color w:val="111111"/>
          <w:sz w:val="28"/>
          <w:sz w:val="28"/>
          <w:szCs w:val="28"/>
          <w:rtl w:val="true"/>
          <w:lang w:bidi="fa-IR"/>
        </w:rPr>
        <w:t xml:space="preserve">منظومة نونیة فی بحر الرمل فی اللغة، 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العاشر، و یحتمل أن یکون بدیعی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حمد خداوند زمین و آسمان‏</w:t>
      </w:r>
    </w:p>
    <w:p>
      <w:pPr>
        <w:pStyle w:val="BookText"/>
        <w:rPr/>
      </w:pPr>
      <w:r>
        <w:rPr>
          <w:rFonts w:ascii="IRNazanin" w:hAnsi="IRNazanin" w:eastAsia="IRNazanin"/>
          <w:color w:val="111111"/>
          <w:sz w:val="28"/>
          <w:sz w:val="28"/>
          <w:szCs w:val="28"/>
          <w:rtl w:val="true"/>
          <w:lang w:bidi="fa-IR"/>
        </w:rPr>
        <w:t>در لغت نظمی کنم همچون لآلی عمان‏</w:t>
      </w:r>
    </w:p>
    <w:p>
      <w:pPr>
        <w:pStyle w:val="BookText"/>
        <w:rPr/>
      </w:pPr>
      <w:r>
        <w:rPr>
          <w:rFonts w:ascii="IRNazanin" w:hAnsi="IRNazanin" w:eastAsia="IRNazanin"/>
          <w:color w:val="111111"/>
          <w:sz w:val="28"/>
          <w:sz w:val="28"/>
          <w:szCs w:val="28"/>
          <w:rtl w:val="true"/>
          <w:lang w:bidi="fa-IR"/>
        </w:rPr>
        <w:t>راجع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حسین بن یعقوب شاه البیرونی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من القرن الحادی عشر، 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بالهند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کما فی الفهارس و رأیت فی جنگ بخط ابن خاتون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قطرب قصیدة بالعربیة فی ثلاثین بیتا لمحمد بن زریق فی کل بیت منها نوع من أنواع اللغة ینقسم علی ثلاثة أقسام‏</w:t>
      </w:r>
    </w:p>
    <w:p>
      <w:pPr>
        <w:pStyle w:val="Heading3"/>
        <w:numPr>
          <w:ilvl w:val="2"/>
          <w:numId w:val="1"/>
        </w:numPr>
        <w:rPr/>
      </w:pPr>
      <w:bookmarkStart w:id="1001" w:name="__RefHeading___Toc9222886_73709187"/>
      <w:bookmarkStart w:id="1002" w:name="_Toc460"/>
      <w:bookmarkEnd w:id="1001"/>
      <w:r>
        <w:rPr/>
        <w:t>427</w:t>
      </w:r>
      <w:r>
        <w:rPr>
          <w:rtl w:val="true"/>
        </w:rPr>
        <w:t xml:space="preserve">- </w:t>
      </w:r>
      <w:r>
        <w:rPr>
          <w:rtl w:val="true"/>
        </w:rPr>
        <w:t>مثنوی‏</w:t>
      </w:r>
      <w:bookmarkEnd w:id="1002"/>
    </w:p>
    <w:p>
      <w:pPr>
        <w:pStyle w:val="BookText"/>
        <w:rPr/>
      </w:pPr>
      <w:r>
        <w:rPr>
          <w:rFonts w:ascii="IRNazanin" w:hAnsi="IRNazanin" w:eastAsia="IRNazanin"/>
          <w:color w:val="111111"/>
          <w:sz w:val="28"/>
          <w:sz w:val="28"/>
          <w:szCs w:val="28"/>
          <w:rtl w:val="true"/>
          <w:lang w:bidi="fa-IR"/>
        </w:rPr>
        <w:t xml:space="preserve">لآذر بیکدلی، حاج لطف علی، المتوفی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مشهد خراسان، و عند مصاحبته لصادق التفرشی و استماعه مثنوی آتشکده له، نظم هذا المثنوی فی بیان حاله 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ای معشر آزادگان‏</w:t>
      </w:r>
    </w:p>
    <w:p>
      <w:pPr>
        <w:pStyle w:val="BookText"/>
        <w:rPr/>
      </w:pPr>
      <w:r>
        <w:rPr>
          <w:rFonts w:ascii="IRNazanin" w:hAnsi="IRNazanin" w:eastAsia="IRNazanin"/>
          <w:color w:val="111111"/>
          <w:sz w:val="28"/>
          <w:sz w:val="28"/>
          <w:szCs w:val="28"/>
          <w:rtl w:val="true"/>
          <w:lang w:bidi="fa-IR"/>
        </w:rPr>
        <w:t>این حکایت را، دل از کف‏دادگان‏</w:t>
      </w:r>
    </w:p>
    <w:p>
      <w:pPr>
        <w:pStyle w:val="BookText"/>
        <w:rPr/>
      </w:pPr>
      <w:r>
        <w:rPr>
          <w:rFonts w:ascii="IRNazanin" w:hAnsi="IRNazanin" w:eastAsia="IRNazanin"/>
          <w:color w:val="111111"/>
          <w:sz w:val="28"/>
          <w:sz w:val="28"/>
          <w:szCs w:val="28"/>
          <w:rtl w:val="true"/>
          <w:lang w:bidi="fa-IR"/>
        </w:rPr>
        <w:t xml:space="preserve">نسخه شایعة ضمن المجموعات، منها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w:t>
      </w:r>
    </w:p>
    <w:p>
      <w:pPr>
        <w:pStyle w:val="Heading3"/>
        <w:numPr>
          <w:ilvl w:val="2"/>
          <w:numId w:val="1"/>
        </w:numPr>
        <w:rPr/>
      </w:pPr>
      <w:bookmarkStart w:id="1003" w:name="__RefHeading___Toc9222888_73709187"/>
      <w:bookmarkStart w:id="1004" w:name="_Toc461"/>
      <w:bookmarkEnd w:id="1003"/>
      <w:r>
        <w:rPr/>
        <w:t>428</w:t>
      </w:r>
      <w:r>
        <w:rPr>
          <w:rtl w:val="true"/>
        </w:rPr>
        <w:t xml:space="preserve">- </w:t>
      </w:r>
      <w:r>
        <w:rPr>
          <w:rtl w:val="true"/>
        </w:rPr>
        <w:t>مثنوی‏</w:t>
      </w:r>
      <w:bookmarkEnd w:id="1004"/>
    </w:p>
    <w:p>
      <w:pPr>
        <w:pStyle w:val="BookText"/>
        <w:rPr/>
      </w:pPr>
      <w:r>
        <w:rPr>
          <w:rFonts w:ascii="IRNazanin" w:hAnsi="IRNazanin" w:eastAsia="IRNazanin"/>
          <w:color w:val="111111"/>
          <w:sz w:val="28"/>
          <w:sz w:val="28"/>
          <w:szCs w:val="28"/>
          <w:rtl w:val="true"/>
          <w:lang w:bidi="fa-IR"/>
        </w:rPr>
        <w:t xml:space="preserve">للآصفی 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نظیر مخزن الأسرار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آتشکده آذر أنه لم یر المثنوی‏</w:t>
      </w:r>
    </w:p>
    <w:p>
      <w:pPr>
        <w:pStyle w:val="Heading3"/>
        <w:numPr>
          <w:ilvl w:val="2"/>
          <w:numId w:val="1"/>
        </w:numPr>
        <w:rPr/>
      </w:pPr>
      <w:bookmarkStart w:id="1005" w:name="__RefHeading___Toc9222890_73709187"/>
      <w:bookmarkStart w:id="1006" w:name="_Toc462"/>
      <w:bookmarkEnd w:id="1005"/>
      <w:r>
        <w:rPr/>
        <w:t>429</w:t>
      </w:r>
      <w:r>
        <w:rPr>
          <w:rtl w:val="true"/>
        </w:rPr>
        <w:t xml:space="preserve">- </w:t>
      </w:r>
      <w:r>
        <w:rPr>
          <w:rtl w:val="true"/>
        </w:rPr>
        <w:t>مثنوی‏</w:t>
      </w:r>
      <w:bookmarkEnd w:id="100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للآهی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مجالس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نظم خمسة مقابل الخمسة للنظامی و لکن لم یشتهر </w:t>
      </w:r>
      <w:bookmarkStart w:id="1007" w:name="pg11742_123078"/>
    </w:p>
    <w:p>
      <w:pPr>
        <w:pStyle w:val="Heading3"/>
        <w:numPr>
          <w:ilvl w:val="2"/>
          <w:numId w:val="1"/>
        </w:numPr>
        <w:rPr/>
      </w:pPr>
      <w:bookmarkStart w:id="1008" w:name="__RefHeading___Toc9222892_73709187"/>
      <w:bookmarkStart w:id="1009" w:name="_Toc463"/>
      <w:bookmarkEnd w:id="1007"/>
      <w:bookmarkEnd w:id="1008"/>
      <w:r>
        <w:rPr/>
        <w:t>430</w:t>
      </w:r>
      <w:r>
        <w:rPr>
          <w:rtl w:val="true"/>
        </w:rPr>
        <w:t xml:space="preserve">- </w:t>
      </w:r>
      <w:r>
        <w:rPr>
          <w:rtl w:val="true"/>
        </w:rPr>
        <w:t>مثنوی‏</w:t>
      </w:r>
      <w:bookmarkEnd w:id="1009"/>
    </w:p>
    <w:p>
      <w:pPr>
        <w:pStyle w:val="BookText"/>
        <w:rPr/>
      </w:pPr>
      <w:r>
        <w:rPr>
          <w:rFonts w:ascii="IRNazanin" w:hAnsi="IRNazanin" w:eastAsia="IRNazanin"/>
          <w:color w:val="111111"/>
          <w:sz w:val="28"/>
          <w:sz w:val="28"/>
          <w:szCs w:val="28"/>
          <w:rtl w:val="true"/>
          <w:lang w:bidi="fa-IR"/>
        </w:rPr>
        <w:t xml:space="preserve">لمیرزا إبراهیم البدخشانی المتوفی بلکهنو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1010" w:name="__RefHeading___Toc9222894_73709187"/>
      <w:bookmarkStart w:id="1011" w:name="_Toc464"/>
      <w:bookmarkEnd w:id="1010"/>
      <w:r>
        <w:rPr/>
        <w:t>431</w:t>
      </w:r>
      <w:r>
        <w:rPr>
          <w:rtl w:val="true"/>
        </w:rPr>
        <w:t xml:space="preserve">- </w:t>
      </w:r>
      <w:r>
        <w:rPr>
          <w:rtl w:val="true"/>
        </w:rPr>
        <w:t>مثنوی‏</w:t>
      </w:r>
      <w:bookmarkEnd w:id="1011"/>
    </w:p>
    <w:p>
      <w:pPr>
        <w:pStyle w:val="BookText"/>
        <w:rPr/>
      </w:pPr>
      <w:r>
        <w:rPr>
          <w:rFonts w:ascii="IRNazanin" w:hAnsi="IRNazanin" w:eastAsia="IRNazanin"/>
          <w:color w:val="111111"/>
          <w:sz w:val="28"/>
          <w:sz w:val="28"/>
          <w:szCs w:val="28"/>
          <w:rtl w:val="true"/>
          <w:lang w:bidi="fa-IR"/>
        </w:rPr>
        <w:t xml:space="preserve">لمیرزا إبراهیم صفا،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فی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سپهر بی‏وفایی‏</w:t>
      </w:r>
    </w:p>
    <w:p>
      <w:pPr>
        <w:pStyle w:val="BookText"/>
        <w:rPr/>
      </w:pPr>
      <w:r>
        <w:rPr>
          <w:rFonts w:ascii="IRNazanin" w:hAnsi="IRNazanin" w:eastAsia="IRNazanin"/>
          <w:color w:val="111111"/>
          <w:sz w:val="28"/>
          <w:sz w:val="28"/>
          <w:szCs w:val="28"/>
          <w:rtl w:val="true"/>
          <w:lang w:bidi="fa-IR"/>
        </w:rPr>
        <w:t>بر هم زن رسم آشنایی‏</w:t>
      </w:r>
    </w:p>
    <w:p>
      <w:pPr>
        <w:pStyle w:val="BookText"/>
        <w:rPr/>
      </w:pPr>
      <w:r>
        <w:rPr>
          <w:rFonts w:ascii="IRNazanin" w:hAnsi="IRNazanin" w:eastAsia="IRNazanin"/>
          <w:color w:val="111111"/>
          <w:sz w:val="28"/>
          <w:sz w:val="28"/>
          <w:szCs w:val="28"/>
          <w:rtl w:val="true"/>
          <w:lang w:bidi="fa-IR"/>
        </w:rPr>
        <w:t>ای رهزن کاروان الفت‏</w:t>
      </w:r>
    </w:p>
    <w:p>
      <w:pPr>
        <w:pStyle w:val="BookText"/>
        <w:rPr/>
      </w:pPr>
      <w:r>
        <w:rPr>
          <w:rFonts w:ascii="IRNazanin" w:hAnsi="IRNazanin" w:eastAsia="IRNazanin"/>
          <w:color w:val="111111"/>
          <w:sz w:val="28"/>
          <w:sz w:val="28"/>
          <w:szCs w:val="28"/>
          <w:rtl w:val="true"/>
          <w:lang w:bidi="fa-IR"/>
        </w:rPr>
        <w:t>ویران کن خانه محبت‏</w:t>
      </w:r>
    </w:p>
    <w:p>
      <w:pPr>
        <w:pStyle w:val="BookText"/>
        <w:rPr/>
      </w:pPr>
      <w:r>
        <w:rPr>
          <w:rFonts w:ascii="IRNazanin" w:hAnsi="IRNazanin" w:eastAsia="IRNazanin"/>
          <w:color w:val="111111"/>
          <w:sz w:val="28"/>
          <w:sz w:val="28"/>
          <w:szCs w:val="28"/>
          <w:rtl w:val="true"/>
          <w:lang w:bidi="fa-IR"/>
        </w:rPr>
        <w:t xml:space="preserve">و نسخه فی الرضویة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فهرسها</w:t>
      </w:r>
    </w:p>
    <w:p>
      <w:pPr>
        <w:pStyle w:val="Heading3"/>
        <w:numPr>
          <w:ilvl w:val="2"/>
          <w:numId w:val="1"/>
        </w:numPr>
        <w:rPr/>
      </w:pPr>
      <w:bookmarkStart w:id="1012" w:name="__RefHeading___Toc9222896_73709187"/>
      <w:bookmarkStart w:id="1013" w:name="_Toc465"/>
      <w:bookmarkEnd w:id="1012"/>
      <w:r>
        <w:rPr>
          <w:rtl w:val="true"/>
        </w:rPr>
        <w:t>مثنوی‏</w:t>
      </w:r>
      <w:bookmarkEnd w:id="1013"/>
    </w:p>
    <w:p>
      <w:pPr>
        <w:pStyle w:val="BookText"/>
        <w:rPr/>
      </w:pPr>
      <w:r>
        <w:rPr>
          <w:rFonts w:ascii="IRNazanin" w:hAnsi="IRNazanin" w:eastAsia="IRNazanin"/>
          <w:color w:val="111111"/>
          <w:sz w:val="28"/>
          <w:sz w:val="28"/>
          <w:szCs w:val="28"/>
          <w:rtl w:val="true"/>
          <w:lang w:bidi="fa-IR"/>
        </w:rPr>
        <w:t>للسید إبراهیم الکازرونی، و هو من سادات کازرون و سافر إلی الهند و رجع و سکن شیراز، ترجمه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خلیل، مشرق الإشراق، أنفس و آفاق، منهج العشاق، شایق و مشتاق، چهل صباح یأتی گل فی محله‏</w:t>
      </w:r>
    </w:p>
    <w:p>
      <w:pPr>
        <w:pStyle w:val="Heading3"/>
        <w:numPr>
          <w:ilvl w:val="2"/>
          <w:numId w:val="1"/>
        </w:numPr>
        <w:rPr/>
      </w:pPr>
      <w:bookmarkStart w:id="1014" w:name="__RefHeading___Toc9222898_73709187"/>
      <w:bookmarkStart w:id="1015" w:name="_Toc466"/>
      <w:bookmarkEnd w:id="1014"/>
      <w:r>
        <w:rPr>
          <w:rtl w:val="true"/>
        </w:rPr>
        <w:t>مثنوی‏</w:t>
      </w:r>
      <w:bookmarkEnd w:id="1015"/>
    </w:p>
    <w:p>
      <w:pPr>
        <w:pStyle w:val="BookText"/>
        <w:rPr/>
      </w:pPr>
      <w:r>
        <w:rPr>
          <w:rFonts w:ascii="IRNazanin" w:hAnsi="IRNazanin" w:eastAsia="IRNazanin"/>
          <w:color w:val="111111"/>
          <w:sz w:val="28"/>
          <w:sz w:val="28"/>
          <w:szCs w:val="28"/>
          <w:rtl w:val="true"/>
          <w:lang w:bidi="fa-IR"/>
        </w:rPr>
        <w:t xml:space="preserve">لأبی شعیب،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نظم علی زنة مخزن الأسرار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عنه‏</w:t>
      </w:r>
    </w:p>
    <w:p>
      <w:pPr>
        <w:pStyle w:val="Heading3"/>
        <w:numPr>
          <w:ilvl w:val="2"/>
          <w:numId w:val="1"/>
        </w:numPr>
        <w:rPr/>
      </w:pPr>
      <w:bookmarkStart w:id="1016" w:name="__RefHeading___Toc9222900_73709187"/>
      <w:bookmarkStart w:id="1017" w:name="_Toc467"/>
      <w:bookmarkEnd w:id="1016"/>
      <w:r>
        <w:rPr/>
        <w:t>432</w:t>
      </w:r>
      <w:r>
        <w:rPr>
          <w:rtl w:val="true"/>
        </w:rPr>
        <w:t xml:space="preserve">- </w:t>
      </w:r>
      <w:r>
        <w:rPr>
          <w:rtl w:val="true"/>
        </w:rPr>
        <w:t>مثنوی‏</w:t>
      </w:r>
      <w:bookmarkEnd w:id="1017"/>
    </w:p>
    <w:p>
      <w:pPr>
        <w:pStyle w:val="BookText"/>
        <w:rPr/>
      </w:pPr>
      <w:r>
        <w:rPr>
          <w:rFonts w:ascii="IRNazanin" w:hAnsi="IRNazanin" w:eastAsia="IRNazanin"/>
          <w:color w:val="111111"/>
          <w:sz w:val="28"/>
          <w:sz w:val="28"/>
          <w:szCs w:val="28"/>
          <w:rtl w:val="true"/>
          <w:lang w:bidi="fa-IR"/>
        </w:rPr>
        <w:t xml:space="preserve">السید أحمد میرزا،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مثنویاته مشهورة</w:t>
      </w:r>
    </w:p>
    <w:p>
      <w:pPr>
        <w:pStyle w:val="Heading3"/>
        <w:numPr>
          <w:ilvl w:val="2"/>
          <w:numId w:val="1"/>
        </w:numPr>
        <w:rPr/>
      </w:pPr>
      <w:bookmarkStart w:id="1018" w:name="__RefHeading___Toc9222902_73709187"/>
      <w:bookmarkStart w:id="1019" w:name="_Toc468"/>
      <w:bookmarkEnd w:id="1018"/>
      <w:r>
        <w:rPr/>
        <w:t>433</w:t>
      </w:r>
      <w:r>
        <w:rPr>
          <w:rtl w:val="true"/>
        </w:rPr>
        <w:t xml:space="preserve">- </w:t>
      </w:r>
      <w:r>
        <w:rPr>
          <w:rtl w:val="true"/>
        </w:rPr>
        <w:t>مثنوی‏</w:t>
      </w:r>
      <w:bookmarkEnd w:id="1019"/>
    </w:p>
    <w:p>
      <w:pPr>
        <w:pStyle w:val="BookText"/>
        <w:rPr/>
      </w:pPr>
      <w:r>
        <w:rPr>
          <w:rFonts w:ascii="IRNazanin" w:hAnsi="IRNazanin" w:eastAsia="IRNazanin"/>
          <w:color w:val="111111"/>
          <w:sz w:val="28"/>
          <w:sz w:val="28"/>
          <w:szCs w:val="28"/>
          <w:rtl w:val="true"/>
          <w:lang w:bidi="fa-IR"/>
        </w:rPr>
        <w:t xml:space="preserve">لمیرزا إبراهیم أدهم الصفوی،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مثنوی علی زنة مخزن الأسرار للنظامی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راه حدیث است بسوی قدیم‏</w:t>
      </w:r>
    </w:p>
    <w:p>
      <w:pPr>
        <w:pStyle w:val="BookText"/>
        <w:rPr/>
      </w:pPr>
      <w:r>
        <w:rPr>
          <w:rFonts w:ascii="IRNazanin" w:hAnsi="IRNazanin" w:eastAsia="IRNazanin"/>
          <w:color w:val="111111"/>
          <w:sz w:val="28"/>
          <w:sz w:val="28"/>
          <w:szCs w:val="28"/>
          <w:rtl w:val="true"/>
          <w:lang w:bidi="fa-IR"/>
        </w:rPr>
        <w:t xml:space="preserve">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اختلطه صاحب فهرس المکتبة مع رفیق السالکین له‏</w:t>
      </w:r>
    </w:p>
    <w:p>
      <w:pPr>
        <w:pStyle w:val="Heading3"/>
        <w:numPr>
          <w:ilvl w:val="2"/>
          <w:numId w:val="1"/>
        </w:numPr>
        <w:rPr/>
      </w:pPr>
      <w:bookmarkStart w:id="1020" w:name="__RefHeading___Toc9222904_73709187"/>
      <w:bookmarkStart w:id="1021" w:name="_Toc469"/>
      <w:bookmarkEnd w:id="1020"/>
      <w:r>
        <w:rPr/>
        <w:t>434</w:t>
      </w:r>
      <w:r>
        <w:rPr>
          <w:rtl w:val="true"/>
        </w:rPr>
        <w:t xml:space="preserve">- </w:t>
      </w:r>
      <w:r>
        <w:rPr>
          <w:rtl w:val="true"/>
        </w:rPr>
        <w:t>مثنوی‏</w:t>
      </w:r>
      <w:bookmarkEnd w:id="102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لأدیب الکرمانی الحکیم قاسم بن زین العابدین، المعروف بالسیستانی، 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w:t>
      </w:r>
      <w:bookmarkStart w:id="1022" w:name="pg11742_123079"/>
    </w:p>
    <w:p>
      <w:pPr>
        <w:pStyle w:val="BookText"/>
        <w:rPr/>
      </w:pPr>
      <w:bookmarkEnd w:id="1022"/>
      <w:r>
        <w:rPr>
          <w:rFonts w:ascii="IRNazanin" w:hAnsi="IRNazanin" w:eastAsia="IRNazanin"/>
          <w:color w:val="111111"/>
          <w:sz w:val="28"/>
          <w:sz w:val="28"/>
          <w:szCs w:val="28"/>
          <w:rtl w:val="true"/>
          <w:lang w:bidi="fa-IR"/>
        </w:rPr>
        <w:t>علی زنة خسرو و شیرین للنظامی، توجد عند بنت الناظم بکرمان کما مر و یأتی له مثنوی نیستان‏</w:t>
      </w:r>
    </w:p>
    <w:p>
      <w:pPr>
        <w:pStyle w:val="Heading3"/>
        <w:numPr>
          <w:ilvl w:val="2"/>
          <w:numId w:val="1"/>
        </w:numPr>
        <w:rPr/>
      </w:pPr>
      <w:bookmarkStart w:id="1023" w:name="__RefHeading___Toc9222906_73709187"/>
      <w:bookmarkStart w:id="1024" w:name="_Toc470"/>
      <w:bookmarkEnd w:id="1023"/>
      <w:r>
        <w:rPr/>
        <w:t>435</w:t>
      </w:r>
      <w:r>
        <w:rPr>
          <w:rtl w:val="true"/>
        </w:rPr>
        <w:t xml:space="preserve">- </w:t>
      </w:r>
      <w:r>
        <w:rPr>
          <w:rtl w:val="true"/>
        </w:rPr>
        <w:t>مثنوی‏</w:t>
      </w:r>
      <w:bookmarkEnd w:id="1024"/>
    </w:p>
    <w:p>
      <w:pPr>
        <w:pStyle w:val="BookText"/>
        <w:rPr/>
      </w:pPr>
      <w:r>
        <w:rPr>
          <w:rFonts w:ascii="IRNazanin" w:hAnsi="IRNazanin" w:eastAsia="IRNazanin"/>
          <w:color w:val="111111"/>
          <w:sz w:val="28"/>
          <w:sz w:val="28"/>
          <w:szCs w:val="28"/>
          <w:rtl w:val="true"/>
          <w:lang w:bidi="fa-IR"/>
        </w:rPr>
        <w:t xml:space="preserve">لأسیر الأصفهانی الشهرستانی، میرزا جلال،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کلیاته عنده” صاحب هفت آسمان” و فیها مثنوی موجزة له علی زنة مخزن الأسرار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دریا دل غفران پناه‏</w:t>
      </w:r>
    </w:p>
    <w:p>
      <w:pPr>
        <w:pStyle w:val="BookText"/>
        <w:rPr/>
      </w:pPr>
      <w:r>
        <w:rPr>
          <w:rFonts w:ascii="Amiri" w:hAnsi="Amiri" w:eastAsia="Amiri" w:cs="Amiri"/>
          <w:color w:val="111111"/>
          <w:sz w:val="28"/>
          <w:sz w:val="28"/>
          <w:szCs w:val="28"/>
          <w:rtl w:val="true"/>
          <w:lang w:bidi="ar-SA"/>
        </w:rPr>
        <w:t>مرشد جم مرتبة خلدان تباه‏</w:t>
      </w:r>
    </w:p>
    <w:p>
      <w:pPr>
        <w:pStyle w:val="BookText"/>
        <w:rPr/>
      </w:pPr>
      <w:r>
        <w:rPr>
          <w:rFonts w:ascii="IRNazanin" w:hAnsi="IRNazanin" w:eastAsia="IRNazanin"/>
          <w:color w:val="111111"/>
          <w:sz w:val="28"/>
          <w:sz w:val="28"/>
          <w:szCs w:val="28"/>
          <w:rtl w:val="true"/>
          <w:lang w:bidi="fa-IR"/>
        </w:rPr>
        <w:t>و قال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عشرة آلاف بیت علی طراز بوستان‏</w:t>
      </w:r>
    </w:p>
    <w:p>
      <w:pPr>
        <w:pStyle w:val="Heading3"/>
        <w:numPr>
          <w:ilvl w:val="2"/>
          <w:numId w:val="1"/>
        </w:numPr>
        <w:rPr/>
      </w:pPr>
      <w:bookmarkStart w:id="1025" w:name="__RefHeading___Toc9222908_73709187"/>
      <w:bookmarkStart w:id="1026" w:name="_Toc471"/>
      <w:bookmarkEnd w:id="1025"/>
      <w:r>
        <w:rPr/>
        <w:t>436</w:t>
      </w:r>
      <w:r>
        <w:rPr>
          <w:rtl w:val="true"/>
        </w:rPr>
        <w:t xml:space="preserve">- </w:t>
      </w:r>
      <w:r>
        <w:rPr>
          <w:rtl w:val="true"/>
        </w:rPr>
        <w:t>مثنوی‏</w:t>
      </w:r>
      <w:bookmarkEnd w:id="1026"/>
    </w:p>
    <w:p>
      <w:pPr>
        <w:pStyle w:val="BookText"/>
        <w:rPr/>
      </w:pPr>
      <w:r>
        <w:rPr>
          <w:rFonts w:ascii="IRNazanin" w:hAnsi="IRNazanin" w:eastAsia="IRNazanin"/>
          <w:color w:val="111111"/>
          <w:sz w:val="28"/>
          <w:sz w:val="28"/>
          <w:szCs w:val="28"/>
          <w:rtl w:val="true"/>
          <w:lang w:bidi="fa-IR"/>
        </w:rPr>
        <w:t xml:space="preserve">لأشرف المازندرانی،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نظم علی زنة مخزن الأسرار</w:t>
      </w:r>
    </w:p>
    <w:p>
      <w:pPr>
        <w:pStyle w:val="Heading3"/>
        <w:numPr>
          <w:ilvl w:val="2"/>
          <w:numId w:val="1"/>
        </w:numPr>
        <w:rPr/>
      </w:pPr>
      <w:bookmarkStart w:id="1027" w:name="__RefHeading___Toc9222910_73709187"/>
      <w:bookmarkStart w:id="1028" w:name="_Toc472"/>
      <w:bookmarkEnd w:id="1027"/>
      <w:r>
        <w:rPr>
          <w:rtl w:val="true"/>
        </w:rPr>
        <w:t>مثنوی‏</w:t>
      </w:r>
      <w:bookmarkEnd w:id="1028"/>
    </w:p>
    <w:p>
      <w:pPr>
        <w:pStyle w:val="BookText"/>
        <w:rPr/>
      </w:pPr>
      <w:r>
        <w:rPr>
          <w:rFonts w:ascii="IRNazanin" w:hAnsi="IRNazanin" w:eastAsia="IRNazanin"/>
          <w:color w:val="111111"/>
          <w:sz w:val="28"/>
          <w:sz w:val="28"/>
          <w:szCs w:val="28"/>
          <w:rtl w:val="true"/>
          <w:lang w:bidi="fa-IR"/>
        </w:rPr>
        <w:t>لإکسیر، یأتی بعنوان مثنوی لمحمد عظیم الأصفهانی‏</w:t>
      </w:r>
    </w:p>
    <w:p>
      <w:pPr>
        <w:pStyle w:val="Heading3"/>
        <w:numPr>
          <w:ilvl w:val="2"/>
          <w:numId w:val="1"/>
        </w:numPr>
        <w:rPr/>
      </w:pPr>
      <w:bookmarkStart w:id="1029" w:name="__RefHeading___Toc9222912_73709187"/>
      <w:bookmarkStart w:id="1030" w:name="_Toc473"/>
      <w:bookmarkEnd w:id="1029"/>
      <w:r>
        <w:rPr/>
        <w:t>437</w:t>
      </w:r>
      <w:r>
        <w:rPr>
          <w:rtl w:val="true"/>
        </w:rPr>
        <w:t xml:space="preserve">- </w:t>
      </w:r>
      <w:r>
        <w:rPr>
          <w:rtl w:val="true"/>
        </w:rPr>
        <w:t>مثنوی‏</w:t>
      </w:r>
      <w:bookmarkEnd w:id="1030"/>
    </w:p>
    <w:p>
      <w:pPr>
        <w:pStyle w:val="BookText"/>
        <w:rPr/>
      </w:pPr>
      <w:r>
        <w:rPr>
          <w:rFonts w:ascii="IRNazanin" w:hAnsi="IRNazanin" w:eastAsia="IRNazanin"/>
          <w:color w:val="111111"/>
          <w:sz w:val="28"/>
          <w:sz w:val="28"/>
          <w:szCs w:val="28"/>
          <w:rtl w:val="true"/>
          <w:lang w:bidi="fa-IR"/>
        </w:rPr>
        <w:t xml:space="preserve">لمیر إلهی ابن حجة الدین السعدآبادی الهمدانی، المتوفی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مثنوی علی زنة مخزن الأسرار للنظامی فی مدح شاه‏جهان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قافله سالار کلام حکیم‏</w:t>
      </w:r>
    </w:p>
    <w:p>
      <w:pPr>
        <w:pStyle w:val="Heading3"/>
        <w:numPr>
          <w:ilvl w:val="2"/>
          <w:numId w:val="1"/>
        </w:numPr>
        <w:rPr/>
      </w:pPr>
      <w:bookmarkStart w:id="1031" w:name="__RefHeading___Toc9222914_73709187"/>
      <w:bookmarkStart w:id="1032" w:name="_Toc474"/>
      <w:bookmarkEnd w:id="1031"/>
      <w:r>
        <w:rPr/>
        <w:t>438</w:t>
      </w:r>
      <w:r>
        <w:rPr>
          <w:rtl w:val="true"/>
        </w:rPr>
        <w:t xml:space="preserve">- </w:t>
      </w:r>
      <w:r>
        <w:rPr>
          <w:rtl w:val="true"/>
        </w:rPr>
        <w:t>مثنوی‏</w:t>
      </w:r>
      <w:bookmarkEnd w:id="1032"/>
    </w:p>
    <w:p>
      <w:pPr>
        <w:pStyle w:val="BookText"/>
        <w:rPr/>
      </w:pPr>
      <w:r>
        <w:rPr>
          <w:rFonts w:ascii="IRNazanin" w:hAnsi="IRNazanin" w:eastAsia="IRNazanin"/>
          <w:color w:val="111111"/>
          <w:sz w:val="28"/>
          <w:sz w:val="28"/>
          <w:szCs w:val="28"/>
          <w:rtl w:val="true"/>
          <w:lang w:bidi="fa-IR"/>
        </w:rPr>
        <w:t xml:space="preserve">لبابا شوریده، ذکر فی مجالس النفائس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مثنویة</w:t>
      </w:r>
    </w:p>
    <w:p>
      <w:pPr>
        <w:pStyle w:val="Heading3"/>
        <w:numPr>
          <w:ilvl w:val="2"/>
          <w:numId w:val="1"/>
        </w:numPr>
        <w:rPr/>
      </w:pPr>
      <w:bookmarkStart w:id="1033" w:name="__RefHeading___Toc9222916_73709187"/>
      <w:bookmarkStart w:id="1034" w:name="_Toc475"/>
      <w:bookmarkEnd w:id="1033"/>
      <w:r>
        <w:rPr>
          <w:rtl w:val="true"/>
        </w:rPr>
        <w:t>مثنوی‏</w:t>
      </w:r>
      <w:bookmarkEnd w:id="1034"/>
    </w:p>
    <w:p>
      <w:pPr>
        <w:pStyle w:val="BookText"/>
        <w:rPr/>
      </w:pPr>
      <w:r>
        <w:rPr>
          <w:rFonts w:ascii="IRNazanin" w:hAnsi="IRNazanin" w:eastAsia="IRNazanin"/>
          <w:color w:val="111111"/>
          <w:sz w:val="28"/>
          <w:sz w:val="28"/>
          <w:szCs w:val="28"/>
          <w:rtl w:val="true"/>
          <w:lang w:bidi="fa-IR"/>
        </w:rPr>
        <w:t>لباقر خرده الکاشانی، یأتی بعنوان مثنوی خرده‏ای الکاشانی‏</w:t>
      </w:r>
    </w:p>
    <w:p>
      <w:pPr>
        <w:pStyle w:val="Heading3"/>
        <w:numPr>
          <w:ilvl w:val="2"/>
          <w:numId w:val="1"/>
        </w:numPr>
        <w:rPr/>
      </w:pPr>
      <w:bookmarkStart w:id="1035" w:name="__RefHeading___Toc9222918_73709187"/>
      <w:bookmarkStart w:id="1036" w:name="_Toc476"/>
      <w:bookmarkEnd w:id="1035"/>
      <w:r>
        <w:rPr/>
        <w:t>439</w:t>
      </w:r>
      <w:r>
        <w:rPr>
          <w:rtl w:val="true"/>
        </w:rPr>
        <w:t xml:space="preserve">- </w:t>
      </w:r>
      <w:r>
        <w:rPr>
          <w:rtl w:val="true"/>
        </w:rPr>
        <w:t>مثنوی‏</w:t>
      </w:r>
      <w:bookmarkEnd w:id="1036"/>
    </w:p>
    <w:p>
      <w:pPr>
        <w:pStyle w:val="BookText"/>
        <w:rPr/>
      </w:pPr>
      <w:r>
        <w:rPr>
          <w:rFonts w:ascii="IRNazanin" w:hAnsi="IRNazanin" w:eastAsia="IRNazanin"/>
          <w:color w:val="111111"/>
          <w:sz w:val="28"/>
          <w:sz w:val="28"/>
          <w:szCs w:val="28"/>
          <w:rtl w:val="true"/>
          <w:lang w:bidi="fa-IR"/>
        </w:rPr>
        <w:t xml:space="preserve">لخواجه باقی الله النقش‏بندی، طبع ضمن مجموعه گران‏مایه بحیدرآباد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1037" w:name="__RefHeading___Toc9222920_73709187"/>
      <w:bookmarkStart w:id="1038" w:name="_Toc477"/>
      <w:bookmarkEnd w:id="1037"/>
      <w:r>
        <w:rPr/>
        <w:t>440</w:t>
      </w:r>
      <w:r>
        <w:rPr>
          <w:rtl w:val="true"/>
        </w:rPr>
        <w:t xml:space="preserve">- </w:t>
      </w:r>
      <w:r>
        <w:rPr>
          <w:rtl w:val="true"/>
        </w:rPr>
        <w:t>مثنوی‏</w:t>
      </w:r>
      <w:bookmarkEnd w:id="1038"/>
    </w:p>
    <w:p>
      <w:pPr>
        <w:pStyle w:val="BookText"/>
        <w:rPr/>
      </w:pPr>
      <w:r>
        <w:rPr>
          <w:rFonts w:ascii="IRNazanin" w:hAnsi="IRNazanin" w:eastAsia="IRNazanin"/>
          <w:color w:val="111111"/>
          <w:sz w:val="28"/>
          <w:sz w:val="28"/>
          <w:szCs w:val="28"/>
          <w:rtl w:val="true"/>
          <w:lang w:bidi="fa-IR"/>
        </w:rPr>
        <w:t xml:space="preserve">للشیخ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تتبع مخزن الأسرار للنظامی‏</w:t>
      </w:r>
    </w:p>
    <w:p>
      <w:pPr>
        <w:pStyle w:val="Heading3"/>
        <w:numPr>
          <w:ilvl w:val="2"/>
          <w:numId w:val="1"/>
        </w:numPr>
        <w:rPr/>
      </w:pPr>
      <w:bookmarkStart w:id="1039" w:name="__RefHeading___Toc9222922_73709187"/>
      <w:bookmarkStart w:id="1040" w:name="_Toc478"/>
      <w:bookmarkEnd w:id="1039"/>
      <w:r>
        <w:rPr/>
        <w:t>441</w:t>
      </w:r>
      <w:r>
        <w:rPr>
          <w:rtl w:val="true"/>
        </w:rPr>
        <w:t xml:space="preserve">- </w:t>
      </w:r>
      <w:r>
        <w:rPr>
          <w:rtl w:val="true"/>
        </w:rPr>
        <w:t>مثنوی‏</w:t>
      </w:r>
      <w:bookmarkEnd w:id="1040"/>
    </w:p>
    <w:p>
      <w:pPr>
        <w:pStyle w:val="BookText"/>
        <w:rPr/>
      </w:pPr>
      <w:r>
        <w:rPr>
          <w:rFonts w:ascii="IRNazanin" w:hAnsi="IRNazanin" w:eastAsia="IRNazanin"/>
          <w:color w:val="111111"/>
          <w:sz w:val="28"/>
          <w:sz w:val="28"/>
          <w:szCs w:val="28"/>
          <w:rtl w:val="true"/>
          <w:lang w:bidi="fa-IR"/>
        </w:rPr>
        <w:t xml:space="preserve">لبی‏خودی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زنة شاهنامه کما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1041" w:name="__RefHeading___Toc9222924_73709187"/>
      <w:bookmarkStart w:id="1042" w:name="_Toc479"/>
      <w:bookmarkEnd w:id="1041"/>
      <w:r>
        <w:rPr/>
        <w:t>442</w:t>
      </w:r>
      <w:r>
        <w:rPr>
          <w:rtl w:val="true"/>
        </w:rPr>
        <w:t xml:space="preserve">- </w:t>
      </w:r>
      <w:r>
        <w:rPr>
          <w:rtl w:val="true"/>
        </w:rPr>
        <w:t>مثنوی‏</w:t>
      </w:r>
      <w:bookmarkEnd w:id="104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لبی‏دل الرودباری، قربان بن رمضان، المذکور فی‏ </w:t>
      </w:r>
      <w:bookmarkStart w:id="1043" w:name="pg11742_123080"/>
    </w:p>
    <w:p>
      <w:pPr>
        <w:pStyle w:val="BookText"/>
        <w:rPr/>
      </w:pPr>
      <w:bookmarkEnd w:id="104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التعزیة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آیید از پیر و جوان‏</w:t>
      </w:r>
    </w:p>
    <w:p>
      <w:pPr>
        <w:pStyle w:val="BookText"/>
        <w:rPr/>
      </w:pPr>
      <w:r>
        <w:rPr>
          <w:rFonts w:ascii="IRNazanin" w:hAnsi="IRNazanin" w:eastAsia="IRNazanin"/>
          <w:color w:val="111111"/>
          <w:sz w:val="28"/>
          <w:sz w:val="28"/>
          <w:szCs w:val="28"/>
          <w:rtl w:val="true"/>
          <w:lang w:bidi="fa-IR"/>
        </w:rPr>
        <w:t>سر بسر با ناله و آه و فغان‏</w:t>
      </w:r>
    </w:p>
    <w:p>
      <w:pPr>
        <w:pStyle w:val="BookText"/>
        <w:rPr/>
      </w:pPr>
      <w:r>
        <w:rPr>
          <w:rFonts w:ascii="IRNazanin" w:hAnsi="IRNazanin" w:eastAsia="IRNazanin"/>
          <w:color w:val="111111"/>
          <w:sz w:val="28"/>
          <w:sz w:val="28"/>
          <w:szCs w:val="28"/>
          <w:rtl w:val="true"/>
          <w:lang w:bidi="fa-IR"/>
        </w:rPr>
        <w:t xml:space="preserve">یوجد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p>
    <w:p>
      <w:pPr>
        <w:pStyle w:val="Heading3"/>
        <w:numPr>
          <w:ilvl w:val="2"/>
          <w:numId w:val="1"/>
        </w:numPr>
        <w:rPr/>
      </w:pPr>
      <w:bookmarkStart w:id="1044" w:name="__RefHeading___Toc9222926_73709187"/>
      <w:bookmarkStart w:id="1045" w:name="_Toc480"/>
      <w:bookmarkEnd w:id="1044"/>
      <w:r>
        <w:rPr/>
        <w:t>443</w:t>
      </w:r>
      <w:r>
        <w:rPr>
          <w:rtl w:val="true"/>
        </w:rPr>
        <w:t xml:space="preserve">- </w:t>
      </w:r>
      <w:r>
        <w:rPr>
          <w:rtl w:val="true"/>
        </w:rPr>
        <w:t>مثنوی لتائب التبریزی، إسماعیل بن حسین،</w:t>
      </w:r>
      <w:bookmarkEnd w:id="1045"/>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بمشهد خراسان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بباغ رضوان من قتلگاه مثنویاته کثیرة</w:t>
      </w:r>
      <w:r>
        <w:rPr>
          <w:rFonts w:eastAsia="IRNazanin" w:cs="IRNazanin"/>
          <w:color w:val="111111"/>
          <w:sz w:val="28"/>
          <w:szCs w:val="28"/>
          <w:rtl w:val="true"/>
          <w:lang w:bidi="fa-IR"/>
        </w:rPr>
        <w:t>:</w:t>
      </w:r>
    </w:p>
    <w:p>
      <w:pPr>
        <w:pStyle w:val="Heading3"/>
        <w:numPr>
          <w:ilvl w:val="2"/>
          <w:numId w:val="1"/>
        </w:numPr>
        <w:rPr/>
      </w:pPr>
      <w:bookmarkStart w:id="1046" w:name="__RefHeading___Toc9222928_73709187"/>
      <w:bookmarkStart w:id="1047" w:name="_Toc481"/>
      <w:bookmarkEnd w:id="1046"/>
      <w:r>
        <w:rPr>
          <w:rtl w:val="true"/>
        </w:rPr>
        <w:t>أبله‏نامه‏</w:t>
      </w:r>
      <w:bookmarkEnd w:id="1047"/>
    </w:p>
    <w:p>
      <w:pPr>
        <w:pStyle w:val="BookText"/>
        <w:rPr/>
      </w:pPr>
      <w:r>
        <w:rPr>
          <w:rFonts w:ascii="IRNazanin" w:hAnsi="IRNazanin" w:eastAsia="IRNazanin"/>
          <w:color w:val="111111"/>
          <w:sz w:val="28"/>
          <w:sz w:val="28"/>
          <w:szCs w:val="28"/>
          <w:rtl w:val="true"/>
          <w:lang w:bidi="fa-IR"/>
        </w:rPr>
        <w:t>فی تأثیر ذکر الله تعالی فی الدنیا و إن صدر من البلهة و المجانین‏</w:t>
      </w:r>
    </w:p>
    <w:p>
      <w:pPr>
        <w:pStyle w:val="Heading3"/>
        <w:numPr>
          <w:ilvl w:val="2"/>
          <w:numId w:val="1"/>
        </w:numPr>
        <w:rPr/>
      </w:pPr>
      <w:bookmarkStart w:id="1048" w:name="__RefHeading___Toc9222930_73709187"/>
      <w:bookmarkStart w:id="1049" w:name="_Toc482"/>
      <w:bookmarkEnd w:id="1048"/>
      <w:r>
        <w:rPr>
          <w:rtl w:val="true"/>
        </w:rPr>
        <w:t>اعتراف‏نامه‏</w:t>
      </w:r>
      <w:bookmarkEnd w:id="1049"/>
    </w:p>
    <w:p>
      <w:pPr>
        <w:pStyle w:val="BookText"/>
        <w:rPr/>
      </w:pPr>
      <w:r>
        <w:rPr>
          <w:rFonts w:ascii="IRNazanin" w:hAnsi="IRNazanin" w:eastAsia="IRNazanin"/>
          <w:color w:val="111111"/>
          <w:sz w:val="28"/>
          <w:sz w:val="28"/>
          <w:szCs w:val="28"/>
          <w:rtl w:val="true"/>
          <w:lang w:bidi="fa-IR"/>
        </w:rPr>
        <w:t>فی بیان مقدار مطلوبیة الاعتراف بالتقصیر عند الله تعالی‏</w:t>
      </w:r>
    </w:p>
    <w:p>
      <w:pPr>
        <w:pStyle w:val="Heading3"/>
        <w:numPr>
          <w:ilvl w:val="2"/>
          <w:numId w:val="1"/>
        </w:numPr>
        <w:rPr/>
      </w:pPr>
      <w:bookmarkStart w:id="1050" w:name="__RefHeading___Toc9222932_73709187"/>
      <w:bookmarkStart w:id="1051" w:name="_Toc483"/>
      <w:bookmarkEnd w:id="1050"/>
      <w:r>
        <w:rPr>
          <w:rtl w:val="true"/>
        </w:rPr>
        <w:t>إنصاف‏نامه‏</w:t>
      </w:r>
      <w:bookmarkEnd w:id="1051"/>
    </w:p>
    <w:p>
      <w:pPr>
        <w:pStyle w:val="BookText"/>
        <w:rPr/>
      </w:pPr>
      <w:r>
        <w:rPr>
          <w:rFonts w:ascii="IRNazanin" w:hAnsi="IRNazanin" w:eastAsia="IRNazanin"/>
          <w:color w:val="111111"/>
          <w:sz w:val="28"/>
          <w:sz w:val="28"/>
          <w:szCs w:val="28"/>
          <w:rtl w:val="true"/>
          <w:lang w:bidi="fa-IR"/>
        </w:rPr>
        <w:t>فی بیان أن جمیع ما یری فی العالم، مبنی علی الحکم و المصالح‏</w:t>
      </w:r>
    </w:p>
    <w:p>
      <w:pPr>
        <w:pStyle w:val="Heading3"/>
        <w:numPr>
          <w:ilvl w:val="2"/>
          <w:numId w:val="1"/>
        </w:numPr>
        <w:rPr/>
      </w:pPr>
      <w:bookmarkStart w:id="1052" w:name="__RefHeading___Toc9222934_73709187"/>
      <w:bookmarkStart w:id="1053" w:name="_Toc484"/>
      <w:bookmarkEnd w:id="1052"/>
      <w:r>
        <w:rPr>
          <w:rtl w:val="true"/>
        </w:rPr>
        <w:t>بلبل‏نامه‏</w:t>
      </w:r>
      <w:bookmarkEnd w:id="1053"/>
    </w:p>
    <w:p>
      <w:pPr>
        <w:pStyle w:val="BookText"/>
        <w:rPr/>
      </w:pPr>
      <w:r>
        <w:rPr>
          <w:rFonts w:ascii="IRNazanin" w:hAnsi="IRNazanin" w:eastAsia="IRNazanin"/>
          <w:color w:val="111111"/>
          <w:sz w:val="28"/>
          <w:sz w:val="28"/>
          <w:szCs w:val="28"/>
          <w:rtl w:val="true"/>
          <w:lang w:bidi="fa-IR"/>
        </w:rPr>
        <w:t>فی کیفیة توجه الحجة عجل الله تعالی فرجه إلی المحبوسین فی قصر قجر فی عصر الپهلوی‏</w:t>
      </w:r>
    </w:p>
    <w:p>
      <w:pPr>
        <w:pStyle w:val="Heading3"/>
        <w:numPr>
          <w:ilvl w:val="2"/>
          <w:numId w:val="1"/>
        </w:numPr>
        <w:rPr/>
      </w:pPr>
      <w:bookmarkStart w:id="1054" w:name="__RefHeading___Toc9222936_73709187"/>
      <w:bookmarkStart w:id="1055" w:name="_Toc485"/>
      <w:bookmarkEnd w:id="1054"/>
      <w:r>
        <w:rPr>
          <w:rtl w:val="true"/>
        </w:rPr>
        <w:t>برهان‏نامه‏</w:t>
      </w:r>
      <w:bookmarkEnd w:id="1055"/>
    </w:p>
    <w:p>
      <w:pPr>
        <w:pStyle w:val="BookText"/>
        <w:rPr/>
      </w:pPr>
      <w:r>
        <w:rPr>
          <w:rFonts w:ascii="IRNazanin" w:hAnsi="IRNazanin" w:eastAsia="IRNazanin"/>
          <w:color w:val="111111"/>
          <w:sz w:val="28"/>
          <w:sz w:val="28"/>
          <w:szCs w:val="28"/>
          <w:rtl w:val="true"/>
          <w:lang w:bidi="fa-IR"/>
        </w:rPr>
        <w:t>فی بیان طول عمر صاحب الزمان علیه السلام</w:t>
      </w:r>
    </w:p>
    <w:p>
      <w:pPr>
        <w:pStyle w:val="Heading3"/>
        <w:numPr>
          <w:ilvl w:val="2"/>
          <w:numId w:val="1"/>
        </w:numPr>
        <w:rPr/>
      </w:pPr>
      <w:bookmarkStart w:id="1056" w:name="__RefHeading___Toc9222938_73709187"/>
      <w:bookmarkStart w:id="1057" w:name="_Toc486"/>
      <w:bookmarkEnd w:id="1056"/>
      <w:r>
        <w:rPr>
          <w:rtl w:val="true"/>
        </w:rPr>
        <w:t>بوم‏نامه‏</w:t>
      </w:r>
      <w:bookmarkEnd w:id="1057"/>
    </w:p>
    <w:p>
      <w:pPr>
        <w:pStyle w:val="BookText"/>
        <w:rPr/>
      </w:pPr>
      <w:r>
        <w:rPr>
          <w:rFonts w:ascii="IRNazanin" w:hAnsi="IRNazanin" w:eastAsia="IRNazanin"/>
          <w:color w:val="111111"/>
          <w:sz w:val="28"/>
          <w:sz w:val="28"/>
          <w:szCs w:val="28"/>
          <w:rtl w:val="true"/>
          <w:lang w:bidi="fa-IR"/>
        </w:rPr>
        <w:t>فی التوکل و المناجاة</w:t>
      </w:r>
    </w:p>
    <w:p>
      <w:pPr>
        <w:pStyle w:val="Heading3"/>
        <w:numPr>
          <w:ilvl w:val="2"/>
          <w:numId w:val="1"/>
        </w:numPr>
        <w:rPr/>
      </w:pPr>
      <w:bookmarkStart w:id="1058" w:name="__RefHeading___Toc9222940_73709187"/>
      <w:bookmarkStart w:id="1059" w:name="_Toc487"/>
      <w:bookmarkEnd w:id="1058"/>
      <w:r>
        <w:rPr>
          <w:rtl w:val="true"/>
        </w:rPr>
        <w:t>تحفه‏نامه‏</w:t>
      </w:r>
      <w:bookmarkEnd w:id="1059"/>
    </w:p>
    <w:p>
      <w:pPr>
        <w:pStyle w:val="BookText"/>
        <w:rPr/>
      </w:pPr>
      <w:r>
        <w:rPr>
          <w:rFonts w:ascii="IRNazanin" w:hAnsi="IRNazanin" w:eastAsia="IRNazanin"/>
          <w:color w:val="111111"/>
          <w:sz w:val="28"/>
          <w:sz w:val="28"/>
          <w:szCs w:val="28"/>
          <w:rtl w:val="true"/>
          <w:lang w:bidi="fa-IR"/>
        </w:rPr>
        <w:t xml:space="preserve">فی أحوال العارفة المجذوبة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گرفتی بکف این تحفه را</w:t>
      </w:r>
    </w:p>
    <w:p>
      <w:pPr>
        <w:pStyle w:val="BookText"/>
        <w:rPr/>
      </w:pPr>
      <w:r>
        <w:rPr>
          <w:rFonts w:ascii="IRNazanin" w:hAnsi="IRNazanin" w:eastAsia="IRNazanin"/>
          <w:color w:val="111111"/>
          <w:sz w:val="28"/>
          <w:sz w:val="28"/>
          <w:szCs w:val="28"/>
          <w:rtl w:val="true"/>
          <w:lang w:bidi="fa-IR"/>
        </w:rPr>
        <w:t>یاد ز تائب کن و هم تحفه را</w:t>
      </w:r>
    </w:p>
    <w:p>
      <w:pPr>
        <w:pStyle w:val="Heading3"/>
        <w:numPr>
          <w:ilvl w:val="2"/>
          <w:numId w:val="1"/>
        </w:numPr>
        <w:rPr/>
      </w:pPr>
      <w:bookmarkStart w:id="1060" w:name="__RefHeading___Toc9222942_73709187"/>
      <w:bookmarkStart w:id="1061" w:name="_Toc488"/>
      <w:bookmarkEnd w:id="1060"/>
      <w:r>
        <w:rPr>
          <w:rtl w:val="true"/>
        </w:rPr>
        <w:t>تخصیص‏نامه‏</w:t>
      </w:r>
      <w:bookmarkEnd w:id="1061"/>
    </w:p>
    <w:p>
      <w:pPr>
        <w:pStyle w:val="BookText"/>
        <w:rPr/>
      </w:pPr>
      <w:r>
        <w:rPr>
          <w:rFonts w:ascii="IRNazanin" w:hAnsi="IRNazanin" w:eastAsia="IRNazanin"/>
          <w:color w:val="111111"/>
          <w:sz w:val="28"/>
          <w:sz w:val="28"/>
          <w:szCs w:val="28"/>
          <w:rtl w:val="true"/>
          <w:lang w:bidi="fa-IR"/>
        </w:rPr>
        <w:t>فی تاریخ تأسیس اتحاد الشکل فی إیران،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گفتا بگو تاریخ دلخواه‏</w:t>
      </w:r>
    </w:p>
    <w:p>
      <w:pPr>
        <w:pStyle w:val="BookText"/>
        <w:rPr/>
      </w:pPr>
      <w:r>
        <w:rPr>
          <w:rFonts w:ascii="IRNazanin" w:hAnsi="IRNazanin" w:eastAsia="IRNazanin"/>
          <w:color w:val="111111"/>
          <w:sz w:val="28"/>
          <w:sz w:val="28"/>
          <w:szCs w:val="28"/>
          <w:rtl w:val="true"/>
          <w:lang w:bidi="fa-IR"/>
        </w:rPr>
        <w:t xml:space="preserve">بسال شمسیش گفتم رضا شاه </w:t>
      </w:r>
      <w:r>
        <w:rPr>
          <w:rFonts w:eastAsia="IRNazanin" w:cs="IRNazanin"/>
          <w:color w:val="111111"/>
          <w:sz w:val="28"/>
          <w:szCs w:val="28"/>
          <w:lang w:bidi="fa-IR"/>
        </w:rPr>
        <w:t>1307</w:t>
      </w:r>
    </w:p>
    <w:p>
      <w:pPr>
        <w:pStyle w:val="Heading3"/>
        <w:numPr>
          <w:ilvl w:val="2"/>
          <w:numId w:val="1"/>
        </w:numPr>
        <w:rPr/>
      </w:pPr>
      <w:bookmarkStart w:id="1062" w:name="__RefHeading___Toc9222944_73709187"/>
      <w:bookmarkStart w:id="1063" w:name="_Toc489"/>
      <w:bookmarkEnd w:id="1062"/>
      <w:r>
        <w:rPr>
          <w:rtl w:val="true"/>
        </w:rPr>
        <w:t>تربیت‏نامه‏</w:t>
      </w:r>
      <w:bookmarkEnd w:id="1063"/>
    </w:p>
    <w:p>
      <w:pPr>
        <w:pStyle w:val="BookText"/>
        <w:rPr/>
      </w:pPr>
      <w:r>
        <w:rPr>
          <w:rFonts w:ascii="IRNazanin" w:hAnsi="IRNazanin" w:eastAsia="IRNazanin"/>
          <w:color w:val="111111"/>
          <w:sz w:val="28"/>
          <w:sz w:val="28"/>
          <w:szCs w:val="28"/>
          <w:rtl w:val="true"/>
          <w:lang w:bidi="fa-IR"/>
        </w:rPr>
        <w:t xml:space="preserve">فی حکایة أمور ثلاثة دالة علی کمال قدرة الله تعالی، تحیی بها القلوب المیتة، فرغ منه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064" w:name="__RefHeading___Toc9222946_73709187"/>
      <w:bookmarkStart w:id="1065" w:name="_Toc490"/>
      <w:bookmarkEnd w:id="1064"/>
      <w:r>
        <w:rPr>
          <w:rtl w:val="true"/>
        </w:rPr>
        <w:t>تزویج‏نامه‏</w:t>
      </w:r>
      <w:bookmarkEnd w:id="1065"/>
    </w:p>
    <w:p>
      <w:pPr>
        <w:pStyle w:val="BookText"/>
        <w:rPr/>
      </w:pPr>
      <w:r>
        <w:rPr>
          <w:rFonts w:ascii="IRNazanin" w:hAnsi="IRNazanin" w:eastAsia="IRNazanin"/>
          <w:color w:val="111111"/>
          <w:sz w:val="28"/>
          <w:sz w:val="28"/>
          <w:szCs w:val="28"/>
          <w:rtl w:val="true"/>
          <w:lang w:bidi="fa-IR"/>
        </w:rPr>
        <w:t>فی حکمة تعدد الزوجات، و اختصاص النبی  صلی الله علیه و آله  بالزیادة</w:t>
      </w:r>
      <w:r>
        <w:rPr>
          <w:rFonts w:eastAsia="IRNazanin" w:cs="IRNazanin"/>
          <w:color w:val="111111"/>
          <w:sz w:val="28"/>
          <w:szCs w:val="28"/>
          <w:rtl w:val="true"/>
          <w:lang w:bidi="fa-IR"/>
        </w:rPr>
        <w:t>.</w:t>
      </w:r>
    </w:p>
    <w:p>
      <w:pPr>
        <w:pStyle w:val="Heading3"/>
        <w:numPr>
          <w:ilvl w:val="2"/>
          <w:numId w:val="1"/>
        </w:numPr>
        <w:rPr/>
      </w:pPr>
      <w:bookmarkStart w:id="1066" w:name="__RefHeading___Toc9222948_73709187"/>
      <w:bookmarkStart w:id="1067" w:name="_Toc491"/>
      <w:bookmarkEnd w:id="1066"/>
      <w:r>
        <w:rPr>
          <w:rtl w:val="true"/>
        </w:rPr>
        <w:t>تسلیت‏نامه‏</w:t>
      </w:r>
      <w:bookmarkEnd w:id="1067"/>
    </w:p>
    <w:p>
      <w:pPr>
        <w:pStyle w:val="BookText"/>
        <w:rPr/>
      </w:pPr>
      <w:r>
        <w:rPr>
          <w:rFonts w:ascii="IRNazanin" w:hAnsi="IRNazanin" w:eastAsia="IRNazanin"/>
          <w:color w:val="111111"/>
          <w:sz w:val="28"/>
          <w:sz w:val="28"/>
          <w:szCs w:val="28"/>
          <w:rtl w:val="true"/>
          <w:lang w:bidi="fa-IR"/>
        </w:rPr>
        <w:t>رثاء لشاب توفی، نظمه لتسلیة متعلقیه و متخلفیه</w:t>
      </w:r>
      <w:r>
        <w:rPr>
          <w:rFonts w:eastAsia="IRNazanin" w:cs="IRNazanin"/>
          <w:color w:val="111111"/>
          <w:sz w:val="28"/>
          <w:szCs w:val="28"/>
          <w:rtl w:val="true"/>
          <w:lang w:bidi="fa-IR"/>
        </w:rPr>
        <w:t>.</w:t>
      </w:r>
    </w:p>
    <w:p>
      <w:pPr>
        <w:pStyle w:val="Heading3"/>
        <w:numPr>
          <w:ilvl w:val="2"/>
          <w:numId w:val="1"/>
        </w:numPr>
        <w:rPr/>
      </w:pPr>
      <w:bookmarkStart w:id="1068" w:name="__RefHeading___Toc9222950_73709187"/>
      <w:bookmarkStart w:id="1069" w:name="_Toc492"/>
      <w:bookmarkEnd w:id="1068"/>
      <w:r>
        <w:rPr>
          <w:rtl w:val="true"/>
        </w:rPr>
        <w:t>توحیدنامه‏</w:t>
      </w:r>
      <w:bookmarkEnd w:id="106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توحید المفضل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1070" w:name="pg11742_123081"/>
    </w:p>
    <w:p>
      <w:pPr>
        <w:pStyle w:val="Heading3"/>
        <w:numPr>
          <w:ilvl w:val="2"/>
          <w:numId w:val="1"/>
        </w:numPr>
        <w:rPr/>
      </w:pPr>
      <w:bookmarkStart w:id="1071" w:name="__RefHeading___Toc9222952_73709187"/>
      <w:bookmarkStart w:id="1072" w:name="_Toc493"/>
      <w:bookmarkEnd w:id="1070"/>
      <w:bookmarkEnd w:id="1071"/>
      <w:r>
        <w:rPr>
          <w:rtl w:val="true"/>
        </w:rPr>
        <w:t>ثمرة فؤادیة</w:t>
      </w:r>
      <w:bookmarkEnd w:id="1072"/>
    </w:p>
    <w:p>
      <w:pPr>
        <w:pStyle w:val="BookText"/>
        <w:rPr/>
      </w:pPr>
      <w:r>
        <w:rPr>
          <w:rFonts w:ascii="IRNazanin" w:hAnsi="IRNazanin" w:eastAsia="IRNazanin"/>
          <w:color w:val="111111"/>
          <w:sz w:val="28"/>
          <w:sz w:val="28"/>
          <w:szCs w:val="28"/>
          <w:rtl w:val="true"/>
          <w:lang w:bidi="fa-IR"/>
        </w:rPr>
        <w:t xml:space="preserve">فی المطالب الذوقیة، ضمیمة للقصیدة الجوادیة التی أنشأها فی رثاء أستاذه المیرزا جواد الملکی المتوفی بقم یوم الأضحی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073" w:name="__RefHeading___Toc9222954_73709187"/>
      <w:bookmarkStart w:id="1074" w:name="_Toc494"/>
      <w:bookmarkEnd w:id="1073"/>
      <w:r>
        <w:rPr>
          <w:rtl w:val="true"/>
        </w:rPr>
        <w:t>جبرئیل‏نامه‏</w:t>
      </w:r>
      <w:bookmarkEnd w:id="1074"/>
    </w:p>
    <w:p>
      <w:pPr>
        <w:pStyle w:val="BookText"/>
        <w:rPr/>
      </w:pPr>
      <w:r>
        <w:rPr>
          <w:rFonts w:ascii="IRNazanin" w:hAnsi="IRNazanin" w:eastAsia="IRNazanin"/>
          <w:color w:val="111111"/>
          <w:sz w:val="28"/>
          <w:sz w:val="28"/>
          <w:szCs w:val="28"/>
          <w:rtl w:val="true"/>
          <w:lang w:bidi="fa-IR"/>
        </w:rPr>
        <w:t>فی تفضیل النبی  صلی الله علیه و آله  علی جبرئیل،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جبریل یک قوس است و بس‏</w:t>
      </w:r>
    </w:p>
    <w:p>
      <w:pPr>
        <w:pStyle w:val="BookText"/>
        <w:rPr/>
      </w:pPr>
      <w:r>
        <w:rPr>
          <w:rFonts w:ascii="IRNazanin" w:hAnsi="IRNazanin" w:eastAsia="IRNazanin"/>
          <w:color w:val="111111"/>
          <w:sz w:val="28"/>
          <w:sz w:val="28"/>
          <w:szCs w:val="28"/>
          <w:rtl w:val="true"/>
          <w:lang w:bidi="fa-IR"/>
        </w:rPr>
        <w:t>پس بقوسین أو ندارد دسترس‏</w:t>
      </w:r>
    </w:p>
    <w:p>
      <w:pPr>
        <w:pStyle w:val="Heading3"/>
        <w:numPr>
          <w:ilvl w:val="2"/>
          <w:numId w:val="1"/>
        </w:numPr>
        <w:rPr/>
      </w:pPr>
      <w:bookmarkStart w:id="1075" w:name="__RefHeading___Toc9222956_73709187"/>
      <w:bookmarkStart w:id="1076" w:name="_Toc495"/>
      <w:bookmarkEnd w:id="1075"/>
      <w:r>
        <w:rPr>
          <w:rtl w:val="true"/>
        </w:rPr>
        <w:t>جواهرنامه‏</w:t>
      </w:r>
      <w:bookmarkEnd w:id="1076"/>
    </w:p>
    <w:p>
      <w:pPr>
        <w:pStyle w:val="BookText"/>
        <w:rPr/>
      </w:pPr>
      <w:r>
        <w:rPr>
          <w:rFonts w:ascii="IRNazanin" w:hAnsi="IRNazanin" w:eastAsia="IRNazanin"/>
          <w:color w:val="111111"/>
          <w:sz w:val="28"/>
          <w:sz w:val="28"/>
          <w:szCs w:val="28"/>
          <w:rtl w:val="true"/>
          <w:lang w:bidi="fa-IR"/>
        </w:rPr>
        <w:t xml:space="preserve">فی نظم بعض کلمات إنجیل برنابا، یزید علی ألف و خمسمائة بیت،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جواهرنامه تائب</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077" w:name="__RefHeading___Toc9222958_73709187"/>
      <w:bookmarkStart w:id="1078" w:name="_Toc496"/>
      <w:bookmarkEnd w:id="1077"/>
      <w:r>
        <w:rPr>
          <w:rtl w:val="true"/>
        </w:rPr>
        <w:t>حقوق‏نامه‏</w:t>
      </w:r>
      <w:bookmarkEnd w:id="1078"/>
    </w:p>
    <w:p>
      <w:pPr>
        <w:pStyle w:val="BookText"/>
        <w:rPr/>
      </w:pPr>
      <w:r>
        <w:rPr>
          <w:rFonts w:ascii="IRNazanin" w:hAnsi="IRNazanin" w:eastAsia="IRNazanin"/>
          <w:color w:val="111111"/>
          <w:sz w:val="28"/>
          <w:sz w:val="28"/>
          <w:szCs w:val="28"/>
          <w:rtl w:val="true"/>
          <w:lang w:bidi="fa-IR"/>
        </w:rPr>
        <w:t>فی لزوم الحجاب للنسوان فی شرع الإسلام</w:t>
      </w:r>
      <w:r>
        <w:rPr>
          <w:rFonts w:eastAsia="IRNazanin" w:cs="IRNazanin"/>
          <w:color w:val="111111"/>
          <w:sz w:val="28"/>
          <w:szCs w:val="28"/>
          <w:rtl w:val="true"/>
          <w:lang w:bidi="fa-IR"/>
        </w:rPr>
        <w:t>.</w:t>
      </w:r>
    </w:p>
    <w:p>
      <w:pPr>
        <w:pStyle w:val="Heading3"/>
        <w:numPr>
          <w:ilvl w:val="2"/>
          <w:numId w:val="1"/>
        </w:numPr>
        <w:rPr/>
      </w:pPr>
      <w:bookmarkStart w:id="1079" w:name="__RefHeading___Toc9222960_73709187"/>
      <w:bookmarkStart w:id="1080" w:name="_Toc497"/>
      <w:bookmarkEnd w:id="1079"/>
      <w:r>
        <w:rPr>
          <w:rtl w:val="true"/>
        </w:rPr>
        <w:t>حیرت‏نامه‏</w:t>
      </w:r>
      <w:bookmarkEnd w:id="1080"/>
    </w:p>
    <w:p>
      <w:pPr>
        <w:pStyle w:val="BookText"/>
        <w:rPr/>
      </w:pPr>
      <w:r>
        <w:rPr>
          <w:rFonts w:ascii="IRNazanin" w:hAnsi="IRNazanin" w:eastAsia="IRNazanin"/>
          <w:color w:val="111111"/>
          <w:sz w:val="28"/>
          <w:sz w:val="28"/>
          <w:szCs w:val="28"/>
          <w:rtl w:val="true"/>
          <w:lang w:bidi="fa-IR"/>
        </w:rPr>
        <w:t>فی الموعظة و الاعتبار</w:t>
      </w:r>
      <w:r>
        <w:rPr>
          <w:rFonts w:eastAsia="IRNazanin" w:cs="IRNazanin"/>
          <w:color w:val="111111"/>
          <w:sz w:val="28"/>
          <w:szCs w:val="28"/>
          <w:rtl w:val="true"/>
          <w:lang w:bidi="fa-IR"/>
        </w:rPr>
        <w:t>.</w:t>
      </w:r>
    </w:p>
    <w:p>
      <w:pPr>
        <w:pStyle w:val="Heading3"/>
        <w:numPr>
          <w:ilvl w:val="2"/>
          <w:numId w:val="1"/>
        </w:numPr>
        <w:rPr/>
      </w:pPr>
      <w:bookmarkStart w:id="1081" w:name="__RefHeading___Toc9222962_73709187"/>
      <w:bookmarkStart w:id="1082" w:name="_Toc498"/>
      <w:bookmarkEnd w:id="1081"/>
      <w:r>
        <w:rPr>
          <w:rtl w:val="true"/>
        </w:rPr>
        <w:t>خاک‏نامه‏</w:t>
      </w:r>
      <w:bookmarkEnd w:id="1082"/>
    </w:p>
    <w:p>
      <w:pPr>
        <w:pStyle w:val="BookText"/>
        <w:rPr/>
      </w:pPr>
      <w:r>
        <w:rPr>
          <w:rFonts w:ascii="IRNazanin" w:hAnsi="IRNazanin" w:eastAsia="IRNazanin"/>
          <w:color w:val="111111"/>
          <w:sz w:val="28"/>
          <w:sz w:val="28"/>
          <w:szCs w:val="28"/>
          <w:rtl w:val="true"/>
          <w:lang w:bidi="fa-IR"/>
        </w:rPr>
        <w:t>فی تأثیر التراب</w:t>
      </w:r>
      <w:r>
        <w:rPr>
          <w:rFonts w:eastAsia="IRNazanin" w:cs="IRNazanin"/>
          <w:color w:val="111111"/>
          <w:sz w:val="28"/>
          <w:szCs w:val="28"/>
          <w:rtl w:val="true"/>
          <w:lang w:bidi="fa-IR"/>
        </w:rPr>
        <w:t>.</w:t>
      </w:r>
    </w:p>
    <w:p>
      <w:pPr>
        <w:pStyle w:val="Heading3"/>
        <w:numPr>
          <w:ilvl w:val="2"/>
          <w:numId w:val="1"/>
        </w:numPr>
        <w:rPr/>
      </w:pPr>
      <w:bookmarkStart w:id="1083" w:name="__RefHeading___Toc9222964_73709187"/>
      <w:bookmarkStart w:id="1084" w:name="_Toc499"/>
      <w:bookmarkEnd w:id="1083"/>
      <w:r>
        <w:rPr>
          <w:rtl w:val="true"/>
        </w:rPr>
        <w:t>خدانامه‏</w:t>
      </w:r>
      <w:bookmarkEnd w:id="1084"/>
    </w:p>
    <w:p>
      <w:pPr>
        <w:pStyle w:val="BookText"/>
        <w:rPr/>
      </w:pPr>
      <w:r>
        <w:rPr>
          <w:rFonts w:ascii="IRNazanin" w:hAnsi="IRNazanin" w:eastAsia="IRNazanin"/>
          <w:color w:val="111111"/>
          <w:sz w:val="28"/>
          <w:sz w:val="28"/>
          <w:szCs w:val="28"/>
          <w:rtl w:val="true"/>
          <w:lang w:bidi="fa-IR"/>
        </w:rPr>
        <w:t>فی بیان عقیدة النصاری فی الإله</w:t>
      </w:r>
      <w:r>
        <w:rPr>
          <w:rFonts w:eastAsia="IRNazanin" w:cs="IRNazanin"/>
          <w:color w:val="111111"/>
          <w:sz w:val="28"/>
          <w:szCs w:val="28"/>
          <w:rtl w:val="true"/>
          <w:lang w:bidi="fa-IR"/>
        </w:rPr>
        <w:t>.</w:t>
      </w:r>
    </w:p>
    <w:p>
      <w:pPr>
        <w:pStyle w:val="Heading3"/>
        <w:numPr>
          <w:ilvl w:val="2"/>
          <w:numId w:val="1"/>
        </w:numPr>
        <w:rPr/>
      </w:pPr>
      <w:bookmarkStart w:id="1085" w:name="__RefHeading___Toc9222966_73709187"/>
      <w:bookmarkStart w:id="1086" w:name="_Toc500"/>
      <w:bookmarkEnd w:id="1085"/>
      <w:r>
        <w:rPr>
          <w:rtl w:val="true"/>
        </w:rPr>
        <w:t>خشخاش‏نامه‏</w:t>
      </w:r>
      <w:bookmarkEnd w:id="1086"/>
    </w:p>
    <w:p>
      <w:pPr>
        <w:pStyle w:val="BookText"/>
        <w:rPr/>
      </w:pPr>
      <w:r>
        <w:rPr>
          <w:rFonts w:ascii="IRNazanin" w:hAnsi="IRNazanin" w:eastAsia="IRNazanin"/>
          <w:color w:val="111111"/>
          <w:sz w:val="28"/>
          <w:sz w:val="28"/>
          <w:szCs w:val="28"/>
          <w:rtl w:val="true"/>
          <w:lang w:bidi="fa-IR"/>
        </w:rPr>
        <w:t>فی التوحید و رد الطبیعیین،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و نیم کرد أو ریزه‏کاری‏</w:t>
      </w:r>
    </w:p>
    <w:p>
      <w:pPr>
        <w:pStyle w:val="BookText"/>
        <w:rPr/>
      </w:pPr>
      <w:r>
        <w:rPr>
          <w:rFonts w:ascii="IRNazanin" w:hAnsi="IRNazanin" w:eastAsia="IRNazanin"/>
          <w:color w:val="111111"/>
          <w:sz w:val="28"/>
          <w:sz w:val="28"/>
          <w:szCs w:val="28"/>
          <w:rtl w:val="true"/>
          <w:lang w:bidi="fa-IR"/>
        </w:rPr>
        <w:t xml:space="preserve">پس 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 کناری</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Heading3"/>
        <w:numPr>
          <w:ilvl w:val="2"/>
          <w:numId w:val="1"/>
        </w:numPr>
        <w:rPr/>
      </w:pPr>
      <w:bookmarkStart w:id="1087" w:name="__RefHeading___Toc9222968_73709187"/>
      <w:bookmarkStart w:id="1088" w:name="_Toc501"/>
      <w:bookmarkEnd w:id="1087"/>
      <w:r>
        <w:rPr>
          <w:rtl w:val="true"/>
        </w:rPr>
        <w:t>دخترنامه‏</w:t>
      </w:r>
      <w:bookmarkEnd w:id="1088"/>
    </w:p>
    <w:p>
      <w:pPr>
        <w:pStyle w:val="BookText"/>
        <w:rPr/>
      </w:pPr>
      <w:r>
        <w:rPr>
          <w:rFonts w:ascii="IRNazanin" w:hAnsi="IRNazanin" w:eastAsia="IRNazanin"/>
          <w:color w:val="111111"/>
          <w:sz w:val="28"/>
          <w:sz w:val="28"/>
          <w:szCs w:val="28"/>
          <w:rtl w:val="true"/>
          <w:lang w:bidi="fa-IR"/>
        </w:rPr>
        <w:t>فی حد تزویج البنات و عدم ضرر فی أول البلوغ الشرعی</w:t>
      </w:r>
      <w:r>
        <w:rPr>
          <w:rFonts w:eastAsia="IRNazanin" w:cs="IRNazanin"/>
          <w:color w:val="111111"/>
          <w:sz w:val="28"/>
          <w:szCs w:val="28"/>
          <w:rtl w:val="true"/>
          <w:lang w:bidi="fa-IR"/>
        </w:rPr>
        <w:t>.</w:t>
      </w:r>
    </w:p>
    <w:p>
      <w:pPr>
        <w:pStyle w:val="Heading3"/>
        <w:numPr>
          <w:ilvl w:val="2"/>
          <w:numId w:val="1"/>
        </w:numPr>
        <w:rPr/>
      </w:pPr>
      <w:bookmarkStart w:id="1089" w:name="__RefHeading___Toc9222970_73709187"/>
      <w:bookmarkStart w:id="1090" w:name="_Toc502"/>
      <w:bookmarkEnd w:id="1089"/>
      <w:r>
        <w:rPr>
          <w:rtl w:val="true"/>
        </w:rPr>
        <w:t>زندان‏نامه‏</w:t>
      </w:r>
      <w:bookmarkEnd w:id="1090"/>
    </w:p>
    <w:p>
      <w:pPr>
        <w:pStyle w:val="BookText"/>
        <w:rPr/>
      </w:pPr>
      <w:r>
        <w:rPr>
          <w:rFonts w:ascii="IRNazanin" w:hAnsi="IRNazanin" w:eastAsia="IRNazanin"/>
          <w:color w:val="111111"/>
          <w:sz w:val="28"/>
          <w:sz w:val="28"/>
          <w:szCs w:val="28"/>
          <w:rtl w:val="true"/>
          <w:lang w:bidi="fa-IR"/>
        </w:rPr>
        <w:t>فی مجلدین أنشأهما فی محبس قصر قجر، و فی أول الجلد الثانی ذکر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سالی که زندان جای خوش بود</w:t>
      </w:r>
    </w:p>
    <w:p>
      <w:pPr>
        <w:pStyle w:val="BookText"/>
        <w:rPr/>
      </w:pPr>
      <w:r>
        <w:rPr>
          <w:rFonts w:ascii="IRNazanin" w:hAnsi="IRNazanin" w:eastAsia="IRNazanin"/>
          <w:color w:val="111111"/>
          <w:sz w:val="28"/>
          <w:sz w:val="28"/>
          <w:szCs w:val="28"/>
          <w:rtl w:val="true"/>
          <w:lang w:bidi="fa-IR"/>
        </w:rPr>
        <w:t>هزار و سیصد و پنجاه و شش بود</w:t>
      </w:r>
    </w:p>
    <w:p>
      <w:pPr>
        <w:pStyle w:val="Heading3"/>
        <w:numPr>
          <w:ilvl w:val="2"/>
          <w:numId w:val="1"/>
        </w:numPr>
        <w:rPr/>
      </w:pPr>
      <w:bookmarkStart w:id="1091" w:name="__RefHeading___Toc9222972_73709187"/>
      <w:bookmarkStart w:id="1092" w:name="_Toc503"/>
      <w:bookmarkEnd w:id="1091"/>
      <w:r>
        <w:rPr>
          <w:rtl w:val="true"/>
        </w:rPr>
        <w:t>سعادت‏نامه‏</w:t>
      </w:r>
      <w:bookmarkEnd w:id="1092"/>
    </w:p>
    <w:p>
      <w:pPr>
        <w:pStyle w:val="BookText"/>
        <w:rPr/>
      </w:pPr>
      <w:r>
        <w:rPr>
          <w:rFonts w:ascii="IRNazanin" w:hAnsi="IRNazanin" w:eastAsia="IRNazanin"/>
          <w:color w:val="111111"/>
          <w:sz w:val="28"/>
          <w:sz w:val="28"/>
          <w:szCs w:val="28"/>
          <w:rtl w:val="true"/>
          <w:lang w:bidi="fa-IR"/>
        </w:rPr>
        <w:t>فی السعادة و الشقاء،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همچه سحر خارق عادت بود</w:t>
      </w:r>
    </w:p>
    <w:p>
      <w:pPr>
        <w:pStyle w:val="BookText"/>
        <w:rPr/>
      </w:pPr>
      <w:r>
        <w:rPr>
          <w:rFonts w:ascii="IRNazanin" w:hAnsi="IRNazanin" w:eastAsia="IRNazanin"/>
          <w:color w:val="111111"/>
          <w:sz w:val="28"/>
          <w:sz w:val="28"/>
          <w:szCs w:val="28"/>
          <w:rtl w:val="true"/>
          <w:lang w:bidi="fa-IR"/>
        </w:rPr>
        <w:t>نظم چنین نامه سعادت بود</w:t>
      </w:r>
    </w:p>
    <w:p>
      <w:pPr>
        <w:pStyle w:val="Heading3"/>
        <w:numPr>
          <w:ilvl w:val="2"/>
          <w:numId w:val="1"/>
        </w:numPr>
        <w:rPr/>
      </w:pPr>
      <w:bookmarkStart w:id="1093" w:name="__RefHeading___Toc9222974_73709187"/>
      <w:bookmarkStart w:id="1094" w:name="_Toc504"/>
      <w:bookmarkEnd w:id="1093"/>
      <w:r>
        <w:rPr>
          <w:rtl w:val="true"/>
        </w:rPr>
        <w:t>شفانامه‏</w:t>
      </w:r>
      <w:bookmarkEnd w:id="1094"/>
    </w:p>
    <w:p>
      <w:pPr>
        <w:pStyle w:val="BookText"/>
        <w:rPr/>
      </w:pPr>
      <w:r>
        <w:rPr>
          <w:rFonts w:ascii="IRNazanin" w:hAnsi="IRNazanin" w:eastAsia="IRNazanin"/>
          <w:color w:val="111111"/>
          <w:sz w:val="28"/>
          <w:sz w:val="28"/>
          <w:szCs w:val="28"/>
          <w:rtl w:val="true"/>
          <w:lang w:bidi="fa-IR"/>
        </w:rPr>
        <w:t xml:space="preserve">فی أثر تربة سید الشهداء علیه السلام </w:t>
      </w:r>
      <w:r>
        <w:rPr>
          <w:rFonts w:eastAsia="IRNazanin" w:cs="IRNazanin"/>
          <w:color w:val="111111"/>
          <w:sz w:val="28"/>
          <w:szCs w:val="28"/>
          <w:rtl w:val="true"/>
          <w:lang w:bidi="fa-IR"/>
        </w:rPr>
        <w:t>.</w:t>
      </w:r>
    </w:p>
    <w:p>
      <w:pPr>
        <w:pStyle w:val="Heading3"/>
        <w:numPr>
          <w:ilvl w:val="2"/>
          <w:numId w:val="1"/>
        </w:numPr>
        <w:rPr/>
      </w:pPr>
      <w:bookmarkStart w:id="1095" w:name="__RefHeading___Toc9222976_73709187"/>
      <w:bookmarkStart w:id="1096" w:name="_Toc505"/>
      <w:bookmarkEnd w:id="1095"/>
      <w:r>
        <w:rPr>
          <w:rtl w:val="true"/>
        </w:rPr>
        <w:t>صاحب‏نامه‏</w:t>
      </w:r>
      <w:bookmarkEnd w:id="1096"/>
    </w:p>
    <w:p>
      <w:pPr>
        <w:pStyle w:val="BookText"/>
        <w:rPr/>
      </w:pPr>
      <w:r>
        <w:rPr>
          <w:rFonts w:ascii="IRNazanin" w:hAnsi="IRNazanin" w:eastAsia="IRNazanin"/>
          <w:color w:val="111111"/>
          <w:sz w:val="28"/>
          <w:sz w:val="28"/>
          <w:szCs w:val="28"/>
          <w:rtl w:val="true"/>
          <w:lang w:bidi="fa-IR"/>
        </w:rPr>
        <w:t>فی التوسل إلی إمام العصر علیه السلام  و بیان شمائله و أحواله</w:t>
      </w:r>
      <w:r>
        <w:rPr>
          <w:rFonts w:eastAsia="IRNazanin" w:cs="IRNazanin"/>
          <w:color w:val="111111"/>
          <w:sz w:val="28"/>
          <w:szCs w:val="28"/>
          <w:rtl w:val="true"/>
          <w:lang w:bidi="fa-IR"/>
        </w:rPr>
        <w:t>.</w:t>
      </w:r>
    </w:p>
    <w:p>
      <w:pPr>
        <w:pStyle w:val="Heading3"/>
        <w:numPr>
          <w:ilvl w:val="2"/>
          <w:numId w:val="1"/>
        </w:numPr>
        <w:rPr/>
      </w:pPr>
      <w:bookmarkStart w:id="1097" w:name="__RefHeading___Toc9222978_73709187"/>
      <w:bookmarkStart w:id="1098" w:name="_Toc506"/>
      <w:bookmarkEnd w:id="1097"/>
      <w:r>
        <w:rPr>
          <w:rtl w:val="true"/>
        </w:rPr>
        <w:t>غفلت‏نامه‏</w:t>
      </w:r>
      <w:bookmarkEnd w:id="1098"/>
    </w:p>
    <w:p>
      <w:pPr>
        <w:pStyle w:val="BookText"/>
        <w:rPr/>
      </w:pPr>
      <w:r>
        <w:rPr>
          <w:rFonts w:ascii="IRNazanin" w:hAnsi="IRNazanin" w:eastAsia="IRNazanin"/>
          <w:color w:val="111111"/>
          <w:sz w:val="28"/>
          <w:sz w:val="28"/>
          <w:szCs w:val="28"/>
          <w:rtl w:val="true"/>
          <w:lang w:bidi="fa-IR"/>
        </w:rPr>
        <w:t xml:space="preserve">فی غفلت الإنسان عن الحضرة الربوبیة، مع تواتر نعمه و مراحمه، فرغ منه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099" w:name="__RefHeading___Toc9222980_73709187"/>
      <w:bookmarkStart w:id="1100" w:name="_Toc507"/>
      <w:bookmarkEnd w:id="1099"/>
      <w:r>
        <w:rPr>
          <w:rtl w:val="true"/>
        </w:rPr>
        <w:t>عقرب‏نامه‏</w:t>
      </w:r>
      <w:bookmarkEnd w:id="110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دعاء یوسف بعد لسع العقرب إیاه فی السجن بأن لا یلسع أحدا من المسجونین</w:t>
      </w:r>
      <w:r>
        <w:rPr>
          <w:rFonts w:eastAsia="IRNazanin" w:cs="IRNazanin"/>
          <w:color w:val="111111"/>
          <w:sz w:val="28"/>
          <w:szCs w:val="28"/>
          <w:rtl w:val="true"/>
          <w:lang w:bidi="fa-IR"/>
        </w:rPr>
        <w:t xml:space="preserve">. </w:t>
      </w:r>
      <w:bookmarkStart w:id="1101" w:name="pg11742_123082"/>
    </w:p>
    <w:p>
      <w:pPr>
        <w:pStyle w:val="Heading3"/>
        <w:numPr>
          <w:ilvl w:val="2"/>
          <w:numId w:val="1"/>
        </w:numPr>
        <w:rPr/>
      </w:pPr>
      <w:bookmarkStart w:id="1102" w:name="__RefHeading___Toc9222982_73709187"/>
      <w:bookmarkStart w:id="1103" w:name="_Toc508"/>
      <w:bookmarkEnd w:id="1101"/>
      <w:bookmarkEnd w:id="1102"/>
      <w:r>
        <w:rPr>
          <w:rtl w:val="true"/>
        </w:rPr>
        <w:t>فضولی‏نامه‏</w:t>
      </w:r>
      <w:bookmarkEnd w:id="1103"/>
    </w:p>
    <w:p>
      <w:pPr>
        <w:pStyle w:val="BookText"/>
        <w:rPr/>
      </w:pPr>
      <w:r>
        <w:rPr>
          <w:rFonts w:ascii="Amiri" w:hAnsi="Amiri" w:eastAsia="Amiri" w:cs="Amiri"/>
          <w:color w:val="111111"/>
          <w:sz w:val="28"/>
          <w:sz w:val="28"/>
          <w:szCs w:val="28"/>
          <w:rtl w:val="true"/>
          <w:lang w:bidi="ar-SA"/>
        </w:rPr>
        <w:t xml:space="preserve">فی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فِتْنَتُکَ‏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تائب از این فضولی بری‏</w:t>
      </w:r>
    </w:p>
    <w:p>
      <w:pPr>
        <w:pStyle w:val="BookText"/>
        <w:rPr/>
      </w:pPr>
      <w:r>
        <w:rPr>
          <w:rFonts w:ascii="IRNazanin" w:hAnsi="IRNazanin" w:eastAsia="IRNazanin"/>
          <w:color w:val="111111"/>
          <w:sz w:val="28"/>
          <w:sz w:val="28"/>
          <w:szCs w:val="28"/>
          <w:rtl w:val="true"/>
          <w:lang w:bidi="fa-IR"/>
        </w:rPr>
        <w:t>فضولی نبد جنگ بد، زرگری‏</w:t>
      </w:r>
    </w:p>
    <w:p>
      <w:pPr>
        <w:pStyle w:val="BookText"/>
        <w:rPr/>
      </w:pPr>
      <w:r>
        <w:rPr>
          <w:rFonts w:ascii="IRNazanin" w:hAnsi="IRNazanin" w:eastAsia="IRNazanin"/>
          <w:color w:val="111111"/>
          <w:sz w:val="28"/>
          <w:sz w:val="28"/>
          <w:szCs w:val="28"/>
          <w:rtl w:val="true"/>
          <w:lang w:bidi="fa-IR"/>
        </w:rPr>
        <w:t>همی‏خواست کین گفتگو همچه در</w:t>
      </w:r>
    </w:p>
    <w:p>
      <w:pPr>
        <w:pStyle w:val="BookText"/>
        <w:rPr/>
      </w:pPr>
      <w:r>
        <w:rPr>
          <w:rFonts w:ascii="IRNazanin" w:hAnsi="IRNazanin" w:eastAsia="IRNazanin"/>
          <w:color w:val="111111"/>
          <w:sz w:val="28"/>
          <w:sz w:val="28"/>
          <w:szCs w:val="28"/>
          <w:rtl w:val="true"/>
          <w:lang w:bidi="fa-IR"/>
        </w:rPr>
        <w:t>شود گوشوار جوانان حر</w:t>
      </w:r>
    </w:p>
    <w:p>
      <w:pPr>
        <w:pStyle w:val="Heading3"/>
        <w:numPr>
          <w:ilvl w:val="2"/>
          <w:numId w:val="1"/>
        </w:numPr>
        <w:rPr/>
      </w:pPr>
      <w:bookmarkStart w:id="1104" w:name="__RefHeading___Toc9222984_73709187"/>
      <w:bookmarkStart w:id="1105" w:name="_Toc509"/>
      <w:bookmarkEnd w:id="1104"/>
      <w:r>
        <w:rPr>
          <w:rtl w:val="true"/>
        </w:rPr>
        <w:t>گدانامه‏</w:t>
      </w:r>
      <w:bookmarkEnd w:id="1105"/>
    </w:p>
    <w:p>
      <w:pPr>
        <w:pStyle w:val="BookText"/>
        <w:rPr/>
      </w:pPr>
      <w:r>
        <w:rPr>
          <w:rFonts w:ascii="IRNazanin" w:hAnsi="IRNazanin" w:eastAsia="IRNazanin"/>
          <w:color w:val="111111"/>
          <w:sz w:val="28"/>
          <w:sz w:val="28"/>
          <w:szCs w:val="28"/>
          <w:rtl w:val="true"/>
          <w:lang w:bidi="fa-IR"/>
        </w:rPr>
        <w:t>فی التضرع و المناجاة و الاعتراف بالفقر و العجز</w:t>
      </w:r>
      <w:r>
        <w:rPr>
          <w:rFonts w:eastAsia="IRNazanin" w:cs="IRNazanin"/>
          <w:color w:val="111111"/>
          <w:sz w:val="28"/>
          <w:szCs w:val="28"/>
          <w:rtl w:val="true"/>
          <w:lang w:bidi="fa-IR"/>
        </w:rPr>
        <w:t>.</w:t>
      </w:r>
    </w:p>
    <w:p>
      <w:pPr>
        <w:pStyle w:val="Heading3"/>
        <w:numPr>
          <w:ilvl w:val="2"/>
          <w:numId w:val="1"/>
        </w:numPr>
        <w:rPr/>
      </w:pPr>
      <w:bookmarkStart w:id="1106" w:name="__RefHeading___Toc9222986_73709187"/>
      <w:bookmarkStart w:id="1107" w:name="_Toc510"/>
      <w:bookmarkEnd w:id="1106"/>
      <w:r>
        <w:rPr>
          <w:rtl w:val="true"/>
        </w:rPr>
        <w:t>کسروی‏نامه‏</w:t>
      </w:r>
      <w:bookmarkEnd w:id="1107"/>
    </w:p>
    <w:p>
      <w:pPr>
        <w:pStyle w:val="BookText"/>
        <w:rPr/>
      </w:pPr>
      <w:r>
        <w:rPr>
          <w:rFonts w:ascii="IRNazanin" w:hAnsi="IRNazanin" w:eastAsia="IRNazanin"/>
          <w:color w:val="111111"/>
          <w:sz w:val="28"/>
          <w:sz w:val="28"/>
          <w:szCs w:val="28"/>
          <w:rtl w:val="true"/>
          <w:lang w:bidi="fa-IR"/>
        </w:rPr>
        <w:t xml:space="preserve">فی کیفیة قتل الکسروی و تاریخه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108" w:name="__RefHeading___Toc9222988_73709187"/>
      <w:bookmarkStart w:id="1109" w:name="_Toc511"/>
      <w:bookmarkEnd w:id="1108"/>
      <w:r>
        <w:rPr>
          <w:rtl w:val="true"/>
        </w:rPr>
        <w:t>محبت‏نامه‏</w:t>
      </w:r>
      <w:bookmarkEnd w:id="1109"/>
    </w:p>
    <w:p>
      <w:pPr>
        <w:pStyle w:val="BookText"/>
        <w:rPr/>
      </w:pPr>
      <w:r>
        <w:rPr>
          <w:rFonts w:ascii="IRNazanin" w:hAnsi="IRNazanin" w:eastAsia="IRNazanin"/>
          <w:color w:val="111111"/>
          <w:sz w:val="28"/>
          <w:sz w:val="28"/>
          <w:szCs w:val="28"/>
          <w:rtl w:val="true"/>
          <w:lang w:bidi="fa-IR"/>
        </w:rPr>
        <w:t>فی محبت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که از مهر و محبت پر است‏</w:t>
      </w:r>
    </w:p>
    <w:p>
      <w:pPr>
        <w:pStyle w:val="BookText"/>
        <w:rPr/>
      </w:pPr>
      <w:r>
        <w:rPr>
          <w:rFonts w:ascii="IRNazanin" w:hAnsi="IRNazanin" w:eastAsia="IRNazanin"/>
          <w:color w:val="111111"/>
          <w:sz w:val="28"/>
          <w:sz w:val="28"/>
          <w:szCs w:val="28"/>
          <w:rtl w:val="true"/>
          <w:lang w:bidi="fa-IR"/>
        </w:rPr>
        <w:t>قلزم حق است که پر، از در است‏</w:t>
      </w:r>
    </w:p>
    <w:p>
      <w:pPr>
        <w:pStyle w:val="Heading3"/>
        <w:numPr>
          <w:ilvl w:val="2"/>
          <w:numId w:val="1"/>
        </w:numPr>
        <w:rPr/>
      </w:pPr>
      <w:bookmarkStart w:id="1110" w:name="__RefHeading___Toc9222990_73709187"/>
      <w:bookmarkStart w:id="1111" w:name="_Toc512"/>
      <w:bookmarkEnd w:id="1110"/>
      <w:r>
        <w:rPr>
          <w:rtl w:val="true"/>
        </w:rPr>
        <w:t>مخزن غیب‏</w:t>
      </w:r>
      <w:bookmarkEnd w:id="1111"/>
    </w:p>
    <w:p>
      <w:pPr>
        <w:pStyle w:val="BookText"/>
        <w:rPr/>
      </w:pPr>
      <w:r>
        <w:rPr>
          <w:rFonts w:ascii="IRNazanin" w:hAnsi="IRNazanin" w:eastAsia="IRNazanin"/>
          <w:color w:val="111111"/>
          <w:sz w:val="28"/>
          <w:sz w:val="28"/>
          <w:szCs w:val="28"/>
          <w:rtl w:val="true"/>
          <w:lang w:bidi="fa-IR"/>
        </w:rPr>
        <w:t xml:space="preserve">فی منازعة العقل و العشق، نظمه فی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112" w:name="__RefHeading___Toc9222992_73709187"/>
      <w:bookmarkStart w:id="1113" w:name="_Toc513"/>
      <w:bookmarkEnd w:id="1112"/>
      <w:r>
        <w:rPr>
          <w:rtl w:val="true"/>
        </w:rPr>
        <w:t>مذهب‏نامه‏</w:t>
      </w:r>
      <w:bookmarkEnd w:id="1113"/>
    </w:p>
    <w:p>
      <w:pPr>
        <w:pStyle w:val="BookText"/>
        <w:rPr/>
      </w:pPr>
      <w:r>
        <w:rPr>
          <w:rFonts w:ascii="IRNazanin" w:hAnsi="IRNazanin" w:eastAsia="IRNazanin"/>
          <w:color w:val="111111"/>
          <w:sz w:val="28"/>
          <w:sz w:val="28"/>
          <w:szCs w:val="28"/>
          <w:rtl w:val="true"/>
          <w:lang w:bidi="fa-IR"/>
        </w:rPr>
        <w:t>ترجمه للرسالة المذهبة الرضویة</w:t>
      </w:r>
      <w:r>
        <w:rPr>
          <w:rFonts w:eastAsia="IRNazanin" w:cs="IRNazanin"/>
          <w:color w:val="111111"/>
          <w:sz w:val="28"/>
          <w:szCs w:val="28"/>
          <w:rtl w:val="true"/>
          <w:lang w:bidi="fa-IR"/>
        </w:rPr>
        <w:t>.</w:t>
      </w:r>
    </w:p>
    <w:p>
      <w:pPr>
        <w:pStyle w:val="Heading3"/>
        <w:numPr>
          <w:ilvl w:val="2"/>
          <w:numId w:val="1"/>
        </w:numPr>
        <w:rPr/>
      </w:pPr>
      <w:bookmarkStart w:id="1114" w:name="__RefHeading___Toc9222994_73709187"/>
      <w:bookmarkStart w:id="1115" w:name="_Toc514"/>
      <w:bookmarkEnd w:id="1114"/>
      <w:r>
        <w:rPr>
          <w:rtl w:val="true"/>
        </w:rPr>
        <w:t>مسکرنامه‏</w:t>
      </w:r>
      <w:bookmarkEnd w:id="1115"/>
    </w:p>
    <w:p>
      <w:pPr>
        <w:pStyle w:val="BookText"/>
        <w:rPr/>
      </w:pPr>
      <w:r>
        <w:rPr>
          <w:rFonts w:ascii="IRNazanin" w:hAnsi="IRNazanin" w:eastAsia="IRNazanin"/>
          <w:color w:val="111111"/>
          <w:sz w:val="28"/>
          <w:sz w:val="28"/>
          <w:szCs w:val="28"/>
          <w:rtl w:val="true"/>
          <w:lang w:bidi="fa-IR"/>
        </w:rPr>
        <w:t>فی مضار المسکرات و إمکان منعها</w:t>
      </w:r>
      <w:r>
        <w:rPr>
          <w:rFonts w:eastAsia="IRNazanin" w:cs="IRNazanin"/>
          <w:color w:val="111111"/>
          <w:sz w:val="28"/>
          <w:szCs w:val="28"/>
          <w:rtl w:val="true"/>
          <w:lang w:bidi="fa-IR"/>
        </w:rPr>
        <w:t>.</w:t>
      </w:r>
    </w:p>
    <w:p>
      <w:pPr>
        <w:pStyle w:val="Heading3"/>
        <w:numPr>
          <w:ilvl w:val="2"/>
          <w:numId w:val="1"/>
        </w:numPr>
        <w:rPr/>
      </w:pPr>
      <w:bookmarkStart w:id="1116" w:name="__RefHeading___Toc9222996_73709187"/>
      <w:bookmarkStart w:id="1117" w:name="_Toc515"/>
      <w:bookmarkEnd w:id="1116"/>
      <w:r>
        <w:rPr>
          <w:rtl w:val="true"/>
        </w:rPr>
        <w:t>مسیونامه‏</w:t>
      </w:r>
      <w:bookmarkEnd w:id="1117"/>
    </w:p>
    <w:p>
      <w:pPr>
        <w:pStyle w:val="BookText"/>
        <w:rPr/>
      </w:pPr>
      <w:r>
        <w:rPr>
          <w:rFonts w:ascii="IRNazanin" w:hAnsi="IRNazanin" w:eastAsia="IRNazanin"/>
          <w:color w:val="111111"/>
          <w:sz w:val="28"/>
          <w:sz w:val="28"/>
          <w:szCs w:val="28"/>
          <w:rtl w:val="true"/>
          <w:lang w:bidi="fa-IR"/>
        </w:rPr>
        <w:t xml:space="preserve">فی الجواب عن اعتراض النصاری علی قوانین الإسلام، من الطلاق و تعدد الزوجات و غیرهما، فرغ منه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118" w:name="__RefHeading___Toc9222998_73709187"/>
      <w:bookmarkStart w:id="1119" w:name="_Toc516"/>
      <w:bookmarkEnd w:id="1118"/>
      <w:r>
        <w:rPr>
          <w:rtl w:val="true"/>
        </w:rPr>
        <w:t>مضرت‏نامه‏</w:t>
      </w:r>
      <w:bookmarkEnd w:id="1119"/>
    </w:p>
    <w:p>
      <w:pPr>
        <w:pStyle w:val="BookText"/>
        <w:rPr/>
      </w:pPr>
      <w:r>
        <w:rPr>
          <w:rFonts w:ascii="IRNazanin" w:hAnsi="IRNazanin" w:eastAsia="IRNazanin"/>
          <w:color w:val="111111"/>
          <w:sz w:val="28"/>
          <w:sz w:val="28"/>
          <w:szCs w:val="28"/>
          <w:rtl w:val="true"/>
          <w:lang w:bidi="fa-IR"/>
        </w:rPr>
        <w:t>فیه ما یقرب من مائتی ضرر یرد علی شارب الخمر مبرهنا من آراء الأطباء</w:t>
      </w:r>
      <w:r>
        <w:rPr>
          <w:rFonts w:eastAsia="IRNazanin" w:cs="IRNazanin"/>
          <w:color w:val="111111"/>
          <w:sz w:val="28"/>
          <w:szCs w:val="28"/>
          <w:rtl w:val="true"/>
          <w:lang w:bidi="fa-IR"/>
        </w:rPr>
        <w:t>.</w:t>
      </w:r>
    </w:p>
    <w:p>
      <w:pPr>
        <w:pStyle w:val="Heading3"/>
        <w:numPr>
          <w:ilvl w:val="2"/>
          <w:numId w:val="1"/>
        </w:numPr>
        <w:rPr/>
      </w:pPr>
      <w:bookmarkStart w:id="1120" w:name="__RefHeading___Toc9223000_73709187"/>
      <w:bookmarkStart w:id="1121" w:name="_Toc517"/>
      <w:bookmarkEnd w:id="1120"/>
      <w:r>
        <w:rPr>
          <w:rtl w:val="true"/>
        </w:rPr>
        <w:t>ناموس‏نامه‏</w:t>
      </w:r>
      <w:bookmarkEnd w:id="1121"/>
    </w:p>
    <w:p>
      <w:pPr>
        <w:pStyle w:val="BookText"/>
        <w:rPr/>
      </w:pPr>
      <w:r>
        <w:rPr>
          <w:rFonts w:ascii="IRNazanin" w:hAnsi="IRNazanin" w:eastAsia="IRNazanin"/>
          <w:color w:val="111111"/>
          <w:sz w:val="28"/>
          <w:sz w:val="28"/>
          <w:szCs w:val="28"/>
          <w:rtl w:val="true"/>
          <w:lang w:bidi="fa-IR"/>
        </w:rPr>
        <w:t>فی لزوم الحجاب و مفاسد السفور مع قطع النظر عن حکمه فی الشرع</w:t>
      </w:r>
      <w:r>
        <w:rPr>
          <w:rFonts w:eastAsia="IRNazanin" w:cs="IRNazanin"/>
          <w:color w:val="111111"/>
          <w:sz w:val="28"/>
          <w:szCs w:val="28"/>
          <w:rtl w:val="true"/>
          <w:lang w:bidi="fa-IR"/>
        </w:rPr>
        <w:t>.</w:t>
      </w:r>
    </w:p>
    <w:p>
      <w:pPr>
        <w:pStyle w:val="Heading3"/>
        <w:numPr>
          <w:ilvl w:val="2"/>
          <w:numId w:val="1"/>
        </w:numPr>
        <w:rPr/>
      </w:pPr>
      <w:bookmarkStart w:id="1122" w:name="__RefHeading___Toc9223002_73709187"/>
      <w:bookmarkStart w:id="1123" w:name="_Toc518"/>
      <w:bookmarkEnd w:id="1122"/>
      <w:r>
        <w:rPr>
          <w:rtl w:val="true"/>
        </w:rPr>
        <w:t>نمازنامه‏</w:t>
      </w:r>
      <w:bookmarkEnd w:id="1123"/>
    </w:p>
    <w:p>
      <w:pPr>
        <w:pStyle w:val="BookText"/>
        <w:rPr/>
      </w:pPr>
      <w:r>
        <w:rPr>
          <w:rFonts w:ascii="IRNazanin" w:hAnsi="IRNazanin" w:eastAsia="IRNazanin"/>
          <w:color w:val="111111"/>
          <w:sz w:val="28"/>
          <w:sz w:val="28"/>
          <w:szCs w:val="28"/>
          <w:rtl w:val="true"/>
          <w:lang w:bidi="fa-IR"/>
        </w:rPr>
        <w:t>فی العبادات و أسرارها</w:t>
      </w:r>
      <w:r>
        <w:rPr>
          <w:rFonts w:eastAsia="IRNazanin" w:cs="IRNazanin"/>
          <w:color w:val="111111"/>
          <w:sz w:val="28"/>
          <w:szCs w:val="28"/>
          <w:rtl w:val="true"/>
          <w:lang w:bidi="fa-IR"/>
        </w:rPr>
        <w:t>.</w:t>
      </w:r>
    </w:p>
    <w:p>
      <w:pPr>
        <w:pStyle w:val="Heading3"/>
        <w:numPr>
          <w:ilvl w:val="2"/>
          <w:numId w:val="1"/>
        </w:numPr>
        <w:rPr/>
      </w:pPr>
      <w:bookmarkStart w:id="1124" w:name="__RefHeading___Toc9223004_73709187"/>
      <w:bookmarkStart w:id="1125" w:name="_Toc519"/>
      <w:bookmarkEnd w:id="1124"/>
      <w:r>
        <w:rPr/>
        <w:t>444</w:t>
      </w:r>
      <w:r>
        <w:rPr>
          <w:rtl w:val="true"/>
        </w:rPr>
        <w:t xml:space="preserve">- </w:t>
      </w:r>
      <w:r>
        <w:rPr>
          <w:rtl w:val="true"/>
        </w:rPr>
        <w:t>مثنوی‏</w:t>
      </w:r>
      <w:bookmarkEnd w:id="1125"/>
    </w:p>
    <w:p>
      <w:pPr>
        <w:pStyle w:val="BookText"/>
        <w:rPr/>
      </w:pPr>
      <w:r>
        <w:rPr>
          <w:rFonts w:ascii="IRNazanin" w:hAnsi="IRNazanin" w:eastAsia="IRNazanin"/>
          <w:color w:val="111111"/>
          <w:sz w:val="28"/>
          <w:sz w:val="28"/>
          <w:szCs w:val="28"/>
          <w:rtl w:val="true"/>
          <w:lang w:bidi="fa-IR"/>
        </w:rPr>
        <w:t xml:space="preserve">لتقی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قبال تحفه العراقین للخاقانی</w:t>
      </w:r>
      <w:r>
        <w:rPr>
          <w:rFonts w:eastAsia="IRNazanin" w:cs="IRNazanin"/>
          <w:color w:val="111111"/>
          <w:sz w:val="28"/>
          <w:szCs w:val="28"/>
          <w:rtl w:val="true"/>
          <w:lang w:bidi="fa-IR"/>
        </w:rPr>
        <w:t>.</w:t>
      </w:r>
    </w:p>
    <w:p>
      <w:pPr>
        <w:pStyle w:val="Heading3"/>
        <w:numPr>
          <w:ilvl w:val="2"/>
          <w:numId w:val="1"/>
        </w:numPr>
        <w:rPr/>
      </w:pPr>
      <w:bookmarkStart w:id="1126" w:name="__RefHeading___Toc9223006_73709187"/>
      <w:bookmarkStart w:id="1127" w:name="_Toc520"/>
      <w:bookmarkEnd w:id="1126"/>
      <w:r>
        <w:rPr/>
        <w:t>445</w:t>
      </w:r>
      <w:r>
        <w:rPr>
          <w:rtl w:val="true"/>
        </w:rPr>
        <w:t xml:space="preserve">- </w:t>
      </w:r>
      <w:r>
        <w:rPr>
          <w:rtl w:val="true"/>
        </w:rPr>
        <w:t>مثنوی‏</w:t>
      </w:r>
      <w:bookmarkEnd w:id="1127"/>
    </w:p>
    <w:p>
      <w:pPr>
        <w:pStyle w:val="BookText"/>
        <w:rPr/>
      </w:pPr>
      <w:r>
        <w:rPr>
          <w:rFonts w:ascii="IRNazanin" w:hAnsi="IRNazanin" w:eastAsia="IRNazanin"/>
          <w:color w:val="111111"/>
          <w:sz w:val="28"/>
          <w:sz w:val="28"/>
          <w:szCs w:val="28"/>
          <w:rtl w:val="true"/>
          <w:lang w:bidi="fa-IR"/>
        </w:rPr>
        <w:t xml:space="preserve">لمحمد سعید تنها القمی، طبیب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قطعا من مثنویاته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128" w:name="__RefHeading___Toc9223008_73709187"/>
      <w:bookmarkStart w:id="1129" w:name="_Toc521"/>
      <w:bookmarkEnd w:id="1128"/>
      <w:r>
        <w:rPr/>
        <w:t>446</w:t>
      </w:r>
      <w:r>
        <w:rPr>
          <w:rtl w:val="true"/>
        </w:rPr>
        <w:t xml:space="preserve">- </w:t>
      </w:r>
      <w:r>
        <w:rPr>
          <w:rtl w:val="true"/>
        </w:rPr>
        <w:t>مثنوی‏</w:t>
      </w:r>
      <w:bookmarkEnd w:id="112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لجلال الفراهانی، السید جلال الدین بن جعفر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دولت شاه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قطعة من مثنویة </w:t>
      </w:r>
      <w:bookmarkStart w:id="1130" w:name="pg11742_123083"/>
    </w:p>
    <w:p>
      <w:pPr>
        <w:pStyle w:val="BookText"/>
        <w:rPr/>
      </w:pPr>
      <w:bookmarkEnd w:id="1130"/>
      <w:r>
        <w:rPr>
          <w:rFonts w:ascii="IRNazanin" w:hAnsi="IRNazanin" w:eastAsia="IRNazanin"/>
          <w:color w:val="111111"/>
          <w:sz w:val="28"/>
          <w:sz w:val="28"/>
          <w:szCs w:val="28"/>
          <w:rtl w:val="true"/>
          <w:lang w:bidi="fa-IR"/>
        </w:rPr>
        <w:t xml:space="preserve">فی تتبع مخزن الأسرار و الذی أکبر منه بألف بیت، و أیضا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131" w:name="__RefHeading___Toc9223010_73709187"/>
      <w:bookmarkStart w:id="1132" w:name="_Toc522"/>
      <w:bookmarkEnd w:id="1131"/>
      <w:r>
        <w:rPr>
          <w:rtl w:val="true"/>
        </w:rPr>
        <w:t>مثنوی‏</w:t>
      </w:r>
      <w:bookmarkEnd w:id="1132"/>
    </w:p>
    <w:p>
      <w:pPr>
        <w:pStyle w:val="BookText"/>
        <w:rPr/>
      </w:pPr>
      <w:r>
        <w:rPr>
          <w:rFonts w:ascii="IRNazanin" w:hAnsi="IRNazanin" w:eastAsia="IRNazanin"/>
          <w:color w:val="111111"/>
          <w:sz w:val="28"/>
          <w:sz w:val="28"/>
          <w:szCs w:val="28"/>
          <w:rtl w:val="true"/>
          <w:lang w:bidi="fa-IR"/>
        </w:rPr>
        <w:t xml:space="preserve">للسید حسن بن فتح الله،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نظم الخمسة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منها فی المتحف البریطانی، کما فی فهرسها</w:t>
      </w:r>
      <w:r>
        <w:rPr>
          <w:rFonts w:eastAsia="IRNazanin" w:cs="IRNazanin"/>
          <w:color w:val="111111"/>
          <w:sz w:val="28"/>
          <w:szCs w:val="28"/>
          <w:rtl w:val="true"/>
          <w:lang w:bidi="fa-IR"/>
        </w:rPr>
        <w:t>.</w:t>
      </w:r>
    </w:p>
    <w:p>
      <w:pPr>
        <w:pStyle w:val="Heading3"/>
        <w:numPr>
          <w:ilvl w:val="2"/>
          <w:numId w:val="1"/>
        </w:numPr>
        <w:rPr/>
      </w:pPr>
      <w:bookmarkStart w:id="1133" w:name="__RefHeading___Toc9223012_73709187"/>
      <w:bookmarkStart w:id="1134" w:name="_Toc523"/>
      <w:bookmarkEnd w:id="1133"/>
      <w:r>
        <w:rPr/>
        <w:t>447</w:t>
      </w:r>
      <w:r>
        <w:rPr>
          <w:rtl w:val="true"/>
        </w:rPr>
        <w:t xml:space="preserve">- </w:t>
      </w:r>
      <w:r>
        <w:rPr>
          <w:rtl w:val="true"/>
        </w:rPr>
        <w:t>مثنوی‏</w:t>
      </w:r>
      <w:bookmarkEnd w:id="1134"/>
    </w:p>
    <w:p>
      <w:pPr>
        <w:pStyle w:val="BookText"/>
        <w:rPr/>
      </w:pPr>
      <w:r>
        <w:rPr>
          <w:rFonts w:ascii="IRNazanin" w:hAnsi="IRNazanin" w:eastAsia="IRNazanin"/>
          <w:color w:val="111111"/>
          <w:sz w:val="28"/>
          <w:sz w:val="28"/>
          <w:szCs w:val="28"/>
          <w:rtl w:val="true"/>
          <w:lang w:bidi="fa-IR"/>
        </w:rPr>
        <w:t xml:space="preserve">لملا حسن علی بن ملا شیر علی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و هو مثنوی فی سبعة دفاتر تتبع مضامین و حکایات مثنوی معنوی و مدح فیها ناصر الدین شاه قاجار، و السید محمد تقی الذی کان مراد أباه الملا شیر علی فی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دل چون که افغان می‏کند</w:t>
      </w:r>
    </w:p>
    <w:p>
      <w:pPr>
        <w:pStyle w:val="BookText"/>
        <w:rPr/>
      </w:pPr>
      <w:r>
        <w:rPr>
          <w:rFonts w:ascii="IRNazanin" w:hAnsi="IRNazanin" w:eastAsia="IRNazanin"/>
          <w:color w:val="111111"/>
          <w:sz w:val="28"/>
          <w:sz w:val="28"/>
          <w:szCs w:val="28"/>
          <w:rtl w:val="true"/>
          <w:lang w:bidi="fa-IR"/>
        </w:rPr>
        <w:t>شرح شوق و وصف هجران می‏کند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فیض حق آمد تمام‏</w:t>
      </w:r>
    </w:p>
    <w:p>
      <w:pPr>
        <w:pStyle w:val="BookText"/>
        <w:rPr/>
      </w:pPr>
      <w:r>
        <w:rPr>
          <w:rFonts w:ascii="IRNazanin" w:hAnsi="IRNazanin" w:eastAsia="IRNazanin"/>
          <w:color w:val="111111"/>
          <w:sz w:val="28"/>
          <w:sz w:val="28"/>
          <w:szCs w:val="28"/>
          <w:rtl w:val="true"/>
          <w:lang w:bidi="fa-IR"/>
        </w:rPr>
        <w:t>پس سخن کوتاه بأید و السلام‏</w:t>
      </w:r>
    </w:p>
    <w:p>
      <w:pPr>
        <w:pStyle w:val="BookText"/>
        <w:rPr/>
      </w:pPr>
      <w:r>
        <w:rPr>
          <w:rFonts w:ascii="IRNazanin" w:hAnsi="IRNazanin" w:eastAsia="IRNazanin"/>
          <w:color w:val="111111"/>
          <w:sz w:val="28"/>
          <w:sz w:val="28"/>
          <w:szCs w:val="28"/>
          <w:rtl w:val="true"/>
          <w:lang w:bidi="fa-IR"/>
        </w:rPr>
        <w:t>هذا ملخص ما جاء فی المجلد الثامن لفهرس مکتبة المجلس المخطوطة المهیأة للطبع للسیدة فخری رستگار</w:t>
      </w:r>
      <w:r>
        <w:rPr>
          <w:rFonts w:eastAsia="IRNazanin" w:cs="IRNazanin"/>
          <w:color w:val="111111"/>
          <w:sz w:val="28"/>
          <w:szCs w:val="28"/>
          <w:rtl w:val="true"/>
          <w:lang w:bidi="fa-IR"/>
        </w:rPr>
        <w:t>.</w:t>
      </w:r>
    </w:p>
    <w:p>
      <w:pPr>
        <w:pStyle w:val="Heading3"/>
        <w:numPr>
          <w:ilvl w:val="2"/>
          <w:numId w:val="1"/>
        </w:numPr>
        <w:rPr/>
      </w:pPr>
      <w:bookmarkStart w:id="1135" w:name="__RefHeading___Toc9223014_73709187"/>
      <w:bookmarkStart w:id="1136" w:name="_Toc524"/>
      <w:bookmarkEnd w:id="1135"/>
      <w:r>
        <w:rPr/>
        <w:t>448</w:t>
      </w:r>
      <w:r>
        <w:rPr>
          <w:rtl w:val="true"/>
        </w:rPr>
        <w:t xml:space="preserve">- </w:t>
      </w:r>
      <w:r>
        <w:rPr>
          <w:rtl w:val="true"/>
        </w:rPr>
        <w:t>مثنوی‏</w:t>
      </w:r>
      <w:bookmarkEnd w:id="1136"/>
    </w:p>
    <w:p>
      <w:pPr>
        <w:pStyle w:val="BookText"/>
        <w:rPr/>
      </w:pPr>
      <w:r>
        <w:rPr>
          <w:rFonts w:ascii="IRNazanin" w:hAnsi="IRNazanin" w:eastAsia="IRNazanin"/>
          <w:color w:val="111111"/>
          <w:sz w:val="28"/>
          <w:sz w:val="28"/>
          <w:szCs w:val="28"/>
          <w:rtl w:val="true"/>
          <w:lang w:bidi="fa-IR"/>
        </w:rPr>
        <w:t xml:space="preserve">لخردة الکاشانی،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داغستانی،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معاصر الشاه عباس الصفوی و إنه أخ مقصود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إسپرنگر صاحب فهرست مکتبة أوده ذکر له مثنویا عرفانیا فی الخلوة و الغربة و الخوف و الرجاء و الوحدانیة، تابع فیه مخزن الأسرار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به نستعین‏</w:t>
      </w:r>
    </w:p>
    <w:p>
      <w:pPr>
        <w:pStyle w:val="BookText"/>
        <w:rPr/>
      </w:pPr>
      <w:r>
        <w:rPr>
          <w:rFonts w:ascii="IRNazanin" w:hAnsi="IRNazanin" w:eastAsia="IRNazanin"/>
          <w:color w:val="111111"/>
          <w:sz w:val="28"/>
          <w:sz w:val="28"/>
          <w:szCs w:val="28"/>
          <w:rtl w:val="true"/>
          <w:lang w:bidi="fa-IR"/>
        </w:rPr>
        <w:t>تنزیل من رب العالمین‏</w:t>
      </w:r>
    </w:p>
    <w:p>
      <w:pPr>
        <w:pStyle w:val="Heading3"/>
        <w:numPr>
          <w:ilvl w:val="2"/>
          <w:numId w:val="1"/>
        </w:numPr>
        <w:rPr/>
      </w:pPr>
      <w:bookmarkStart w:id="1137" w:name="__RefHeading___Toc9223016_73709187"/>
      <w:bookmarkStart w:id="1138" w:name="_Toc525"/>
      <w:bookmarkEnd w:id="1137"/>
      <w:r>
        <w:rPr/>
        <w:t>449</w:t>
      </w:r>
      <w:r>
        <w:rPr>
          <w:rtl w:val="true"/>
        </w:rPr>
        <w:t xml:space="preserve">- </w:t>
      </w:r>
      <w:r>
        <w:rPr>
          <w:rtl w:val="true"/>
        </w:rPr>
        <w:t>مثنوی‏</w:t>
      </w:r>
      <w:bookmarkEnd w:id="1138"/>
    </w:p>
    <w:p>
      <w:pPr>
        <w:pStyle w:val="BookText"/>
        <w:rPr/>
      </w:pPr>
      <w:r>
        <w:rPr>
          <w:rFonts w:ascii="IRNazanin" w:hAnsi="IRNazanin" w:eastAsia="IRNazanin"/>
          <w:color w:val="111111"/>
          <w:sz w:val="28"/>
          <w:sz w:val="28"/>
          <w:szCs w:val="28"/>
          <w:rtl w:val="true"/>
          <w:lang w:bidi="fa-IR"/>
        </w:rPr>
        <w:t xml:space="preserve">لخفاف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نظم علی زنة مخزن الأسرار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عنه</w:t>
      </w:r>
      <w:r>
        <w:rPr>
          <w:rFonts w:eastAsia="IRNazanin" w:cs="IRNazanin"/>
          <w:color w:val="111111"/>
          <w:sz w:val="28"/>
          <w:szCs w:val="28"/>
          <w:rtl w:val="true"/>
          <w:lang w:bidi="fa-IR"/>
        </w:rPr>
        <w:t>.</w:t>
      </w:r>
    </w:p>
    <w:p>
      <w:pPr>
        <w:pStyle w:val="Heading3"/>
        <w:numPr>
          <w:ilvl w:val="2"/>
          <w:numId w:val="1"/>
        </w:numPr>
        <w:rPr/>
      </w:pPr>
      <w:bookmarkStart w:id="1139" w:name="__RefHeading___Toc9223018_73709187"/>
      <w:bookmarkStart w:id="1140" w:name="_Toc526"/>
      <w:bookmarkEnd w:id="1139"/>
      <w:r>
        <w:rPr/>
        <w:t>450</w:t>
      </w:r>
      <w:r>
        <w:rPr>
          <w:rtl w:val="true"/>
        </w:rPr>
        <w:t xml:space="preserve">- </w:t>
      </w:r>
      <w:r>
        <w:rPr>
          <w:rtl w:val="true"/>
        </w:rPr>
        <w:t>مثنوی‏</w:t>
      </w:r>
      <w:bookmarkEnd w:id="114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لخلیل زرگر کما فی فهرس دانشگاه، و هو فی غرام أنوشیروان و یحتمل أن یکون لخلیل زرگر الرشتی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جمشیدنامه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141" w:name="pg11742_123084"/>
    </w:p>
    <w:p>
      <w:pPr>
        <w:pStyle w:val="BookText"/>
        <w:rPr/>
      </w:pPr>
      <w:bookmarkEnd w:id="1141"/>
      <w:r>
        <w:rPr>
          <w:rFonts w:ascii="IRNazanin" w:hAnsi="IRNazanin" w:eastAsia="IRNazanin"/>
          <w:color w:val="111111"/>
          <w:sz w:val="28"/>
          <w:sz w:val="28"/>
          <w:szCs w:val="28"/>
          <w:rtl w:val="true"/>
          <w:lang w:bidi="fa-IR"/>
        </w:rPr>
        <w:t>کوکبه خسرو نوشیروان‏</w:t>
      </w:r>
    </w:p>
    <w:p>
      <w:pPr>
        <w:pStyle w:val="BookText"/>
        <w:rPr/>
      </w:pPr>
      <w:r>
        <w:rPr>
          <w:rFonts w:ascii="IRNazanin" w:hAnsi="IRNazanin" w:eastAsia="IRNazanin"/>
          <w:color w:val="111111"/>
          <w:sz w:val="28"/>
          <w:sz w:val="28"/>
          <w:szCs w:val="28"/>
          <w:rtl w:val="true"/>
          <w:lang w:bidi="fa-IR"/>
        </w:rPr>
        <w:t>شد چه جهانگیر کران تا کران‏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آن کور زن آیین گرفت‏</w:t>
      </w:r>
    </w:p>
    <w:p>
      <w:pPr>
        <w:pStyle w:val="BookText"/>
        <w:rPr/>
      </w:pPr>
      <w:r>
        <w:rPr>
          <w:rFonts w:ascii="IRNazanin" w:hAnsi="IRNazanin" w:eastAsia="IRNazanin"/>
          <w:color w:val="111111"/>
          <w:sz w:val="28"/>
          <w:sz w:val="28"/>
          <w:szCs w:val="28"/>
          <w:rtl w:val="true"/>
          <w:lang w:bidi="fa-IR"/>
        </w:rPr>
        <w:t>ترک هوس کرده ره دین گرفت‏</w:t>
      </w:r>
    </w:p>
    <w:p>
      <w:pPr>
        <w:pStyle w:val="BookText"/>
        <w:rPr/>
      </w:pP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Heading3"/>
        <w:numPr>
          <w:ilvl w:val="2"/>
          <w:numId w:val="1"/>
        </w:numPr>
        <w:rPr/>
      </w:pPr>
      <w:bookmarkStart w:id="1142" w:name="__RefHeading___Toc9223020_73709187"/>
      <w:bookmarkStart w:id="1143" w:name="_Toc527"/>
      <w:bookmarkEnd w:id="1142"/>
      <w:r>
        <w:rPr/>
        <w:t>451</w:t>
      </w:r>
      <w:r>
        <w:rPr>
          <w:rtl w:val="true"/>
        </w:rPr>
        <w:t xml:space="preserve">- </w:t>
      </w:r>
      <w:r>
        <w:rPr>
          <w:rtl w:val="true"/>
        </w:rPr>
        <w:t>مثنوی‏</w:t>
      </w:r>
      <w:bookmarkEnd w:id="1143"/>
    </w:p>
    <w:p>
      <w:pPr>
        <w:pStyle w:val="BookText"/>
        <w:rPr/>
      </w:pPr>
      <w:r>
        <w:rPr>
          <w:rFonts w:ascii="IRNazanin" w:hAnsi="IRNazanin" w:eastAsia="IRNazanin"/>
          <w:color w:val="111111"/>
          <w:sz w:val="28"/>
          <w:sz w:val="28"/>
          <w:szCs w:val="28"/>
          <w:rtl w:val="true"/>
          <w:lang w:bidi="fa-IR"/>
        </w:rPr>
        <w:t xml:space="preserve">خلیل شیرازی، یوجد ضمن مجموعة عبد الکریم نجارباشی الذی کتبها و جمعها فی قندهار و کابل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144" w:name="__RefHeading___Toc9223022_73709187"/>
      <w:bookmarkStart w:id="1145" w:name="_Toc528"/>
      <w:bookmarkEnd w:id="1144"/>
      <w:r>
        <w:rPr/>
        <w:t>452</w:t>
      </w:r>
      <w:r>
        <w:rPr>
          <w:rtl w:val="true"/>
        </w:rPr>
        <w:t xml:space="preserve">- </w:t>
      </w:r>
      <w:r>
        <w:rPr>
          <w:rtl w:val="true"/>
        </w:rPr>
        <w:t>مثنوی‏</w:t>
      </w:r>
      <w:bookmarkEnd w:id="1145"/>
    </w:p>
    <w:p>
      <w:pPr>
        <w:pStyle w:val="BookText"/>
        <w:rPr/>
      </w:pPr>
      <w:r>
        <w:rPr>
          <w:rFonts w:ascii="IRNazanin" w:hAnsi="IRNazanin" w:eastAsia="IRNazanin"/>
          <w:color w:val="111111"/>
          <w:sz w:val="28"/>
          <w:sz w:val="28"/>
          <w:szCs w:val="28"/>
          <w:rtl w:val="true"/>
          <w:lang w:bidi="fa-IR"/>
        </w:rPr>
        <w:t xml:space="preserve">لداعی الشیرازی، نظام الدین محمود،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مثنویات الست المعروفة ستة داعی المذکورة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غیرها مثنویات موجزة ثلاثة باللهجة الشیرازیة، و أخری مثنوی فی ذیل شاهنامه مدح فیها السلطان أبی العز عبد الله، یوجد الأربعة الأخیرة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احتمل دانش‏پژوه أنه کتب فی حیاة الناظم، مذهبة، کما فی فهرسه</w:t>
      </w:r>
      <w:r>
        <w:rPr>
          <w:rFonts w:eastAsia="IRNazanin" w:cs="IRNazanin"/>
          <w:color w:val="111111"/>
          <w:sz w:val="28"/>
          <w:szCs w:val="28"/>
          <w:rtl w:val="true"/>
          <w:lang w:bidi="fa-IR"/>
        </w:rPr>
        <w:t>.</w:t>
      </w:r>
    </w:p>
    <w:p>
      <w:pPr>
        <w:pStyle w:val="Heading3"/>
        <w:numPr>
          <w:ilvl w:val="2"/>
          <w:numId w:val="1"/>
        </w:numPr>
        <w:rPr/>
      </w:pPr>
      <w:bookmarkStart w:id="1146" w:name="__RefHeading___Toc9223024_73709187"/>
      <w:bookmarkStart w:id="1147" w:name="_Toc529"/>
      <w:bookmarkEnd w:id="1146"/>
      <w:r>
        <w:rPr>
          <w:rtl w:val="true"/>
        </w:rPr>
        <w:t>مثنوی‏</w:t>
      </w:r>
      <w:bookmarkEnd w:id="1147"/>
    </w:p>
    <w:p>
      <w:pPr>
        <w:pStyle w:val="BookText"/>
        <w:rPr/>
      </w:pPr>
      <w:r>
        <w:rPr>
          <w:rFonts w:ascii="IRNazanin" w:hAnsi="IRNazanin" w:eastAsia="IRNazanin"/>
          <w:color w:val="111111"/>
          <w:sz w:val="28"/>
          <w:sz w:val="28"/>
          <w:szCs w:val="28"/>
          <w:rtl w:val="true"/>
          <w:lang w:bidi="fa-IR"/>
        </w:rPr>
        <w:t xml:space="preserve">لداود،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نسبت إلی داود، 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کونه داود بن عبد الله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1148" w:name="__RefHeading___Toc9223026_73709187"/>
      <w:bookmarkStart w:id="1149" w:name="_Toc530"/>
      <w:bookmarkEnd w:id="1148"/>
      <w:r>
        <w:rPr/>
        <w:t>453</w:t>
      </w:r>
      <w:r>
        <w:rPr>
          <w:rtl w:val="true"/>
        </w:rPr>
        <w:t xml:space="preserve">- </w:t>
      </w:r>
      <w:r>
        <w:rPr>
          <w:rtl w:val="true"/>
        </w:rPr>
        <w:t>مثنوی‏</w:t>
      </w:r>
      <w:bookmarkEnd w:id="1149"/>
    </w:p>
    <w:p>
      <w:pPr>
        <w:pStyle w:val="BookText"/>
        <w:rPr/>
      </w:pPr>
      <w:r>
        <w:rPr>
          <w:rFonts w:ascii="IRNazanin" w:hAnsi="IRNazanin" w:eastAsia="IRNazanin"/>
          <w:color w:val="111111"/>
          <w:sz w:val="28"/>
          <w:sz w:val="28"/>
          <w:szCs w:val="28"/>
          <w:rtl w:val="true"/>
          <w:lang w:bidi="fa-IR"/>
        </w:rPr>
        <w:t xml:space="preserve">لدلیری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مثنویات بالأردویة</w:t>
      </w:r>
      <w:r>
        <w:rPr>
          <w:rFonts w:eastAsia="IRNazanin" w:cs="IRNazanin"/>
          <w:color w:val="111111"/>
          <w:sz w:val="28"/>
          <w:szCs w:val="28"/>
          <w:rtl w:val="true"/>
          <w:lang w:bidi="fa-IR"/>
        </w:rPr>
        <w:t>.</w:t>
      </w:r>
    </w:p>
    <w:p>
      <w:pPr>
        <w:pStyle w:val="Heading3"/>
        <w:numPr>
          <w:ilvl w:val="2"/>
          <w:numId w:val="1"/>
        </w:numPr>
        <w:rPr/>
      </w:pPr>
      <w:bookmarkStart w:id="1150" w:name="__RefHeading___Toc9223028_73709187"/>
      <w:bookmarkStart w:id="1151" w:name="_Toc531"/>
      <w:bookmarkEnd w:id="1150"/>
      <w:r>
        <w:rPr/>
        <w:t>454</w:t>
      </w:r>
      <w:r>
        <w:rPr>
          <w:rtl w:val="true"/>
        </w:rPr>
        <w:t xml:space="preserve">- </w:t>
      </w:r>
      <w:r>
        <w:rPr>
          <w:rtl w:val="true"/>
        </w:rPr>
        <w:t>مثنوی‏</w:t>
      </w:r>
      <w:bookmarkEnd w:id="1151"/>
    </w:p>
    <w:p>
      <w:pPr>
        <w:pStyle w:val="BookText"/>
        <w:rPr/>
      </w:pPr>
      <w:r>
        <w:rPr>
          <w:rFonts w:ascii="IRNazanin" w:hAnsi="IRNazanin" w:eastAsia="IRNazanin"/>
          <w:color w:val="111111"/>
          <w:sz w:val="28"/>
          <w:sz w:val="28"/>
          <w:szCs w:val="28"/>
          <w:rtl w:val="true"/>
          <w:lang w:bidi="fa-IR"/>
        </w:rPr>
        <w:t xml:space="preserve">لرجاء الغزنوی شهاب الدین،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1152" w:name="__RefHeading___Toc9223030_73709187"/>
      <w:bookmarkStart w:id="1153" w:name="_Toc532"/>
      <w:bookmarkEnd w:id="1152"/>
      <w:r>
        <w:rPr/>
        <w:t>455</w:t>
      </w:r>
      <w:r>
        <w:rPr>
          <w:rtl w:val="true"/>
        </w:rPr>
        <w:t xml:space="preserve">- </w:t>
      </w:r>
      <w:r>
        <w:rPr>
          <w:rtl w:val="true"/>
        </w:rPr>
        <w:t>مثنوی‏</w:t>
      </w:r>
      <w:bookmarkEnd w:id="1153"/>
    </w:p>
    <w:p>
      <w:pPr>
        <w:pStyle w:val="BookText"/>
        <w:rPr/>
      </w:pPr>
      <w:r>
        <w:rPr>
          <w:rFonts w:ascii="IRNazanin" w:hAnsi="IRNazanin" w:eastAsia="IRNazanin"/>
          <w:color w:val="111111"/>
          <w:sz w:val="28"/>
          <w:sz w:val="28"/>
          <w:szCs w:val="28"/>
          <w:rtl w:val="true"/>
          <w:lang w:bidi="fa-IR"/>
        </w:rPr>
        <w:t xml:space="preserve">لرشیدی العباسی،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ضمن کلیاته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شبی با دو سه آشفته حال‏</w:t>
      </w:r>
    </w:p>
    <w:p>
      <w:pPr>
        <w:pStyle w:val="BookText"/>
        <w:rPr/>
      </w:pPr>
      <w:r>
        <w:rPr>
          <w:rFonts w:ascii="IRNazanin" w:hAnsi="IRNazanin" w:eastAsia="IRNazanin"/>
          <w:color w:val="111111"/>
          <w:sz w:val="28"/>
          <w:sz w:val="28"/>
          <w:szCs w:val="28"/>
          <w:rtl w:val="true"/>
          <w:lang w:bidi="fa-IR"/>
        </w:rPr>
        <w:t>در چمنی زمزمه خونین مقال‏</w:t>
      </w:r>
    </w:p>
    <w:p>
      <w:pPr>
        <w:pStyle w:val="Heading3"/>
        <w:numPr>
          <w:ilvl w:val="2"/>
          <w:numId w:val="1"/>
        </w:numPr>
        <w:rPr/>
      </w:pPr>
      <w:bookmarkStart w:id="1154" w:name="__RefHeading___Toc9223032_73709187"/>
      <w:bookmarkStart w:id="1155" w:name="_Toc533"/>
      <w:bookmarkEnd w:id="1154"/>
      <w:r>
        <w:rPr/>
        <w:t>456</w:t>
      </w:r>
      <w:r>
        <w:rPr>
          <w:rtl w:val="true"/>
        </w:rPr>
        <w:t xml:space="preserve">- </w:t>
      </w:r>
      <w:r>
        <w:rPr>
          <w:rtl w:val="true"/>
        </w:rPr>
        <w:t>مثنوی‏</w:t>
      </w:r>
      <w:bookmarkEnd w:id="1155"/>
    </w:p>
    <w:p>
      <w:pPr>
        <w:pStyle w:val="BookText"/>
        <w:rPr/>
      </w:pPr>
      <w:r>
        <w:rPr>
          <w:rFonts w:ascii="IRNazanin" w:hAnsi="IRNazanin" w:eastAsia="IRNazanin"/>
          <w:color w:val="111111"/>
          <w:sz w:val="28"/>
          <w:sz w:val="28"/>
          <w:szCs w:val="28"/>
          <w:rtl w:val="true"/>
          <w:lang w:bidi="fa-IR"/>
        </w:rPr>
        <w:t xml:space="preserve">لروشن ضمیر، مثنوی غرامی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معشوق سراسر عشوه و ناز</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بفن دلبری بودند ممتاز </w:t>
      </w:r>
      <w:bookmarkStart w:id="1156" w:name="pg11742_123085"/>
    </w:p>
    <w:p>
      <w:pPr>
        <w:pStyle w:val="BookText"/>
        <w:rPr/>
      </w:pPr>
      <w:bookmarkEnd w:id="1156"/>
      <w:r>
        <w:rPr>
          <w:rFonts w:ascii="IRNazanin" w:hAnsi="IRNazanin" w:eastAsia="IRNazanin"/>
          <w:color w:val="111111"/>
          <w:sz w:val="28"/>
          <w:sz w:val="28"/>
          <w:szCs w:val="28"/>
          <w:rtl w:val="true"/>
          <w:lang w:bidi="fa-IR"/>
        </w:rPr>
        <w:t>و هذا غیر مثنوی گدای باخرزی له</w:t>
      </w:r>
      <w:r>
        <w:rPr>
          <w:rFonts w:eastAsia="IRNazanin" w:cs="IRNazanin"/>
          <w:color w:val="111111"/>
          <w:sz w:val="28"/>
          <w:szCs w:val="28"/>
          <w:rtl w:val="true"/>
          <w:lang w:bidi="fa-IR"/>
        </w:rPr>
        <w:t>.</w:t>
      </w:r>
    </w:p>
    <w:p>
      <w:pPr>
        <w:pStyle w:val="Heading3"/>
        <w:numPr>
          <w:ilvl w:val="2"/>
          <w:numId w:val="1"/>
        </w:numPr>
        <w:rPr/>
      </w:pPr>
      <w:bookmarkStart w:id="1157" w:name="__RefHeading___Toc9223034_73709187"/>
      <w:bookmarkStart w:id="1158" w:name="_Toc534"/>
      <w:bookmarkEnd w:id="1157"/>
      <w:r>
        <w:rPr/>
        <w:t>457</w:t>
      </w:r>
      <w:r>
        <w:rPr>
          <w:rtl w:val="true"/>
        </w:rPr>
        <w:t xml:space="preserve">- </w:t>
      </w:r>
      <w:r>
        <w:rPr>
          <w:rtl w:val="true"/>
        </w:rPr>
        <w:t>مثنوی‏</w:t>
      </w:r>
      <w:bookmarkEnd w:id="1158"/>
    </w:p>
    <w:p>
      <w:pPr>
        <w:pStyle w:val="BookText"/>
        <w:rPr/>
      </w:pPr>
      <w:r>
        <w:rPr>
          <w:rFonts w:ascii="IRNazanin" w:hAnsi="IRNazanin" w:eastAsia="IRNazanin"/>
          <w:color w:val="111111"/>
          <w:sz w:val="28"/>
          <w:sz w:val="28"/>
          <w:szCs w:val="28"/>
          <w:rtl w:val="true"/>
          <w:lang w:bidi="fa-IR"/>
        </w:rPr>
        <w:t xml:space="preserve">لرونق اللکهنوی، رام‏سهای المنشی، من قوم کایتة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أسماء المؤلفین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دیوان فارسی و مثنوی</w:t>
      </w:r>
      <w:r>
        <w:rPr>
          <w:rFonts w:eastAsia="IRNazanin" w:cs="IRNazanin"/>
          <w:color w:val="111111"/>
          <w:sz w:val="28"/>
          <w:szCs w:val="28"/>
          <w:rtl w:val="true"/>
          <w:lang w:bidi="fa-IR"/>
        </w:rPr>
        <w:t>.</w:t>
      </w:r>
    </w:p>
    <w:p>
      <w:pPr>
        <w:pStyle w:val="Heading3"/>
        <w:numPr>
          <w:ilvl w:val="2"/>
          <w:numId w:val="1"/>
        </w:numPr>
        <w:rPr/>
      </w:pPr>
      <w:bookmarkStart w:id="1159" w:name="__RefHeading___Toc9223036_73709187"/>
      <w:bookmarkStart w:id="1160" w:name="_Toc535"/>
      <w:bookmarkEnd w:id="1159"/>
      <w:r>
        <w:rPr/>
        <w:t>458</w:t>
      </w:r>
      <w:r>
        <w:rPr>
          <w:rtl w:val="true"/>
        </w:rPr>
        <w:t xml:space="preserve">- </w:t>
      </w:r>
      <w:r>
        <w:rPr>
          <w:rtl w:val="true"/>
        </w:rPr>
        <w:t>مثنوی‏</w:t>
      </w:r>
      <w:bookmarkEnd w:id="1160"/>
    </w:p>
    <w:p>
      <w:pPr>
        <w:pStyle w:val="BookText"/>
        <w:rPr/>
      </w:pPr>
      <w:r>
        <w:rPr>
          <w:rFonts w:ascii="IRNazanin" w:hAnsi="IRNazanin" w:eastAsia="IRNazanin"/>
          <w:color w:val="111111"/>
          <w:sz w:val="28"/>
          <w:sz w:val="28"/>
          <w:szCs w:val="28"/>
          <w:rtl w:val="true"/>
          <w:lang w:bidi="fa-IR"/>
        </w:rPr>
        <w:t xml:space="preserve">لرهائی الخوافی، سعد الدین المتوفی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خمسته پنج گنج نقلا عن خوش‏گو</w:t>
      </w:r>
      <w:r>
        <w:rPr>
          <w:rFonts w:eastAsia="IRNazanin" w:cs="IRNazanin"/>
          <w:color w:val="111111"/>
          <w:sz w:val="28"/>
          <w:szCs w:val="28"/>
          <w:rtl w:val="true"/>
          <w:lang w:bidi="fa-IR"/>
        </w:rPr>
        <w:t>.</w:t>
      </w:r>
    </w:p>
    <w:p>
      <w:pPr>
        <w:pStyle w:val="Heading3"/>
        <w:numPr>
          <w:ilvl w:val="2"/>
          <w:numId w:val="1"/>
        </w:numPr>
        <w:rPr/>
      </w:pPr>
      <w:bookmarkStart w:id="1161" w:name="__RefHeading___Toc9223038_73709187"/>
      <w:bookmarkStart w:id="1162" w:name="_Toc536"/>
      <w:bookmarkEnd w:id="1161"/>
      <w:r>
        <w:rPr/>
        <w:t>459</w:t>
      </w:r>
      <w:r>
        <w:rPr>
          <w:rtl w:val="true"/>
        </w:rPr>
        <w:t xml:space="preserve">- </w:t>
      </w:r>
      <w:r>
        <w:rPr>
          <w:rtl w:val="true"/>
        </w:rPr>
        <w:t>مثنوی‏</w:t>
      </w:r>
      <w:bookmarkEnd w:id="1162"/>
    </w:p>
    <w:p>
      <w:pPr>
        <w:pStyle w:val="BookText"/>
        <w:rPr/>
      </w:pPr>
      <w:r>
        <w:rPr>
          <w:rFonts w:ascii="IRNazanin" w:hAnsi="IRNazanin" w:eastAsia="IRNazanin"/>
          <w:color w:val="111111"/>
          <w:sz w:val="28"/>
          <w:sz w:val="28"/>
          <w:szCs w:val="28"/>
          <w:rtl w:val="true"/>
          <w:lang w:bidi="fa-IR"/>
        </w:rPr>
        <w:t xml:space="preserve">لرهی شاملو، سلطان علی بیک الترکمان،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زنة تحفه العراقین کما مر</w:t>
      </w:r>
      <w:r>
        <w:rPr>
          <w:rFonts w:eastAsia="IRNazanin" w:cs="IRNazanin"/>
          <w:color w:val="111111"/>
          <w:sz w:val="28"/>
          <w:szCs w:val="28"/>
          <w:rtl w:val="true"/>
          <w:lang w:bidi="fa-IR"/>
        </w:rPr>
        <w:t>.</w:t>
      </w:r>
    </w:p>
    <w:p>
      <w:pPr>
        <w:pStyle w:val="Heading3"/>
        <w:numPr>
          <w:ilvl w:val="2"/>
          <w:numId w:val="1"/>
        </w:numPr>
        <w:rPr/>
      </w:pPr>
      <w:bookmarkStart w:id="1163" w:name="__RefHeading___Toc9223040_73709187"/>
      <w:bookmarkStart w:id="1164" w:name="_Toc537"/>
      <w:bookmarkEnd w:id="1163"/>
      <w:r>
        <w:rPr/>
        <w:t>460</w:t>
      </w:r>
      <w:r>
        <w:rPr>
          <w:rtl w:val="true"/>
        </w:rPr>
        <w:t xml:space="preserve">- </w:t>
      </w:r>
      <w:r>
        <w:rPr>
          <w:rtl w:val="true"/>
        </w:rPr>
        <w:t>مثنوی‏</w:t>
      </w:r>
      <w:bookmarkEnd w:id="1164"/>
    </w:p>
    <w:p>
      <w:pPr>
        <w:pStyle w:val="BookText"/>
        <w:rPr/>
      </w:pPr>
      <w:r>
        <w:rPr>
          <w:rFonts w:ascii="IRNazanin" w:hAnsi="IRNazanin" w:eastAsia="IRNazanin"/>
          <w:color w:val="111111"/>
          <w:sz w:val="28"/>
          <w:sz w:val="28"/>
          <w:szCs w:val="28"/>
          <w:rtl w:val="true"/>
          <w:lang w:bidi="fa-IR"/>
        </w:rPr>
        <w:t xml:space="preserve">مولانا زاهد المعاصر لبابا سودایی،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مجالس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مثنوی تتبع المیر خسرو فی مثنوی دریای أبرار</w:t>
      </w:r>
      <w:r>
        <w:rPr>
          <w:rFonts w:eastAsia="IRNazanin" w:cs="IRNazanin"/>
          <w:color w:val="111111"/>
          <w:sz w:val="28"/>
          <w:szCs w:val="28"/>
          <w:rtl w:val="true"/>
          <w:lang w:bidi="fa-IR"/>
        </w:rPr>
        <w:t>.</w:t>
      </w:r>
    </w:p>
    <w:p>
      <w:pPr>
        <w:pStyle w:val="Heading3"/>
        <w:numPr>
          <w:ilvl w:val="2"/>
          <w:numId w:val="1"/>
        </w:numPr>
        <w:rPr/>
      </w:pPr>
      <w:bookmarkStart w:id="1165" w:name="__RefHeading___Toc9223042_73709187"/>
      <w:bookmarkStart w:id="1166" w:name="_Toc538"/>
      <w:bookmarkEnd w:id="1165"/>
      <w:r>
        <w:rPr/>
        <w:t>461</w:t>
      </w:r>
      <w:r>
        <w:rPr>
          <w:rtl w:val="true"/>
        </w:rPr>
        <w:t xml:space="preserve">- </w:t>
      </w:r>
      <w:r>
        <w:rPr>
          <w:rtl w:val="true"/>
        </w:rPr>
        <w:t>مثنوی‏</w:t>
      </w:r>
      <w:bookmarkEnd w:id="1166"/>
    </w:p>
    <w:p>
      <w:pPr>
        <w:pStyle w:val="BookText"/>
        <w:rPr/>
      </w:pPr>
      <w:r>
        <w:rPr>
          <w:rFonts w:ascii="IRNazanin" w:hAnsi="IRNazanin" w:eastAsia="IRNazanin"/>
          <w:color w:val="111111"/>
          <w:sz w:val="28"/>
          <w:sz w:val="28"/>
          <w:szCs w:val="28"/>
          <w:rtl w:val="true"/>
          <w:lang w:bidi="fa-IR"/>
        </w:rPr>
        <w:t xml:space="preserve">لزمانی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تتبع پنج گنج للنظامی، کما مر</w:t>
      </w:r>
      <w:r>
        <w:rPr>
          <w:rFonts w:eastAsia="IRNazanin" w:cs="IRNazanin"/>
          <w:color w:val="111111"/>
          <w:sz w:val="28"/>
          <w:szCs w:val="28"/>
          <w:rtl w:val="true"/>
          <w:lang w:bidi="fa-IR"/>
        </w:rPr>
        <w:t>.</w:t>
      </w:r>
    </w:p>
    <w:p>
      <w:pPr>
        <w:pStyle w:val="Heading3"/>
        <w:numPr>
          <w:ilvl w:val="2"/>
          <w:numId w:val="1"/>
        </w:numPr>
        <w:rPr/>
      </w:pPr>
      <w:bookmarkStart w:id="1167" w:name="__RefHeading___Toc9223044_73709187"/>
      <w:bookmarkStart w:id="1168" w:name="_Toc539"/>
      <w:bookmarkEnd w:id="1167"/>
      <w:r>
        <w:rPr/>
        <w:t>462</w:t>
      </w:r>
      <w:r>
        <w:rPr>
          <w:rtl w:val="true"/>
        </w:rPr>
        <w:t xml:space="preserve">- </w:t>
      </w:r>
      <w:r>
        <w:rPr>
          <w:rtl w:val="true"/>
        </w:rPr>
        <w:t>مثنوی‏</w:t>
      </w:r>
      <w:bookmarkEnd w:id="1168"/>
    </w:p>
    <w:p>
      <w:pPr>
        <w:pStyle w:val="BookText"/>
        <w:rPr/>
      </w:pPr>
      <w:r>
        <w:rPr>
          <w:rFonts w:ascii="IRNazanin" w:hAnsi="IRNazanin" w:eastAsia="IRNazanin"/>
          <w:color w:val="111111"/>
          <w:sz w:val="28"/>
          <w:sz w:val="28"/>
          <w:szCs w:val="28"/>
          <w:rtl w:val="true"/>
          <w:lang w:bidi="fa-IR"/>
        </w:rPr>
        <w:t xml:space="preserve">لساری الشیرازی، علی أکبر، من شعراء القرن الثالث عشر، مثنوی عرفانی، رأیتها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طبعم دگر آغاز نمود</w:t>
      </w:r>
    </w:p>
    <w:p>
      <w:pPr>
        <w:pStyle w:val="BookText"/>
        <w:rPr/>
      </w:pPr>
      <w:r>
        <w:rPr>
          <w:rFonts w:ascii="IRNazanin" w:hAnsi="IRNazanin" w:eastAsia="IRNazanin"/>
          <w:color w:val="111111"/>
          <w:sz w:val="28"/>
          <w:sz w:val="28"/>
          <w:szCs w:val="28"/>
          <w:rtl w:val="true"/>
          <w:lang w:bidi="fa-IR"/>
        </w:rPr>
        <w:t>لب باسرار، سخن باز نمود</w:t>
      </w:r>
    </w:p>
    <w:p>
      <w:pPr>
        <w:pStyle w:val="BookText"/>
        <w:rPr/>
      </w:pPr>
      <w:r>
        <w:rPr>
          <w:rFonts w:ascii="IRNazanin" w:hAnsi="IRNazanin" w:eastAsia="IRNazanin"/>
          <w:color w:val="111111"/>
          <w:sz w:val="28"/>
          <w:sz w:val="28"/>
          <w:szCs w:val="28"/>
          <w:rtl w:val="true"/>
          <w:lang w:bidi="fa-IR"/>
        </w:rPr>
        <w:t xml:space="preserve">و مثنوی آخر منه أیضا فی تلک المجموعة 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وصف الحال و ذکر الشباب،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شد ذوق عهد شباب‏</w:t>
      </w:r>
    </w:p>
    <w:p>
      <w:pPr>
        <w:pStyle w:val="BookText"/>
        <w:rPr/>
      </w:pPr>
      <w:r>
        <w:rPr>
          <w:rFonts w:ascii="IRNazanin" w:hAnsi="IRNazanin" w:eastAsia="IRNazanin"/>
          <w:color w:val="111111"/>
          <w:sz w:val="28"/>
          <w:sz w:val="28"/>
          <w:szCs w:val="28"/>
          <w:rtl w:val="true"/>
          <w:lang w:bidi="fa-IR"/>
        </w:rPr>
        <w:t>به پیری رسیدی و رنج و عذاب‏</w:t>
      </w:r>
    </w:p>
    <w:p>
      <w:pPr>
        <w:pStyle w:val="Heading3"/>
        <w:numPr>
          <w:ilvl w:val="2"/>
          <w:numId w:val="1"/>
        </w:numPr>
        <w:rPr/>
      </w:pPr>
      <w:bookmarkStart w:id="1169" w:name="__RefHeading___Toc9223046_73709187"/>
      <w:bookmarkStart w:id="1170" w:name="_Toc540"/>
      <w:bookmarkEnd w:id="1169"/>
      <w:r>
        <w:rPr/>
        <w:t>463</w:t>
      </w:r>
      <w:r>
        <w:rPr>
          <w:rtl w:val="true"/>
        </w:rPr>
        <w:t xml:space="preserve">- </w:t>
      </w:r>
      <w:r>
        <w:rPr>
          <w:rtl w:val="true"/>
        </w:rPr>
        <w:t>مثنوی‏</w:t>
      </w:r>
      <w:bookmarkEnd w:id="1170"/>
    </w:p>
    <w:p>
      <w:pPr>
        <w:pStyle w:val="BookText"/>
        <w:rPr/>
      </w:pPr>
      <w:r>
        <w:rPr>
          <w:rFonts w:ascii="IRNazanin" w:hAnsi="IRNazanin" w:eastAsia="IRNazanin"/>
          <w:color w:val="111111"/>
          <w:sz w:val="28"/>
          <w:sz w:val="28"/>
          <w:szCs w:val="28"/>
          <w:rtl w:val="true"/>
          <w:lang w:bidi="fa-IR"/>
        </w:rPr>
        <w:t xml:space="preserve">لسالک التبریزی، من القرن الثالث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وصف مرض الوباء الحادث 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نظمه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171" w:name="__RefHeading___Toc9223048_73709187"/>
      <w:bookmarkStart w:id="1172" w:name="_Toc541"/>
      <w:bookmarkEnd w:id="1171"/>
      <w:r>
        <w:rPr/>
        <w:t>464</w:t>
      </w:r>
      <w:r>
        <w:rPr>
          <w:rtl w:val="true"/>
        </w:rPr>
        <w:t xml:space="preserve">- </w:t>
      </w:r>
      <w:r>
        <w:rPr>
          <w:rtl w:val="true"/>
        </w:rPr>
        <w:t>مثنوی‏</w:t>
      </w:r>
      <w:bookmarkEnd w:id="117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لسپهر الکاشانی، محمد تقی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زنة مخزن الأسرار للنظامی الگنجوی، یوجد ضمن محمود القصائد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bookmarkStart w:id="1173" w:name="pg11742_123086"/>
    </w:p>
    <w:p>
      <w:pPr>
        <w:pStyle w:val="BookText"/>
        <w:rPr/>
      </w:pPr>
      <w:bookmarkEnd w:id="1173"/>
      <w:r>
        <w:rPr>
          <w:rFonts w:ascii="IRNazanin" w:hAnsi="IRNazanin" w:eastAsia="IRNazanin"/>
          <w:color w:val="111111"/>
          <w:sz w:val="28"/>
          <w:sz w:val="28"/>
          <w:szCs w:val="28"/>
          <w:rtl w:val="true"/>
          <w:lang w:bidi="fa-IR"/>
        </w:rPr>
        <w:t>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فاتحة فتح طلسم قدیم‏</w:t>
      </w:r>
    </w:p>
    <w:p>
      <w:pPr>
        <w:pStyle w:val="BookText"/>
        <w:rPr/>
      </w:pPr>
      <w:r>
        <w:rPr>
          <w:rFonts w:ascii="IRNazanin" w:hAnsi="IRNazanin" w:eastAsia="IRNazanin"/>
          <w:color w:val="111111"/>
          <w:sz w:val="28"/>
          <w:sz w:val="28"/>
          <w:szCs w:val="28"/>
          <w:rtl w:val="true"/>
          <w:lang w:bidi="fa-IR"/>
        </w:rPr>
        <w:t>و جاء فی مقدمه محمود القصائد أنه نظم قبل ذاک مثنوی علی طراز مثنوی معنوی فی ثلاثة دفاتر</w:t>
      </w:r>
      <w:r>
        <w:rPr>
          <w:rFonts w:eastAsia="IRNazanin" w:cs="IRNazanin"/>
          <w:color w:val="111111"/>
          <w:sz w:val="28"/>
          <w:szCs w:val="28"/>
          <w:rtl w:val="true"/>
          <w:lang w:bidi="fa-IR"/>
        </w:rPr>
        <w:t>.</w:t>
      </w:r>
    </w:p>
    <w:p>
      <w:pPr>
        <w:pStyle w:val="Heading3"/>
        <w:numPr>
          <w:ilvl w:val="2"/>
          <w:numId w:val="1"/>
        </w:numPr>
        <w:rPr/>
      </w:pPr>
      <w:bookmarkStart w:id="1174" w:name="__RefHeading___Toc9223050_73709187"/>
      <w:bookmarkStart w:id="1175" w:name="_Toc542"/>
      <w:bookmarkEnd w:id="1174"/>
      <w:r>
        <w:rPr/>
        <w:t>465</w:t>
      </w:r>
      <w:r>
        <w:rPr>
          <w:rtl w:val="true"/>
        </w:rPr>
        <w:t xml:space="preserve">- </w:t>
      </w:r>
      <w:r>
        <w:rPr>
          <w:rtl w:val="true"/>
        </w:rPr>
        <w:t>مثنوی‏</w:t>
      </w:r>
      <w:bookmarkEnd w:id="1175"/>
    </w:p>
    <w:p>
      <w:pPr>
        <w:pStyle w:val="BookText"/>
        <w:rPr/>
      </w:pPr>
      <w:r>
        <w:rPr>
          <w:rFonts w:ascii="IRNazanin" w:hAnsi="IRNazanin" w:eastAsia="IRNazanin"/>
          <w:color w:val="111111"/>
          <w:sz w:val="28"/>
          <w:sz w:val="28"/>
          <w:szCs w:val="28"/>
          <w:rtl w:val="true"/>
          <w:lang w:bidi="fa-IR"/>
        </w:rPr>
        <w:t xml:space="preserve">لسحابی الأسترآبادی،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هناک ذکر نسخته 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عند پارسا التویسرکانی، و وجود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ضمنها المثنوی لسحابی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بخط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جهانند مشت خام طمع‏</w:t>
      </w:r>
    </w:p>
    <w:p>
      <w:pPr>
        <w:pStyle w:val="BookText"/>
        <w:rPr/>
      </w:pPr>
      <w:r>
        <w:rPr>
          <w:rFonts w:ascii="IRNazanin" w:hAnsi="IRNazanin" w:eastAsia="IRNazanin"/>
          <w:color w:val="111111"/>
          <w:sz w:val="28"/>
          <w:sz w:val="28"/>
          <w:szCs w:val="28"/>
          <w:rtl w:val="true"/>
          <w:lang w:bidi="fa-IR"/>
        </w:rPr>
        <w:t>کید خود را نهاده نام ورع‏</w:t>
      </w:r>
    </w:p>
    <w:p>
      <w:pPr>
        <w:pStyle w:val="Heading3"/>
        <w:numPr>
          <w:ilvl w:val="2"/>
          <w:numId w:val="1"/>
        </w:numPr>
        <w:rPr/>
      </w:pPr>
      <w:bookmarkStart w:id="1176" w:name="__RefHeading___Toc9223052_73709187"/>
      <w:bookmarkStart w:id="1177" w:name="_Toc543"/>
      <w:bookmarkEnd w:id="1176"/>
      <w:r>
        <w:rPr/>
        <w:t>466</w:t>
      </w:r>
      <w:r>
        <w:rPr>
          <w:rtl w:val="true"/>
        </w:rPr>
        <w:t xml:space="preserve">- </w:t>
      </w:r>
      <w:r>
        <w:rPr>
          <w:rtl w:val="true"/>
        </w:rPr>
        <w:t>مثنوی‏</w:t>
      </w:r>
      <w:bookmarkEnd w:id="1177"/>
    </w:p>
    <w:p>
      <w:pPr>
        <w:pStyle w:val="BookText"/>
        <w:rPr/>
      </w:pPr>
      <w:r>
        <w:rPr>
          <w:rFonts w:ascii="IRNazanin" w:hAnsi="IRNazanin" w:eastAsia="IRNazanin"/>
          <w:color w:val="111111"/>
          <w:sz w:val="28"/>
          <w:sz w:val="28"/>
          <w:szCs w:val="28"/>
          <w:rtl w:val="true"/>
          <w:lang w:bidi="fa-IR"/>
        </w:rPr>
        <w:t>لمیرزا محمد سعید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غرام البنارسیة فی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غیب آمد مهمانی‏</w:t>
      </w:r>
    </w:p>
    <w:p>
      <w:pPr>
        <w:pStyle w:val="BookText"/>
        <w:rPr/>
      </w:pPr>
      <w:r>
        <w:rPr>
          <w:rFonts w:ascii="IRNazanin" w:hAnsi="IRNazanin" w:eastAsia="IRNazanin"/>
          <w:color w:val="111111"/>
          <w:sz w:val="28"/>
          <w:sz w:val="28"/>
          <w:szCs w:val="28"/>
          <w:rtl w:val="true"/>
          <w:lang w:bidi="fa-IR"/>
        </w:rPr>
        <w:t>حریف بذله سنج نکته دانی‏</w:t>
      </w:r>
    </w:p>
    <w:p>
      <w:pPr>
        <w:pStyle w:val="BookText"/>
        <w:rPr/>
      </w:pPr>
      <w:r>
        <w:rPr>
          <w:rFonts w:ascii="IRNazanin" w:hAnsi="IRNazanin" w:eastAsia="IRNazanin"/>
          <w:color w:val="111111"/>
          <w:sz w:val="28"/>
          <w:sz w:val="28"/>
          <w:szCs w:val="28"/>
          <w:rtl w:val="true"/>
          <w:lang w:bidi="fa-IR"/>
        </w:rPr>
        <w:t xml:space="preserve">و ذکر فی فهرس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لمیرزا محمد سعید حکیم و یحتمل اتحادهما</w:t>
      </w:r>
      <w:r>
        <w:rPr>
          <w:rFonts w:eastAsia="IRNazanin" w:cs="IRNazanin"/>
          <w:color w:val="111111"/>
          <w:sz w:val="28"/>
          <w:szCs w:val="28"/>
          <w:rtl w:val="true"/>
          <w:lang w:bidi="fa-IR"/>
        </w:rPr>
        <w:t>.</w:t>
      </w:r>
    </w:p>
    <w:p>
      <w:pPr>
        <w:pStyle w:val="Heading3"/>
        <w:numPr>
          <w:ilvl w:val="2"/>
          <w:numId w:val="1"/>
        </w:numPr>
        <w:rPr/>
      </w:pPr>
      <w:bookmarkStart w:id="1178" w:name="__RefHeading___Toc9223054_73709187"/>
      <w:bookmarkStart w:id="1179" w:name="_Toc544"/>
      <w:bookmarkEnd w:id="1178"/>
      <w:r>
        <w:rPr/>
        <w:t>467</w:t>
      </w:r>
      <w:r>
        <w:rPr>
          <w:rtl w:val="true"/>
        </w:rPr>
        <w:t xml:space="preserve">- </w:t>
      </w:r>
      <w:r>
        <w:rPr>
          <w:rtl w:val="true"/>
        </w:rPr>
        <w:t>مثنوی‏</w:t>
      </w:r>
      <w:bookmarkEnd w:id="1179"/>
    </w:p>
    <w:p>
      <w:pPr>
        <w:pStyle w:val="BookText"/>
        <w:rPr/>
      </w:pPr>
      <w:r>
        <w:rPr>
          <w:rFonts w:ascii="IRNazanin" w:hAnsi="IRNazanin" w:eastAsia="IRNazanin"/>
          <w:color w:val="111111"/>
          <w:sz w:val="28"/>
          <w:sz w:val="28"/>
          <w:szCs w:val="28"/>
          <w:rtl w:val="true"/>
          <w:lang w:bidi="fa-IR"/>
        </w:rPr>
        <w:t xml:space="preserve">لسنجر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تتبع مخزن الأسرار للنظامی</w:t>
      </w:r>
      <w:r>
        <w:rPr>
          <w:rFonts w:eastAsia="IRNazanin" w:cs="IRNazanin"/>
          <w:color w:val="111111"/>
          <w:sz w:val="28"/>
          <w:szCs w:val="28"/>
          <w:rtl w:val="true"/>
          <w:lang w:bidi="fa-IR"/>
        </w:rPr>
        <w:t>.</w:t>
      </w:r>
    </w:p>
    <w:p>
      <w:pPr>
        <w:pStyle w:val="Heading3"/>
        <w:numPr>
          <w:ilvl w:val="2"/>
          <w:numId w:val="1"/>
        </w:numPr>
        <w:rPr/>
      </w:pPr>
      <w:bookmarkStart w:id="1180" w:name="__RefHeading___Toc9223056_73709187"/>
      <w:bookmarkStart w:id="1181" w:name="_Toc545"/>
      <w:bookmarkEnd w:id="1180"/>
      <w:r>
        <w:rPr/>
        <w:t>468</w:t>
      </w:r>
      <w:r>
        <w:rPr>
          <w:rtl w:val="true"/>
        </w:rPr>
        <w:t xml:space="preserve">- </w:t>
      </w:r>
      <w:r>
        <w:rPr>
          <w:rtl w:val="true"/>
        </w:rPr>
        <w:t>مثنوی‏</w:t>
      </w:r>
      <w:bookmarkEnd w:id="1181"/>
    </w:p>
    <w:p>
      <w:pPr>
        <w:pStyle w:val="BookText"/>
        <w:rPr/>
      </w:pPr>
      <w:r>
        <w:rPr>
          <w:rFonts w:ascii="IRNazanin" w:hAnsi="IRNazanin" w:eastAsia="IRNazanin"/>
          <w:color w:val="111111"/>
          <w:sz w:val="28"/>
          <w:sz w:val="28"/>
          <w:szCs w:val="28"/>
          <w:rtl w:val="true"/>
          <w:lang w:bidi="fa-IR"/>
        </w:rPr>
        <w:t xml:space="preserve">لسیاف، الحاج علی أصغر شمشیرگر، 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ثلاث دفاتر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جنات وصال</w:t>
      </w:r>
      <w:r>
        <w:rPr>
          <w:rFonts w:eastAsia="IRNazanin" w:cs="IRNazanin"/>
          <w:color w:val="111111"/>
          <w:sz w:val="28"/>
          <w:szCs w:val="28"/>
          <w:rtl w:val="true"/>
          <w:lang w:bidi="fa-IR"/>
        </w:rPr>
        <w:t>.</w:t>
      </w:r>
    </w:p>
    <w:p>
      <w:pPr>
        <w:pStyle w:val="Heading3"/>
        <w:numPr>
          <w:ilvl w:val="2"/>
          <w:numId w:val="1"/>
        </w:numPr>
        <w:rPr/>
      </w:pPr>
      <w:bookmarkStart w:id="1182" w:name="__RefHeading___Toc9223058_73709187"/>
      <w:bookmarkStart w:id="1183" w:name="_Toc546"/>
      <w:bookmarkEnd w:id="1182"/>
      <w:r>
        <w:rPr/>
        <w:t>469</w:t>
      </w:r>
      <w:r>
        <w:rPr>
          <w:rtl w:val="true"/>
        </w:rPr>
        <w:t xml:space="preserve">- </w:t>
      </w:r>
      <w:r>
        <w:rPr>
          <w:rtl w:val="true"/>
        </w:rPr>
        <w:t>مثنوی‏</w:t>
      </w:r>
      <w:bookmarkEnd w:id="1183"/>
    </w:p>
    <w:p>
      <w:pPr>
        <w:pStyle w:val="BookText"/>
        <w:rPr/>
      </w:pPr>
      <w:r>
        <w:rPr>
          <w:rFonts w:ascii="IRNazanin" w:hAnsi="IRNazanin" w:eastAsia="IRNazanin"/>
          <w:color w:val="111111"/>
          <w:sz w:val="28"/>
          <w:sz w:val="28"/>
          <w:szCs w:val="28"/>
          <w:rtl w:val="true"/>
          <w:lang w:bidi="fa-IR"/>
        </w:rPr>
        <w:t xml:space="preserve">لشاپور الرازی، شرف الدین أرجاسب المتوفی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حدود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قبال خسرو و شیرین کما مر</w:t>
      </w:r>
      <w:r>
        <w:rPr>
          <w:rFonts w:eastAsia="IRNazanin" w:cs="IRNazanin"/>
          <w:color w:val="111111"/>
          <w:sz w:val="28"/>
          <w:szCs w:val="28"/>
          <w:rtl w:val="true"/>
          <w:lang w:bidi="fa-IR"/>
        </w:rPr>
        <w:t>.</w:t>
      </w:r>
    </w:p>
    <w:p>
      <w:pPr>
        <w:pStyle w:val="Heading3"/>
        <w:numPr>
          <w:ilvl w:val="2"/>
          <w:numId w:val="1"/>
        </w:numPr>
        <w:rPr/>
      </w:pPr>
      <w:bookmarkStart w:id="1184" w:name="__RefHeading___Toc9223060_73709187"/>
      <w:bookmarkStart w:id="1185" w:name="_Toc547"/>
      <w:bookmarkEnd w:id="1184"/>
      <w:r>
        <w:rPr/>
        <w:t>470</w:t>
      </w:r>
      <w:r>
        <w:rPr>
          <w:rtl w:val="true"/>
        </w:rPr>
        <w:t xml:space="preserve">- </w:t>
      </w:r>
      <w:r>
        <w:rPr>
          <w:rtl w:val="true"/>
        </w:rPr>
        <w:t>مثنوی‏</w:t>
      </w:r>
      <w:bookmarkEnd w:id="118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لشانی تکلو، المتوفی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تتبع فیه مخزن الأسرار کما مر، و ذکره بهذا المناسبة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فیها الشاه عباس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186" w:name="pg11742_123087"/>
    </w:p>
    <w:p>
      <w:pPr>
        <w:pStyle w:val="BookText"/>
        <w:rPr/>
      </w:pPr>
      <w:bookmarkEnd w:id="1186"/>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ماهچه رأیت امید و بیم‏</w:t>
      </w:r>
    </w:p>
    <w:p>
      <w:pPr>
        <w:pStyle w:val="BookText"/>
        <w:rPr/>
      </w:pPr>
      <w:r>
        <w:rPr>
          <w:rFonts w:ascii="IRNazanin" w:hAnsi="IRNazanin" w:eastAsia="IRNazanin"/>
          <w:color w:val="111111"/>
          <w:sz w:val="28"/>
          <w:sz w:val="28"/>
          <w:szCs w:val="28"/>
          <w:rtl w:val="true"/>
          <w:lang w:bidi="fa-IR"/>
        </w:rPr>
        <w:t>کام خود از بسمله أول بشوی‏</w:t>
      </w:r>
    </w:p>
    <w:p>
      <w:pPr>
        <w:pStyle w:val="BookText"/>
        <w:rPr/>
      </w:pPr>
      <w:r>
        <w:rPr>
          <w:rFonts w:ascii="IRNazanin" w:hAnsi="IRNazanin" w:eastAsia="IRNazanin"/>
          <w:color w:val="111111"/>
          <w:sz w:val="28"/>
          <w:sz w:val="28"/>
          <w:szCs w:val="28"/>
          <w:rtl w:val="true"/>
          <w:lang w:bidi="fa-IR"/>
        </w:rPr>
        <w:t>پس سخن از حمد خداوند گوی‏</w:t>
      </w:r>
    </w:p>
    <w:p>
      <w:pPr>
        <w:pStyle w:val="Heading3"/>
        <w:numPr>
          <w:ilvl w:val="2"/>
          <w:numId w:val="1"/>
        </w:numPr>
        <w:rPr/>
      </w:pPr>
      <w:bookmarkStart w:id="1187" w:name="__RefHeading___Toc9223062_73709187"/>
      <w:bookmarkStart w:id="1188" w:name="_Toc548"/>
      <w:bookmarkEnd w:id="1187"/>
      <w:r>
        <w:rPr/>
        <w:t>471</w:t>
      </w:r>
      <w:r>
        <w:rPr>
          <w:rtl w:val="true"/>
        </w:rPr>
        <w:t xml:space="preserve">- </w:t>
      </w:r>
      <w:r>
        <w:rPr>
          <w:rtl w:val="true"/>
        </w:rPr>
        <w:t>مثنوی‏</w:t>
      </w:r>
      <w:bookmarkEnd w:id="1188"/>
    </w:p>
    <w:p>
      <w:pPr>
        <w:pStyle w:val="BookText"/>
        <w:rPr/>
      </w:pPr>
      <w:r>
        <w:rPr>
          <w:rFonts w:ascii="IRNazanin" w:hAnsi="IRNazanin" w:eastAsia="IRNazanin"/>
          <w:color w:val="111111"/>
          <w:sz w:val="28"/>
          <w:sz w:val="28"/>
          <w:szCs w:val="28"/>
          <w:rtl w:val="true"/>
          <w:lang w:bidi="fa-IR"/>
        </w:rPr>
        <w:t xml:space="preserve">لشریف الورنوسفادرانی، الملا محمد، 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مخزن الأسرار للنظامی کما مر، و ذکره بهذا المناسبة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1189" w:name="__RefHeading___Toc9223064_73709187"/>
      <w:bookmarkStart w:id="1190" w:name="_Toc549"/>
      <w:bookmarkEnd w:id="1189"/>
      <w:r>
        <w:rPr/>
        <w:t>472</w:t>
      </w:r>
      <w:r>
        <w:rPr>
          <w:rtl w:val="true"/>
        </w:rPr>
        <w:t xml:space="preserve">- </w:t>
      </w:r>
      <w:r>
        <w:rPr>
          <w:rtl w:val="true"/>
        </w:rPr>
        <w:t>مثنوی‏</w:t>
      </w:r>
      <w:bookmarkEnd w:id="1190"/>
    </w:p>
    <w:p>
      <w:pPr>
        <w:pStyle w:val="BookText"/>
        <w:rPr/>
      </w:pPr>
      <w:r>
        <w:rPr>
          <w:rFonts w:ascii="IRNazanin" w:hAnsi="IRNazanin" w:eastAsia="IRNazanin"/>
          <w:color w:val="111111"/>
          <w:sz w:val="28"/>
          <w:sz w:val="28"/>
          <w:szCs w:val="28"/>
          <w:rtl w:val="true"/>
          <w:lang w:bidi="fa-IR"/>
        </w:rPr>
        <w:t>لشفائی النراقی، الفقیه الأدیب الملا محمد جواد بن أحمد ابن مهدی بن أبی ذر النراقی، و هو تتمیم مثنوی طاقدیس لأبیه الآتی ذکره فی حدود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فقیه معنوی‏</w:t>
      </w:r>
    </w:p>
    <w:p>
      <w:pPr>
        <w:pStyle w:val="BookText"/>
        <w:rPr/>
      </w:pPr>
      <w:r>
        <w:rPr>
          <w:rFonts w:ascii="IRNazanin" w:hAnsi="IRNazanin" w:eastAsia="IRNazanin"/>
          <w:color w:val="111111"/>
          <w:sz w:val="28"/>
          <w:sz w:val="28"/>
          <w:szCs w:val="28"/>
          <w:rtl w:val="true"/>
          <w:lang w:bidi="fa-IR"/>
        </w:rPr>
        <w:t>ناظم آن طاقدیس و مثنوی‏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ترا فرصت نیامد ای همام‏</w:t>
      </w:r>
    </w:p>
    <w:p>
      <w:pPr>
        <w:pStyle w:val="BookText"/>
        <w:rPr/>
      </w:pPr>
      <w:r>
        <w:rPr>
          <w:rFonts w:ascii="IRNazanin" w:hAnsi="IRNazanin" w:eastAsia="IRNazanin"/>
          <w:color w:val="111111"/>
          <w:sz w:val="28"/>
          <w:sz w:val="28"/>
          <w:szCs w:val="28"/>
          <w:rtl w:val="true"/>
          <w:lang w:bidi="fa-IR"/>
        </w:rPr>
        <w:t>تا کنی تو طاقدیست را تمام‏</w:t>
      </w:r>
    </w:p>
    <w:p>
      <w:pPr>
        <w:pStyle w:val="BookText"/>
        <w:rPr/>
      </w:pPr>
      <w:r>
        <w:rPr>
          <w:rFonts w:ascii="IRNazanin" w:hAnsi="IRNazanin" w:eastAsia="IRNazanin"/>
          <w:color w:val="111111"/>
          <w:sz w:val="28"/>
          <w:sz w:val="28"/>
          <w:szCs w:val="28"/>
          <w:rtl w:val="true"/>
          <w:lang w:bidi="fa-IR"/>
        </w:rPr>
        <w:t xml:space="preserve">مثنوی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ascii="IRNazanin" w:hAnsi="IRNazanin" w:eastAsia="IRNazanin"/>
          <w:color w:val="111111"/>
          <w:sz w:val="28"/>
          <w:sz w:val="28"/>
          <w:szCs w:val="28"/>
          <w:rtl w:val="true"/>
          <w:lang w:bidi="fa-IR"/>
        </w:rPr>
        <w:t>تا کنی از بهر شاه محتشم‏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ترا اکنون شفائی شد شبیه‏</w:t>
      </w:r>
    </w:p>
    <w:p>
      <w:pPr>
        <w:pStyle w:val="BookText"/>
        <w:rPr/>
      </w:pPr>
      <w:r>
        <w:rPr>
          <w:rFonts w:ascii="IRNazanin" w:hAnsi="IRNazanin" w:eastAsia="IRNazanin"/>
          <w:color w:val="111111"/>
          <w:sz w:val="28"/>
          <w:sz w:val="28"/>
          <w:szCs w:val="28"/>
          <w:rtl w:val="true"/>
          <w:lang w:bidi="fa-IR"/>
        </w:rPr>
        <w:t>انما صار الولد سر أبیه‏</w:t>
      </w:r>
    </w:p>
    <w:p>
      <w:pPr>
        <w:pStyle w:val="BookText"/>
        <w:rPr/>
      </w:pPr>
      <w:r>
        <w:rPr>
          <w:rFonts w:ascii="IRNazanin" w:hAnsi="IRNazanin" w:eastAsia="IRNazanin"/>
          <w:color w:val="111111"/>
          <w:sz w:val="28"/>
          <w:sz w:val="28"/>
          <w:szCs w:val="28"/>
          <w:rtl w:val="true"/>
          <w:lang w:bidi="fa-IR"/>
        </w:rPr>
        <w:t>تحفه‏ای آرم ترا یکسر نفیس‏</w:t>
      </w:r>
    </w:p>
    <w:p>
      <w:pPr>
        <w:pStyle w:val="BookText"/>
        <w:rPr/>
      </w:pPr>
      <w:r>
        <w:rPr>
          <w:rFonts w:ascii="IRNazanin" w:hAnsi="IRNazanin" w:eastAsia="IRNazanin"/>
          <w:color w:val="111111"/>
          <w:sz w:val="28"/>
          <w:sz w:val="28"/>
          <w:szCs w:val="28"/>
          <w:rtl w:val="true"/>
          <w:lang w:bidi="fa-IR"/>
        </w:rPr>
        <w:t>تحفه‏ای از مثنوی و طاقدیس‏</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بیارایم کنون‏</w:t>
      </w:r>
    </w:p>
    <w:p>
      <w:pPr>
        <w:pStyle w:val="BookText"/>
        <w:rPr/>
      </w:pPr>
      <w:r>
        <w:rPr>
          <w:rFonts w:ascii="IRNazanin" w:hAnsi="IRNazanin" w:eastAsia="IRNazanin"/>
          <w:color w:val="111111"/>
          <w:sz w:val="28"/>
          <w:sz w:val="28"/>
          <w:szCs w:val="28"/>
          <w:rtl w:val="true"/>
          <w:lang w:bidi="fa-IR"/>
        </w:rPr>
        <w:t>سر کنم آغاز عشق را از جنون‏</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نسخه عند الفاضل حسن النراقی، کما کتب إلینا</w:t>
      </w:r>
      <w:r>
        <w:rPr>
          <w:rFonts w:eastAsia="IRNazanin" w:cs="IRNazanin"/>
          <w:color w:val="111111"/>
          <w:sz w:val="28"/>
          <w:szCs w:val="28"/>
          <w:rtl w:val="true"/>
          <w:lang w:bidi="fa-IR"/>
        </w:rPr>
        <w:t>.</w:t>
      </w:r>
    </w:p>
    <w:p>
      <w:pPr>
        <w:pStyle w:val="Heading3"/>
        <w:numPr>
          <w:ilvl w:val="2"/>
          <w:numId w:val="1"/>
        </w:numPr>
        <w:rPr/>
      </w:pPr>
      <w:bookmarkStart w:id="1191" w:name="__RefHeading___Toc9223066_73709187"/>
      <w:bookmarkStart w:id="1192" w:name="_Toc550"/>
      <w:bookmarkEnd w:id="1191"/>
      <w:r>
        <w:rPr/>
        <w:t>473</w:t>
      </w:r>
      <w:r>
        <w:rPr>
          <w:rtl w:val="true"/>
        </w:rPr>
        <w:t xml:space="preserve">- </w:t>
      </w:r>
      <w:r>
        <w:rPr>
          <w:rtl w:val="true"/>
        </w:rPr>
        <w:t>مثنوی‏</w:t>
      </w:r>
      <w:bookmarkEnd w:id="1192"/>
    </w:p>
    <w:p>
      <w:pPr>
        <w:pStyle w:val="BookText"/>
        <w:rPr/>
      </w:pPr>
      <w:r>
        <w:rPr>
          <w:rFonts w:ascii="IRNazanin" w:hAnsi="IRNazanin" w:eastAsia="IRNazanin"/>
          <w:color w:val="111111"/>
          <w:sz w:val="28"/>
          <w:sz w:val="28"/>
          <w:szCs w:val="28"/>
          <w:rtl w:val="true"/>
          <w:lang w:bidi="fa-IR"/>
        </w:rPr>
        <w:t xml:space="preserve">لشکیبی الأصفهانی، محمد رضا الإمامی، المولود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علی زنة خسرو و شیرین و هو غیر مثنوی ساقی‏نامه أو عشرت‏آباد له</w:t>
      </w:r>
      <w:r>
        <w:rPr>
          <w:rFonts w:eastAsia="IRNazanin" w:cs="IRNazanin"/>
          <w:color w:val="111111"/>
          <w:sz w:val="28"/>
          <w:szCs w:val="28"/>
          <w:rtl w:val="true"/>
          <w:lang w:bidi="fa-IR"/>
        </w:rPr>
        <w:t>.</w:t>
      </w:r>
    </w:p>
    <w:p>
      <w:pPr>
        <w:pStyle w:val="Heading3"/>
        <w:numPr>
          <w:ilvl w:val="2"/>
          <w:numId w:val="1"/>
        </w:numPr>
        <w:rPr/>
      </w:pPr>
      <w:bookmarkStart w:id="1193" w:name="__RefHeading___Toc9223068_73709187"/>
      <w:bookmarkStart w:id="1194" w:name="_Toc551"/>
      <w:bookmarkEnd w:id="1193"/>
      <w:r>
        <w:rPr/>
        <w:t>474</w:t>
      </w:r>
      <w:r>
        <w:rPr>
          <w:rtl w:val="true"/>
        </w:rPr>
        <w:t xml:space="preserve">- </w:t>
      </w:r>
      <w:r>
        <w:rPr>
          <w:rtl w:val="true"/>
        </w:rPr>
        <w:t>مثنوی‏</w:t>
      </w:r>
      <w:bookmarkEnd w:id="1194"/>
    </w:p>
    <w:p>
      <w:pPr>
        <w:pStyle w:val="BookText"/>
        <w:rPr/>
      </w:pPr>
      <w:r>
        <w:rPr>
          <w:rFonts w:ascii="IRNazanin" w:hAnsi="IRNazanin" w:eastAsia="IRNazanin"/>
          <w:color w:val="111111"/>
          <w:sz w:val="28"/>
          <w:sz w:val="28"/>
          <w:szCs w:val="28"/>
          <w:rtl w:val="true"/>
          <w:lang w:bidi="fa-IR"/>
        </w:rPr>
        <w:t xml:space="preserve">لشمسی البغدادی بن عبد الملک، من القرن 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ثلاثة دواوین علی بحر المثنوی، و له مثنوی منظر الأبرار أیضا کما مر</w:t>
      </w:r>
      <w:r>
        <w:rPr>
          <w:rFonts w:eastAsia="IRNazanin" w:cs="IRNazanin"/>
          <w:color w:val="111111"/>
          <w:sz w:val="28"/>
          <w:szCs w:val="28"/>
          <w:rtl w:val="true"/>
          <w:lang w:bidi="fa-IR"/>
        </w:rPr>
        <w:t>.</w:t>
      </w:r>
    </w:p>
    <w:p>
      <w:pPr>
        <w:pStyle w:val="Heading3"/>
        <w:numPr>
          <w:ilvl w:val="2"/>
          <w:numId w:val="1"/>
        </w:numPr>
        <w:rPr/>
      </w:pPr>
      <w:bookmarkStart w:id="1195" w:name="__RefHeading___Toc9223070_73709187"/>
      <w:bookmarkStart w:id="1196" w:name="_Toc552"/>
      <w:bookmarkEnd w:id="1195"/>
      <w:r>
        <w:rPr>
          <w:rtl w:val="true"/>
        </w:rPr>
        <w:t>مثنوی‏</w:t>
      </w:r>
      <w:bookmarkEnd w:id="1196"/>
    </w:p>
    <w:p>
      <w:pPr>
        <w:pStyle w:val="BookText"/>
        <w:rPr/>
      </w:pPr>
      <w:r>
        <w:rPr>
          <w:rFonts w:ascii="IRNazanin" w:hAnsi="IRNazanin" w:eastAsia="IRNazanin"/>
          <w:color w:val="111111"/>
          <w:sz w:val="28"/>
          <w:sz w:val="28"/>
          <w:szCs w:val="28"/>
          <w:rtl w:val="true"/>
          <w:lang w:bidi="fa-IR"/>
        </w:rPr>
        <w:t>لصاحب العلی‏آبادی، یأتی بعنوان مثنوی ملالی</w:t>
      </w:r>
      <w:r>
        <w:rPr>
          <w:rFonts w:eastAsia="IRNazanin" w:cs="IRNazanin"/>
          <w:color w:val="111111"/>
          <w:sz w:val="28"/>
          <w:szCs w:val="28"/>
          <w:rtl w:val="true"/>
          <w:lang w:bidi="fa-IR"/>
        </w:rPr>
        <w:t>.</w:t>
      </w:r>
    </w:p>
    <w:p>
      <w:pPr>
        <w:pStyle w:val="Heading3"/>
        <w:numPr>
          <w:ilvl w:val="2"/>
          <w:numId w:val="1"/>
        </w:numPr>
        <w:rPr/>
      </w:pPr>
      <w:bookmarkStart w:id="1197" w:name="__RefHeading___Toc9223072_73709187"/>
      <w:bookmarkStart w:id="1198" w:name="_Toc553"/>
      <w:bookmarkEnd w:id="1197"/>
      <w:r>
        <w:rPr/>
        <w:t>475</w:t>
      </w:r>
      <w:r>
        <w:rPr>
          <w:rtl w:val="true"/>
        </w:rPr>
        <w:t xml:space="preserve">- </w:t>
      </w:r>
      <w:r>
        <w:rPr>
          <w:rtl w:val="true"/>
        </w:rPr>
        <w:t>مثنوی‏</w:t>
      </w:r>
      <w:bookmarkEnd w:id="1198"/>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لصادق التفریشی،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w:t>
      </w:r>
      <w:bookmarkStart w:id="1199" w:name="pg11742_123088"/>
    </w:p>
    <w:p>
      <w:pPr>
        <w:pStyle w:val="BookText"/>
        <w:rPr/>
      </w:pPr>
      <w:bookmarkEnd w:id="1199"/>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نظموا علی زنة مخزن الأسرار</w:t>
      </w:r>
      <w:r>
        <w:rPr>
          <w:rFonts w:eastAsia="IRNazanin" w:cs="IRNazanin"/>
          <w:color w:val="111111"/>
          <w:sz w:val="28"/>
          <w:szCs w:val="28"/>
          <w:rtl w:val="true"/>
          <w:lang w:bidi="fa-IR"/>
        </w:rPr>
        <w:t>.</w:t>
      </w:r>
    </w:p>
    <w:p>
      <w:pPr>
        <w:pStyle w:val="Heading3"/>
        <w:numPr>
          <w:ilvl w:val="2"/>
          <w:numId w:val="1"/>
        </w:numPr>
        <w:rPr/>
      </w:pPr>
      <w:bookmarkStart w:id="1200" w:name="__RefHeading___Toc9223074_73709187"/>
      <w:bookmarkStart w:id="1201" w:name="_Toc554"/>
      <w:bookmarkEnd w:id="1200"/>
      <w:r>
        <w:rPr/>
        <w:t>476</w:t>
      </w:r>
      <w:r>
        <w:rPr>
          <w:rtl w:val="true"/>
        </w:rPr>
        <w:t xml:space="preserve">- </w:t>
      </w:r>
      <w:r>
        <w:rPr>
          <w:rtl w:val="true"/>
        </w:rPr>
        <w:t>مثنوی‏</w:t>
      </w:r>
      <w:bookmarkEnd w:id="1201"/>
    </w:p>
    <w:p>
      <w:pPr>
        <w:pStyle w:val="BookText"/>
        <w:rPr/>
      </w:pPr>
      <w:r>
        <w:rPr>
          <w:rFonts w:ascii="IRNazanin" w:hAnsi="IRNazanin" w:eastAsia="IRNazanin"/>
          <w:color w:val="111111"/>
          <w:sz w:val="28"/>
          <w:sz w:val="28"/>
          <w:szCs w:val="28"/>
          <w:rtl w:val="true"/>
          <w:lang w:bidi="fa-IR"/>
        </w:rPr>
        <w:t xml:space="preserve">لصادقی الکتاب دار،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حکایات علی زنة بوستان و مخزن الأسرار کما مر</w:t>
      </w:r>
      <w:r>
        <w:rPr>
          <w:rFonts w:eastAsia="IRNazanin" w:cs="IRNazanin"/>
          <w:color w:val="111111"/>
          <w:sz w:val="28"/>
          <w:szCs w:val="28"/>
          <w:rtl w:val="true"/>
          <w:lang w:bidi="fa-IR"/>
        </w:rPr>
        <w:t>.</w:t>
      </w:r>
    </w:p>
    <w:p>
      <w:pPr>
        <w:pStyle w:val="Heading3"/>
        <w:numPr>
          <w:ilvl w:val="2"/>
          <w:numId w:val="1"/>
        </w:numPr>
        <w:rPr/>
      </w:pPr>
      <w:bookmarkStart w:id="1202" w:name="__RefHeading___Toc9223076_73709187"/>
      <w:bookmarkStart w:id="1203" w:name="_Toc555"/>
      <w:bookmarkEnd w:id="1202"/>
      <w:r>
        <w:rPr/>
        <w:t>477</w:t>
      </w:r>
      <w:r>
        <w:rPr>
          <w:rtl w:val="true"/>
        </w:rPr>
        <w:t xml:space="preserve">- </w:t>
      </w:r>
      <w:r>
        <w:rPr>
          <w:rtl w:val="true"/>
        </w:rPr>
        <w:t>مثنوی‏</w:t>
      </w:r>
      <w:bookmarkEnd w:id="1203"/>
    </w:p>
    <w:p>
      <w:pPr>
        <w:pStyle w:val="BookText"/>
        <w:rPr/>
      </w:pPr>
      <w:r>
        <w:rPr>
          <w:rFonts w:ascii="IRNazanin" w:hAnsi="IRNazanin" w:eastAsia="IRNazanin"/>
          <w:color w:val="111111"/>
          <w:sz w:val="28"/>
          <w:sz w:val="28"/>
          <w:szCs w:val="28"/>
          <w:rtl w:val="true"/>
          <w:lang w:bidi="fa-IR"/>
        </w:rPr>
        <w:t xml:space="preserve">لصبحی التویسرکانی،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مثنویة علی زنة مخزن الأسرار للنظامی</w:t>
      </w:r>
      <w:r>
        <w:rPr>
          <w:rFonts w:eastAsia="IRNazanin" w:cs="IRNazanin"/>
          <w:color w:val="111111"/>
          <w:sz w:val="28"/>
          <w:szCs w:val="28"/>
          <w:rtl w:val="true"/>
          <w:lang w:bidi="fa-IR"/>
        </w:rPr>
        <w:t>.</w:t>
      </w:r>
    </w:p>
    <w:p>
      <w:pPr>
        <w:pStyle w:val="Heading3"/>
        <w:numPr>
          <w:ilvl w:val="2"/>
          <w:numId w:val="1"/>
        </w:numPr>
        <w:rPr/>
      </w:pPr>
      <w:bookmarkStart w:id="1204" w:name="__RefHeading___Toc9223078_73709187"/>
      <w:bookmarkStart w:id="1205" w:name="_Toc556"/>
      <w:bookmarkEnd w:id="1204"/>
      <w:r>
        <w:rPr/>
        <w:t>478</w:t>
      </w:r>
      <w:r>
        <w:rPr>
          <w:rtl w:val="true"/>
        </w:rPr>
        <w:t xml:space="preserve">- </w:t>
      </w:r>
      <w:r>
        <w:rPr>
          <w:rtl w:val="true"/>
        </w:rPr>
        <w:t>مثنوی‏</w:t>
      </w:r>
      <w:bookmarkEnd w:id="1205"/>
    </w:p>
    <w:p>
      <w:pPr>
        <w:pStyle w:val="BookText"/>
        <w:rPr/>
      </w:pPr>
      <w:r>
        <w:rPr>
          <w:rFonts w:ascii="IRNazanin" w:hAnsi="IRNazanin" w:eastAsia="IRNazanin"/>
          <w:color w:val="111111"/>
          <w:sz w:val="28"/>
          <w:sz w:val="28"/>
          <w:szCs w:val="28"/>
          <w:rtl w:val="true"/>
          <w:lang w:bidi="fa-IR"/>
        </w:rPr>
        <w:t xml:space="preserve">لصبوحی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سبعة مثنویات أورد بعضها من التی علی زنة شاهنامه فی تذکره 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206" w:name="__RefHeading___Toc9223080_73709187"/>
      <w:bookmarkStart w:id="1207" w:name="_Toc557"/>
      <w:bookmarkEnd w:id="1206"/>
      <w:r>
        <w:rPr/>
        <w:t>479</w:t>
      </w:r>
      <w:r>
        <w:rPr>
          <w:rtl w:val="true"/>
        </w:rPr>
        <w:t xml:space="preserve">- </w:t>
      </w:r>
      <w:r>
        <w:rPr>
          <w:rtl w:val="true"/>
        </w:rPr>
        <w:t>مثنوی‏</w:t>
      </w:r>
      <w:bookmarkEnd w:id="1207"/>
    </w:p>
    <w:p>
      <w:pPr>
        <w:pStyle w:val="BookText"/>
        <w:rPr/>
      </w:pPr>
      <w:r>
        <w:rPr>
          <w:rFonts w:ascii="IRNazanin" w:hAnsi="IRNazanin" w:eastAsia="IRNazanin"/>
          <w:color w:val="111111"/>
          <w:sz w:val="28"/>
          <w:sz w:val="28"/>
          <w:szCs w:val="28"/>
          <w:rtl w:val="true"/>
          <w:lang w:bidi="fa-IR"/>
        </w:rPr>
        <w:t xml:space="preserve">لصفا الدشتکی، المیرزا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غرامی علی زنة لیلی و مجنون للنظامی 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الثانی عشر فی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کتابته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سپهر آشنایی‏</w:t>
      </w:r>
    </w:p>
    <w:p>
      <w:pPr>
        <w:pStyle w:val="BookText"/>
        <w:rPr/>
      </w:pPr>
      <w:r>
        <w:rPr>
          <w:rFonts w:ascii="IRNazanin" w:hAnsi="IRNazanin" w:eastAsia="IRNazanin"/>
          <w:color w:val="111111"/>
          <w:sz w:val="28"/>
          <w:sz w:val="28"/>
          <w:szCs w:val="28"/>
          <w:rtl w:val="true"/>
          <w:lang w:bidi="fa-IR"/>
        </w:rPr>
        <w:t>بر هم زن رسم آشنایی‏</w:t>
      </w:r>
    </w:p>
    <w:p>
      <w:pPr>
        <w:pStyle w:val="Heading3"/>
        <w:numPr>
          <w:ilvl w:val="2"/>
          <w:numId w:val="1"/>
        </w:numPr>
        <w:rPr/>
      </w:pPr>
      <w:bookmarkStart w:id="1208" w:name="__RefHeading___Toc9223082_73709187"/>
      <w:bookmarkStart w:id="1209" w:name="_Toc558"/>
      <w:bookmarkEnd w:id="1208"/>
      <w:r>
        <w:rPr/>
        <w:t>480</w:t>
      </w:r>
      <w:r>
        <w:rPr>
          <w:rtl w:val="true"/>
        </w:rPr>
        <w:t xml:space="preserve">- </w:t>
      </w:r>
      <w:r>
        <w:rPr>
          <w:rtl w:val="true"/>
        </w:rPr>
        <w:t>مثنوی‏</w:t>
      </w:r>
      <w:bookmarkEnd w:id="1209"/>
    </w:p>
    <w:p>
      <w:pPr>
        <w:pStyle w:val="BookText"/>
        <w:rPr/>
      </w:pPr>
      <w:r>
        <w:rPr>
          <w:rFonts w:ascii="IRNazanin" w:hAnsi="IRNazanin" w:eastAsia="IRNazanin"/>
          <w:color w:val="111111"/>
          <w:sz w:val="28"/>
          <w:sz w:val="28"/>
          <w:szCs w:val="28"/>
          <w:rtl w:val="true"/>
          <w:lang w:bidi="fa-IR"/>
        </w:rPr>
        <w:t xml:space="preserve">لصفا النائینی، محمد باقر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تتبع مخزن الأسرار للنظامی، نقلا عن تذکره نصرآبادی و أورد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عصای ره امید و بیم‏</w:t>
      </w:r>
    </w:p>
    <w:p>
      <w:pPr>
        <w:pStyle w:val="BookText"/>
        <w:rPr/>
      </w:pPr>
      <w:r>
        <w:rPr>
          <w:rFonts w:ascii="IRNazanin" w:hAnsi="IRNazanin" w:eastAsia="IRNazanin"/>
          <w:color w:val="111111"/>
          <w:sz w:val="28"/>
          <w:sz w:val="28"/>
          <w:szCs w:val="28"/>
          <w:rtl w:val="true"/>
          <w:lang w:bidi="fa-IR"/>
        </w:rPr>
        <w:t>این چه عصائیست که در دست ما</w:t>
      </w:r>
    </w:p>
    <w:p>
      <w:pPr>
        <w:pStyle w:val="BookText"/>
        <w:rPr/>
      </w:pPr>
      <w:r>
        <w:rPr>
          <w:rFonts w:ascii="IRNazanin" w:hAnsi="IRNazanin" w:eastAsia="IRNazanin"/>
          <w:color w:val="111111"/>
          <w:sz w:val="28"/>
          <w:sz w:val="28"/>
          <w:szCs w:val="28"/>
          <w:rtl w:val="true"/>
          <w:lang w:bidi="fa-IR"/>
        </w:rPr>
        <w:t>آید از و کار دل و چشم و پا</w:t>
      </w:r>
    </w:p>
    <w:p>
      <w:pPr>
        <w:pStyle w:val="Heading3"/>
        <w:numPr>
          <w:ilvl w:val="2"/>
          <w:numId w:val="1"/>
        </w:numPr>
        <w:rPr/>
      </w:pPr>
      <w:bookmarkStart w:id="1210" w:name="__RefHeading___Toc9223084_73709187"/>
      <w:bookmarkStart w:id="1211" w:name="_Toc559"/>
      <w:bookmarkEnd w:id="1210"/>
      <w:r>
        <w:rPr/>
        <w:t>481</w:t>
      </w:r>
      <w:r>
        <w:rPr>
          <w:rtl w:val="true"/>
        </w:rPr>
        <w:t xml:space="preserve">- </w:t>
      </w:r>
      <w:r>
        <w:rPr>
          <w:rtl w:val="true"/>
        </w:rPr>
        <w:t>مثنوی‏</w:t>
      </w:r>
      <w:bookmarkEnd w:id="1211"/>
    </w:p>
    <w:p>
      <w:pPr>
        <w:pStyle w:val="BookText"/>
        <w:rPr/>
      </w:pPr>
      <w:r>
        <w:rPr>
          <w:rFonts w:ascii="IRNazanin" w:hAnsi="IRNazanin" w:eastAsia="IRNazanin"/>
          <w:color w:val="111111"/>
          <w:sz w:val="28"/>
          <w:sz w:val="28"/>
          <w:szCs w:val="28"/>
          <w:rtl w:val="true"/>
          <w:lang w:bidi="fa-IR"/>
        </w:rPr>
        <w:t xml:space="preserve">لصفی الدین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زنة خسرو و شیرین</w:t>
      </w:r>
      <w:r>
        <w:rPr>
          <w:rFonts w:eastAsia="IRNazanin" w:cs="IRNazanin"/>
          <w:color w:val="111111"/>
          <w:sz w:val="28"/>
          <w:szCs w:val="28"/>
          <w:rtl w:val="true"/>
          <w:lang w:bidi="fa-IR"/>
        </w:rPr>
        <w:t>.</w:t>
      </w:r>
    </w:p>
    <w:p>
      <w:pPr>
        <w:pStyle w:val="Heading3"/>
        <w:numPr>
          <w:ilvl w:val="2"/>
          <w:numId w:val="1"/>
        </w:numPr>
        <w:rPr/>
      </w:pPr>
      <w:bookmarkStart w:id="1212" w:name="__RefHeading___Toc9223086_73709187"/>
      <w:bookmarkStart w:id="1213" w:name="_Toc560"/>
      <w:bookmarkEnd w:id="1212"/>
      <w:r>
        <w:rPr/>
        <w:t>482</w:t>
      </w:r>
      <w:r>
        <w:rPr>
          <w:rtl w:val="true"/>
        </w:rPr>
        <w:t xml:space="preserve">- </w:t>
      </w:r>
      <w:r>
        <w:rPr>
          <w:rtl w:val="true"/>
        </w:rPr>
        <w:t>مثنوی‏</w:t>
      </w:r>
      <w:bookmarkEnd w:id="1213"/>
    </w:p>
    <w:p>
      <w:pPr>
        <w:pStyle w:val="BookText"/>
        <w:rPr/>
      </w:pPr>
      <w:r>
        <w:rPr>
          <w:rFonts w:ascii="IRNazanin" w:hAnsi="IRNazanin" w:eastAsia="IRNazanin"/>
          <w:color w:val="111111"/>
          <w:sz w:val="28"/>
          <w:sz w:val="28"/>
          <w:szCs w:val="28"/>
          <w:rtl w:val="true"/>
          <w:lang w:bidi="fa-IR"/>
        </w:rPr>
        <w:t xml:space="preserve">لمیرزا طالب الأصفهانی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تذکره نصرآبادی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کثیرا من مثنویة فی الجواب عن تحفه العراقین</w:t>
      </w:r>
      <w:r>
        <w:rPr>
          <w:rFonts w:eastAsia="IRNazanin" w:cs="IRNazanin"/>
          <w:color w:val="111111"/>
          <w:sz w:val="28"/>
          <w:szCs w:val="28"/>
          <w:rtl w:val="true"/>
          <w:lang w:bidi="fa-IR"/>
        </w:rPr>
        <w:t>.</w:t>
      </w:r>
    </w:p>
    <w:p>
      <w:pPr>
        <w:pStyle w:val="Heading3"/>
        <w:numPr>
          <w:ilvl w:val="2"/>
          <w:numId w:val="1"/>
        </w:numPr>
        <w:rPr/>
      </w:pPr>
      <w:bookmarkStart w:id="1214" w:name="__RefHeading___Toc9223088_73709187"/>
      <w:bookmarkStart w:id="1215" w:name="_Toc561"/>
      <w:bookmarkEnd w:id="1214"/>
      <w:r>
        <w:rPr/>
        <w:t>483</w:t>
      </w:r>
      <w:r>
        <w:rPr>
          <w:rtl w:val="true"/>
        </w:rPr>
        <w:t xml:space="preserve">- </w:t>
      </w:r>
      <w:r>
        <w:rPr>
          <w:rtl w:val="true"/>
        </w:rPr>
        <w:t>مثنوی‏</w:t>
      </w:r>
      <w:bookmarkEnd w:id="121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لطاهر النصرآبادی، المیرزا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216" w:name="pg11742_123089"/>
    </w:p>
    <w:p>
      <w:pPr>
        <w:pStyle w:val="BookText"/>
        <w:rPr/>
      </w:pPr>
      <w:bookmarkEnd w:id="1216"/>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تتبع فیه مثنوی ذو البحرین لأهلی الشیرازی</w:t>
      </w:r>
      <w:r>
        <w:rPr>
          <w:rFonts w:eastAsia="IRNazanin" w:cs="IRNazanin"/>
          <w:color w:val="111111"/>
          <w:sz w:val="28"/>
          <w:szCs w:val="28"/>
          <w:rtl w:val="true"/>
          <w:lang w:bidi="fa-IR"/>
        </w:rPr>
        <w:t>.</w:t>
      </w:r>
    </w:p>
    <w:p>
      <w:pPr>
        <w:pStyle w:val="Heading3"/>
        <w:numPr>
          <w:ilvl w:val="2"/>
          <w:numId w:val="1"/>
        </w:numPr>
        <w:rPr/>
      </w:pPr>
      <w:bookmarkStart w:id="1217" w:name="__RefHeading___Toc9223090_73709187"/>
      <w:bookmarkStart w:id="1218" w:name="_Toc562"/>
      <w:bookmarkEnd w:id="1217"/>
      <w:r>
        <w:rPr/>
        <w:t>484</w:t>
      </w:r>
      <w:r>
        <w:rPr>
          <w:rtl w:val="true"/>
        </w:rPr>
        <w:t xml:space="preserve">- </w:t>
      </w:r>
      <w:r>
        <w:rPr>
          <w:rtl w:val="true"/>
        </w:rPr>
        <w:t>مثنوی‏</w:t>
      </w:r>
      <w:bookmarkEnd w:id="1218"/>
    </w:p>
    <w:p>
      <w:pPr>
        <w:pStyle w:val="BookText"/>
        <w:rPr/>
      </w:pPr>
      <w:r>
        <w:rPr>
          <w:rFonts w:ascii="IRNazanin" w:hAnsi="IRNazanin" w:eastAsia="IRNazanin"/>
          <w:color w:val="111111"/>
          <w:sz w:val="28"/>
          <w:sz w:val="28"/>
          <w:szCs w:val="28"/>
          <w:rtl w:val="true"/>
          <w:lang w:bidi="fa-IR"/>
        </w:rPr>
        <w:t xml:space="preserve">لطلعت التبریزی،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منظومة عارض فیها مثنوی عارف‏نامه لإیرج میرزا، و طبع بتبریز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19" w:name="__RefHeading___Toc9223092_73709187"/>
      <w:bookmarkStart w:id="1220" w:name="_Toc563"/>
      <w:bookmarkEnd w:id="1219"/>
      <w:r>
        <w:rPr/>
        <w:t>485</w:t>
      </w:r>
      <w:r>
        <w:rPr>
          <w:rtl w:val="true"/>
        </w:rPr>
        <w:t xml:space="preserve">- </w:t>
      </w:r>
      <w:r>
        <w:rPr>
          <w:rtl w:val="true"/>
        </w:rPr>
        <w:t>مثنوی‏</w:t>
      </w:r>
      <w:bookmarkEnd w:id="1220"/>
    </w:p>
    <w:p>
      <w:pPr>
        <w:pStyle w:val="BookText"/>
        <w:rPr/>
      </w:pPr>
      <w:r>
        <w:rPr>
          <w:rFonts w:ascii="IRNazanin" w:hAnsi="IRNazanin" w:eastAsia="IRNazanin"/>
          <w:color w:val="111111"/>
          <w:sz w:val="28"/>
          <w:sz w:val="28"/>
          <w:szCs w:val="28"/>
          <w:rtl w:val="true"/>
          <w:lang w:bidi="fa-IR"/>
        </w:rPr>
        <w:t xml:space="preserve">لطوفان الهزارجریبی،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الحال و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ای مایه آرام من‏</w:t>
      </w:r>
    </w:p>
    <w:p>
      <w:pPr>
        <w:pStyle w:val="BookText"/>
        <w:rPr/>
      </w:pPr>
      <w:r>
        <w:rPr>
          <w:rFonts w:ascii="IRNazanin" w:hAnsi="IRNazanin" w:eastAsia="IRNazanin"/>
          <w:color w:val="111111"/>
          <w:sz w:val="28"/>
          <w:sz w:val="28"/>
          <w:szCs w:val="28"/>
          <w:rtl w:val="true"/>
          <w:lang w:bidi="fa-IR"/>
        </w:rPr>
        <w:t>کام‏بخش خاطر ناکام من‏</w:t>
      </w:r>
    </w:p>
    <w:p>
      <w:pPr>
        <w:pStyle w:val="BookText"/>
        <w:rPr/>
      </w:pP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از این طول سخن در مثنوی‏</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21" w:name="__RefHeading___Toc9223094_73709187"/>
      <w:bookmarkStart w:id="1222" w:name="_Toc564"/>
      <w:bookmarkEnd w:id="1221"/>
      <w:r>
        <w:rPr/>
        <w:t>486</w:t>
      </w:r>
      <w:r>
        <w:rPr>
          <w:rtl w:val="true"/>
        </w:rPr>
        <w:t xml:space="preserve">- </w:t>
      </w:r>
      <w:r>
        <w:rPr>
          <w:rtl w:val="true"/>
        </w:rPr>
        <w:t>مثنوی‏</w:t>
      </w:r>
      <w:bookmarkEnd w:id="1222"/>
    </w:p>
    <w:p>
      <w:pPr>
        <w:pStyle w:val="BookText"/>
        <w:rPr/>
      </w:pPr>
      <w:r>
        <w:rPr>
          <w:rFonts w:ascii="IRNazanin" w:hAnsi="IRNazanin" w:eastAsia="IRNazanin"/>
          <w:color w:val="111111"/>
          <w:sz w:val="28"/>
          <w:sz w:val="28"/>
          <w:szCs w:val="28"/>
          <w:rtl w:val="true"/>
          <w:lang w:bidi="fa-IR"/>
        </w:rPr>
        <w:t xml:space="preserve">لظهوری الترشیزی، نور الدین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میخانه أنه نظم بأمر عادل شاه ألف بیت فی قبال مخزن الأسرار کما مر</w:t>
      </w:r>
      <w:r>
        <w:rPr>
          <w:rFonts w:eastAsia="IRNazanin" w:cs="IRNazanin"/>
          <w:color w:val="111111"/>
          <w:sz w:val="28"/>
          <w:szCs w:val="28"/>
          <w:rtl w:val="true"/>
          <w:lang w:bidi="fa-IR"/>
        </w:rPr>
        <w:t>.</w:t>
      </w:r>
    </w:p>
    <w:p>
      <w:pPr>
        <w:pStyle w:val="Heading3"/>
        <w:numPr>
          <w:ilvl w:val="2"/>
          <w:numId w:val="1"/>
        </w:numPr>
        <w:rPr/>
      </w:pPr>
      <w:bookmarkStart w:id="1223" w:name="__RefHeading___Toc9223096_73709187"/>
      <w:bookmarkStart w:id="1224" w:name="_Toc565"/>
      <w:bookmarkEnd w:id="1223"/>
      <w:r>
        <w:rPr/>
        <w:t>487</w:t>
      </w:r>
      <w:r>
        <w:rPr>
          <w:rtl w:val="true"/>
        </w:rPr>
        <w:t xml:space="preserve">- </w:t>
      </w:r>
      <w:r>
        <w:rPr>
          <w:rtl w:val="true"/>
        </w:rPr>
        <w:t>مثنوی‏</w:t>
      </w:r>
      <w:bookmarkEnd w:id="1224"/>
    </w:p>
    <w:p>
      <w:pPr>
        <w:pStyle w:val="BookText"/>
        <w:rPr/>
      </w:pPr>
      <w:r>
        <w:rPr>
          <w:rFonts w:ascii="IRNazanin" w:hAnsi="IRNazanin" w:eastAsia="IRNazanin"/>
          <w:color w:val="111111"/>
          <w:sz w:val="28"/>
          <w:sz w:val="28"/>
          <w:szCs w:val="28"/>
          <w:rtl w:val="true"/>
          <w:lang w:bidi="fa-IR"/>
        </w:rPr>
        <w:t xml:space="preserve">لعاقل الهندی، المیر عسکر عاقل خان الرازی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تتبع فیه المولوی الرومی، کما مر</w:t>
      </w:r>
      <w:r>
        <w:rPr>
          <w:rFonts w:eastAsia="IRNazanin" w:cs="IRNazanin"/>
          <w:color w:val="111111"/>
          <w:sz w:val="28"/>
          <w:szCs w:val="28"/>
          <w:rtl w:val="true"/>
          <w:lang w:bidi="fa-IR"/>
        </w:rPr>
        <w:t>.</w:t>
      </w:r>
    </w:p>
    <w:p>
      <w:pPr>
        <w:pStyle w:val="Heading3"/>
        <w:numPr>
          <w:ilvl w:val="2"/>
          <w:numId w:val="1"/>
        </w:numPr>
        <w:rPr/>
      </w:pPr>
      <w:bookmarkStart w:id="1225" w:name="__RefHeading___Toc9223098_73709187"/>
      <w:bookmarkStart w:id="1226" w:name="_Toc566"/>
      <w:bookmarkEnd w:id="1225"/>
      <w:r>
        <w:rPr/>
        <w:t>488</w:t>
      </w:r>
      <w:r>
        <w:rPr>
          <w:rtl w:val="true"/>
        </w:rPr>
        <w:t xml:space="preserve">- </w:t>
      </w:r>
      <w:r>
        <w:rPr>
          <w:rtl w:val="true"/>
        </w:rPr>
        <w:t>مثنوی‏</w:t>
      </w:r>
      <w:bookmarkEnd w:id="1226"/>
    </w:p>
    <w:p>
      <w:pPr>
        <w:pStyle w:val="BookText"/>
        <w:rPr/>
      </w:pPr>
      <w:r>
        <w:rPr>
          <w:rFonts w:ascii="IRNazanin" w:hAnsi="IRNazanin" w:eastAsia="IRNazanin"/>
          <w:color w:val="111111"/>
          <w:sz w:val="28"/>
          <w:sz w:val="28"/>
          <w:szCs w:val="28"/>
          <w:rtl w:val="true"/>
          <w:lang w:bidi="fa-IR"/>
        </w:rPr>
        <w:t xml:space="preserve">لعالی الشیرازی، المیرزا محمد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 و تماثیل عرفانیة،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من القرن الثالث عشر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شکر أو را که هر چه هست از اوست‏</w:t>
      </w:r>
    </w:p>
    <w:p>
      <w:pPr>
        <w:pStyle w:val="BookText"/>
        <w:rPr/>
      </w:pPr>
      <w:r>
        <w:rPr>
          <w:rFonts w:ascii="IRNazanin" w:hAnsi="IRNazanin" w:eastAsia="IRNazanin"/>
          <w:color w:val="111111"/>
          <w:sz w:val="28"/>
          <w:sz w:val="28"/>
          <w:szCs w:val="28"/>
          <w:rtl w:val="true"/>
          <w:lang w:bidi="fa-IR"/>
        </w:rPr>
        <w:t>دام هستی حلقه دار از های‏وهوست‏</w:t>
      </w:r>
    </w:p>
    <w:p>
      <w:pPr>
        <w:pStyle w:val="BookText"/>
        <w:rPr/>
      </w:pPr>
      <w:r>
        <w:rPr>
          <w:rFonts w:ascii="IRNazanin" w:hAnsi="IRNazanin" w:eastAsia="IRNazanin"/>
          <w:color w:val="111111"/>
          <w:sz w:val="28"/>
          <w:sz w:val="28"/>
          <w:szCs w:val="28"/>
          <w:rtl w:val="true"/>
          <w:lang w:bidi="fa-IR"/>
        </w:rPr>
        <w:t>لا و الا مایه هر قید شد</w:t>
      </w:r>
    </w:p>
    <w:p>
      <w:pPr>
        <w:pStyle w:val="BookText"/>
        <w:rPr/>
      </w:pPr>
      <w:r>
        <w:rPr>
          <w:rFonts w:ascii="IRNazanin" w:hAnsi="IRNazanin" w:eastAsia="IRNazanin"/>
          <w:color w:val="111111"/>
          <w:sz w:val="28"/>
          <w:sz w:val="28"/>
          <w:szCs w:val="28"/>
          <w:rtl w:val="true"/>
          <w:lang w:bidi="fa-IR"/>
        </w:rPr>
        <w:t>تار و پود از بهر دام صید شد</w:t>
      </w:r>
    </w:p>
    <w:p>
      <w:pPr>
        <w:pStyle w:val="Heading3"/>
        <w:numPr>
          <w:ilvl w:val="2"/>
          <w:numId w:val="1"/>
        </w:numPr>
        <w:rPr/>
      </w:pPr>
      <w:bookmarkStart w:id="1227" w:name="__RefHeading___Toc9223100_73709187"/>
      <w:bookmarkStart w:id="1228" w:name="_Toc567"/>
      <w:bookmarkEnd w:id="1227"/>
      <w:r>
        <w:rPr/>
        <w:t>489</w:t>
      </w:r>
      <w:r>
        <w:rPr>
          <w:rtl w:val="true"/>
        </w:rPr>
        <w:t xml:space="preserve">- </w:t>
      </w:r>
      <w:r>
        <w:rPr>
          <w:rtl w:val="true"/>
        </w:rPr>
        <w:t>مثنوی‏</w:t>
      </w:r>
      <w:bookmarkEnd w:id="122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الرحمن خالص الطالبانی الکرکوکی القادری، نظمه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مع مقدمه منثورة و هو شرح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لمثنوی المولوی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کتابته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المجلد الثامن من فهرسها المخطوطة للسیدة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له عقول الفحول </w:t>
      </w:r>
      <w:r>
        <w:rPr>
          <w:rFonts w:eastAsia="IRNazanin" w:cs="IRNazanin"/>
          <w:color w:val="111111"/>
          <w:sz w:val="28"/>
          <w:szCs w:val="28"/>
          <w:rtl w:val="true"/>
          <w:lang w:bidi="fa-IR"/>
        </w:rPr>
        <w:t xml:space="preserve">... </w:t>
      </w:r>
      <w:bookmarkStart w:id="1229" w:name="pg11742_123090"/>
    </w:p>
    <w:p>
      <w:pPr>
        <w:pStyle w:val="BookText"/>
        <w:rPr/>
      </w:pPr>
      <w:bookmarkEnd w:id="1229"/>
      <w:r>
        <w:rPr>
          <w:rFonts w:ascii="IRNazanin" w:hAnsi="IRNazanin" w:eastAsia="IRNazanin"/>
          <w:color w:val="111111"/>
          <w:sz w:val="28"/>
          <w:sz w:val="28"/>
          <w:szCs w:val="28"/>
          <w:rtl w:val="true"/>
          <w:lang w:bidi="fa-IR"/>
        </w:rPr>
        <w:t>یار با خود در أزل بی‏ما و من‏</w:t>
      </w:r>
    </w:p>
    <w:p>
      <w:pPr>
        <w:pStyle w:val="BookText"/>
        <w:rPr/>
      </w:pPr>
      <w:r>
        <w:rPr>
          <w:rFonts w:ascii="IRNazanin" w:hAnsi="IRNazanin" w:eastAsia="IRNazanin"/>
          <w:color w:val="111111"/>
          <w:sz w:val="28"/>
          <w:sz w:val="28"/>
          <w:szCs w:val="28"/>
          <w:rtl w:val="true"/>
          <w:lang w:bidi="fa-IR"/>
        </w:rPr>
        <w:t>عشق را می‏ساختی با خویشتن‏</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ذکر فی فهرسها بعنوان شرح مثنوی کتابته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230" w:name="__RefHeading___Toc9223102_73709187"/>
      <w:bookmarkStart w:id="1231" w:name="_Toc568"/>
      <w:bookmarkEnd w:id="1230"/>
      <w:r>
        <w:rPr/>
        <w:t>490</w:t>
      </w:r>
      <w:r>
        <w:rPr>
          <w:rtl w:val="true"/>
        </w:rPr>
        <w:t xml:space="preserve">- </w:t>
      </w:r>
      <w:r>
        <w:rPr>
          <w:rtl w:val="true"/>
        </w:rPr>
        <w:t>مثنوی‏</w:t>
      </w:r>
      <w:bookmarkEnd w:id="1231"/>
    </w:p>
    <w:p>
      <w:pPr>
        <w:pStyle w:val="BookText"/>
        <w:rPr/>
      </w:pPr>
      <w:r>
        <w:rPr>
          <w:rFonts w:ascii="IRNazanin" w:hAnsi="IRNazanin" w:eastAsia="IRNazanin"/>
          <w:color w:val="111111"/>
          <w:sz w:val="28"/>
          <w:sz w:val="28"/>
          <w:szCs w:val="28"/>
          <w:rtl w:val="true"/>
          <w:lang w:bidi="fa-IR"/>
        </w:rPr>
        <w:t>للشیخ عبد الکریم بن ملا مهدی الأصفهانی، فی الأخلاق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تذکره القبور بأصفهان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232" w:name="__RefHeading___Toc9223104_73709187"/>
      <w:bookmarkStart w:id="1233" w:name="_Toc569"/>
      <w:bookmarkEnd w:id="1232"/>
      <w:r>
        <w:rPr/>
        <w:t>491</w:t>
      </w:r>
      <w:r>
        <w:rPr>
          <w:rtl w:val="true"/>
        </w:rPr>
        <w:t xml:space="preserve">- </w:t>
      </w:r>
      <w:r>
        <w:rPr>
          <w:rtl w:val="true"/>
        </w:rPr>
        <w:t>مثنوی‏</w:t>
      </w:r>
      <w:bookmarkEnd w:id="1233"/>
    </w:p>
    <w:p>
      <w:pPr>
        <w:pStyle w:val="BookText"/>
        <w:rPr/>
      </w:pPr>
      <w:r>
        <w:rPr>
          <w:rFonts w:ascii="IRNazanin" w:hAnsi="IRNazanin" w:eastAsia="IRNazanin"/>
          <w:color w:val="111111"/>
          <w:sz w:val="28"/>
          <w:sz w:val="28"/>
          <w:szCs w:val="28"/>
          <w:rtl w:val="true"/>
          <w:lang w:bidi="fa-IR"/>
        </w:rPr>
        <w:t xml:space="preserve">لعبدی الیزدی، عبد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قبال مخزن الأسرار کما فی آتشکده آیتی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1234" w:name="__RefHeading___Toc9223106_73709187"/>
      <w:bookmarkStart w:id="1235" w:name="_Toc570"/>
      <w:bookmarkEnd w:id="1234"/>
      <w:r>
        <w:rPr/>
        <w:t>492</w:t>
      </w:r>
      <w:r>
        <w:rPr>
          <w:rtl w:val="true"/>
        </w:rPr>
        <w:t xml:space="preserve">- </w:t>
      </w:r>
      <w:r>
        <w:rPr>
          <w:rtl w:val="true"/>
        </w:rPr>
        <w:t>مثنوی‏</w:t>
      </w:r>
      <w:bookmarkEnd w:id="1235"/>
    </w:p>
    <w:p>
      <w:pPr>
        <w:pStyle w:val="BookText"/>
        <w:rPr/>
      </w:pPr>
      <w:r>
        <w:rPr>
          <w:rFonts w:ascii="IRNazanin" w:hAnsi="IRNazanin" w:eastAsia="IRNazanin"/>
          <w:color w:val="111111"/>
          <w:sz w:val="28"/>
          <w:sz w:val="28"/>
          <w:szCs w:val="28"/>
          <w:rtl w:val="true"/>
          <w:lang w:bidi="fa-IR"/>
        </w:rPr>
        <w:t xml:space="preserve">لعرفی الشیرازی، الذی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له مثنوی فی بمبئی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خسرو و شیرین و مجمع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مثنوی ترجیع بند مدح فیه أبو الفتح الگیلانی من رجال جلال الدین محمد أکبر پادشاه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یطبع الأخیر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آیدم چون دوا شفیق و نقیض‏</w:t>
      </w:r>
    </w:p>
    <w:p>
      <w:pPr>
        <w:pStyle w:val="BookText"/>
        <w:rPr/>
      </w:pPr>
      <w:r>
        <w:rPr>
          <w:rFonts w:ascii="IRNazanin" w:hAnsi="IRNazanin" w:eastAsia="IRNazanin"/>
          <w:color w:val="111111"/>
          <w:sz w:val="28"/>
          <w:sz w:val="28"/>
          <w:szCs w:val="28"/>
          <w:rtl w:val="true"/>
          <w:lang w:bidi="fa-IR"/>
        </w:rPr>
        <w:t>صحت امروز دوستان مریض‏</w:t>
      </w:r>
    </w:p>
    <w:p>
      <w:pPr>
        <w:pStyle w:val="BookText"/>
        <w:rPr/>
      </w:pPr>
      <w:r>
        <w:rPr>
          <w:rFonts w:ascii="IRNazanin" w:hAnsi="IRNazanin" w:eastAsia="IRNazanin"/>
          <w:color w:val="111111"/>
          <w:sz w:val="28"/>
          <w:sz w:val="28"/>
          <w:szCs w:val="28"/>
          <w:rtl w:val="true"/>
          <w:lang w:bidi="fa-IR"/>
        </w:rPr>
        <w:t xml:space="preserve">یوجد ناقصة الآخر ضمن مجموعة من مثنویاته الثلاث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محرم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36" w:name="__RefHeading___Toc9223108_73709187"/>
      <w:bookmarkStart w:id="1237" w:name="_Toc571"/>
      <w:bookmarkEnd w:id="1236"/>
      <w:r>
        <w:rPr/>
        <w:t>493</w:t>
      </w:r>
      <w:r>
        <w:rPr>
          <w:rtl w:val="true"/>
        </w:rPr>
        <w:t xml:space="preserve">- </w:t>
      </w:r>
      <w:r>
        <w:rPr>
          <w:rtl w:val="true"/>
        </w:rPr>
        <w:t>مثنوی‏</w:t>
      </w:r>
      <w:bookmarkEnd w:id="1237"/>
    </w:p>
    <w:p>
      <w:pPr>
        <w:pStyle w:val="BookText"/>
        <w:rPr/>
      </w:pPr>
      <w:r>
        <w:rPr>
          <w:rFonts w:ascii="IRNazanin" w:hAnsi="IRNazanin" w:eastAsia="IRNazanin"/>
          <w:color w:val="111111"/>
          <w:sz w:val="28"/>
          <w:sz w:val="28"/>
          <w:szCs w:val="28"/>
          <w:rtl w:val="true"/>
          <w:lang w:bidi="fa-IR"/>
        </w:rPr>
        <w:t xml:space="preserve">لعزلتی الخلخالی، المولی أدهم الواعظ، 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تتبع فیه بوستان السعدی فی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حرص، طول أمل، شکر، قناعت، سخا، یقین، علم، علاج صفات بد، إخلاص و صدق و صفا، تقوی و خوف و رجاء، و فصول و حکایات مناسبة لکل باب،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بخشنده است‏</w:t>
      </w:r>
    </w:p>
    <w:p>
      <w:pPr>
        <w:pStyle w:val="BookText"/>
        <w:rPr/>
      </w:pPr>
      <w:r>
        <w:rPr>
          <w:rFonts w:ascii="IRNazanin" w:hAnsi="IRNazanin" w:eastAsia="IRNazanin"/>
          <w:color w:val="111111"/>
          <w:sz w:val="28"/>
          <w:sz w:val="28"/>
          <w:szCs w:val="28"/>
          <w:rtl w:val="true"/>
          <w:lang w:bidi="fa-IR"/>
        </w:rPr>
        <w:t>بهر سختیی یاور بنده است‏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سقطت من بابها العاشر و جاء فی فهرسها بعنوان دیوان‏</w:t>
      </w:r>
    </w:p>
    <w:p>
      <w:pPr>
        <w:pStyle w:val="Heading3"/>
        <w:numPr>
          <w:ilvl w:val="2"/>
          <w:numId w:val="1"/>
        </w:numPr>
        <w:rPr/>
      </w:pPr>
      <w:bookmarkStart w:id="1238" w:name="__RefHeading___Toc9223110_73709187"/>
      <w:bookmarkStart w:id="1239" w:name="_Toc572"/>
      <w:bookmarkEnd w:id="1238"/>
      <w:r>
        <w:rPr/>
        <w:t>494</w:t>
      </w:r>
      <w:r>
        <w:rPr>
          <w:rtl w:val="true"/>
        </w:rPr>
        <w:t xml:space="preserve">- </w:t>
      </w:r>
      <w:r>
        <w:rPr>
          <w:rtl w:val="true"/>
        </w:rPr>
        <w:t>مثنوی‏</w:t>
      </w:r>
      <w:bookmarkEnd w:id="123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عظیم الأصفهانی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تلامیذ فائض الأبهری‏ </w:t>
      </w:r>
      <w:bookmarkStart w:id="1240" w:name="pg11742_123091"/>
    </w:p>
    <w:p>
      <w:pPr>
        <w:pStyle w:val="BookText"/>
        <w:rPr/>
      </w:pPr>
      <w:bookmarkEnd w:id="1240"/>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مثنویات</w:t>
      </w:r>
      <w:r>
        <w:rPr>
          <w:rFonts w:eastAsia="IRNazanin" w:cs="IRNazanin"/>
          <w:color w:val="111111"/>
          <w:sz w:val="28"/>
          <w:szCs w:val="28"/>
          <w:rtl w:val="true"/>
          <w:lang w:bidi="fa-IR"/>
        </w:rPr>
        <w:t>)</w:t>
      </w:r>
    </w:p>
    <w:p>
      <w:pPr>
        <w:pStyle w:val="Heading3"/>
        <w:numPr>
          <w:ilvl w:val="2"/>
          <w:numId w:val="1"/>
        </w:numPr>
        <w:rPr/>
      </w:pPr>
      <w:bookmarkStart w:id="1241" w:name="__RefHeading___Toc9223112_73709187"/>
      <w:bookmarkStart w:id="1242" w:name="_Toc573"/>
      <w:bookmarkEnd w:id="1241"/>
      <w:r>
        <w:rPr/>
        <w:t>495</w:t>
      </w:r>
      <w:r>
        <w:rPr>
          <w:rtl w:val="true"/>
        </w:rPr>
        <w:t xml:space="preserve">- </w:t>
      </w:r>
      <w:r>
        <w:rPr>
          <w:rtl w:val="true"/>
        </w:rPr>
        <w:t>مثنوی‏</w:t>
      </w:r>
      <w:bookmarkEnd w:id="1242"/>
    </w:p>
    <w:p>
      <w:pPr>
        <w:pStyle w:val="BookText"/>
        <w:rPr/>
      </w:pPr>
      <w:r>
        <w:rPr>
          <w:rFonts w:ascii="IRNazanin" w:hAnsi="IRNazanin" w:eastAsia="IRNazanin"/>
          <w:color w:val="111111"/>
          <w:sz w:val="28"/>
          <w:sz w:val="28"/>
          <w:szCs w:val="28"/>
          <w:rtl w:val="true"/>
          <w:lang w:bidi="fa-IR"/>
        </w:rPr>
        <w:t xml:space="preserve">للحاج سید عظیم الشیروانی،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 کتابهای فارسی مشار</w:t>
      </w:r>
    </w:p>
    <w:p>
      <w:pPr>
        <w:pStyle w:val="Heading3"/>
        <w:numPr>
          <w:ilvl w:val="2"/>
          <w:numId w:val="1"/>
        </w:numPr>
        <w:rPr/>
      </w:pPr>
      <w:bookmarkStart w:id="1243" w:name="__RefHeading___Toc9223114_73709187"/>
      <w:bookmarkStart w:id="1244" w:name="_Toc574"/>
      <w:bookmarkEnd w:id="1243"/>
      <w:r>
        <w:rPr/>
        <w:t>496</w:t>
      </w:r>
      <w:r>
        <w:rPr>
          <w:rtl w:val="true"/>
        </w:rPr>
        <w:t xml:space="preserve">- </w:t>
      </w:r>
      <w:r>
        <w:rPr>
          <w:rtl w:val="true"/>
        </w:rPr>
        <w:t>مثنوی‏</w:t>
      </w:r>
      <w:bookmarkEnd w:id="1244"/>
    </w:p>
    <w:p>
      <w:pPr>
        <w:pStyle w:val="BookText"/>
        <w:rPr/>
      </w:pPr>
      <w:r>
        <w:rPr>
          <w:rFonts w:ascii="IRNazanin" w:hAnsi="IRNazanin" w:eastAsia="IRNazanin"/>
          <w:color w:val="111111"/>
          <w:sz w:val="28"/>
          <w:sz w:val="28"/>
          <w:szCs w:val="28"/>
          <w:rtl w:val="true"/>
          <w:lang w:bidi="fa-IR"/>
        </w:rPr>
        <w:t xml:space="preserve">لعلی قلی میرزا اعتضاد السلطنة المذکور بتخلصه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له مثنویا علی زنة لیلی و مجنون فی مجموعة کبیرة فی کتب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فیه عن حبیبه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صد هزاران مکر و حیله‏</w:t>
      </w:r>
    </w:p>
    <w:p>
      <w:pPr>
        <w:pStyle w:val="BookText"/>
        <w:rPr/>
      </w:pPr>
      <w:r>
        <w:rPr>
          <w:rFonts w:ascii="IRNazanin" w:hAnsi="IRNazanin" w:eastAsia="IRNazanin"/>
          <w:color w:val="111111"/>
          <w:sz w:val="28"/>
          <w:sz w:val="28"/>
          <w:szCs w:val="28"/>
          <w:rtl w:val="true"/>
          <w:lang w:bidi="fa-IR"/>
        </w:rPr>
        <w:t>گرفتی از کف من یک وسیله‏</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ختم سازم بر دعایت‏</w:t>
      </w:r>
    </w:p>
    <w:p>
      <w:pPr>
        <w:pStyle w:val="BookText"/>
        <w:rPr/>
      </w:pPr>
      <w:r>
        <w:rPr>
          <w:rFonts w:ascii="IRNazanin" w:hAnsi="IRNazanin" w:eastAsia="IRNazanin"/>
          <w:color w:val="111111"/>
          <w:sz w:val="28"/>
          <w:sz w:val="28"/>
          <w:szCs w:val="28"/>
          <w:rtl w:val="true"/>
          <w:lang w:bidi="fa-IR"/>
        </w:rPr>
        <w:t>همیشه باد در عالم بقایت‏</w:t>
      </w:r>
    </w:p>
    <w:p>
      <w:pPr>
        <w:pStyle w:val="BookText"/>
        <w:rPr/>
      </w:pPr>
      <w:r>
        <w:rPr>
          <w:rFonts w:ascii="IRNazanin" w:hAnsi="IRNazanin" w:eastAsia="IRNazanin"/>
          <w:color w:val="111111"/>
          <w:sz w:val="28"/>
          <w:sz w:val="28"/>
          <w:szCs w:val="28"/>
          <w:rtl w:val="true"/>
          <w:lang w:bidi="fa-IR"/>
        </w:rPr>
        <w:t xml:space="preserve">کان فیها جل من الرسائل و المنظومات له منه جواهر منظومة الآتی ذکره کتابتها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1296</w:t>
      </w:r>
    </w:p>
    <w:p>
      <w:pPr>
        <w:pStyle w:val="Heading3"/>
        <w:numPr>
          <w:ilvl w:val="2"/>
          <w:numId w:val="1"/>
        </w:numPr>
        <w:rPr/>
      </w:pPr>
      <w:bookmarkStart w:id="1245" w:name="__RefHeading___Toc9223116_73709187"/>
      <w:bookmarkStart w:id="1246" w:name="_Toc575"/>
      <w:bookmarkEnd w:id="1245"/>
      <w:r>
        <w:rPr/>
        <w:t>497</w:t>
      </w:r>
      <w:r>
        <w:rPr>
          <w:rtl w:val="true"/>
        </w:rPr>
        <w:t xml:space="preserve">- </w:t>
      </w:r>
      <w:r>
        <w:rPr>
          <w:rtl w:val="true"/>
        </w:rPr>
        <w:t>مثنوی‏</w:t>
      </w:r>
      <w:bookmarkEnd w:id="1246"/>
    </w:p>
    <w:p>
      <w:pPr>
        <w:pStyle w:val="BookText"/>
        <w:rPr/>
      </w:pPr>
      <w:r>
        <w:rPr>
          <w:rFonts w:ascii="IRNazanin" w:hAnsi="IRNazanin" w:eastAsia="IRNazanin"/>
          <w:color w:val="111111"/>
          <w:sz w:val="28"/>
          <w:sz w:val="28"/>
          <w:szCs w:val="28"/>
          <w:rtl w:val="true"/>
          <w:lang w:bidi="fa-IR"/>
        </w:rPr>
        <w:t xml:space="preserve">لغافل الطالقانی،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مثنوی علی زنة مخزن الأسرار نقلا عن تذکره النصرآبادی‏</w:t>
      </w:r>
    </w:p>
    <w:p>
      <w:pPr>
        <w:pStyle w:val="Heading3"/>
        <w:numPr>
          <w:ilvl w:val="2"/>
          <w:numId w:val="1"/>
        </w:numPr>
        <w:rPr/>
      </w:pPr>
      <w:bookmarkStart w:id="1247" w:name="__RefHeading___Toc9223118_73709187"/>
      <w:bookmarkStart w:id="1248" w:name="_Toc576"/>
      <w:bookmarkEnd w:id="1247"/>
      <w:r>
        <w:rPr/>
        <w:t>498</w:t>
      </w:r>
      <w:r>
        <w:rPr>
          <w:rtl w:val="true"/>
        </w:rPr>
        <w:t xml:space="preserve">- </w:t>
      </w:r>
      <w:r>
        <w:rPr>
          <w:rtl w:val="true"/>
        </w:rPr>
        <w:t>مثنوی‏</w:t>
      </w:r>
      <w:bookmarkEnd w:id="1248"/>
    </w:p>
    <w:p>
      <w:pPr>
        <w:pStyle w:val="BookText"/>
        <w:rPr/>
      </w:pPr>
      <w:r>
        <w:rPr>
          <w:rFonts w:ascii="IRNazanin" w:hAnsi="IRNazanin" w:eastAsia="IRNazanin"/>
          <w:color w:val="111111"/>
          <w:sz w:val="28"/>
          <w:sz w:val="28"/>
          <w:szCs w:val="28"/>
          <w:rtl w:val="true"/>
          <w:lang w:bidi="fa-IR"/>
        </w:rPr>
        <w:t xml:space="preserve">لغروی الشیرازی الأصفهانی، المتوفی حدود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علی بحر تحفه العراقین و أورد بعضه فی تذکره 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3"/>
        <w:numPr>
          <w:ilvl w:val="2"/>
          <w:numId w:val="1"/>
        </w:numPr>
        <w:rPr/>
      </w:pPr>
      <w:bookmarkStart w:id="1249" w:name="__RefHeading___Toc9223120_73709187"/>
      <w:bookmarkStart w:id="1250" w:name="_Toc577"/>
      <w:bookmarkEnd w:id="1249"/>
      <w:r>
        <w:rPr/>
        <w:t>499</w:t>
      </w:r>
      <w:r>
        <w:rPr>
          <w:rtl w:val="true"/>
        </w:rPr>
        <w:t xml:space="preserve">- </w:t>
      </w:r>
      <w:r>
        <w:rPr>
          <w:rtl w:val="true"/>
        </w:rPr>
        <w:t>مثنوی‏</w:t>
      </w:r>
      <w:bookmarkEnd w:id="1250"/>
    </w:p>
    <w:p>
      <w:pPr>
        <w:pStyle w:val="BookText"/>
        <w:rPr/>
      </w:pPr>
      <w:r>
        <w:rPr>
          <w:rFonts w:ascii="IRNazanin" w:hAnsi="IRNazanin" w:eastAsia="IRNazanin"/>
          <w:color w:val="111111"/>
          <w:sz w:val="28"/>
          <w:sz w:val="28"/>
          <w:szCs w:val="28"/>
          <w:rtl w:val="true"/>
          <w:lang w:bidi="fa-IR"/>
        </w:rPr>
        <w:t xml:space="preserve">لغلام غوث صمدانی،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إنگلیزیة</w:t>
      </w:r>
    </w:p>
    <w:p>
      <w:pPr>
        <w:pStyle w:val="Heading3"/>
        <w:numPr>
          <w:ilvl w:val="2"/>
          <w:numId w:val="1"/>
        </w:numPr>
        <w:rPr/>
      </w:pPr>
      <w:bookmarkStart w:id="1251" w:name="__RefHeading___Toc9223122_73709187"/>
      <w:bookmarkStart w:id="1252" w:name="_Toc578"/>
      <w:bookmarkEnd w:id="1251"/>
      <w:r>
        <w:rPr>
          <w:rtl w:val="true"/>
        </w:rPr>
        <w:t>مثنوی‏</w:t>
      </w:r>
      <w:bookmarkEnd w:id="1252"/>
    </w:p>
    <w:p>
      <w:pPr>
        <w:pStyle w:val="BookText"/>
        <w:rPr/>
      </w:pPr>
      <w:r>
        <w:rPr>
          <w:rFonts w:ascii="IRNazanin" w:hAnsi="IRNazanin" w:eastAsia="IRNazanin"/>
          <w:color w:val="111111"/>
          <w:sz w:val="28"/>
          <w:sz w:val="28"/>
          <w:szCs w:val="28"/>
          <w:rtl w:val="true"/>
          <w:lang w:bidi="fa-IR"/>
        </w:rPr>
        <w:t>غنیمت الپنجابی، یأتی بعنوان مثنوی نیرنگ عشق‏</w:t>
      </w:r>
    </w:p>
    <w:p>
      <w:pPr>
        <w:pStyle w:val="Heading3"/>
        <w:numPr>
          <w:ilvl w:val="2"/>
          <w:numId w:val="1"/>
        </w:numPr>
        <w:rPr/>
      </w:pPr>
      <w:bookmarkStart w:id="1253" w:name="__RefHeading___Toc9223124_73709187"/>
      <w:bookmarkStart w:id="1254" w:name="_Toc579"/>
      <w:bookmarkEnd w:id="1253"/>
      <w:r>
        <w:rPr/>
        <w:t>500</w:t>
      </w:r>
      <w:r>
        <w:rPr>
          <w:rtl w:val="true"/>
        </w:rPr>
        <w:t xml:space="preserve">- </w:t>
      </w:r>
      <w:r>
        <w:rPr>
          <w:rtl w:val="true"/>
        </w:rPr>
        <w:t>مثنوی‏</w:t>
      </w:r>
      <w:bookmarkEnd w:id="1254"/>
    </w:p>
    <w:p>
      <w:pPr>
        <w:pStyle w:val="BookText"/>
        <w:rPr/>
      </w:pPr>
      <w:r>
        <w:rPr>
          <w:rFonts w:ascii="IRNazanin" w:hAnsi="IRNazanin" w:eastAsia="IRNazanin"/>
          <w:color w:val="111111"/>
          <w:sz w:val="28"/>
          <w:sz w:val="28"/>
          <w:szCs w:val="28"/>
          <w:rtl w:val="true"/>
          <w:lang w:bidi="fa-IR"/>
        </w:rPr>
        <w:t xml:space="preserve">لغیاث الدین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أنه تتبع پنج گنج للنظامی، و نقلا عن لطائف‏نامه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تتبع مخزن الأسرار له‏</w:t>
      </w:r>
    </w:p>
    <w:p>
      <w:pPr>
        <w:pStyle w:val="Heading3"/>
        <w:numPr>
          <w:ilvl w:val="2"/>
          <w:numId w:val="1"/>
        </w:numPr>
        <w:rPr/>
      </w:pPr>
      <w:bookmarkStart w:id="1255" w:name="__RefHeading___Toc9223126_73709187"/>
      <w:bookmarkStart w:id="1256" w:name="_Toc580"/>
      <w:bookmarkEnd w:id="1255"/>
      <w:r>
        <w:rPr/>
        <w:t>501</w:t>
      </w:r>
      <w:r>
        <w:rPr>
          <w:rtl w:val="true"/>
        </w:rPr>
        <w:t xml:space="preserve">- </w:t>
      </w:r>
      <w:r>
        <w:rPr>
          <w:rtl w:val="true"/>
        </w:rPr>
        <w:t>مثنوی‏</w:t>
      </w:r>
      <w:bookmarkEnd w:id="125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لفائز الشهرستانی، علاء الدین محمد صادق،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تتبع مخزن الأسرار </w:t>
      </w:r>
      <w:bookmarkStart w:id="1257" w:name="pg11742_123092"/>
    </w:p>
    <w:p>
      <w:pPr>
        <w:pStyle w:val="BookText"/>
        <w:rPr/>
      </w:pPr>
      <w:bookmarkEnd w:id="1257"/>
      <w:r>
        <w:rPr>
          <w:rFonts w:ascii="IRNazanin" w:hAnsi="IRNazanin" w:eastAsia="IRNazanin"/>
          <w:color w:val="111111"/>
          <w:sz w:val="28"/>
          <w:sz w:val="28"/>
          <w:szCs w:val="28"/>
          <w:rtl w:val="true"/>
          <w:lang w:bidi="fa-IR"/>
        </w:rPr>
        <w:t>للنظامی، و نقل عدة أبیات منه‏</w:t>
      </w:r>
    </w:p>
    <w:p>
      <w:pPr>
        <w:pStyle w:val="Heading3"/>
        <w:numPr>
          <w:ilvl w:val="2"/>
          <w:numId w:val="1"/>
        </w:numPr>
        <w:rPr/>
      </w:pPr>
      <w:bookmarkStart w:id="1258" w:name="__RefHeading___Toc9223128_73709187"/>
      <w:bookmarkStart w:id="1259" w:name="_Toc581"/>
      <w:bookmarkEnd w:id="1258"/>
      <w:r>
        <w:rPr/>
        <w:t>502</w:t>
      </w:r>
      <w:r>
        <w:rPr>
          <w:rtl w:val="true"/>
        </w:rPr>
        <w:t xml:space="preserve">- </w:t>
      </w:r>
      <w:r>
        <w:rPr>
          <w:rtl w:val="true"/>
        </w:rPr>
        <w:t>مثنوی‏</w:t>
      </w:r>
      <w:bookmarkEnd w:id="1259"/>
    </w:p>
    <w:p>
      <w:pPr>
        <w:pStyle w:val="BookText"/>
        <w:rPr/>
      </w:pPr>
      <w:r>
        <w:rPr>
          <w:rFonts w:ascii="IRNazanin" w:hAnsi="IRNazanin" w:eastAsia="IRNazanin"/>
          <w:color w:val="111111"/>
          <w:sz w:val="28"/>
          <w:sz w:val="28"/>
          <w:szCs w:val="28"/>
          <w:rtl w:val="true"/>
          <w:lang w:bidi="fa-IR"/>
        </w:rPr>
        <w:t xml:space="preserve">لفخر الدین محمد، مثنوی عرفانی و قصص فی عدة دفاتر، یوجد دفتر الثالث و الرابع الذی نظمها باسم ناصر الدین شاه قاجار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مذهبة و جاء فی فهرسها أنه تاریخ النظم و الکتابة أیضا، و فی أول دفترها الثالث خاطب سراج الملة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سراج الملة یا روح الوجود</w:t>
      </w:r>
    </w:p>
    <w:p>
      <w:pPr>
        <w:pStyle w:val="BookText"/>
        <w:rPr/>
      </w:pPr>
      <w:r>
        <w:rPr>
          <w:rFonts w:ascii="IRNazanin" w:hAnsi="IRNazanin" w:eastAsia="IRNazanin"/>
          <w:color w:val="111111"/>
          <w:sz w:val="28"/>
          <w:sz w:val="28"/>
          <w:szCs w:val="28"/>
          <w:rtl w:val="true"/>
          <w:lang w:bidi="fa-IR"/>
        </w:rPr>
        <w:t>دفتر سیوم بیاور زود زود</w:t>
      </w:r>
    </w:p>
    <w:p>
      <w:pPr>
        <w:pStyle w:val="Heading3"/>
        <w:numPr>
          <w:ilvl w:val="2"/>
          <w:numId w:val="1"/>
        </w:numPr>
        <w:rPr/>
      </w:pPr>
      <w:bookmarkStart w:id="1260" w:name="__RefHeading___Toc9223130_73709187"/>
      <w:bookmarkStart w:id="1261" w:name="_Toc582"/>
      <w:bookmarkEnd w:id="1260"/>
      <w:r>
        <w:rPr/>
        <w:t>503</w:t>
      </w:r>
      <w:r>
        <w:rPr>
          <w:rtl w:val="true"/>
        </w:rPr>
        <w:t xml:space="preserve">- </w:t>
      </w:r>
      <w:r>
        <w:rPr>
          <w:rtl w:val="true"/>
        </w:rPr>
        <w:t>مثنوی‏</w:t>
      </w:r>
      <w:bookmarkEnd w:id="1261"/>
    </w:p>
    <w:p>
      <w:pPr>
        <w:pStyle w:val="BookText"/>
        <w:rPr/>
      </w:pPr>
      <w:r>
        <w:rPr>
          <w:rFonts w:ascii="IRNazanin" w:hAnsi="IRNazanin" w:eastAsia="IRNazanin"/>
          <w:color w:val="111111"/>
          <w:sz w:val="28"/>
          <w:sz w:val="28"/>
          <w:szCs w:val="28"/>
          <w:rtl w:val="true"/>
          <w:lang w:bidi="fa-IR"/>
        </w:rPr>
        <w:t xml:space="preserve">لفدائی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تتبع مخزن الأسرار للنظامی‏</w:t>
      </w:r>
    </w:p>
    <w:p>
      <w:pPr>
        <w:pStyle w:val="Heading3"/>
        <w:numPr>
          <w:ilvl w:val="2"/>
          <w:numId w:val="1"/>
        </w:numPr>
        <w:rPr/>
      </w:pPr>
      <w:bookmarkStart w:id="1262" w:name="__RefHeading___Toc9223132_73709187"/>
      <w:bookmarkStart w:id="1263" w:name="_Toc583"/>
      <w:bookmarkEnd w:id="1262"/>
      <w:r>
        <w:rPr/>
        <w:t>504</w:t>
      </w:r>
      <w:r>
        <w:rPr>
          <w:rtl w:val="true"/>
        </w:rPr>
        <w:t xml:space="preserve">- </w:t>
      </w:r>
      <w:r>
        <w:rPr>
          <w:rtl w:val="true"/>
        </w:rPr>
        <w:t>مثنوی‏</w:t>
      </w:r>
      <w:bookmarkEnd w:id="1263"/>
    </w:p>
    <w:p>
      <w:pPr>
        <w:pStyle w:val="BookText"/>
        <w:rPr/>
      </w:pPr>
      <w:r>
        <w:rPr>
          <w:rFonts w:ascii="IRNazanin" w:hAnsi="IRNazanin" w:eastAsia="IRNazanin"/>
          <w:color w:val="111111"/>
          <w:sz w:val="28"/>
          <w:sz w:val="28"/>
          <w:szCs w:val="28"/>
          <w:rtl w:val="true"/>
          <w:lang w:bidi="fa-IR"/>
        </w:rPr>
        <w:t xml:space="preserve">لفروغی الکشمیری، الملا حسن،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عامرة أنه اتصل بشاه‏جهان الثانی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إلیه مثنویاته و أورد عدة أبیات من کل واحد من المثنویتین له، و توفی </w:t>
      </w:r>
      <w:r>
        <w:rPr>
          <w:rFonts w:eastAsia="IRNazanin" w:cs="IRNazanin"/>
          <w:color w:val="111111"/>
          <w:sz w:val="28"/>
          <w:szCs w:val="28"/>
          <w:lang w:bidi="fa-IR"/>
        </w:rPr>
        <w:t>1077</w:t>
      </w:r>
    </w:p>
    <w:p>
      <w:pPr>
        <w:pStyle w:val="Heading3"/>
        <w:numPr>
          <w:ilvl w:val="2"/>
          <w:numId w:val="1"/>
        </w:numPr>
        <w:rPr/>
      </w:pPr>
      <w:bookmarkStart w:id="1264" w:name="__RefHeading___Toc9223134_73709187"/>
      <w:bookmarkStart w:id="1265" w:name="_Toc584"/>
      <w:bookmarkEnd w:id="1264"/>
      <w:r>
        <w:rPr/>
        <w:t>505</w:t>
      </w:r>
      <w:r>
        <w:rPr>
          <w:rtl w:val="true"/>
        </w:rPr>
        <w:t xml:space="preserve">- </w:t>
      </w:r>
      <w:r>
        <w:rPr>
          <w:rtl w:val="true"/>
        </w:rPr>
        <w:t>مثنوی‏</w:t>
      </w:r>
      <w:bookmarkEnd w:id="1265"/>
    </w:p>
    <w:p>
      <w:pPr>
        <w:pStyle w:val="BookText"/>
        <w:rPr/>
      </w:pPr>
      <w:r>
        <w:rPr>
          <w:rFonts w:ascii="IRNazanin" w:hAnsi="IRNazanin" w:eastAsia="IRNazanin"/>
          <w:color w:val="111111"/>
          <w:sz w:val="28"/>
          <w:sz w:val="28"/>
          <w:szCs w:val="28"/>
          <w:rtl w:val="true"/>
          <w:lang w:bidi="fa-IR"/>
        </w:rPr>
        <w:t xml:space="preserve">لشاعر یتخلص فصیح، مثنوی ملمع بالفارسیة و الأردویة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و یحتمل أن یکون الناظم فصیح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Heading3"/>
        <w:numPr>
          <w:ilvl w:val="2"/>
          <w:numId w:val="1"/>
        </w:numPr>
        <w:rPr/>
      </w:pPr>
      <w:bookmarkStart w:id="1266" w:name="__RefHeading___Toc9223136_73709187"/>
      <w:bookmarkStart w:id="1267" w:name="_Toc585"/>
      <w:bookmarkEnd w:id="1266"/>
      <w:r>
        <w:rPr/>
        <w:t>506</w:t>
      </w:r>
      <w:r>
        <w:rPr>
          <w:rtl w:val="true"/>
        </w:rPr>
        <w:t xml:space="preserve">- </w:t>
      </w:r>
      <w:r>
        <w:rPr>
          <w:rtl w:val="true"/>
        </w:rPr>
        <w:t>مثنوی‏</w:t>
      </w:r>
      <w:bookmarkEnd w:id="1267"/>
    </w:p>
    <w:p>
      <w:pPr>
        <w:pStyle w:val="BookText"/>
        <w:rPr/>
      </w:pPr>
      <w:r>
        <w:rPr>
          <w:rFonts w:ascii="IRNazanin" w:hAnsi="IRNazanin" w:eastAsia="IRNazanin"/>
          <w:color w:val="111111"/>
          <w:sz w:val="28"/>
          <w:sz w:val="28"/>
          <w:szCs w:val="28"/>
          <w:rtl w:val="true"/>
          <w:lang w:bidi="fa-IR"/>
        </w:rPr>
        <w:t xml:space="preserve">لفصیحی الهروی،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مجالس النفائس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نظم فی جواب مخزن الأسرار و 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اشیاتک سوسیتی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مثنویات، منه علی زنة مخزن الأسرار کما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فیه السید محمد أمین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شرف مهر صفاهان سپهر</w:t>
      </w:r>
    </w:p>
    <w:p>
      <w:pPr>
        <w:pStyle w:val="BookText"/>
        <w:rPr/>
      </w:pPr>
      <w:r>
        <w:rPr>
          <w:rFonts w:ascii="IRNazanin" w:hAnsi="IRNazanin" w:eastAsia="IRNazanin"/>
          <w:color w:val="111111"/>
          <w:sz w:val="28"/>
          <w:sz w:val="28"/>
          <w:szCs w:val="28"/>
          <w:rtl w:val="true"/>
          <w:lang w:bidi="fa-IR"/>
        </w:rPr>
        <w:t>نسخه نقش قدم ماه و مهر</w:t>
      </w:r>
    </w:p>
    <w:p>
      <w:pPr>
        <w:pStyle w:val="Heading3"/>
        <w:numPr>
          <w:ilvl w:val="2"/>
          <w:numId w:val="1"/>
        </w:numPr>
        <w:rPr/>
      </w:pPr>
      <w:bookmarkStart w:id="1268" w:name="__RefHeading___Toc9223138_73709187"/>
      <w:bookmarkStart w:id="1269" w:name="_Toc586"/>
      <w:bookmarkEnd w:id="1268"/>
      <w:r>
        <w:rPr/>
        <w:t>507</w:t>
      </w:r>
      <w:r>
        <w:rPr>
          <w:rtl w:val="true"/>
        </w:rPr>
        <w:t xml:space="preserve">- </w:t>
      </w:r>
      <w:r>
        <w:rPr>
          <w:rtl w:val="true"/>
        </w:rPr>
        <w:t>مثنوی‏</w:t>
      </w:r>
      <w:bookmarkEnd w:id="1269"/>
    </w:p>
    <w:p>
      <w:pPr>
        <w:pStyle w:val="BookText"/>
        <w:rPr/>
      </w:pPr>
      <w:r>
        <w:rPr>
          <w:rFonts w:ascii="IRNazanin" w:hAnsi="IRNazanin" w:eastAsia="IRNazanin"/>
          <w:color w:val="111111"/>
          <w:sz w:val="28"/>
          <w:sz w:val="28"/>
          <w:szCs w:val="28"/>
          <w:rtl w:val="true"/>
          <w:lang w:bidi="fa-IR"/>
        </w:rPr>
        <w:t xml:space="preserve">لفنائی الأصفهانی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عشرین ألف بیت ذکر فی تذکره شعرای خوانسار ضمن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 له‏</w:t>
      </w:r>
    </w:p>
    <w:p>
      <w:pPr>
        <w:pStyle w:val="Heading3"/>
        <w:numPr>
          <w:ilvl w:val="2"/>
          <w:numId w:val="1"/>
        </w:numPr>
        <w:rPr/>
      </w:pPr>
      <w:bookmarkStart w:id="1270" w:name="__RefHeading___Toc9223140_73709187"/>
      <w:bookmarkStart w:id="1271" w:name="_Toc587"/>
      <w:bookmarkEnd w:id="1270"/>
      <w:r>
        <w:rPr/>
        <w:t>508</w:t>
      </w:r>
      <w:r>
        <w:rPr>
          <w:rtl w:val="true"/>
        </w:rPr>
        <w:t xml:space="preserve">- </w:t>
      </w:r>
      <w:r>
        <w:rPr>
          <w:rtl w:val="true"/>
        </w:rPr>
        <w:t>مثنوی‏</w:t>
      </w:r>
      <w:bookmarkEnd w:id="127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لقاآنی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مثنوی علی زنة مخزن الأسرار مختصرة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و سرا و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من تتبع النظامی‏ </w:t>
      </w:r>
      <w:bookmarkStart w:id="1272" w:name="pg11742_123093"/>
    </w:p>
    <w:p>
      <w:pPr>
        <w:pStyle w:val="Heading3"/>
        <w:numPr>
          <w:ilvl w:val="2"/>
          <w:numId w:val="1"/>
        </w:numPr>
        <w:rPr/>
      </w:pPr>
      <w:bookmarkStart w:id="1273" w:name="__RefHeading___Toc9223142_73709187"/>
      <w:bookmarkStart w:id="1274" w:name="_Toc588"/>
      <w:bookmarkEnd w:id="1272"/>
      <w:bookmarkEnd w:id="1273"/>
      <w:r>
        <w:rPr/>
        <w:t>509</w:t>
      </w:r>
      <w:r>
        <w:rPr>
          <w:rtl w:val="true"/>
        </w:rPr>
        <w:t xml:space="preserve">- </w:t>
      </w:r>
      <w:r>
        <w:rPr>
          <w:rtl w:val="true"/>
        </w:rPr>
        <w:t>مثنوی‏</w:t>
      </w:r>
      <w:bookmarkEnd w:id="1274"/>
    </w:p>
    <w:p>
      <w:pPr>
        <w:pStyle w:val="BookText"/>
        <w:rPr/>
      </w:pPr>
      <w:r>
        <w:rPr>
          <w:rFonts w:ascii="IRNazanin" w:hAnsi="IRNazanin" w:eastAsia="IRNazanin"/>
          <w:color w:val="111111"/>
          <w:sz w:val="28"/>
          <w:sz w:val="28"/>
          <w:szCs w:val="28"/>
          <w:rtl w:val="true"/>
          <w:lang w:bidi="fa-IR"/>
        </w:rPr>
        <w:t xml:space="preserve">لقاضی‏زاده،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ماهر فی نظم المثنوی و إن له مثنوی جواب أمیر خسرو</w:t>
      </w:r>
    </w:p>
    <w:p>
      <w:pPr>
        <w:pStyle w:val="Heading3"/>
        <w:numPr>
          <w:ilvl w:val="2"/>
          <w:numId w:val="1"/>
        </w:numPr>
        <w:rPr/>
      </w:pPr>
      <w:bookmarkStart w:id="1275" w:name="__RefHeading___Toc9223144_73709187"/>
      <w:bookmarkStart w:id="1276" w:name="_Toc589"/>
      <w:bookmarkEnd w:id="1275"/>
      <w:r>
        <w:rPr/>
        <w:t>510</w:t>
      </w:r>
      <w:r>
        <w:rPr>
          <w:rtl w:val="true"/>
        </w:rPr>
        <w:t xml:space="preserve">- </w:t>
      </w:r>
      <w:r>
        <w:rPr>
          <w:rtl w:val="true"/>
        </w:rPr>
        <w:t>مثنوی‏</w:t>
      </w:r>
      <w:bookmarkEnd w:id="1276"/>
    </w:p>
    <w:p>
      <w:pPr>
        <w:pStyle w:val="BookText"/>
        <w:rPr/>
      </w:pPr>
      <w:r>
        <w:rPr>
          <w:rFonts w:ascii="IRNazanin" w:hAnsi="IRNazanin" w:eastAsia="IRNazanin"/>
          <w:color w:val="111111"/>
          <w:sz w:val="28"/>
          <w:sz w:val="28"/>
          <w:szCs w:val="28"/>
          <w:rtl w:val="true"/>
          <w:lang w:bidi="fa-IR"/>
        </w:rPr>
        <w:t xml:space="preserve">لقدسی المشهدی،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 مثنوی علی زنة مخزن الأسرار للنظامی‏</w:t>
      </w:r>
    </w:p>
    <w:p>
      <w:pPr>
        <w:pStyle w:val="Heading3"/>
        <w:numPr>
          <w:ilvl w:val="2"/>
          <w:numId w:val="1"/>
        </w:numPr>
        <w:rPr/>
      </w:pPr>
      <w:bookmarkStart w:id="1277" w:name="__RefHeading___Toc9223146_73709187"/>
      <w:bookmarkStart w:id="1278" w:name="_Toc590"/>
      <w:bookmarkEnd w:id="1277"/>
      <w:r>
        <w:rPr>
          <w:rtl w:val="true"/>
        </w:rPr>
        <w:t>مثنوی‏</w:t>
      </w:r>
      <w:bookmarkEnd w:id="1278"/>
    </w:p>
    <w:p>
      <w:pPr>
        <w:pStyle w:val="BookText"/>
        <w:rPr/>
      </w:pPr>
      <w:r>
        <w:rPr>
          <w:rFonts w:ascii="IRNazanin" w:hAnsi="IRNazanin" w:eastAsia="IRNazanin"/>
          <w:color w:val="111111"/>
          <w:sz w:val="28"/>
          <w:sz w:val="28"/>
          <w:szCs w:val="28"/>
          <w:rtl w:val="true"/>
          <w:lang w:bidi="fa-IR"/>
        </w:rPr>
        <w:t>لقدسی المذکور، یأتی بعنوان مثنوی وصف کشمیر</w:t>
      </w:r>
    </w:p>
    <w:p>
      <w:pPr>
        <w:pStyle w:val="Heading3"/>
        <w:numPr>
          <w:ilvl w:val="2"/>
          <w:numId w:val="1"/>
        </w:numPr>
        <w:rPr/>
      </w:pPr>
      <w:bookmarkStart w:id="1279" w:name="__RefHeading___Toc9223148_73709187"/>
      <w:bookmarkStart w:id="1280" w:name="_Toc591"/>
      <w:bookmarkEnd w:id="1279"/>
      <w:r>
        <w:rPr/>
        <w:t>511</w:t>
      </w:r>
      <w:r>
        <w:rPr>
          <w:rtl w:val="true"/>
        </w:rPr>
        <w:t xml:space="preserve">- </w:t>
      </w:r>
      <w:r>
        <w:rPr>
          <w:rtl w:val="true"/>
        </w:rPr>
        <w:t>مثنوی‏</w:t>
      </w:r>
      <w:bookmarkEnd w:id="1280"/>
    </w:p>
    <w:p>
      <w:pPr>
        <w:pStyle w:val="BookText"/>
        <w:rPr/>
      </w:pPr>
      <w:r>
        <w:rPr>
          <w:rFonts w:ascii="IRNazanin" w:hAnsi="IRNazanin" w:eastAsia="IRNazanin"/>
          <w:color w:val="111111"/>
          <w:sz w:val="28"/>
          <w:sz w:val="28"/>
          <w:szCs w:val="28"/>
          <w:rtl w:val="true"/>
          <w:lang w:bidi="fa-IR"/>
        </w:rPr>
        <w:t xml:space="preserve">لسرتیپ قریب، فی بعض حوادث الشنیعة التی جرت وراء الستار، فی حدود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رأیتها فی إحدی مکتبات طهران بخط ناظمه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از من ای أولی الألباب‏</w:t>
      </w:r>
    </w:p>
    <w:p>
      <w:pPr>
        <w:pStyle w:val="BookText"/>
        <w:rPr/>
      </w:pPr>
      <w:r>
        <w:rPr>
          <w:rFonts w:ascii="IRNazanin" w:hAnsi="IRNazanin" w:eastAsia="IRNazanin"/>
          <w:color w:val="111111"/>
          <w:sz w:val="28"/>
          <w:sz w:val="28"/>
          <w:szCs w:val="28"/>
          <w:rtl w:val="true"/>
          <w:lang w:bidi="fa-IR"/>
        </w:rPr>
        <w:t>داستانی که دارم از أصحاب‏</w:t>
      </w:r>
    </w:p>
    <w:p>
      <w:pPr>
        <w:pStyle w:val="BookText"/>
        <w:rPr/>
      </w:pPr>
      <w:r>
        <w:rPr>
          <w:rFonts w:ascii="IRNazanin" w:hAnsi="IRNazanin" w:eastAsia="IRNazanin"/>
          <w:color w:val="111111"/>
          <w:sz w:val="28"/>
          <w:sz w:val="28"/>
          <w:szCs w:val="28"/>
          <w:rtl w:val="true"/>
          <w:lang w:bidi="fa-IR"/>
        </w:rPr>
        <w:t>تا بخوانم ز دفتر أیام‏</w:t>
      </w:r>
    </w:p>
    <w:p>
      <w:pPr>
        <w:pStyle w:val="BookText"/>
        <w:rPr/>
      </w:pPr>
      <w:r>
        <w:rPr>
          <w:rFonts w:ascii="IRNazanin" w:hAnsi="IRNazanin" w:eastAsia="IRNazanin"/>
          <w:color w:val="111111"/>
          <w:sz w:val="28"/>
          <w:sz w:val="28"/>
          <w:szCs w:val="28"/>
          <w:rtl w:val="true"/>
          <w:lang w:bidi="fa-IR"/>
        </w:rPr>
        <w:t>قصه آن سلیطه بد نام‏</w:t>
      </w:r>
    </w:p>
    <w:p>
      <w:pPr>
        <w:pStyle w:val="Heading3"/>
        <w:numPr>
          <w:ilvl w:val="2"/>
          <w:numId w:val="1"/>
        </w:numPr>
        <w:rPr/>
      </w:pPr>
      <w:bookmarkStart w:id="1281" w:name="__RefHeading___Toc9223150_73709187"/>
      <w:bookmarkStart w:id="1282" w:name="_Toc592"/>
      <w:bookmarkEnd w:id="1281"/>
      <w:r>
        <w:rPr/>
        <w:t>512</w:t>
      </w:r>
      <w:r>
        <w:rPr>
          <w:rtl w:val="true"/>
        </w:rPr>
        <w:t xml:space="preserve">- </w:t>
      </w:r>
      <w:r>
        <w:rPr>
          <w:rtl w:val="true"/>
        </w:rPr>
        <w:t>مثنوی‏</w:t>
      </w:r>
      <w:bookmarkEnd w:id="1282"/>
    </w:p>
    <w:p>
      <w:pPr>
        <w:pStyle w:val="BookText"/>
        <w:rPr/>
      </w:pPr>
      <w:r>
        <w:rPr>
          <w:rFonts w:ascii="IRNazanin" w:hAnsi="IRNazanin" w:eastAsia="IRNazanin"/>
          <w:color w:val="111111"/>
          <w:sz w:val="28"/>
          <w:sz w:val="28"/>
          <w:szCs w:val="28"/>
          <w:rtl w:val="true"/>
          <w:lang w:bidi="fa-IR"/>
        </w:rPr>
        <w:t xml:space="preserve">لمحمد قلی سلیم،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یوجد له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اشیاتک سوسیتی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مثنویات، و منه علی زنة مخزن الأسرار للنظامی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عصای ره طبع سلیم‏</w:t>
      </w:r>
    </w:p>
    <w:p>
      <w:pPr>
        <w:pStyle w:val="BookText"/>
        <w:rPr/>
      </w:pPr>
      <w:r>
        <w:rPr>
          <w:rFonts w:ascii="IRNazanin" w:hAnsi="IRNazanin" w:eastAsia="IRNazanin"/>
          <w:color w:val="111111"/>
          <w:sz w:val="28"/>
          <w:sz w:val="28"/>
          <w:szCs w:val="28"/>
          <w:rtl w:val="true"/>
          <w:lang w:bidi="fa-IR"/>
        </w:rPr>
        <w:t xml:space="preserve">و له غیر هذا مثنوی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سادة دلی را ز پی راه دور</w:t>
      </w:r>
    </w:p>
    <w:p>
      <w:pPr>
        <w:pStyle w:val="BookText"/>
        <w:rPr/>
      </w:pPr>
      <w:r>
        <w:rPr>
          <w:rFonts w:ascii="IRNazanin" w:hAnsi="IRNazanin" w:eastAsia="IRNazanin"/>
          <w:color w:val="111111"/>
          <w:sz w:val="28"/>
          <w:sz w:val="28"/>
          <w:szCs w:val="28"/>
          <w:rtl w:val="true"/>
          <w:lang w:bidi="fa-IR"/>
        </w:rPr>
        <w:t>گشت خری همچو مسیحا صبور</w:t>
      </w:r>
    </w:p>
    <w:p>
      <w:pPr>
        <w:pStyle w:val="Heading3"/>
        <w:numPr>
          <w:ilvl w:val="2"/>
          <w:numId w:val="1"/>
        </w:numPr>
        <w:rPr/>
      </w:pPr>
      <w:bookmarkStart w:id="1283" w:name="__RefHeading___Toc9223152_73709187"/>
      <w:bookmarkStart w:id="1284" w:name="_Toc593"/>
      <w:bookmarkEnd w:id="1283"/>
      <w:r>
        <w:rPr/>
        <w:t>513</w:t>
      </w:r>
      <w:r>
        <w:rPr>
          <w:rtl w:val="true"/>
        </w:rPr>
        <w:t xml:space="preserve">- </w:t>
      </w:r>
      <w:r>
        <w:rPr>
          <w:rtl w:val="true"/>
        </w:rPr>
        <w:t>مثنوی‏</w:t>
      </w:r>
      <w:bookmarkEnd w:id="1284"/>
    </w:p>
    <w:p>
      <w:pPr>
        <w:pStyle w:val="BookText"/>
        <w:rPr/>
      </w:pPr>
      <w:r>
        <w:rPr>
          <w:rFonts w:ascii="IRNazanin" w:hAnsi="IRNazanin" w:eastAsia="IRNazanin"/>
          <w:color w:val="111111"/>
          <w:sz w:val="28"/>
          <w:sz w:val="28"/>
          <w:szCs w:val="28"/>
          <w:rtl w:val="true"/>
          <w:lang w:bidi="fa-IR"/>
        </w:rPr>
        <w:t xml:space="preserve">لأبی القاسم محمد الکاهی الأکبرآبادی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قبال مخزن الأسرار للنظامی، ذکره بهذا المناسبة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1285" w:name="__RefHeading___Toc9223154_73709187"/>
      <w:bookmarkStart w:id="1286" w:name="_Toc594"/>
      <w:bookmarkEnd w:id="1285"/>
      <w:r>
        <w:rPr/>
        <w:t>514</w:t>
      </w:r>
      <w:r>
        <w:rPr>
          <w:rtl w:val="true"/>
        </w:rPr>
        <w:t xml:space="preserve">- </w:t>
      </w:r>
      <w:r>
        <w:rPr>
          <w:rtl w:val="true"/>
        </w:rPr>
        <w:t>مثنوی‏</w:t>
      </w:r>
      <w:bookmarkEnd w:id="1286"/>
    </w:p>
    <w:p>
      <w:pPr>
        <w:pStyle w:val="BookText"/>
        <w:rPr/>
      </w:pPr>
      <w:r>
        <w:rPr>
          <w:rFonts w:ascii="IRNazanin" w:hAnsi="IRNazanin" w:eastAsia="IRNazanin"/>
          <w:color w:val="111111"/>
          <w:sz w:val="28"/>
          <w:sz w:val="28"/>
          <w:szCs w:val="28"/>
          <w:rtl w:val="true"/>
          <w:lang w:bidi="fa-IR"/>
        </w:rPr>
        <w:t xml:space="preserve">لکرمی البروجردی أو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جواب خمسه نظامی فی خمسین ألف بیت‏</w:t>
      </w:r>
    </w:p>
    <w:p>
      <w:pPr>
        <w:pStyle w:val="Heading3"/>
        <w:numPr>
          <w:ilvl w:val="2"/>
          <w:numId w:val="1"/>
        </w:numPr>
        <w:rPr/>
      </w:pPr>
      <w:bookmarkStart w:id="1287" w:name="__RefHeading___Toc9223156_73709187"/>
      <w:bookmarkStart w:id="1288" w:name="_Toc595"/>
      <w:bookmarkEnd w:id="1287"/>
      <w:r>
        <w:rPr/>
        <w:t>515</w:t>
      </w:r>
      <w:r>
        <w:rPr>
          <w:rtl w:val="true"/>
        </w:rPr>
        <w:t xml:space="preserve">- </w:t>
      </w:r>
      <w:r>
        <w:rPr>
          <w:rtl w:val="true"/>
        </w:rPr>
        <w:t>مثنوی‏</w:t>
      </w:r>
      <w:bookmarkEnd w:id="1288"/>
    </w:p>
    <w:p>
      <w:pPr>
        <w:pStyle w:val="BookText"/>
        <w:rPr/>
      </w:pPr>
      <w:r>
        <w:rPr>
          <w:rFonts w:ascii="IRNazanin" w:hAnsi="IRNazanin" w:eastAsia="IRNazanin"/>
          <w:color w:val="111111"/>
          <w:sz w:val="28"/>
          <w:sz w:val="28"/>
          <w:szCs w:val="28"/>
          <w:rtl w:val="true"/>
          <w:lang w:bidi="fa-IR"/>
        </w:rPr>
        <w:t xml:space="preserve">للحاج کریم خان القاجار،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حکایات و تماثیل،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تحقیق خواند مثنوی را بتمام‏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معلوم بر وی رمز إرشاد العلوم‏ </w:t>
      </w:r>
      <w:bookmarkStart w:id="1289" w:name="pg11742_123094"/>
    </w:p>
    <w:p>
      <w:pPr>
        <w:pStyle w:val="BookText"/>
        <w:rPr/>
      </w:pPr>
      <w:bookmarkEnd w:id="1289"/>
      <w:r>
        <w:rPr>
          <w:rFonts w:ascii="IRNazanin" w:hAnsi="IRNazanin" w:eastAsia="IRNazanin"/>
          <w:color w:val="111111"/>
          <w:sz w:val="28"/>
          <w:sz w:val="28"/>
          <w:szCs w:val="28"/>
          <w:rtl w:val="true"/>
          <w:lang w:bidi="fa-IR"/>
        </w:rPr>
        <w:t xml:space="preserve">و أما إرشاد العوام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فی أربعة مجلدات أول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 پرده‏دار و پرده در</w:t>
      </w:r>
    </w:p>
    <w:p>
      <w:pPr>
        <w:pStyle w:val="BookText"/>
        <w:rPr/>
      </w:pPr>
      <w:r>
        <w:rPr>
          <w:rFonts w:ascii="IRNazanin" w:hAnsi="IRNazanin" w:eastAsia="IRNazanin"/>
          <w:color w:val="111111"/>
          <w:sz w:val="28"/>
          <w:sz w:val="28"/>
          <w:szCs w:val="28"/>
          <w:rtl w:val="true"/>
          <w:lang w:bidi="fa-IR"/>
        </w:rPr>
        <w:t>ای بهر پرده در و از پرده در</w:t>
      </w:r>
    </w:p>
    <w:p>
      <w:pPr>
        <w:pStyle w:val="BookText"/>
        <w:rPr/>
      </w:pPr>
      <w:r>
        <w:rPr>
          <w:rFonts w:ascii="IRNazanin" w:hAnsi="IRNazanin" w:eastAsia="IRNazanin"/>
          <w:color w:val="111111"/>
          <w:sz w:val="28"/>
          <w:sz w:val="28"/>
          <w:szCs w:val="28"/>
          <w:rtl w:val="true"/>
          <w:lang w:bidi="fa-IR"/>
        </w:rPr>
        <w:t>چون سرایم من سپاست کان سپاس‏</w:t>
      </w:r>
    </w:p>
    <w:p>
      <w:pPr>
        <w:pStyle w:val="BookText"/>
        <w:rPr/>
      </w:pPr>
      <w:r>
        <w:rPr>
          <w:rFonts w:ascii="IRNazanin" w:hAnsi="IRNazanin" w:eastAsia="IRNazanin"/>
          <w:color w:val="111111"/>
          <w:sz w:val="28"/>
          <w:sz w:val="28"/>
          <w:szCs w:val="28"/>
          <w:rtl w:val="true"/>
          <w:lang w:bidi="fa-IR"/>
        </w:rPr>
        <w:t>در قیاس است تو بیرون از قیاس‏</w:t>
      </w:r>
    </w:p>
    <w:p>
      <w:pPr>
        <w:pStyle w:val="BookText"/>
        <w:rPr/>
      </w:pPr>
      <w:r>
        <w:rPr>
          <w:rFonts w:ascii="IRNazanin" w:hAnsi="IRNazanin" w:eastAsia="IRNazanin"/>
          <w:color w:val="111111"/>
          <w:sz w:val="28"/>
          <w:sz w:val="28"/>
          <w:szCs w:val="28"/>
          <w:rtl w:val="true"/>
          <w:lang w:bidi="fa-IR"/>
        </w:rPr>
        <w:t xml:space="preserve">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290" w:name="__RefHeading___Toc9223158_73709187"/>
      <w:bookmarkStart w:id="1291" w:name="_Toc596"/>
      <w:bookmarkEnd w:id="1290"/>
      <w:r>
        <w:rPr/>
        <w:t>516</w:t>
      </w:r>
      <w:r>
        <w:rPr>
          <w:rtl w:val="true"/>
        </w:rPr>
        <w:t xml:space="preserve">- </w:t>
      </w:r>
      <w:r>
        <w:rPr>
          <w:rtl w:val="true"/>
        </w:rPr>
        <w:t>مثنوی‏</w:t>
      </w:r>
      <w:bookmarkEnd w:id="1291"/>
    </w:p>
    <w:p>
      <w:pPr>
        <w:pStyle w:val="BookText"/>
        <w:rPr/>
      </w:pPr>
      <w:r>
        <w:rPr>
          <w:rFonts w:ascii="IRNazanin" w:hAnsi="IRNazanin" w:eastAsia="IRNazanin"/>
          <w:color w:val="111111"/>
          <w:sz w:val="28"/>
          <w:sz w:val="28"/>
          <w:szCs w:val="28"/>
          <w:rtl w:val="true"/>
          <w:lang w:bidi="fa-IR"/>
        </w:rPr>
        <w:t xml:space="preserve">لقاسم علی بن نصیر بن محمد هارون الحسینی التبریزی القاسمی، یوجد ضمن کلیاته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اللاهیجی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هو مثنوی عرفانی مع مقدمه منثورة</w:t>
      </w:r>
    </w:p>
    <w:p>
      <w:pPr>
        <w:pStyle w:val="Heading3"/>
        <w:numPr>
          <w:ilvl w:val="2"/>
          <w:numId w:val="1"/>
        </w:numPr>
        <w:rPr/>
      </w:pPr>
      <w:bookmarkStart w:id="1292" w:name="__RefHeading___Toc9223160_73709187"/>
      <w:bookmarkStart w:id="1293" w:name="_Toc597"/>
      <w:bookmarkEnd w:id="1292"/>
      <w:r>
        <w:rPr/>
        <w:t>517</w:t>
      </w:r>
      <w:r>
        <w:rPr>
          <w:rtl w:val="true"/>
        </w:rPr>
        <w:t xml:space="preserve">- </w:t>
      </w:r>
      <w:r>
        <w:rPr>
          <w:rtl w:val="true"/>
        </w:rPr>
        <w:t>مثنوی‏</w:t>
      </w:r>
      <w:bookmarkEnd w:id="1293"/>
    </w:p>
    <w:p>
      <w:pPr>
        <w:pStyle w:val="BookText"/>
        <w:rPr/>
      </w:pPr>
      <w:r>
        <w:rPr>
          <w:rFonts w:ascii="IRNazanin" w:hAnsi="IRNazanin" w:eastAsia="IRNazanin"/>
          <w:color w:val="111111"/>
          <w:sz w:val="28"/>
          <w:sz w:val="28"/>
          <w:szCs w:val="28"/>
          <w:rtl w:val="true"/>
          <w:lang w:bidi="fa-IR"/>
        </w:rPr>
        <w:t xml:space="preserve">لکوثر الهمدانی، الحاج محمد رضا المتوفی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مثنویة یقرب من ثمانیة آلاف بیت، و یأتی مثنوی ذوق و شوق‏</w:t>
      </w:r>
    </w:p>
    <w:p>
      <w:pPr>
        <w:pStyle w:val="Heading3"/>
        <w:numPr>
          <w:ilvl w:val="2"/>
          <w:numId w:val="1"/>
        </w:numPr>
        <w:rPr/>
      </w:pPr>
      <w:bookmarkStart w:id="1294" w:name="__RefHeading___Toc9223162_73709187"/>
      <w:bookmarkStart w:id="1295" w:name="_Toc598"/>
      <w:bookmarkEnd w:id="1294"/>
      <w:r>
        <w:rPr/>
        <w:t>518</w:t>
      </w:r>
      <w:r>
        <w:rPr>
          <w:rtl w:val="true"/>
        </w:rPr>
        <w:t xml:space="preserve">- </w:t>
      </w:r>
      <w:r>
        <w:rPr>
          <w:rtl w:val="true"/>
        </w:rPr>
        <w:t>مثنوی‏</w:t>
      </w:r>
      <w:bookmarkEnd w:id="1295"/>
    </w:p>
    <w:p>
      <w:pPr>
        <w:pStyle w:val="BookText"/>
        <w:rPr/>
      </w:pPr>
      <w:r>
        <w:rPr>
          <w:rFonts w:ascii="IRNazanin" w:hAnsi="IRNazanin" w:eastAsia="IRNazanin"/>
          <w:color w:val="111111"/>
          <w:sz w:val="28"/>
          <w:sz w:val="28"/>
          <w:szCs w:val="28"/>
          <w:rtl w:val="true"/>
          <w:lang w:bidi="fa-IR"/>
        </w:rPr>
        <w:t xml:space="preserve">لکوکب الشیرازی، محمد صادق،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علی زنة هفت پیکر</w:t>
      </w:r>
    </w:p>
    <w:p>
      <w:pPr>
        <w:pStyle w:val="Heading3"/>
        <w:numPr>
          <w:ilvl w:val="2"/>
          <w:numId w:val="1"/>
        </w:numPr>
        <w:rPr/>
      </w:pPr>
      <w:bookmarkStart w:id="1296" w:name="__RefHeading___Toc9223164_73709187"/>
      <w:bookmarkStart w:id="1297" w:name="_Toc599"/>
      <w:bookmarkEnd w:id="1296"/>
      <w:r>
        <w:rPr/>
        <w:t>519</w:t>
      </w:r>
      <w:r>
        <w:rPr>
          <w:rtl w:val="true"/>
        </w:rPr>
        <w:t xml:space="preserve">- </w:t>
      </w:r>
      <w:r>
        <w:rPr>
          <w:rtl w:val="true"/>
        </w:rPr>
        <w:t>مثنوی‏</w:t>
      </w:r>
      <w:bookmarkEnd w:id="1297"/>
    </w:p>
    <w:p>
      <w:pPr>
        <w:pStyle w:val="BookText"/>
        <w:rPr/>
      </w:pPr>
      <w:r>
        <w:rPr>
          <w:rFonts w:ascii="IRNazanin" w:hAnsi="IRNazanin" w:eastAsia="IRNazanin"/>
          <w:color w:val="111111"/>
          <w:sz w:val="28"/>
          <w:sz w:val="28"/>
          <w:szCs w:val="28"/>
          <w:rtl w:val="true"/>
          <w:lang w:bidi="fa-IR"/>
        </w:rPr>
        <w:t xml:space="preserve">للایق، المیر محمد مراد الجونپوری، سافر من الهند إلی أصفهان حافیا لزیارة صائب،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سرو آزاد أنه نظم خمسة مثنویات حسب إشارة المیر عبد الجلیل البلگرامی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آخر أحد مثنویاته المذکورة، التی نظمها فی قبال مخزن الأسرار اسمه و اسم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نامه معنی سواد</w:t>
      </w:r>
    </w:p>
    <w:p>
      <w:pPr>
        <w:pStyle w:val="BookText"/>
        <w:rPr/>
      </w:pPr>
      <w:r>
        <w:rPr>
          <w:rFonts w:ascii="IRNazanin" w:hAnsi="IRNazanin" w:eastAsia="IRNazanin"/>
          <w:color w:val="111111"/>
          <w:sz w:val="28"/>
          <w:sz w:val="28"/>
          <w:szCs w:val="28"/>
          <w:rtl w:val="true"/>
          <w:lang w:bidi="fa-IR"/>
        </w:rPr>
        <w:t>محو سخن بنده محمد مراد</w:t>
      </w:r>
    </w:p>
    <w:p>
      <w:pPr>
        <w:pStyle w:val="BookText"/>
        <w:rPr/>
      </w:pPr>
      <w:r>
        <w:rPr>
          <w:rFonts w:ascii="IRNazanin" w:hAnsi="IRNazanin" w:eastAsia="IRNazanin"/>
          <w:color w:val="111111"/>
          <w:sz w:val="28"/>
          <w:sz w:val="28"/>
          <w:szCs w:val="28"/>
          <w:rtl w:val="true"/>
          <w:lang w:bidi="fa-IR"/>
        </w:rPr>
        <w:t>صورت از أو گشته بمعنی دلیل‏</w:t>
      </w:r>
    </w:p>
    <w:p>
      <w:pPr>
        <w:pStyle w:val="BookText"/>
        <w:rPr/>
      </w:pPr>
      <w:r>
        <w:rPr>
          <w:rFonts w:ascii="IRNazanin" w:hAnsi="IRNazanin" w:eastAsia="IRNazanin"/>
          <w:color w:val="111111"/>
          <w:sz w:val="28"/>
          <w:sz w:val="28"/>
          <w:szCs w:val="28"/>
          <w:rtl w:val="true"/>
          <w:lang w:bidi="fa-IR"/>
        </w:rPr>
        <w:t>سید علامة عبد الجلیل‏</w:t>
      </w:r>
    </w:p>
    <w:p>
      <w:pPr>
        <w:pStyle w:val="BookText"/>
        <w:rPr/>
      </w:pPr>
      <w:r>
        <w:rPr>
          <w:rFonts w:ascii="IRNazanin" w:hAnsi="IRNazanin" w:eastAsia="IRNazanin"/>
          <w:color w:val="111111"/>
          <w:sz w:val="28"/>
          <w:sz w:val="28"/>
          <w:szCs w:val="28"/>
          <w:rtl w:val="true"/>
          <w:lang w:bidi="fa-IR"/>
        </w:rPr>
        <w:t>از مدد باطنی گنجوی‏</w:t>
      </w:r>
    </w:p>
    <w:p>
      <w:pPr>
        <w:pStyle w:val="BookText"/>
        <w:rPr/>
      </w:pPr>
      <w:r>
        <w:rPr>
          <w:rFonts w:ascii="IRNazanin" w:hAnsi="IRNazanin" w:eastAsia="IRNazanin"/>
          <w:color w:val="111111"/>
          <w:sz w:val="28"/>
          <w:sz w:val="28"/>
          <w:szCs w:val="28"/>
          <w:rtl w:val="true"/>
          <w:lang w:bidi="fa-IR"/>
        </w:rPr>
        <w:t>طرز سخن یافت ز فکرم نوی‏</w:t>
      </w:r>
    </w:p>
    <w:p>
      <w:pPr>
        <w:pStyle w:val="Heading3"/>
        <w:numPr>
          <w:ilvl w:val="2"/>
          <w:numId w:val="1"/>
        </w:numPr>
        <w:rPr/>
      </w:pPr>
      <w:bookmarkStart w:id="1298" w:name="__RefHeading___Toc9223166_73709187"/>
      <w:bookmarkStart w:id="1299" w:name="_Toc600"/>
      <w:bookmarkEnd w:id="1298"/>
      <w:r>
        <w:rPr/>
        <w:t>520</w:t>
      </w:r>
      <w:r>
        <w:rPr>
          <w:rtl w:val="true"/>
        </w:rPr>
        <w:t xml:space="preserve">- </w:t>
      </w:r>
      <w:r>
        <w:rPr>
          <w:rtl w:val="true"/>
        </w:rPr>
        <w:t>مثنوی‏</w:t>
      </w:r>
      <w:bookmarkEnd w:id="1299"/>
    </w:p>
    <w:p>
      <w:pPr>
        <w:pStyle w:val="BookText"/>
        <w:rPr/>
      </w:pPr>
      <w:r>
        <w:rPr>
          <w:rFonts w:ascii="IRNazanin" w:hAnsi="IRNazanin" w:eastAsia="IRNazanin"/>
          <w:color w:val="111111"/>
          <w:sz w:val="28"/>
          <w:sz w:val="28"/>
          <w:szCs w:val="28"/>
          <w:rtl w:val="true"/>
          <w:lang w:bidi="fa-IR"/>
        </w:rPr>
        <w:t xml:space="preserve">للطفی الهروی،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مجالس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مثنوی فی عشرة آلاف بیت</w:t>
      </w:r>
      <w:r>
        <w:rPr>
          <w:rFonts w:eastAsia="IRNazanin" w:cs="IRNazanin"/>
          <w:color w:val="111111"/>
          <w:sz w:val="28"/>
          <w:szCs w:val="28"/>
          <w:rtl w:val="true"/>
          <w:lang w:bidi="fa-IR"/>
        </w:rPr>
        <w:t>.</w:t>
      </w:r>
    </w:p>
    <w:p>
      <w:pPr>
        <w:pStyle w:val="Heading3"/>
        <w:numPr>
          <w:ilvl w:val="2"/>
          <w:numId w:val="1"/>
        </w:numPr>
        <w:rPr/>
      </w:pPr>
      <w:bookmarkStart w:id="1300" w:name="__RefHeading___Toc9223168_73709187"/>
      <w:bookmarkStart w:id="1301" w:name="_Toc601"/>
      <w:bookmarkEnd w:id="1300"/>
      <w:r>
        <w:rPr/>
        <w:t>521</w:t>
      </w:r>
      <w:r>
        <w:rPr>
          <w:rtl w:val="true"/>
        </w:rPr>
        <w:t xml:space="preserve">- </w:t>
      </w:r>
      <w:r>
        <w:rPr>
          <w:rtl w:val="true"/>
        </w:rPr>
        <w:t>مثنوی‏</w:t>
      </w:r>
      <w:bookmarkEnd w:id="130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لمثالی 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سام میرزا فی تحفه سامی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 جواب خمسه نظامی و لکن لم یوفق لإتمامه‏ </w:t>
      </w:r>
      <w:bookmarkStart w:id="1302" w:name="pg11742_123095"/>
    </w:p>
    <w:p>
      <w:pPr>
        <w:pStyle w:val="BookText"/>
        <w:rPr/>
      </w:pPr>
      <w:bookmarkEnd w:id="1302"/>
      <w:r>
        <w:rPr>
          <w:rFonts w:ascii="IRNazanin" w:hAnsi="IRNazanin" w:eastAsia="IRNazanin"/>
          <w:color w:val="111111"/>
          <w:sz w:val="28"/>
          <w:sz w:val="28"/>
          <w:szCs w:val="28"/>
          <w:rtl w:val="true"/>
          <w:lang w:bidi="fa-IR"/>
        </w:rPr>
        <w:t xml:space="preserve">و مر له لیلی و 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1303" w:name="__RefHeading___Toc9223170_73709187"/>
      <w:bookmarkStart w:id="1304" w:name="_Toc602"/>
      <w:bookmarkEnd w:id="1303"/>
      <w:r>
        <w:rPr/>
        <w:t>522</w:t>
      </w:r>
      <w:r>
        <w:rPr>
          <w:rtl w:val="true"/>
        </w:rPr>
        <w:t xml:space="preserve">- </w:t>
      </w:r>
      <w:r>
        <w:rPr>
          <w:rtl w:val="true"/>
        </w:rPr>
        <w:t>مثنوی‏</w:t>
      </w:r>
      <w:bookmarkEnd w:id="1304"/>
    </w:p>
    <w:p>
      <w:pPr>
        <w:pStyle w:val="BookText"/>
        <w:rPr/>
      </w:pPr>
      <w:r>
        <w:rPr>
          <w:rFonts w:ascii="IRNazanin" w:hAnsi="IRNazanin" w:eastAsia="IRNazanin"/>
          <w:color w:val="111111"/>
          <w:sz w:val="28"/>
          <w:sz w:val="28"/>
          <w:szCs w:val="28"/>
          <w:rtl w:val="true"/>
          <w:lang w:bidi="fa-IR"/>
        </w:rPr>
        <w:t xml:space="preserve">لمجذوب التبریزی، المیرزا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عرفانی فی التوحید و شرح الأحادیث و مدح الأئمة علیه السلام  فی حدود ثمانیة آلاف بیت، و هو غیر شاه‏راه نجات له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احدیت تو بر حق‏</w:t>
      </w:r>
    </w:p>
    <w:p>
      <w:pPr>
        <w:pStyle w:val="BookText"/>
        <w:rPr/>
      </w:pPr>
      <w:r>
        <w:rPr>
          <w:rFonts w:ascii="IRNazanin" w:hAnsi="IRNazanin" w:eastAsia="IRNazanin"/>
          <w:color w:val="111111"/>
          <w:sz w:val="28"/>
          <w:sz w:val="28"/>
          <w:szCs w:val="28"/>
          <w:rtl w:val="true"/>
          <w:lang w:bidi="fa-IR"/>
        </w:rPr>
        <w:t>کونین دو عادل موثق‏</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305" w:name="__RefHeading___Toc9223172_73709187"/>
      <w:bookmarkStart w:id="1306" w:name="_Toc603"/>
      <w:bookmarkEnd w:id="1305"/>
      <w:r>
        <w:rPr/>
        <w:t>523</w:t>
      </w:r>
      <w:r>
        <w:rPr>
          <w:rtl w:val="true"/>
        </w:rPr>
        <w:t xml:space="preserve">- </w:t>
      </w:r>
      <w:r>
        <w:rPr>
          <w:rtl w:val="true"/>
        </w:rPr>
        <w:t>مثنوی‏</w:t>
      </w:r>
      <w:bookmarkEnd w:id="1306"/>
    </w:p>
    <w:p>
      <w:pPr>
        <w:pStyle w:val="BookText"/>
        <w:rPr/>
      </w:pPr>
      <w:r>
        <w:rPr>
          <w:rFonts w:ascii="IRNazanin" w:hAnsi="IRNazanin" w:eastAsia="IRNazanin"/>
          <w:color w:val="111111"/>
          <w:sz w:val="28"/>
          <w:sz w:val="28"/>
          <w:szCs w:val="28"/>
          <w:rtl w:val="true"/>
          <w:lang w:bidi="fa-IR"/>
        </w:rPr>
        <w:t xml:space="preserve">لمحمود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تتبع مثنوی دریای أبرار لأمیر خسرو</w:t>
      </w:r>
      <w:r>
        <w:rPr>
          <w:rFonts w:eastAsia="IRNazanin" w:cs="IRNazanin"/>
          <w:color w:val="111111"/>
          <w:sz w:val="28"/>
          <w:szCs w:val="28"/>
          <w:rtl w:val="true"/>
          <w:lang w:bidi="fa-IR"/>
        </w:rPr>
        <w:t>.</w:t>
      </w:r>
    </w:p>
    <w:p>
      <w:pPr>
        <w:pStyle w:val="Heading3"/>
        <w:numPr>
          <w:ilvl w:val="2"/>
          <w:numId w:val="1"/>
        </w:numPr>
        <w:rPr/>
      </w:pPr>
      <w:bookmarkStart w:id="1307" w:name="__RefHeading___Toc9223174_73709187"/>
      <w:bookmarkStart w:id="1308" w:name="_Toc604"/>
      <w:bookmarkEnd w:id="1307"/>
      <w:r>
        <w:rPr/>
        <w:t>524</w:t>
      </w:r>
      <w:r>
        <w:rPr>
          <w:rtl w:val="true"/>
        </w:rPr>
        <w:t xml:space="preserve">- </w:t>
      </w:r>
      <w:r>
        <w:rPr>
          <w:rtl w:val="true"/>
        </w:rPr>
        <w:t>مثنوی‏</w:t>
      </w:r>
      <w:bookmarkEnd w:id="1308"/>
    </w:p>
    <w:p>
      <w:pPr>
        <w:pStyle w:val="BookText"/>
        <w:rPr/>
      </w:pPr>
      <w:r>
        <w:rPr>
          <w:rFonts w:ascii="IRNazanin" w:hAnsi="IRNazanin" w:eastAsia="IRNazanin"/>
          <w:color w:val="111111"/>
          <w:sz w:val="28"/>
          <w:sz w:val="28"/>
          <w:szCs w:val="28"/>
          <w:rtl w:val="true"/>
          <w:lang w:bidi="fa-IR"/>
        </w:rPr>
        <w:t xml:space="preserve">عرفانی و حکایات و تفسیر الأحادیث علی نحو مثنوی المعنوی للحاج ملا محمد، علی 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رفیقان همرهان با وفا</w:t>
      </w:r>
    </w:p>
    <w:p>
      <w:pPr>
        <w:pStyle w:val="BookText"/>
        <w:rPr/>
      </w:pPr>
      <w:r>
        <w:rPr>
          <w:rFonts w:ascii="IRNazanin" w:hAnsi="IRNazanin" w:eastAsia="IRNazanin"/>
          <w:color w:val="111111"/>
          <w:sz w:val="28"/>
          <w:sz w:val="28"/>
          <w:szCs w:val="28"/>
          <w:rtl w:val="true"/>
          <w:lang w:bidi="fa-IR"/>
        </w:rPr>
        <w:t>شب روان وادی ملک فناء</w:t>
      </w:r>
    </w:p>
    <w:p>
      <w:pPr>
        <w:pStyle w:val="BookText"/>
        <w:rPr/>
      </w:pPr>
      <w:r>
        <w:rPr>
          <w:rFonts w:ascii="IRNazanin" w:hAnsi="IRNazanin" w:eastAsia="IRNazanin"/>
          <w:color w:val="111111"/>
          <w:sz w:val="28"/>
          <w:sz w:val="28"/>
          <w:szCs w:val="28"/>
          <w:rtl w:val="true"/>
          <w:lang w:bidi="fa-IR"/>
        </w:rPr>
        <w:t>اننی آنست نارا فامکثوا</w:t>
      </w:r>
    </w:p>
    <w:p>
      <w:pPr>
        <w:pStyle w:val="BookText"/>
        <w:rPr/>
      </w:pPr>
      <w:r>
        <w:rPr>
          <w:rFonts w:ascii="IRNazanin" w:hAnsi="IRNazanin" w:eastAsia="IRNazanin"/>
          <w:color w:val="111111"/>
          <w:sz w:val="28"/>
          <w:sz w:val="28"/>
          <w:szCs w:val="28"/>
          <w:rtl w:val="true"/>
          <w:lang w:bidi="fa-IR"/>
        </w:rPr>
        <w:t>علی آتیکم بها کی تطلبوا</w:t>
      </w:r>
    </w:p>
    <w:p>
      <w:pPr>
        <w:pStyle w:val="BookText"/>
        <w:rPr/>
      </w:pP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المجلد الثامن من فهرس المجلس المخطوطة للسیدة فخری راستکار،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أواخر القرن الثالث عشر، کتب علیه بخط کاتب النسخة أنه لوقار الشیرازی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صحیح بل هو لشاعر یتخلص ب همام لأنه جاء فیه حول رفع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توفیق برگو ای همام‏</w:t>
      </w:r>
    </w:p>
    <w:p>
      <w:pPr>
        <w:pStyle w:val="BookText"/>
        <w:rPr/>
      </w:pPr>
      <w:r>
        <w:rPr>
          <w:rFonts w:ascii="IRNazanin" w:hAnsi="IRNazanin" w:eastAsia="IRNazanin"/>
          <w:color w:val="111111"/>
          <w:sz w:val="28"/>
          <w:sz w:val="28"/>
          <w:szCs w:val="28"/>
          <w:rtl w:val="true"/>
          <w:lang w:bidi="fa-IR"/>
        </w:rPr>
        <w:t>تا نیفتد وهم در سودای خام‏</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توسن عزم اندر آور در لگام‏</w:t>
      </w:r>
    </w:p>
    <w:p>
      <w:pPr>
        <w:pStyle w:val="BookText"/>
        <w:rPr/>
      </w:pPr>
      <w:r>
        <w:rPr>
          <w:rFonts w:ascii="IRNazanin" w:hAnsi="IRNazanin" w:eastAsia="IRNazanin"/>
          <w:color w:val="111111"/>
          <w:sz w:val="28"/>
          <w:sz w:val="28"/>
          <w:szCs w:val="28"/>
          <w:rtl w:val="true"/>
          <w:lang w:bidi="fa-IR"/>
        </w:rPr>
        <w:t>تا ربایی گوی دولت ای همام‏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ملا محمد بن الآخوند ملا حسن المتخلص ب همامی الأصفهانی، المولود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المذکور فی تذکره شعراء معاصر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3"/>
        <w:numPr>
          <w:ilvl w:val="2"/>
          <w:numId w:val="1"/>
        </w:numPr>
        <w:rPr/>
      </w:pPr>
      <w:bookmarkStart w:id="1309" w:name="__RefHeading___Toc9223176_73709187"/>
      <w:bookmarkStart w:id="1310" w:name="_Toc605"/>
      <w:bookmarkEnd w:id="1309"/>
      <w:r>
        <w:rPr/>
        <w:t>525</w:t>
      </w:r>
      <w:r>
        <w:rPr>
          <w:rtl w:val="true"/>
        </w:rPr>
        <w:t xml:space="preserve">- </w:t>
      </w:r>
      <w:r>
        <w:rPr>
          <w:rtl w:val="true"/>
        </w:rPr>
        <w:t>مثنوی‏</w:t>
      </w:r>
      <w:bookmarkEnd w:id="131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إیل طغان البردسیری الکرمانی، نسب إلیه فی لباب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العرفان،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 مصباح الأرواح الآتی ذکره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bookmarkStart w:id="1311" w:name="pg11742_123096"/>
    </w:p>
    <w:p>
      <w:pPr>
        <w:pStyle w:val="Heading3"/>
        <w:numPr>
          <w:ilvl w:val="2"/>
          <w:numId w:val="1"/>
        </w:numPr>
        <w:rPr/>
      </w:pPr>
      <w:bookmarkStart w:id="1312" w:name="__RefHeading___Toc9223178_73709187"/>
      <w:bookmarkStart w:id="1313" w:name="_Toc606"/>
      <w:bookmarkEnd w:id="1311"/>
      <w:bookmarkEnd w:id="1312"/>
      <w:r>
        <w:rPr/>
        <w:t>526</w:t>
      </w:r>
      <w:r>
        <w:rPr>
          <w:rtl w:val="true"/>
        </w:rPr>
        <w:t xml:space="preserve">- </w:t>
      </w:r>
      <w:r>
        <w:rPr>
          <w:rtl w:val="true"/>
        </w:rPr>
        <w:t>مثنوی‏</w:t>
      </w:r>
      <w:bookmarkEnd w:id="1313"/>
    </w:p>
    <w:p>
      <w:pPr>
        <w:pStyle w:val="BookText"/>
        <w:rPr/>
      </w:pPr>
      <w:r>
        <w:rPr>
          <w:rFonts w:ascii="IRNazanin" w:hAnsi="IRNazanin" w:eastAsia="IRNazanin"/>
          <w:color w:val="111111"/>
          <w:sz w:val="28"/>
          <w:sz w:val="28"/>
          <w:szCs w:val="28"/>
          <w:rtl w:val="true"/>
          <w:lang w:bidi="fa-IR"/>
        </w:rPr>
        <w:t>للمولی مراد الطسوجی بن میرزا جان التبریزی، ذکره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قصص الخاقان مع مثنویتین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عشق و حصول المراد و أورد أبیاتا من کل واحد من الثلاثة الذی جار بها پنج گنج النظامیة و ذکر من تصانیفه شرح زیج ألغ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لیلی و 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1314" w:name="__RefHeading___Toc9223180_73709187"/>
      <w:bookmarkStart w:id="1315" w:name="_Toc607"/>
      <w:bookmarkEnd w:id="1314"/>
      <w:r>
        <w:rPr/>
        <w:t>527</w:t>
      </w:r>
      <w:r>
        <w:rPr>
          <w:rtl w:val="true"/>
        </w:rPr>
        <w:t xml:space="preserve">- </w:t>
      </w:r>
      <w:r>
        <w:rPr>
          <w:rtl w:val="true"/>
        </w:rPr>
        <w:t>مثنوی‏</w:t>
      </w:r>
      <w:bookmarkEnd w:id="1315"/>
    </w:p>
    <w:p>
      <w:pPr>
        <w:pStyle w:val="BookText"/>
        <w:rPr/>
      </w:pPr>
      <w:r>
        <w:rPr>
          <w:rFonts w:ascii="IRNazanin" w:hAnsi="IRNazanin" w:eastAsia="IRNazanin"/>
          <w:color w:val="111111"/>
          <w:sz w:val="28"/>
          <w:sz w:val="28"/>
          <w:szCs w:val="28"/>
          <w:rtl w:val="true"/>
          <w:lang w:bidi="fa-IR"/>
        </w:rPr>
        <w:t xml:space="preserve">لمشرف الأصفهانی المیرزا حسین، المذکور تفصیل انتساب المثنویات إلیه و إلی هدایت الله الرازی و إلی مقصود بیک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3"/>
        <w:numPr>
          <w:ilvl w:val="2"/>
          <w:numId w:val="1"/>
        </w:numPr>
        <w:rPr/>
      </w:pPr>
      <w:bookmarkStart w:id="1316" w:name="__RefHeading___Toc9223182_73709187"/>
      <w:bookmarkStart w:id="1317" w:name="_Toc608"/>
      <w:bookmarkEnd w:id="1316"/>
      <w:r>
        <w:rPr/>
        <w:t>528</w:t>
      </w:r>
      <w:r>
        <w:rPr>
          <w:rtl w:val="true"/>
        </w:rPr>
        <w:t xml:space="preserve">- </w:t>
      </w:r>
      <w:r>
        <w:rPr>
          <w:rtl w:val="true"/>
        </w:rPr>
        <w:t>مثنوی‏</w:t>
      </w:r>
      <w:bookmarkEnd w:id="1317"/>
    </w:p>
    <w:p>
      <w:pPr>
        <w:pStyle w:val="BookText"/>
        <w:rPr/>
      </w:pPr>
      <w:r>
        <w:rPr>
          <w:rFonts w:ascii="IRNazanin" w:hAnsi="IRNazanin" w:eastAsia="IRNazanin"/>
          <w:color w:val="111111"/>
          <w:sz w:val="28"/>
          <w:sz w:val="28"/>
          <w:szCs w:val="28"/>
          <w:rtl w:val="true"/>
          <w:lang w:bidi="fa-IR"/>
        </w:rPr>
        <w:t xml:space="preserve">لمقبولی الأصفهانی، المیر عبد الباقی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سامی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 فی جواب سبحة الأبرار مثنوی فی التصوف</w:t>
      </w:r>
      <w:r>
        <w:rPr>
          <w:rFonts w:eastAsia="IRNazanin" w:cs="IRNazanin"/>
          <w:color w:val="111111"/>
          <w:sz w:val="28"/>
          <w:szCs w:val="28"/>
          <w:rtl w:val="true"/>
          <w:lang w:bidi="fa-IR"/>
        </w:rPr>
        <w:t>.</w:t>
      </w:r>
    </w:p>
    <w:p>
      <w:pPr>
        <w:pStyle w:val="Heading3"/>
        <w:numPr>
          <w:ilvl w:val="2"/>
          <w:numId w:val="1"/>
        </w:numPr>
        <w:rPr/>
      </w:pPr>
      <w:bookmarkStart w:id="1318" w:name="__RefHeading___Toc9223184_73709187"/>
      <w:bookmarkStart w:id="1319" w:name="_Toc609"/>
      <w:bookmarkEnd w:id="1318"/>
      <w:r>
        <w:rPr/>
        <w:t>529</w:t>
      </w:r>
      <w:r>
        <w:rPr>
          <w:rtl w:val="true"/>
        </w:rPr>
        <w:t xml:space="preserve">- </w:t>
      </w:r>
      <w:r>
        <w:rPr>
          <w:rtl w:val="true"/>
        </w:rPr>
        <w:t>مثنوی‏</w:t>
      </w:r>
      <w:bookmarkEnd w:id="1319"/>
    </w:p>
    <w:p>
      <w:pPr>
        <w:pStyle w:val="BookText"/>
        <w:rPr/>
      </w:pPr>
      <w:r>
        <w:rPr>
          <w:rFonts w:ascii="IRNazanin" w:hAnsi="IRNazanin" w:eastAsia="IRNazanin"/>
          <w:color w:val="111111"/>
          <w:sz w:val="28"/>
          <w:sz w:val="28"/>
          <w:szCs w:val="28"/>
          <w:rtl w:val="true"/>
          <w:lang w:bidi="fa-IR"/>
        </w:rPr>
        <w:t xml:space="preserve">لمقصود بیک الشیرازی، مر انتساب المثنویات إلیه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3"/>
        <w:numPr>
          <w:ilvl w:val="2"/>
          <w:numId w:val="1"/>
        </w:numPr>
        <w:rPr/>
      </w:pPr>
      <w:bookmarkStart w:id="1320" w:name="__RefHeading___Toc9223186_73709187"/>
      <w:bookmarkStart w:id="1321" w:name="_Toc610"/>
      <w:bookmarkEnd w:id="1320"/>
      <w:r>
        <w:rPr/>
        <w:t>530</w:t>
      </w:r>
      <w:r>
        <w:rPr>
          <w:rtl w:val="true"/>
        </w:rPr>
        <w:t xml:space="preserve">- </w:t>
      </w:r>
      <w:r>
        <w:rPr>
          <w:rtl w:val="true"/>
        </w:rPr>
        <w:t>مثنوی‏</w:t>
      </w:r>
      <w:bookmarkEnd w:id="1321"/>
    </w:p>
    <w:p>
      <w:pPr>
        <w:pStyle w:val="BookText"/>
        <w:rPr/>
      </w:pPr>
      <w:r>
        <w:rPr>
          <w:rFonts w:ascii="IRNazanin" w:hAnsi="IRNazanin" w:eastAsia="IRNazanin"/>
          <w:color w:val="111111"/>
          <w:sz w:val="28"/>
          <w:sz w:val="28"/>
          <w:szCs w:val="28"/>
          <w:rtl w:val="true"/>
          <w:lang w:bidi="fa-IR"/>
        </w:rPr>
        <w:t xml:space="preserve">لمقیما الأصفهانی، رأیته ناقص الآخر فی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کتابتها من القرن الثانی عشر، و هو مثنوی غرامی و یذکر فیه فتوحات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پیوسته داد تاج و أساس‏</w:t>
      </w:r>
    </w:p>
    <w:p>
      <w:pPr>
        <w:pStyle w:val="BookText"/>
        <w:rPr/>
      </w:pPr>
      <w:r>
        <w:rPr>
          <w:rFonts w:ascii="IRNazanin" w:hAnsi="IRNazanin" w:eastAsia="IRNazanin"/>
          <w:color w:val="111111"/>
          <w:sz w:val="28"/>
          <w:sz w:val="28"/>
          <w:szCs w:val="28"/>
          <w:rtl w:val="true"/>
          <w:lang w:bidi="fa-IR"/>
        </w:rPr>
        <w:t>بشهان جهان الخصوص شاه عباس‏</w:t>
      </w:r>
    </w:p>
    <w:p>
      <w:pPr>
        <w:pStyle w:val="BookText"/>
        <w:rPr/>
      </w:pPr>
      <w:r>
        <w:rPr>
          <w:rFonts w:ascii="IRNazanin" w:hAnsi="IRNazanin" w:eastAsia="IRNazanin"/>
          <w:color w:val="111111"/>
          <w:sz w:val="28"/>
          <w:sz w:val="28"/>
          <w:szCs w:val="28"/>
          <w:rtl w:val="true"/>
          <w:lang w:bidi="fa-IR"/>
        </w:rPr>
        <w:t>تا که بر تخت دین گرفت نوی‏</w:t>
      </w:r>
    </w:p>
    <w:p>
      <w:pPr>
        <w:pStyle w:val="BookText"/>
        <w:rPr/>
      </w:pPr>
      <w:r>
        <w:rPr>
          <w:rFonts w:ascii="IRNazanin" w:hAnsi="IRNazanin" w:eastAsia="IRNazanin"/>
          <w:color w:val="111111"/>
          <w:sz w:val="28"/>
          <w:sz w:val="28"/>
          <w:szCs w:val="28"/>
          <w:rtl w:val="true"/>
          <w:lang w:bidi="fa-IR"/>
        </w:rPr>
        <w:t>شاه عباس ثانی صفوی‏</w:t>
      </w:r>
    </w:p>
    <w:p>
      <w:pPr>
        <w:pStyle w:val="BookText"/>
        <w:rPr/>
      </w:pPr>
      <w:r>
        <w:rPr>
          <w:rFonts w:ascii="IRNazanin" w:hAnsi="IRNazanin" w:eastAsia="IRNazanin"/>
          <w:color w:val="111111"/>
          <w:sz w:val="28"/>
          <w:sz w:val="28"/>
          <w:szCs w:val="28"/>
          <w:rtl w:val="true"/>
          <w:lang w:bidi="fa-IR"/>
        </w:rPr>
        <w:t>تا که شاهی بدو قرار گرفت‏</w:t>
      </w:r>
    </w:p>
    <w:p>
      <w:pPr>
        <w:pStyle w:val="BookText"/>
        <w:rPr/>
      </w:pPr>
      <w:r>
        <w:rPr>
          <w:rFonts w:ascii="IRNazanin" w:hAnsi="IRNazanin" w:eastAsia="IRNazanin"/>
          <w:color w:val="111111"/>
          <w:sz w:val="28"/>
          <w:sz w:val="28"/>
          <w:szCs w:val="28"/>
          <w:rtl w:val="true"/>
          <w:lang w:bidi="fa-IR"/>
        </w:rPr>
        <w:t>اولین فتح قندهار گرفت‏</w:t>
      </w:r>
    </w:p>
    <w:p>
      <w:pPr>
        <w:pStyle w:val="Heading3"/>
        <w:numPr>
          <w:ilvl w:val="2"/>
          <w:numId w:val="1"/>
        </w:numPr>
        <w:rPr/>
      </w:pPr>
      <w:bookmarkStart w:id="1322" w:name="__RefHeading___Toc9223188_73709187"/>
      <w:bookmarkStart w:id="1323" w:name="_Toc611"/>
      <w:bookmarkEnd w:id="1322"/>
      <w:r>
        <w:rPr/>
        <w:t>531</w:t>
      </w:r>
      <w:r>
        <w:rPr>
          <w:rtl w:val="true"/>
        </w:rPr>
        <w:t xml:space="preserve">- </w:t>
      </w:r>
      <w:r>
        <w:rPr>
          <w:rtl w:val="true"/>
        </w:rPr>
        <w:t>مثنوی‏</w:t>
      </w:r>
      <w:bookmarkEnd w:id="1323"/>
    </w:p>
    <w:p>
      <w:pPr>
        <w:pStyle w:val="BookText"/>
        <w:rPr/>
      </w:pPr>
      <w:r>
        <w:rPr>
          <w:rFonts w:ascii="IRNazanin" w:hAnsi="IRNazanin" w:eastAsia="IRNazanin"/>
          <w:color w:val="111111"/>
          <w:sz w:val="28"/>
          <w:sz w:val="28"/>
          <w:szCs w:val="28"/>
          <w:rtl w:val="true"/>
          <w:lang w:bidi="fa-IR"/>
        </w:rPr>
        <w:t xml:space="preserve">لمکی الأصفهانی، الحاج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فیه مثنوی المعنوی للرومی، و أورد بعضا منه فی تذکره 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1324" w:name="__RefHeading___Toc9223190_73709187"/>
      <w:bookmarkStart w:id="1325" w:name="_Toc612"/>
      <w:bookmarkEnd w:id="1324"/>
      <w:r>
        <w:rPr/>
        <w:t>532</w:t>
      </w:r>
      <w:r>
        <w:rPr>
          <w:rtl w:val="true"/>
        </w:rPr>
        <w:t xml:space="preserve">- </w:t>
      </w:r>
      <w:r>
        <w:rPr>
          <w:rtl w:val="true"/>
        </w:rPr>
        <w:t>مثنوی‏</w:t>
      </w:r>
      <w:bookmarkEnd w:id="132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لملالی المازندرانی، المیرزا محمد تقی العلی‏آبادی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غیر الدیوان مثنوی فیه تحقیقات ممتازة</w:t>
      </w:r>
      <w:r>
        <w:rPr>
          <w:rFonts w:eastAsia="IRNazanin" w:cs="IRNazanin"/>
          <w:color w:val="111111"/>
          <w:sz w:val="28"/>
          <w:szCs w:val="28"/>
          <w:rtl w:val="true"/>
          <w:lang w:bidi="fa-IR"/>
        </w:rPr>
        <w:t xml:space="preserve">. </w:t>
      </w:r>
      <w:bookmarkStart w:id="1326" w:name="pg11742_123097"/>
    </w:p>
    <w:p>
      <w:pPr>
        <w:pStyle w:val="Heading3"/>
        <w:numPr>
          <w:ilvl w:val="2"/>
          <w:numId w:val="1"/>
        </w:numPr>
        <w:rPr/>
      </w:pPr>
      <w:bookmarkStart w:id="1327" w:name="__RefHeading___Toc9223192_73709187"/>
      <w:bookmarkStart w:id="1328" w:name="_Toc613"/>
      <w:bookmarkEnd w:id="1326"/>
      <w:bookmarkEnd w:id="1327"/>
      <w:r>
        <w:rPr/>
        <w:t>533</w:t>
      </w:r>
      <w:r>
        <w:rPr>
          <w:rtl w:val="true"/>
        </w:rPr>
        <w:t xml:space="preserve">- </w:t>
      </w:r>
      <w:r>
        <w:rPr>
          <w:rtl w:val="true"/>
        </w:rPr>
        <w:t>مثنوی‏</w:t>
      </w:r>
      <w:bookmarkEnd w:id="1328"/>
    </w:p>
    <w:p>
      <w:pPr>
        <w:pStyle w:val="BookText"/>
        <w:rPr/>
      </w:pPr>
      <w:r>
        <w:rPr>
          <w:rFonts w:ascii="IRNazanin" w:hAnsi="IRNazanin" w:eastAsia="IRNazanin"/>
          <w:color w:val="111111"/>
          <w:sz w:val="28"/>
          <w:sz w:val="28"/>
          <w:szCs w:val="28"/>
          <w:rtl w:val="true"/>
          <w:lang w:bidi="fa-IR"/>
        </w:rPr>
        <w:t xml:space="preserve">لمهدی بن میرزا غیاث الدین الرازی،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نصرآبادی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یتتبع المثنوی المعنوی للرومی</w:t>
      </w:r>
      <w:r>
        <w:rPr>
          <w:rFonts w:eastAsia="IRNazanin" w:cs="IRNazanin"/>
          <w:color w:val="111111"/>
          <w:sz w:val="28"/>
          <w:szCs w:val="28"/>
          <w:rtl w:val="true"/>
          <w:lang w:bidi="fa-IR"/>
        </w:rPr>
        <w:t>.</w:t>
      </w:r>
    </w:p>
    <w:p>
      <w:pPr>
        <w:pStyle w:val="Heading3"/>
        <w:numPr>
          <w:ilvl w:val="2"/>
          <w:numId w:val="1"/>
        </w:numPr>
        <w:rPr/>
      </w:pPr>
      <w:bookmarkStart w:id="1329" w:name="__RefHeading___Toc9223194_73709187"/>
      <w:bookmarkStart w:id="1330" w:name="_Toc614"/>
      <w:bookmarkEnd w:id="1329"/>
      <w:r>
        <w:rPr/>
        <w:t>534</w:t>
      </w:r>
      <w:r>
        <w:rPr>
          <w:rtl w:val="true"/>
        </w:rPr>
        <w:t xml:space="preserve">- </w:t>
      </w:r>
      <w:r>
        <w:rPr>
          <w:rtl w:val="true"/>
        </w:rPr>
        <w:t>مثنوی‏</w:t>
      </w:r>
      <w:bookmarkEnd w:id="1330"/>
    </w:p>
    <w:p>
      <w:pPr>
        <w:pStyle w:val="BookText"/>
        <w:rPr/>
      </w:pPr>
      <w:r>
        <w:rPr>
          <w:rFonts w:ascii="IRNazanin" w:hAnsi="IRNazanin" w:eastAsia="IRNazanin"/>
          <w:color w:val="111111"/>
          <w:sz w:val="28"/>
          <w:sz w:val="28"/>
          <w:szCs w:val="28"/>
          <w:rtl w:val="true"/>
          <w:lang w:bidi="fa-IR"/>
        </w:rPr>
        <w:t xml:space="preserve">لنازکی الهمدانی، مر کیفیة نظمه المنظومات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1331" w:name="__RefHeading___Toc9223196_73709187"/>
      <w:bookmarkStart w:id="1332" w:name="_Toc615"/>
      <w:bookmarkEnd w:id="1331"/>
      <w:r>
        <w:rPr>
          <w:rtl w:val="true"/>
        </w:rPr>
        <w:t>مثنوی‏</w:t>
      </w:r>
      <w:bookmarkEnd w:id="1332"/>
    </w:p>
    <w:p>
      <w:pPr>
        <w:pStyle w:val="BookText"/>
        <w:rPr/>
      </w:pPr>
      <w:r>
        <w:rPr>
          <w:rFonts w:ascii="IRNazanin" w:hAnsi="IRNazanin" w:eastAsia="IRNazanin"/>
          <w:color w:val="111111"/>
          <w:sz w:val="28"/>
          <w:sz w:val="28"/>
          <w:szCs w:val="28"/>
          <w:rtl w:val="true"/>
          <w:lang w:bidi="fa-IR"/>
        </w:rPr>
        <w:t>لنشاء التبریزی، المیرزا عبد الرزاق، یأتی باسمه مثنوی یک دست</w:t>
      </w:r>
      <w:r>
        <w:rPr>
          <w:rFonts w:eastAsia="IRNazanin" w:cs="IRNazanin"/>
          <w:color w:val="111111"/>
          <w:sz w:val="28"/>
          <w:szCs w:val="28"/>
          <w:rtl w:val="true"/>
          <w:lang w:bidi="fa-IR"/>
        </w:rPr>
        <w:t>.</w:t>
      </w:r>
    </w:p>
    <w:p>
      <w:pPr>
        <w:pStyle w:val="Heading3"/>
        <w:numPr>
          <w:ilvl w:val="2"/>
          <w:numId w:val="1"/>
        </w:numPr>
        <w:rPr/>
      </w:pPr>
      <w:bookmarkStart w:id="1333" w:name="__RefHeading___Toc9223198_73709187"/>
      <w:bookmarkStart w:id="1334" w:name="_Toc616"/>
      <w:bookmarkEnd w:id="1333"/>
      <w:r>
        <w:rPr/>
        <w:t>535</w:t>
      </w:r>
      <w:r>
        <w:rPr>
          <w:rtl w:val="true"/>
        </w:rPr>
        <w:t xml:space="preserve">- </w:t>
      </w:r>
      <w:r>
        <w:rPr>
          <w:rtl w:val="true"/>
        </w:rPr>
        <w:t>مثنوی‏</w:t>
      </w:r>
      <w:bookmarkEnd w:id="1334"/>
    </w:p>
    <w:p>
      <w:pPr>
        <w:pStyle w:val="BookText"/>
        <w:rPr/>
      </w:pPr>
      <w:r>
        <w:rPr>
          <w:rFonts w:ascii="IRNazanin" w:hAnsi="IRNazanin" w:eastAsia="IRNazanin"/>
          <w:color w:val="111111"/>
          <w:sz w:val="28"/>
          <w:sz w:val="28"/>
          <w:szCs w:val="28"/>
          <w:rtl w:val="true"/>
          <w:lang w:bidi="fa-IR"/>
        </w:rPr>
        <w:t xml:space="preserve">لنشاط الأصفهانی، معتمد الدولة،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یظهر فیه عقائده العرفانیة، یوجد منتخب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زنجیر جنون برداشتند</w:t>
      </w:r>
    </w:p>
    <w:p>
      <w:pPr>
        <w:pStyle w:val="BookText"/>
        <w:rPr/>
      </w:pPr>
      <w:r>
        <w:rPr>
          <w:rFonts w:ascii="IRNazanin" w:hAnsi="IRNazanin" w:eastAsia="IRNazanin"/>
          <w:color w:val="111111"/>
          <w:sz w:val="28"/>
          <w:sz w:val="28"/>
          <w:szCs w:val="28"/>
          <w:rtl w:val="true"/>
          <w:lang w:bidi="fa-IR"/>
        </w:rPr>
        <w:t>بند بر پای خرد بگذاشتند</w:t>
      </w:r>
    </w:p>
    <w:p>
      <w:pPr>
        <w:pStyle w:val="Heading3"/>
        <w:numPr>
          <w:ilvl w:val="2"/>
          <w:numId w:val="1"/>
        </w:numPr>
        <w:rPr/>
      </w:pPr>
      <w:bookmarkStart w:id="1335" w:name="__RefHeading___Toc9223200_73709187"/>
      <w:bookmarkStart w:id="1336" w:name="_Toc617"/>
      <w:bookmarkEnd w:id="1335"/>
      <w:r>
        <w:rPr/>
        <w:t>536</w:t>
      </w:r>
      <w:r>
        <w:rPr>
          <w:rtl w:val="true"/>
        </w:rPr>
        <w:t xml:space="preserve">- </w:t>
      </w:r>
      <w:r>
        <w:rPr>
          <w:rtl w:val="true"/>
        </w:rPr>
        <w:t>مثنوی‏</w:t>
      </w:r>
      <w:bookmarkEnd w:id="1336"/>
    </w:p>
    <w:p>
      <w:pPr>
        <w:pStyle w:val="BookText"/>
        <w:rPr/>
      </w:pPr>
      <w:r>
        <w:rPr>
          <w:rFonts w:ascii="IRNazanin" w:hAnsi="IRNazanin" w:eastAsia="IRNazanin"/>
          <w:color w:val="111111"/>
          <w:sz w:val="28"/>
          <w:sz w:val="28"/>
          <w:szCs w:val="28"/>
          <w:rtl w:val="true"/>
          <w:lang w:bidi="fa-IR"/>
        </w:rPr>
        <w:t xml:space="preserve">لنشانی الدهلوی، علی أحمد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هفت آسمان أنه تتبع مخزن الأسرار للنظامی</w:t>
      </w:r>
      <w:r>
        <w:rPr>
          <w:rFonts w:eastAsia="IRNazanin" w:cs="IRNazanin"/>
          <w:color w:val="111111"/>
          <w:sz w:val="28"/>
          <w:szCs w:val="28"/>
          <w:rtl w:val="true"/>
          <w:lang w:bidi="fa-IR"/>
        </w:rPr>
        <w:t>.</w:t>
      </w:r>
    </w:p>
    <w:p>
      <w:pPr>
        <w:pStyle w:val="Heading3"/>
        <w:numPr>
          <w:ilvl w:val="2"/>
          <w:numId w:val="1"/>
        </w:numPr>
        <w:rPr/>
      </w:pPr>
      <w:bookmarkStart w:id="1337" w:name="__RefHeading___Toc9223202_73709187"/>
      <w:bookmarkStart w:id="1338" w:name="_Toc618"/>
      <w:bookmarkEnd w:id="1337"/>
      <w:r>
        <w:rPr/>
        <w:t>537</w:t>
      </w:r>
      <w:r>
        <w:rPr>
          <w:rtl w:val="true"/>
        </w:rPr>
        <w:t xml:space="preserve">- </w:t>
      </w:r>
      <w:r>
        <w:rPr>
          <w:rtl w:val="true"/>
        </w:rPr>
        <w:t>مثنوی‏</w:t>
      </w:r>
      <w:bookmarkEnd w:id="1338"/>
    </w:p>
    <w:p>
      <w:pPr>
        <w:pStyle w:val="BookText"/>
        <w:rPr/>
      </w:pPr>
      <w:r>
        <w:rPr>
          <w:rFonts w:ascii="IRNazanin" w:hAnsi="IRNazanin" w:eastAsia="IRNazanin"/>
          <w:color w:val="111111"/>
          <w:sz w:val="28"/>
          <w:sz w:val="28"/>
          <w:szCs w:val="28"/>
          <w:rtl w:val="true"/>
          <w:lang w:bidi="fa-IR"/>
        </w:rPr>
        <w:t xml:space="preserve">لنصرت الأردبیلی، المتوفی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تذکره بهمن میرزا أن له مثنوی و کذا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دیوانه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1339" w:name="__RefHeading___Toc9223204_73709187"/>
      <w:bookmarkStart w:id="1340" w:name="_Toc619"/>
      <w:bookmarkEnd w:id="1339"/>
      <w:r>
        <w:rPr/>
        <w:t>538</w:t>
      </w:r>
      <w:r>
        <w:rPr>
          <w:rtl w:val="true"/>
        </w:rPr>
        <w:t xml:space="preserve">- </w:t>
      </w:r>
      <w:r>
        <w:rPr>
          <w:rtl w:val="true"/>
        </w:rPr>
        <w:t>مثنوی‏</w:t>
      </w:r>
      <w:bookmarkEnd w:id="1340"/>
    </w:p>
    <w:p>
      <w:pPr>
        <w:pStyle w:val="BookText"/>
        <w:rPr/>
      </w:pPr>
      <w:r>
        <w:rPr>
          <w:rFonts w:ascii="IRNazanin" w:hAnsi="IRNazanin" w:eastAsia="IRNazanin"/>
          <w:color w:val="111111"/>
          <w:sz w:val="28"/>
          <w:sz w:val="28"/>
          <w:szCs w:val="28"/>
          <w:rtl w:val="true"/>
          <w:lang w:bidi="fa-IR"/>
        </w:rPr>
        <w:t xml:space="preserve">لنصیری الجوشن‏آبادی، کما فی نسخه الناقصة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نقلی از صاحب کمالی‏</w:t>
      </w:r>
    </w:p>
    <w:p>
      <w:pPr>
        <w:pStyle w:val="BookText"/>
        <w:rPr/>
      </w:pPr>
      <w:r>
        <w:rPr>
          <w:rFonts w:ascii="IRNazanin" w:hAnsi="IRNazanin" w:eastAsia="IRNazanin"/>
          <w:color w:val="111111"/>
          <w:sz w:val="28"/>
          <w:sz w:val="28"/>
          <w:szCs w:val="28"/>
          <w:rtl w:val="true"/>
          <w:lang w:bidi="fa-IR"/>
        </w:rPr>
        <w:t>بزرگی بخردی نیکو خصالی‏</w:t>
      </w:r>
    </w:p>
    <w:p>
      <w:pPr>
        <w:pStyle w:val="BookText"/>
        <w:rPr/>
      </w:pPr>
      <w:r>
        <w:rPr>
          <w:rFonts w:ascii="IRNazanin" w:hAnsi="IRNazanin" w:eastAsia="IRNazanin"/>
          <w:color w:val="111111"/>
          <w:sz w:val="28"/>
          <w:sz w:val="28"/>
          <w:szCs w:val="28"/>
          <w:rtl w:val="true"/>
          <w:lang w:bidi="fa-IR"/>
        </w:rPr>
        <w:t>سخندانی فصیحی نکته سنجی‏</w:t>
      </w:r>
    </w:p>
    <w:p>
      <w:pPr>
        <w:pStyle w:val="BookText"/>
        <w:rPr/>
      </w:pPr>
      <w:r>
        <w:rPr>
          <w:rFonts w:ascii="IRNazanin" w:hAnsi="IRNazanin" w:eastAsia="IRNazanin"/>
          <w:color w:val="111111"/>
          <w:sz w:val="28"/>
          <w:sz w:val="28"/>
          <w:szCs w:val="28"/>
          <w:rtl w:val="true"/>
          <w:lang w:bidi="fa-IR"/>
        </w:rPr>
        <w:t>نهان از زیر هر معنیش کأنی‏</w:t>
      </w:r>
    </w:p>
    <w:p>
      <w:pPr>
        <w:pStyle w:val="BookText"/>
        <w:rPr/>
      </w:pPr>
      <w:r>
        <w:rPr>
          <w:rFonts w:ascii="IRNazanin" w:hAnsi="IRNazanin" w:eastAsia="IRNazanin"/>
          <w:color w:val="111111"/>
          <w:sz w:val="28"/>
          <w:sz w:val="28"/>
          <w:szCs w:val="28"/>
          <w:rtl w:val="true"/>
          <w:lang w:bidi="fa-IR"/>
        </w:rPr>
        <w:t>رأیتها ضمن مجموعة کتابتها من القرن الثانی عشر</w:t>
      </w:r>
      <w:r>
        <w:rPr>
          <w:rFonts w:eastAsia="IRNazanin" w:cs="IRNazanin"/>
          <w:color w:val="111111"/>
          <w:sz w:val="28"/>
          <w:szCs w:val="28"/>
          <w:rtl w:val="true"/>
          <w:lang w:bidi="fa-IR"/>
        </w:rPr>
        <w:t>.</w:t>
      </w:r>
    </w:p>
    <w:p>
      <w:pPr>
        <w:pStyle w:val="Heading3"/>
        <w:numPr>
          <w:ilvl w:val="2"/>
          <w:numId w:val="1"/>
        </w:numPr>
        <w:rPr/>
      </w:pPr>
      <w:bookmarkStart w:id="1341" w:name="__RefHeading___Toc9223206_73709187"/>
      <w:bookmarkStart w:id="1342" w:name="_Toc620"/>
      <w:bookmarkEnd w:id="1341"/>
      <w:r>
        <w:rPr/>
        <w:t>539</w:t>
      </w:r>
      <w:r>
        <w:rPr>
          <w:rtl w:val="true"/>
        </w:rPr>
        <w:t xml:space="preserve">- </w:t>
      </w:r>
      <w:r>
        <w:rPr>
          <w:rtl w:val="true"/>
        </w:rPr>
        <w:t>مثنوی‏</w:t>
      </w:r>
      <w:bookmarkEnd w:id="134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لنعمتی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مثنوی علی زنة سبحة الأبرار للجامی</w:t>
      </w:r>
      <w:r>
        <w:rPr>
          <w:rFonts w:eastAsia="IRNazanin" w:cs="IRNazanin"/>
          <w:color w:val="111111"/>
          <w:sz w:val="28"/>
          <w:szCs w:val="28"/>
          <w:rtl w:val="true"/>
          <w:lang w:bidi="fa-IR"/>
        </w:rPr>
        <w:t xml:space="preserve">. </w:t>
      </w:r>
      <w:bookmarkStart w:id="1343" w:name="pg11742_123098"/>
    </w:p>
    <w:p>
      <w:pPr>
        <w:pStyle w:val="Heading3"/>
        <w:numPr>
          <w:ilvl w:val="2"/>
          <w:numId w:val="1"/>
        </w:numPr>
        <w:rPr/>
      </w:pPr>
      <w:bookmarkStart w:id="1344" w:name="__RefHeading___Toc9223208_73709187"/>
      <w:bookmarkStart w:id="1345" w:name="_Toc621"/>
      <w:bookmarkEnd w:id="1343"/>
      <w:bookmarkEnd w:id="1344"/>
      <w:r>
        <w:rPr/>
        <w:t>540</w:t>
      </w:r>
      <w:r>
        <w:rPr>
          <w:rtl w:val="true"/>
        </w:rPr>
        <w:t xml:space="preserve">- </w:t>
      </w:r>
      <w:r>
        <w:rPr>
          <w:rtl w:val="true"/>
        </w:rPr>
        <w:t>مثنوی‏</w:t>
      </w:r>
      <w:bookmarkEnd w:id="1345"/>
    </w:p>
    <w:p>
      <w:pPr>
        <w:pStyle w:val="BookText"/>
        <w:rPr/>
      </w:pPr>
      <w:r>
        <w:rPr>
          <w:rFonts w:ascii="IRNazanin" w:hAnsi="IRNazanin" w:eastAsia="IRNazanin"/>
          <w:color w:val="111111"/>
          <w:sz w:val="28"/>
          <w:sz w:val="28"/>
          <w:szCs w:val="28"/>
          <w:rtl w:val="true"/>
          <w:lang w:bidi="fa-IR"/>
        </w:rPr>
        <w:t xml:space="preserve">لواسطی البلگرامی المیر عبد الجلیل الحسینی،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نولکشور علی الحجر</w:t>
      </w:r>
      <w:r>
        <w:rPr>
          <w:rFonts w:eastAsia="IRNazanin" w:cs="IRNazanin"/>
          <w:color w:val="111111"/>
          <w:sz w:val="28"/>
          <w:szCs w:val="28"/>
          <w:rtl w:val="true"/>
          <w:lang w:bidi="fa-IR"/>
        </w:rPr>
        <w:t>.</w:t>
      </w:r>
    </w:p>
    <w:p>
      <w:pPr>
        <w:pStyle w:val="Heading3"/>
        <w:numPr>
          <w:ilvl w:val="2"/>
          <w:numId w:val="1"/>
        </w:numPr>
        <w:rPr/>
      </w:pPr>
      <w:bookmarkStart w:id="1346" w:name="__RefHeading___Toc9223210_73709187"/>
      <w:bookmarkStart w:id="1347" w:name="_Toc622"/>
      <w:bookmarkEnd w:id="1346"/>
      <w:r>
        <w:rPr/>
        <w:t>541</w:t>
      </w:r>
      <w:r>
        <w:rPr>
          <w:rtl w:val="true"/>
        </w:rPr>
        <w:t xml:space="preserve">- </w:t>
      </w:r>
      <w:r>
        <w:rPr>
          <w:rtl w:val="true"/>
        </w:rPr>
        <w:t>مثنوی‏</w:t>
      </w:r>
      <w:bookmarkEnd w:id="1347"/>
    </w:p>
    <w:p>
      <w:pPr>
        <w:pStyle w:val="BookText"/>
        <w:rPr/>
      </w:pPr>
      <w:r>
        <w:rPr>
          <w:rFonts w:ascii="IRNazanin" w:hAnsi="IRNazanin" w:eastAsia="IRNazanin"/>
          <w:color w:val="111111"/>
          <w:sz w:val="28"/>
          <w:sz w:val="28"/>
          <w:szCs w:val="28"/>
          <w:rtl w:val="true"/>
          <w:lang w:bidi="fa-IR"/>
        </w:rPr>
        <w:t>نسب إلی 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واصل اللاهیجی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مذهبة ناقصة الآخر من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آیت هستیست ز فرد قدیم‏</w:t>
      </w:r>
    </w:p>
    <w:p>
      <w:pPr>
        <w:pStyle w:val="BookText"/>
        <w:rPr/>
      </w:pPr>
      <w:r>
        <w:rPr>
          <w:rFonts w:ascii="IRNazanin" w:hAnsi="IRNazanin" w:eastAsia="IRNazanin"/>
          <w:color w:val="111111"/>
          <w:sz w:val="28"/>
          <w:sz w:val="28"/>
          <w:szCs w:val="28"/>
          <w:rtl w:val="true"/>
          <w:lang w:bidi="fa-IR"/>
        </w:rPr>
        <w:t>در هر دو جهان هر چه وجودیش هست‏</w:t>
      </w:r>
    </w:p>
    <w:p>
      <w:pPr>
        <w:pStyle w:val="BookText"/>
        <w:rPr/>
      </w:pPr>
      <w:r>
        <w:rPr>
          <w:rFonts w:ascii="IRNazanin" w:hAnsi="IRNazanin" w:eastAsia="IRNazanin"/>
          <w:color w:val="111111"/>
          <w:sz w:val="28"/>
          <w:sz w:val="28"/>
          <w:szCs w:val="28"/>
          <w:rtl w:val="true"/>
          <w:lang w:bidi="fa-IR"/>
        </w:rPr>
        <w:t>هستی از آن یافت که زیش هست‏</w:t>
      </w:r>
    </w:p>
    <w:p>
      <w:pPr>
        <w:pStyle w:val="Heading3"/>
        <w:numPr>
          <w:ilvl w:val="2"/>
          <w:numId w:val="1"/>
        </w:numPr>
        <w:rPr/>
      </w:pPr>
      <w:bookmarkStart w:id="1348" w:name="__RefHeading___Toc9223212_73709187"/>
      <w:bookmarkStart w:id="1349" w:name="_Toc623"/>
      <w:bookmarkEnd w:id="1348"/>
      <w:r>
        <w:rPr>
          <w:rtl w:val="true"/>
        </w:rPr>
        <w:t xml:space="preserve">(!) </w:t>
      </w:r>
      <w:r>
        <w:rPr/>
        <w:t>542</w:t>
      </w:r>
      <w:r>
        <w:rPr>
          <w:rtl w:val="true"/>
        </w:rPr>
        <w:t xml:space="preserve">- </w:t>
      </w:r>
      <w:r>
        <w:rPr>
          <w:rtl w:val="true"/>
        </w:rPr>
        <w:t>مثنوی‏</w:t>
      </w:r>
      <w:bookmarkEnd w:id="1349"/>
    </w:p>
    <w:p>
      <w:pPr>
        <w:pStyle w:val="BookText"/>
        <w:rPr/>
      </w:pPr>
      <w:r>
        <w:rPr>
          <w:rFonts w:ascii="IRNazanin" w:hAnsi="IRNazanin" w:eastAsia="IRNazanin"/>
          <w:color w:val="111111"/>
          <w:sz w:val="28"/>
          <w:sz w:val="28"/>
          <w:szCs w:val="28"/>
          <w:rtl w:val="true"/>
          <w:lang w:bidi="fa-IR"/>
        </w:rPr>
        <w:t xml:space="preserve">لواقف الخلخالی،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الخمسة للنظامی کما مر</w:t>
      </w:r>
      <w:r>
        <w:rPr>
          <w:rFonts w:eastAsia="IRNazanin" w:cs="IRNazanin"/>
          <w:color w:val="111111"/>
          <w:sz w:val="28"/>
          <w:szCs w:val="28"/>
          <w:rtl w:val="true"/>
          <w:lang w:bidi="fa-IR"/>
        </w:rPr>
        <w:t>.</w:t>
      </w:r>
    </w:p>
    <w:p>
      <w:pPr>
        <w:pStyle w:val="Heading3"/>
        <w:numPr>
          <w:ilvl w:val="2"/>
          <w:numId w:val="1"/>
        </w:numPr>
        <w:rPr/>
      </w:pPr>
      <w:bookmarkStart w:id="1350" w:name="__RefHeading___Toc9223214_73709187"/>
      <w:bookmarkStart w:id="1351" w:name="_Toc624"/>
      <w:bookmarkEnd w:id="1350"/>
      <w:r>
        <w:rPr/>
        <w:t>543</w:t>
      </w:r>
      <w:r>
        <w:rPr>
          <w:rtl w:val="true"/>
        </w:rPr>
        <w:t xml:space="preserve">- </w:t>
      </w:r>
      <w:r>
        <w:rPr>
          <w:rtl w:val="true"/>
        </w:rPr>
        <w:t>مثنوی‏</w:t>
      </w:r>
      <w:bookmarkEnd w:id="1351"/>
    </w:p>
    <w:p>
      <w:pPr>
        <w:pStyle w:val="BookText"/>
        <w:rPr/>
      </w:pPr>
      <w:r>
        <w:rPr>
          <w:rFonts w:ascii="IRNazanin" w:hAnsi="IRNazanin" w:eastAsia="IRNazanin"/>
          <w:color w:val="111111"/>
          <w:sz w:val="28"/>
          <w:sz w:val="28"/>
          <w:szCs w:val="28"/>
          <w:rtl w:val="true"/>
          <w:lang w:bidi="fa-IR"/>
        </w:rPr>
        <w:t xml:space="preserve">لواله 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مثنویات منه علی زنة مخزن الأسرار</w:t>
      </w:r>
      <w:r>
        <w:rPr>
          <w:rFonts w:eastAsia="IRNazanin" w:cs="IRNazanin"/>
          <w:color w:val="111111"/>
          <w:sz w:val="28"/>
          <w:szCs w:val="28"/>
          <w:rtl w:val="true"/>
          <w:lang w:bidi="fa-IR"/>
        </w:rPr>
        <w:t>.</w:t>
      </w:r>
    </w:p>
    <w:p>
      <w:pPr>
        <w:pStyle w:val="Heading3"/>
        <w:numPr>
          <w:ilvl w:val="2"/>
          <w:numId w:val="1"/>
        </w:numPr>
        <w:rPr/>
      </w:pPr>
      <w:bookmarkStart w:id="1352" w:name="__RefHeading___Toc9223216_73709187"/>
      <w:bookmarkStart w:id="1353" w:name="_Toc625"/>
      <w:bookmarkEnd w:id="1352"/>
      <w:r>
        <w:rPr/>
        <w:t>544</w:t>
      </w:r>
      <w:r>
        <w:rPr>
          <w:rtl w:val="true"/>
        </w:rPr>
        <w:t xml:space="preserve">- </w:t>
      </w:r>
      <w:r>
        <w:rPr>
          <w:rtl w:val="true"/>
        </w:rPr>
        <w:t>مثنوی‏</w:t>
      </w:r>
      <w:bookmarkEnd w:id="1353"/>
    </w:p>
    <w:p>
      <w:pPr>
        <w:pStyle w:val="BookText"/>
        <w:rPr/>
      </w:pPr>
      <w:r>
        <w:rPr>
          <w:rFonts w:ascii="IRNazanin" w:hAnsi="IRNazanin" w:eastAsia="IRNazanin"/>
          <w:color w:val="111111"/>
          <w:sz w:val="28"/>
          <w:sz w:val="28"/>
          <w:szCs w:val="28"/>
          <w:rtl w:val="true"/>
          <w:lang w:bidi="fa-IR"/>
        </w:rPr>
        <w:t xml:space="preserve">لوالهی القمی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تتبع مخزن الأسرار للنظامی، و قال یوجد مع مثنوی آخر له ضمن بیاض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اشیاتک 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نموذجا من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عارضشان مطلع أنوار بود</w:t>
      </w:r>
    </w:p>
    <w:p>
      <w:pPr>
        <w:pStyle w:val="BookText"/>
        <w:rPr/>
      </w:pPr>
      <w:r>
        <w:rPr>
          <w:rFonts w:ascii="IRNazanin" w:hAnsi="IRNazanin" w:eastAsia="IRNazanin"/>
          <w:color w:val="111111"/>
          <w:sz w:val="28"/>
          <w:sz w:val="28"/>
          <w:szCs w:val="28"/>
          <w:rtl w:val="true"/>
          <w:lang w:bidi="fa-IR"/>
        </w:rPr>
        <w:t>قلب همه مخزن اسرار بود</w:t>
      </w:r>
    </w:p>
    <w:p>
      <w:pPr>
        <w:pStyle w:val="Heading3"/>
        <w:numPr>
          <w:ilvl w:val="2"/>
          <w:numId w:val="1"/>
        </w:numPr>
        <w:rPr/>
      </w:pPr>
      <w:bookmarkStart w:id="1354" w:name="__RefHeading___Toc9223218_73709187"/>
      <w:bookmarkStart w:id="1355" w:name="_Toc626"/>
      <w:bookmarkEnd w:id="1354"/>
      <w:r>
        <w:rPr/>
        <w:t>545</w:t>
      </w:r>
      <w:r>
        <w:rPr>
          <w:rtl w:val="true"/>
        </w:rPr>
        <w:t xml:space="preserve">- </w:t>
      </w:r>
      <w:r>
        <w:rPr>
          <w:rtl w:val="true"/>
        </w:rPr>
        <w:t>مثنوی‏</w:t>
      </w:r>
      <w:bookmarkEnd w:id="1355"/>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مثنویات منه ما تتبع فیه مخزن الأسرار للنظامی، و ذکر بهذا المناسبة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نهالی ز ریاض قدیم‏</w:t>
      </w:r>
    </w:p>
    <w:p>
      <w:pPr>
        <w:pStyle w:val="Heading3"/>
        <w:numPr>
          <w:ilvl w:val="2"/>
          <w:numId w:val="1"/>
        </w:numPr>
        <w:rPr/>
      </w:pPr>
      <w:bookmarkStart w:id="1356" w:name="__RefHeading___Toc9223220_73709187"/>
      <w:bookmarkStart w:id="1357" w:name="_Toc627"/>
      <w:bookmarkEnd w:id="1356"/>
      <w:r>
        <w:rPr/>
        <w:t>546</w:t>
      </w:r>
      <w:r>
        <w:rPr>
          <w:rtl w:val="true"/>
        </w:rPr>
        <w:t xml:space="preserve">- </w:t>
      </w:r>
      <w:r>
        <w:rPr>
          <w:rtl w:val="true"/>
        </w:rPr>
        <w:t>مثنوی‏</w:t>
      </w:r>
      <w:bookmarkEnd w:id="1357"/>
    </w:p>
    <w:p>
      <w:pPr>
        <w:pStyle w:val="BookText"/>
        <w:rPr/>
      </w:pPr>
      <w:r>
        <w:rPr>
          <w:rFonts w:ascii="IRNazanin" w:hAnsi="IRNazanin" w:eastAsia="IRNazanin"/>
          <w:color w:val="111111"/>
          <w:sz w:val="28"/>
          <w:sz w:val="28"/>
          <w:szCs w:val="28"/>
          <w:rtl w:val="true"/>
          <w:lang w:bidi="fa-IR"/>
        </w:rPr>
        <w:t xml:space="preserve">لوصاف الشیرازی، مؤلف تجزیة الأمصار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مثنویات فارسیة، کما مر</w:t>
      </w:r>
      <w:r>
        <w:rPr>
          <w:rFonts w:eastAsia="IRNazanin" w:cs="IRNazanin"/>
          <w:color w:val="111111"/>
          <w:sz w:val="28"/>
          <w:szCs w:val="28"/>
          <w:rtl w:val="true"/>
          <w:lang w:bidi="fa-IR"/>
        </w:rPr>
        <w:t>.</w:t>
      </w:r>
    </w:p>
    <w:p>
      <w:pPr>
        <w:pStyle w:val="Heading3"/>
        <w:numPr>
          <w:ilvl w:val="2"/>
          <w:numId w:val="1"/>
        </w:numPr>
        <w:rPr/>
      </w:pPr>
      <w:bookmarkStart w:id="1358" w:name="__RefHeading___Toc9223222_73709187"/>
      <w:bookmarkStart w:id="1359" w:name="_Toc628"/>
      <w:bookmarkEnd w:id="1358"/>
      <w:r>
        <w:rPr/>
        <w:t>547</w:t>
      </w:r>
      <w:r>
        <w:rPr>
          <w:rtl w:val="true"/>
        </w:rPr>
        <w:t xml:space="preserve">- </w:t>
      </w:r>
      <w:r>
        <w:rPr>
          <w:rtl w:val="true"/>
        </w:rPr>
        <w:t>مثنوی‏</w:t>
      </w:r>
      <w:bookmarkEnd w:id="1359"/>
    </w:p>
    <w:p>
      <w:pPr>
        <w:pStyle w:val="BookText"/>
        <w:rPr/>
      </w:pPr>
      <w:r>
        <w:rPr>
          <w:rFonts w:ascii="IRNazanin" w:hAnsi="IRNazanin" w:eastAsia="IRNazanin"/>
          <w:color w:val="111111"/>
          <w:sz w:val="28"/>
          <w:sz w:val="28"/>
          <w:szCs w:val="28"/>
          <w:rtl w:val="true"/>
          <w:lang w:bidi="fa-IR"/>
        </w:rPr>
        <w:t xml:space="preserve">لوصفی الکرمانی، المیرزا عبد الله الخطاط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خمسة مثنویات</w:t>
      </w:r>
      <w:r>
        <w:rPr>
          <w:rFonts w:eastAsia="IRNazanin" w:cs="IRNazanin"/>
          <w:color w:val="111111"/>
          <w:sz w:val="28"/>
          <w:szCs w:val="28"/>
          <w:rtl w:val="true"/>
          <w:lang w:bidi="fa-IR"/>
        </w:rPr>
        <w:t>.</w:t>
      </w:r>
    </w:p>
    <w:p>
      <w:pPr>
        <w:pStyle w:val="Heading3"/>
        <w:numPr>
          <w:ilvl w:val="2"/>
          <w:numId w:val="1"/>
        </w:numPr>
        <w:rPr/>
      </w:pPr>
      <w:bookmarkStart w:id="1360" w:name="__RefHeading___Toc9223224_73709187"/>
      <w:bookmarkStart w:id="1361" w:name="_Toc629"/>
      <w:bookmarkEnd w:id="1360"/>
      <w:r>
        <w:rPr>
          <w:rtl w:val="true"/>
        </w:rPr>
        <w:t>مثنوی‏</w:t>
      </w:r>
      <w:bookmarkEnd w:id="136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همامی، راجع مثنوی حاج ملا محمد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362" w:name="pg11742_123099"/>
    </w:p>
    <w:p>
      <w:pPr>
        <w:pStyle w:val="BookText"/>
        <w:rPr/>
      </w:pPr>
      <w:bookmarkEnd w:id="1362"/>
      <w:r>
        <w:rPr>
          <w:rFonts w:ascii="IRNazanin" w:hAnsi="IRNazanin" w:eastAsia="IRNazanin"/>
          <w:color w:val="111111"/>
          <w:sz w:val="28"/>
          <w:sz w:val="28"/>
          <w:szCs w:val="28"/>
          <w:rtl w:val="true"/>
          <w:lang w:bidi="fa-IR"/>
        </w:rPr>
        <w:t>و موسی و خضر الآتی ذکره</w:t>
      </w:r>
      <w:r>
        <w:rPr>
          <w:rFonts w:eastAsia="IRNazanin" w:cs="IRNazanin"/>
          <w:color w:val="111111"/>
          <w:sz w:val="28"/>
          <w:szCs w:val="28"/>
          <w:rtl w:val="true"/>
          <w:lang w:bidi="fa-IR"/>
        </w:rPr>
        <w:t>.</w:t>
      </w:r>
    </w:p>
    <w:p>
      <w:pPr>
        <w:pStyle w:val="Heading3"/>
        <w:numPr>
          <w:ilvl w:val="2"/>
          <w:numId w:val="1"/>
        </w:numPr>
        <w:rPr/>
      </w:pPr>
      <w:bookmarkStart w:id="1363" w:name="__RefHeading___Toc9223226_73709187"/>
      <w:bookmarkStart w:id="1364" w:name="_Toc630"/>
      <w:bookmarkEnd w:id="1363"/>
      <w:r>
        <w:rPr/>
        <w:t>548</w:t>
      </w:r>
      <w:r>
        <w:rPr>
          <w:rtl w:val="true"/>
        </w:rPr>
        <w:t xml:space="preserve">- </w:t>
      </w:r>
      <w:r>
        <w:rPr>
          <w:rtl w:val="true"/>
        </w:rPr>
        <w:t>مثنوی‏</w:t>
      </w:r>
      <w:bookmarkEnd w:id="1364"/>
    </w:p>
    <w:p>
      <w:pPr>
        <w:pStyle w:val="BookText"/>
        <w:rPr/>
      </w:pPr>
      <w:r>
        <w:rPr>
          <w:rFonts w:ascii="IRNazanin" w:hAnsi="IRNazanin" w:eastAsia="IRNazanin"/>
          <w:color w:val="111111"/>
          <w:sz w:val="28"/>
          <w:sz w:val="28"/>
          <w:szCs w:val="28"/>
          <w:rtl w:val="true"/>
          <w:lang w:bidi="fa-IR"/>
        </w:rPr>
        <w:t xml:space="preserve">لولی الدشت بیاضی، المقتول بید الأزبک لتشیعه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علی بحر خسرو و شیرین للنظامی 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تامة فی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بخط محمد نصیر کتابته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365" w:name="__RefHeading___Toc9223228_73709187"/>
      <w:bookmarkStart w:id="1366" w:name="_Toc631"/>
      <w:bookmarkEnd w:id="1365"/>
      <w:r>
        <w:rPr/>
        <w:t>549</w:t>
      </w:r>
      <w:r>
        <w:rPr>
          <w:rtl w:val="true"/>
        </w:rPr>
        <w:t xml:space="preserve">- </w:t>
      </w:r>
      <w:r>
        <w:rPr>
          <w:rtl w:val="true"/>
        </w:rPr>
        <w:t>مثنوی‏</w:t>
      </w:r>
      <w:bookmarkEnd w:id="1366"/>
    </w:p>
    <w:p>
      <w:pPr>
        <w:pStyle w:val="BookText"/>
        <w:rPr/>
      </w:pPr>
      <w:r>
        <w:rPr>
          <w:rFonts w:ascii="IRNazanin" w:hAnsi="IRNazanin" w:eastAsia="IRNazanin"/>
          <w:color w:val="111111"/>
          <w:sz w:val="28"/>
          <w:sz w:val="28"/>
          <w:szCs w:val="28"/>
          <w:rtl w:val="true"/>
          <w:lang w:bidi="fa-IR"/>
        </w:rPr>
        <w:t xml:space="preserve">لویسی الهروی الخطاط،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نظم شیئا فی قبال ویس و رامین</w:t>
      </w:r>
      <w:r>
        <w:rPr>
          <w:rFonts w:eastAsia="IRNazanin" w:cs="IRNazanin"/>
          <w:color w:val="111111"/>
          <w:sz w:val="28"/>
          <w:szCs w:val="28"/>
          <w:rtl w:val="true"/>
          <w:lang w:bidi="fa-IR"/>
        </w:rPr>
        <w:t>.</w:t>
      </w:r>
    </w:p>
    <w:p>
      <w:pPr>
        <w:pStyle w:val="Heading3"/>
        <w:numPr>
          <w:ilvl w:val="2"/>
          <w:numId w:val="1"/>
        </w:numPr>
        <w:rPr/>
      </w:pPr>
      <w:bookmarkStart w:id="1367" w:name="__RefHeading___Toc9223230_73709187"/>
      <w:bookmarkStart w:id="1368" w:name="_Toc632"/>
      <w:bookmarkEnd w:id="1367"/>
      <w:r>
        <w:rPr/>
        <w:t>550</w:t>
      </w:r>
      <w:r>
        <w:rPr>
          <w:rtl w:val="true"/>
        </w:rPr>
        <w:t xml:space="preserve">- </w:t>
      </w:r>
      <w:r>
        <w:rPr>
          <w:rtl w:val="true"/>
        </w:rPr>
        <w:t>مثنوی‏</w:t>
      </w:r>
      <w:bookmarkEnd w:id="1368"/>
    </w:p>
    <w:p>
      <w:pPr>
        <w:pStyle w:val="BookText"/>
        <w:rPr/>
      </w:pPr>
      <w:r>
        <w:rPr>
          <w:rFonts w:ascii="IRNazanin" w:hAnsi="IRNazanin" w:eastAsia="IRNazanin"/>
          <w:color w:val="111111"/>
          <w:sz w:val="28"/>
          <w:sz w:val="28"/>
          <w:szCs w:val="28"/>
          <w:rtl w:val="true"/>
          <w:lang w:bidi="fa-IR"/>
        </w:rPr>
        <w:t xml:space="preserve">لهجری التفرشی، أبو القاسم بن محمد صادق،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ساقی‏نامه لرضی أرتیمانی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r>
        <w:rPr>
          <w:rFonts w:eastAsia="IRNazanin" w:cs="IRNazanin"/>
          <w:color w:val="111111"/>
          <w:sz w:val="28"/>
          <w:szCs w:val="28"/>
          <w:rtl w:val="true"/>
          <w:lang w:bidi="fa-IR"/>
        </w:rPr>
        <w:t>).</w:t>
      </w:r>
    </w:p>
    <w:p>
      <w:pPr>
        <w:pStyle w:val="Heading3"/>
        <w:numPr>
          <w:ilvl w:val="2"/>
          <w:numId w:val="1"/>
        </w:numPr>
        <w:rPr/>
      </w:pPr>
      <w:bookmarkStart w:id="1369" w:name="__RefHeading___Toc9223232_73709187"/>
      <w:bookmarkStart w:id="1370" w:name="_Toc633"/>
      <w:bookmarkEnd w:id="1369"/>
      <w:r>
        <w:rPr/>
        <w:t>551</w:t>
      </w:r>
      <w:r>
        <w:rPr>
          <w:rtl w:val="true"/>
        </w:rPr>
        <w:t xml:space="preserve">- </w:t>
      </w:r>
      <w:r>
        <w:rPr>
          <w:rtl w:val="true"/>
        </w:rPr>
        <w:t>مثنوی‏</w:t>
      </w:r>
      <w:bookmarkEnd w:id="1370"/>
    </w:p>
    <w:p>
      <w:pPr>
        <w:pStyle w:val="BookText"/>
        <w:rPr/>
      </w:pPr>
      <w:r>
        <w:rPr>
          <w:rFonts w:ascii="IRNazanin" w:hAnsi="IRNazanin" w:eastAsia="IRNazanin"/>
          <w:color w:val="111111"/>
          <w:sz w:val="28"/>
          <w:sz w:val="28"/>
          <w:szCs w:val="28"/>
          <w:rtl w:val="true"/>
          <w:lang w:bidi="fa-IR"/>
        </w:rPr>
        <w:t xml:space="preserve">لمیر یحیی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تتبع مخزن الأسرار للنظامی</w:t>
      </w:r>
      <w:r>
        <w:rPr>
          <w:rFonts w:eastAsia="IRNazanin" w:cs="IRNazanin"/>
          <w:color w:val="111111"/>
          <w:sz w:val="28"/>
          <w:szCs w:val="28"/>
          <w:rtl w:val="true"/>
          <w:lang w:bidi="fa-IR"/>
        </w:rPr>
        <w:t>.</w:t>
      </w:r>
    </w:p>
    <w:p>
      <w:pPr>
        <w:pStyle w:val="Heading3"/>
        <w:numPr>
          <w:ilvl w:val="2"/>
          <w:numId w:val="1"/>
        </w:numPr>
        <w:rPr/>
      </w:pPr>
      <w:bookmarkStart w:id="1371" w:name="__RefHeading___Toc9223234_73709187"/>
      <w:bookmarkStart w:id="1372" w:name="_Toc634"/>
      <w:bookmarkEnd w:id="1371"/>
      <w:r>
        <w:rPr/>
        <w:t>552</w:t>
      </w:r>
      <w:r>
        <w:rPr>
          <w:rtl w:val="true"/>
        </w:rPr>
        <w:t xml:space="preserve">- </w:t>
      </w:r>
      <w:r>
        <w:rPr>
          <w:rtl w:val="true"/>
        </w:rPr>
        <w:t>مثنوی‏</w:t>
      </w:r>
      <w:bookmarkEnd w:id="1372"/>
    </w:p>
    <w:p>
      <w:pPr>
        <w:pStyle w:val="BookText"/>
        <w:rPr/>
      </w:pPr>
      <w:r>
        <w:rPr>
          <w:rFonts w:ascii="IRNazanin" w:hAnsi="IRNazanin" w:eastAsia="IRNazanin"/>
          <w:color w:val="111111"/>
          <w:sz w:val="28"/>
          <w:sz w:val="28"/>
          <w:szCs w:val="28"/>
          <w:rtl w:val="true"/>
          <w:lang w:bidi="fa-IR"/>
        </w:rPr>
        <w:t>لملا یحیی کافرا، مثنوی عرفانی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المبدأ و المعاد، القول فی الهدایة، القول فی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الجنة و النار، القول فی القلب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ذکر فی المجموعة اسم الناظم و تاریخ نظمها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ابتدأبسم الجمیل الظاهر</w:t>
      </w:r>
    </w:p>
    <w:p>
      <w:pPr>
        <w:pStyle w:val="BookText"/>
        <w:rPr/>
      </w:pPr>
      <w:r>
        <w:rPr>
          <w:rFonts w:ascii="IRNazanin" w:hAnsi="IRNazanin" w:eastAsia="IRNazanin"/>
          <w:color w:val="111111"/>
          <w:sz w:val="28"/>
          <w:sz w:val="28"/>
          <w:szCs w:val="28"/>
          <w:rtl w:val="true"/>
          <w:lang w:bidi="fa-IR"/>
        </w:rPr>
        <w:t>ظاهر بالنور فی المظاهر</w:t>
      </w:r>
    </w:p>
    <w:p>
      <w:pPr>
        <w:pStyle w:val="BookText"/>
        <w:rPr/>
      </w:pPr>
      <w:r>
        <w:rPr>
          <w:rFonts w:ascii="IRNazanin" w:hAnsi="IRNazanin" w:eastAsia="IRNazanin"/>
          <w:color w:val="111111"/>
          <w:sz w:val="28"/>
          <w:sz w:val="28"/>
          <w:szCs w:val="28"/>
          <w:rtl w:val="true"/>
          <w:lang w:bidi="fa-IR"/>
        </w:rPr>
        <w:t>شاهد فی العین منظور العیون‏</w:t>
      </w:r>
    </w:p>
    <w:p>
      <w:pPr>
        <w:pStyle w:val="BookText"/>
        <w:rPr/>
      </w:pPr>
      <w:r>
        <w:rPr>
          <w:rFonts w:ascii="IRNazanin" w:hAnsi="IRNazanin" w:eastAsia="IRNazanin"/>
          <w:color w:val="111111"/>
          <w:sz w:val="28"/>
          <w:sz w:val="28"/>
          <w:szCs w:val="28"/>
          <w:rtl w:val="true"/>
          <w:lang w:bidi="fa-IR"/>
        </w:rPr>
        <w:t>لا تراک العین یا عین العیون‏</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نباشد کافرا دیگر کلام‏</w:t>
      </w:r>
    </w:p>
    <w:p>
      <w:pPr>
        <w:pStyle w:val="BookText"/>
        <w:rPr/>
      </w:pPr>
      <w:r>
        <w:rPr>
          <w:rFonts w:ascii="IRNazanin" w:hAnsi="IRNazanin" w:eastAsia="IRNazanin"/>
          <w:color w:val="111111"/>
          <w:sz w:val="28"/>
          <w:sz w:val="28"/>
          <w:szCs w:val="28"/>
          <w:rtl w:val="true"/>
          <w:lang w:bidi="fa-IR"/>
        </w:rPr>
        <w:t>بس کن و دیگر مگو بس، و السلام‏</w:t>
      </w:r>
    </w:p>
    <w:p>
      <w:pPr>
        <w:pStyle w:val="Heading3"/>
        <w:numPr>
          <w:ilvl w:val="2"/>
          <w:numId w:val="1"/>
        </w:numPr>
        <w:rPr/>
      </w:pPr>
      <w:bookmarkStart w:id="1373" w:name="__RefHeading___Toc9223236_73709187"/>
      <w:bookmarkStart w:id="1374" w:name="_Toc635"/>
      <w:bookmarkEnd w:id="1373"/>
      <w:r>
        <w:rPr/>
        <w:t>553</w:t>
      </w:r>
      <w:r>
        <w:rPr>
          <w:rtl w:val="true"/>
        </w:rPr>
        <w:t xml:space="preserve">- </w:t>
      </w:r>
      <w:r>
        <w:rPr>
          <w:rtl w:val="true"/>
        </w:rPr>
        <w:t>مثنوی‏</w:t>
      </w:r>
      <w:bookmarkEnd w:id="1374"/>
    </w:p>
    <w:p>
      <w:pPr>
        <w:pStyle w:val="BookText"/>
        <w:rPr/>
      </w:pPr>
      <w:r>
        <w:rPr>
          <w:rFonts w:ascii="IRNazanin" w:hAnsi="IRNazanin" w:eastAsia="IRNazanin"/>
          <w:color w:val="111111"/>
          <w:sz w:val="28"/>
          <w:sz w:val="28"/>
          <w:szCs w:val="28"/>
          <w:rtl w:val="true"/>
          <w:lang w:bidi="fa-IR"/>
        </w:rPr>
        <w:t xml:space="preserve">لیوسفی الطبیب یوسف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مثنویات طبیة، یأتی کل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مثنوی أخلاقی فی مذمة البخل و البخیل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گشادی نه در کفت چون مشت‏</w:t>
      </w:r>
    </w:p>
    <w:p>
      <w:pPr>
        <w:pStyle w:val="BookText"/>
        <w:rPr/>
      </w:pPr>
      <w:r>
        <w:rPr>
          <w:rFonts w:ascii="IRNazanin" w:hAnsi="IRNazanin" w:eastAsia="IRNazanin"/>
          <w:color w:val="111111"/>
          <w:sz w:val="28"/>
          <w:sz w:val="28"/>
          <w:szCs w:val="28"/>
          <w:rtl w:val="true"/>
          <w:lang w:bidi="fa-IR"/>
        </w:rPr>
        <w:t>کرده آیین مردمی پس پشت‏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سماه الکاتب فی آخره نصیحت‏نامه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bookmarkStart w:id="1375" w:name="pg11742_123100"/>
    </w:p>
    <w:p>
      <w:pPr>
        <w:pStyle w:val="BookText"/>
        <w:rPr/>
      </w:pPr>
      <w:bookmarkEnd w:id="1375"/>
      <w:r>
        <w:rPr>
          <w:rFonts w:ascii="IRNazanin" w:hAnsi="IRNazanin" w:eastAsia="IRNazanin"/>
          <w:color w:val="111111"/>
          <w:sz w:val="28"/>
          <w:sz w:val="28"/>
          <w:szCs w:val="28"/>
          <w:rtl w:val="true"/>
          <w:lang w:bidi="fa-IR"/>
        </w:rPr>
        <w:t>بخط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1376" w:name="__RefHeading___Toc9223238_73709187"/>
      <w:bookmarkStart w:id="1377" w:name="_Toc636"/>
      <w:bookmarkEnd w:id="1376"/>
      <w:r>
        <w:rPr>
          <w:rtl w:val="true"/>
        </w:rPr>
        <w:t>مثنوی آب حیاة</w:t>
      </w:r>
      <w:bookmarkEnd w:id="1377"/>
    </w:p>
    <w:p>
      <w:pPr>
        <w:pStyle w:val="BookText"/>
        <w:rPr/>
      </w:pPr>
      <w:r>
        <w:rPr>
          <w:rFonts w:ascii="IRNazanin" w:hAnsi="IRNazanin" w:eastAsia="IRNazanin"/>
          <w:color w:val="111111"/>
          <w:sz w:val="28"/>
          <w:sz w:val="28"/>
          <w:szCs w:val="28"/>
          <w:rtl w:val="true"/>
          <w:lang w:bidi="fa-IR"/>
        </w:rPr>
        <w:t>لصدر الإسلام الحاج میرزا علی أکبر الهمدانی، ناظم مثنوی 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و یوجد منه نسخه عند فخر الدین النصیری بطهران</w:t>
      </w:r>
      <w:r>
        <w:rPr>
          <w:rFonts w:eastAsia="IRNazanin" w:cs="IRNazanin"/>
          <w:color w:val="111111"/>
          <w:sz w:val="28"/>
          <w:szCs w:val="28"/>
          <w:rtl w:val="true"/>
          <w:lang w:bidi="fa-IR"/>
        </w:rPr>
        <w:t>.</w:t>
      </w:r>
    </w:p>
    <w:p>
      <w:pPr>
        <w:pStyle w:val="Heading3"/>
        <w:numPr>
          <w:ilvl w:val="2"/>
          <w:numId w:val="1"/>
        </w:numPr>
        <w:rPr/>
      </w:pPr>
      <w:bookmarkStart w:id="1378" w:name="__RefHeading___Toc9223240_73709187"/>
      <w:bookmarkStart w:id="1379" w:name="_Toc637"/>
      <w:bookmarkEnd w:id="1378"/>
      <w:r>
        <w:rPr>
          <w:rtl w:val="true"/>
        </w:rPr>
        <w:t>مثنوی آب زلال‏</w:t>
      </w:r>
      <w:bookmarkEnd w:id="1379"/>
    </w:p>
    <w:p>
      <w:pPr>
        <w:pStyle w:val="BookText"/>
        <w:rPr/>
      </w:pPr>
      <w:r>
        <w:rPr>
          <w:rFonts w:ascii="IRNazanin" w:hAnsi="IRNazanin" w:eastAsia="IRNazanin"/>
          <w:color w:val="111111"/>
          <w:sz w:val="28"/>
          <w:sz w:val="28"/>
          <w:szCs w:val="28"/>
          <w:rtl w:val="true"/>
          <w:lang w:bidi="fa-IR"/>
        </w:rPr>
        <w:t xml:space="preserve">للمفتی میر محمد عباس،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80" w:name="__RefHeading___Toc9223242_73709187"/>
      <w:bookmarkStart w:id="1381" w:name="_Toc638"/>
      <w:bookmarkEnd w:id="1380"/>
      <w:r>
        <w:rPr>
          <w:rtl w:val="true"/>
        </w:rPr>
        <w:t>مثنوی آب زلال‏</w:t>
      </w:r>
      <w:bookmarkEnd w:id="1381"/>
    </w:p>
    <w:p>
      <w:pPr>
        <w:pStyle w:val="BookText"/>
        <w:rPr/>
      </w:pPr>
      <w:r>
        <w:rPr>
          <w:rFonts w:ascii="IRNazanin" w:hAnsi="IRNazanin" w:eastAsia="IRNazanin"/>
          <w:color w:val="111111"/>
          <w:sz w:val="28"/>
          <w:sz w:val="28"/>
          <w:szCs w:val="28"/>
          <w:rtl w:val="true"/>
          <w:lang w:bidi="fa-IR"/>
        </w:rPr>
        <w:t xml:space="preserve">للمولی محسن الفیض،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علی الإطلاق را حمد و سپاس بی‏منتها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محیی قلب کل عارف‏</w:t>
      </w:r>
    </w:p>
    <w:p>
      <w:pPr>
        <w:pStyle w:val="BookText"/>
        <w:rPr/>
      </w:pPr>
      <w:r>
        <w:rPr>
          <w:rFonts w:ascii="IRNazanin" w:hAnsi="IRNazanin" w:eastAsia="IRNazanin"/>
          <w:color w:val="111111"/>
          <w:sz w:val="28"/>
          <w:sz w:val="28"/>
          <w:szCs w:val="28"/>
          <w:rtl w:val="true"/>
          <w:lang w:bidi="fa-IR"/>
        </w:rPr>
        <w:t>فیاض زوارف المعارف‏</w:t>
      </w:r>
    </w:p>
    <w:p>
      <w:pPr>
        <w:pStyle w:val="BookText"/>
        <w:rPr/>
      </w:pPr>
      <w:r>
        <w:rPr>
          <w:rFonts w:ascii="IRNazanin" w:hAnsi="IRNazanin" w:eastAsia="IRNazanin"/>
          <w:color w:val="111111"/>
          <w:sz w:val="28"/>
          <w:sz w:val="28"/>
          <w:szCs w:val="28"/>
          <w:rtl w:val="true"/>
          <w:lang w:bidi="fa-IR"/>
        </w:rPr>
        <w:t>رتبه علی جرعتین فی کل جرعة ثلاثة أنفاس، الجرعة الأولی فی الخطاب مع الله و الثانیة فی الخطاب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هذه الستة أنفاس کافیة لمن کان متعطشا للوصول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تا پای گوش بادت‏</w:t>
      </w:r>
    </w:p>
    <w:p>
      <w:pPr>
        <w:pStyle w:val="BookText"/>
        <w:rPr/>
      </w:pPr>
      <w:r>
        <w:rPr>
          <w:rFonts w:ascii="IRNazanin" w:hAnsi="IRNazanin" w:eastAsia="IRNazanin"/>
          <w:color w:val="111111"/>
          <w:sz w:val="28"/>
          <w:sz w:val="28"/>
          <w:szCs w:val="28"/>
          <w:rtl w:val="true"/>
          <w:lang w:bidi="fa-IR"/>
        </w:rPr>
        <w:t>وین آب زلال نوش بادت‏</w:t>
      </w:r>
    </w:p>
    <w:p>
      <w:pPr>
        <w:pStyle w:val="BookText"/>
        <w:rPr/>
      </w:pPr>
      <w:r>
        <w:rPr>
          <w:rFonts w:ascii="IRNazanin" w:hAnsi="IRNazanin" w:eastAsia="IRNazanin"/>
          <w:color w:val="111111"/>
          <w:sz w:val="28"/>
          <w:sz w:val="28"/>
          <w:szCs w:val="28"/>
          <w:rtl w:val="true"/>
          <w:lang w:bidi="fa-IR"/>
        </w:rPr>
        <w:t xml:space="preserve">رأیت منه نسخا منها بخط غلام علی البهبهانی کتابتها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بأمر مجتهد الزمانی علامی فهامی السید عبد الغنی بن عبد الغفار الدهدشتی الحسینی عند السید محمد الجزائری، و یوجد نسخه أخری عند فخر الدین النصیری بطهران کتابتها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Heading3"/>
        <w:numPr>
          <w:ilvl w:val="2"/>
          <w:numId w:val="1"/>
        </w:numPr>
        <w:rPr/>
      </w:pPr>
      <w:bookmarkStart w:id="1382" w:name="__RefHeading___Toc9223244_73709187"/>
      <w:bookmarkStart w:id="1383" w:name="_Toc639"/>
      <w:bookmarkEnd w:id="1382"/>
      <w:r>
        <w:rPr/>
        <w:t>554</w:t>
      </w:r>
      <w:r>
        <w:rPr>
          <w:rtl w:val="true"/>
        </w:rPr>
        <w:t xml:space="preserve">- </w:t>
      </w:r>
      <w:r>
        <w:rPr>
          <w:rtl w:val="true"/>
        </w:rPr>
        <w:t>مثنوی آب و دانه‏</w:t>
      </w:r>
      <w:bookmarkEnd w:id="1383"/>
    </w:p>
    <w:p>
      <w:pPr>
        <w:pStyle w:val="BookText"/>
        <w:rPr/>
      </w:pPr>
      <w:r>
        <w:rPr>
          <w:rFonts w:ascii="IRNazanin" w:hAnsi="IRNazanin" w:eastAsia="IRNazanin"/>
          <w:color w:val="111111"/>
          <w:sz w:val="28"/>
          <w:sz w:val="28"/>
          <w:szCs w:val="28"/>
          <w:rtl w:val="true"/>
          <w:lang w:bidi="fa-IR"/>
        </w:rPr>
        <w:t xml:space="preserve">فارسی ملمع، للسید محمد بن جمال السالکین سید مشایخی السید المرتضی الرضوی الکشمیری، المولود فی ذی الحجة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کبیر یزید عن سبعمائة بیت، رأیت النسخة المکتوبة بخطه فی النجف الأشرف فی أول ربیع الأول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الرحمن الذی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آخره أسماء کثیر من المثنویات من مثل نان و حلوا للبهائی و غیره إلی قوله متواضعا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اینکه آب و دانه نیز</w:t>
      </w:r>
    </w:p>
    <w:p>
      <w:pPr>
        <w:pStyle w:val="BookText"/>
        <w:rPr/>
      </w:pPr>
      <w:r>
        <w:rPr>
          <w:rFonts w:ascii="IRNazanin" w:hAnsi="IRNazanin" w:eastAsia="IRNazanin"/>
          <w:color w:val="111111"/>
          <w:sz w:val="28"/>
          <w:sz w:val="28"/>
          <w:szCs w:val="28"/>
          <w:rtl w:val="true"/>
          <w:lang w:bidi="fa-IR"/>
        </w:rPr>
        <w:t>رزق حیوانات بی‏عقل و تمیز</w:t>
      </w:r>
    </w:p>
    <w:p>
      <w:pPr>
        <w:pStyle w:val="Heading3"/>
        <w:numPr>
          <w:ilvl w:val="2"/>
          <w:numId w:val="1"/>
        </w:numPr>
        <w:rPr/>
      </w:pPr>
      <w:bookmarkStart w:id="1384" w:name="__RefHeading___Toc9223246_73709187"/>
      <w:bookmarkStart w:id="1385" w:name="_Toc640"/>
      <w:bookmarkEnd w:id="1384"/>
      <w:r>
        <w:rPr>
          <w:rtl w:val="true"/>
        </w:rPr>
        <w:t>مثنوی آب و نمک‏</w:t>
      </w:r>
      <w:bookmarkEnd w:id="1385"/>
    </w:p>
    <w:p>
      <w:pPr>
        <w:pStyle w:val="BookText"/>
        <w:rPr/>
      </w:pPr>
      <w:r>
        <w:rPr>
          <w:rFonts w:ascii="IRNazanin" w:hAnsi="IRNazanin" w:eastAsia="IRNazanin"/>
          <w:color w:val="111111"/>
          <w:sz w:val="28"/>
          <w:sz w:val="28"/>
          <w:szCs w:val="28"/>
          <w:rtl w:val="true"/>
          <w:lang w:bidi="fa-IR"/>
        </w:rPr>
        <w:t xml:space="preserve">لولایت علی،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386" w:name="__RefHeading___Toc9223248_73709187"/>
      <w:bookmarkStart w:id="1387" w:name="_Toc641"/>
      <w:bookmarkEnd w:id="1386"/>
      <w:r>
        <w:rPr>
          <w:rtl w:val="true"/>
        </w:rPr>
        <w:t>مثنوی آتشکده‏</w:t>
      </w:r>
      <w:bookmarkEnd w:id="138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لصادق تفرشی، و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bookmarkStart w:id="1388" w:name="pg11742_123101"/>
    </w:p>
    <w:p>
      <w:pPr>
        <w:pStyle w:val="BookText"/>
        <w:rPr/>
      </w:pPr>
      <w:bookmarkEnd w:id="1388"/>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منها عربیة و البقیة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الآتی بشهرته سوز و گداز</w:t>
      </w:r>
      <w:r>
        <w:rPr>
          <w:rFonts w:eastAsia="IRNazanin" w:cs="IRNazanin"/>
          <w:color w:val="111111"/>
          <w:sz w:val="28"/>
          <w:szCs w:val="28"/>
          <w:rtl w:val="true"/>
          <w:lang w:bidi="fa-IR"/>
        </w:rPr>
        <w:t>.</w:t>
      </w:r>
    </w:p>
    <w:p>
      <w:pPr>
        <w:pStyle w:val="Heading3"/>
        <w:numPr>
          <w:ilvl w:val="2"/>
          <w:numId w:val="1"/>
        </w:numPr>
        <w:rPr/>
      </w:pPr>
      <w:bookmarkStart w:id="1389" w:name="__RefHeading___Toc9223250_73709187"/>
      <w:bookmarkStart w:id="1390" w:name="_Toc642"/>
      <w:bookmarkEnd w:id="1389"/>
      <w:r>
        <w:rPr/>
        <w:t>555</w:t>
      </w:r>
      <w:r>
        <w:rPr>
          <w:rtl w:val="true"/>
        </w:rPr>
        <w:t xml:space="preserve">- </w:t>
      </w:r>
      <w:r>
        <w:rPr>
          <w:rtl w:val="true"/>
        </w:rPr>
        <w:t>مثنوی فی آداب البحث‏</w:t>
      </w:r>
      <w:bookmarkEnd w:id="1390"/>
    </w:p>
    <w:p>
      <w:pPr>
        <w:pStyle w:val="BookText"/>
        <w:rPr/>
      </w:pPr>
      <w:r>
        <w:rPr>
          <w:rFonts w:ascii="IRNazanin" w:hAnsi="IRNazanin" w:eastAsia="IRNazanin"/>
          <w:color w:val="111111"/>
          <w:sz w:val="28"/>
          <w:sz w:val="28"/>
          <w:szCs w:val="28"/>
          <w:rtl w:val="true"/>
          <w:lang w:bidi="fa-IR"/>
        </w:rPr>
        <w:t xml:space="preserve">لمنصور الدشتکی الحسینی، المتوفی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تربیت بتمامها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رأی له شرحا باسم جلای خواطر لظهوری إسحاق‏زاده</w:t>
      </w:r>
      <w:r>
        <w:rPr>
          <w:rFonts w:eastAsia="IRNazanin" w:cs="IRNazanin"/>
          <w:color w:val="111111"/>
          <w:sz w:val="28"/>
          <w:szCs w:val="28"/>
          <w:rtl w:val="true"/>
          <w:lang w:bidi="fa-IR"/>
        </w:rPr>
        <w:t>.</w:t>
      </w:r>
    </w:p>
    <w:p>
      <w:pPr>
        <w:pStyle w:val="Heading3"/>
        <w:numPr>
          <w:ilvl w:val="2"/>
          <w:numId w:val="1"/>
        </w:numPr>
        <w:rPr/>
      </w:pPr>
      <w:bookmarkStart w:id="1391" w:name="__RefHeading___Toc9223252_73709187"/>
      <w:bookmarkStart w:id="1392" w:name="_Toc643"/>
      <w:bookmarkEnd w:id="1391"/>
      <w:r>
        <w:rPr/>
        <w:t>556</w:t>
      </w:r>
      <w:r>
        <w:rPr>
          <w:rtl w:val="true"/>
        </w:rPr>
        <w:t xml:space="preserve">- </w:t>
      </w:r>
      <w:r>
        <w:rPr>
          <w:rtl w:val="true"/>
        </w:rPr>
        <w:t>مثنوی فی آداب الخط</w:t>
      </w:r>
      <w:bookmarkEnd w:id="1392"/>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تعلیم النسق و التعلیق،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 را چو کشش دهی بقانون‏</w:t>
      </w:r>
    </w:p>
    <w:p>
      <w:pPr>
        <w:pStyle w:val="BookText"/>
        <w:rPr/>
      </w:pPr>
      <w:r>
        <w:rPr>
          <w:rFonts w:ascii="IRNazanin" w:hAnsi="IRNazanin" w:eastAsia="IRNazanin"/>
          <w:color w:val="111111"/>
          <w:sz w:val="28"/>
          <w:sz w:val="28"/>
          <w:szCs w:val="28"/>
          <w:rtl w:val="true"/>
          <w:lang w:bidi="fa-IR"/>
        </w:rPr>
        <w:t xml:space="preserve">تشبیه دیگر شنو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واضع خط نسق و تعلیق‏</w:t>
      </w:r>
    </w:p>
    <w:p>
      <w:pPr>
        <w:pStyle w:val="BookText"/>
        <w:rPr/>
      </w:pPr>
      <w:r>
        <w:rPr>
          <w:rFonts w:ascii="IRNazanin" w:hAnsi="IRNazanin" w:eastAsia="IRNazanin"/>
          <w:color w:val="111111"/>
          <w:sz w:val="28"/>
          <w:sz w:val="28"/>
          <w:szCs w:val="28"/>
          <w:rtl w:val="true"/>
          <w:lang w:bidi="fa-IR"/>
        </w:rPr>
        <w:t>بشنو سخنی ز روی تحقیق‏</w:t>
      </w:r>
    </w:p>
    <w:p>
      <w:pPr>
        <w:pStyle w:val="BookText"/>
        <w:rPr/>
      </w:pPr>
      <w:r>
        <w:rPr>
          <w:rFonts w:ascii="IRNazanin" w:hAnsi="IRNazanin" w:eastAsia="IRNazanin"/>
          <w:color w:val="111111"/>
          <w:sz w:val="28"/>
          <w:sz w:val="28"/>
          <w:szCs w:val="28"/>
          <w:rtl w:val="true"/>
          <w:lang w:bidi="fa-IR"/>
        </w:rPr>
        <w:t>راجع مثنوی فی آداب الخط لمجنون چپ نویس</w:t>
      </w:r>
      <w:r>
        <w:rPr>
          <w:rFonts w:eastAsia="IRNazanin" w:cs="IRNazanin"/>
          <w:color w:val="111111"/>
          <w:sz w:val="28"/>
          <w:szCs w:val="28"/>
          <w:rtl w:val="true"/>
          <w:lang w:bidi="fa-IR"/>
        </w:rPr>
        <w:t>.</w:t>
      </w:r>
    </w:p>
    <w:p>
      <w:pPr>
        <w:pStyle w:val="Heading3"/>
        <w:numPr>
          <w:ilvl w:val="2"/>
          <w:numId w:val="1"/>
        </w:numPr>
        <w:rPr/>
      </w:pPr>
      <w:bookmarkStart w:id="1393" w:name="__RefHeading___Toc9223254_73709187"/>
      <w:bookmarkStart w:id="1394" w:name="_Toc644"/>
      <w:bookmarkEnd w:id="1393"/>
      <w:r>
        <w:rPr/>
        <w:t>557</w:t>
      </w:r>
      <w:r>
        <w:rPr>
          <w:rtl w:val="true"/>
        </w:rPr>
        <w:t xml:space="preserve">- </w:t>
      </w:r>
      <w:r>
        <w:rPr>
          <w:rtl w:val="true"/>
        </w:rPr>
        <w:t>مثنوی فی آداب الخط</w:t>
      </w:r>
      <w:bookmarkEnd w:id="1394"/>
    </w:p>
    <w:p>
      <w:pPr>
        <w:pStyle w:val="BookText"/>
        <w:rPr/>
      </w:pPr>
      <w:r>
        <w:rPr>
          <w:rFonts w:ascii="IRNazanin" w:hAnsi="IRNazanin" w:eastAsia="IRNazanin"/>
          <w:color w:val="111111"/>
          <w:sz w:val="28"/>
          <w:sz w:val="28"/>
          <w:szCs w:val="28"/>
          <w:rtl w:val="true"/>
          <w:lang w:bidi="fa-IR"/>
        </w:rPr>
        <w:t xml:space="preserve">لسلطان علی الکاتب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لابن بنته محمد هاشم الحسینی المتخلص بهاشمی، و أسند الکتابة فی أوله إلی الأمیر علیه السلام  ثم شرع بتعلیم الخط و أدواتها و صناعة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مع مقدمه منثورة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ادای حمد خالق لوح و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 تیز کن زبان بیان‏</w:t>
      </w:r>
    </w:p>
    <w:p>
      <w:pPr>
        <w:pStyle w:val="BookText"/>
        <w:rPr/>
      </w:pPr>
      <w:r>
        <w:rPr>
          <w:rFonts w:ascii="IRNazanin" w:hAnsi="IRNazanin" w:eastAsia="IRNazanin"/>
          <w:color w:val="111111"/>
          <w:sz w:val="28"/>
          <w:sz w:val="28"/>
          <w:szCs w:val="28"/>
          <w:rtl w:val="true"/>
          <w:lang w:bidi="fa-IR"/>
        </w:rPr>
        <w:t>بهر حمد خدای هر دو جهان‏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سلطان علی غلام علی است‏</w:t>
      </w:r>
    </w:p>
    <w:p>
      <w:pPr>
        <w:pStyle w:val="BookText"/>
        <w:rPr/>
      </w:pPr>
      <w:r>
        <w:rPr>
          <w:rFonts w:ascii="IRNazanin" w:hAnsi="IRNazanin" w:eastAsia="IRNazanin"/>
          <w:color w:val="111111"/>
          <w:sz w:val="28"/>
          <w:sz w:val="28"/>
          <w:szCs w:val="28"/>
          <w:rtl w:val="true"/>
          <w:lang w:bidi="fa-IR"/>
        </w:rPr>
        <w:t>شهره خط أو ز نام علی 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تاریخ نظم این نامه‏</w:t>
      </w:r>
    </w:p>
    <w:p>
      <w:pPr>
        <w:pStyle w:val="BookText"/>
        <w:rPr/>
      </w:pPr>
      <w:r>
        <w:rPr>
          <w:rFonts w:ascii="IRNazanin" w:hAnsi="IRNazanin" w:eastAsia="IRNazanin"/>
          <w:color w:val="111111"/>
          <w:sz w:val="28"/>
          <w:sz w:val="28"/>
          <w:szCs w:val="28"/>
          <w:rtl w:val="true"/>
          <w:lang w:bidi="fa-IR"/>
        </w:rPr>
        <w:t xml:space="preserve">نهصد و بیست زد رقم خامه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آداب خط ز بیش و ز کم‏</w:t>
      </w:r>
    </w:p>
    <w:p>
      <w:pPr>
        <w:pStyle w:val="BookText"/>
        <w:rPr/>
      </w:pPr>
      <w:r>
        <w:rPr>
          <w:rFonts w:ascii="IRNazanin" w:hAnsi="IRNazanin" w:eastAsia="IRNazanin"/>
          <w:color w:val="111111"/>
          <w:sz w:val="28"/>
          <w:sz w:val="28"/>
          <w:szCs w:val="28"/>
          <w:rtl w:val="true"/>
          <w:lang w:bidi="fa-IR"/>
        </w:rPr>
        <w:t>کردم آن را در این رسالة رقم‏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 له صراط السطور 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ذکاء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جمال الدین المشهدی الخطاط مذهبة تاریخ کتابته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D L 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بخط </w:t>
      </w:r>
      <w:bookmarkStart w:id="1395" w:name="pg11742_123102"/>
    </w:p>
    <w:p>
      <w:pPr>
        <w:pStyle w:val="BookText"/>
        <w:rPr/>
      </w:pPr>
      <w:bookmarkEnd w:id="1395"/>
      <w:r>
        <w:rPr>
          <w:rFonts w:ascii="IRNazanin" w:hAnsi="IRNazanin" w:eastAsia="IRNazanin"/>
          <w:color w:val="111111"/>
          <w:sz w:val="28"/>
          <w:sz w:val="28"/>
          <w:szCs w:val="28"/>
          <w:rtl w:val="true"/>
          <w:lang w:bidi="fa-IR"/>
        </w:rPr>
        <w:t xml:space="preserve">سلطان علی طبع فتوغرافیا ضمن مجموعة الشرقیة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بلنینگراد فی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396" w:name="__RefHeading___Toc9223256_73709187"/>
      <w:bookmarkStart w:id="1397" w:name="_Toc645"/>
      <w:bookmarkEnd w:id="1396"/>
      <w:r>
        <w:rPr>
          <w:rtl w:val="true"/>
        </w:rPr>
        <w:t>مثنوی فی آداب الخط</w:t>
      </w:r>
      <w:bookmarkEnd w:id="1397"/>
    </w:p>
    <w:p>
      <w:pPr>
        <w:pStyle w:val="BookText"/>
        <w:rPr/>
      </w:pPr>
      <w:r>
        <w:rPr>
          <w:rFonts w:ascii="IRNazanin" w:hAnsi="IRNazanin" w:eastAsia="IRNazanin"/>
          <w:color w:val="111111"/>
          <w:sz w:val="28"/>
          <w:sz w:val="28"/>
          <w:szCs w:val="28"/>
          <w:rtl w:val="true"/>
          <w:lang w:bidi="fa-IR"/>
        </w:rPr>
        <w:t xml:space="preserve">لمجنون چپ نویس،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باسم 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المقدمة و مدحه الأمیر علیه السلام  و الشاه إسماعیل و طهماسب یشرع فی تعلیم الحبر و حل الذهب و تعریف الخطاطین و قواعد الخط و الحبر و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روز نوی و وین جماعت‏</w:t>
      </w:r>
    </w:p>
    <w:p>
      <w:pPr>
        <w:pStyle w:val="BookText"/>
        <w:rPr/>
      </w:pPr>
      <w:r>
        <w:rPr>
          <w:rFonts w:ascii="IRNazanin" w:hAnsi="IRNazanin" w:eastAsia="IRNazanin"/>
          <w:color w:val="111111"/>
          <w:sz w:val="28"/>
          <w:sz w:val="28"/>
          <w:szCs w:val="28"/>
          <w:rtl w:val="true"/>
          <w:lang w:bidi="fa-IR"/>
        </w:rPr>
        <w:t>نوروز ترا بجای ساعت‏</w:t>
      </w:r>
    </w:p>
    <w:p>
      <w:pPr>
        <w:pStyle w:val="BookText"/>
        <w:rPr/>
      </w:pPr>
      <w:r>
        <w:rPr>
          <w:rFonts w:ascii="IRNazanin" w:hAnsi="IRNazanin" w:eastAsia="IRNazanin"/>
          <w:color w:val="111111"/>
          <w:sz w:val="28"/>
          <w:sz w:val="28"/>
          <w:szCs w:val="28"/>
          <w:rtl w:val="true"/>
          <w:lang w:bidi="fa-IR"/>
        </w:rPr>
        <w:t>چرخی تو و این دوازده برج‏</w:t>
      </w:r>
    </w:p>
    <w:p>
      <w:pPr>
        <w:pStyle w:val="BookText"/>
        <w:rPr/>
      </w:pPr>
      <w:r>
        <w:rPr>
          <w:rFonts w:ascii="IRNazanin" w:hAnsi="IRNazanin" w:eastAsia="IRNazanin"/>
          <w:color w:val="111111"/>
          <w:sz w:val="28"/>
          <w:sz w:val="28"/>
          <w:szCs w:val="28"/>
          <w:rtl w:val="true"/>
          <w:lang w:bidi="fa-IR"/>
        </w:rPr>
        <w:t>بر دور تو چون دوازده برج‏</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قاسم الکرمانی ضمن مجموعة مؤرخة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فهرسها بعنوان آداب الخط و ذکر فی تذکره سامی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منظومة قواعد الخط نظمه باسمی، أی سمانی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آنفا مثنوی فی آداب الخط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3010</w:t>
      </w:r>
      <w:r>
        <w:rPr>
          <w:rFonts w:eastAsia="IRNazanin" w:cs="IRNazanin"/>
          <w:color w:val="111111"/>
          <w:sz w:val="28"/>
          <w:szCs w:val="28"/>
          <w:rtl w:val="true"/>
          <w:lang w:bidi="fa-IR"/>
        </w:rPr>
        <w:t>).</w:t>
      </w:r>
    </w:p>
    <w:p>
      <w:pPr>
        <w:pStyle w:val="Heading3"/>
        <w:numPr>
          <w:ilvl w:val="2"/>
          <w:numId w:val="1"/>
        </w:numPr>
        <w:rPr/>
      </w:pPr>
      <w:bookmarkStart w:id="1398" w:name="__RefHeading___Toc9223258_73709187"/>
      <w:bookmarkStart w:id="1399" w:name="_Toc646"/>
      <w:bookmarkEnd w:id="1398"/>
      <w:r>
        <w:rPr/>
        <w:t>558</w:t>
      </w:r>
      <w:r>
        <w:rPr>
          <w:rtl w:val="true"/>
        </w:rPr>
        <w:t xml:space="preserve">- </w:t>
      </w:r>
      <w:r>
        <w:rPr>
          <w:rtl w:val="true"/>
        </w:rPr>
        <w:t>مثنوی فی آداب الصلاة</w:t>
      </w:r>
      <w:bookmarkEnd w:id="1399"/>
    </w:p>
    <w:p>
      <w:pPr>
        <w:pStyle w:val="BookText"/>
        <w:rPr/>
      </w:pP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ثمانیة أبواب و کل باب فی عدة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المبطلات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الأغسال الواجبة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الیومی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المستحبات، الخاتمة،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یتلوها الصوم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می‏کنم به نام خدا</w:t>
      </w:r>
    </w:p>
    <w:p>
      <w:pPr>
        <w:pStyle w:val="BookText"/>
        <w:rPr/>
      </w:pPr>
      <w:r>
        <w:rPr>
          <w:rFonts w:ascii="IRNazanin" w:hAnsi="IRNazanin" w:eastAsia="IRNazanin"/>
          <w:color w:val="111111"/>
          <w:sz w:val="28"/>
          <w:sz w:val="28"/>
          <w:szCs w:val="28"/>
          <w:rtl w:val="true"/>
          <w:lang w:bidi="fa-IR"/>
        </w:rPr>
        <w:t>که دو حرف آفرید ارض و سما</w:t>
      </w:r>
    </w:p>
    <w:p>
      <w:pPr>
        <w:pStyle w:val="BookText"/>
        <w:rPr/>
      </w:pPr>
      <w:r>
        <w:rPr>
          <w:rFonts w:ascii="IRNazanin" w:hAnsi="IRNazanin" w:eastAsia="IRNazanin"/>
          <w:color w:val="111111"/>
          <w:sz w:val="28"/>
          <w:sz w:val="28"/>
          <w:szCs w:val="28"/>
          <w:rtl w:val="true"/>
          <w:lang w:bidi="fa-IR"/>
        </w:rPr>
        <w:t>نام حق بر زبان همی‏رانم‏</w:t>
      </w:r>
    </w:p>
    <w:p>
      <w:pPr>
        <w:pStyle w:val="BookText"/>
        <w:rPr/>
      </w:pPr>
      <w:r>
        <w:rPr>
          <w:rFonts w:ascii="IRNazanin" w:hAnsi="IRNazanin" w:eastAsia="IRNazanin"/>
          <w:color w:val="111111"/>
          <w:sz w:val="28"/>
          <w:sz w:val="28"/>
          <w:szCs w:val="28"/>
          <w:rtl w:val="true"/>
          <w:lang w:bidi="fa-IR"/>
        </w:rPr>
        <w:t>که بجان دلش همی‏خوانم‏</w:t>
      </w:r>
    </w:p>
    <w:p>
      <w:pPr>
        <w:pStyle w:val="BookText"/>
        <w:rPr/>
      </w:pPr>
      <w:r>
        <w:rPr>
          <w:rFonts w:ascii="IRNazanin" w:hAnsi="IRNazanin" w:eastAsia="IRNazanin"/>
          <w:color w:val="111111"/>
          <w:sz w:val="28"/>
          <w:sz w:val="28"/>
          <w:szCs w:val="28"/>
          <w:rtl w:val="true"/>
          <w:lang w:bidi="fa-IR"/>
        </w:rPr>
        <w:t>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سه برفت و ششصد سال‏</w:t>
      </w:r>
    </w:p>
    <w:p>
      <w:pPr>
        <w:pStyle w:val="BookText"/>
        <w:rPr/>
      </w:pPr>
      <w:r>
        <w:rPr>
          <w:rFonts w:ascii="IRNazanin" w:hAnsi="IRNazanin" w:eastAsia="IRNazanin"/>
          <w:color w:val="111111"/>
          <w:sz w:val="28"/>
          <w:sz w:val="28"/>
          <w:szCs w:val="28"/>
          <w:rtl w:val="true"/>
          <w:lang w:bidi="fa-IR"/>
        </w:rPr>
        <w:t>از وفات رسول تا امسال‏</w:t>
      </w:r>
    </w:p>
    <w:p>
      <w:pPr>
        <w:pStyle w:val="BookText"/>
        <w:rPr/>
      </w:pPr>
      <w:r>
        <w:rPr>
          <w:rFonts w:ascii="IRNazanin" w:hAnsi="IRNazanin" w:eastAsia="IRNazanin"/>
          <w:color w:val="111111"/>
          <w:sz w:val="28"/>
          <w:sz w:val="28"/>
          <w:szCs w:val="28"/>
          <w:rtl w:val="true"/>
          <w:lang w:bidi="fa-IR"/>
        </w:rPr>
        <w:t>نیمه جمادی الأول‏</w:t>
      </w:r>
    </w:p>
    <w:p>
      <w:pPr>
        <w:pStyle w:val="BookText"/>
        <w:rPr/>
      </w:pPr>
      <w:r>
        <w:rPr>
          <w:rFonts w:ascii="IRNazanin" w:hAnsi="IRNazanin" w:eastAsia="IRNazanin"/>
          <w:color w:val="111111"/>
          <w:sz w:val="28"/>
          <w:sz w:val="28"/>
          <w:szCs w:val="28"/>
          <w:rtl w:val="true"/>
          <w:lang w:bidi="fa-IR"/>
        </w:rPr>
        <w:t>بود کین نظم گشت مستکمل‏</w:t>
      </w:r>
    </w:p>
    <w:p>
      <w:pPr>
        <w:pStyle w:val="BookText"/>
        <w:rPr/>
      </w:pPr>
      <w:r>
        <w:rPr>
          <w:rFonts w:ascii="IRNazanin" w:hAnsi="IRNazanin" w:eastAsia="IRNazanin"/>
          <w:color w:val="111111"/>
          <w:sz w:val="28"/>
          <w:sz w:val="28"/>
          <w:szCs w:val="28"/>
          <w:rtl w:val="true"/>
          <w:lang w:bidi="fa-IR"/>
        </w:rPr>
        <w:t>رحمت حق نثار خواننده‏</w:t>
      </w:r>
    </w:p>
    <w:p>
      <w:pPr>
        <w:pStyle w:val="BookText"/>
        <w:rPr/>
      </w:pPr>
      <w:r>
        <w:rPr>
          <w:rFonts w:ascii="IRNazanin" w:hAnsi="IRNazanin" w:eastAsia="IRNazanin"/>
          <w:color w:val="111111"/>
          <w:sz w:val="28"/>
          <w:sz w:val="28"/>
          <w:szCs w:val="28"/>
          <w:rtl w:val="true"/>
          <w:lang w:bidi="fa-IR"/>
        </w:rPr>
        <w:t>بازگوینده و رساننده‏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ممتاز علی الحسینی الخطاط بهراة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bookmarkStart w:id="1400" w:name="pg11742_123103"/>
    </w:p>
    <w:p>
      <w:pPr>
        <w:pStyle w:val="BookText"/>
        <w:rPr/>
      </w:pPr>
      <w:bookmarkEnd w:id="140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الرسول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محمد من القرن الثالث عشر، و نسخا مؤخرة عن هذا،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الفهارس بعناوین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منظوم، طهارت و نماز، طهارت و روزه، مقدمه الصلاة، و احتمل نصر الله الطرازی فی فهرسه أنه من نظم فرید الدین عطار النیشابوری‏</w:t>
      </w:r>
    </w:p>
    <w:p>
      <w:pPr>
        <w:pStyle w:val="Heading3"/>
        <w:numPr>
          <w:ilvl w:val="2"/>
          <w:numId w:val="1"/>
        </w:numPr>
        <w:rPr/>
      </w:pPr>
      <w:bookmarkStart w:id="1401" w:name="__RefHeading___Toc9223260_73709187"/>
      <w:bookmarkStart w:id="1402" w:name="_Toc647"/>
      <w:bookmarkEnd w:id="1401"/>
      <w:r>
        <w:rPr/>
        <w:t>559</w:t>
      </w:r>
      <w:r>
        <w:rPr>
          <w:rtl w:val="true"/>
        </w:rPr>
        <w:t xml:space="preserve">- </w:t>
      </w:r>
      <w:r>
        <w:rPr>
          <w:rtl w:val="true"/>
        </w:rPr>
        <w:t>مثنوی آدم و پری‏</w:t>
      </w:r>
      <w:bookmarkEnd w:id="1402"/>
    </w:p>
    <w:p>
      <w:pPr>
        <w:pStyle w:val="BookText"/>
        <w:rPr/>
      </w:pPr>
      <w:r>
        <w:rPr>
          <w:rFonts w:ascii="IRNazanin" w:hAnsi="IRNazanin" w:eastAsia="IRNazanin"/>
          <w:color w:val="111111"/>
          <w:sz w:val="28"/>
          <w:sz w:val="28"/>
          <w:szCs w:val="28"/>
          <w:rtl w:val="true"/>
          <w:lang w:bidi="fa-IR"/>
        </w:rPr>
        <w:t xml:space="preserve">لعبدی الأصفهانی، المیرزا عبد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الشاه طهماسب الصفوی، کما فی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Heading3"/>
        <w:numPr>
          <w:ilvl w:val="2"/>
          <w:numId w:val="1"/>
        </w:numPr>
        <w:rPr/>
      </w:pPr>
      <w:bookmarkStart w:id="1403" w:name="__RefHeading___Toc9223262_73709187"/>
      <w:bookmarkStart w:id="1404" w:name="_Toc648"/>
      <w:bookmarkEnd w:id="1403"/>
      <w:r>
        <w:rPr/>
        <w:t>560</w:t>
      </w:r>
      <w:r>
        <w:rPr>
          <w:rtl w:val="true"/>
        </w:rPr>
        <w:t xml:space="preserve">- </w:t>
      </w:r>
      <w:r>
        <w:rPr>
          <w:rtl w:val="true"/>
        </w:rPr>
        <w:t>مثنوی آذر و سمندر</w:t>
      </w:r>
      <w:bookmarkEnd w:id="1404"/>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مثنویاته السبعة فی العرفان الذی کتب الطغرائی المشهدی لکل منها دیباجة منثورة، رأیت منه نسخه فی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از این آیة دلسوز أثر در جگرگدازی‏</w:t>
      </w:r>
    </w:p>
    <w:p>
      <w:pPr>
        <w:pStyle w:val="BookText"/>
        <w:rPr/>
      </w:pPr>
      <w:r>
        <w:rPr>
          <w:rFonts w:ascii="IRNazanin" w:hAnsi="IRNazanin" w:eastAsia="IRNazanin"/>
          <w:color w:val="111111"/>
          <w:sz w:val="28"/>
          <w:sz w:val="28"/>
          <w:szCs w:val="28"/>
          <w:rtl w:val="true"/>
          <w:lang w:bidi="fa-IR"/>
        </w:rPr>
        <w:t>نامش عشق است و حسن دفتر</w:t>
      </w:r>
    </w:p>
    <w:p>
      <w:pPr>
        <w:pStyle w:val="BookText"/>
        <w:rPr/>
      </w:pPr>
      <w:r>
        <w:rPr>
          <w:rFonts w:ascii="IRNazanin" w:hAnsi="IRNazanin" w:eastAsia="IRNazanin"/>
          <w:color w:val="111111"/>
          <w:sz w:val="28"/>
          <w:sz w:val="28"/>
          <w:szCs w:val="28"/>
          <w:rtl w:val="true"/>
          <w:lang w:bidi="fa-IR"/>
        </w:rPr>
        <w:t>آتش ساقیست کو سمندر</w:t>
      </w:r>
    </w:p>
    <w:p>
      <w:pPr>
        <w:pStyle w:val="BookText"/>
        <w:rPr/>
      </w:pP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الحادی عشر</w:t>
      </w:r>
    </w:p>
    <w:p>
      <w:pPr>
        <w:pStyle w:val="Heading3"/>
        <w:numPr>
          <w:ilvl w:val="2"/>
          <w:numId w:val="1"/>
        </w:numPr>
        <w:rPr/>
      </w:pPr>
      <w:bookmarkStart w:id="1405" w:name="__RefHeading___Toc9223264_73709187"/>
      <w:bookmarkStart w:id="1406" w:name="_Toc649"/>
      <w:bookmarkEnd w:id="1405"/>
      <w:r>
        <w:rPr/>
        <w:t>561</w:t>
      </w:r>
      <w:r>
        <w:rPr>
          <w:rtl w:val="true"/>
        </w:rPr>
        <w:t xml:space="preserve">- </w:t>
      </w:r>
      <w:r>
        <w:rPr>
          <w:rtl w:val="true"/>
        </w:rPr>
        <w:t>مثنوی آرام جان‏</w:t>
      </w:r>
      <w:bookmarkEnd w:id="1406"/>
    </w:p>
    <w:p>
      <w:pPr>
        <w:pStyle w:val="BookText"/>
        <w:rPr/>
      </w:pPr>
      <w:r>
        <w:rPr>
          <w:rFonts w:ascii="IRNazanin" w:hAnsi="IRNazanin" w:eastAsia="IRNazanin"/>
          <w:color w:val="111111"/>
          <w:sz w:val="28"/>
          <w:sz w:val="28"/>
          <w:szCs w:val="28"/>
          <w:rtl w:val="true"/>
          <w:lang w:bidi="fa-IR"/>
        </w:rPr>
        <w:t xml:space="preserve">لمحمد صالح الجبوئی الحسینی الصدیقی ذکره ابنه نظام الدین أحمد بن محمد صالح فی مجمع الصنائع فی البدیع الذی ألفه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مع بهاریة و حسینیة کلاهما أیضا لأبیه المذکور</w:t>
      </w:r>
    </w:p>
    <w:p>
      <w:pPr>
        <w:pStyle w:val="Heading3"/>
        <w:numPr>
          <w:ilvl w:val="2"/>
          <w:numId w:val="1"/>
        </w:numPr>
        <w:rPr/>
      </w:pPr>
      <w:bookmarkStart w:id="1407" w:name="__RefHeading___Toc9223266_73709187"/>
      <w:bookmarkStart w:id="1408" w:name="_Toc650"/>
      <w:bookmarkEnd w:id="1407"/>
      <w:r>
        <w:rPr/>
        <w:t>562</w:t>
      </w:r>
      <w:r>
        <w:rPr>
          <w:rtl w:val="true"/>
        </w:rPr>
        <w:t xml:space="preserve">- </w:t>
      </w:r>
      <w:r>
        <w:rPr>
          <w:rtl w:val="true"/>
        </w:rPr>
        <w:t>مثنوی آرایش‏نگار</w:t>
      </w:r>
      <w:bookmarkEnd w:id="1408"/>
    </w:p>
    <w:p>
      <w:pPr>
        <w:pStyle w:val="BookText"/>
        <w:rPr/>
      </w:pPr>
      <w:r>
        <w:rPr>
          <w:rFonts w:ascii="IRNazanin" w:hAnsi="IRNazanin" w:eastAsia="IRNazanin"/>
          <w:color w:val="111111"/>
          <w:sz w:val="28"/>
          <w:sz w:val="28"/>
          <w:szCs w:val="28"/>
          <w:rtl w:val="true"/>
          <w:lang w:bidi="fa-IR"/>
        </w:rPr>
        <w:t xml:space="preserve">لصائب التبریزی الأصفهانی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شعریة، جمعها من أشعاره التی فیها کلمة آینه أو شانه أو عضو من الأعضاء الإنسانی و سماها بهذا الاسم، و هی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هی بخط الشاعر نفسه و ضمن دیوانه کما فی فهرسها</w:t>
      </w:r>
    </w:p>
    <w:p>
      <w:pPr>
        <w:pStyle w:val="Heading3"/>
        <w:numPr>
          <w:ilvl w:val="2"/>
          <w:numId w:val="1"/>
        </w:numPr>
        <w:rPr/>
      </w:pPr>
      <w:bookmarkStart w:id="1409" w:name="__RefHeading___Toc9223268_73709187"/>
      <w:bookmarkStart w:id="1410" w:name="_Toc651"/>
      <w:bookmarkEnd w:id="1409"/>
      <w:r>
        <w:rPr/>
        <w:t>563</w:t>
      </w:r>
      <w:r>
        <w:rPr>
          <w:rtl w:val="true"/>
        </w:rPr>
        <w:t xml:space="preserve">- </w:t>
      </w:r>
      <w:r>
        <w:rPr>
          <w:rtl w:val="true"/>
        </w:rPr>
        <w:t>مثنوی آسمان هشتم‏</w:t>
      </w:r>
      <w:bookmarkEnd w:id="141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محمد أمین الشهرستانی الأصفهانی المتخلص بروح الأمین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إحدی مثنویاته‏ </w:t>
      </w:r>
      <w:bookmarkStart w:id="1411" w:name="pg11742_123104"/>
    </w:p>
    <w:p>
      <w:pPr>
        <w:pStyle w:val="BookText"/>
        <w:rPr/>
      </w:pPr>
      <w:bookmarkEnd w:id="1411"/>
      <w:r>
        <w:rPr>
          <w:rFonts w:ascii="IRNazanin" w:hAnsi="IRNazanin" w:eastAsia="IRNazanin"/>
          <w:color w:val="111111"/>
          <w:sz w:val="28"/>
          <w:sz w:val="28"/>
          <w:szCs w:val="28"/>
          <w:rtl w:val="true"/>
          <w:lang w:bidi="fa-IR"/>
        </w:rPr>
        <w:t xml:space="preserve">الخمسة نظمها 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ثلاثة آلاف بیت ذکر فی فهرست ریو بعنوان فلک البروج و یسمی بهرام‏نامه أیضا لکن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چو این کاخ سربلند تمام‏</w:t>
      </w:r>
    </w:p>
    <w:p>
      <w:pPr>
        <w:pStyle w:val="BookText"/>
        <w:rPr/>
      </w:pPr>
      <w:r>
        <w:rPr>
          <w:rFonts w:ascii="IRNazanin" w:hAnsi="IRNazanin" w:eastAsia="IRNazanin"/>
          <w:color w:val="111111"/>
          <w:sz w:val="28"/>
          <w:sz w:val="28"/>
          <w:szCs w:val="28"/>
          <w:rtl w:val="true"/>
          <w:lang w:bidi="fa-IR"/>
        </w:rPr>
        <w:t>کردمش آسمان هشتم نام‏</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روان‏آفرین دل‏آرای‏</w:t>
      </w:r>
    </w:p>
    <w:p>
      <w:pPr>
        <w:pStyle w:val="BookText"/>
        <w:rPr/>
      </w:pPr>
      <w:r>
        <w:rPr>
          <w:rFonts w:ascii="IRNazanin" w:hAnsi="IRNazanin" w:eastAsia="IRNazanin"/>
          <w:color w:val="111111"/>
          <w:sz w:val="28"/>
          <w:sz w:val="28"/>
          <w:szCs w:val="28"/>
          <w:rtl w:val="true"/>
          <w:lang w:bidi="fa-IR"/>
        </w:rPr>
        <w:t>وی خرد را به خویش راهنمای‏</w:t>
      </w:r>
    </w:p>
    <w:p>
      <w:pPr>
        <w:pStyle w:val="BookText"/>
        <w:rPr/>
      </w:pPr>
      <w:r>
        <w:rPr>
          <w:rFonts w:ascii="IRNazanin" w:hAnsi="IRNazanin" w:eastAsia="IRNazanin"/>
          <w:color w:val="111111"/>
          <w:sz w:val="28"/>
          <w:sz w:val="28"/>
          <w:szCs w:val="28"/>
          <w:rtl w:val="true"/>
          <w:lang w:bidi="fa-IR"/>
        </w:rPr>
        <w:t>نظمه فی قبال هفت پیکر</w:t>
      </w:r>
    </w:p>
    <w:p>
      <w:pPr>
        <w:pStyle w:val="Heading3"/>
        <w:numPr>
          <w:ilvl w:val="2"/>
          <w:numId w:val="1"/>
        </w:numPr>
        <w:rPr/>
      </w:pPr>
      <w:bookmarkStart w:id="1412" w:name="__RefHeading___Toc9223270_73709187"/>
      <w:bookmarkStart w:id="1413" w:name="_Toc652"/>
      <w:bookmarkEnd w:id="1412"/>
      <w:r>
        <w:rPr/>
        <w:t>564</w:t>
      </w:r>
      <w:r>
        <w:rPr>
          <w:rtl w:val="true"/>
        </w:rPr>
        <w:t xml:space="preserve">- </w:t>
      </w:r>
      <w:r>
        <w:rPr>
          <w:rtl w:val="true"/>
        </w:rPr>
        <w:t>مثنوی آصف‏نامه‏</w:t>
      </w:r>
      <w:bookmarkEnd w:id="1413"/>
    </w:p>
    <w:p>
      <w:pPr>
        <w:pStyle w:val="BookText"/>
        <w:rPr/>
      </w:pPr>
      <w:r>
        <w:rPr>
          <w:rFonts w:ascii="IRNazanin" w:hAnsi="IRNazanin" w:eastAsia="IRNazanin"/>
          <w:color w:val="111111"/>
          <w:sz w:val="28"/>
          <w:sz w:val="28"/>
          <w:szCs w:val="28"/>
          <w:rtl w:val="true"/>
          <w:lang w:bidi="fa-IR"/>
        </w:rPr>
        <w:t xml:space="preserve">لمفتون الیزدی، الحاج فتح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تواریخ ملوک الآصفیة فی حیدرآباد دکن، من بدو أمرهم إلی سنة طبع المثنوی 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و هذا غیر آینه دکن المنثورة له فی تواریخها طبع علی الحجر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14" w:name="__RefHeading___Toc9223272_73709187"/>
      <w:bookmarkStart w:id="1415" w:name="_Toc653"/>
      <w:bookmarkEnd w:id="1414"/>
      <w:r>
        <w:rPr/>
        <w:t>565</w:t>
      </w:r>
      <w:r>
        <w:rPr>
          <w:rtl w:val="true"/>
        </w:rPr>
        <w:t xml:space="preserve">- </w:t>
      </w:r>
      <w:r>
        <w:rPr>
          <w:rtl w:val="true"/>
        </w:rPr>
        <w:t>مثنوی آغاز عشق‏</w:t>
      </w:r>
      <w:bookmarkEnd w:id="1415"/>
    </w:p>
    <w:p>
      <w:pPr>
        <w:pStyle w:val="BookText"/>
        <w:rPr/>
      </w:pPr>
      <w:r>
        <w:rPr>
          <w:rFonts w:ascii="IRNazanin" w:hAnsi="IRNazanin" w:eastAsia="IRNazanin"/>
          <w:color w:val="111111"/>
          <w:sz w:val="28"/>
          <w:sz w:val="28"/>
          <w:szCs w:val="28"/>
          <w:rtl w:val="true"/>
          <w:lang w:bidi="fa-IR"/>
        </w:rPr>
        <w:t>لفرید الدین العطار النیشابوری، کما فی فهرس الآصفیة</w:t>
      </w:r>
    </w:p>
    <w:p>
      <w:pPr>
        <w:pStyle w:val="Heading3"/>
        <w:numPr>
          <w:ilvl w:val="2"/>
          <w:numId w:val="1"/>
        </w:numPr>
        <w:rPr/>
      </w:pPr>
      <w:bookmarkStart w:id="1416" w:name="__RefHeading___Toc9223274_73709187"/>
      <w:bookmarkStart w:id="1417" w:name="_Toc654"/>
      <w:bookmarkEnd w:id="1416"/>
      <w:r>
        <w:rPr/>
        <w:t>566</w:t>
      </w:r>
      <w:r>
        <w:rPr>
          <w:rtl w:val="true"/>
        </w:rPr>
        <w:t xml:space="preserve">- </w:t>
      </w:r>
      <w:r>
        <w:rPr>
          <w:rtl w:val="true"/>
        </w:rPr>
        <w:t>مثنوی آگاه‏نامه‏</w:t>
      </w:r>
      <w:bookmarkEnd w:id="1417"/>
    </w:p>
    <w:p>
      <w:pPr>
        <w:pStyle w:val="BookText"/>
        <w:rPr/>
      </w:pPr>
      <w:r>
        <w:rPr>
          <w:rFonts w:ascii="IRNazanin" w:hAnsi="IRNazanin" w:eastAsia="IRNazanin"/>
          <w:color w:val="111111"/>
          <w:sz w:val="28"/>
          <w:sz w:val="28"/>
          <w:szCs w:val="28"/>
          <w:rtl w:val="true"/>
          <w:lang w:bidi="fa-IR"/>
        </w:rPr>
        <w:t xml:space="preserve">لکیفی السیستانی السبزواری،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قبال مثنوی المعنوی للرومی، کما مر</w:t>
      </w:r>
    </w:p>
    <w:p>
      <w:pPr>
        <w:pStyle w:val="Heading3"/>
        <w:numPr>
          <w:ilvl w:val="2"/>
          <w:numId w:val="1"/>
        </w:numPr>
        <w:rPr/>
      </w:pPr>
      <w:bookmarkStart w:id="1418" w:name="__RefHeading___Toc9223276_73709187"/>
      <w:bookmarkStart w:id="1419" w:name="_Toc655"/>
      <w:bookmarkEnd w:id="1418"/>
      <w:r>
        <w:rPr/>
        <w:t>567</w:t>
      </w:r>
      <w:r>
        <w:rPr>
          <w:rtl w:val="true"/>
        </w:rPr>
        <w:t xml:space="preserve">- </w:t>
      </w:r>
      <w:r>
        <w:rPr>
          <w:rtl w:val="true"/>
        </w:rPr>
        <w:t>مثنوی آلات جنگ‏</w:t>
      </w:r>
      <w:bookmarkEnd w:id="1419"/>
    </w:p>
    <w:p>
      <w:pPr>
        <w:pStyle w:val="BookText"/>
        <w:rPr/>
      </w:pPr>
      <w:r>
        <w:rPr>
          <w:rFonts w:ascii="IRNazanin" w:hAnsi="IRNazanin" w:eastAsia="IRNazanin"/>
          <w:color w:val="111111"/>
          <w:sz w:val="28"/>
          <w:sz w:val="28"/>
          <w:szCs w:val="28"/>
          <w:rtl w:val="true"/>
          <w:lang w:bidi="fa-IR"/>
        </w:rPr>
        <w:t xml:space="preserve">لوحید القزوینی، محمد طاهر بن محمد حسین خان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آلات الحرب فی حدود ثمانمائة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طرازنده مغز و پوست‏</w:t>
      </w:r>
    </w:p>
    <w:p>
      <w:pPr>
        <w:pStyle w:val="BookText"/>
        <w:rPr/>
      </w:pPr>
      <w:r>
        <w:rPr>
          <w:rFonts w:ascii="IRNazanin" w:hAnsi="IRNazanin" w:eastAsia="IRNazanin"/>
          <w:color w:val="111111"/>
          <w:sz w:val="28"/>
          <w:sz w:val="28"/>
          <w:szCs w:val="28"/>
          <w:rtl w:val="true"/>
          <w:lang w:bidi="fa-IR"/>
        </w:rPr>
        <w:t>که خورشید یک چشمه صنع اوست‏</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کما فی فهرسها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آقا محمد معینا الأردوبادی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لواقعه نویس وصفه دانش‏پژوه صاحب الفهرست ب تعریف أسباب و اسلحه رزم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بدیع عذب‏</w:t>
      </w:r>
    </w:p>
    <w:p>
      <w:pPr>
        <w:pStyle w:val="Heading3"/>
        <w:numPr>
          <w:ilvl w:val="2"/>
          <w:numId w:val="1"/>
        </w:numPr>
        <w:rPr/>
      </w:pPr>
      <w:bookmarkStart w:id="1420" w:name="__RefHeading___Toc9223278_73709187"/>
      <w:bookmarkStart w:id="1421" w:name="_Toc656"/>
      <w:bookmarkEnd w:id="1420"/>
      <w:r>
        <w:rPr/>
        <w:t>568</w:t>
      </w:r>
      <w:r>
        <w:rPr>
          <w:rtl w:val="true"/>
        </w:rPr>
        <w:t xml:space="preserve">- </w:t>
      </w:r>
      <w:r>
        <w:rPr>
          <w:rtl w:val="true"/>
        </w:rPr>
        <w:t>مثنوی آینه اسکندری‏</w:t>
      </w:r>
      <w:bookmarkEnd w:id="142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خسرو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آکرة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bookmarkStart w:id="1422" w:name="pg11742_123105"/>
    </w:p>
    <w:p>
      <w:pPr>
        <w:pStyle w:val="BookText"/>
        <w:rPr/>
      </w:pPr>
      <w:bookmarkEnd w:id="1422"/>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مثنویاته الخمسة، طبع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پادشاهی تراست‏</w:t>
      </w:r>
    </w:p>
    <w:p>
      <w:pPr>
        <w:pStyle w:val="BookText"/>
        <w:rPr/>
      </w:pPr>
      <w:r>
        <w:rPr>
          <w:rFonts w:ascii="IRNazanin" w:hAnsi="IRNazanin" w:eastAsia="IRNazanin"/>
          <w:color w:val="111111"/>
          <w:sz w:val="28"/>
          <w:sz w:val="28"/>
          <w:szCs w:val="28"/>
          <w:rtl w:val="true"/>
          <w:lang w:bidi="fa-IR"/>
        </w:rPr>
        <w:t>ز ما خدمت آید خدایی تراست‏</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پادشاها خدایی تراست‏</w:t>
      </w:r>
    </w:p>
    <w:p>
      <w:pPr>
        <w:pStyle w:val="BookText"/>
        <w:rPr/>
      </w:pPr>
      <w:r>
        <w:rPr>
          <w:rFonts w:ascii="IRNazanin" w:hAnsi="IRNazanin" w:eastAsia="IRNazanin"/>
          <w:color w:val="111111"/>
          <w:sz w:val="28"/>
          <w:sz w:val="28"/>
          <w:szCs w:val="28"/>
          <w:rtl w:val="true"/>
          <w:lang w:bidi="fa-IR"/>
        </w:rPr>
        <w:t>أزل تا أبد پادشاهی تراست‏</w:t>
      </w:r>
    </w:p>
    <w:p>
      <w:pPr>
        <w:pStyle w:val="BookText"/>
        <w:rPr/>
      </w:pPr>
      <w:r>
        <w:rPr>
          <w:rFonts w:ascii="IRNazanin" w:hAnsi="IRNazanin" w:eastAsia="IRNazanin"/>
          <w:color w:val="111111"/>
          <w:sz w:val="28"/>
          <w:sz w:val="28"/>
          <w:szCs w:val="28"/>
          <w:rtl w:val="true"/>
          <w:lang w:bidi="fa-IR"/>
        </w:rPr>
        <w:t xml:space="preserve">یوجد منه نسختان فی المتحف البریطانی </w:t>
      </w:r>
      <w:r>
        <w:rPr>
          <w:rFonts w:eastAsia="IRNazanin" w:cs="IRNazanin"/>
          <w:color w:val="111111"/>
          <w:sz w:val="28"/>
          <w:szCs w:val="28"/>
          <w:rtl w:val="true"/>
          <w:lang w:bidi="fa-IR"/>
        </w:rPr>
        <w:t>(</w:t>
      </w:r>
      <w:r>
        <w:rPr>
          <w:rFonts w:eastAsia="IRNazanin" w:cs="IRNazanin"/>
          <w:color w:val="111111"/>
          <w:sz w:val="28"/>
          <w:szCs w:val="28"/>
          <w:lang w:bidi="fa-IR"/>
        </w:rPr>
        <w:t>11326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کتابتهما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و غیرها کما فی الفهارس‏</w:t>
      </w:r>
    </w:p>
    <w:p>
      <w:pPr>
        <w:pStyle w:val="Heading3"/>
        <w:numPr>
          <w:ilvl w:val="2"/>
          <w:numId w:val="1"/>
        </w:numPr>
        <w:rPr/>
      </w:pPr>
      <w:bookmarkStart w:id="1423" w:name="__RefHeading___Toc9223280_73709187"/>
      <w:bookmarkStart w:id="1424" w:name="_Toc657"/>
      <w:bookmarkEnd w:id="1423"/>
      <w:r>
        <w:rPr/>
        <w:t>569</w:t>
      </w:r>
      <w:r>
        <w:rPr>
          <w:rtl w:val="true"/>
        </w:rPr>
        <w:t xml:space="preserve">- </w:t>
      </w:r>
      <w:r>
        <w:rPr>
          <w:rtl w:val="true"/>
        </w:rPr>
        <w:t>مثنوی آینه اسکندری‏</w:t>
      </w:r>
      <w:bookmarkEnd w:id="1424"/>
    </w:p>
    <w:p>
      <w:pPr>
        <w:pStyle w:val="BookText"/>
        <w:rPr/>
      </w:pPr>
      <w:r>
        <w:rPr>
          <w:rFonts w:ascii="IRNazanin" w:hAnsi="IRNazanin" w:eastAsia="IRNazanin"/>
          <w:color w:val="111111"/>
          <w:sz w:val="28"/>
          <w:sz w:val="28"/>
          <w:szCs w:val="28"/>
          <w:rtl w:val="true"/>
          <w:lang w:bidi="fa-IR"/>
        </w:rPr>
        <w:t xml:space="preserve">لنویدی الشیرازی،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مثنویة الخامسة من خمسته الأولی، کما مر، و یوجد فی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p>
    <w:p>
      <w:pPr>
        <w:pStyle w:val="Heading3"/>
        <w:numPr>
          <w:ilvl w:val="2"/>
          <w:numId w:val="1"/>
        </w:numPr>
        <w:rPr/>
      </w:pPr>
      <w:bookmarkStart w:id="1425" w:name="__RefHeading___Toc9223282_73709187"/>
      <w:bookmarkStart w:id="1426" w:name="_Toc658"/>
      <w:bookmarkEnd w:id="1425"/>
      <w:r>
        <w:rPr/>
        <w:t>570</w:t>
      </w:r>
      <w:r>
        <w:rPr>
          <w:rtl w:val="true"/>
        </w:rPr>
        <w:t xml:space="preserve">- </w:t>
      </w:r>
      <w:r>
        <w:rPr>
          <w:rtl w:val="true"/>
        </w:rPr>
        <w:t>مثنوی آینه عبرت‏</w:t>
      </w:r>
      <w:bookmarkEnd w:id="1426"/>
    </w:p>
    <w:p>
      <w:pPr>
        <w:pStyle w:val="BookText"/>
        <w:rPr/>
      </w:pPr>
      <w:r>
        <w:rPr>
          <w:rFonts w:ascii="IRNazanin" w:hAnsi="IRNazanin" w:eastAsia="IRNazanin"/>
          <w:color w:val="111111"/>
          <w:sz w:val="28"/>
          <w:sz w:val="28"/>
          <w:szCs w:val="28"/>
          <w:rtl w:val="true"/>
          <w:lang w:bidi="fa-IR"/>
        </w:rPr>
        <w:t xml:space="preserve">لألفت الأصفهانی، محمد کاظم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وصف الحال، و ذکر فیه بعض مسافراته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نسب إلی الناظم ضمن دیوانه تاریخ کتابته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نامه‏نگار خامه من‏</w:t>
      </w:r>
    </w:p>
    <w:p>
      <w:pPr>
        <w:pStyle w:val="BookText"/>
        <w:rPr/>
      </w:pPr>
      <w:r>
        <w:rPr>
          <w:rFonts w:ascii="IRNazanin" w:hAnsi="IRNazanin" w:eastAsia="IRNazanin"/>
          <w:color w:val="111111"/>
          <w:sz w:val="28"/>
          <w:sz w:val="28"/>
          <w:szCs w:val="28"/>
          <w:rtl w:val="true"/>
          <w:lang w:bidi="fa-IR"/>
        </w:rPr>
        <w:t>نام تو مرادنامه من‏</w:t>
      </w:r>
    </w:p>
    <w:p>
      <w:pPr>
        <w:pStyle w:val="Heading3"/>
        <w:numPr>
          <w:ilvl w:val="2"/>
          <w:numId w:val="1"/>
        </w:numPr>
        <w:rPr/>
      </w:pPr>
      <w:bookmarkStart w:id="1427" w:name="__RefHeading___Toc9223284_73709187"/>
      <w:bookmarkStart w:id="1428" w:name="_Toc659"/>
      <w:bookmarkEnd w:id="1427"/>
      <w:r>
        <w:rPr/>
        <w:t>571</w:t>
      </w:r>
      <w:r>
        <w:rPr>
          <w:rtl w:val="true"/>
        </w:rPr>
        <w:t xml:space="preserve">- </w:t>
      </w:r>
      <w:r>
        <w:rPr>
          <w:rtl w:val="true"/>
        </w:rPr>
        <w:t>مثنوی ابتهال العاشقین‏</w:t>
      </w:r>
      <w:bookmarkEnd w:id="1428"/>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نظمه اسم الکتاب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همان سرگرم داغ‏افروزیش‏</w:t>
      </w:r>
    </w:p>
    <w:p>
      <w:pPr>
        <w:pStyle w:val="BookText"/>
        <w:rPr/>
      </w:pPr>
      <w:r>
        <w:rPr>
          <w:rFonts w:ascii="IRNazanin" w:hAnsi="IRNazanin" w:eastAsia="IRNazanin"/>
          <w:color w:val="111111"/>
          <w:sz w:val="28"/>
          <w:sz w:val="28"/>
          <w:szCs w:val="28"/>
          <w:rtl w:val="true"/>
          <w:lang w:bidi="fa-IR"/>
        </w:rPr>
        <w:t>باده در آهنگ عالم‏سوزیش‏</w:t>
      </w:r>
    </w:p>
    <w:p>
      <w:pPr>
        <w:pStyle w:val="BookText"/>
        <w:rPr/>
      </w:pPr>
      <w:r>
        <w:rPr>
          <w:rFonts w:ascii="IRNazanin" w:hAnsi="IRNazanin" w:eastAsia="IRNazanin"/>
          <w:color w:val="111111"/>
          <w:sz w:val="28"/>
          <w:sz w:val="28"/>
          <w:szCs w:val="28"/>
          <w:rtl w:val="true"/>
          <w:lang w:bidi="fa-IR"/>
        </w:rPr>
        <w:t>چرخ در بستة به روی مهر و ماه‏</w:t>
      </w:r>
    </w:p>
    <w:p>
      <w:pPr>
        <w:pStyle w:val="BookText"/>
        <w:rPr/>
      </w:pPr>
      <w:r>
        <w:rPr>
          <w:rFonts w:ascii="IRNazanin" w:hAnsi="IRNazanin" w:eastAsia="IRNazanin"/>
          <w:color w:val="111111"/>
          <w:sz w:val="28"/>
          <w:sz w:val="28"/>
          <w:szCs w:val="28"/>
          <w:rtl w:val="true"/>
          <w:lang w:bidi="fa-IR"/>
        </w:rPr>
        <w:t>یا به مرگ صبح پوشیده سیاه‏</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نظمش راست تاریخی گزین‏</w:t>
      </w:r>
    </w:p>
    <w:p>
      <w:pPr>
        <w:pStyle w:val="BookText"/>
        <w:rPr/>
      </w:pPr>
      <w:r>
        <w:rPr>
          <w:rFonts w:ascii="IRNazanin" w:hAnsi="IRNazanin" w:eastAsia="IRNazanin"/>
          <w:color w:val="111111"/>
          <w:sz w:val="28"/>
          <w:sz w:val="28"/>
          <w:szCs w:val="28"/>
          <w:rtl w:val="true"/>
          <w:lang w:bidi="fa-IR"/>
        </w:rPr>
        <w:t>ابتهال العاشقین الکاملین‏</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نومیدی مخوان‏</w:t>
      </w:r>
    </w:p>
    <w:p>
      <w:pPr>
        <w:pStyle w:val="BookText"/>
        <w:rPr/>
      </w:pPr>
      <w:r>
        <w:rPr>
          <w:rFonts w:ascii="IRNazanin" w:hAnsi="IRNazanin" w:eastAsia="IRNazanin"/>
          <w:color w:val="111111"/>
          <w:sz w:val="28"/>
          <w:sz w:val="28"/>
          <w:szCs w:val="28"/>
          <w:rtl w:val="true"/>
          <w:lang w:bidi="fa-IR"/>
        </w:rPr>
        <w:t>هست دریاهای رحمت بی‏کران‏</w:t>
      </w:r>
    </w:p>
    <w:p>
      <w:pPr>
        <w:pStyle w:val="BookText"/>
        <w:rPr/>
      </w:pPr>
      <w:r>
        <w:rPr>
          <w:rFonts w:ascii="IRNazanin" w:hAnsi="IRNazanin" w:eastAsia="IRNazanin"/>
          <w:color w:val="111111"/>
          <w:sz w:val="28"/>
          <w:sz w:val="28"/>
          <w:szCs w:val="28"/>
          <w:rtl w:val="true"/>
          <w:lang w:bidi="fa-IR"/>
        </w:rPr>
        <w:t>ای خدای بحر بخشش، قطرة بین‏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تردن ابتهال العاشقین‏ </w:t>
      </w:r>
      <w:bookmarkStart w:id="1429" w:name="pg11742_123106"/>
    </w:p>
    <w:p>
      <w:pPr>
        <w:pStyle w:val="BookText"/>
        <w:rPr/>
      </w:pPr>
      <w:bookmarkEnd w:id="1429"/>
      <w:r>
        <w:rPr>
          <w:rFonts w:ascii="IRNazanin" w:hAnsi="IRNazanin" w:eastAsia="IRNazanin"/>
          <w:color w:val="111111"/>
          <w:sz w:val="28"/>
          <w:sz w:val="28"/>
          <w:szCs w:val="28"/>
          <w:rtl w:val="true"/>
          <w:lang w:bidi="fa-IR"/>
        </w:rPr>
        <w:t xml:space="preserve">یوجد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محمد طاهر کتابتها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 کما فی فهرسها</w:t>
      </w:r>
    </w:p>
    <w:p>
      <w:pPr>
        <w:pStyle w:val="Heading3"/>
        <w:numPr>
          <w:ilvl w:val="2"/>
          <w:numId w:val="1"/>
        </w:numPr>
        <w:rPr/>
      </w:pPr>
      <w:bookmarkStart w:id="1430" w:name="__RefHeading___Toc9223286_73709187"/>
      <w:bookmarkStart w:id="1431" w:name="_Toc660"/>
      <w:bookmarkEnd w:id="1430"/>
      <w:r>
        <w:rPr/>
        <w:t>572</w:t>
      </w:r>
      <w:r>
        <w:rPr>
          <w:rtl w:val="true"/>
        </w:rPr>
        <w:t xml:space="preserve">- </w:t>
      </w:r>
      <w:r>
        <w:rPr>
          <w:rtl w:val="true"/>
        </w:rPr>
        <w:t>مثنوی أبر گهربار</w:t>
      </w:r>
      <w:bookmarkEnd w:id="1431"/>
    </w:p>
    <w:p>
      <w:pPr>
        <w:pStyle w:val="BookText"/>
        <w:rPr/>
      </w:pPr>
      <w:r>
        <w:rPr>
          <w:rFonts w:ascii="IRNazanin" w:hAnsi="IRNazanin" w:eastAsia="IRNazanin"/>
          <w:color w:val="111111"/>
          <w:sz w:val="28"/>
          <w:sz w:val="28"/>
          <w:szCs w:val="28"/>
          <w:rtl w:val="true"/>
          <w:lang w:bidi="fa-IR"/>
        </w:rPr>
        <w:t xml:space="preserve">لأرشدی الهروی، من شعراء القرن الحادی عشر مثنوی فی قبال مخزن الأسرار للنظامی، فهو أیضا ممن لم یذکره هفت آسمان فیمن تتبعوه، نظمه باسم عباس قلی شاملو الذی تولی مقام بیگلر بیگی ب خراسان بعد وفاه أبیه حسن خان بن حسین خان شاملو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دیباچة منظومة و منثورة، أول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رشحه أول ز سحاب قدیم‏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پخته نگردد بسخن فکر خام‏</w:t>
      </w:r>
    </w:p>
    <w:p>
      <w:pPr>
        <w:pStyle w:val="BookText"/>
        <w:rPr/>
      </w:pPr>
      <w:r>
        <w:rPr>
          <w:rFonts w:ascii="IRNazanin" w:hAnsi="IRNazanin" w:eastAsia="IRNazanin"/>
          <w:color w:val="111111"/>
          <w:sz w:val="28"/>
          <w:sz w:val="28"/>
          <w:szCs w:val="28"/>
          <w:rtl w:val="true"/>
          <w:lang w:bidi="fa-IR"/>
        </w:rPr>
        <w:t>ختم شد اینجا سخنم و السلام‏</w:t>
      </w:r>
    </w:p>
    <w:p>
      <w:pPr>
        <w:pStyle w:val="BookText"/>
        <w:rPr/>
      </w:pPr>
      <w:r>
        <w:rPr>
          <w:rFonts w:ascii="IRNazanin" w:hAnsi="IRNazanin" w:eastAsia="IRNazanin"/>
          <w:color w:val="111111"/>
          <w:sz w:val="28"/>
          <w:sz w:val="28"/>
          <w:szCs w:val="28"/>
          <w:rtl w:val="true"/>
          <w:lang w:bidi="fa-IR"/>
        </w:rPr>
        <w:t>و بعد حمد الله و نعت النبی یمدح الأئمة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منقبت شاه دین‏</w:t>
      </w:r>
    </w:p>
    <w:p>
      <w:pPr>
        <w:pStyle w:val="BookText"/>
        <w:rPr/>
      </w:pPr>
      <w:r>
        <w:rPr>
          <w:rFonts w:ascii="IRNazanin" w:hAnsi="IRNazanin" w:eastAsia="IRNazanin"/>
          <w:color w:val="111111"/>
          <w:sz w:val="28"/>
          <w:sz w:val="28"/>
          <w:szCs w:val="28"/>
          <w:rtl w:val="true"/>
          <w:lang w:bidi="fa-IR"/>
        </w:rPr>
        <w:t>دم نزدند از ره فضل مبین‏</w:t>
      </w:r>
    </w:p>
    <w:p>
      <w:pPr>
        <w:pStyle w:val="BookText"/>
        <w:rPr/>
      </w:pPr>
      <w:r>
        <w:rPr>
          <w:rFonts w:ascii="IRNazanin" w:hAnsi="IRNazanin" w:eastAsia="IRNazanin"/>
          <w:color w:val="111111"/>
          <w:sz w:val="28"/>
          <w:sz w:val="28"/>
          <w:szCs w:val="28"/>
          <w:rtl w:val="true"/>
          <w:lang w:bidi="fa-IR"/>
        </w:rPr>
        <w:t>من قدمی چند فراتر زدم‏</w:t>
      </w:r>
    </w:p>
    <w:p>
      <w:pPr>
        <w:pStyle w:val="BookText"/>
        <w:rPr/>
      </w:pPr>
      <w:r>
        <w:rPr>
          <w:rFonts w:ascii="IRNazanin" w:hAnsi="IRNazanin" w:eastAsia="IRNazanin"/>
          <w:color w:val="111111"/>
          <w:sz w:val="28"/>
          <w:sz w:val="28"/>
          <w:szCs w:val="28"/>
          <w:rtl w:val="true"/>
          <w:lang w:bidi="fa-IR"/>
        </w:rPr>
        <w:t>حلقه ز إخلاص برین در زدم‏</w:t>
      </w:r>
    </w:p>
    <w:p>
      <w:pPr>
        <w:pStyle w:val="BookText"/>
        <w:rPr/>
      </w:pPr>
      <w:r>
        <w:rPr>
          <w:rFonts w:ascii="IRNazanin" w:hAnsi="IRNazanin" w:eastAsia="IRNazanin"/>
          <w:color w:val="111111"/>
          <w:sz w:val="28"/>
          <w:sz w:val="28"/>
          <w:szCs w:val="28"/>
          <w:rtl w:val="true"/>
          <w:lang w:bidi="fa-IR"/>
        </w:rPr>
        <w:t>داد مرا فکرت اندیشه‏زا</w:t>
      </w:r>
    </w:p>
    <w:p>
      <w:pPr>
        <w:pStyle w:val="BookText"/>
        <w:rPr/>
      </w:pPr>
      <w:r>
        <w:rPr>
          <w:rFonts w:ascii="IRNazanin" w:hAnsi="IRNazanin" w:eastAsia="IRNazanin"/>
          <w:color w:val="111111"/>
          <w:sz w:val="28"/>
          <w:sz w:val="28"/>
          <w:szCs w:val="28"/>
          <w:rtl w:val="true"/>
          <w:lang w:bidi="fa-IR"/>
        </w:rPr>
        <w:t>خلعت مداحی آل عبا</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نصف شعبان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ذکره گل‏چین المعانی فی فهرسه،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نظمه قبل </w:t>
      </w:r>
      <w:r>
        <w:rPr>
          <w:rFonts w:eastAsia="IRNazanin" w:cs="IRNazanin"/>
          <w:color w:val="111111"/>
          <w:sz w:val="28"/>
          <w:szCs w:val="28"/>
          <w:lang w:bidi="fa-IR"/>
        </w:rPr>
        <w:t>1049</w:t>
      </w:r>
    </w:p>
    <w:p>
      <w:pPr>
        <w:pStyle w:val="Heading3"/>
        <w:numPr>
          <w:ilvl w:val="2"/>
          <w:numId w:val="1"/>
        </w:numPr>
        <w:rPr/>
      </w:pPr>
      <w:bookmarkStart w:id="1432" w:name="__RefHeading___Toc9223288_73709187"/>
      <w:bookmarkStart w:id="1433" w:name="_Toc661"/>
      <w:bookmarkEnd w:id="1432"/>
      <w:r>
        <w:rPr/>
        <w:t>573</w:t>
      </w:r>
      <w:r>
        <w:rPr>
          <w:rtl w:val="true"/>
        </w:rPr>
        <w:t xml:space="preserve">- </w:t>
      </w:r>
      <w:r>
        <w:rPr>
          <w:rtl w:val="true"/>
        </w:rPr>
        <w:t>مثنوی أبله‏نامه‏</w:t>
      </w:r>
      <w:bookmarkEnd w:id="1433"/>
    </w:p>
    <w:p>
      <w:pPr>
        <w:pStyle w:val="BookText"/>
        <w:rPr/>
      </w:pPr>
      <w:r>
        <w:rPr>
          <w:rFonts w:ascii="IRNazanin" w:hAnsi="IRNazanin" w:eastAsia="IRNazanin"/>
          <w:color w:val="111111"/>
          <w:sz w:val="28"/>
          <w:sz w:val="28"/>
          <w:szCs w:val="28"/>
          <w:rtl w:val="true"/>
          <w:lang w:bidi="fa-IR"/>
        </w:rPr>
        <w:t xml:space="preserve">لتائب التبریزی، مر بعنوان مثنوی تائب التبریزی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434" w:name="__RefHeading___Toc9223290_73709187"/>
      <w:bookmarkStart w:id="1435" w:name="_Toc662"/>
      <w:bookmarkEnd w:id="1434"/>
      <w:r>
        <w:rPr/>
        <w:t>574</w:t>
      </w:r>
      <w:r>
        <w:rPr>
          <w:rtl w:val="true"/>
        </w:rPr>
        <w:t xml:space="preserve">- </w:t>
      </w:r>
      <w:r>
        <w:rPr>
          <w:rtl w:val="true"/>
        </w:rPr>
        <w:t>مثنوی أبکار خیال‏</w:t>
      </w:r>
      <w:bookmarkEnd w:id="1435"/>
    </w:p>
    <w:p>
      <w:pPr>
        <w:pStyle w:val="BookText"/>
        <w:rPr/>
      </w:pPr>
      <w:r>
        <w:rPr>
          <w:rFonts w:ascii="IRNazanin" w:hAnsi="IRNazanin" w:eastAsia="IRNazanin"/>
          <w:color w:val="111111"/>
          <w:sz w:val="28"/>
          <w:sz w:val="28"/>
          <w:szCs w:val="28"/>
          <w:rtl w:val="true"/>
          <w:lang w:bidi="fa-IR"/>
        </w:rPr>
        <w:t xml:space="preserve">لمیرزا حبیب الله الدنبلی الخوئی، المتخلص ب حبیب و تنبل مولی ثم لسان،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عرفانیة فی أربعة آلاف بیت، یتضمن حوادث تاریخیة عصر مظفر الدین میرزا ولیعهد بتبریز باستعارة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الزعماء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صفا مشاط أبکار خیال‏</w:t>
      </w:r>
    </w:p>
    <w:p>
      <w:pPr>
        <w:pStyle w:val="BookText"/>
        <w:rPr/>
      </w:pPr>
      <w:r>
        <w:rPr>
          <w:rFonts w:ascii="IRNazanin" w:hAnsi="IRNazanin" w:eastAsia="IRNazanin"/>
          <w:color w:val="111111"/>
          <w:sz w:val="28"/>
          <w:sz w:val="28"/>
          <w:szCs w:val="28"/>
          <w:rtl w:val="true"/>
          <w:lang w:bidi="fa-IR"/>
        </w:rPr>
        <w:t>پرهنر خراط لؤلوی مقال‏</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آلاف بیت و احتمل‏ </w:t>
      </w:r>
      <w:bookmarkStart w:id="1436" w:name="pg11742_123107"/>
    </w:p>
    <w:p>
      <w:pPr>
        <w:pStyle w:val="BookText"/>
        <w:rPr/>
      </w:pPr>
      <w:bookmarkEnd w:id="1436"/>
      <w:r>
        <w:rPr>
          <w:rFonts w:ascii="IRNazanin" w:hAnsi="IRNazanin" w:eastAsia="IRNazanin"/>
          <w:color w:val="111111"/>
          <w:sz w:val="28"/>
          <w:sz w:val="28"/>
          <w:szCs w:val="28"/>
          <w:rtl w:val="true"/>
          <w:lang w:bidi="fa-IR"/>
        </w:rPr>
        <w:t>مؤلف الفهرست أنه غیر تامة</w:t>
      </w:r>
    </w:p>
    <w:p>
      <w:pPr>
        <w:pStyle w:val="Heading3"/>
        <w:numPr>
          <w:ilvl w:val="2"/>
          <w:numId w:val="1"/>
        </w:numPr>
        <w:rPr/>
      </w:pPr>
      <w:bookmarkStart w:id="1437" w:name="__RefHeading___Toc9223292_73709187"/>
      <w:bookmarkStart w:id="1438" w:name="_Toc663"/>
      <w:bookmarkEnd w:id="1437"/>
      <w:r>
        <w:rPr>
          <w:rtl w:val="true"/>
        </w:rPr>
        <w:t>مثنوی أحسن القصص‏</w:t>
      </w:r>
      <w:bookmarkEnd w:id="1438"/>
    </w:p>
    <w:p>
      <w:pPr>
        <w:pStyle w:val="BookText"/>
        <w:rPr/>
      </w:pPr>
      <w:r>
        <w:rPr>
          <w:rFonts w:ascii="IRNazanin" w:hAnsi="IRNazanin" w:eastAsia="IRNazanin"/>
          <w:color w:val="111111"/>
          <w:sz w:val="28"/>
          <w:sz w:val="28"/>
          <w:szCs w:val="28"/>
          <w:rtl w:val="true"/>
          <w:lang w:bidi="fa-IR"/>
        </w:rPr>
        <w:t xml:space="preserve">بالأردویة،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1439" w:name="__RefHeading___Toc9223294_73709187"/>
      <w:bookmarkStart w:id="1440" w:name="_Toc664"/>
      <w:bookmarkEnd w:id="1439"/>
      <w:r>
        <w:rPr/>
        <w:t>575</w:t>
      </w:r>
      <w:r>
        <w:rPr>
          <w:rtl w:val="true"/>
        </w:rPr>
        <w:t xml:space="preserve">- </w:t>
      </w:r>
      <w:r>
        <w:rPr>
          <w:rtl w:val="true"/>
        </w:rPr>
        <w:t>مثنوی أحکام المحبین‏</w:t>
      </w:r>
      <w:bookmarkEnd w:id="1440"/>
    </w:p>
    <w:p>
      <w:pPr>
        <w:pStyle w:val="BookText"/>
        <w:rPr/>
      </w:pPr>
      <w:r>
        <w:rPr>
          <w:rFonts w:ascii="IRNazanin" w:hAnsi="IRNazanin" w:eastAsia="IRNazanin"/>
          <w:color w:val="111111"/>
          <w:sz w:val="28"/>
          <w:sz w:val="28"/>
          <w:szCs w:val="28"/>
          <w:rtl w:val="true"/>
          <w:lang w:bidi="fa-IR"/>
        </w:rPr>
        <w:t xml:space="preserve">أو أحکام المحبین من بیان حقائق أحوال سید المرسلین لپیر جمال الأردستانی، 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فیها بنود منثورة رأیت منه نسخا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العاشر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لَوْ أَنْزَلْنا هذَا الْقُرْآنَ عَلی‏ جَبَلٍ‏</w:t>
      </w:r>
    </w:p>
    <w:p>
      <w:pPr>
        <w:pStyle w:val="BookText"/>
        <w:rPr/>
      </w:pPr>
      <w:r>
        <w:rPr>
          <w:rFonts w:ascii="IRNazanin" w:hAnsi="IRNazanin" w:eastAsia="IRNazanin"/>
          <w:color w:val="111111"/>
          <w:sz w:val="28"/>
          <w:sz w:val="28"/>
          <w:szCs w:val="28"/>
          <w:rtl w:val="true"/>
          <w:lang w:bidi="fa-IR"/>
        </w:rPr>
        <w:t>مژده مژده، مژده‏ای دلدادگان‏</w:t>
      </w:r>
    </w:p>
    <w:p>
      <w:pPr>
        <w:pStyle w:val="BookText"/>
        <w:rPr/>
      </w:pPr>
      <w:r>
        <w:rPr>
          <w:rFonts w:ascii="IRNazanin" w:hAnsi="IRNazanin" w:eastAsia="IRNazanin"/>
          <w:color w:val="111111"/>
          <w:sz w:val="28"/>
          <w:sz w:val="28"/>
          <w:szCs w:val="28"/>
          <w:rtl w:val="true"/>
          <w:lang w:bidi="fa-IR"/>
        </w:rPr>
        <w:t>کامد آن یاری ده افتادگان‏</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کتابته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441" w:name="__RefHeading___Toc9223296_73709187"/>
      <w:bookmarkStart w:id="1442" w:name="_Toc665"/>
      <w:bookmarkEnd w:id="1441"/>
      <w:r>
        <w:rPr/>
        <w:t>576</w:t>
      </w:r>
      <w:r>
        <w:rPr>
          <w:rtl w:val="true"/>
        </w:rPr>
        <w:t xml:space="preserve">- </w:t>
      </w:r>
      <w:r>
        <w:rPr>
          <w:rtl w:val="true"/>
        </w:rPr>
        <w:t>مثنوی أحمد و مهستی‏</w:t>
      </w:r>
      <w:bookmarkEnd w:id="1442"/>
    </w:p>
    <w:p>
      <w:pPr>
        <w:pStyle w:val="BookText"/>
        <w:rPr/>
      </w:pPr>
      <w:r>
        <w:rPr>
          <w:rFonts w:ascii="IRNazanin" w:hAnsi="IRNazanin" w:eastAsia="IRNazanin"/>
          <w:color w:val="111111"/>
          <w:sz w:val="28"/>
          <w:sz w:val="28"/>
          <w:szCs w:val="28"/>
          <w:rtl w:val="true"/>
          <w:lang w:bidi="fa-IR"/>
        </w:rPr>
        <w:t xml:space="preserve">لجوهری زرگر، البخارائی، الأصل الذی تلمذ علی الأدیب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قصة أحمد و مهستی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للنظامی لا الجوهری‏</w:t>
      </w:r>
    </w:p>
    <w:p>
      <w:pPr>
        <w:pStyle w:val="Heading3"/>
        <w:numPr>
          <w:ilvl w:val="2"/>
          <w:numId w:val="1"/>
        </w:numPr>
        <w:rPr/>
      </w:pPr>
      <w:bookmarkStart w:id="1443" w:name="__RefHeading___Toc9223298_73709187"/>
      <w:bookmarkStart w:id="1444" w:name="_Toc666"/>
      <w:bookmarkEnd w:id="1443"/>
      <w:r>
        <w:rPr/>
        <w:t>577</w:t>
      </w:r>
      <w:r>
        <w:rPr>
          <w:rtl w:val="true"/>
        </w:rPr>
        <w:t xml:space="preserve">- </w:t>
      </w:r>
      <w:r>
        <w:rPr>
          <w:rtl w:val="true"/>
        </w:rPr>
        <w:t>مثنوی فی أحوال فتح علی شاه‏</w:t>
      </w:r>
      <w:bookmarkEnd w:id="1444"/>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عصر الناظم‏</w:t>
      </w:r>
    </w:p>
    <w:p>
      <w:pPr>
        <w:pStyle w:val="Heading3"/>
        <w:numPr>
          <w:ilvl w:val="2"/>
          <w:numId w:val="1"/>
        </w:numPr>
        <w:rPr/>
      </w:pPr>
      <w:bookmarkStart w:id="1445" w:name="__RefHeading___Toc9223300_73709187"/>
      <w:bookmarkStart w:id="1446" w:name="_Toc667"/>
      <w:bookmarkEnd w:id="1445"/>
      <w:r>
        <w:rPr/>
        <w:t>578</w:t>
      </w:r>
      <w:r>
        <w:rPr>
          <w:rtl w:val="true"/>
        </w:rPr>
        <w:t xml:space="preserve">- </w:t>
      </w:r>
      <w:r>
        <w:rPr>
          <w:rtl w:val="true"/>
        </w:rPr>
        <w:t>مثنوی فی أحوال الهند</w:t>
      </w:r>
      <w:bookmarkEnd w:id="1446"/>
    </w:p>
    <w:p>
      <w:pPr>
        <w:pStyle w:val="BookText"/>
        <w:rPr/>
      </w:pPr>
      <w:r>
        <w:rPr>
          <w:rFonts w:ascii="IRNazanin" w:hAnsi="IRNazanin" w:eastAsia="IRNazanin"/>
          <w:color w:val="111111"/>
          <w:sz w:val="28"/>
          <w:sz w:val="28"/>
          <w:szCs w:val="28"/>
          <w:rtl w:val="true"/>
          <w:lang w:bidi="fa-IR"/>
        </w:rPr>
        <w:t xml:space="preserve">لسرخوش اللاهوری، محمد أفضل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1447" w:name="__RefHeading___Toc9223302_73709187"/>
      <w:bookmarkStart w:id="1448" w:name="_Toc668"/>
      <w:bookmarkEnd w:id="1447"/>
      <w:r>
        <w:rPr/>
        <w:t>579</w:t>
      </w:r>
      <w:r>
        <w:rPr>
          <w:rtl w:val="true"/>
        </w:rPr>
        <w:t xml:space="preserve">- </w:t>
      </w:r>
      <w:r>
        <w:rPr>
          <w:rtl w:val="true"/>
        </w:rPr>
        <w:t>مثنوی فی اختلاجات الأعضاء</w:t>
      </w:r>
      <w:bookmarkEnd w:id="1448"/>
    </w:p>
    <w:p>
      <w:pPr>
        <w:pStyle w:val="BookText"/>
        <w:rPr/>
      </w:pP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أوله أنه کان منثورا فنظمه و جاء فی آخره تاریخ النظم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بدر جاجرمی فیحتمل أن یکون بدر الدین الجاجرمی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جرجانی بدلا عن جاجرمی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حمد و سپاس یزدان را</w:t>
      </w:r>
    </w:p>
    <w:p>
      <w:pPr>
        <w:pStyle w:val="BookText"/>
        <w:rPr/>
      </w:pPr>
      <w:r>
        <w:rPr>
          <w:rFonts w:ascii="IRNazanin" w:hAnsi="IRNazanin" w:eastAsia="IRNazanin"/>
          <w:color w:val="111111"/>
          <w:sz w:val="28"/>
          <w:sz w:val="28"/>
          <w:szCs w:val="28"/>
          <w:rtl w:val="true"/>
          <w:lang w:bidi="fa-IR"/>
        </w:rPr>
        <w:t>آفریننده این تن و جان را</w:t>
      </w:r>
    </w:p>
    <w:p>
      <w:pPr>
        <w:pStyle w:val="BookText"/>
        <w:rPr/>
      </w:pPr>
      <w:r>
        <w:rPr>
          <w:rFonts w:ascii="IRNazanin" w:hAnsi="IRNazanin" w:eastAsia="IRNazanin"/>
          <w:color w:val="111111"/>
          <w:sz w:val="28"/>
          <w:sz w:val="28"/>
          <w:szCs w:val="28"/>
          <w:rtl w:val="true"/>
          <w:lang w:bidi="fa-IR"/>
        </w:rPr>
        <w:t>صانع و مبدع نشیب و فراز</w:t>
      </w:r>
    </w:p>
    <w:p>
      <w:pPr>
        <w:pStyle w:val="BookText"/>
        <w:rPr/>
      </w:pPr>
      <w:r>
        <w:rPr>
          <w:rFonts w:ascii="IRNazanin" w:hAnsi="IRNazanin" w:eastAsia="IRNazanin"/>
          <w:color w:val="111111"/>
          <w:sz w:val="28"/>
          <w:sz w:val="28"/>
          <w:szCs w:val="28"/>
          <w:rtl w:val="true"/>
          <w:lang w:bidi="fa-IR"/>
        </w:rPr>
        <w:t>خالق و کردگار بنده‏نواز</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bookmarkStart w:id="1449" w:name="pg11742_123108"/>
    </w:p>
    <w:p>
      <w:pPr>
        <w:pStyle w:val="BookText"/>
        <w:rPr/>
      </w:pPr>
      <w:bookmarkEnd w:id="1449"/>
      <w:r>
        <w:rPr>
          <w:rFonts w:ascii="IRNazanin" w:hAnsi="IRNazanin" w:eastAsia="IRNazanin"/>
          <w:color w:val="111111"/>
          <w:sz w:val="28"/>
          <w:sz w:val="28"/>
          <w:szCs w:val="28"/>
          <w:rtl w:val="true"/>
          <w:lang w:bidi="fa-IR"/>
        </w:rPr>
        <w:t>ششصد و پنج بود با هفتاد</w:t>
      </w:r>
    </w:p>
    <w:p>
      <w:pPr>
        <w:pStyle w:val="BookText"/>
        <w:rPr/>
      </w:pPr>
      <w:r>
        <w:rPr>
          <w:rFonts w:ascii="IRNazanin" w:hAnsi="IRNazanin" w:eastAsia="IRNazanin"/>
          <w:color w:val="111111"/>
          <w:sz w:val="28"/>
          <w:sz w:val="28"/>
          <w:szCs w:val="28"/>
          <w:rtl w:val="true"/>
          <w:lang w:bidi="fa-IR"/>
        </w:rPr>
        <w:t>که بطبع سخن این جواب بزاد</w:t>
      </w:r>
    </w:p>
    <w:p>
      <w:pPr>
        <w:pStyle w:val="BookText"/>
        <w:rPr/>
      </w:pPr>
      <w:r>
        <w:rPr>
          <w:rFonts w:ascii="IRNazanin" w:hAnsi="IRNazanin" w:eastAsia="IRNazanin"/>
          <w:color w:val="111111"/>
          <w:sz w:val="28"/>
          <w:sz w:val="28"/>
          <w:szCs w:val="28"/>
          <w:rtl w:val="true"/>
          <w:lang w:bidi="fa-IR"/>
        </w:rPr>
        <w:t>باد از أو شاد بدر جاجرمی‏</w:t>
      </w:r>
    </w:p>
    <w:p>
      <w:pPr>
        <w:pStyle w:val="BookText"/>
        <w:rPr/>
      </w:pPr>
      <w:r>
        <w:rPr>
          <w:rFonts w:ascii="IRNazanin" w:hAnsi="IRNazanin" w:eastAsia="IRNazanin"/>
          <w:color w:val="111111"/>
          <w:sz w:val="28"/>
          <w:sz w:val="28"/>
          <w:szCs w:val="28"/>
          <w:rtl w:val="true"/>
          <w:lang w:bidi="fa-IR"/>
        </w:rPr>
        <w:t>یابد از فضل الهی دل‏گرمی‏</w:t>
      </w:r>
    </w:p>
    <w:p>
      <w:pPr>
        <w:pStyle w:val="BookText"/>
        <w:rPr/>
      </w:pPr>
      <w:r>
        <w:rPr>
          <w:rFonts w:ascii="IRNazanin" w:hAnsi="IRNazanin" w:eastAsia="IRNazanin"/>
          <w:color w:val="111111"/>
          <w:sz w:val="28"/>
          <w:sz w:val="28"/>
          <w:szCs w:val="28"/>
          <w:rtl w:val="true"/>
          <w:lang w:bidi="fa-IR"/>
        </w:rPr>
        <w:t>دین و دنیا مراد حاصل باد</w:t>
      </w:r>
    </w:p>
    <w:p>
      <w:pPr>
        <w:pStyle w:val="BookText"/>
        <w:rPr/>
      </w:pPr>
      <w:r>
        <w:rPr>
          <w:rFonts w:ascii="IRNazanin" w:hAnsi="IRNazanin" w:eastAsia="IRNazanin"/>
          <w:color w:val="111111"/>
          <w:sz w:val="28"/>
          <w:sz w:val="28"/>
          <w:szCs w:val="28"/>
          <w:rtl w:val="true"/>
          <w:lang w:bidi="fa-IR"/>
        </w:rPr>
        <w:t>بر چنین طبع و نظم مایل باد</w:t>
      </w:r>
    </w:p>
    <w:p>
      <w:pPr>
        <w:pStyle w:val="BookText"/>
        <w:rPr/>
      </w:pPr>
      <w:r>
        <w:rPr>
          <w:rFonts w:ascii="IRNazanin" w:hAnsi="IRNazanin" w:eastAsia="IRNazanin"/>
          <w:color w:val="111111"/>
          <w:sz w:val="28"/>
          <w:sz w:val="28"/>
          <w:szCs w:val="28"/>
          <w:rtl w:val="true"/>
          <w:lang w:bidi="fa-IR"/>
        </w:rPr>
        <w:t xml:space="preserve">رأیته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المجموعة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اختلاجات أعضاء ضمن جنگ نسبت إلی بدر الدین الجاجرمی تاریخ کتابتها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فهرس المکتبة خصوصیتها من إنها منظومة أو منثورة</w:t>
      </w:r>
    </w:p>
    <w:p>
      <w:pPr>
        <w:pStyle w:val="Heading3"/>
        <w:numPr>
          <w:ilvl w:val="2"/>
          <w:numId w:val="1"/>
        </w:numPr>
        <w:rPr/>
      </w:pPr>
      <w:bookmarkStart w:id="1450" w:name="__RefHeading___Toc9223304_73709187"/>
      <w:bookmarkStart w:id="1451" w:name="_Toc669"/>
      <w:bookmarkEnd w:id="1450"/>
      <w:r>
        <w:rPr>
          <w:rtl w:val="true"/>
        </w:rPr>
        <w:t>اختیارات مسیر القمر</w:t>
      </w:r>
      <w:bookmarkEnd w:id="1451"/>
    </w:p>
    <w:p>
      <w:pPr>
        <w:pStyle w:val="BookText"/>
        <w:rPr/>
      </w:pPr>
      <w:r>
        <w:rPr>
          <w:rFonts w:ascii="IRNazanin" w:hAnsi="IRNazanin" w:eastAsia="IRNazanin"/>
          <w:color w:val="111111"/>
          <w:sz w:val="28"/>
          <w:sz w:val="28"/>
          <w:szCs w:val="28"/>
          <w:rtl w:val="true"/>
          <w:lang w:bidi="fa-IR"/>
        </w:rPr>
        <w:t xml:space="preserve">أو اختیارات المهمات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الدین الطوسی، لکل برج من البروج ثلاثة أبیات نسبه الکاشفی إلیه فی اختیارات النجوم له و أوردها بعینه نجیب الدین الأصفهانی فی أصول الملحمة المطبوع و ذکرناه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اختیارات المهمات و ذکره الأستوری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گهی آید بتقدیر خدای لم یزل‏</w:t>
      </w:r>
    </w:p>
    <w:p>
      <w:pPr>
        <w:pStyle w:val="BookText"/>
        <w:rPr/>
      </w:pPr>
      <w:r>
        <w:rPr>
          <w:rFonts w:ascii="IRNazanin" w:hAnsi="IRNazanin" w:eastAsia="IRNazanin"/>
          <w:color w:val="111111"/>
          <w:sz w:val="28"/>
          <w:sz w:val="28"/>
          <w:szCs w:val="28"/>
          <w:rtl w:val="true"/>
          <w:lang w:bidi="fa-IR"/>
        </w:rPr>
        <w:t>جرم مه در خانه مریخ یعنی در حمل‏</w:t>
      </w:r>
    </w:p>
    <w:p>
      <w:pPr>
        <w:pStyle w:val="Heading3"/>
        <w:numPr>
          <w:ilvl w:val="2"/>
          <w:numId w:val="1"/>
        </w:numPr>
        <w:rPr/>
      </w:pPr>
      <w:bookmarkStart w:id="1452" w:name="__RefHeading___Toc9223306_73709187"/>
      <w:bookmarkStart w:id="1453" w:name="_Toc670"/>
      <w:bookmarkEnd w:id="1452"/>
      <w:r>
        <w:rPr/>
        <w:t>580</w:t>
      </w:r>
      <w:r>
        <w:rPr>
          <w:rtl w:val="true"/>
        </w:rPr>
        <w:t xml:space="preserve">- </w:t>
      </w:r>
      <w:r>
        <w:rPr>
          <w:rtl w:val="true"/>
        </w:rPr>
        <w:t>مثنوی فی الأخلاق‏</w:t>
      </w:r>
      <w:bookmarkEnd w:id="1453"/>
    </w:p>
    <w:p>
      <w:pPr>
        <w:pStyle w:val="BookText"/>
        <w:rPr/>
      </w:pPr>
      <w:r>
        <w:rPr>
          <w:rFonts w:ascii="IRNazanin" w:hAnsi="IRNazanin" w:eastAsia="IRNazanin"/>
          <w:color w:val="111111"/>
          <w:sz w:val="28"/>
          <w:sz w:val="28"/>
          <w:szCs w:val="28"/>
          <w:rtl w:val="true"/>
          <w:lang w:bidi="fa-IR"/>
        </w:rPr>
        <w:t xml:space="preserve">لبعض الأدباء مرتب علی أبواب ما فیها الإحسان رابعها فی التواضع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الشکر، رأیته عند الشیخ محمد صالح الجزائری فیما یقرب من ثلاثة آلاف بیت فی کل باب حکایات لطیفة</w:t>
      </w:r>
    </w:p>
    <w:p>
      <w:pPr>
        <w:pStyle w:val="Heading3"/>
        <w:numPr>
          <w:ilvl w:val="2"/>
          <w:numId w:val="1"/>
        </w:numPr>
        <w:rPr/>
      </w:pPr>
      <w:bookmarkStart w:id="1454" w:name="__RefHeading___Toc9223308_73709187"/>
      <w:bookmarkStart w:id="1455" w:name="_Toc671"/>
      <w:bookmarkEnd w:id="1454"/>
      <w:r>
        <w:rPr>
          <w:rtl w:val="true"/>
        </w:rPr>
        <w:t>مثنوی فی الأخلاق‏</w:t>
      </w:r>
      <w:bookmarkEnd w:id="1455"/>
    </w:p>
    <w:p>
      <w:pPr>
        <w:pStyle w:val="BookText"/>
        <w:rPr/>
      </w:pPr>
      <w:r>
        <w:rPr>
          <w:rFonts w:ascii="IRNazanin" w:hAnsi="IRNazanin" w:eastAsia="IRNazanin"/>
          <w:color w:val="111111"/>
          <w:sz w:val="28"/>
          <w:sz w:val="28"/>
          <w:szCs w:val="28"/>
          <w:rtl w:val="true"/>
          <w:lang w:bidi="fa-IR"/>
        </w:rPr>
        <w:t xml:space="preserve">لعزلتی الخلخالی،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1456" w:name="__RefHeading___Toc9223310_73709187"/>
      <w:bookmarkStart w:id="1457" w:name="_Toc672"/>
      <w:bookmarkEnd w:id="1456"/>
      <w:r>
        <w:rPr>
          <w:rtl w:val="true"/>
        </w:rPr>
        <w:t>منظومة أخلاق الأولیاء</w:t>
      </w:r>
      <w:bookmarkEnd w:id="1457"/>
    </w:p>
    <w:p>
      <w:pPr>
        <w:pStyle w:val="BookText"/>
        <w:rPr/>
      </w:pPr>
      <w:r>
        <w:rPr>
          <w:rFonts w:ascii="IRNazanin" w:hAnsi="IRNazanin" w:eastAsia="IRNazanin"/>
          <w:color w:val="111111"/>
          <w:sz w:val="28"/>
          <w:sz w:val="28"/>
          <w:szCs w:val="28"/>
          <w:rtl w:val="true"/>
          <w:lang w:bidi="fa-IR"/>
        </w:rPr>
        <w:t xml:space="preserve">لأبی الحسن الجاجرمی،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لولده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و هذا غیر برکات القائم له فی الأخلاق أوله بعد الخطبة</w:t>
      </w:r>
    </w:p>
    <w:p>
      <w:pPr>
        <w:pStyle w:val="BookText"/>
        <w:rPr/>
      </w:pPr>
      <w:r>
        <w:rPr>
          <w:rFonts w:ascii="IRNazanin" w:hAnsi="IRNazanin" w:eastAsia="IRNazanin"/>
          <w:color w:val="111111"/>
          <w:sz w:val="28"/>
          <w:sz w:val="28"/>
          <w:szCs w:val="28"/>
          <w:rtl w:val="true"/>
          <w:lang w:bidi="fa-IR"/>
        </w:rPr>
        <w:t>همه کارت بوفق و مصلحت باد</w:t>
      </w:r>
    </w:p>
    <w:p>
      <w:pPr>
        <w:pStyle w:val="BookText"/>
        <w:rPr/>
      </w:pPr>
      <w:r>
        <w:rPr>
          <w:rFonts w:ascii="IRNazanin" w:hAnsi="IRNazanin" w:eastAsia="IRNazanin"/>
          <w:color w:val="111111"/>
          <w:sz w:val="28"/>
          <w:sz w:val="28"/>
          <w:szCs w:val="28"/>
          <w:rtl w:val="true"/>
          <w:lang w:bidi="fa-IR"/>
        </w:rPr>
        <w:t>ز تو دین خدا را تقویت باد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الشاعر کتابتها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1458" w:name="pg11742_123109"/>
    </w:p>
    <w:p>
      <w:pPr>
        <w:pStyle w:val="Heading3"/>
        <w:numPr>
          <w:ilvl w:val="2"/>
          <w:numId w:val="1"/>
        </w:numPr>
        <w:rPr/>
      </w:pPr>
      <w:bookmarkStart w:id="1459" w:name="__RefHeading___Toc9223312_73709187"/>
      <w:bookmarkStart w:id="1460" w:name="_Toc673"/>
      <w:bookmarkEnd w:id="1458"/>
      <w:bookmarkEnd w:id="1459"/>
      <w:r>
        <w:rPr/>
        <w:t>581</w:t>
      </w:r>
      <w:r>
        <w:rPr>
          <w:rtl w:val="true"/>
        </w:rPr>
        <w:t xml:space="preserve">- </w:t>
      </w:r>
      <w:r>
        <w:rPr>
          <w:rtl w:val="true"/>
        </w:rPr>
        <w:t>مثنوی أخلاق شاهی‏</w:t>
      </w:r>
      <w:bookmarkEnd w:id="1460"/>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السیر و السلوک، نظمه باسم أحد سلاطین آل عثمان و مصطفی پاشا صدر الأعظم، یحثهم فیه علی تسخیر بغداد، راجعه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حسن و دل الترکیة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عقده‏گشای گره کاف و نون‏</w:t>
      </w:r>
    </w:p>
    <w:p>
      <w:pPr>
        <w:pStyle w:val="BookText"/>
        <w:rPr/>
      </w:pPr>
      <w:r>
        <w:rPr>
          <w:rFonts w:ascii="IRNazanin" w:hAnsi="IRNazanin" w:eastAsia="IRNazanin"/>
          <w:color w:val="111111"/>
          <w:sz w:val="28"/>
          <w:sz w:val="28"/>
          <w:szCs w:val="28"/>
          <w:rtl w:val="true"/>
          <w:lang w:bidi="fa-IR"/>
        </w:rPr>
        <w:t>آنکه ز وصفش عجز الواصفون‏</w:t>
      </w:r>
    </w:p>
    <w:p>
      <w:pPr>
        <w:pStyle w:val="BookText"/>
        <w:rPr/>
      </w:pPr>
      <w:r>
        <w:rPr>
          <w:rFonts w:ascii="IRNazanin" w:hAnsi="IRNazanin" w:eastAsia="IRNazanin"/>
          <w:color w:val="111111"/>
          <w:sz w:val="28"/>
          <w:sz w:val="28"/>
          <w:szCs w:val="28"/>
          <w:rtl w:val="true"/>
          <w:lang w:bidi="fa-IR"/>
        </w:rPr>
        <w:t>آنکه دمد روح بهر انس و جان‏</w:t>
      </w:r>
    </w:p>
    <w:p>
      <w:pPr>
        <w:pStyle w:val="BookText"/>
        <w:rPr/>
      </w:pPr>
      <w:r>
        <w:rPr>
          <w:rFonts w:ascii="IRNazanin" w:hAnsi="IRNazanin" w:eastAsia="IRNazanin"/>
          <w:color w:val="111111"/>
          <w:sz w:val="28"/>
          <w:sz w:val="28"/>
          <w:szCs w:val="28"/>
          <w:rtl w:val="true"/>
          <w:lang w:bidi="fa-IR"/>
        </w:rPr>
        <w:t>ناطقه را نطق نهد در زبان‏</w:t>
      </w:r>
    </w:p>
    <w:p>
      <w:pPr>
        <w:pStyle w:val="BookText"/>
        <w:rPr/>
      </w:pPr>
      <w:r>
        <w:rPr>
          <w:rFonts w:ascii="IRNazanin" w:hAnsi="IRNazanin" w:eastAsia="IRNazanin"/>
          <w:color w:val="111111"/>
          <w:sz w:val="28"/>
          <w:sz w:val="28"/>
          <w:szCs w:val="28"/>
          <w:rtl w:val="true"/>
          <w:lang w:bidi="fa-IR"/>
        </w:rPr>
        <w:t>و هو فی حدود ألف و ثلاثمائة بیت‏</w:t>
      </w:r>
    </w:p>
    <w:p>
      <w:pPr>
        <w:pStyle w:val="Heading3"/>
        <w:numPr>
          <w:ilvl w:val="2"/>
          <w:numId w:val="1"/>
        </w:numPr>
        <w:rPr/>
      </w:pPr>
      <w:bookmarkStart w:id="1461" w:name="__RefHeading___Toc9223314_73709187"/>
      <w:bookmarkStart w:id="1462" w:name="_Toc674"/>
      <w:bookmarkEnd w:id="1461"/>
      <w:r>
        <w:rPr/>
        <w:t>582</w:t>
      </w:r>
      <w:r>
        <w:rPr>
          <w:rtl w:val="true"/>
        </w:rPr>
        <w:t xml:space="preserve">- </w:t>
      </w:r>
      <w:r>
        <w:rPr>
          <w:rtl w:val="true"/>
        </w:rPr>
        <w:t>مثنوی أربعین‏</w:t>
      </w:r>
      <w:bookmarkEnd w:id="1462"/>
    </w:p>
    <w:p>
      <w:pPr>
        <w:pStyle w:val="BookText"/>
        <w:rPr/>
      </w:pPr>
      <w:r>
        <w:rPr>
          <w:rFonts w:ascii="IRNazanin" w:hAnsi="IRNazanin" w:eastAsia="IRNazanin"/>
          <w:color w:val="111111"/>
          <w:sz w:val="28"/>
          <w:sz w:val="28"/>
          <w:szCs w:val="28"/>
          <w:rtl w:val="true"/>
          <w:lang w:bidi="fa-IR"/>
        </w:rPr>
        <w:t>للمیرزا وصال الشیرازی،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معمار این شگرف بنا</w:t>
      </w:r>
    </w:p>
    <w:p>
      <w:pPr>
        <w:pStyle w:val="BookText"/>
        <w:rPr/>
      </w:pPr>
      <w:r>
        <w:rPr>
          <w:rFonts w:ascii="IRNazanin" w:hAnsi="IRNazanin" w:eastAsia="IRNazanin"/>
          <w:color w:val="111111"/>
          <w:sz w:val="28"/>
          <w:sz w:val="28"/>
          <w:szCs w:val="28"/>
          <w:rtl w:val="true"/>
          <w:lang w:bidi="fa-IR"/>
        </w:rPr>
        <w:t>نه که تو هم بنا و هم بنا</w:t>
      </w:r>
    </w:p>
    <w:p>
      <w:pPr>
        <w:pStyle w:val="BookText"/>
        <w:rPr/>
      </w:pPr>
      <w:r>
        <w:rPr>
          <w:rFonts w:ascii="IRNazanin" w:hAnsi="IRNazanin" w:eastAsia="IRNazanin"/>
          <w:color w:val="111111"/>
          <w:sz w:val="28"/>
          <w:sz w:val="28"/>
          <w:szCs w:val="28"/>
          <w:rtl w:val="true"/>
          <w:lang w:bidi="fa-IR"/>
        </w:rPr>
        <w:t>أورد بعضه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Heading3"/>
        <w:numPr>
          <w:ilvl w:val="2"/>
          <w:numId w:val="1"/>
        </w:numPr>
        <w:rPr/>
      </w:pPr>
      <w:bookmarkStart w:id="1463" w:name="__RefHeading___Toc9223316_73709187"/>
      <w:bookmarkStart w:id="1464" w:name="_Toc675"/>
      <w:bookmarkEnd w:id="1463"/>
      <w:r>
        <w:rPr/>
        <w:t>583</w:t>
      </w:r>
      <w:r>
        <w:rPr>
          <w:rtl w:val="true"/>
        </w:rPr>
        <w:t xml:space="preserve">- </w:t>
      </w:r>
      <w:r>
        <w:rPr>
          <w:rtl w:val="true"/>
        </w:rPr>
        <w:t>مثنوی فی الإرث‏</w:t>
      </w:r>
      <w:bookmarkEnd w:id="1464"/>
    </w:p>
    <w:p>
      <w:pPr>
        <w:pStyle w:val="BookText"/>
        <w:rPr/>
      </w:pPr>
      <w:r>
        <w:rPr>
          <w:rFonts w:ascii="IRNazanin" w:hAnsi="IRNazanin" w:eastAsia="IRNazanin"/>
          <w:color w:val="111111"/>
          <w:sz w:val="28"/>
          <w:sz w:val="28"/>
          <w:szCs w:val="28"/>
          <w:rtl w:val="true"/>
          <w:lang w:bidi="fa-IR"/>
        </w:rPr>
        <w:t xml:space="preserve">فارسیة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رأیتها مستعجلا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خدای بی‏همتا</w:t>
      </w:r>
    </w:p>
    <w:p>
      <w:pPr>
        <w:pStyle w:val="BookText"/>
        <w:rPr/>
      </w:pPr>
      <w:r>
        <w:rPr>
          <w:rFonts w:ascii="IRNazanin" w:hAnsi="IRNazanin" w:eastAsia="IRNazanin"/>
          <w:color w:val="111111"/>
          <w:sz w:val="28"/>
          <w:sz w:val="28"/>
          <w:szCs w:val="28"/>
          <w:rtl w:val="true"/>
          <w:lang w:bidi="fa-IR"/>
        </w:rPr>
        <w:t>وز پی نعت سید دو سرای‏</w:t>
      </w:r>
    </w:p>
    <w:p>
      <w:pPr>
        <w:pStyle w:val="Heading3"/>
        <w:numPr>
          <w:ilvl w:val="2"/>
          <w:numId w:val="1"/>
        </w:numPr>
        <w:rPr/>
      </w:pPr>
      <w:bookmarkStart w:id="1465" w:name="__RefHeading___Toc9223318_73709187"/>
      <w:bookmarkStart w:id="1466" w:name="_Toc676"/>
      <w:bookmarkEnd w:id="1465"/>
      <w:r>
        <w:rPr/>
        <w:t>584</w:t>
      </w:r>
      <w:r>
        <w:rPr>
          <w:rtl w:val="true"/>
        </w:rPr>
        <w:t xml:space="preserve">- </w:t>
      </w:r>
      <w:r>
        <w:rPr>
          <w:rtl w:val="true"/>
        </w:rPr>
        <w:t>مثنوی أردیبهشت‏</w:t>
      </w:r>
      <w:bookmarkEnd w:id="1466"/>
    </w:p>
    <w:p>
      <w:pPr>
        <w:pStyle w:val="BookText"/>
        <w:rPr/>
      </w:pPr>
      <w:r>
        <w:rPr>
          <w:rFonts w:ascii="IRNazanin" w:hAnsi="IRNazanin" w:eastAsia="IRNazanin"/>
          <w:color w:val="111111"/>
          <w:sz w:val="28"/>
          <w:sz w:val="28"/>
          <w:szCs w:val="28"/>
          <w:rtl w:val="true"/>
          <w:lang w:bidi="fa-IR"/>
        </w:rPr>
        <w:t xml:space="preserve">لسروش الأصفهانی، المیرزا محمد علی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الأربعین من سنة فی أحوال الرسول  صلی الله علیه و آله  علی ما فی حیاة القلوب للمجلسی 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کنم نام این نامه أردیبهشت‏</w:t>
      </w:r>
    </w:p>
    <w:p>
      <w:pPr>
        <w:pStyle w:val="BookText"/>
        <w:rPr/>
      </w:pPr>
      <w:r>
        <w:rPr>
          <w:rFonts w:ascii="IRNazanin" w:hAnsi="IRNazanin" w:eastAsia="IRNazanin"/>
          <w:color w:val="111111"/>
          <w:sz w:val="28"/>
          <w:sz w:val="28"/>
          <w:szCs w:val="28"/>
          <w:rtl w:val="true"/>
          <w:lang w:bidi="fa-IR"/>
        </w:rPr>
        <w:t>بیارایم أو را چو خرم بهشت‏</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 پاک یزدان فراوان سپاس‏</w:t>
      </w:r>
    </w:p>
    <w:p>
      <w:pPr>
        <w:pStyle w:val="BookText"/>
        <w:rPr/>
      </w:pPr>
      <w:r>
        <w:rPr>
          <w:rFonts w:ascii="IRNazanin" w:hAnsi="IRNazanin" w:eastAsia="IRNazanin"/>
          <w:color w:val="111111"/>
          <w:sz w:val="28"/>
          <w:sz w:val="28"/>
          <w:szCs w:val="28"/>
          <w:rtl w:val="true"/>
          <w:lang w:bidi="fa-IR"/>
        </w:rPr>
        <w:t>که ما را ز اهریمنان داشت پاس‏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کما فی فهرسها و طبع مع روضة الأسرار له ضمن المجلد الثانی من دیوانه بمباشرة الدکتور محمد جعفر محجوب‏ </w:t>
      </w:r>
      <w:bookmarkStart w:id="1467" w:name="pg11742_123110"/>
    </w:p>
    <w:p>
      <w:pPr>
        <w:pStyle w:val="Heading3"/>
        <w:numPr>
          <w:ilvl w:val="2"/>
          <w:numId w:val="1"/>
        </w:numPr>
        <w:rPr/>
      </w:pPr>
      <w:bookmarkStart w:id="1468" w:name="__RefHeading___Toc9223320_73709187"/>
      <w:bookmarkStart w:id="1469" w:name="_Toc677"/>
      <w:bookmarkEnd w:id="1467"/>
      <w:bookmarkEnd w:id="1468"/>
      <w:r>
        <w:rPr/>
        <w:t>585</w:t>
      </w:r>
      <w:r>
        <w:rPr>
          <w:rtl w:val="true"/>
        </w:rPr>
        <w:t xml:space="preserve">- </w:t>
      </w:r>
      <w:r>
        <w:rPr>
          <w:rtl w:val="true"/>
        </w:rPr>
        <w:t>مثنوی ارفع نامه‏</w:t>
      </w:r>
      <w:bookmarkEnd w:id="1469"/>
    </w:p>
    <w:p>
      <w:pPr>
        <w:pStyle w:val="BookText"/>
        <w:rPr/>
      </w:pPr>
      <w:r>
        <w:rPr>
          <w:rFonts w:ascii="IRNazanin" w:hAnsi="IRNazanin" w:eastAsia="IRNazanin"/>
          <w:color w:val="111111"/>
          <w:sz w:val="28"/>
          <w:sz w:val="28"/>
          <w:szCs w:val="28"/>
          <w:rtl w:val="true"/>
          <w:lang w:bidi="fa-IR"/>
        </w:rPr>
        <w:t xml:space="preserve">للسید شرف الدین القزوینی، المشهور ب 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مثنوی طول عمر تقریظا علیه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470" w:name="__RefHeading___Toc9223322_73709187"/>
      <w:bookmarkStart w:id="1471" w:name="_Toc678"/>
      <w:bookmarkEnd w:id="1470"/>
      <w:r>
        <w:rPr/>
        <w:t>586</w:t>
      </w:r>
      <w:r>
        <w:rPr>
          <w:rtl w:val="true"/>
        </w:rPr>
        <w:t xml:space="preserve">- </w:t>
      </w:r>
      <w:r>
        <w:rPr>
          <w:rtl w:val="true"/>
        </w:rPr>
        <w:t>مثنوی أزهار گلشن‏</w:t>
      </w:r>
      <w:bookmarkEnd w:id="1471"/>
    </w:p>
    <w:p>
      <w:pPr>
        <w:pStyle w:val="BookText"/>
        <w:rPr/>
      </w:pPr>
      <w:r>
        <w:rPr>
          <w:rFonts w:ascii="IRNazanin" w:hAnsi="IRNazanin" w:eastAsia="IRNazanin"/>
          <w:color w:val="111111"/>
          <w:sz w:val="28"/>
          <w:sz w:val="28"/>
          <w:szCs w:val="28"/>
          <w:rtl w:val="true"/>
          <w:lang w:bidi="fa-IR"/>
        </w:rPr>
        <w:t xml:space="preserve">لمیرزا إبراهیم أدهم التویسرکانی ابن المیرزا رضی الأرتیمانی،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إبراهیم بن محمد بن إبراهیم البردعی التبریزی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عرفانیة فی جواب مسائل سئل عنه علی طراز گلشن راز للشبستری مع عناوین إشارة و تمثیل و تذکره و کان للناظم مراد باسم السید أحمد، و احتمل ابن یوسف أن یکون السید أحمد هذا هو البخاری الحسینی المتوفی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نامش زد رقم أزهار گلشن‏</w:t>
      </w:r>
    </w:p>
    <w:p>
      <w:pPr>
        <w:pStyle w:val="BookText"/>
        <w:rPr/>
      </w:pPr>
      <w:r>
        <w:rPr>
          <w:rFonts w:ascii="IRNazanin" w:hAnsi="IRNazanin" w:eastAsia="IRNazanin"/>
          <w:color w:val="111111"/>
          <w:sz w:val="28"/>
          <w:sz w:val="28"/>
          <w:szCs w:val="28"/>
          <w:rtl w:val="true"/>
          <w:lang w:bidi="fa-IR"/>
        </w:rPr>
        <w:t>که هست أو گل گلزار گلشن‏</w:t>
      </w:r>
    </w:p>
    <w:p>
      <w:pPr>
        <w:pStyle w:val="BookText"/>
        <w:rPr/>
      </w:pPr>
      <w:r>
        <w:rPr>
          <w:rFonts w:ascii="IRNazanin" w:hAnsi="IRNazanin" w:eastAsia="IRNazanin"/>
          <w:color w:val="111111"/>
          <w:sz w:val="28"/>
          <w:sz w:val="28"/>
          <w:szCs w:val="28"/>
          <w:rtl w:val="true"/>
          <w:lang w:bidi="fa-IR"/>
        </w:rPr>
        <w:t xml:space="preserve">و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بعنوان درة التاج کما انتبهنا به گل‏چین المعانی 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ذی حجة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از أنوار هستی‏</w:t>
      </w:r>
    </w:p>
    <w:p>
      <w:pPr>
        <w:pStyle w:val="BookText"/>
        <w:rPr/>
      </w:pPr>
      <w:r>
        <w:rPr>
          <w:rFonts w:ascii="IRNazanin" w:hAnsi="IRNazanin" w:eastAsia="IRNazanin"/>
          <w:color w:val="111111"/>
          <w:sz w:val="28"/>
          <w:sz w:val="28"/>
          <w:szCs w:val="28"/>
          <w:rtl w:val="true"/>
          <w:lang w:bidi="fa-IR"/>
        </w:rPr>
        <w:t>دو عالم را بلندی داد و پستی‏</w:t>
      </w:r>
    </w:p>
    <w:p>
      <w:pPr>
        <w:pStyle w:val="BookText"/>
        <w:rPr/>
      </w:pPr>
      <w:r>
        <w:rPr>
          <w:rFonts w:ascii="IRNazanin" w:hAnsi="IRNazanin" w:eastAsia="IRNazanin"/>
          <w:color w:val="111111"/>
          <w:sz w:val="28"/>
          <w:sz w:val="28"/>
          <w:szCs w:val="28"/>
          <w:rtl w:val="true"/>
          <w:lang w:bidi="fa-IR"/>
        </w:rPr>
        <w:t>نخستین نظم بود این درة التاج‏</w:t>
      </w:r>
    </w:p>
    <w:p>
      <w:pPr>
        <w:pStyle w:val="BookText"/>
        <w:rPr/>
      </w:pPr>
      <w:r>
        <w:rPr>
          <w:rFonts w:ascii="IRNazanin" w:hAnsi="IRNazanin" w:eastAsia="IRNazanin"/>
          <w:color w:val="111111"/>
          <w:sz w:val="28"/>
          <w:sz w:val="28"/>
          <w:szCs w:val="28"/>
          <w:rtl w:val="true"/>
          <w:lang w:bidi="fa-IR"/>
        </w:rPr>
        <w:t>که درج این عبارت کردم ادراج‏</w:t>
      </w:r>
    </w:p>
    <w:p>
      <w:pPr>
        <w:pStyle w:val="BookText"/>
        <w:rPr/>
      </w:pPr>
      <w:r>
        <w:rPr>
          <w:rFonts w:ascii="IRNazanin" w:hAnsi="IRNazanin" w:eastAsia="IRNazanin"/>
          <w:color w:val="111111"/>
          <w:sz w:val="28"/>
          <w:sz w:val="28"/>
          <w:szCs w:val="28"/>
          <w:rtl w:val="true"/>
          <w:lang w:bidi="fa-IR"/>
        </w:rPr>
        <w:t xml:space="preserve">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العاشر، کما فی فهرس الخطیة للسیدة راستکار،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حدود ألف و أربعمائة بیت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ذکر فی فهرسها أنه لإبراهیم غمگین‏</w:t>
      </w:r>
    </w:p>
    <w:p>
      <w:pPr>
        <w:pStyle w:val="Heading3"/>
        <w:numPr>
          <w:ilvl w:val="2"/>
          <w:numId w:val="1"/>
        </w:numPr>
        <w:rPr/>
      </w:pPr>
      <w:bookmarkStart w:id="1472" w:name="__RefHeading___Toc9223324_73709187"/>
      <w:bookmarkStart w:id="1473" w:name="_Toc679"/>
      <w:bookmarkEnd w:id="1472"/>
      <w:r>
        <w:rPr/>
        <w:t>587</w:t>
      </w:r>
      <w:r>
        <w:rPr>
          <w:rtl w:val="true"/>
        </w:rPr>
        <w:t xml:space="preserve">- </w:t>
      </w:r>
      <w:r>
        <w:rPr>
          <w:rtl w:val="true"/>
        </w:rPr>
        <w:t>مثنوی استقامت‏نامه‏</w:t>
      </w:r>
      <w:bookmarkEnd w:id="1473"/>
    </w:p>
    <w:p>
      <w:pPr>
        <w:pStyle w:val="BookText"/>
        <w:rPr/>
      </w:pPr>
      <w:r>
        <w:rPr>
          <w:rFonts w:ascii="IRNazanin" w:hAnsi="IRNazanin" w:eastAsia="IRNazanin"/>
          <w:color w:val="111111"/>
          <w:sz w:val="28"/>
          <w:sz w:val="28"/>
          <w:szCs w:val="28"/>
          <w:rtl w:val="true"/>
          <w:lang w:bidi="fa-IR"/>
        </w:rPr>
        <w:t xml:space="preserve">لپیر جمال الأردستانی المذکور آنفا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عرفانی و عناوین منثورة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أستقم دل که باز حسن حبیب‏</w:t>
      </w:r>
    </w:p>
    <w:p>
      <w:pPr>
        <w:pStyle w:val="BookText"/>
        <w:rPr/>
      </w:pPr>
      <w:r>
        <w:rPr>
          <w:rFonts w:ascii="IRNazanin" w:hAnsi="IRNazanin" w:eastAsia="IRNazanin"/>
          <w:color w:val="111111"/>
          <w:sz w:val="28"/>
          <w:sz w:val="28"/>
          <w:szCs w:val="28"/>
          <w:rtl w:val="true"/>
          <w:lang w:bidi="fa-IR"/>
        </w:rPr>
        <w:t>می‏کند عشوه‏ها بعشق غریب‏</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علی أشرف بن علی کتابته‏ </w:t>
      </w:r>
      <w:bookmarkStart w:id="1474" w:name="pg11742_123111"/>
    </w:p>
    <w:p>
      <w:pPr>
        <w:pStyle w:val="BookText"/>
        <w:rPr/>
      </w:pPr>
      <w:bookmarkEnd w:id="1474"/>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p>
    <w:p>
      <w:pPr>
        <w:pStyle w:val="Heading3"/>
        <w:numPr>
          <w:ilvl w:val="2"/>
          <w:numId w:val="1"/>
        </w:numPr>
        <w:rPr/>
      </w:pPr>
      <w:bookmarkStart w:id="1475" w:name="__RefHeading___Toc9223326_73709187"/>
      <w:bookmarkStart w:id="1476" w:name="_Toc680"/>
      <w:bookmarkEnd w:id="1475"/>
      <w:r>
        <w:rPr/>
        <w:t>588</w:t>
      </w:r>
      <w:r>
        <w:rPr>
          <w:rtl w:val="true"/>
        </w:rPr>
        <w:t xml:space="preserve">- </w:t>
      </w:r>
      <w:r>
        <w:rPr>
          <w:rtl w:val="true"/>
        </w:rPr>
        <w:t>مثنوی أسرار الأنوار</w:t>
      </w:r>
      <w:bookmarkEnd w:id="1476"/>
    </w:p>
    <w:p>
      <w:pPr>
        <w:pStyle w:val="BookText"/>
        <w:rPr/>
      </w:pPr>
      <w:r>
        <w:rPr>
          <w:rFonts w:ascii="IRNazanin" w:hAnsi="IRNazanin" w:eastAsia="IRNazanin"/>
          <w:color w:val="111111"/>
          <w:sz w:val="28"/>
          <w:sz w:val="28"/>
          <w:szCs w:val="28"/>
          <w:rtl w:val="true"/>
          <w:lang w:bidi="fa-IR"/>
        </w:rPr>
        <w:t xml:space="preserve">فی مناقب الأئمة، للشاعر المؤرخ المیرزا محمد تقی خان سپهر مؤلف ناسخ التواریخ نقل کثیرا عنه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1477" w:name="__RefHeading___Toc9223328_73709187"/>
      <w:bookmarkStart w:id="1478" w:name="_Toc681"/>
      <w:bookmarkEnd w:id="1477"/>
      <w:r>
        <w:rPr/>
        <w:t>589</w:t>
      </w:r>
      <w:r>
        <w:rPr>
          <w:rtl w:val="true"/>
        </w:rPr>
        <w:t xml:space="preserve">- </w:t>
      </w:r>
      <w:r>
        <w:rPr>
          <w:rtl w:val="true"/>
        </w:rPr>
        <w:t>مثنوی اسرار دل‏</w:t>
      </w:r>
      <w:bookmarkEnd w:id="1478"/>
    </w:p>
    <w:p>
      <w:pPr>
        <w:pStyle w:val="BookText"/>
        <w:rPr/>
      </w:pPr>
      <w:r>
        <w:rPr>
          <w:rFonts w:ascii="IRNazanin" w:hAnsi="IRNazanin" w:eastAsia="IRNazanin"/>
          <w:color w:val="111111"/>
          <w:sz w:val="28"/>
          <w:sz w:val="28"/>
          <w:szCs w:val="28"/>
          <w:rtl w:val="true"/>
          <w:lang w:bidi="fa-IR"/>
        </w:rPr>
        <w:t xml:space="preserve">لابن همام الشیرازی، الذی نظم تفسیر سورة الیاسین الموسومة ب روضة القلوب فی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منظومة عرفانیة، 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کمیل روضة القلوب، اسرار دل، شهادت‏نامه، تحفه الملوک، مصابیح الهدی، فتح‏نامه ترجمه الأربعین ضمن کلیاته کما فی فهرسها</w:t>
      </w:r>
    </w:p>
    <w:p>
      <w:pPr>
        <w:pStyle w:val="Heading3"/>
        <w:numPr>
          <w:ilvl w:val="2"/>
          <w:numId w:val="1"/>
        </w:numPr>
        <w:rPr/>
      </w:pPr>
      <w:bookmarkStart w:id="1479" w:name="__RefHeading___Toc9223330_73709187"/>
      <w:bookmarkStart w:id="1480" w:name="_Toc682"/>
      <w:bookmarkEnd w:id="1479"/>
      <w:r>
        <w:rPr/>
        <w:t>590</w:t>
      </w:r>
      <w:r>
        <w:rPr>
          <w:rtl w:val="true"/>
        </w:rPr>
        <w:t xml:space="preserve">- </w:t>
      </w:r>
      <w:r>
        <w:rPr>
          <w:rtl w:val="true"/>
        </w:rPr>
        <w:t>مثنوی أسرار الشهود</w:t>
      </w:r>
      <w:bookmarkEnd w:id="1480"/>
    </w:p>
    <w:p>
      <w:pPr>
        <w:pStyle w:val="BookText"/>
        <w:rPr/>
      </w:pPr>
      <w:r>
        <w:rPr>
          <w:rFonts w:ascii="IRNazanin" w:hAnsi="IRNazanin" w:eastAsia="IRNazanin"/>
          <w:color w:val="111111"/>
          <w:sz w:val="28"/>
          <w:sz w:val="28"/>
          <w:szCs w:val="28"/>
          <w:rtl w:val="true"/>
          <w:lang w:bidi="fa-IR"/>
        </w:rPr>
        <w:t xml:space="preserve">لشمس الدین محمد بن یحیی النوربخشی اللاهیجی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فی السیر و السلوک و حکایات أخلاقیة فی حدود ثلاثة آلاف و مائتین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هست‏بسم الله الرحمن الرحیم‏</w:t>
      </w:r>
    </w:p>
    <w:p>
      <w:pPr>
        <w:pStyle w:val="BookText"/>
        <w:rPr/>
      </w:pPr>
      <w:r>
        <w:rPr>
          <w:rFonts w:ascii="IRNazanin" w:hAnsi="IRNazanin" w:eastAsia="IRNazanin"/>
          <w:color w:val="111111"/>
          <w:sz w:val="28"/>
          <w:sz w:val="28"/>
          <w:szCs w:val="28"/>
          <w:rtl w:val="true"/>
          <w:lang w:bidi="fa-IR"/>
        </w:rPr>
        <w:t>مصحف آیات اسرار عظیم‏</w:t>
      </w:r>
    </w:p>
    <w:p>
      <w:pPr>
        <w:pStyle w:val="BookText"/>
        <w:rPr/>
      </w:pPr>
      <w:r>
        <w:rPr>
          <w:rFonts w:ascii="IRNazanin" w:hAnsi="IRNazanin" w:eastAsia="IRNazanin"/>
          <w:color w:val="111111"/>
          <w:sz w:val="28"/>
          <w:sz w:val="28"/>
          <w:szCs w:val="28"/>
          <w:rtl w:val="true"/>
          <w:lang w:bidi="fa-IR"/>
        </w:rPr>
        <w:t xml:space="preserve">لم یسم باسم و هذا ما انتخبه هدایت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حضرت عالی ابن محمد عرب الخراسانی تاریخها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مصطفی الواعظ کتابته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تاریخ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فاضل السبزواری کتابتها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p>
    <w:p>
      <w:pPr>
        <w:pStyle w:val="Heading3"/>
        <w:numPr>
          <w:ilvl w:val="2"/>
          <w:numId w:val="1"/>
        </w:numPr>
        <w:rPr/>
      </w:pPr>
      <w:bookmarkStart w:id="1481" w:name="__RefHeading___Toc9223332_73709187"/>
      <w:bookmarkStart w:id="1482" w:name="_Toc683"/>
      <w:bookmarkEnd w:id="1481"/>
      <w:r>
        <w:rPr>
          <w:rtl w:val="true"/>
        </w:rPr>
        <w:t>مثنوی أسرارنامه‏</w:t>
      </w:r>
      <w:bookmarkEnd w:id="1482"/>
    </w:p>
    <w:p>
      <w:pPr>
        <w:pStyle w:val="BookText"/>
        <w:rPr/>
      </w:pPr>
      <w:r>
        <w:rPr>
          <w:rFonts w:ascii="IRNazanin" w:hAnsi="IRNazanin" w:eastAsia="IRNazanin"/>
          <w:color w:val="111111"/>
          <w:sz w:val="28"/>
          <w:sz w:val="28"/>
          <w:szCs w:val="28"/>
          <w:rtl w:val="true"/>
          <w:lang w:bidi="fa-IR"/>
        </w:rPr>
        <w:t xml:space="preserve">لفرید الدین عطار النیشابوری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حکایات أخلاقیة، عدد أبیاتها بین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النسخ و فی النسخ الجدیدة الکتابة قسم إلی ثلاثة عشر مقالة و خاتمة، و أما فی النسخ القدیمة فغیر مبوبة طبع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جان را نور دین داد</w:t>
      </w:r>
    </w:p>
    <w:p>
      <w:pPr>
        <w:pStyle w:val="BookText"/>
        <w:rPr/>
      </w:pPr>
      <w:r>
        <w:rPr>
          <w:rFonts w:ascii="IRNazanin" w:hAnsi="IRNazanin" w:eastAsia="IRNazanin"/>
          <w:color w:val="111111"/>
          <w:sz w:val="28"/>
          <w:sz w:val="28"/>
          <w:szCs w:val="28"/>
          <w:rtl w:val="true"/>
          <w:lang w:bidi="fa-IR"/>
        </w:rPr>
        <w:t>خرد را در خدا دانی یقین داد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تاریخ کتابتها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w:t>
      </w:r>
      <w:bookmarkStart w:id="1483" w:name="pg11742_123112"/>
    </w:p>
    <w:p>
      <w:pPr>
        <w:pStyle w:val="BookText"/>
        <w:rPr/>
      </w:pPr>
      <w:bookmarkEnd w:id="1483"/>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محمود المشهور بخاصة ضمن کلیاته المؤرخة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شعبان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مصورة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بخط أمر الله بن حاج شیخ أویس النخجوانی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و غیرها کما فی الفهارس‏</w:t>
      </w:r>
    </w:p>
    <w:p>
      <w:pPr>
        <w:pStyle w:val="Heading3"/>
        <w:numPr>
          <w:ilvl w:val="2"/>
          <w:numId w:val="1"/>
        </w:numPr>
        <w:rPr/>
      </w:pPr>
      <w:bookmarkStart w:id="1484" w:name="__RefHeading___Toc9223334_73709187"/>
      <w:bookmarkStart w:id="1485" w:name="_Toc684"/>
      <w:bookmarkEnd w:id="1484"/>
      <w:r>
        <w:rPr/>
        <w:t>591</w:t>
      </w:r>
      <w:r>
        <w:rPr>
          <w:rtl w:val="true"/>
        </w:rPr>
        <w:t xml:space="preserve">- </w:t>
      </w:r>
      <w:r>
        <w:rPr>
          <w:rtl w:val="true"/>
        </w:rPr>
        <w:t>مثنوی أسرار الولایة</w:t>
      </w:r>
      <w:bookmarkEnd w:id="1485"/>
    </w:p>
    <w:p>
      <w:pPr>
        <w:pStyle w:val="BookText"/>
        <w:rPr/>
      </w:pPr>
      <w:r>
        <w:rPr>
          <w:rFonts w:ascii="IRNazanin" w:hAnsi="IRNazanin" w:eastAsia="IRNazanin"/>
          <w:color w:val="111111"/>
          <w:sz w:val="28"/>
          <w:sz w:val="28"/>
          <w:szCs w:val="28"/>
          <w:rtl w:val="true"/>
          <w:lang w:bidi="fa-IR"/>
        </w:rPr>
        <w:t xml:space="preserve">لحبیب،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1486" w:name="__RefHeading___Toc9223336_73709187"/>
      <w:bookmarkStart w:id="1487" w:name="_Toc685"/>
      <w:bookmarkEnd w:id="1486"/>
      <w:r>
        <w:rPr/>
        <w:t>592</w:t>
      </w:r>
      <w:r>
        <w:rPr>
          <w:rtl w:val="true"/>
        </w:rPr>
        <w:t xml:space="preserve">- </w:t>
      </w:r>
      <w:r>
        <w:rPr>
          <w:rtl w:val="true"/>
        </w:rPr>
        <w:t>مثنوی أسرار الولایة</w:t>
      </w:r>
      <w:bookmarkEnd w:id="1487"/>
    </w:p>
    <w:p>
      <w:pPr>
        <w:pStyle w:val="BookText"/>
        <w:rPr/>
      </w:pPr>
      <w:r>
        <w:rPr>
          <w:rFonts w:ascii="IRNazanin" w:hAnsi="IRNazanin" w:eastAsia="IRNazanin"/>
          <w:color w:val="111111"/>
          <w:sz w:val="28"/>
          <w:sz w:val="28"/>
          <w:szCs w:val="28"/>
          <w:rtl w:val="true"/>
          <w:lang w:bidi="fa-IR"/>
        </w:rPr>
        <w:t xml:space="preserve">لبعض الأصحاب من القرن الثالث عشر و فیها حکایت عن هرات فی زمن دولت محمد شاه علیه الرحمة وقعت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السیر و السلوک یشرح أولا حدیث ما الحقیقة ثم ولایة علی علیه السلام  و غزواته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شنیدستی که شه مولی علی‏</w:t>
      </w:r>
    </w:p>
    <w:p>
      <w:pPr>
        <w:pStyle w:val="BookText"/>
        <w:rPr/>
      </w:pPr>
      <w:r>
        <w:rPr>
          <w:rFonts w:ascii="IRNazanin" w:hAnsi="IRNazanin" w:eastAsia="IRNazanin"/>
          <w:color w:val="111111"/>
          <w:sz w:val="28"/>
          <w:sz w:val="28"/>
          <w:szCs w:val="28"/>
          <w:rtl w:val="true"/>
          <w:lang w:bidi="fa-IR"/>
        </w:rPr>
        <w:t xml:space="preserve">سر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از پردلی‏</w:t>
      </w:r>
    </w:p>
    <w:p>
      <w:pPr>
        <w:pStyle w:val="BookText"/>
        <w:rPr/>
      </w:pPr>
      <w:r>
        <w:rPr>
          <w:rFonts w:ascii="IRNazanin" w:hAnsi="IRNazanin" w:eastAsia="IRNazanin"/>
          <w:color w:val="111111"/>
          <w:sz w:val="28"/>
          <w:sz w:val="28"/>
          <w:szCs w:val="28"/>
          <w:rtl w:val="true"/>
          <w:lang w:bidi="fa-IR"/>
        </w:rPr>
        <w:t xml:space="preserve">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برون و آه گفت‏</w:t>
      </w:r>
    </w:p>
    <w:p>
      <w:pPr>
        <w:pStyle w:val="BookText"/>
        <w:rPr/>
      </w:pPr>
      <w:r>
        <w:rPr>
          <w:rFonts w:ascii="IRNazanin" w:hAnsi="IRNazanin" w:eastAsia="IRNazanin"/>
          <w:color w:val="111111"/>
          <w:sz w:val="28"/>
          <w:sz w:val="28"/>
          <w:szCs w:val="28"/>
          <w:rtl w:val="true"/>
          <w:lang w:bidi="fa-IR"/>
        </w:rPr>
        <w:t>سر حق را از دم الله گفت‏</w:t>
      </w:r>
    </w:p>
    <w:p>
      <w:pPr>
        <w:pStyle w:val="BookText"/>
        <w:rPr/>
      </w:pP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آمحیی ضمن مجموعة مؤرخة </w:t>
      </w:r>
      <w:r>
        <w:rPr>
          <w:rFonts w:eastAsia="IRNazanin" w:cs="IRNazanin"/>
          <w:color w:val="111111"/>
          <w:sz w:val="28"/>
          <w:szCs w:val="28"/>
          <w:lang w:bidi="fa-IR"/>
        </w:rPr>
        <w:t>1304</w:t>
      </w:r>
    </w:p>
    <w:p>
      <w:pPr>
        <w:pStyle w:val="Heading3"/>
        <w:numPr>
          <w:ilvl w:val="2"/>
          <w:numId w:val="1"/>
        </w:numPr>
        <w:rPr/>
      </w:pPr>
      <w:bookmarkStart w:id="1488" w:name="__RefHeading___Toc9223338_73709187"/>
      <w:bookmarkStart w:id="1489" w:name="_Toc686"/>
      <w:bookmarkEnd w:id="1488"/>
      <w:r>
        <w:rPr/>
        <w:t>593</w:t>
      </w:r>
      <w:r>
        <w:rPr>
          <w:rtl w:val="true"/>
        </w:rPr>
        <w:t xml:space="preserve">- </w:t>
      </w:r>
      <w:r>
        <w:rPr>
          <w:rtl w:val="true"/>
        </w:rPr>
        <w:t>منظومة فی الأسطرلاب‏</w:t>
      </w:r>
      <w:bookmarkEnd w:id="1489"/>
    </w:p>
    <w:p>
      <w:pPr>
        <w:pStyle w:val="BookText"/>
        <w:rPr/>
      </w:pPr>
      <w:r>
        <w:rPr>
          <w:rFonts w:ascii="IRNazanin" w:hAnsi="IRNazanin" w:eastAsia="IRNazanin"/>
          <w:color w:val="111111"/>
          <w:sz w:val="28"/>
          <w:sz w:val="28"/>
          <w:szCs w:val="28"/>
          <w:rtl w:val="true"/>
          <w:lang w:bidi="fa-IR"/>
        </w:rPr>
        <w:t>لشیخ محمد و سیم بن أحمد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الصلوات و التحیات‏</w:t>
      </w:r>
    </w:p>
    <w:p>
      <w:pPr>
        <w:pStyle w:val="BookText"/>
        <w:rPr/>
      </w:pPr>
      <w:r>
        <w:rPr>
          <w:rFonts w:ascii="IRNazanin" w:hAnsi="IRNazanin" w:eastAsia="IRNazanin"/>
          <w:color w:val="111111"/>
          <w:sz w:val="28"/>
          <w:sz w:val="28"/>
          <w:szCs w:val="28"/>
          <w:rtl w:val="true"/>
          <w:lang w:bidi="fa-IR"/>
        </w:rPr>
        <w:t>بر سید خلق و خیر سادات‏</w:t>
      </w:r>
    </w:p>
    <w:p>
      <w:pPr>
        <w:pStyle w:val="BookText"/>
        <w:rPr/>
      </w:pPr>
      <w:r>
        <w:rPr>
          <w:rFonts w:ascii="IRNazanin" w:hAnsi="IRNazanin" w:eastAsia="IRNazanin"/>
          <w:color w:val="111111"/>
          <w:sz w:val="28"/>
          <w:sz w:val="28"/>
          <w:szCs w:val="28"/>
          <w:rtl w:val="true"/>
          <w:lang w:bidi="fa-IR"/>
        </w:rPr>
        <w:t xml:space="preserve">شد امر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اسطرلاب شرح بندد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أورامی نوتشتی، کتابته رجب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490" w:name="__RefHeading___Toc9223340_73709187"/>
      <w:bookmarkStart w:id="1491" w:name="_Toc687"/>
      <w:bookmarkEnd w:id="1490"/>
      <w:r>
        <w:rPr/>
        <w:t>594</w:t>
      </w:r>
      <w:r>
        <w:rPr>
          <w:rtl w:val="true"/>
        </w:rPr>
        <w:t xml:space="preserve">- </w:t>
      </w:r>
      <w:r>
        <w:rPr>
          <w:rtl w:val="true"/>
        </w:rPr>
        <w:t>مثنوی إسکندرنامه‏</w:t>
      </w:r>
      <w:bookmarkEnd w:id="1491"/>
    </w:p>
    <w:p>
      <w:pPr>
        <w:pStyle w:val="BookText"/>
        <w:rPr/>
      </w:pPr>
      <w:r>
        <w:rPr>
          <w:rFonts w:ascii="IRNazanin" w:hAnsi="IRNazanin" w:eastAsia="IRNazanin"/>
          <w:color w:val="111111"/>
          <w:sz w:val="28"/>
          <w:sz w:val="28"/>
          <w:szCs w:val="28"/>
          <w:rtl w:val="true"/>
          <w:lang w:bidi="fa-IR"/>
        </w:rPr>
        <w:t xml:space="preserve">لضمیری الأصفهانی، کمال الدین حسین 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492" w:name="__RefHeading___Toc9223342_73709187"/>
      <w:bookmarkStart w:id="1493" w:name="_Toc688"/>
      <w:bookmarkEnd w:id="1492"/>
      <w:r>
        <w:rPr/>
        <w:t>595</w:t>
      </w:r>
      <w:r>
        <w:rPr>
          <w:rtl w:val="true"/>
        </w:rPr>
        <w:t xml:space="preserve">- </w:t>
      </w:r>
      <w:r>
        <w:rPr>
          <w:rtl w:val="true"/>
        </w:rPr>
        <w:t>مثنوی إسکندرنامه‏</w:t>
      </w:r>
      <w:bookmarkEnd w:id="149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لفضل الله جاء فی فهرست المتحف البریطانی ضمن الرسائل الحروفیة الفارسیة المنظومة المرقمة </w:t>
      </w:r>
      <w:r>
        <w:rPr>
          <w:rFonts w:eastAsia="IRNazanin" w:cs="IRNazanin"/>
          <w:color w:val="111111"/>
          <w:sz w:val="28"/>
          <w:szCs w:val="28"/>
          <w:rtl w:val="true"/>
          <w:lang w:bidi="fa-IR"/>
        </w:rPr>
        <w:t>(</w:t>
      </w:r>
      <w:r>
        <w:rPr>
          <w:rFonts w:eastAsia="IRNazanin" w:cs="IRNazanin"/>
          <w:color w:val="111111"/>
          <w:sz w:val="28"/>
          <w:szCs w:val="28"/>
          <w:lang w:bidi="fa-IR"/>
        </w:rPr>
        <w:t>11983</w:t>
      </w:r>
      <w:r>
        <w:rPr>
          <w:rFonts w:eastAsia="IRNazanin" w:cs="IRNazanin"/>
          <w:color w:val="111111"/>
          <w:sz w:val="28"/>
          <w:szCs w:val="28"/>
          <w:rtl w:val="true"/>
          <w:lang w:bidi="fa-IR"/>
        </w:rPr>
        <w:t xml:space="preserve">) </w:t>
      </w:r>
      <w:bookmarkStart w:id="1494" w:name="pg11742_123113"/>
    </w:p>
    <w:p>
      <w:pPr>
        <w:pStyle w:val="Heading3"/>
        <w:numPr>
          <w:ilvl w:val="2"/>
          <w:numId w:val="1"/>
        </w:numPr>
        <w:rPr/>
      </w:pPr>
      <w:bookmarkStart w:id="1495" w:name="__RefHeading___Toc9223344_73709187"/>
      <w:bookmarkStart w:id="1496" w:name="_Toc689"/>
      <w:bookmarkEnd w:id="1494"/>
      <w:bookmarkEnd w:id="1495"/>
      <w:r>
        <w:rPr/>
        <w:t>596</w:t>
      </w:r>
      <w:r>
        <w:rPr>
          <w:rtl w:val="true"/>
        </w:rPr>
        <w:t xml:space="preserve">- </w:t>
      </w:r>
      <w:r>
        <w:rPr>
          <w:rtl w:val="true"/>
        </w:rPr>
        <w:t>مثنوی إسکندرنامه‏</w:t>
      </w:r>
      <w:bookmarkEnd w:id="1496"/>
    </w:p>
    <w:p>
      <w:pPr>
        <w:pStyle w:val="BookText"/>
        <w:rPr/>
      </w:pPr>
      <w:r>
        <w:rPr>
          <w:rFonts w:ascii="IRNazanin" w:hAnsi="IRNazanin" w:eastAsia="IRNazanin"/>
          <w:color w:val="111111"/>
          <w:sz w:val="28"/>
          <w:sz w:val="28"/>
          <w:szCs w:val="28"/>
          <w:rtl w:val="true"/>
          <w:lang w:bidi="fa-IR"/>
        </w:rPr>
        <w:t xml:space="preserve">لناصری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ظل السلطان بن ناصر الدین شاه حاکم أصفهان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منها تشتمل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از کیان سکندر بود</w:t>
      </w:r>
    </w:p>
    <w:p>
      <w:pPr>
        <w:pStyle w:val="BookText"/>
        <w:rPr/>
      </w:pPr>
      <w:r>
        <w:rPr>
          <w:rFonts w:ascii="IRNazanin" w:hAnsi="IRNazanin" w:eastAsia="IRNazanin"/>
          <w:color w:val="111111"/>
          <w:sz w:val="28"/>
          <w:sz w:val="28"/>
          <w:szCs w:val="28"/>
          <w:rtl w:val="true"/>
          <w:lang w:bidi="fa-IR"/>
        </w:rPr>
        <w:t>کز هنر از همه فزون‏تر بود</w:t>
      </w:r>
    </w:p>
    <w:p>
      <w:pPr>
        <w:pStyle w:val="Heading3"/>
        <w:numPr>
          <w:ilvl w:val="2"/>
          <w:numId w:val="1"/>
        </w:numPr>
        <w:rPr/>
      </w:pPr>
      <w:bookmarkStart w:id="1497" w:name="__RefHeading___Toc9223346_73709187"/>
      <w:bookmarkStart w:id="1498" w:name="_Toc690"/>
      <w:bookmarkEnd w:id="1497"/>
      <w:r>
        <w:rPr>
          <w:rtl w:val="true"/>
        </w:rPr>
        <w:t>مثنوی إسکندرنامه‏</w:t>
      </w:r>
      <w:bookmarkEnd w:id="1498"/>
    </w:p>
    <w:p>
      <w:pPr>
        <w:pStyle w:val="BookText"/>
        <w:rPr/>
      </w:pPr>
      <w:r>
        <w:rPr>
          <w:rFonts w:ascii="IRNazanin" w:hAnsi="IRNazanin" w:eastAsia="IRNazanin"/>
          <w:color w:val="111111"/>
          <w:sz w:val="28"/>
          <w:sz w:val="28"/>
          <w:szCs w:val="28"/>
          <w:rtl w:val="true"/>
          <w:lang w:bidi="fa-IR"/>
        </w:rPr>
        <w:t xml:space="preserve">لنظامی الگنجوی مر تفصیله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نسخه شایعة ضمن پنج گنج و مستقلا</w:t>
      </w:r>
    </w:p>
    <w:p>
      <w:pPr>
        <w:pStyle w:val="Heading3"/>
        <w:numPr>
          <w:ilvl w:val="2"/>
          <w:numId w:val="1"/>
        </w:numPr>
        <w:rPr/>
      </w:pPr>
      <w:bookmarkStart w:id="1499" w:name="__RefHeading___Toc9223348_73709187"/>
      <w:bookmarkStart w:id="1500" w:name="_Toc691"/>
      <w:bookmarkEnd w:id="1499"/>
      <w:r>
        <w:rPr/>
        <w:t>597</w:t>
      </w:r>
      <w:r>
        <w:rPr>
          <w:rtl w:val="true"/>
        </w:rPr>
        <w:t xml:space="preserve">- </w:t>
      </w:r>
      <w:r>
        <w:rPr>
          <w:rtl w:val="true"/>
        </w:rPr>
        <w:t>مثنوی فی أسماء الله الحسنی بالمعمی‏</w:t>
      </w:r>
      <w:bookmarkEnd w:id="1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عند السید حسین الشهشهانی الأصفهانی بطهران، یحتمل أن یکون للمیر حسین المعمائی النیشابوری، المتوفی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تخلصه شفیعی حیث جاء فی آخر النسخة المذکورة</w:t>
      </w:r>
    </w:p>
    <w:p>
      <w:pPr>
        <w:pStyle w:val="BookText"/>
        <w:rPr/>
      </w:pPr>
      <w:r>
        <w:rPr>
          <w:rFonts w:ascii="IRNazanin" w:hAnsi="IRNazanin" w:eastAsia="IRNazanin"/>
          <w:color w:val="111111"/>
          <w:sz w:val="28"/>
          <w:sz w:val="28"/>
          <w:szCs w:val="28"/>
          <w:rtl w:val="true"/>
          <w:lang w:bidi="fa-IR"/>
        </w:rPr>
        <w:t xml:space="preserve">سوی فضلت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روی‏</w:t>
      </w:r>
    </w:p>
    <w:p>
      <w:pPr>
        <w:pStyle w:val="BookText"/>
        <w:rPr/>
      </w:pPr>
      <w:r>
        <w:rPr>
          <w:rFonts w:ascii="IRNazanin" w:hAnsi="IRNazanin" w:eastAsia="IRNazanin"/>
          <w:color w:val="111111"/>
          <w:sz w:val="28"/>
          <w:sz w:val="28"/>
          <w:szCs w:val="28"/>
          <w:rtl w:val="true"/>
          <w:lang w:bidi="fa-IR"/>
        </w:rPr>
        <w:t>آخر از جود تو دارد گفتگوی‏</w:t>
      </w:r>
    </w:p>
    <w:p>
      <w:pPr>
        <w:pStyle w:val="Heading3"/>
        <w:numPr>
          <w:ilvl w:val="2"/>
          <w:numId w:val="1"/>
        </w:numPr>
        <w:rPr/>
      </w:pPr>
      <w:bookmarkStart w:id="1501" w:name="__RefHeading___Toc9223350_73709187"/>
      <w:bookmarkStart w:id="1502" w:name="_Toc692"/>
      <w:bookmarkEnd w:id="1501"/>
      <w:r>
        <w:rPr/>
        <w:t>598</w:t>
      </w:r>
      <w:r>
        <w:rPr>
          <w:rtl w:val="true"/>
        </w:rPr>
        <w:t xml:space="preserve">- </w:t>
      </w:r>
      <w:r>
        <w:rPr>
          <w:rtl w:val="true"/>
        </w:rPr>
        <w:t>مثنوی إشارات حسینیة</w:t>
      </w:r>
      <w:bookmarkEnd w:id="1502"/>
    </w:p>
    <w:p>
      <w:pPr>
        <w:pStyle w:val="BookText"/>
        <w:rPr/>
      </w:pPr>
      <w:r>
        <w:rPr>
          <w:rFonts w:ascii="IRNazanin" w:hAnsi="IRNazanin" w:eastAsia="IRNazanin"/>
          <w:color w:val="111111"/>
          <w:sz w:val="28"/>
          <w:sz w:val="28"/>
          <w:szCs w:val="28"/>
          <w:rtl w:val="true"/>
          <w:lang w:bidi="fa-IR"/>
        </w:rPr>
        <w:t xml:space="preserve">لعنقا الطالقانی، جلال الدین أبی الفضل علی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Heading3"/>
        <w:numPr>
          <w:ilvl w:val="2"/>
          <w:numId w:val="1"/>
        </w:numPr>
        <w:rPr/>
      </w:pPr>
      <w:bookmarkStart w:id="1503" w:name="__RefHeading___Toc9223352_73709187"/>
      <w:bookmarkStart w:id="1504" w:name="_Toc693"/>
      <w:bookmarkEnd w:id="1503"/>
      <w:r>
        <w:rPr>
          <w:rtl w:val="true"/>
        </w:rPr>
        <w:t>مثنوی اشترنامه‏</w:t>
      </w:r>
      <w:bookmarkEnd w:id="1504"/>
    </w:p>
    <w:p>
      <w:pPr>
        <w:pStyle w:val="BookText"/>
        <w:rPr/>
      </w:pPr>
      <w:r>
        <w:rPr>
          <w:rFonts w:ascii="IRNazanin" w:hAnsi="IRNazanin" w:eastAsia="IRNazanin"/>
          <w:color w:val="111111"/>
          <w:sz w:val="28"/>
          <w:sz w:val="28"/>
          <w:szCs w:val="28"/>
          <w:rtl w:val="true"/>
          <w:lang w:bidi="fa-IR"/>
        </w:rPr>
        <w:t xml:space="preserve">لحسینی القزوینی، محمد حسین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هو إحدی مثنویاته الخمسة فی أربعین مقالة طبع ضمن خمسته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قادر و غفار و قدیر و قدیم‏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إسماعیل الشیرازی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المؤرخة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القرن الثالث عشر، کما فی فهارسها </w:t>
      </w:r>
      <w:bookmarkStart w:id="1505" w:name="pg11742_123114"/>
    </w:p>
    <w:p>
      <w:pPr>
        <w:pStyle w:val="Heading3"/>
        <w:numPr>
          <w:ilvl w:val="2"/>
          <w:numId w:val="1"/>
        </w:numPr>
        <w:rPr/>
      </w:pPr>
      <w:bookmarkStart w:id="1506" w:name="__RefHeading___Toc9223354_73709187"/>
      <w:bookmarkStart w:id="1507" w:name="_Toc694"/>
      <w:bookmarkEnd w:id="1505"/>
      <w:bookmarkEnd w:id="1506"/>
      <w:r>
        <w:rPr/>
        <w:t>599</w:t>
      </w:r>
      <w:r>
        <w:rPr>
          <w:rtl w:val="true"/>
        </w:rPr>
        <w:t xml:space="preserve">- </w:t>
      </w:r>
      <w:r>
        <w:rPr>
          <w:rtl w:val="true"/>
        </w:rPr>
        <w:t>اشترنامه‏</w:t>
      </w:r>
      <w:bookmarkEnd w:id="1507"/>
    </w:p>
    <w:p>
      <w:pPr>
        <w:pStyle w:val="BookText"/>
        <w:rPr/>
      </w:pPr>
      <w:r>
        <w:rPr>
          <w:rFonts w:ascii="IRNazanin" w:hAnsi="IRNazanin" w:eastAsia="IRNazanin"/>
          <w:color w:val="111111"/>
          <w:sz w:val="28"/>
          <w:sz w:val="28"/>
          <w:szCs w:val="28"/>
          <w:rtl w:val="true"/>
          <w:lang w:bidi="fa-IR"/>
        </w:rPr>
        <w:t xml:space="preserve">لفرید الدین عطار النیشابوری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حدود ثلاثة آلاف و ستمائة بیت، و وجه تسمیته بأشتر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کما یصل الجمل الحاج إلی الکعبة فالمثنوی یهدی السالکین إلی الکعبة الحقیقی، و فی نسخه المتحف البریطانی سمی ب خردنامه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بر نام حی لا یزال‏</w:t>
      </w:r>
    </w:p>
    <w:p>
      <w:pPr>
        <w:pStyle w:val="BookText"/>
        <w:rPr/>
      </w:pPr>
      <w:r>
        <w:rPr>
          <w:rFonts w:ascii="IRNazanin" w:hAnsi="IRNazanin" w:eastAsia="IRNazanin"/>
          <w:color w:val="111111"/>
          <w:sz w:val="28"/>
          <w:sz w:val="28"/>
          <w:szCs w:val="28"/>
          <w:rtl w:val="true"/>
          <w:lang w:bidi="fa-IR"/>
        </w:rPr>
        <w:t xml:space="preserve">صانع أشیاء و إبداع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الثانی عشر</w:t>
      </w:r>
    </w:p>
    <w:p>
      <w:pPr>
        <w:pStyle w:val="Heading3"/>
        <w:numPr>
          <w:ilvl w:val="2"/>
          <w:numId w:val="1"/>
        </w:numPr>
        <w:rPr/>
      </w:pPr>
      <w:bookmarkStart w:id="1508" w:name="__RefHeading___Toc9223356_73709187"/>
      <w:bookmarkStart w:id="1509" w:name="_Toc695"/>
      <w:bookmarkEnd w:id="1508"/>
      <w:r>
        <w:rPr/>
        <w:t>600</w:t>
      </w:r>
      <w:r>
        <w:rPr>
          <w:rtl w:val="true"/>
        </w:rPr>
        <w:t xml:space="preserve">- </w:t>
      </w:r>
      <w:r>
        <w:rPr>
          <w:rtl w:val="true"/>
        </w:rPr>
        <w:t>مثنوی أشعة شعاعیة</w:t>
      </w:r>
      <w:bookmarkEnd w:id="1509"/>
    </w:p>
    <w:p>
      <w:pPr>
        <w:pStyle w:val="BookText"/>
        <w:rPr/>
      </w:pPr>
      <w:r>
        <w:rPr>
          <w:rFonts w:ascii="IRNazanin" w:hAnsi="IRNazanin" w:eastAsia="IRNazanin"/>
          <w:color w:val="111111"/>
          <w:sz w:val="28"/>
          <w:sz w:val="28"/>
          <w:szCs w:val="28"/>
          <w:rtl w:val="true"/>
          <w:lang w:bidi="fa-IR"/>
        </w:rPr>
        <w:t xml:space="preserve">لشعاع الشیرازی، المیرزا محمد حسین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510" w:name="__RefHeading___Toc9223358_73709187"/>
      <w:bookmarkStart w:id="1511" w:name="_Toc696"/>
      <w:bookmarkEnd w:id="1510"/>
      <w:r>
        <w:rPr>
          <w:rtl w:val="true"/>
        </w:rPr>
        <w:t>مثنوی أشک‏نامه‏</w:t>
      </w:r>
      <w:bookmarkEnd w:id="1511"/>
    </w:p>
    <w:p>
      <w:pPr>
        <w:pStyle w:val="BookText"/>
        <w:rPr/>
      </w:pPr>
      <w:r>
        <w:rPr>
          <w:rFonts w:ascii="IRNazanin" w:hAnsi="IRNazanin" w:eastAsia="IRNazanin"/>
          <w:color w:val="111111"/>
          <w:sz w:val="28"/>
          <w:sz w:val="28"/>
          <w:szCs w:val="28"/>
          <w:rtl w:val="true"/>
          <w:lang w:bidi="fa-IR"/>
        </w:rPr>
        <w:t>لشاه داعی الشیرازی، یأتی بعنوان مثنوی عشق‏نامه‏</w:t>
      </w:r>
    </w:p>
    <w:p>
      <w:pPr>
        <w:pStyle w:val="Heading3"/>
        <w:numPr>
          <w:ilvl w:val="2"/>
          <w:numId w:val="1"/>
        </w:numPr>
        <w:rPr/>
      </w:pPr>
      <w:bookmarkStart w:id="1512" w:name="__RefHeading___Toc9223360_73709187"/>
      <w:bookmarkStart w:id="1513" w:name="_Toc697"/>
      <w:bookmarkEnd w:id="1512"/>
      <w:r>
        <w:rPr/>
        <w:t>601</w:t>
      </w:r>
      <w:r>
        <w:rPr>
          <w:rtl w:val="true"/>
        </w:rPr>
        <w:t xml:space="preserve">- </w:t>
      </w:r>
      <w:r>
        <w:rPr>
          <w:rtl w:val="true"/>
        </w:rPr>
        <w:t>منظومة أصحاب بدر</w:t>
      </w:r>
      <w:bookmarkEnd w:id="1513"/>
    </w:p>
    <w:p>
      <w:pPr>
        <w:pStyle w:val="BookText"/>
        <w:rPr/>
      </w:pPr>
      <w:r>
        <w:rPr>
          <w:rFonts w:ascii="IRNazanin" w:hAnsi="IRNazanin" w:eastAsia="IRNazanin"/>
          <w:color w:val="111111"/>
          <w:sz w:val="28"/>
          <w:sz w:val="28"/>
          <w:szCs w:val="28"/>
          <w:rtl w:val="true"/>
          <w:lang w:bidi="fa-IR"/>
        </w:rPr>
        <w:t xml:space="preserve">لصالحی أفندی، شارح مثنوی المعنوی ذکر فی فهرس المتحف البریطانی ضمن منظوماته الحروفیة الفارسیة برقم </w:t>
      </w:r>
      <w:r>
        <w:rPr>
          <w:rFonts w:eastAsia="IRNazanin" w:cs="IRNazanin"/>
          <w:color w:val="111111"/>
          <w:sz w:val="28"/>
          <w:szCs w:val="28"/>
          <w:rtl w:val="true"/>
          <w:lang w:bidi="fa-IR"/>
        </w:rPr>
        <w:t>(</w:t>
      </w: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المذکورة بخط من القرن الثالث عشر راجعه‏</w:t>
      </w:r>
    </w:p>
    <w:p>
      <w:pPr>
        <w:pStyle w:val="Heading3"/>
        <w:numPr>
          <w:ilvl w:val="2"/>
          <w:numId w:val="1"/>
        </w:numPr>
        <w:rPr/>
      </w:pPr>
      <w:bookmarkStart w:id="1514" w:name="__RefHeading___Toc9223362_73709187"/>
      <w:bookmarkStart w:id="1515" w:name="_Toc698"/>
      <w:bookmarkEnd w:id="1514"/>
      <w:r>
        <w:rPr/>
        <w:t>602</w:t>
      </w:r>
      <w:r>
        <w:rPr>
          <w:rtl w:val="true"/>
        </w:rPr>
        <w:t xml:space="preserve">- </w:t>
      </w:r>
      <w:r>
        <w:rPr>
          <w:rtl w:val="true"/>
        </w:rPr>
        <w:t>مثنوی فی أصول الدین‏</w:t>
      </w:r>
      <w:bookmarkEnd w:id="1515"/>
    </w:p>
    <w:p>
      <w:pPr>
        <w:pStyle w:val="BookText"/>
        <w:rPr/>
      </w:pPr>
      <w:r>
        <w:rPr>
          <w:rFonts w:ascii="IRNazanin" w:hAnsi="IRNazanin" w:eastAsia="IRNazanin"/>
          <w:color w:val="111111"/>
          <w:sz w:val="28"/>
          <w:sz w:val="28"/>
          <w:szCs w:val="28"/>
          <w:rtl w:val="true"/>
          <w:lang w:bidi="fa-IR"/>
        </w:rPr>
        <w:t>لبعض الأصحاب فی أبواب و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الوجود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الخاتمة فی مودت الآل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واجب الوجود لذات‏</w:t>
      </w:r>
    </w:p>
    <w:p>
      <w:pPr>
        <w:pStyle w:val="BookText"/>
        <w:rPr/>
      </w:pPr>
      <w:r>
        <w:rPr>
          <w:rFonts w:ascii="Amiri" w:hAnsi="Amiri" w:eastAsia="Amiri" w:cs="Amiri"/>
          <w:color w:val="111111"/>
          <w:sz w:val="28"/>
          <w:sz w:val="28"/>
          <w:szCs w:val="28"/>
          <w:rtl w:val="true"/>
          <w:lang w:bidi="ar-SA"/>
        </w:rPr>
        <w:t>هست شامل بجملة مقدورات‏</w:t>
      </w:r>
    </w:p>
    <w:p>
      <w:pPr>
        <w:pStyle w:val="BookText"/>
        <w:rPr/>
      </w:pPr>
      <w:r>
        <w:rPr>
          <w:rFonts w:ascii="IRNazanin" w:hAnsi="IRNazanin" w:eastAsia="IRNazanin"/>
          <w:color w:val="111111"/>
          <w:sz w:val="28"/>
          <w:sz w:val="28"/>
          <w:szCs w:val="28"/>
          <w:rtl w:val="true"/>
          <w:lang w:bidi="fa-IR"/>
        </w:rPr>
        <w:t>زانکه نسبت بقادر و مقدور</w:t>
      </w:r>
    </w:p>
    <w:p>
      <w:pPr>
        <w:pStyle w:val="BookText"/>
        <w:rPr/>
      </w:pPr>
      <w:r>
        <w:rPr>
          <w:rFonts w:ascii="IRNazanin" w:hAnsi="IRNazanin" w:eastAsia="IRNazanin"/>
          <w:color w:val="111111"/>
          <w:sz w:val="28"/>
          <w:sz w:val="28"/>
          <w:szCs w:val="28"/>
          <w:rtl w:val="true"/>
          <w:lang w:bidi="fa-IR"/>
        </w:rPr>
        <w:t>مانعی نیست از عموم ظهور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چند هم قریب باین‏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از باقی أئمة دین‏ </w:t>
      </w:r>
      <w:bookmarkStart w:id="1516" w:name="pg11742_123115"/>
    </w:p>
    <w:p>
      <w:pPr>
        <w:pStyle w:val="BookText"/>
        <w:rPr/>
      </w:pPr>
      <w:bookmarkEnd w:id="1516"/>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أواسطها و مشوشة من حیث التصحیف مذهبة من القرن العاشر و الموجود فی حدود خمسمائة بیت</w:t>
      </w:r>
      <w:r>
        <w:rPr>
          <w:rFonts w:eastAsia="IRNazanin" w:cs="IRNazanin"/>
          <w:color w:val="111111"/>
          <w:sz w:val="28"/>
          <w:szCs w:val="28"/>
          <w:rtl w:val="true"/>
          <w:lang w:bidi="fa-IR"/>
        </w:rPr>
        <w:t>.</w:t>
      </w:r>
    </w:p>
    <w:p>
      <w:pPr>
        <w:pStyle w:val="Heading3"/>
        <w:numPr>
          <w:ilvl w:val="2"/>
          <w:numId w:val="1"/>
        </w:numPr>
        <w:rPr/>
      </w:pPr>
      <w:bookmarkStart w:id="1517" w:name="__RefHeading___Toc9223364_73709187"/>
      <w:bookmarkStart w:id="1518" w:name="_Toc699"/>
      <w:bookmarkEnd w:id="1517"/>
      <w:r>
        <w:rPr/>
        <w:t>603</w:t>
      </w:r>
      <w:r>
        <w:rPr>
          <w:rtl w:val="true"/>
        </w:rPr>
        <w:t xml:space="preserve">- </w:t>
      </w:r>
      <w:r>
        <w:rPr>
          <w:rtl w:val="true"/>
        </w:rPr>
        <w:t>مثنوی أصول شش قلم‏</w:t>
      </w:r>
      <w:bookmarkEnd w:id="1518"/>
    </w:p>
    <w:p>
      <w:pPr>
        <w:pStyle w:val="BookText"/>
        <w:rPr/>
      </w:pPr>
      <w:r>
        <w:rPr>
          <w:rFonts w:ascii="IRNazanin" w:hAnsi="IRNazanin" w:eastAsia="IRNazanin"/>
          <w:color w:val="111111"/>
          <w:sz w:val="28"/>
          <w:sz w:val="28"/>
          <w:szCs w:val="28"/>
          <w:rtl w:val="true"/>
          <w:lang w:bidi="fa-IR"/>
        </w:rPr>
        <w:t xml:space="preserve">لمحمود السبزواری الخطاط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فصلنا هناک منظومته هذا الذی نظمه فی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شش قلم</w:t>
      </w:r>
      <w:r>
        <w:rPr>
          <w:rFonts w:eastAsia="IRNazanin" w:cs="IRNazanin"/>
          <w:color w:val="111111"/>
          <w:sz w:val="28"/>
          <w:szCs w:val="28"/>
          <w:rtl w:val="true"/>
          <w:lang w:bidi="fa-IR"/>
        </w:rPr>
        <w:t>).</w:t>
      </w:r>
    </w:p>
    <w:p>
      <w:pPr>
        <w:pStyle w:val="Heading3"/>
        <w:numPr>
          <w:ilvl w:val="2"/>
          <w:numId w:val="1"/>
        </w:numPr>
        <w:rPr/>
      </w:pPr>
      <w:bookmarkStart w:id="1519" w:name="__RefHeading___Toc9223366_73709187"/>
      <w:bookmarkStart w:id="1520" w:name="_Toc700"/>
      <w:bookmarkEnd w:id="1519"/>
      <w:r>
        <w:rPr/>
        <w:t>604</w:t>
      </w:r>
      <w:r>
        <w:rPr>
          <w:rtl w:val="true"/>
        </w:rPr>
        <w:t xml:space="preserve">- </w:t>
      </w:r>
      <w:r>
        <w:rPr>
          <w:rtl w:val="true"/>
        </w:rPr>
        <w:t>مثنوی اعتراف‏نامه‏</w:t>
      </w:r>
      <w:bookmarkEnd w:id="1520"/>
    </w:p>
    <w:p>
      <w:pPr>
        <w:pStyle w:val="BookText"/>
        <w:rPr/>
      </w:pPr>
      <w:r>
        <w:rPr>
          <w:rFonts w:ascii="IRNazanin" w:hAnsi="IRNazanin" w:eastAsia="IRNazanin"/>
          <w:color w:val="111111"/>
          <w:sz w:val="28"/>
          <w:sz w:val="28"/>
          <w:szCs w:val="28"/>
          <w:rtl w:val="true"/>
          <w:lang w:bidi="fa-IR"/>
        </w:rPr>
        <w:t xml:space="preserve">لتائب التبریزی، مر ضمن مثنوی تائب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521" w:name="__RefHeading___Toc9223368_73709187"/>
      <w:bookmarkStart w:id="1522" w:name="_Toc701"/>
      <w:bookmarkEnd w:id="1521"/>
      <w:r>
        <w:rPr/>
        <w:t>605</w:t>
      </w:r>
      <w:r>
        <w:rPr>
          <w:rtl w:val="true"/>
        </w:rPr>
        <w:t xml:space="preserve">- </w:t>
      </w:r>
      <w:r>
        <w:rPr>
          <w:rtl w:val="true"/>
        </w:rPr>
        <w:t>مثنوی افتخار نامه حیدری‏</w:t>
      </w:r>
      <w:bookmarkEnd w:id="1522"/>
    </w:p>
    <w:p>
      <w:pPr>
        <w:pStyle w:val="BookText"/>
        <w:rPr/>
      </w:pPr>
      <w:r>
        <w:rPr>
          <w:rFonts w:ascii="IRNazanin" w:hAnsi="IRNazanin" w:eastAsia="IRNazanin"/>
          <w:color w:val="111111"/>
          <w:sz w:val="28"/>
          <w:sz w:val="28"/>
          <w:szCs w:val="28"/>
          <w:rtl w:val="true"/>
          <w:lang w:bidi="fa-IR"/>
        </w:rPr>
        <w:t xml:space="preserve">لمیرزا مصطفی صهبا الآشتیانی المقتول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المنظومات الحماسیة الدینیة الفارسیة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ذکر غزوات النبی  صلی الله علیه و آله  و الثانی فی الحروب التی وقعت بعد وفاته، فی ثمانیة عشر ألف بیت، فرغ منه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بعنوان المجعول حمله حیدری</w:t>
      </w:r>
      <w:r>
        <w:rPr>
          <w:rFonts w:eastAsia="IRNazanin" w:cs="IRNazanin"/>
          <w:color w:val="111111"/>
          <w:sz w:val="28"/>
          <w:szCs w:val="28"/>
          <w:rtl w:val="true"/>
          <w:lang w:bidi="fa-IR"/>
        </w:rPr>
        <w:t>.</w:t>
      </w:r>
    </w:p>
    <w:p>
      <w:pPr>
        <w:pStyle w:val="Heading3"/>
        <w:numPr>
          <w:ilvl w:val="2"/>
          <w:numId w:val="1"/>
        </w:numPr>
        <w:rPr/>
      </w:pPr>
      <w:bookmarkStart w:id="1523" w:name="__RefHeading___Toc9223370_73709187"/>
      <w:bookmarkStart w:id="1524" w:name="_Toc702"/>
      <w:bookmarkEnd w:id="1523"/>
      <w:r>
        <w:rPr/>
        <w:t>606</w:t>
      </w:r>
      <w:r>
        <w:rPr>
          <w:rtl w:val="true"/>
        </w:rPr>
        <w:t xml:space="preserve">- </w:t>
      </w:r>
      <w:r>
        <w:rPr>
          <w:rtl w:val="true"/>
        </w:rPr>
        <w:t xml:space="preserve">مثنوی أفسوس </w:t>
      </w:r>
      <w:r>
        <w:rPr>
          <w:rtl w:val="true"/>
        </w:rPr>
        <w:t>(</w:t>
      </w:r>
      <w:r>
        <w:rPr>
          <w:rtl w:val="true"/>
        </w:rPr>
        <w:t>افسون</w:t>
      </w:r>
      <w:r>
        <w:rPr>
          <w:rtl w:val="true"/>
        </w:rPr>
        <w:t xml:space="preserve">) </w:t>
      </w:r>
      <w:r>
        <w:rPr>
          <w:rtl w:val="true"/>
        </w:rPr>
        <w:t>نگار</w:t>
      </w:r>
      <w:bookmarkEnd w:id="1524"/>
    </w:p>
    <w:p>
      <w:pPr>
        <w:pStyle w:val="BookText"/>
        <w:rPr/>
      </w:pPr>
      <w:r>
        <w:rPr>
          <w:rFonts w:ascii="IRNazanin" w:hAnsi="IRNazanin" w:eastAsia="IRNazanin"/>
          <w:color w:val="111111"/>
          <w:sz w:val="28"/>
          <w:sz w:val="28"/>
          <w:szCs w:val="28"/>
          <w:rtl w:val="true"/>
          <w:lang w:bidi="fa-IR"/>
        </w:rPr>
        <w:t xml:space="preserve">لثاقب، مثنوی فی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الثالث عشر أو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ز قول نکته سنجی‏</w:t>
      </w:r>
    </w:p>
    <w:p>
      <w:pPr>
        <w:pStyle w:val="BookText"/>
        <w:rPr/>
      </w:pPr>
      <w:r>
        <w:rPr>
          <w:rFonts w:ascii="IRNazanin" w:hAnsi="IRNazanin" w:eastAsia="IRNazanin"/>
          <w:color w:val="111111"/>
          <w:sz w:val="28"/>
          <w:sz w:val="28"/>
          <w:szCs w:val="28"/>
          <w:rtl w:val="true"/>
          <w:lang w:bidi="fa-IR"/>
        </w:rPr>
        <w:t>نهان ندر حال شوریده گنجی‏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أفسوس نگارش‏</w:t>
      </w:r>
    </w:p>
    <w:p>
      <w:pPr>
        <w:pStyle w:val="BookText"/>
        <w:rPr/>
      </w:pPr>
      <w:r>
        <w:rPr>
          <w:rFonts w:ascii="IRNazanin" w:hAnsi="IRNazanin" w:eastAsia="IRNazanin"/>
          <w:color w:val="111111"/>
          <w:sz w:val="28"/>
          <w:sz w:val="28"/>
          <w:szCs w:val="28"/>
          <w:rtl w:val="true"/>
          <w:lang w:bidi="fa-IR"/>
        </w:rPr>
        <w:t>که گردد داستان روزگارش‏</w:t>
      </w:r>
    </w:p>
    <w:p>
      <w:pPr>
        <w:pStyle w:val="Heading3"/>
        <w:numPr>
          <w:ilvl w:val="2"/>
          <w:numId w:val="1"/>
        </w:numPr>
        <w:rPr/>
      </w:pPr>
      <w:bookmarkStart w:id="1525" w:name="__RefHeading___Toc9223372_73709187"/>
      <w:bookmarkStart w:id="1526" w:name="_Toc703"/>
      <w:bookmarkEnd w:id="1525"/>
      <w:r>
        <w:rPr>
          <w:rtl w:val="true"/>
        </w:rPr>
        <w:t>مثنوی إقبال‏نامه‏</w:t>
      </w:r>
      <w:bookmarkEnd w:id="1526"/>
    </w:p>
    <w:p>
      <w:pPr>
        <w:pStyle w:val="BookText"/>
        <w:rPr/>
      </w:pPr>
      <w:r>
        <w:rPr>
          <w:rFonts w:ascii="IRNazanin" w:hAnsi="IRNazanin" w:eastAsia="IRNazanin"/>
          <w:color w:val="111111"/>
          <w:sz w:val="28"/>
          <w:sz w:val="28"/>
          <w:szCs w:val="28"/>
          <w:rtl w:val="true"/>
          <w:lang w:bidi="fa-IR"/>
        </w:rPr>
        <w:t xml:space="preserve">للنظامی الگنجوی و هو القسم الثانی من إسکندرنامه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1527" w:name="__RefHeading___Toc9223374_73709187"/>
      <w:bookmarkStart w:id="1528" w:name="_Toc704"/>
      <w:bookmarkEnd w:id="1527"/>
      <w:r>
        <w:rPr/>
        <w:t>607</w:t>
      </w:r>
      <w:r>
        <w:rPr>
          <w:rtl w:val="true"/>
        </w:rPr>
        <w:t xml:space="preserve">- </w:t>
      </w:r>
      <w:r>
        <w:rPr>
          <w:rtl w:val="true"/>
        </w:rPr>
        <w:t>مثنوی أکبرنامه‏</w:t>
      </w:r>
      <w:bookmarkEnd w:id="1528"/>
    </w:p>
    <w:p>
      <w:pPr>
        <w:pStyle w:val="BookText"/>
        <w:rPr/>
      </w:pPr>
      <w:r>
        <w:rPr>
          <w:rFonts w:ascii="IRNazanin" w:hAnsi="IRNazanin" w:eastAsia="IRNazanin"/>
          <w:color w:val="111111"/>
          <w:sz w:val="28"/>
          <w:sz w:val="28"/>
          <w:szCs w:val="28"/>
          <w:rtl w:val="true"/>
          <w:lang w:bidi="fa-IR"/>
        </w:rPr>
        <w:t xml:space="preserve">الفیضی الهندی، أبی الفیض بن مبارک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مثنویاته الخمسة و لکنه لم تتم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هفت آسمان نقلا عن خاتمة المنثورة لأبی الفضل العلامی، الذی أنشأه ل مرکز الأدوار له أنه فی قبال هفت پیکر للنظامی فی خمسة آلاف بیت</w:t>
      </w:r>
      <w:r>
        <w:rPr>
          <w:rFonts w:eastAsia="IRNazanin" w:cs="IRNazanin"/>
          <w:color w:val="111111"/>
          <w:sz w:val="28"/>
          <w:szCs w:val="28"/>
          <w:rtl w:val="true"/>
          <w:lang w:bidi="fa-IR"/>
        </w:rPr>
        <w:t>.</w:t>
      </w:r>
    </w:p>
    <w:p>
      <w:pPr>
        <w:pStyle w:val="Heading3"/>
        <w:numPr>
          <w:ilvl w:val="2"/>
          <w:numId w:val="1"/>
        </w:numPr>
        <w:rPr/>
      </w:pPr>
      <w:bookmarkStart w:id="1529" w:name="__RefHeading___Toc9223376_73709187"/>
      <w:bookmarkStart w:id="1530" w:name="_Toc705"/>
      <w:bookmarkEnd w:id="1529"/>
      <w:r>
        <w:rPr>
          <w:rtl w:val="true"/>
        </w:rPr>
        <w:t>مثنوی إلهی‏نامه‏</w:t>
      </w:r>
      <w:bookmarkEnd w:id="153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لحسینی القزوینی الشیرازی، محمد حسین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1531" w:name="pg11742_123116"/>
    </w:p>
    <w:p>
      <w:pPr>
        <w:pStyle w:val="BookText"/>
        <w:rPr/>
      </w:pPr>
      <w:bookmarkEnd w:id="1531"/>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مثنویاته الخمسة، فی حدود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نظمها 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بالا و پست‏</w:t>
      </w:r>
    </w:p>
    <w:p>
      <w:pPr>
        <w:pStyle w:val="BookText"/>
        <w:rPr/>
      </w:pPr>
      <w:r>
        <w:rPr>
          <w:rFonts w:ascii="IRNazanin" w:hAnsi="IRNazanin" w:eastAsia="IRNazanin"/>
          <w:color w:val="111111"/>
          <w:sz w:val="28"/>
          <w:sz w:val="28"/>
          <w:szCs w:val="28"/>
          <w:rtl w:val="true"/>
          <w:lang w:bidi="fa-IR"/>
        </w:rPr>
        <w:t>که مخمور اویند هشیار و مست‏</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إسماعیل الشیرازی ضمن خمسته المؤرخة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أحتمل أنه بخط الناظم، کما فی فهرسها، و مر للناظم اشترنامه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1532" w:name="__RefHeading___Toc9223378_73709187"/>
      <w:bookmarkStart w:id="1533" w:name="_Toc706"/>
      <w:bookmarkEnd w:id="1532"/>
      <w:r>
        <w:rPr/>
        <w:t>608</w:t>
      </w:r>
      <w:r>
        <w:rPr>
          <w:rtl w:val="true"/>
        </w:rPr>
        <w:t xml:space="preserve">- </w:t>
      </w:r>
      <w:r>
        <w:rPr>
          <w:rtl w:val="true"/>
        </w:rPr>
        <w:t>مثنوی إلهی‏نامه‏</w:t>
      </w:r>
      <w:bookmarkEnd w:id="1533"/>
    </w:p>
    <w:p>
      <w:pPr>
        <w:pStyle w:val="BookText"/>
        <w:rPr/>
      </w:pPr>
      <w:r>
        <w:rPr>
          <w:rFonts w:ascii="IRNazanin" w:hAnsi="IRNazanin" w:eastAsia="IRNazanin"/>
          <w:color w:val="111111"/>
          <w:sz w:val="28"/>
          <w:sz w:val="28"/>
          <w:szCs w:val="28"/>
          <w:rtl w:val="true"/>
          <w:lang w:bidi="fa-IR"/>
        </w:rPr>
        <w:t xml:space="preserve">لساقی الخراسانی، الحاج محمد زمان بن کلب علی خان جائر الکلاتی،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مثنوی سلسله مشایخ طریقت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34" w:name="__RefHeading___Toc9223380_73709187"/>
      <w:bookmarkStart w:id="1535" w:name="_Toc707"/>
      <w:bookmarkEnd w:id="1534"/>
      <w:r>
        <w:rPr/>
        <w:t>609</w:t>
      </w:r>
      <w:r>
        <w:rPr>
          <w:rtl w:val="true"/>
        </w:rPr>
        <w:t xml:space="preserve">- </w:t>
      </w:r>
      <w:r>
        <w:rPr>
          <w:rtl w:val="true"/>
        </w:rPr>
        <w:t>مثنوی إلهی‏نامه‏</w:t>
      </w:r>
      <w:bookmarkEnd w:id="1535"/>
    </w:p>
    <w:p>
      <w:pPr>
        <w:pStyle w:val="BookText"/>
        <w:rPr/>
      </w:pPr>
      <w:r>
        <w:rPr>
          <w:rFonts w:ascii="IRNazanin" w:hAnsi="IRNazanin" w:eastAsia="IRNazanin"/>
          <w:color w:val="111111"/>
          <w:sz w:val="28"/>
          <w:sz w:val="28"/>
          <w:szCs w:val="28"/>
          <w:rtl w:val="true"/>
          <w:lang w:bidi="fa-IR"/>
        </w:rPr>
        <w:t xml:space="preserve">لسنائی الغزنوی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انتخاب من حدیقة الحقیقة راجع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بعنوان لطیفة العرفان 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536" w:name="__RefHeading___Toc9223382_73709187"/>
      <w:bookmarkStart w:id="1537" w:name="_Toc708"/>
      <w:bookmarkEnd w:id="1536"/>
      <w:r>
        <w:rPr/>
        <w:t>610</w:t>
      </w:r>
      <w:r>
        <w:rPr>
          <w:rtl w:val="true"/>
        </w:rPr>
        <w:t xml:space="preserve">- </w:t>
      </w:r>
      <w:r>
        <w:rPr>
          <w:rtl w:val="true"/>
        </w:rPr>
        <w:t>مثنوی إلهی‏نامه‏</w:t>
      </w:r>
      <w:bookmarkEnd w:id="1537"/>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الحکایات العرفانیة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حدود سبعة آلاف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تختلف فی أولها، رأیت منه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صفر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محمود المشهور بخاصة تاریخها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هفت أفلاک‏</w:t>
      </w:r>
    </w:p>
    <w:p>
      <w:pPr>
        <w:pStyle w:val="BookText"/>
        <w:rPr/>
      </w:pPr>
      <w:r>
        <w:rPr>
          <w:rFonts w:ascii="IRNazanin" w:hAnsi="IRNazanin" w:eastAsia="IRNazanin"/>
          <w:color w:val="111111"/>
          <w:sz w:val="28"/>
          <w:sz w:val="28"/>
          <w:szCs w:val="28"/>
          <w:rtl w:val="true"/>
          <w:lang w:bidi="fa-IR"/>
        </w:rPr>
        <w:t>که پیدا کرد آدم از کف خاک‏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ملکش بی‏زوالست‏</w:t>
      </w:r>
    </w:p>
    <w:p>
      <w:pPr>
        <w:pStyle w:val="BookText"/>
        <w:rPr/>
      </w:pPr>
      <w:r>
        <w:rPr>
          <w:rFonts w:ascii="IRNazanin" w:hAnsi="IRNazanin" w:eastAsia="IRNazanin"/>
          <w:color w:val="111111"/>
          <w:sz w:val="28"/>
          <w:sz w:val="28"/>
          <w:szCs w:val="28"/>
          <w:rtl w:val="true"/>
          <w:lang w:bidi="fa-IR"/>
        </w:rPr>
        <w:t>بوصفش نطق صاحب عقل لالست‏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عند سلطانی البهبهانی تاریخ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یطابق ما ذکر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538" w:name="pg11742_123117"/>
    </w:p>
    <w:p>
      <w:pPr>
        <w:pStyle w:val="BookText"/>
        <w:rPr/>
      </w:pPr>
      <w:bookmarkEnd w:id="1538"/>
      <w:r>
        <w:rPr>
          <w:rFonts w:ascii="IRNazanin" w:hAnsi="IRNazanin" w:eastAsia="IRNazanin"/>
          <w:color w:val="111111"/>
          <w:sz w:val="28"/>
          <w:sz w:val="28"/>
          <w:szCs w:val="28"/>
          <w:rtl w:val="true"/>
          <w:lang w:bidi="fa-IR"/>
        </w:rPr>
        <w:t>إلهی‏نامه را آغاز کردم‏</w:t>
      </w:r>
    </w:p>
    <w:p>
      <w:pPr>
        <w:pStyle w:val="BookText"/>
        <w:rPr/>
      </w:pPr>
      <w:r>
        <w:rPr>
          <w:rFonts w:ascii="IRNazanin" w:hAnsi="IRNazanin" w:eastAsia="IRNazanin"/>
          <w:color w:val="111111"/>
          <w:sz w:val="28"/>
          <w:sz w:val="28"/>
          <w:szCs w:val="28"/>
          <w:rtl w:val="true"/>
          <w:lang w:bidi="fa-IR"/>
        </w:rPr>
        <w:t>به نامت نامه را سرباز کردم‏</w:t>
      </w:r>
    </w:p>
    <w:p>
      <w:pPr>
        <w:pStyle w:val="Heading3"/>
        <w:numPr>
          <w:ilvl w:val="2"/>
          <w:numId w:val="1"/>
        </w:numPr>
        <w:rPr/>
      </w:pPr>
      <w:bookmarkStart w:id="1539" w:name="__RefHeading___Toc9223384_73709187"/>
      <w:bookmarkStart w:id="1540" w:name="_Toc709"/>
      <w:bookmarkEnd w:id="1539"/>
      <w:r>
        <w:rPr/>
        <w:t>611</w:t>
      </w:r>
      <w:r>
        <w:rPr>
          <w:rtl w:val="true"/>
        </w:rPr>
        <w:t xml:space="preserve">- </w:t>
      </w:r>
      <w:r>
        <w:rPr>
          <w:rtl w:val="true"/>
        </w:rPr>
        <w:t>مثنوی إلهی‏نامه‏</w:t>
      </w:r>
      <w:bookmarkEnd w:id="1540"/>
    </w:p>
    <w:p>
      <w:pPr>
        <w:pStyle w:val="BookText"/>
        <w:rPr/>
      </w:pPr>
      <w:r>
        <w:rPr>
          <w:rFonts w:ascii="IRNazanin" w:hAnsi="IRNazanin" w:eastAsia="IRNazanin"/>
          <w:color w:val="111111"/>
          <w:sz w:val="28"/>
          <w:sz w:val="28"/>
          <w:szCs w:val="28"/>
          <w:rtl w:val="true"/>
          <w:lang w:bidi="fa-IR"/>
        </w:rPr>
        <w:t xml:space="preserve">أو محبوب القلوب لگل‏محمد صاحب عالی طبع بالهند فی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541" w:name="__RefHeading___Toc9223386_73709187"/>
      <w:bookmarkStart w:id="1542" w:name="_Toc710"/>
      <w:bookmarkEnd w:id="1541"/>
      <w:r>
        <w:rPr>
          <w:rtl w:val="true"/>
        </w:rPr>
        <w:t>ألف لیلة و لیلة</w:t>
      </w:r>
      <w:bookmarkEnd w:id="1542"/>
    </w:p>
    <w:p>
      <w:pPr>
        <w:pStyle w:val="BookText"/>
        <w:rPr/>
      </w:pPr>
      <w:r>
        <w:rPr>
          <w:rFonts w:ascii="IRNazanin" w:hAnsi="IRNazanin" w:eastAsia="IRNazanin"/>
          <w:color w:val="111111"/>
          <w:sz w:val="28"/>
          <w:sz w:val="28"/>
          <w:szCs w:val="28"/>
          <w:rtl w:val="true"/>
          <w:lang w:bidi="fa-IR"/>
        </w:rPr>
        <w:t>یأتی بعنوان مثنوی فی نظم ألف لیلة و لیلة</w:t>
      </w:r>
      <w:r>
        <w:rPr>
          <w:rFonts w:eastAsia="IRNazanin" w:cs="IRNazanin"/>
          <w:color w:val="111111"/>
          <w:sz w:val="28"/>
          <w:szCs w:val="28"/>
          <w:rtl w:val="true"/>
          <w:lang w:bidi="fa-IR"/>
        </w:rPr>
        <w:t>.</w:t>
      </w:r>
    </w:p>
    <w:p>
      <w:pPr>
        <w:pStyle w:val="Heading3"/>
        <w:numPr>
          <w:ilvl w:val="2"/>
          <w:numId w:val="1"/>
        </w:numPr>
        <w:rPr/>
      </w:pPr>
      <w:bookmarkStart w:id="1543" w:name="__RefHeading___Toc9223388_73709187"/>
      <w:bookmarkStart w:id="1544" w:name="_Toc711"/>
      <w:bookmarkEnd w:id="1543"/>
      <w:r>
        <w:rPr/>
        <w:t>612</w:t>
      </w:r>
      <w:r>
        <w:rPr>
          <w:rtl w:val="true"/>
        </w:rPr>
        <w:t xml:space="preserve">- </w:t>
      </w:r>
      <w:r>
        <w:rPr>
          <w:rtl w:val="true"/>
        </w:rPr>
        <w:t>مثنوی ألفیة</w:t>
      </w:r>
      <w:bookmarkEnd w:id="1544"/>
    </w:p>
    <w:p>
      <w:pPr>
        <w:pStyle w:val="BookText"/>
        <w:rPr/>
      </w:pPr>
      <w:r>
        <w:rPr>
          <w:rFonts w:ascii="IRNazanin" w:hAnsi="IRNazanin" w:eastAsia="IRNazanin"/>
          <w:color w:val="111111"/>
          <w:sz w:val="28"/>
          <w:sz w:val="28"/>
          <w:szCs w:val="28"/>
          <w:rtl w:val="true"/>
          <w:lang w:bidi="fa-IR"/>
        </w:rPr>
        <w:t xml:space="preserve">لحسین بن عبد الله الخوئی الحسینی، الذی کان حیا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عرفانی و عناوین مشروحة بالنثر العربی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الافتتاح بحمدک المحمود و طلب العفو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بحمدت افتتاح هر ثنا</w:t>
      </w:r>
    </w:p>
    <w:p>
      <w:pPr>
        <w:pStyle w:val="BookText"/>
        <w:rPr/>
      </w:pPr>
      <w:r>
        <w:rPr>
          <w:rFonts w:ascii="IRNazanin" w:hAnsi="IRNazanin" w:eastAsia="IRNazanin"/>
          <w:color w:val="111111"/>
          <w:sz w:val="28"/>
          <w:sz w:val="28"/>
          <w:szCs w:val="28"/>
          <w:rtl w:val="true"/>
          <w:lang w:bidi="fa-IR"/>
        </w:rPr>
        <w:t>وی ز تو تسدید جوی از هر خطا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این ألفیة تاریخ از هجا</w:t>
      </w:r>
    </w:p>
    <w:p>
      <w:pPr>
        <w:pStyle w:val="BookText"/>
        <w:rPr/>
      </w:pPr>
      <w:r>
        <w:rPr>
          <w:rFonts w:ascii="IRNazanin" w:hAnsi="IRNazanin" w:eastAsia="IRNazanin"/>
          <w:color w:val="111111"/>
          <w:sz w:val="28"/>
          <w:sz w:val="28"/>
          <w:szCs w:val="28"/>
          <w:rtl w:val="true"/>
          <w:lang w:bidi="fa-IR"/>
        </w:rPr>
        <w:t>گفت ساقی غین و را و نون و جا</w:t>
      </w:r>
    </w:p>
    <w:p>
      <w:pPr>
        <w:pStyle w:val="BookText"/>
        <w:rPr/>
      </w:pPr>
      <w:r>
        <w:rPr>
          <w:rFonts w:ascii="IRNazanin" w:hAnsi="IRNazanin" w:eastAsia="IRNazanin"/>
          <w:color w:val="111111"/>
          <w:sz w:val="28"/>
          <w:sz w:val="28"/>
          <w:szCs w:val="28"/>
          <w:rtl w:val="true"/>
          <w:lang w:bidi="fa-IR"/>
        </w:rPr>
        <w:t xml:space="preserve">بخط الناظم 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1545" w:name="__RefHeading___Toc9223390_73709187"/>
      <w:bookmarkStart w:id="1546" w:name="_Toc712"/>
      <w:bookmarkEnd w:id="1545"/>
      <w:r>
        <w:rPr/>
        <w:t>613</w:t>
      </w:r>
      <w:r>
        <w:rPr>
          <w:rtl w:val="true"/>
        </w:rPr>
        <w:t xml:space="preserve">- </w:t>
      </w:r>
      <w:r>
        <w:rPr>
          <w:rtl w:val="true"/>
        </w:rPr>
        <w:t>مثنوی ألفیة عینکی‏</w:t>
      </w:r>
      <w:bookmarkEnd w:id="1546"/>
    </w:p>
    <w:p>
      <w:pPr>
        <w:pStyle w:val="BookText"/>
        <w:rPr/>
      </w:pPr>
      <w:r>
        <w:rPr>
          <w:rFonts w:ascii="IRNazanin" w:hAnsi="IRNazanin" w:eastAsia="IRNazanin"/>
          <w:color w:val="111111"/>
          <w:sz w:val="28"/>
          <w:sz w:val="28"/>
          <w:szCs w:val="28"/>
          <w:rtl w:val="true"/>
          <w:lang w:bidi="fa-IR"/>
        </w:rPr>
        <w:t xml:space="preserve">لحجة الإسلام المیرزا محمد تقی نیر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نظمه مشترکا مع ملاباشی الطسوجی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خمسمائة بیت منها لطسوجی هذا و نصفها الآخر لحجة الإسلام</w:t>
      </w:r>
      <w:r>
        <w:rPr>
          <w:rFonts w:eastAsia="IRNazanin" w:cs="IRNazanin"/>
          <w:color w:val="111111"/>
          <w:sz w:val="28"/>
          <w:szCs w:val="28"/>
          <w:rtl w:val="true"/>
          <w:lang w:bidi="fa-IR"/>
        </w:rPr>
        <w:t>.</w:t>
      </w:r>
    </w:p>
    <w:p>
      <w:pPr>
        <w:pStyle w:val="Heading3"/>
        <w:numPr>
          <w:ilvl w:val="2"/>
          <w:numId w:val="1"/>
        </w:numPr>
        <w:rPr/>
      </w:pPr>
      <w:bookmarkStart w:id="1547" w:name="__RefHeading___Toc9223392_73709187"/>
      <w:bookmarkStart w:id="1548" w:name="_Toc713"/>
      <w:bookmarkEnd w:id="1547"/>
      <w:r>
        <w:rPr/>
        <w:t>614</w:t>
      </w:r>
      <w:r>
        <w:rPr>
          <w:rtl w:val="true"/>
        </w:rPr>
        <w:t xml:space="preserve">- </w:t>
      </w:r>
      <w:r>
        <w:rPr>
          <w:rtl w:val="true"/>
        </w:rPr>
        <w:t>مثنوی ألفیة الفنون‏</w:t>
      </w:r>
      <w:bookmarkEnd w:id="1548"/>
    </w:p>
    <w:p>
      <w:pPr>
        <w:pStyle w:val="BookText"/>
        <w:rPr/>
      </w:pPr>
      <w:r>
        <w:rPr>
          <w:rFonts w:ascii="IRNazanin" w:hAnsi="IRNazanin" w:eastAsia="IRNazanin"/>
          <w:color w:val="111111"/>
          <w:sz w:val="28"/>
          <w:sz w:val="28"/>
          <w:szCs w:val="28"/>
          <w:rtl w:val="true"/>
          <w:lang w:bidi="fa-IR"/>
        </w:rPr>
        <w:t xml:space="preserve">لمحمد صادق الطبیب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3"/>
        <w:numPr>
          <w:ilvl w:val="2"/>
          <w:numId w:val="1"/>
        </w:numPr>
        <w:rPr/>
      </w:pPr>
      <w:bookmarkStart w:id="1549" w:name="__RefHeading___Toc9223394_73709187"/>
      <w:bookmarkStart w:id="1550" w:name="_Toc714"/>
      <w:bookmarkEnd w:id="1549"/>
      <w:r>
        <w:rPr/>
        <w:t>615</w:t>
      </w:r>
      <w:r>
        <w:rPr>
          <w:rtl w:val="true"/>
        </w:rPr>
        <w:t xml:space="preserve">- </w:t>
      </w:r>
      <w:r>
        <w:rPr>
          <w:rtl w:val="true"/>
        </w:rPr>
        <w:t>مثنوی أنبیاءنامه‏</w:t>
      </w:r>
      <w:bookmarkEnd w:id="1550"/>
    </w:p>
    <w:p>
      <w:pPr>
        <w:pStyle w:val="BookText"/>
        <w:rPr/>
      </w:pPr>
      <w:r>
        <w:rPr>
          <w:rFonts w:ascii="IRNazanin" w:hAnsi="IRNazanin" w:eastAsia="IRNazanin"/>
          <w:color w:val="111111"/>
          <w:sz w:val="28"/>
          <w:sz w:val="28"/>
          <w:szCs w:val="28"/>
          <w:rtl w:val="true"/>
          <w:lang w:bidi="fa-IR"/>
        </w:rPr>
        <w:t xml:space="preserve">للشیخ إبراهیم بن الحسن النقش‏بندی،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 المتحف البریطانی ضمن المثنویات الفارسیة منظومة بهذا العنوان و نسبها إلی إبراهیم جبرتی برقم </w:t>
      </w:r>
      <w:r>
        <w:rPr>
          <w:rFonts w:eastAsia="IRNazanin" w:cs="IRNazanin"/>
          <w:color w:val="111111"/>
          <w:sz w:val="28"/>
          <w:szCs w:val="28"/>
          <w:rtl w:val="true"/>
          <w:lang w:bidi="fa-IR"/>
        </w:rPr>
        <w:t>(</w:t>
      </w:r>
      <w:r>
        <w:rPr>
          <w:rFonts w:eastAsia="IRNazanin" w:cs="IRNazanin"/>
          <w:color w:val="111111"/>
          <w:sz w:val="28"/>
          <w:szCs w:val="28"/>
          <w:lang w:bidi="fa-IR"/>
        </w:rPr>
        <w:t>7861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و ذکر فی فهرساته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بهذا الاسم لأبی إسحاق إبراهیم بن عبد الله البالة الحسنی الشبستری العیانی، فی تاریخ الرسل قبل الإسلام</w:t>
      </w:r>
      <w:r>
        <w:rPr>
          <w:rFonts w:eastAsia="IRNazanin" w:cs="IRNazanin"/>
          <w:color w:val="111111"/>
          <w:sz w:val="28"/>
          <w:szCs w:val="28"/>
          <w:rtl w:val="true"/>
          <w:lang w:bidi="fa-IR"/>
        </w:rPr>
        <w:t>.</w:t>
      </w:r>
    </w:p>
    <w:p>
      <w:pPr>
        <w:pStyle w:val="Heading3"/>
        <w:numPr>
          <w:ilvl w:val="2"/>
          <w:numId w:val="1"/>
        </w:numPr>
        <w:rPr/>
      </w:pPr>
      <w:bookmarkStart w:id="1551" w:name="__RefHeading___Toc9223396_73709187"/>
      <w:bookmarkStart w:id="1552" w:name="_Toc715"/>
      <w:bookmarkEnd w:id="1551"/>
      <w:r>
        <w:rPr>
          <w:rtl w:val="true"/>
        </w:rPr>
        <w:t>مثنوی أنبیاءنامه‏</w:t>
      </w:r>
      <w:bookmarkEnd w:id="155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للقاضی أنوی، برهان الدین أبو نصر، یأتی باسمه مثنوی أنیس القلوب</w:t>
      </w:r>
      <w:r>
        <w:rPr>
          <w:rFonts w:eastAsia="IRNazanin" w:cs="IRNazanin"/>
          <w:color w:val="111111"/>
          <w:sz w:val="28"/>
          <w:szCs w:val="28"/>
          <w:rtl w:val="true"/>
          <w:lang w:bidi="fa-IR"/>
        </w:rPr>
        <w:t xml:space="preserve">. </w:t>
      </w:r>
      <w:bookmarkStart w:id="1553" w:name="pg11742_123118"/>
    </w:p>
    <w:p>
      <w:pPr>
        <w:pStyle w:val="Heading3"/>
        <w:numPr>
          <w:ilvl w:val="2"/>
          <w:numId w:val="1"/>
        </w:numPr>
        <w:rPr/>
      </w:pPr>
      <w:bookmarkStart w:id="1554" w:name="__RefHeading___Toc9223398_73709187"/>
      <w:bookmarkStart w:id="1555" w:name="_Toc716"/>
      <w:bookmarkEnd w:id="1553"/>
      <w:bookmarkEnd w:id="1554"/>
      <w:r>
        <w:rPr/>
        <w:t>616</w:t>
      </w:r>
      <w:r>
        <w:rPr>
          <w:rtl w:val="true"/>
        </w:rPr>
        <w:t xml:space="preserve">- </w:t>
      </w:r>
      <w:r>
        <w:rPr>
          <w:rtl w:val="true"/>
        </w:rPr>
        <w:t>مثنوی انتقامیة</w:t>
      </w:r>
      <w:bookmarkEnd w:id="1555"/>
    </w:p>
    <w:p>
      <w:pPr>
        <w:pStyle w:val="BookText"/>
        <w:rPr/>
      </w:pPr>
      <w:r>
        <w:rPr>
          <w:rFonts w:ascii="IRNazanin" w:hAnsi="IRNazanin" w:eastAsia="IRNazanin"/>
          <w:color w:val="111111"/>
          <w:sz w:val="28"/>
          <w:sz w:val="28"/>
          <w:szCs w:val="28"/>
          <w:rtl w:val="true"/>
          <w:lang w:bidi="fa-IR"/>
        </w:rPr>
        <w:t xml:space="preserve">فی قصة ضریر الخزاعی و قصص فی الانتقام من قتله الحسین علیه السلام ، لطفان‏شاه بن نظام القمی الشاهرودی، نظمها باسم أبو الغازی 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فرد کریم‏</w:t>
      </w:r>
    </w:p>
    <w:p>
      <w:pPr>
        <w:pStyle w:val="BookText"/>
        <w:rPr/>
      </w:pPr>
      <w:r>
        <w:rPr>
          <w:rFonts w:ascii="IRNazanin" w:hAnsi="IRNazanin" w:eastAsia="IRNazanin"/>
          <w:color w:val="111111"/>
          <w:sz w:val="28"/>
          <w:sz w:val="28"/>
          <w:szCs w:val="28"/>
          <w:rtl w:val="true"/>
          <w:lang w:bidi="fa-IR"/>
        </w:rPr>
        <w:t>خدایی که بخشنده است و رحیم‏</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صالح المعلم الطالقانی ضمن مجموعة المؤرخة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الله بن حبیب الله ما فی بإیروند کتابتها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1556" w:name="__RefHeading___Toc9223400_73709187"/>
      <w:bookmarkStart w:id="1557" w:name="_Toc717"/>
      <w:bookmarkEnd w:id="1556"/>
      <w:r>
        <w:rPr/>
        <w:t>617</w:t>
      </w:r>
      <w:r>
        <w:rPr>
          <w:rtl w:val="true"/>
        </w:rPr>
        <w:t xml:space="preserve">- </w:t>
      </w:r>
      <w:r>
        <w:rPr>
          <w:rtl w:val="true"/>
        </w:rPr>
        <w:t>مثنوی اندرزنامه‏</w:t>
      </w:r>
      <w:bookmarkEnd w:id="1557"/>
    </w:p>
    <w:p>
      <w:pPr>
        <w:pStyle w:val="BookText"/>
        <w:rPr/>
      </w:pPr>
      <w:r>
        <w:rPr>
          <w:rFonts w:ascii="IRNazanin" w:hAnsi="IRNazanin" w:eastAsia="IRNazanin"/>
          <w:color w:val="111111"/>
          <w:sz w:val="28"/>
          <w:sz w:val="28"/>
          <w:szCs w:val="28"/>
          <w:rtl w:val="true"/>
          <w:lang w:bidi="fa-IR"/>
        </w:rPr>
        <w:t xml:space="preserve">لعارف إیکی، سراج الدین حسن ایجه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وصف وطنه شبانکاره و أیک، کما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3"/>
        <w:numPr>
          <w:ilvl w:val="2"/>
          <w:numId w:val="1"/>
        </w:numPr>
        <w:rPr/>
      </w:pPr>
      <w:bookmarkStart w:id="1558" w:name="__RefHeading___Toc9223402_73709187"/>
      <w:bookmarkStart w:id="1559" w:name="_Toc718"/>
      <w:bookmarkEnd w:id="1558"/>
      <w:r>
        <w:rPr/>
        <w:t>618</w:t>
      </w:r>
      <w:r>
        <w:rPr>
          <w:rtl w:val="true"/>
        </w:rPr>
        <w:t xml:space="preserve">- </w:t>
      </w:r>
      <w:r>
        <w:rPr>
          <w:rtl w:val="true"/>
        </w:rPr>
        <w:t>مثنوی إنصاف‏نامه‏</w:t>
      </w:r>
      <w:bookmarkEnd w:id="1559"/>
    </w:p>
    <w:p>
      <w:pPr>
        <w:pStyle w:val="BookText"/>
        <w:rPr/>
      </w:pPr>
      <w:r>
        <w:rPr>
          <w:rFonts w:ascii="IRNazanin" w:hAnsi="IRNazanin" w:eastAsia="IRNazanin"/>
          <w:color w:val="111111"/>
          <w:sz w:val="28"/>
          <w:sz w:val="28"/>
          <w:szCs w:val="28"/>
          <w:rtl w:val="true"/>
          <w:lang w:bidi="fa-IR"/>
        </w:rPr>
        <w:t xml:space="preserve">لتائب التبریزی، مر ضمن مثنوی تائب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560" w:name="__RefHeading___Toc9223404_73709187"/>
      <w:bookmarkStart w:id="1561" w:name="_Toc719"/>
      <w:bookmarkEnd w:id="1560"/>
      <w:r>
        <w:rPr/>
        <w:t>619</w:t>
      </w:r>
      <w:r>
        <w:rPr>
          <w:rtl w:val="true"/>
        </w:rPr>
        <w:t xml:space="preserve">- </w:t>
      </w:r>
      <w:r>
        <w:rPr>
          <w:rtl w:val="true"/>
        </w:rPr>
        <w:t>مثنوی أنفس و آفاق‏</w:t>
      </w:r>
      <w:bookmarkEnd w:id="1561"/>
    </w:p>
    <w:p>
      <w:pPr>
        <w:pStyle w:val="BookText"/>
        <w:rPr/>
      </w:pPr>
      <w:r>
        <w:rPr>
          <w:rFonts w:ascii="IRNazanin" w:hAnsi="IRNazanin" w:eastAsia="IRNazanin"/>
          <w:color w:val="111111"/>
          <w:sz w:val="28"/>
          <w:sz w:val="28"/>
          <w:szCs w:val="28"/>
          <w:rtl w:val="true"/>
          <w:lang w:bidi="fa-IR"/>
        </w:rPr>
        <w:t xml:space="preserve">للسید إبراهیم الکازرونی،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1562" w:name="__RefHeading___Toc9223406_73709187"/>
      <w:bookmarkStart w:id="1563" w:name="_Toc720"/>
      <w:bookmarkEnd w:id="1562"/>
      <w:r>
        <w:rPr>
          <w:rtl w:val="true"/>
        </w:rPr>
        <w:t>مثنوی فی نظم أنوار سهیلی‏</w:t>
      </w:r>
      <w:bookmarkEnd w:id="1563"/>
    </w:p>
    <w:p>
      <w:pPr>
        <w:pStyle w:val="BookText"/>
        <w:rPr/>
      </w:pPr>
      <w:r>
        <w:rPr>
          <w:rFonts w:ascii="IRNazanin" w:hAnsi="IRNazanin" w:eastAsia="IRNazanin"/>
          <w:color w:val="111111"/>
          <w:sz w:val="28"/>
          <w:sz w:val="28"/>
          <w:szCs w:val="28"/>
          <w:rtl w:val="true"/>
          <w:lang w:bidi="fa-IR"/>
        </w:rPr>
        <w:t>لأمیر خسرو دارائی، یأتی بعنوان مثنوی شکرستان</w:t>
      </w:r>
      <w:r>
        <w:rPr>
          <w:rFonts w:eastAsia="IRNazanin" w:cs="IRNazanin"/>
          <w:color w:val="111111"/>
          <w:sz w:val="28"/>
          <w:szCs w:val="28"/>
          <w:rtl w:val="true"/>
          <w:lang w:bidi="fa-IR"/>
        </w:rPr>
        <w:t>.</w:t>
      </w:r>
    </w:p>
    <w:p>
      <w:pPr>
        <w:pStyle w:val="Heading3"/>
        <w:numPr>
          <w:ilvl w:val="2"/>
          <w:numId w:val="1"/>
        </w:numPr>
        <w:rPr/>
      </w:pPr>
      <w:bookmarkStart w:id="1564" w:name="__RefHeading___Toc9223408_73709187"/>
      <w:bookmarkStart w:id="1565" w:name="_Toc721"/>
      <w:bookmarkEnd w:id="1564"/>
      <w:r>
        <w:rPr/>
        <w:t>620</w:t>
      </w:r>
      <w:r>
        <w:rPr>
          <w:rtl w:val="true"/>
        </w:rPr>
        <w:t xml:space="preserve">- </w:t>
      </w:r>
      <w:r>
        <w:rPr>
          <w:rtl w:val="true"/>
        </w:rPr>
        <w:t>مثنوی فی نظم أنوار سهیلی‏</w:t>
      </w:r>
      <w:bookmarkEnd w:id="1565"/>
    </w:p>
    <w:p>
      <w:pPr>
        <w:pStyle w:val="BookText"/>
        <w:rPr/>
      </w:pPr>
      <w:r>
        <w:rPr>
          <w:rFonts w:ascii="IRNazanin" w:hAnsi="IRNazanin" w:eastAsia="IRNazanin"/>
          <w:color w:val="111111"/>
          <w:sz w:val="28"/>
          <w:sz w:val="28"/>
          <w:szCs w:val="28"/>
          <w:rtl w:val="true"/>
          <w:lang w:bidi="fa-IR"/>
        </w:rPr>
        <w:t xml:space="preserve">لسودائی الأصفهانی، الآخوند ملا عبد الکریم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بحر الخفیف فی اثنی عشر ألف بیت</w:t>
      </w:r>
      <w:r>
        <w:rPr>
          <w:rFonts w:eastAsia="IRNazanin" w:cs="IRNazanin"/>
          <w:color w:val="111111"/>
          <w:sz w:val="28"/>
          <w:szCs w:val="28"/>
          <w:rtl w:val="true"/>
          <w:lang w:bidi="fa-IR"/>
        </w:rPr>
        <w:t>.</w:t>
      </w:r>
    </w:p>
    <w:p>
      <w:pPr>
        <w:pStyle w:val="Heading3"/>
        <w:numPr>
          <w:ilvl w:val="2"/>
          <w:numId w:val="1"/>
        </w:numPr>
        <w:rPr/>
      </w:pPr>
      <w:bookmarkStart w:id="1566" w:name="__RefHeading___Toc9223410_73709187"/>
      <w:bookmarkStart w:id="1567" w:name="_Toc722"/>
      <w:bookmarkEnd w:id="1566"/>
      <w:r>
        <w:rPr/>
        <w:t>621</w:t>
      </w:r>
      <w:r>
        <w:rPr>
          <w:rtl w:val="true"/>
        </w:rPr>
        <w:t xml:space="preserve">- </w:t>
      </w:r>
      <w:r>
        <w:rPr>
          <w:rtl w:val="true"/>
        </w:rPr>
        <w:t>مثنوی أنوار قدسیة</w:t>
      </w:r>
      <w:bookmarkEnd w:id="1567"/>
    </w:p>
    <w:p>
      <w:pPr>
        <w:pStyle w:val="BookText"/>
        <w:rPr/>
      </w:pPr>
      <w:r>
        <w:rPr>
          <w:rFonts w:ascii="IRNazanin" w:hAnsi="IRNazanin" w:eastAsia="IRNazanin"/>
          <w:color w:val="111111"/>
          <w:sz w:val="28"/>
          <w:sz w:val="28"/>
          <w:szCs w:val="28"/>
          <w:rtl w:val="true"/>
          <w:lang w:bidi="fa-IR"/>
        </w:rPr>
        <w:t xml:space="preserve">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568" w:name="__RefHeading___Toc9223412_73709187"/>
      <w:bookmarkStart w:id="1569" w:name="_Toc723"/>
      <w:bookmarkEnd w:id="1568"/>
      <w:r>
        <w:rPr/>
        <w:t>622</w:t>
      </w:r>
      <w:r>
        <w:rPr>
          <w:rtl w:val="true"/>
        </w:rPr>
        <w:t xml:space="preserve">- </w:t>
      </w:r>
      <w:r>
        <w:rPr>
          <w:rtl w:val="true"/>
        </w:rPr>
        <w:t>مثنوی أنوار قلوب السالکین‏</w:t>
      </w:r>
      <w:bookmarkEnd w:id="1569"/>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لعنقا الطالقانی، جلال الدین أبی الفضل علی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bookmarkStart w:id="1570" w:name="pg11742_123119"/>
    </w:p>
    <w:p>
      <w:pPr>
        <w:pStyle w:val="Heading3"/>
        <w:numPr>
          <w:ilvl w:val="2"/>
          <w:numId w:val="1"/>
        </w:numPr>
        <w:rPr/>
      </w:pPr>
      <w:bookmarkStart w:id="1571" w:name="__RefHeading___Toc9223414_73709187"/>
      <w:bookmarkStart w:id="1572" w:name="_Toc724"/>
      <w:bookmarkEnd w:id="1570"/>
      <w:bookmarkEnd w:id="1571"/>
      <w:r>
        <w:rPr/>
        <w:t>623</w:t>
      </w:r>
      <w:r>
        <w:rPr>
          <w:rtl w:val="true"/>
        </w:rPr>
        <w:t xml:space="preserve">- </w:t>
      </w:r>
      <w:r>
        <w:rPr>
          <w:rtl w:val="true"/>
        </w:rPr>
        <w:t>مثنوی أنوار الولایة</w:t>
      </w:r>
      <w:bookmarkEnd w:id="1572"/>
    </w:p>
    <w:p>
      <w:pPr>
        <w:pStyle w:val="BookText"/>
        <w:rPr/>
      </w:pPr>
      <w:r>
        <w:rPr>
          <w:rFonts w:ascii="IRNazanin" w:hAnsi="IRNazanin" w:eastAsia="IRNazanin"/>
          <w:color w:val="111111"/>
          <w:sz w:val="28"/>
          <w:sz w:val="28"/>
          <w:szCs w:val="28"/>
          <w:rtl w:val="true"/>
          <w:lang w:bidi="fa-IR"/>
        </w:rPr>
        <w:t xml:space="preserve">للسید قطب الدین محمد الحسینی الشیرازی التبریزی الذهبی،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عرفانیة أخلاقیة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ملا حسن علی خوشنویس، کتابتها 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از برج هدایت‏</w:t>
      </w:r>
    </w:p>
    <w:p>
      <w:pPr>
        <w:pStyle w:val="BookText"/>
        <w:rPr/>
      </w:pPr>
      <w:r>
        <w:rPr>
          <w:rFonts w:ascii="IRNazanin" w:hAnsi="IRNazanin" w:eastAsia="IRNazanin"/>
          <w:color w:val="111111"/>
          <w:sz w:val="28"/>
          <w:sz w:val="28"/>
          <w:szCs w:val="28"/>
          <w:rtl w:val="true"/>
          <w:lang w:bidi="fa-IR"/>
        </w:rPr>
        <w:t>هویدا کرد أنوار ولایت‏</w:t>
      </w:r>
    </w:p>
    <w:p>
      <w:pPr>
        <w:pStyle w:val="BookText"/>
        <w:rPr/>
      </w:pPr>
      <w:r>
        <w:rPr>
          <w:rFonts w:ascii="IRNazanin" w:hAnsi="IRNazanin" w:eastAsia="IRNazanin"/>
          <w:color w:val="111111"/>
          <w:sz w:val="28"/>
          <w:sz w:val="28"/>
          <w:szCs w:val="28"/>
          <w:rtl w:val="true"/>
          <w:lang w:bidi="fa-IR"/>
        </w:rPr>
        <w:t xml:space="preserve">و نسخه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رجب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573" w:name="__RefHeading___Toc9223416_73709187"/>
      <w:bookmarkStart w:id="1574" w:name="_Toc725"/>
      <w:bookmarkEnd w:id="1573"/>
      <w:r>
        <w:rPr>
          <w:rtl w:val="true"/>
        </w:rPr>
        <w:t>مثنوی أنوار الولایة</w:t>
      </w:r>
      <w:bookmarkEnd w:id="1574"/>
    </w:p>
    <w:p>
      <w:pPr>
        <w:pStyle w:val="BookText"/>
        <w:rPr/>
      </w:pPr>
      <w:r>
        <w:rPr>
          <w:rFonts w:ascii="IRNazanin" w:hAnsi="IRNazanin" w:eastAsia="IRNazanin"/>
          <w:color w:val="111111"/>
          <w:sz w:val="28"/>
          <w:sz w:val="28"/>
          <w:szCs w:val="28"/>
          <w:rtl w:val="true"/>
          <w:lang w:bidi="fa-IR"/>
        </w:rPr>
        <w:t xml:space="preserve">لهدایت،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لهدایت،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رمضان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 آخر به یکی نام به‏</w:t>
      </w:r>
    </w:p>
    <w:p>
      <w:pPr>
        <w:pStyle w:val="BookText"/>
        <w:rPr/>
      </w:pPr>
      <w:r>
        <w:rPr>
          <w:rFonts w:ascii="IRNazanin" w:hAnsi="IRNazanin" w:eastAsia="IRNazanin"/>
          <w:color w:val="111111"/>
          <w:sz w:val="28"/>
          <w:sz w:val="28"/>
          <w:szCs w:val="28"/>
          <w:rtl w:val="true"/>
          <w:lang w:bidi="fa-IR"/>
        </w:rPr>
        <w:t>عشق سرآغاز و سرانجام به‏</w:t>
      </w:r>
    </w:p>
    <w:p>
      <w:pPr>
        <w:pStyle w:val="Heading3"/>
        <w:numPr>
          <w:ilvl w:val="2"/>
          <w:numId w:val="1"/>
        </w:numPr>
        <w:rPr/>
      </w:pPr>
      <w:bookmarkStart w:id="1575" w:name="__RefHeading___Toc9223418_73709187"/>
      <w:bookmarkStart w:id="1576" w:name="_Toc726"/>
      <w:bookmarkEnd w:id="1575"/>
      <w:r>
        <w:rPr/>
        <w:t>624</w:t>
      </w:r>
      <w:r>
        <w:rPr>
          <w:rtl w:val="true"/>
        </w:rPr>
        <w:t xml:space="preserve">- </w:t>
      </w:r>
      <w:r>
        <w:rPr>
          <w:rtl w:val="true"/>
        </w:rPr>
        <w:t>مثنوی أنوشیروان نامه‏</w:t>
      </w:r>
      <w:bookmarkEnd w:id="1576"/>
    </w:p>
    <w:p>
      <w:pPr>
        <w:pStyle w:val="BookText"/>
        <w:rPr/>
      </w:pPr>
      <w:r>
        <w:rPr>
          <w:rFonts w:ascii="IRNazanin" w:hAnsi="IRNazanin" w:eastAsia="IRNazanin"/>
          <w:color w:val="111111"/>
          <w:sz w:val="28"/>
          <w:sz w:val="28"/>
          <w:szCs w:val="28"/>
          <w:rtl w:val="true"/>
          <w:lang w:bidi="fa-IR"/>
        </w:rPr>
        <w:t xml:space="preserve">لرضائی، و هو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و ألواح الذهبیة التی وجدت فیها، و المواعظ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کلکم سر نامه را باز کرد</w:t>
      </w:r>
    </w:p>
    <w:p>
      <w:pPr>
        <w:pStyle w:val="BookText"/>
        <w:rPr/>
      </w:pPr>
      <w:r>
        <w:rPr>
          <w:rFonts w:ascii="IRNazanin" w:hAnsi="IRNazanin" w:eastAsia="IRNazanin"/>
          <w:color w:val="111111"/>
          <w:sz w:val="28"/>
          <w:sz w:val="28"/>
          <w:szCs w:val="28"/>
          <w:rtl w:val="true"/>
          <w:lang w:bidi="fa-IR"/>
        </w:rPr>
        <w:t>به نام خدانامه آغاز کرد</w:t>
      </w:r>
    </w:p>
    <w:p>
      <w:pPr>
        <w:pStyle w:val="BookText"/>
        <w:rPr/>
      </w:pPr>
      <w:r>
        <w:rPr>
          <w:rFonts w:ascii="IRNazanin" w:hAnsi="IRNazanin" w:eastAsia="IRNazanin"/>
          <w:color w:val="111111"/>
          <w:sz w:val="28"/>
          <w:sz w:val="28"/>
          <w:szCs w:val="28"/>
          <w:rtl w:val="true"/>
          <w:lang w:bidi="fa-IR"/>
        </w:rPr>
        <w:t>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خواهی چو تاریخ این داستان‏</w:t>
      </w:r>
    </w:p>
    <w:p>
      <w:pPr>
        <w:pStyle w:val="BookText"/>
        <w:rPr/>
      </w:pPr>
      <w:r>
        <w:rPr>
          <w:rFonts w:ascii="IRNazanin" w:hAnsi="IRNazanin" w:eastAsia="IRNazanin"/>
          <w:color w:val="111111"/>
          <w:sz w:val="28"/>
          <w:sz w:val="28"/>
          <w:szCs w:val="28"/>
          <w:rtl w:val="true"/>
          <w:lang w:bidi="fa-IR"/>
        </w:rPr>
        <w:t>بجو دور عدل أنوشیروان‏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بتاریخ هجرت درین کهنه دشت‏</w:t>
      </w:r>
    </w:p>
    <w:p>
      <w:pPr>
        <w:pStyle w:val="BookText"/>
        <w:rPr/>
      </w:pPr>
      <w:r>
        <w:rPr>
          <w:rFonts w:ascii="IRNazanin" w:hAnsi="IRNazanin" w:eastAsia="IRNazanin"/>
          <w:color w:val="111111"/>
          <w:sz w:val="28"/>
          <w:sz w:val="28"/>
          <w:szCs w:val="28"/>
          <w:rtl w:val="true"/>
          <w:lang w:bidi="fa-IR"/>
        </w:rPr>
        <w:t xml:space="preserve">به نهصد و سی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77" w:name="__RefHeading___Toc9223420_73709187"/>
      <w:bookmarkStart w:id="1578" w:name="_Toc727"/>
      <w:bookmarkEnd w:id="1577"/>
      <w:r>
        <w:rPr/>
        <w:t>625</w:t>
      </w:r>
      <w:r>
        <w:rPr>
          <w:rtl w:val="true"/>
        </w:rPr>
        <w:t xml:space="preserve">- </w:t>
      </w:r>
      <w:r>
        <w:rPr>
          <w:rtl w:val="true"/>
        </w:rPr>
        <w:t>مثنوی أنورنامه‏</w:t>
      </w:r>
      <w:bookmarkEnd w:id="1578"/>
    </w:p>
    <w:p>
      <w:pPr>
        <w:pStyle w:val="BookText"/>
        <w:rPr/>
      </w:pPr>
      <w:r>
        <w:rPr>
          <w:rFonts w:ascii="IRNazanin" w:hAnsi="IRNazanin" w:eastAsia="IRNazanin"/>
          <w:color w:val="111111"/>
          <w:sz w:val="28"/>
          <w:sz w:val="28"/>
          <w:szCs w:val="28"/>
          <w:rtl w:val="true"/>
          <w:lang w:bidi="fa-IR"/>
        </w:rPr>
        <w:t xml:space="preserve">لأبجدی الهندی، المیر محمد إسماعیل ملک الشعراء، المتوفی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مثنوی من مثنویاته الخمسة قابل فیها پنج گنج لنظامی فی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مودت‏نامه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ازآن‏پس رخت بستم بر دگر راه‏</w:t>
      </w:r>
    </w:p>
    <w:p>
      <w:pPr>
        <w:pStyle w:val="BookText"/>
        <w:rPr/>
      </w:pPr>
      <w:r>
        <w:rPr>
          <w:rFonts w:ascii="IRNazanin" w:hAnsi="IRNazanin" w:eastAsia="IRNazanin"/>
          <w:color w:val="111111"/>
          <w:sz w:val="28"/>
          <w:sz w:val="28"/>
          <w:szCs w:val="28"/>
          <w:rtl w:val="true"/>
          <w:lang w:bidi="fa-IR"/>
        </w:rPr>
        <w:t>کشیدم سوی أنوارنامه بنگاه‏</w:t>
      </w:r>
    </w:p>
    <w:p>
      <w:pPr>
        <w:pStyle w:val="BookText"/>
        <w:rPr/>
      </w:pPr>
      <w:r>
        <w:rPr>
          <w:rFonts w:ascii="IRNazanin" w:hAnsi="IRNazanin" w:eastAsia="IRNazanin"/>
          <w:color w:val="111111"/>
          <w:sz w:val="28"/>
          <w:sz w:val="28"/>
          <w:szCs w:val="28"/>
          <w:rtl w:val="true"/>
          <w:lang w:bidi="fa-IR"/>
        </w:rPr>
        <w:t xml:space="preserve">طبع مع مثنوی مودت‏نامه الآتی ذکره ب مدراس فی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بمباشرة محرم حسین محوی اللکهنوی و بعدها مکررا</w:t>
      </w:r>
      <w:r>
        <w:rPr>
          <w:rFonts w:eastAsia="IRNazanin" w:cs="IRNazanin"/>
          <w:color w:val="111111"/>
          <w:sz w:val="28"/>
          <w:szCs w:val="28"/>
          <w:rtl w:val="true"/>
          <w:lang w:bidi="fa-IR"/>
        </w:rPr>
        <w:t>.</w:t>
      </w:r>
    </w:p>
    <w:p>
      <w:pPr>
        <w:pStyle w:val="Heading3"/>
        <w:numPr>
          <w:ilvl w:val="2"/>
          <w:numId w:val="1"/>
        </w:numPr>
        <w:rPr/>
      </w:pPr>
      <w:bookmarkStart w:id="1579" w:name="__RefHeading___Toc9223422_73709187"/>
      <w:bookmarkStart w:id="1580" w:name="_Toc728"/>
      <w:bookmarkEnd w:id="1579"/>
      <w:r>
        <w:rPr/>
        <w:t>626</w:t>
      </w:r>
      <w:r>
        <w:rPr>
          <w:rtl w:val="true"/>
        </w:rPr>
        <w:t xml:space="preserve">- </w:t>
      </w:r>
      <w:r>
        <w:rPr>
          <w:rtl w:val="true"/>
        </w:rPr>
        <w:t>مثنوی أنیس العارفین‏</w:t>
      </w:r>
      <w:bookmarkEnd w:id="158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لقاسم أنوار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أنیس العاشقین الآتی ذکره،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مع مقدمه‏ </w:t>
      </w:r>
      <w:bookmarkStart w:id="1581" w:name="pg11742_123120"/>
    </w:p>
    <w:p>
      <w:pPr>
        <w:pStyle w:val="BookText"/>
        <w:rPr/>
      </w:pPr>
      <w:bookmarkEnd w:id="1581"/>
      <w:r>
        <w:rPr>
          <w:rFonts w:ascii="IRNazanin" w:hAnsi="IRNazanin" w:eastAsia="IRNazanin"/>
          <w:color w:val="111111"/>
          <w:sz w:val="28"/>
          <w:sz w:val="28"/>
          <w:szCs w:val="28"/>
          <w:rtl w:val="true"/>
          <w:lang w:bidi="fa-IR"/>
        </w:rPr>
        <w:t>منثورة و حدود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 خدای را جلت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مغیث المذنبین معطی السؤال‏</w:t>
      </w:r>
    </w:p>
    <w:p>
      <w:pPr>
        <w:pStyle w:val="BookText"/>
        <w:rPr/>
      </w:pPr>
      <w:r>
        <w:rPr>
          <w:rFonts w:ascii="IRNazanin" w:hAnsi="IRNazanin" w:eastAsia="IRNazanin"/>
          <w:color w:val="111111"/>
          <w:sz w:val="28"/>
          <w:sz w:val="28"/>
          <w:szCs w:val="28"/>
          <w:rtl w:val="true"/>
          <w:lang w:bidi="fa-IR"/>
        </w:rPr>
        <w:t>یا أنیس العارفین یا ذا الجلال‏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و أنیس العاشقین له کتابته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و مقامات العارفین له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شاه قاسم الخطاط من القرن العاشر مذهبة کما فی فهارسها</w:t>
      </w:r>
      <w:r>
        <w:rPr>
          <w:rFonts w:eastAsia="IRNazanin" w:cs="IRNazanin"/>
          <w:color w:val="111111"/>
          <w:sz w:val="28"/>
          <w:szCs w:val="28"/>
          <w:rtl w:val="true"/>
          <w:lang w:bidi="fa-IR"/>
        </w:rPr>
        <w:t>.</w:t>
      </w:r>
    </w:p>
    <w:p>
      <w:pPr>
        <w:pStyle w:val="Heading3"/>
        <w:numPr>
          <w:ilvl w:val="2"/>
          <w:numId w:val="1"/>
        </w:numPr>
        <w:rPr/>
      </w:pPr>
      <w:bookmarkStart w:id="1582" w:name="__RefHeading___Toc9223424_73709187"/>
      <w:bookmarkStart w:id="1583" w:name="_Toc729"/>
      <w:bookmarkEnd w:id="1582"/>
      <w:r>
        <w:rPr/>
        <w:t>627</w:t>
      </w:r>
      <w:r>
        <w:rPr>
          <w:rtl w:val="true"/>
        </w:rPr>
        <w:t xml:space="preserve">- </w:t>
      </w:r>
      <w:r>
        <w:rPr>
          <w:rtl w:val="true"/>
        </w:rPr>
        <w:t>مثنوی أنیس العارفین‏</w:t>
      </w:r>
      <w:bookmarkEnd w:id="1583"/>
    </w:p>
    <w:p>
      <w:pPr>
        <w:pStyle w:val="BookText"/>
        <w:rPr/>
      </w:pPr>
      <w:r>
        <w:rPr>
          <w:rFonts w:ascii="IRNazanin" w:hAnsi="IRNazanin" w:eastAsia="IRNazanin"/>
          <w:color w:val="111111"/>
          <w:sz w:val="28"/>
          <w:sz w:val="28"/>
          <w:szCs w:val="28"/>
          <w:rtl w:val="true"/>
          <w:lang w:bidi="fa-IR"/>
        </w:rPr>
        <w:t xml:space="preserve">لقاسمی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مثنوی أنیس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اختلاطه مع قاسمی الأنوار</w:t>
      </w:r>
      <w:r>
        <w:rPr>
          <w:rFonts w:eastAsia="IRNazanin" w:cs="IRNazanin"/>
          <w:color w:val="111111"/>
          <w:sz w:val="28"/>
          <w:szCs w:val="28"/>
          <w:rtl w:val="true"/>
          <w:lang w:bidi="fa-IR"/>
        </w:rPr>
        <w:t>.</w:t>
      </w:r>
    </w:p>
    <w:p>
      <w:pPr>
        <w:pStyle w:val="Heading3"/>
        <w:numPr>
          <w:ilvl w:val="2"/>
          <w:numId w:val="1"/>
        </w:numPr>
        <w:rPr/>
      </w:pPr>
      <w:bookmarkStart w:id="1584" w:name="__RefHeading___Toc9223426_73709187"/>
      <w:bookmarkStart w:id="1585" w:name="_Toc730"/>
      <w:bookmarkEnd w:id="1584"/>
      <w:r>
        <w:rPr/>
        <w:t>628</w:t>
      </w:r>
      <w:r>
        <w:rPr>
          <w:rtl w:val="true"/>
        </w:rPr>
        <w:t xml:space="preserve">- </w:t>
      </w:r>
      <w:r>
        <w:rPr>
          <w:rtl w:val="true"/>
        </w:rPr>
        <w:t>مثنوی أنیس العارفین‏</w:t>
      </w:r>
      <w:bookmarkEnd w:id="1585"/>
    </w:p>
    <w:p>
      <w:pPr>
        <w:pStyle w:val="BookText"/>
        <w:rPr/>
      </w:pPr>
      <w:r>
        <w:rPr>
          <w:rFonts w:ascii="IRNazanin" w:hAnsi="IRNazanin" w:eastAsia="IRNazanin"/>
          <w:color w:val="111111"/>
          <w:sz w:val="28"/>
          <w:sz w:val="28"/>
          <w:szCs w:val="28"/>
          <w:rtl w:val="true"/>
          <w:lang w:bidi="fa-IR"/>
        </w:rPr>
        <w:t xml:space="preserve">لناخدا الشیرازی، محمد 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1586" w:name="__RefHeading___Toc9223428_73709187"/>
      <w:bookmarkStart w:id="1587" w:name="_Toc731"/>
      <w:bookmarkEnd w:id="1586"/>
      <w:r>
        <w:rPr/>
        <w:t>629</w:t>
      </w:r>
      <w:r>
        <w:rPr>
          <w:rtl w:val="true"/>
        </w:rPr>
        <w:t xml:space="preserve">- </w:t>
      </w:r>
      <w:r>
        <w:rPr>
          <w:rtl w:val="true"/>
        </w:rPr>
        <w:t>مثنوی أنیس العاشقین‏</w:t>
      </w:r>
      <w:bookmarkEnd w:id="1587"/>
    </w:p>
    <w:p>
      <w:pPr>
        <w:pStyle w:val="BookText"/>
        <w:rPr/>
      </w:pPr>
      <w:r>
        <w:rPr>
          <w:rFonts w:ascii="IRNazanin" w:hAnsi="IRNazanin" w:eastAsia="IRNazanin"/>
          <w:color w:val="111111"/>
          <w:sz w:val="28"/>
          <w:sz w:val="28"/>
          <w:szCs w:val="28"/>
          <w:rtl w:val="true"/>
          <w:lang w:bidi="fa-IR"/>
        </w:rPr>
        <w:t xml:space="preserve">للسید المیرزا عبد الباقی التویسرکانی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و قد جاوز عمره عند نظمه الخمسین، یوجد منه نسخه بخط غلام رضا بن محمد مهدی التویسرکانی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دیوانه عند الشیخ محمد علی الأصفهانی بالنجف، کما مر فی الدواوین</w:t>
      </w:r>
      <w:r>
        <w:rPr>
          <w:rFonts w:eastAsia="IRNazanin" w:cs="IRNazanin"/>
          <w:color w:val="111111"/>
          <w:sz w:val="28"/>
          <w:szCs w:val="28"/>
          <w:rtl w:val="true"/>
          <w:lang w:bidi="fa-IR"/>
        </w:rPr>
        <w:t>.</w:t>
      </w:r>
    </w:p>
    <w:p>
      <w:pPr>
        <w:pStyle w:val="Heading3"/>
        <w:numPr>
          <w:ilvl w:val="2"/>
          <w:numId w:val="1"/>
        </w:numPr>
        <w:rPr/>
      </w:pPr>
      <w:bookmarkStart w:id="1588" w:name="__RefHeading___Toc9223430_73709187"/>
      <w:bookmarkStart w:id="1589" w:name="_Toc732"/>
      <w:bookmarkEnd w:id="1588"/>
      <w:r>
        <w:rPr>
          <w:rtl w:val="true"/>
        </w:rPr>
        <w:t>مثنوی أنیس العاشقین‏</w:t>
      </w:r>
      <w:bookmarkEnd w:id="1589"/>
    </w:p>
    <w:p>
      <w:pPr>
        <w:pStyle w:val="BookText"/>
        <w:rPr/>
      </w:pPr>
      <w:r>
        <w:rPr>
          <w:rFonts w:ascii="IRNazanin" w:hAnsi="IRNazanin" w:eastAsia="IRNazanin"/>
          <w:color w:val="111111"/>
          <w:sz w:val="28"/>
          <w:sz w:val="28"/>
          <w:szCs w:val="28"/>
          <w:rtl w:val="true"/>
          <w:lang w:bidi="fa-IR"/>
        </w:rPr>
        <w:t xml:space="preserve">لهدایت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هنا أنه فرغ منها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رأیت نسخه خط الناظم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تو چون محیط و دل فلک‏</w:t>
      </w:r>
    </w:p>
    <w:p>
      <w:pPr>
        <w:pStyle w:val="BookText"/>
        <w:rPr/>
      </w:pPr>
      <w:r>
        <w:rPr>
          <w:rFonts w:ascii="IRNazanin" w:hAnsi="IRNazanin" w:eastAsia="IRNazanin"/>
          <w:color w:val="111111"/>
          <w:sz w:val="28"/>
          <w:sz w:val="28"/>
          <w:szCs w:val="28"/>
          <w:rtl w:val="true"/>
          <w:lang w:bidi="fa-IR"/>
        </w:rPr>
        <w:t>سبحان الله مالک الملک‏</w:t>
      </w:r>
    </w:p>
    <w:p>
      <w:pPr>
        <w:pStyle w:val="Heading3"/>
        <w:numPr>
          <w:ilvl w:val="2"/>
          <w:numId w:val="1"/>
        </w:numPr>
        <w:rPr/>
      </w:pPr>
      <w:bookmarkStart w:id="1590" w:name="__RefHeading___Toc9223432_73709187"/>
      <w:bookmarkStart w:id="1591" w:name="_Toc733"/>
      <w:bookmarkEnd w:id="1590"/>
      <w:r>
        <w:rPr>
          <w:rtl w:val="true"/>
        </w:rPr>
        <w:t>مثنوی أنیس العاشقین‏</w:t>
      </w:r>
      <w:bookmarkEnd w:id="1591"/>
    </w:p>
    <w:p>
      <w:pPr>
        <w:pStyle w:val="BookText"/>
        <w:rPr/>
      </w:pPr>
      <w:r>
        <w:rPr>
          <w:rFonts w:ascii="IRNazanin" w:hAnsi="IRNazanin" w:eastAsia="IRNazanin"/>
          <w:color w:val="111111"/>
          <w:sz w:val="28"/>
          <w:sz w:val="28"/>
          <w:szCs w:val="28"/>
          <w:rtl w:val="true"/>
          <w:lang w:bidi="fa-IR"/>
        </w:rPr>
        <w:t xml:space="preserve">لقاسم أنوار،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أنیس العارفین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92" w:name="__RefHeading___Toc9223434_73709187"/>
      <w:bookmarkStart w:id="1593" w:name="_Toc734"/>
      <w:bookmarkEnd w:id="1592"/>
      <w:r>
        <w:rPr/>
        <w:t>630</w:t>
      </w:r>
      <w:r>
        <w:rPr>
          <w:rtl w:val="true"/>
        </w:rPr>
        <w:t xml:space="preserve">- </w:t>
      </w:r>
      <w:r>
        <w:rPr>
          <w:rtl w:val="true"/>
        </w:rPr>
        <w:t>مثنوی أنیس القلوب‏</w:t>
      </w:r>
      <w:bookmarkEnd w:id="159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أنبیاءنامه لقاضی أنوی، برهان الدین أبو نصر، و بما أنه فی قبال شاهنامه فیحتمل أنه مثنوی مر تفصیله‏ </w:t>
      </w:r>
      <w:bookmarkStart w:id="1594" w:name="pg11742_123121"/>
    </w:p>
    <w:p>
      <w:pPr>
        <w:pStyle w:val="BookText"/>
        <w:rPr/>
      </w:pPr>
      <w:bookmarkEnd w:id="159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Heading3"/>
        <w:numPr>
          <w:ilvl w:val="2"/>
          <w:numId w:val="1"/>
        </w:numPr>
        <w:rPr/>
      </w:pPr>
      <w:bookmarkStart w:id="1595" w:name="__RefHeading___Toc9223436_73709187"/>
      <w:bookmarkStart w:id="1596" w:name="_Toc735"/>
      <w:bookmarkEnd w:id="1595"/>
      <w:r>
        <w:rPr/>
        <w:t>631</w:t>
      </w:r>
      <w:r>
        <w:rPr>
          <w:rtl w:val="true"/>
        </w:rPr>
        <w:t xml:space="preserve">- </w:t>
      </w:r>
      <w:r>
        <w:rPr>
          <w:rtl w:val="true"/>
        </w:rPr>
        <w:t>مثنوی فی أوقاف القرآن‏</w:t>
      </w:r>
      <w:bookmarkEnd w:id="1596"/>
    </w:p>
    <w:p>
      <w:pPr>
        <w:pStyle w:val="BookText"/>
        <w:rPr/>
      </w:pPr>
      <w:r>
        <w:rPr>
          <w:rFonts w:ascii="IRNazanin" w:hAnsi="IRNazanin" w:eastAsia="IRNazanin"/>
          <w:color w:val="111111"/>
          <w:sz w:val="28"/>
          <w:sz w:val="28"/>
          <w:szCs w:val="28"/>
          <w:rtl w:val="true"/>
          <w:lang w:bidi="fa-IR"/>
        </w:rPr>
        <w:t xml:space="preserve">طبع بآخر متاع الوارثین المذکور آنفا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597" w:name="__RefHeading___Toc9223438_73709187"/>
      <w:bookmarkStart w:id="1598" w:name="_Toc736"/>
      <w:bookmarkEnd w:id="1597"/>
      <w:r>
        <w:rPr>
          <w:rtl w:val="true"/>
        </w:rPr>
        <w:t>مثنوی باباکوهی و دختر ملک‏</w:t>
      </w:r>
      <w:bookmarkEnd w:id="1598"/>
    </w:p>
    <w:p>
      <w:pPr>
        <w:pStyle w:val="BookText"/>
        <w:rPr/>
      </w:pPr>
      <w:r>
        <w:rPr>
          <w:rFonts w:ascii="IRNazanin" w:hAnsi="IRNazanin" w:eastAsia="IRNazanin"/>
          <w:color w:val="111111"/>
          <w:sz w:val="28"/>
          <w:sz w:val="28"/>
          <w:szCs w:val="28"/>
          <w:rtl w:val="true"/>
          <w:lang w:bidi="fa-IR"/>
        </w:rPr>
        <w:t xml:space="preserve">لرامی، یأتی بعنوان مثنوی قصة </w:t>
      </w:r>
      <w:r>
        <w:rPr>
          <w:rFonts w:eastAsia="IRNazanin" w:cs="IRNazanin"/>
          <w:color w:val="111111"/>
          <w:sz w:val="28"/>
          <w:szCs w:val="28"/>
          <w:rtl w:val="true"/>
          <w:lang w:bidi="fa-IR"/>
        </w:rPr>
        <w:t>...</w:t>
      </w:r>
    </w:p>
    <w:p>
      <w:pPr>
        <w:pStyle w:val="Heading3"/>
        <w:numPr>
          <w:ilvl w:val="2"/>
          <w:numId w:val="1"/>
        </w:numPr>
        <w:rPr/>
      </w:pPr>
      <w:bookmarkStart w:id="1599" w:name="__RefHeading___Toc9223440_73709187"/>
      <w:bookmarkStart w:id="1600" w:name="_Toc737"/>
      <w:bookmarkEnd w:id="1599"/>
      <w:r>
        <w:rPr/>
        <w:t>632</w:t>
      </w:r>
      <w:r>
        <w:rPr>
          <w:rtl w:val="true"/>
        </w:rPr>
        <w:t xml:space="preserve">- </w:t>
      </w:r>
      <w:r>
        <w:rPr>
          <w:rtl w:val="true"/>
        </w:rPr>
        <w:t>مثنوی باده وحدت‏</w:t>
      </w:r>
      <w:bookmarkEnd w:id="1600"/>
    </w:p>
    <w:p>
      <w:pPr>
        <w:pStyle w:val="BookText"/>
        <w:rPr/>
      </w:pPr>
      <w:r>
        <w:rPr>
          <w:rFonts w:ascii="IRNazanin" w:hAnsi="IRNazanin" w:eastAsia="IRNazanin"/>
          <w:color w:val="111111"/>
          <w:sz w:val="28"/>
          <w:sz w:val="28"/>
          <w:szCs w:val="28"/>
          <w:rtl w:val="true"/>
          <w:lang w:bidi="fa-IR"/>
        </w:rPr>
        <w:t xml:space="preserve">لمحمود میرزا ابن فتح علی شاه القاجار،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انتخاب من مثنوی المعنوی مع مقدمه منثورة، ذکر فیه سبب تألیفه و تاریخ فراغه جمعة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جمعه لمحمد شاه القاجار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علیها خاتم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601" w:name="__RefHeading___Toc9223442_73709187"/>
      <w:bookmarkStart w:id="1602" w:name="_Toc738"/>
      <w:bookmarkEnd w:id="1601"/>
      <w:r>
        <w:rPr/>
        <w:t>633</w:t>
      </w:r>
      <w:r>
        <w:rPr>
          <w:rtl w:val="true"/>
        </w:rPr>
        <w:t xml:space="preserve">- </w:t>
      </w:r>
      <w:r>
        <w:rPr>
          <w:rtl w:val="true"/>
        </w:rPr>
        <w:t>مثنوی بازنامه‏</w:t>
      </w:r>
      <w:bookmarkEnd w:id="1602"/>
    </w:p>
    <w:p>
      <w:pPr>
        <w:pStyle w:val="BookText"/>
        <w:rPr/>
      </w:pPr>
      <w:r>
        <w:rPr>
          <w:rFonts w:ascii="IRNazanin" w:hAnsi="IRNazanin" w:eastAsia="IRNazanin"/>
          <w:color w:val="111111"/>
          <w:sz w:val="28"/>
          <w:sz w:val="28"/>
          <w:szCs w:val="28"/>
          <w:rtl w:val="true"/>
          <w:lang w:bidi="fa-IR"/>
        </w:rPr>
        <w:t xml:space="preserve">لأمیر خسرو الدهلوی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یوجد فی أکثر نسخ غرة الکمال من دواوینه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فیه إلی ملک زمانه و مدحه</w:t>
      </w:r>
      <w:r>
        <w:rPr>
          <w:rFonts w:eastAsia="IRNazanin" w:cs="IRNazanin"/>
          <w:color w:val="111111"/>
          <w:sz w:val="28"/>
          <w:szCs w:val="28"/>
          <w:rtl w:val="true"/>
          <w:lang w:bidi="fa-IR"/>
        </w:rPr>
        <w:t>.</w:t>
      </w:r>
    </w:p>
    <w:p>
      <w:pPr>
        <w:pStyle w:val="Heading3"/>
        <w:numPr>
          <w:ilvl w:val="2"/>
          <w:numId w:val="1"/>
        </w:numPr>
        <w:rPr/>
      </w:pPr>
      <w:bookmarkStart w:id="1603" w:name="__RefHeading___Toc9223444_73709187"/>
      <w:bookmarkStart w:id="1604" w:name="_Toc739"/>
      <w:bookmarkEnd w:id="1603"/>
      <w:r>
        <w:rPr/>
        <w:t>634</w:t>
      </w:r>
      <w:r>
        <w:rPr>
          <w:rtl w:val="true"/>
        </w:rPr>
        <w:t xml:space="preserve">- </w:t>
      </w:r>
      <w:r>
        <w:rPr>
          <w:rtl w:val="true"/>
        </w:rPr>
        <w:t>مثنوی بازنامه‏</w:t>
      </w:r>
      <w:bookmarkEnd w:id="1604"/>
    </w:p>
    <w:p>
      <w:pPr>
        <w:pStyle w:val="BookText"/>
        <w:rPr/>
      </w:pPr>
      <w:r>
        <w:rPr>
          <w:rFonts w:ascii="IRNazanin" w:hAnsi="IRNazanin" w:eastAsia="IRNazanin"/>
          <w:color w:val="111111"/>
          <w:sz w:val="28"/>
          <w:sz w:val="28"/>
          <w:szCs w:val="28"/>
          <w:rtl w:val="true"/>
          <w:lang w:bidi="fa-IR"/>
        </w:rPr>
        <w:t>لأمیر شکار و مربی أنواع الصقر، نظمه باسم سلطان یعقوب بن سلطان حسین بهادر خان، الذی کان من أحفاده میر سید شریف الگرگانی فی ستین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حمد و سپاس خالق پاک‏</w:t>
      </w:r>
    </w:p>
    <w:p>
      <w:pPr>
        <w:pStyle w:val="BookText"/>
        <w:rPr/>
      </w:pPr>
      <w:r>
        <w:rPr>
          <w:rFonts w:ascii="IRNazanin" w:hAnsi="IRNazanin" w:eastAsia="IRNazanin"/>
          <w:color w:val="111111"/>
          <w:sz w:val="28"/>
          <w:sz w:val="28"/>
          <w:szCs w:val="28"/>
          <w:rtl w:val="true"/>
          <w:lang w:bidi="fa-IR"/>
        </w:rPr>
        <w:t>کافرید آدمی ز مشتی خاک‏</w:t>
      </w:r>
    </w:p>
    <w:p>
      <w:pPr>
        <w:pStyle w:val="BookText"/>
        <w:rPr/>
      </w:pPr>
      <w:r>
        <w:rPr>
          <w:rFonts w:ascii="IRNazanin" w:hAnsi="IRNazanin" w:eastAsia="IRNazanin"/>
          <w:color w:val="111111"/>
          <w:sz w:val="28"/>
          <w:sz w:val="28"/>
          <w:szCs w:val="28"/>
          <w:rtl w:val="true"/>
          <w:lang w:bidi="fa-IR"/>
        </w:rPr>
        <w:t>یک کف خاک را مصور کرد</w:t>
      </w:r>
    </w:p>
    <w:p>
      <w:pPr>
        <w:pStyle w:val="BookText"/>
        <w:rPr/>
      </w:pPr>
      <w:r>
        <w:rPr>
          <w:rFonts w:ascii="IRNazanin" w:hAnsi="IRNazanin" w:eastAsia="IRNazanin"/>
          <w:color w:val="111111"/>
          <w:sz w:val="28"/>
          <w:sz w:val="28"/>
          <w:szCs w:val="28"/>
          <w:rtl w:val="true"/>
          <w:lang w:bidi="fa-IR"/>
        </w:rPr>
        <w:t>بعد از آنش بجان منور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کاتبش چون به نامه خامه نهاد</w:t>
      </w:r>
    </w:p>
    <w:p>
      <w:pPr>
        <w:pStyle w:val="BookText"/>
        <w:rPr/>
      </w:pPr>
      <w:r>
        <w:rPr>
          <w:rFonts w:ascii="IRNazanin" w:hAnsi="IRNazanin" w:eastAsia="IRNazanin"/>
          <w:color w:val="111111"/>
          <w:sz w:val="28"/>
          <w:sz w:val="28"/>
          <w:szCs w:val="28"/>
          <w:rtl w:val="true"/>
          <w:lang w:bidi="fa-IR"/>
        </w:rPr>
        <w:t>نام این نسخه بازنامه نهاد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605" w:name="__RefHeading___Toc9223446_73709187"/>
      <w:bookmarkStart w:id="1606" w:name="_Toc740"/>
      <w:bookmarkEnd w:id="1605"/>
      <w:r>
        <w:rPr>
          <w:rtl w:val="true"/>
        </w:rPr>
        <w:t>مثنوی باغ إرم‏</w:t>
      </w:r>
      <w:bookmarkEnd w:id="1606"/>
    </w:p>
    <w:p>
      <w:pPr>
        <w:pStyle w:val="BookText"/>
        <w:rPr/>
      </w:pPr>
      <w:r>
        <w:rPr>
          <w:rFonts w:ascii="IRNazanin" w:hAnsi="IRNazanin" w:eastAsia="IRNazanin"/>
          <w:color w:val="111111"/>
          <w:sz w:val="28"/>
          <w:sz w:val="28"/>
          <w:szCs w:val="28"/>
          <w:rtl w:val="true"/>
          <w:lang w:bidi="fa-IR"/>
        </w:rPr>
        <w:t xml:space="preserve">ترجمه إلی الأردویة ل مثنوی المعنوی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607" w:name="__RefHeading___Toc9223448_73709187"/>
      <w:bookmarkStart w:id="1608" w:name="_Toc741"/>
      <w:bookmarkEnd w:id="1607"/>
      <w:r>
        <w:rPr>
          <w:rtl w:val="true"/>
        </w:rPr>
        <w:t>مثنوی باغ مؤمنین‏</w:t>
      </w:r>
      <w:bookmarkEnd w:id="1608"/>
    </w:p>
    <w:p>
      <w:pPr>
        <w:pStyle w:val="BookText"/>
        <w:rPr/>
      </w:pPr>
      <w:r>
        <w:rPr>
          <w:rFonts w:ascii="IRNazanin" w:hAnsi="IRNazanin" w:eastAsia="IRNazanin"/>
          <w:color w:val="111111"/>
          <w:sz w:val="28"/>
          <w:sz w:val="28"/>
          <w:szCs w:val="28"/>
          <w:rtl w:val="true"/>
          <w:lang w:bidi="fa-IR"/>
        </w:rPr>
        <w:t xml:space="preserve">للسید محمد،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3"/>
        <w:numPr>
          <w:ilvl w:val="2"/>
          <w:numId w:val="1"/>
        </w:numPr>
        <w:rPr/>
      </w:pPr>
      <w:bookmarkStart w:id="1609" w:name="__RefHeading___Toc9223450_73709187"/>
      <w:bookmarkStart w:id="1610" w:name="_Toc742"/>
      <w:bookmarkEnd w:id="1609"/>
      <w:r>
        <w:rPr/>
        <w:t>635</w:t>
      </w:r>
      <w:r>
        <w:rPr>
          <w:rtl w:val="true"/>
        </w:rPr>
        <w:t xml:space="preserve">- </w:t>
      </w:r>
      <w:r>
        <w:rPr>
          <w:rtl w:val="true"/>
        </w:rPr>
        <w:t>مثنوی بتخانه سومنات‏</w:t>
      </w:r>
      <w:bookmarkEnd w:id="161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لحکیم کوچک القمی، القاضی محمد سعید </w:t>
      </w:r>
      <w:bookmarkStart w:id="1611" w:name="pg11742_123122"/>
    </w:p>
    <w:p>
      <w:pPr>
        <w:pStyle w:val="BookText"/>
        <w:rPr/>
      </w:pPr>
      <w:bookmarkEnd w:id="1611"/>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12" w:name="__RefHeading___Toc9223452_73709187"/>
      <w:bookmarkStart w:id="1613" w:name="_Toc743"/>
      <w:bookmarkEnd w:id="1612"/>
      <w:r>
        <w:rPr>
          <w:rtl w:val="true"/>
        </w:rPr>
        <w:t>مثنوی بحر الأسرار</w:t>
      </w:r>
      <w:bookmarkEnd w:id="1613"/>
    </w:p>
    <w:p>
      <w:pPr>
        <w:pStyle w:val="BookText"/>
        <w:rPr/>
      </w:pPr>
      <w:r>
        <w:rPr>
          <w:rFonts w:ascii="IRNazanin" w:hAnsi="IRNazanin" w:eastAsia="IRNazanin"/>
          <w:color w:val="111111"/>
          <w:sz w:val="28"/>
          <w:sz w:val="28"/>
          <w:szCs w:val="28"/>
          <w:rtl w:val="true"/>
          <w:lang w:bidi="fa-IR"/>
        </w:rPr>
        <w:t xml:space="preserve">لمظفر علی شاه الکرمانی، المیرزا محمد تقی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باءبسم الله الرحمن الرحیم‏</w:t>
      </w:r>
    </w:p>
    <w:p>
      <w:pPr>
        <w:pStyle w:val="BookText"/>
        <w:rPr/>
      </w:pPr>
      <w:r>
        <w:rPr>
          <w:rFonts w:ascii="IRNazanin" w:hAnsi="IRNazanin" w:eastAsia="IRNazanin"/>
          <w:color w:val="111111"/>
          <w:sz w:val="28"/>
          <w:sz w:val="28"/>
          <w:szCs w:val="28"/>
          <w:rtl w:val="true"/>
          <w:lang w:bidi="fa-IR"/>
        </w:rPr>
        <w:t>هست مفتاح در گنج حکیم‏</w:t>
      </w:r>
    </w:p>
    <w:p>
      <w:pPr>
        <w:pStyle w:val="BookText"/>
        <w:rPr/>
      </w:pPr>
      <w:r>
        <w:rPr>
          <w:rFonts w:ascii="IRNazanin" w:hAnsi="IRNazanin" w:eastAsia="IRNazanin"/>
          <w:color w:val="111111"/>
          <w:sz w:val="28"/>
          <w:sz w:val="28"/>
          <w:szCs w:val="28"/>
          <w:rtl w:val="true"/>
          <w:lang w:bidi="fa-IR"/>
        </w:rPr>
        <w:t>نسخها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5465</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فهارسهم</w:t>
      </w:r>
      <w:r>
        <w:rPr>
          <w:rFonts w:eastAsia="IRNazanin" w:cs="IRNazanin"/>
          <w:color w:val="111111"/>
          <w:sz w:val="28"/>
          <w:szCs w:val="28"/>
          <w:rtl w:val="true"/>
          <w:lang w:bidi="fa-IR"/>
        </w:rPr>
        <w:t>.</w:t>
      </w:r>
    </w:p>
    <w:p>
      <w:pPr>
        <w:pStyle w:val="Heading3"/>
        <w:numPr>
          <w:ilvl w:val="2"/>
          <w:numId w:val="1"/>
        </w:numPr>
        <w:rPr/>
      </w:pPr>
      <w:bookmarkStart w:id="1614" w:name="__RefHeading___Toc9223454_73709187"/>
      <w:bookmarkStart w:id="1615" w:name="_Toc744"/>
      <w:bookmarkEnd w:id="1614"/>
      <w:r>
        <w:rPr>
          <w:rtl w:val="true"/>
        </w:rPr>
        <w:t>مثنوی بحر البکاء</w:t>
      </w:r>
      <w:bookmarkEnd w:id="1615"/>
    </w:p>
    <w:p>
      <w:pPr>
        <w:pStyle w:val="BookText"/>
        <w:rPr/>
      </w:pPr>
      <w:r>
        <w:rPr>
          <w:rFonts w:ascii="IRNazanin" w:hAnsi="IRNazanin" w:eastAsia="IRNazanin"/>
          <w:color w:val="111111"/>
          <w:sz w:val="28"/>
          <w:sz w:val="28"/>
          <w:szCs w:val="28"/>
          <w:rtl w:val="true"/>
          <w:lang w:bidi="fa-IR"/>
        </w:rPr>
        <w:t xml:space="preserve">للتنکابنی،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616" w:name="__RefHeading___Toc9223456_73709187"/>
      <w:bookmarkStart w:id="1617" w:name="_Toc745"/>
      <w:bookmarkEnd w:id="1616"/>
      <w:r>
        <w:rPr/>
        <w:t>636</w:t>
      </w:r>
      <w:r>
        <w:rPr>
          <w:rtl w:val="true"/>
        </w:rPr>
        <w:t xml:space="preserve">- </w:t>
      </w:r>
      <w:r>
        <w:rPr>
          <w:rtl w:val="true"/>
        </w:rPr>
        <w:t>مثنوی بحر الحقائق‏</w:t>
      </w:r>
      <w:bookmarkEnd w:id="1617"/>
    </w:p>
    <w:p>
      <w:pPr>
        <w:pStyle w:val="BookText"/>
        <w:rPr/>
      </w:pPr>
      <w:r>
        <w:rPr>
          <w:rFonts w:ascii="IRNazanin" w:hAnsi="IRNazanin" w:eastAsia="IRNazanin"/>
          <w:color w:val="111111"/>
          <w:sz w:val="28"/>
          <w:sz w:val="28"/>
          <w:szCs w:val="28"/>
          <w:rtl w:val="true"/>
          <w:lang w:bidi="fa-IR"/>
        </w:rPr>
        <w:t xml:space="preserve">لرضا قلی خان هدایت،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والای ایزد ذو المن‏</w:t>
      </w:r>
    </w:p>
    <w:p>
      <w:pPr>
        <w:pStyle w:val="BookText"/>
        <w:rPr/>
      </w:pPr>
      <w:r>
        <w:rPr>
          <w:rFonts w:ascii="IRNazanin" w:hAnsi="IRNazanin" w:eastAsia="IRNazanin"/>
          <w:color w:val="111111"/>
          <w:sz w:val="28"/>
          <w:sz w:val="28"/>
          <w:szCs w:val="28"/>
          <w:rtl w:val="true"/>
          <w:lang w:bidi="fa-IR"/>
        </w:rPr>
        <w:t>هست موج نخست بحر سخن‏</w:t>
      </w:r>
    </w:p>
    <w:p>
      <w:pPr>
        <w:pStyle w:val="BookText"/>
        <w:rPr/>
      </w:pPr>
      <w:r>
        <w:rPr>
          <w:rFonts w:ascii="IRNazanin" w:hAnsi="IRNazanin" w:eastAsia="IRNazanin"/>
          <w:color w:val="111111"/>
          <w:sz w:val="28"/>
          <w:sz w:val="28"/>
          <w:szCs w:val="28"/>
          <w:rtl w:val="true"/>
          <w:lang w:bidi="fa-IR"/>
        </w:rPr>
        <w:t>چون که آن بحر موج زن آید</w:t>
      </w:r>
    </w:p>
    <w:p>
      <w:pPr>
        <w:pStyle w:val="BookText"/>
        <w:rPr/>
      </w:pPr>
      <w:r>
        <w:rPr>
          <w:rFonts w:ascii="IRNazanin" w:hAnsi="IRNazanin" w:eastAsia="IRNazanin"/>
          <w:color w:val="111111"/>
          <w:sz w:val="28"/>
          <w:sz w:val="28"/>
          <w:szCs w:val="28"/>
          <w:rtl w:val="true"/>
          <w:lang w:bidi="fa-IR"/>
        </w:rPr>
        <w:t>موج آغاز نام أو شاید</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3"/>
        <w:numPr>
          <w:ilvl w:val="2"/>
          <w:numId w:val="1"/>
        </w:numPr>
        <w:rPr/>
      </w:pPr>
      <w:bookmarkStart w:id="1618" w:name="__RefHeading___Toc9223458_73709187"/>
      <w:bookmarkStart w:id="1619" w:name="_Toc746"/>
      <w:bookmarkEnd w:id="1618"/>
      <w:r>
        <w:rPr/>
        <w:t>637</w:t>
      </w:r>
      <w:r>
        <w:rPr>
          <w:rtl w:val="true"/>
        </w:rPr>
        <w:t xml:space="preserve">- </w:t>
      </w:r>
      <w:r>
        <w:rPr>
          <w:rtl w:val="true"/>
        </w:rPr>
        <w:t>مثنوی بحر الحقائق فی کشف الدقائق‏</w:t>
      </w:r>
      <w:bookmarkEnd w:id="1619"/>
    </w:p>
    <w:p>
      <w:pPr>
        <w:pStyle w:val="BookText"/>
        <w:rPr/>
      </w:pPr>
      <w:r>
        <w:rPr>
          <w:rFonts w:ascii="IRNazanin" w:hAnsi="IRNazanin" w:eastAsia="IRNazanin"/>
          <w:color w:val="111111"/>
          <w:sz w:val="28"/>
          <w:sz w:val="28"/>
          <w:szCs w:val="28"/>
          <w:rtl w:val="true"/>
          <w:lang w:bidi="fa-IR"/>
        </w:rPr>
        <w:t xml:space="preserve">لگلشنی البردعی، إبراهیم بن محمد بن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باءبسم الله الرحمن الرحیم‏</w:t>
      </w:r>
    </w:p>
    <w:p>
      <w:pPr>
        <w:pStyle w:val="BookText"/>
        <w:rPr/>
      </w:pPr>
      <w:r>
        <w:rPr>
          <w:rFonts w:ascii="IRNazanin" w:hAnsi="IRNazanin" w:eastAsia="IRNazanin"/>
          <w:color w:val="111111"/>
          <w:sz w:val="28"/>
          <w:sz w:val="28"/>
          <w:szCs w:val="28"/>
          <w:rtl w:val="true"/>
          <w:lang w:bidi="fa-IR"/>
        </w:rPr>
        <w:t>شد کلید باب حکمت از قدیم‏</w:t>
      </w:r>
    </w:p>
    <w:p>
      <w:pPr>
        <w:pStyle w:val="Heading3"/>
        <w:numPr>
          <w:ilvl w:val="2"/>
          <w:numId w:val="1"/>
        </w:numPr>
        <w:rPr/>
      </w:pPr>
      <w:bookmarkStart w:id="1620" w:name="__RefHeading___Toc9223460_73709187"/>
      <w:bookmarkStart w:id="1621" w:name="_Toc747"/>
      <w:bookmarkEnd w:id="1620"/>
      <w:r>
        <w:rPr/>
        <w:t>638</w:t>
      </w:r>
      <w:r>
        <w:rPr>
          <w:rtl w:val="true"/>
        </w:rPr>
        <w:t xml:space="preserve">- </w:t>
      </w:r>
      <w:r>
        <w:rPr>
          <w:rtl w:val="true"/>
        </w:rPr>
        <w:t>بحر الصنائع‏</w:t>
      </w:r>
      <w:bookmarkEnd w:id="1621"/>
    </w:p>
    <w:p>
      <w:pPr>
        <w:pStyle w:val="BookText"/>
        <w:rPr/>
      </w:pPr>
      <w:r>
        <w:rPr>
          <w:rFonts w:ascii="IRNazanin" w:hAnsi="IRNazanin" w:eastAsia="IRNazanin"/>
          <w:color w:val="111111"/>
          <w:sz w:val="28"/>
          <w:sz w:val="28"/>
          <w:szCs w:val="28"/>
          <w:rtl w:val="true"/>
          <w:lang w:bidi="fa-IR"/>
        </w:rPr>
        <w:t xml:space="preserve">منظومة فی الصنائع البدیعة لحسن النیشابوری السامانی، المتوفی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الملک غیاث الدین کرت، و ذکر فی دیباجته حدائق السحر و محمد شاه سلطان روم ذکره إقبال فی مقدمه طبع الحدائق المذکور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گویم خدای انس و جان را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صنعش کرد پیدا جسم و جان را </w:t>
      </w:r>
      <w:bookmarkStart w:id="1622" w:name="pg11742_123123"/>
    </w:p>
    <w:p>
      <w:pPr>
        <w:pStyle w:val="BookText"/>
        <w:rPr/>
      </w:pPr>
      <w:bookmarkEnd w:id="1622"/>
      <w:r>
        <w:rPr>
          <w:rFonts w:ascii="IRNazanin" w:hAnsi="IRNazanin" w:eastAsia="IRNazanin"/>
          <w:color w:val="111111"/>
          <w:sz w:val="28"/>
          <w:sz w:val="28"/>
          <w:szCs w:val="28"/>
          <w:rtl w:val="true"/>
          <w:lang w:bidi="fa-IR"/>
        </w:rPr>
        <w:t>از آن جسم آفریند صورت خوب‏</w:t>
      </w:r>
    </w:p>
    <w:p>
      <w:pPr>
        <w:pStyle w:val="BookText"/>
        <w:rPr/>
      </w:pPr>
      <w:r>
        <w:rPr>
          <w:rFonts w:ascii="IRNazanin" w:hAnsi="IRNazanin" w:eastAsia="IRNazanin"/>
          <w:color w:val="111111"/>
          <w:sz w:val="28"/>
          <w:sz w:val="28"/>
          <w:szCs w:val="28"/>
          <w:rtl w:val="true"/>
          <w:lang w:bidi="fa-IR"/>
        </w:rPr>
        <w:t>بچشم عارفان مرغوب و محبوب‏</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کما فی فهرسها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1623" w:name="__RefHeading___Toc9223462_73709187"/>
      <w:bookmarkStart w:id="1624" w:name="_Toc748"/>
      <w:bookmarkEnd w:id="1623"/>
      <w:r>
        <w:rPr/>
        <w:t>639</w:t>
      </w:r>
      <w:r>
        <w:rPr>
          <w:rtl w:val="true"/>
        </w:rPr>
        <w:t xml:space="preserve">- </w:t>
      </w:r>
      <w:r>
        <w:rPr>
          <w:rtl w:val="true"/>
        </w:rPr>
        <w:t>مثنوی بحر مسجور</w:t>
      </w:r>
      <w:bookmarkEnd w:id="1624"/>
    </w:p>
    <w:p>
      <w:pPr>
        <w:pStyle w:val="BookText"/>
        <w:rPr/>
      </w:pPr>
      <w:r>
        <w:rPr>
          <w:rFonts w:ascii="IRNazanin" w:hAnsi="IRNazanin" w:eastAsia="IRNazanin"/>
          <w:color w:val="111111"/>
          <w:sz w:val="28"/>
          <w:sz w:val="28"/>
          <w:szCs w:val="28"/>
          <w:rtl w:val="true"/>
          <w:lang w:bidi="fa-IR"/>
        </w:rPr>
        <w:t xml:space="preserve">لنویدی الشیرازی، عبدی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مثنویاته من الخزائن السبعة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ضمن کلیاته</w:t>
      </w:r>
      <w:r>
        <w:rPr>
          <w:rFonts w:eastAsia="IRNazanin" w:cs="IRNazanin"/>
          <w:color w:val="111111"/>
          <w:sz w:val="28"/>
          <w:szCs w:val="28"/>
          <w:rtl w:val="true"/>
          <w:lang w:bidi="fa-IR"/>
        </w:rPr>
        <w:t>.</w:t>
      </w:r>
    </w:p>
    <w:p>
      <w:pPr>
        <w:pStyle w:val="Heading3"/>
        <w:numPr>
          <w:ilvl w:val="2"/>
          <w:numId w:val="1"/>
        </w:numPr>
        <w:rPr/>
      </w:pPr>
      <w:bookmarkStart w:id="1625" w:name="__RefHeading___Toc9223464_73709187"/>
      <w:bookmarkStart w:id="1626" w:name="_Toc749"/>
      <w:bookmarkEnd w:id="1625"/>
      <w:r>
        <w:rPr/>
        <w:t>640</w:t>
      </w:r>
      <w:r>
        <w:rPr>
          <w:rtl w:val="true"/>
        </w:rPr>
        <w:t xml:space="preserve">- </w:t>
      </w:r>
      <w:r>
        <w:rPr>
          <w:rtl w:val="true"/>
        </w:rPr>
        <w:t>مثنوی بختیارنامه‏</w:t>
      </w:r>
      <w:bookmarkEnd w:id="1626"/>
    </w:p>
    <w:p>
      <w:pPr>
        <w:pStyle w:val="BookText"/>
        <w:rPr/>
      </w:pPr>
      <w:r>
        <w:rPr>
          <w:rFonts w:ascii="IRNazanin" w:hAnsi="IRNazanin" w:eastAsia="IRNazanin"/>
          <w:color w:val="111111"/>
          <w:sz w:val="28"/>
          <w:sz w:val="28"/>
          <w:szCs w:val="28"/>
          <w:rtl w:val="true"/>
          <w:lang w:bidi="fa-IR"/>
        </w:rPr>
        <w:t xml:space="preserve">مثنوی غرامی،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ملا فتح الله الهمدانی ابن حبیب الله من أواخر القرن الثانی عشر کتب علیها أنه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حی و منان‏</w:t>
      </w:r>
    </w:p>
    <w:p>
      <w:pPr>
        <w:pStyle w:val="BookText"/>
        <w:rPr/>
      </w:pPr>
      <w:r>
        <w:rPr>
          <w:rFonts w:ascii="IRNazanin" w:hAnsi="IRNazanin" w:eastAsia="IRNazanin"/>
          <w:color w:val="111111"/>
          <w:sz w:val="28"/>
          <w:sz w:val="28"/>
          <w:szCs w:val="28"/>
          <w:rtl w:val="true"/>
          <w:lang w:bidi="fa-IR"/>
        </w:rPr>
        <w:t>کزو شد أنجم و أفلاک گردان‏</w:t>
      </w:r>
    </w:p>
    <w:p>
      <w:pPr>
        <w:pStyle w:val="BookText"/>
        <w:rPr/>
      </w:pPr>
      <w:r>
        <w:rPr>
          <w:rFonts w:ascii="IRNazanin" w:hAnsi="IRNazanin" w:eastAsia="IRNazanin"/>
          <w:color w:val="111111"/>
          <w:sz w:val="28"/>
          <w:sz w:val="28"/>
          <w:szCs w:val="28"/>
          <w:rtl w:val="true"/>
          <w:lang w:bidi="fa-IR"/>
        </w:rPr>
        <w:t>بحکمش داشته خلاق مطلق‏</w:t>
      </w:r>
    </w:p>
    <w:p>
      <w:pPr>
        <w:pStyle w:val="BookText"/>
        <w:rPr/>
      </w:pPr>
      <w:r>
        <w:rPr>
          <w:rFonts w:ascii="IRNazanin" w:hAnsi="IRNazanin" w:eastAsia="IRNazanin"/>
          <w:color w:val="111111"/>
          <w:sz w:val="28"/>
          <w:sz w:val="28"/>
          <w:szCs w:val="28"/>
          <w:rtl w:val="true"/>
          <w:lang w:bidi="fa-IR"/>
        </w:rPr>
        <w:t>چنین گردون أعظم را معلق‏</w:t>
      </w:r>
    </w:p>
    <w:p>
      <w:pPr>
        <w:pStyle w:val="Heading3"/>
        <w:numPr>
          <w:ilvl w:val="2"/>
          <w:numId w:val="1"/>
        </w:numPr>
        <w:rPr/>
      </w:pPr>
      <w:bookmarkStart w:id="1627" w:name="__RefHeading___Toc9223466_73709187"/>
      <w:bookmarkStart w:id="1628" w:name="_Toc750"/>
      <w:bookmarkEnd w:id="1627"/>
      <w:r>
        <w:rPr/>
        <w:t>641</w:t>
      </w:r>
      <w:r>
        <w:rPr>
          <w:rtl w:val="true"/>
        </w:rPr>
        <w:t xml:space="preserve">- </w:t>
      </w:r>
      <w:r>
        <w:rPr>
          <w:rtl w:val="true"/>
        </w:rPr>
        <w:t>مثنوی بدایة المحبة</w:t>
      </w:r>
      <w:bookmarkEnd w:id="1628"/>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عرفانی مع عناوین منثورة و هو قسم من کتابته حقائق أحوال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إلی مثنوی هدایة المحبة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طالب أنوار اسرار معانی، و جویای تجلیات ظاهر و باطن و مستسقی و تشنه زلال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دل میل صحرا می‏کند</w:t>
      </w:r>
    </w:p>
    <w:p>
      <w:pPr>
        <w:pStyle w:val="BookText"/>
        <w:rPr/>
      </w:pPr>
      <w:r>
        <w:rPr>
          <w:rFonts w:ascii="IRNazanin" w:hAnsi="IRNazanin" w:eastAsia="IRNazanin"/>
          <w:color w:val="111111"/>
          <w:sz w:val="28"/>
          <w:sz w:val="28"/>
          <w:szCs w:val="28"/>
          <w:rtl w:val="true"/>
          <w:lang w:bidi="fa-IR"/>
        </w:rPr>
        <w:t>ترک مستش فکر غوغا می‏کند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زن بر دل که تا مهر حبیب‏</w:t>
      </w:r>
    </w:p>
    <w:p>
      <w:pPr>
        <w:pStyle w:val="BookText"/>
        <w:rPr/>
      </w:pPr>
      <w:r>
        <w:rPr>
          <w:rFonts w:ascii="IRNazanin" w:hAnsi="IRNazanin" w:eastAsia="IRNazanin"/>
          <w:color w:val="111111"/>
          <w:sz w:val="28"/>
          <w:sz w:val="28"/>
          <w:szCs w:val="28"/>
          <w:rtl w:val="true"/>
          <w:lang w:bidi="fa-IR"/>
        </w:rPr>
        <w:t>وانماید دم بدم حسن غریب‏</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ضمن کلیاته من القرن العاشر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بخط محمد کریم بن محمد زمان کتابتها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1629" w:name="__RefHeading___Toc9223468_73709187"/>
      <w:bookmarkStart w:id="1630" w:name="_Toc751"/>
      <w:bookmarkEnd w:id="1629"/>
      <w:r>
        <w:rPr/>
        <w:t>642</w:t>
      </w:r>
      <w:r>
        <w:rPr>
          <w:rtl w:val="true"/>
        </w:rPr>
        <w:t xml:space="preserve">- </w:t>
      </w:r>
      <w:r>
        <w:rPr>
          <w:rtl w:val="true"/>
        </w:rPr>
        <w:t>مثنوی بدیع الزمان نامه‏</w:t>
      </w:r>
      <w:bookmarkEnd w:id="163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غرامی حماسی، فیه محاربات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تیمور و مسافرات الشاه‏زاده إلی الصین و الهند، رأیت منه نسخه ناقصة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الدیباجة</w:t>
      </w:r>
      <w:r>
        <w:rPr>
          <w:rFonts w:eastAsia="IRNazanin" w:cs="IRNazanin"/>
          <w:color w:val="111111"/>
          <w:sz w:val="28"/>
          <w:szCs w:val="28"/>
          <w:rtl w:val="true"/>
          <w:lang w:bidi="fa-IR"/>
        </w:rPr>
        <w:t xml:space="preserve">: </w:t>
      </w:r>
      <w:bookmarkStart w:id="1631" w:name="pg11742_123124"/>
    </w:p>
    <w:p>
      <w:pPr>
        <w:pStyle w:val="BookText"/>
        <w:rPr/>
      </w:pPr>
      <w:bookmarkEnd w:id="1631"/>
      <w:r>
        <w:rPr>
          <w:rFonts w:ascii="IRNazanin" w:hAnsi="IRNazanin" w:eastAsia="IRNazanin"/>
          <w:color w:val="111111"/>
          <w:sz w:val="28"/>
          <w:sz w:val="28"/>
          <w:szCs w:val="28"/>
          <w:rtl w:val="true"/>
          <w:lang w:bidi="fa-IR"/>
        </w:rPr>
        <w:t>بیا ساقی ای دیده را از تو نور</w:t>
      </w:r>
    </w:p>
    <w:p>
      <w:pPr>
        <w:pStyle w:val="BookText"/>
        <w:rPr/>
      </w:pPr>
      <w:r>
        <w:rPr>
          <w:rFonts w:ascii="IRNazanin" w:hAnsi="IRNazanin" w:eastAsia="IRNazanin"/>
          <w:color w:val="111111"/>
          <w:sz w:val="28"/>
          <w:sz w:val="28"/>
          <w:szCs w:val="28"/>
          <w:rtl w:val="true"/>
          <w:lang w:bidi="fa-IR"/>
        </w:rPr>
        <w:t>قدح کن لبالب ز صاف طهور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الزمان نامه‏اش نام شد</w:t>
      </w:r>
    </w:p>
    <w:p>
      <w:pPr>
        <w:pStyle w:val="BookText"/>
        <w:rPr/>
      </w:pPr>
      <w:r>
        <w:rPr>
          <w:rFonts w:ascii="IRNazanin" w:hAnsi="IRNazanin" w:eastAsia="IRNazanin"/>
          <w:color w:val="111111"/>
          <w:sz w:val="28"/>
          <w:sz w:val="28"/>
          <w:szCs w:val="28"/>
          <w:rtl w:val="true"/>
          <w:lang w:bidi="fa-IR"/>
        </w:rPr>
        <w:t xml:space="preserve">همین مصرعش سال إتمام شد </w:t>
      </w:r>
      <w:r>
        <w:rPr>
          <w:rFonts w:eastAsia="IRNazanin" w:cs="IRNazanin"/>
          <w:color w:val="111111"/>
          <w:sz w:val="28"/>
          <w:szCs w:val="28"/>
          <w:rtl w:val="true"/>
          <w:lang w:bidi="fa-IR"/>
        </w:rPr>
        <w:t>(</w:t>
      </w:r>
      <w:r>
        <w:rPr>
          <w:rFonts w:eastAsia="IRNazanin" w:cs="IRNazanin"/>
          <w:color w:val="111111"/>
          <w:sz w:val="28"/>
          <w:szCs w:val="28"/>
          <w:lang w:bidi="fa-IR"/>
        </w:rPr>
        <w:t>1008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معین الهمدانی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1632" w:name="__RefHeading___Toc9223470_73709187"/>
      <w:bookmarkStart w:id="1633" w:name="_Toc752"/>
      <w:bookmarkEnd w:id="1632"/>
      <w:r>
        <w:rPr/>
        <w:t>643</w:t>
      </w:r>
      <w:r>
        <w:rPr>
          <w:rtl w:val="true"/>
        </w:rPr>
        <w:t xml:space="preserve">- </w:t>
      </w:r>
      <w:r>
        <w:rPr>
          <w:rtl w:val="true"/>
        </w:rPr>
        <w:t>مثنوی برهان‏نامه‏</w:t>
      </w:r>
      <w:bookmarkEnd w:id="1633"/>
    </w:p>
    <w:p>
      <w:pPr>
        <w:pStyle w:val="BookText"/>
        <w:rPr/>
      </w:pPr>
      <w:r>
        <w:rPr>
          <w:rFonts w:ascii="IRNazanin" w:hAnsi="IRNazanin" w:eastAsia="IRNazanin"/>
          <w:color w:val="111111"/>
          <w:sz w:val="28"/>
          <w:sz w:val="28"/>
          <w:szCs w:val="28"/>
          <w:rtl w:val="true"/>
          <w:lang w:bidi="fa-IR"/>
        </w:rPr>
        <w:t xml:space="preserve">لتائب التبریزی مر آنفا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634" w:name="__RefHeading___Toc9223472_73709187"/>
      <w:bookmarkStart w:id="1635" w:name="_Toc753"/>
      <w:bookmarkEnd w:id="1634"/>
      <w:r>
        <w:rPr/>
        <w:t>644</w:t>
      </w:r>
      <w:r>
        <w:rPr>
          <w:rtl w:val="true"/>
        </w:rPr>
        <w:t xml:space="preserve">- </w:t>
      </w:r>
      <w:r>
        <w:rPr>
          <w:rtl w:val="true"/>
        </w:rPr>
        <w:t>مثنوی بزم وصال‏</w:t>
      </w:r>
      <w:bookmarkEnd w:id="1635"/>
    </w:p>
    <w:p>
      <w:pPr>
        <w:pStyle w:val="BookText"/>
        <w:rPr/>
      </w:pPr>
      <w:r>
        <w:rPr>
          <w:rFonts w:ascii="IRNazanin" w:hAnsi="IRNazanin" w:eastAsia="IRNazanin"/>
          <w:color w:val="111111"/>
          <w:sz w:val="28"/>
          <w:sz w:val="28"/>
          <w:szCs w:val="28"/>
          <w:rtl w:val="true"/>
          <w:lang w:bidi="fa-IR"/>
        </w:rPr>
        <w:t xml:space="preserve">لوصال الشیرازی، محمد شفیع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غیر مؤرخة من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1636" w:name="__RefHeading___Toc9223474_73709187"/>
      <w:bookmarkStart w:id="1637" w:name="_Toc754"/>
      <w:bookmarkEnd w:id="1636"/>
      <w:r>
        <w:rPr>
          <w:rtl w:val="true"/>
        </w:rPr>
        <w:t>مثنوی بکتاش‏نامه‏</w:t>
      </w:r>
      <w:bookmarkEnd w:id="1637"/>
    </w:p>
    <w:p>
      <w:pPr>
        <w:pStyle w:val="BookText"/>
        <w:rPr/>
      </w:pPr>
      <w:r>
        <w:rPr>
          <w:rFonts w:ascii="IRNazanin" w:hAnsi="IRNazanin" w:eastAsia="IRNazanin"/>
          <w:color w:val="111111"/>
          <w:sz w:val="28"/>
          <w:sz w:val="28"/>
          <w:szCs w:val="28"/>
          <w:rtl w:val="true"/>
          <w:lang w:bidi="fa-IR"/>
        </w:rPr>
        <w:t>لرضا قلی هدایت، راجع مثنوی گلستان إرم</w:t>
      </w:r>
      <w:r>
        <w:rPr>
          <w:rFonts w:eastAsia="IRNazanin" w:cs="IRNazanin"/>
          <w:color w:val="111111"/>
          <w:sz w:val="28"/>
          <w:szCs w:val="28"/>
          <w:rtl w:val="true"/>
          <w:lang w:bidi="fa-IR"/>
        </w:rPr>
        <w:t>.</w:t>
      </w:r>
    </w:p>
    <w:p>
      <w:pPr>
        <w:pStyle w:val="Heading3"/>
        <w:numPr>
          <w:ilvl w:val="2"/>
          <w:numId w:val="1"/>
        </w:numPr>
        <w:rPr/>
      </w:pPr>
      <w:bookmarkStart w:id="1638" w:name="__RefHeading___Toc9223476_73709187"/>
      <w:bookmarkStart w:id="1639" w:name="_Toc755"/>
      <w:bookmarkEnd w:id="1638"/>
      <w:r>
        <w:rPr/>
        <w:t>645</w:t>
      </w:r>
      <w:r>
        <w:rPr>
          <w:rtl w:val="true"/>
        </w:rPr>
        <w:t xml:space="preserve">- </w:t>
      </w:r>
      <w:r>
        <w:rPr>
          <w:rtl w:val="true"/>
        </w:rPr>
        <w:t>مثنوی بلبل در قفس‏</w:t>
      </w:r>
      <w:bookmarkEnd w:id="1639"/>
    </w:p>
    <w:p>
      <w:pPr>
        <w:pStyle w:val="BookText"/>
        <w:rPr/>
      </w:pPr>
      <w:r>
        <w:rPr>
          <w:rFonts w:ascii="IRNazanin" w:hAnsi="IRNazanin" w:eastAsia="IRNazanin"/>
          <w:color w:val="111111"/>
          <w:sz w:val="28"/>
          <w:sz w:val="28"/>
          <w:szCs w:val="28"/>
          <w:rtl w:val="true"/>
          <w:lang w:bidi="fa-IR"/>
        </w:rPr>
        <w:t>لمنزوی البیرجندی، الآخوندی ملا إسماعیل ترجمه الآیتی فی قهستان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مثنویة</w:t>
      </w:r>
      <w:r>
        <w:rPr>
          <w:rFonts w:eastAsia="IRNazanin" w:cs="IRNazanin"/>
          <w:color w:val="111111"/>
          <w:sz w:val="28"/>
          <w:szCs w:val="28"/>
          <w:rtl w:val="true"/>
          <w:lang w:bidi="fa-IR"/>
        </w:rPr>
        <w:t>.</w:t>
      </w:r>
    </w:p>
    <w:p>
      <w:pPr>
        <w:pStyle w:val="Heading3"/>
        <w:numPr>
          <w:ilvl w:val="2"/>
          <w:numId w:val="1"/>
        </w:numPr>
        <w:rPr/>
      </w:pPr>
      <w:bookmarkStart w:id="1640" w:name="__RefHeading___Toc9223478_73709187"/>
      <w:bookmarkStart w:id="1641" w:name="_Toc756"/>
      <w:bookmarkEnd w:id="1640"/>
      <w:r>
        <w:rPr>
          <w:rtl w:val="true"/>
        </w:rPr>
        <w:t>بلبل‏نامه‏</w:t>
      </w:r>
      <w:bookmarkEnd w:id="1641"/>
    </w:p>
    <w:p>
      <w:pPr>
        <w:pStyle w:val="BookText"/>
        <w:rPr/>
      </w:pPr>
      <w:r>
        <w:rPr>
          <w:rFonts w:ascii="IRNazanin" w:hAnsi="IRNazanin" w:eastAsia="IRNazanin"/>
          <w:color w:val="111111"/>
          <w:sz w:val="28"/>
          <w:sz w:val="28"/>
          <w:szCs w:val="28"/>
          <w:rtl w:val="true"/>
          <w:lang w:bidi="fa-IR"/>
        </w:rPr>
        <w:t xml:space="preserve">لتائب التبریزی، مر آنفا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642" w:name="__RefHeading___Toc9223480_73709187"/>
      <w:bookmarkStart w:id="1643" w:name="_Toc757"/>
      <w:bookmarkEnd w:id="1642"/>
      <w:r>
        <w:rPr/>
        <w:t>646</w:t>
      </w:r>
      <w:r>
        <w:rPr>
          <w:rtl w:val="true"/>
        </w:rPr>
        <w:t xml:space="preserve">- </w:t>
      </w:r>
      <w:r>
        <w:rPr>
          <w:rtl w:val="true"/>
        </w:rPr>
        <w:t>مثنوی بلبل‏نامه‏</w:t>
      </w:r>
      <w:bookmarkEnd w:id="1643"/>
    </w:p>
    <w:p>
      <w:pPr>
        <w:pStyle w:val="BookText"/>
        <w:rPr/>
      </w:pPr>
      <w:r>
        <w:rPr>
          <w:rFonts w:ascii="IRNazanin" w:hAnsi="IRNazanin" w:eastAsia="IRNazanin"/>
          <w:color w:val="111111"/>
          <w:sz w:val="28"/>
          <w:sz w:val="28"/>
          <w:szCs w:val="28"/>
          <w:rtl w:val="true"/>
          <w:lang w:bidi="fa-IR"/>
        </w:rPr>
        <w:t xml:space="preserve">لعلی الگیلانی، نظمه 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لرب الأرض و الأفلاک‏</w:t>
      </w:r>
    </w:p>
    <w:p>
      <w:pPr>
        <w:pStyle w:val="BookText"/>
        <w:rPr/>
      </w:pPr>
      <w:r>
        <w:rPr>
          <w:rFonts w:ascii="IRNazanin" w:hAnsi="IRNazanin" w:eastAsia="IRNazanin"/>
          <w:color w:val="111111"/>
          <w:sz w:val="28"/>
          <w:sz w:val="28"/>
          <w:szCs w:val="28"/>
          <w:rtl w:val="true"/>
          <w:lang w:bidi="fa-IR"/>
        </w:rPr>
        <w:t>خلاق وجود آدم از خاک‏</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1644" w:name="__RefHeading___Toc9223482_73709187"/>
      <w:bookmarkStart w:id="1645" w:name="_Toc758"/>
      <w:bookmarkEnd w:id="1644"/>
      <w:r>
        <w:rPr>
          <w:rtl w:val="true"/>
        </w:rPr>
        <w:t>مثنوی بلبل‏نامه‏</w:t>
      </w:r>
      <w:bookmarkEnd w:id="1645"/>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فی حدود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حکایات سلیمان النبی و محاکمة الطیور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نزهة الأحباب بطهران و مع مثنویات عطار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نسخ الخطیة فی عدد أبیاتها و بیتها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بتوفیق خدای صانع پاک‏</w:t>
      </w:r>
    </w:p>
    <w:p>
      <w:pPr>
        <w:pStyle w:val="BookText"/>
        <w:rPr/>
      </w:pPr>
      <w:r>
        <w:rPr>
          <w:rFonts w:ascii="IRNazanin" w:hAnsi="IRNazanin" w:eastAsia="IRNazanin"/>
          <w:color w:val="111111"/>
          <w:sz w:val="28"/>
          <w:sz w:val="28"/>
          <w:szCs w:val="28"/>
          <w:rtl w:val="true"/>
          <w:lang w:bidi="fa-IR"/>
        </w:rPr>
        <w:t>که دانش می‏نهد در مرکز خاک‏</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و راز دل عیان کن‏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سرآغازش به نام غیب‏دان کن‏ </w:t>
      </w:r>
      <w:bookmarkStart w:id="1646" w:name="pg11742_123125"/>
    </w:p>
    <w:p>
      <w:pPr>
        <w:pStyle w:val="Heading3"/>
        <w:numPr>
          <w:ilvl w:val="2"/>
          <w:numId w:val="1"/>
        </w:numPr>
        <w:rPr/>
      </w:pPr>
      <w:bookmarkStart w:id="1647" w:name="__RefHeading___Toc9223484_73709187"/>
      <w:bookmarkStart w:id="1648" w:name="_Toc759"/>
      <w:bookmarkEnd w:id="1646"/>
      <w:bookmarkEnd w:id="1647"/>
      <w:r>
        <w:rPr>
          <w:rtl w:val="true"/>
        </w:rPr>
        <w:t>مثنوی بلقیس‏نامه‏</w:t>
      </w:r>
      <w:bookmarkEnd w:id="1648"/>
    </w:p>
    <w:p>
      <w:pPr>
        <w:pStyle w:val="BookText"/>
        <w:rPr/>
      </w:pPr>
      <w:r>
        <w:rPr>
          <w:rFonts w:ascii="IRNazanin" w:hAnsi="IRNazanin" w:eastAsia="IRNazanin"/>
          <w:color w:val="111111"/>
          <w:sz w:val="28"/>
          <w:sz w:val="28"/>
          <w:szCs w:val="28"/>
          <w:rtl w:val="true"/>
          <w:lang w:bidi="fa-IR"/>
        </w:rPr>
        <w:t xml:space="preserve">لنظام الدین الأسترآبادی، المتوفی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649" w:name="__RefHeading___Toc9223486_73709187"/>
      <w:bookmarkStart w:id="1650" w:name="_Toc760"/>
      <w:bookmarkEnd w:id="1649"/>
      <w:r>
        <w:rPr/>
        <w:t>647</w:t>
      </w:r>
      <w:r>
        <w:rPr>
          <w:rtl w:val="true"/>
        </w:rPr>
        <w:t xml:space="preserve">- </w:t>
      </w:r>
      <w:r>
        <w:rPr>
          <w:rtl w:val="true"/>
        </w:rPr>
        <w:t>مثنوی بلقیس و سلیمان‏</w:t>
      </w:r>
      <w:bookmarkEnd w:id="1650"/>
    </w:p>
    <w:p>
      <w:pPr>
        <w:pStyle w:val="BookText"/>
        <w:rPr/>
      </w:pPr>
      <w:r>
        <w:rPr>
          <w:rFonts w:ascii="IRNazanin" w:hAnsi="IRNazanin" w:eastAsia="IRNazanin"/>
          <w:color w:val="111111"/>
          <w:sz w:val="28"/>
          <w:sz w:val="28"/>
          <w:szCs w:val="28"/>
          <w:rtl w:val="true"/>
          <w:lang w:bidi="fa-IR"/>
        </w:rPr>
        <w:t xml:space="preserve">لأحمد خان صاحب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 آکرة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مؤلفین کتب فارسی و ذکر للمؤلف گلدسته سخن و جنگ‏نامه کلاهما مطبوعتان بالهند أیضا</w:t>
      </w:r>
      <w:r>
        <w:rPr>
          <w:rFonts w:eastAsia="IRNazanin" w:cs="IRNazanin"/>
          <w:color w:val="111111"/>
          <w:sz w:val="28"/>
          <w:szCs w:val="28"/>
          <w:rtl w:val="true"/>
          <w:lang w:bidi="fa-IR"/>
        </w:rPr>
        <w:t>.</w:t>
      </w:r>
    </w:p>
    <w:p>
      <w:pPr>
        <w:pStyle w:val="Heading3"/>
        <w:numPr>
          <w:ilvl w:val="2"/>
          <w:numId w:val="1"/>
        </w:numPr>
        <w:rPr/>
      </w:pPr>
      <w:bookmarkStart w:id="1651" w:name="__RefHeading___Toc9223488_73709187"/>
      <w:bookmarkStart w:id="1652" w:name="_Toc761"/>
      <w:bookmarkEnd w:id="1651"/>
      <w:r>
        <w:rPr>
          <w:rtl w:val="true"/>
        </w:rPr>
        <w:t>مثنوی بلقیس و سلیمان‏</w:t>
      </w:r>
      <w:bookmarkEnd w:id="1652"/>
    </w:p>
    <w:p>
      <w:pPr>
        <w:pStyle w:val="BookText"/>
        <w:rPr/>
      </w:pPr>
      <w:r>
        <w:rPr>
          <w:rFonts w:ascii="IRNazanin" w:hAnsi="IRNazanin" w:eastAsia="IRNazanin"/>
          <w:color w:val="111111"/>
          <w:sz w:val="28"/>
          <w:sz w:val="28"/>
          <w:szCs w:val="28"/>
          <w:rtl w:val="true"/>
          <w:lang w:bidi="fa-IR"/>
        </w:rPr>
        <w:t xml:space="preserve">لنظام الدین الأسترآبادی، مر بعنوان بلقیس‏نامه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653" w:name="__RefHeading___Toc9223490_73709187"/>
      <w:bookmarkStart w:id="1654" w:name="_Toc762"/>
      <w:bookmarkEnd w:id="1653"/>
      <w:r>
        <w:rPr/>
        <w:t>648</w:t>
      </w:r>
      <w:r>
        <w:rPr>
          <w:rtl w:val="true"/>
        </w:rPr>
        <w:t xml:space="preserve">- </w:t>
      </w:r>
      <w:r>
        <w:rPr>
          <w:rtl w:val="true"/>
        </w:rPr>
        <w:t>مثنوی بنگ و باده‏</w:t>
      </w:r>
      <w:bookmarkEnd w:id="1654"/>
    </w:p>
    <w:p>
      <w:pPr>
        <w:pStyle w:val="BookText"/>
        <w:rPr/>
      </w:pPr>
      <w:r>
        <w:rPr>
          <w:rFonts w:ascii="IRNazanin" w:hAnsi="IRNazanin" w:eastAsia="IRNazanin"/>
          <w:color w:val="111111"/>
          <w:sz w:val="28"/>
          <w:sz w:val="28"/>
          <w:szCs w:val="28"/>
          <w:rtl w:val="true"/>
          <w:lang w:bidi="fa-IR"/>
        </w:rPr>
        <w:t xml:space="preserve">لعمید اللویکی، فخر الملک عمید الدین الدیلمی، المتوفی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المناظرة بینهما، ذکر فی تذکره الشعراء غنی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در میان باده صافی مزاج و بنگ‏</w:t>
      </w:r>
    </w:p>
    <w:p>
      <w:pPr>
        <w:pStyle w:val="BookText"/>
        <w:rPr/>
      </w:pPr>
      <w:r>
        <w:rPr>
          <w:rFonts w:ascii="IRNazanin" w:hAnsi="IRNazanin" w:eastAsia="IRNazanin"/>
          <w:color w:val="111111"/>
          <w:sz w:val="28"/>
          <w:sz w:val="28"/>
          <w:szCs w:val="28"/>
          <w:rtl w:val="true"/>
          <w:lang w:bidi="fa-IR"/>
        </w:rPr>
        <w:t>در مصعد دماغ من افتاد تیره جنگ‏</w:t>
      </w:r>
    </w:p>
    <w:p>
      <w:pPr>
        <w:pStyle w:val="BookText"/>
        <w:rPr/>
      </w:pP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تتبعه بالترکیة</w:t>
      </w:r>
      <w:r>
        <w:rPr>
          <w:rFonts w:eastAsia="IRNazanin" w:cs="IRNazanin"/>
          <w:color w:val="111111"/>
          <w:sz w:val="28"/>
          <w:szCs w:val="28"/>
          <w:rtl w:val="true"/>
          <w:lang w:bidi="fa-IR"/>
        </w:rPr>
        <w:t>.</w:t>
      </w:r>
    </w:p>
    <w:p>
      <w:pPr>
        <w:pStyle w:val="Heading3"/>
        <w:numPr>
          <w:ilvl w:val="2"/>
          <w:numId w:val="1"/>
        </w:numPr>
        <w:rPr/>
      </w:pPr>
      <w:bookmarkStart w:id="1655" w:name="__RefHeading___Toc9223492_73709187"/>
      <w:bookmarkStart w:id="1656" w:name="_Toc763"/>
      <w:bookmarkEnd w:id="1655"/>
      <w:r>
        <w:rPr/>
        <w:t>649</w:t>
      </w:r>
      <w:r>
        <w:rPr>
          <w:rtl w:val="true"/>
        </w:rPr>
        <w:t xml:space="preserve">- </w:t>
      </w:r>
      <w:r>
        <w:rPr>
          <w:rtl w:val="true"/>
        </w:rPr>
        <w:t>مثنوی بنگ و باده‏</w:t>
      </w:r>
      <w:bookmarkEnd w:id="1656"/>
    </w:p>
    <w:p>
      <w:pPr>
        <w:pStyle w:val="BookText"/>
        <w:rPr/>
      </w:pPr>
      <w:r>
        <w:rPr>
          <w:rFonts w:ascii="IRNazanin" w:hAnsi="IRNazanin" w:eastAsia="IRNazanin"/>
          <w:color w:val="111111"/>
          <w:sz w:val="28"/>
          <w:sz w:val="28"/>
          <w:szCs w:val="28"/>
          <w:rtl w:val="true"/>
          <w:lang w:bidi="fa-IR"/>
        </w:rPr>
        <w:t xml:space="preserve">للفضولی البغدادی،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ترکی تابع فیها مثنوی باده و بنگ لعمید اللویکی المذکور آنفا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57" w:name="__RefHeading___Toc9223494_73709187"/>
      <w:bookmarkStart w:id="1658" w:name="_Toc764"/>
      <w:bookmarkEnd w:id="1657"/>
      <w:r>
        <w:rPr>
          <w:rtl w:val="true"/>
        </w:rPr>
        <w:t>مثنوی بوستان‏</w:t>
      </w:r>
      <w:bookmarkEnd w:id="1658"/>
    </w:p>
    <w:p>
      <w:pPr>
        <w:pStyle w:val="BookText"/>
        <w:rPr/>
      </w:pPr>
      <w:r>
        <w:rPr>
          <w:rFonts w:ascii="IRNazanin" w:hAnsi="IRNazanin" w:eastAsia="IRNazanin"/>
          <w:color w:val="111111"/>
          <w:sz w:val="28"/>
          <w:sz w:val="28"/>
          <w:szCs w:val="28"/>
          <w:rtl w:val="true"/>
          <w:lang w:bidi="fa-IR"/>
        </w:rPr>
        <w:t xml:space="preserve">منظومة فی التجوید، للشیخ علی شریعتمدار،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مؤرخة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659" w:name="__RefHeading___Toc9223496_73709187"/>
      <w:bookmarkStart w:id="1660" w:name="_Toc765"/>
      <w:bookmarkEnd w:id="1659"/>
      <w:r>
        <w:rPr>
          <w:rtl w:val="true"/>
        </w:rPr>
        <w:t>مثنوی بوستان‏</w:t>
      </w:r>
      <w:bookmarkEnd w:id="1660"/>
    </w:p>
    <w:p>
      <w:pPr>
        <w:pStyle w:val="BookText"/>
        <w:rPr/>
      </w:pPr>
      <w:r>
        <w:rPr>
          <w:rFonts w:ascii="IRNazanin" w:hAnsi="IRNazanin" w:eastAsia="IRNazanin"/>
          <w:color w:val="111111"/>
          <w:sz w:val="28"/>
          <w:sz w:val="28"/>
          <w:szCs w:val="28"/>
          <w:rtl w:val="true"/>
          <w:lang w:bidi="fa-IR"/>
        </w:rPr>
        <w:t>لقاسمی، منظومة فی قبال بوستان للسعدی یأتی بعنوان نیستان</w:t>
      </w:r>
      <w:r>
        <w:rPr>
          <w:rFonts w:eastAsia="IRNazanin" w:cs="IRNazanin"/>
          <w:color w:val="111111"/>
          <w:sz w:val="28"/>
          <w:szCs w:val="28"/>
          <w:rtl w:val="true"/>
          <w:lang w:bidi="fa-IR"/>
        </w:rPr>
        <w:t>.</w:t>
      </w:r>
    </w:p>
    <w:p>
      <w:pPr>
        <w:pStyle w:val="Heading3"/>
        <w:numPr>
          <w:ilvl w:val="2"/>
          <w:numId w:val="1"/>
        </w:numPr>
        <w:rPr/>
      </w:pPr>
      <w:bookmarkStart w:id="1661" w:name="__RefHeading___Toc9223498_73709187"/>
      <w:bookmarkStart w:id="1662" w:name="_Toc766"/>
      <w:bookmarkEnd w:id="1661"/>
      <w:r>
        <w:rPr/>
        <w:t>650</w:t>
      </w:r>
      <w:r>
        <w:rPr>
          <w:rtl w:val="true"/>
        </w:rPr>
        <w:t xml:space="preserve">- </w:t>
      </w:r>
      <w:r>
        <w:rPr>
          <w:rtl w:val="true"/>
        </w:rPr>
        <w:t>مثنوی بوم‏نامه‏</w:t>
      </w:r>
      <w:bookmarkEnd w:id="1662"/>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663" w:name="__RefHeading___Toc9223500_73709187"/>
      <w:bookmarkStart w:id="1664" w:name="_Toc767"/>
      <w:bookmarkEnd w:id="1663"/>
      <w:r>
        <w:rPr/>
        <w:t>651</w:t>
      </w:r>
      <w:r>
        <w:rPr>
          <w:rtl w:val="true"/>
        </w:rPr>
        <w:t xml:space="preserve">- </w:t>
      </w:r>
      <w:r>
        <w:rPr>
          <w:rtl w:val="true"/>
        </w:rPr>
        <w:t>مثنوی بهار و خزان‏</w:t>
      </w:r>
      <w:bookmarkEnd w:id="166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لأسد الله ابن الآخوند ملا زین العابدین المجتهد البروجردی،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فضل الله الملقب ب شمس العلماء </w:t>
      </w:r>
      <w:bookmarkStart w:id="1665" w:name="pg11742_123126"/>
    </w:p>
    <w:p>
      <w:pPr>
        <w:pStyle w:val="BookText"/>
        <w:rPr/>
      </w:pPr>
      <w:bookmarkEnd w:id="1665"/>
      <w:r>
        <w:rPr>
          <w:rFonts w:ascii="IRNazanin" w:hAnsi="IRNazanin" w:eastAsia="IRNazanin"/>
          <w:color w:val="111111"/>
          <w:sz w:val="28"/>
          <w:sz w:val="28"/>
          <w:szCs w:val="28"/>
          <w:rtl w:val="true"/>
          <w:lang w:bidi="fa-IR"/>
        </w:rPr>
        <w:t xml:space="preserve">ابن الآخوند ملا زین العابدین، ضمن مجموعة 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برخیز کأیام بهار است‏</w:t>
      </w:r>
    </w:p>
    <w:p>
      <w:pPr>
        <w:pStyle w:val="BookText"/>
        <w:rPr/>
      </w:pPr>
      <w:r>
        <w:rPr>
          <w:rFonts w:ascii="IRNazanin" w:hAnsi="IRNazanin" w:eastAsia="IRNazanin"/>
          <w:color w:val="111111"/>
          <w:sz w:val="28"/>
          <w:sz w:val="28"/>
          <w:szCs w:val="28"/>
          <w:rtl w:val="true"/>
          <w:lang w:bidi="fa-IR"/>
        </w:rPr>
        <w:t>ترشحهای أبر از هر کنار است‏</w:t>
      </w:r>
    </w:p>
    <w:p>
      <w:pPr>
        <w:pStyle w:val="BookText"/>
        <w:rPr/>
      </w:pPr>
      <w:r>
        <w:rPr>
          <w:rFonts w:ascii="IRNazanin" w:hAnsi="IRNazanin" w:eastAsia="IRNazanin"/>
          <w:color w:val="111111"/>
          <w:sz w:val="28"/>
          <w:sz w:val="28"/>
          <w:szCs w:val="28"/>
          <w:rtl w:val="true"/>
          <w:lang w:bidi="fa-IR"/>
        </w:rPr>
        <w:t>صلا زن ای صبا یوسف رخان را</w:t>
      </w:r>
    </w:p>
    <w:p>
      <w:pPr>
        <w:pStyle w:val="BookText"/>
        <w:rPr/>
      </w:pPr>
      <w:r>
        <w:rPr>
          <w:rFonts w:ascii="IRNazanin" w:hAnsi="IRNazanin" w:eastAsia="IRNazanin"/>
          <w:color w:val="111111"/>
          <w:sz w:val="28"/>
          <w:sz w:val="28"/>
          <w:szCs w:val="28"/>
          <w:rtl w:val="true"/>
          <w:lang w:bidi="fa-IR"/>
        </w:rPr>
        <w:t>صلای عام زن پیر و جوان را</w:t>
      </w:r>
    </w:p>
    <w:p>
      <w:pPr>
        <w:pStyle w:val="Heading3"/>
        <w:numPr>
          <w:ilvl w:val="2"/>
          <w:numId w:val="1"/>
        </w:numPr>
        <w:rPr/>
      </w:pPr>
      <w:bookmarkStart w:id="1666" w:name="__RefHeading___Toc9223502_73709187"/>
      <w:bookmarkStart w:id="1667" w:name="_Toc768"/>
      <w:bookmarkEnd w:id="1666"/>
      <w:r>
        <w:rPr/>
        <w:t>652</w:t>
      </w:r>
      <w:r>
        <w:rPr>
          <w:rtl w:val="true"/>
        </w:rPr>
        <w:t xml:space="preserve">- </w:t>
      </w:r>
      <w:r>
        <w:rPr>
          <w:rtl w:val="true"/>
        </w:rPr>
        <w:t>مثنوی بهار و خزان‏</w:t>
      </w:r>
      <w:bookmarkEnd w:id="1667"/>
    </w:p>
    <w:p>
      <w:pPr>
        <w:pStyle w:val="BookText"/>
        <w:rPr/>
      </w:pPr>
      <w:r>
        <w:rPr>
          <w:rFonts w:ascii="IRNazanin" w:hAnsi="IRNazanin" w:eastAsia="IRNazanin"/>
          <w:color w:val="111111"/>
          <w:sz w:val="28"/>
          <w:sz w:val="28"/>
          <w:szCs w:val="28"/>
          <w:rtl w:val="true"/>
          <w:lang w:bidi="fa-IR"/>
        </w:rPr>
        <w:t>لضمیری الأصفهانی، کمال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668" w:name="__RefHeading___Toc9223504_73709187"/>
      <w:bookmarkStart w:id="1669" w:name="_Toc769"/>
      <w:bookmarkEnd w:id="1668"/>
      <w:r>
        <w:rPr/>
        <w:t>653</w:t>
      </w:r>
      <w:r>
        <w:rPr>
          <w:rtl w:val="true"/>
        </w:rPr>
        <w:t xml:space="preserve">- </w:t>
      </w:r>
      <w:r>
        <w:rPr>
          <w:rtl w:val="true"/>
        </w:rPr>
        <w:t>مثنوی بهاریة</w:t>
      </w:r>
      <w:bookmarkEnd w:id="1669"/>
    </w:p>
    <w:p>
      <w:pPr>
        <w:pStyle w:val="BookText"/>
        <w:rPr/>
      </w:pPr>
      <w:r>
        <w:rPr>
          <w:rFonts w:ascii="IRNazanin" w:hAnsi="IRNazanin" w:eastAsia="IRNazanin"/>
          <w:color w:val="111111"/>
          <w:sz w:val="28"/>
          <w:sz w:val="28"/>
          <w:szCs w:val="28"/>
          <w:rtl w:val="true"/>
          <w:lang w:bidi="fa-IR"/>
        </w:rPr>
        <w:t xml:space="preserve">لعلی رضا تجلی،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گل‏چین فی فهرسه،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وصف کشمیر الآتی ذکره</w:t>
      </w:r>
      <w:r>
        <w:rPr>
          <w:rFonts w:eastAsia="IRNazanin" w:cs="IRNazanin"/>
          <w:color w:val="111111"/>
          <w:sz w:val="28"/>
          <w:szCs w:val="28"/>
          <w:rtl w:val="true"/>
          <w:lang w:bidi="fa-IR"/>
        </w:rPr>
        <w:t>.</w:t>
      </w:r>
    </w:p>
    <w:p>
      <w:pPr>
        <w:pStyle w:val="Heading3"/>
        <w:numPr>
          <w:ilvl w:val="2"/>
          <w:numId w:val="1"/>
        </w:numPr>
        <w:rPr/>
      </w:pPr>
      <w:bookmarkStart w:id="1670" w:name="__RefHeading___Toc9223506_73709187"/>
      <w:bookmarkStart w:id="1671" w:name="_Toc770"/>
      <w:bookmarkEnd w:id="1670"/>
      <w:r>
        <w:rPr/>
        <w:t>654</w:t>
      </w:r>
      <w:r>
        <w:rPr>
          <w:rtl w:val="true"/>
        </w:rPr>
        <w:t xml:space="preserve">- </w:t>
      </w:r>
      <w:r>
        <w:rPr>
          <w:rtl w:val="true"/>
        </w:rPr>
        <w:t>مثنوی بهاریة</w:t>
      </w:r>
      <w:bookmarkEnd w:id="1671"/>
    </w:p>
    <w:p>
      <w:pPr>
        <w:pStyle w:val="BookText"/>
        <w:rPr/>
      </w:pPr>
      <w:r>
        <w:rPr>
          <w:rFonts w:ascii="IRNazanin" w:hAnsi="IRNazanin" w:eastAsia="IRNazanin"/>
          <w:color w:val="111111"/>
          <w:sz w:val="28"/>
          <w:sz w:val="28"/>
          <w:szCs w:val="28"/>
          <w:rtl w:val="true"/>
          <w:lang w:bidi="fa-IR"/>
        </w:rPr>
        <w:t xml:space="preserve">لقاسم بن الأمیر سید الجنابذی، کما فی المجلس التاسع من ترجمه مجالس النفائس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672" w:name="__RefHeading___Toc9223508_73709187"/>
      <w:bookmarkStart w:id="1673" w:name="_Toc771"/>
      <w:bookmarkEnd w:id="1672"/>
      <w:r>
        <w:rPr>
          <w:rtl w:val="true"/>
        </w:rPr>
        <w:t>مثنوی بهاریة</w:t>
      </w:r>
      <w:bookmarkEnd w:id="1673"/>
    </w:p>
    <w:p>
      <w:pPr>
        <w:pStyle w:val="BookText"/>
        <w:rPr/>
      </w:pPr>
      <w:r>
        <w:rPr>
          <w:rFonts w:ascii="IRNazanin" w:hAnsi="IRNazanin" w:eastAsia="IRNazanin"/>
          <w:color w:val="111111"/>
          <w:sz w:val="28"/>
          <w:sz w:val="28"/>
          <w:szCs w:val="28"/>
          <w:rtl w:val="true"/>
          <w:lang w:bidi="fa-IR"/>
        </w:rPr>
        <w:t>لنصیرا، یأتی بعنوان مثنوی پیر و جوان</w:t>
      </w:r>
      <w:r>
        <w:rPr>
          <w:rFonts w:eastAsia="IRNazanin" w:cs="IRNazanin"/>
          <w:color w:val="111111"/>
          <w:sz w:val="28"/>
          <w:szCs w:val="28"/>
          <w:rtl w:val="true"/>
          <w:lang w:bidi="fa-IR"/>
        </w:rPr>
        <w:t>.</w:t>
      </w:r>
    </w:p>
    <w:p>
      <w:pPr>
        <w:pStyle w:val="Heading3"/>
        <w:numPr>
          <w:ilvl w:val="2"/>
          <w:numId w:val="1"/>
        </w:numPr>
        <w:rPr/>
      </w:pPr>
      <w:bookmarkStart w:id="1674" w:name="__RefHeading___Toc9223510_73709187"/>
      <w:bookmarkStart w:id="1675" w:name="_Toc772"/>
      <w:bookmarkEnd w:id="1674"/>
      <w:r>
        <w:rPr/>
        <w:t>655</w:t>
      </w:r>
      <w:r>
        <w:rPr>
          <w:rtl w:val="true"/>
        </w:rPr>
        <w:t xml:space="preserve">- </w:t>
      </w:r>
      <w:r>
        <w:rPr>
          <w:rtl w:val="true"/>
        </w:rPr>
        <w:t>مثنوی بهرام شاه‏</w:t>
      </w:r>
      <w:bookmarkEnd w:id="1675"/>
    </w:p>
    <w:p>
      <w:pPr>
        <w:pStyle w:val="BookText"/>
        <w:rPr/>
      </w:pPr>
      <w:r>
        <w:rPr>
          <w:rFonts w:ascii="IRNazanin" w:hAnsi="IRNazanin" w:eastAsia="IRNazanin"/>
          <w:color w:val="111111"/>
          <w:sz w:val="28"/>
          <w:sz w:val="28"/>
          <w:szCs w:val="28"/>
          <w:rtl w:val="true"/>
          <w:lang w:bidi="fa-IR"/>
        </w:rPr>
        <w:t xml:space="preserve">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له مثنوی منهج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الطرازی فی فهرس المخطوطات الفارسیة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الخمسة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اسم الناظم بالکامل، هذا ما وجدنا فی ثنایا المثنویات المدونة بالخمسة، مع العلم بأنه من شعراء النصف الأول من القرن التاسع تدل علی ذلک التواریخ الواردة فی آخر بعض المثنویات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انتهائه من نظم بهرام شاه شوال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أشرف المراغی الخیابانی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منه الموجودة ضمن الخمسة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سلخ ذی قعدة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1676" w:name="__RefHeading___Toc9223512_73709187"/>
      <w:bookmarkStart w:id="1677" w:name="_Toc773"/>
      <w:bookmarkEnd w:id="1676"/>
      <w:r>
        <w:rPr/>
        <w:t>656</w:t>
      </w:r>
      <w:r>
        <w:rPr>
          <w:rtl w:val="true"/>
        </w:rPr>
        <w:t xml:space="preserve">- </w:t>
      </w:r>
      <w:r>
        <w:rPr>
          <w:rtl w:val="true"/>
        </w:rPr>
        <w:t>مثنوی بهرام‏نامه‏</w:t>
      </w:r>
      <w:bookmarkEnd w:id="167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آسمان هشتم لروح الأمین میر جملة،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هفت پیکر للنظامی، نظمه 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1678" w:name="pg11742_123127"/>
    </w:p>
    <w:p>
      <w:pPr>
        <w:pStyle w:val="Heading3"/>
        <w:numPr>
          <w:ilvl w:val="2"/>
          <w:numId w:val="1"/>
        </w:numPr>
        <w:rPr/>
      </w:pPr>
      <w:bookmarkStart w:id="1679" w:name="__RefHeading___Toc9223514_73709187"/>
      <w:bookmarkStart w:id="1680" w:name="_Toc774"/>
      <w:bookmarkEnd w:id="1678"/>
      <w:bookmarkEnd w:id="1679"/>
      <w:r>
        <w:rPr/>
        <w:t>657</w:t>
      </w:r>
      <w:r>
        <w:rPr>
          <w:rtl w:val="true"/>
        </w:rPr>
        <w:t xml:space="preserve">- </w:t>
      </w:r>
      <w:r>
        <w:rPr>
          <w:rtl w:val="true"/>
        </w:rPr>
        <w:t>مثنوی بهرام‏نامه‏</w:t>
      </w:r>
      <w:bookmarkEnd w:id="1680"/>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المتوفی عن عمر طویل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سقطت من أوله و آخره أبیات و الموجود فی حدود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فی فهرس تصانیفه بأنه أول و أکبر مثنویاته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مثنویاتی که من آورده‏ام در سلک نظم‏</w:t>
      </w:r>
    </w:p>
    <w:p>
      <w:pPr>
        <w:pStyle w:val="BookText"/>
        <w:rPr/>
      </w:pPr>
      <w:r>
        <w:rPr>
          <w:rFonts w:ascii="IRNazanin" w:hAnsi="IRNazanin" w:eastAsia="IRNazanin"/>
          <w:color w:val="111111"/>
          <w:sz w:val="28"/>
          <w:sz w:val="28"/>
          <w:szCs w:val="28"/>
          <w:rtl w:val="true"/>
          <w:lang w:bidi="fa-IR"/>
        </w:rPr>
        <w:t>هم بترتیب این چنین دفتر بدفتر گفته‏ام‏</w:t>
      </w:r>
    </w:p>
    <w:p>
      <w:pPr>
        <w:pStyle w:val="BookText"/>
        <w:rPr/>
      </w:pPr>
      <w:r>
        <w:rPr>
          <w:rFonts w:ascii="IRNazanin" w:hAnsi="IRNazanin" w:eastAsia="IRNazanin"/>
          <w:color w:val="111111"/>
          <w:sz w:val="28"/>
          <w:sz w:val="28"/>
          <w:szCs w:val="28"/>
          <w:rtl w:val="true"/>
          <w:lang w:bidi="fa-IR"/>
        </w:rPr>
        <w:t>اولین بهرام‏نامه است آنکه در مبدای فکر</w:t>
      </w:r>
    </w:p>
    <w:p>
      <w:pPr>
        <w:pStyle w:val="BookText"/>
        <w:rPr/>
      </w:pPr>
      <w:r>
        <w:rPr>
          <w:rFonts w:ascii="IRNazanin" w:hAnsi="IRNazanin" w:eastAsia="IRNazanin"/>
          <w:color w:val="111111"/>
          <w:sz w:val="28"/>
          <w:sz w:val="28"/>
          <w:szCs w:val="28"/>
          <w:rtl w:val="true"/>
          <w:lang w:bidi="fa-IR"/>
        </w:rPr>
        <w:t>بیشتر از جملگی اشعار دیگر گفته‏ام‏</w:t>
      </w:r>
    </w:p>
    <w:p>
      <w:pPr>
        <w:pStyle w:val="Heading3"/>
        <w:numPr>
          <w:ilvl w:val="2"/>
          <w:numId w:val="1"/>
        </w:numPr>
        <w:rPr/>
      </w:pPr>
      <w:bookmarkStart w:id="1681" w:name="__RefHeading___Toc9223516_73709187"/>
      <w:bookmarkStart w:id="1682" w:name="_Toc775"/>
      <w:bookmarkEnd w:id="1681"/>
      <w:r>
        <w:rPr>
          <w:rtl w:val="true"/>
        </w:rPr>
        <w:t>مثنوی بهرام‏نامه‏</w:t>
      </w:r>
      <w:bookmarkEnd w:id="1682"/>
    </w:p>
    <w:p>
      <w:pPr>
        <w:pStyle w:val="BookText"/>
        <w:rPr/>
      </w:pPr>
      <w:r>
        <w:rPr>
          <w:rFonts w:ascii="IRNazanin" w:hAnsi="IRNazanin" w:eastAsia="IRNazanin"/>
          <w:color w:val="111111"/>
          <w:sz w:val="28"/>
          <w:sz w:val="28"/>
          <w:szCs w:val="28"/>
          <w:rtl w:val="true"/>
          <w:lang w:bidi="fa-IR"/>
        </w:rPr>
        <w:t>لنویدی الشیرازی یأتی بعنوان مثنوی هفت أختر</w:t>
      </w:r>
      <w:r>
        <w:rPr>
          <w:rFonts w:eastAsia="IRNazanin" w:cs="IRNazanin"/>
          <w:color w:val="111111"/>
          <w:sz w:val="28"/>
          <w:szCs w:val="28"/>
          <w:rtl w:val="true"/>
          <w:lang w:bidi="fa-IR"/>
        </w:rPr>
        <w:t>.</w:t>
      </w:r>
    </w:p>
    <w:p>
      <w:pPr>
        <w:pStyle w:val="Heading3"/>
        <w:numPr>
          <w:ilvl w:val="2"/>
          <w:numId w:val="1"/>
        </w:numPr>
        <w:rPr/>
      </w:pPr>
      <w:bookmarkStart w:id="1683" w:name="__RefHeading___Toc9223518_73709187"/>
      <w:bookmarkStart w:id="1684" w:name="_Toc776"/>
      <w:bookmarkEnd w:id="1683"/>
      <w:r>
        <w:rPr/>
        <w:t>658</w:t>
      </w:r>
      <w:r>
        <w:rPr>
          <w:rtl w:val="true"/>
        </w:rPr>
        <w:t xml:space="preserve">- </w:t>
      </w:r>
      <w:r>
        <w:rPr>
          <w:rtl w:val="true"/>
        </w:rPr>
        <w:t>مثنوی بهرام و بهروز</w:t>
      </w:r>
      <w:bookmarkEnd w:id="1684"/>
    </w:p>
    <w:p>
      <w:pPr>
        <w:pStyle w:val="BookText"/>
        <w:rPr/>
      </w:pPr>
      <w:r>
        <w:rPr>
          <w:rFonts w:ascii="IRNazanin" w:hAnsi="IRNazanin" w:eastAsia="IRNazanin"/>
          <w:color w:val="111111"/>
          <w:sz w:val="28"/>
          <w:sz w:val="28"/>
          <w:szCs w:val="28"/>
          <w:rtl w:val="true"/>
          <w:lang w:bidi="fa-IR"/>
        </w:rPr>
        <w:t xml:space="preserve">لبنائی الهروی، الموسیقار الخطاط من شعراء القرن العاشر و المقتول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السلطان یعقوب</w:t>
      </w:r>
      <w:r>
        <w:rPr>
          <w:rFonts w:eastAsia="IRNazanin" w:cs="IRNazanin"/>
          <w:color w:val="111111"/>
          <w:sz w:val="28"/>
          <w:szCs w:val="28"/>
          <w:rtl w:val="true"/>
          <w:lang w:bidi="fa-IR"/>
        </w:rPr>
        <w:t>.</w:t>
      </w:r>
    </w:p>
    <w:p>
      <w:pPr>
        <w:pStyle w:val="Heading3"/>
        <w:numPr>
          <w:ilvl w:val="2"/>
          <w:numId w:val="1"/>
        </w:numPr>
        <w:rPr/>
      </w:pPr>
      <w:bookmarkStart w:id="1685" w:name="__RefHeading___Toc9223520_73709187"/>
      <w:bookmarkStart w:id="1686" w:name="_Toc777"/>
      <w:bookmarkEnd w:id="1685"/>
      <w:r>
        <w:rPr>
          <w:rtl w:val="true"/>
        </w:rPr>
        <w:t>مثنوی بهرام و بهروز</w:t>
      </w:r>
      <w:bookmarkEnd w:id="1686"/>
    </w:p>
    <w:p>
      <w:pPr>
        <w:pStyle w:val="BookText"/>
        <w:rPr/>
      </w:pPr>
      <w:r>
        <w:rPr>
          <w:rFonts w:ascii="IRNazanin" w:hAnsi="IRNazanin" w:eastAsia="IRNazanin"/>
          <w:color w:val="111111"/>
          <w:sz w:val="28"/>
          <w:sz w:val="28"/>
          <w:szCs w:val="28"/>
          <w:rtl w:val="true"/>
          <w:lang w:bidi="fa-IR"/>
        </w:rPr>
        <w:t xml:space="preserve">لوقار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قبال خسرو و شیرین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687" w:name="__RefHeading___Toc9223522_73709187"/>
      <w:bookmarkStart w:id="1688" w:name="_Toc778"/>
      <w:bookmarkEnd w:id="1687"/>
      <w:r>
        <w:rPr>
          <w:rtl w:val="true"/>
        </w:rPr>
        <w:t>مثنوی بهرام و گل‏أندام‏</w:t>
      </w:r>
      <w:bookmarkEnd w:id="1688"/>
    </w:p>
    <w:p>
      <w:pPr>
        <w:pStyle w:val="BookText"/>
        <w:rPr/>
      </w:pPr>
      <w:r>
        <w:rPr>
          <w:rFonts w:ascii="IRNazanin" w:hAnsi="IRNazanin" w:eastAsia="IRNazanin"/>
          <w:color w:val="111111"/>
          <w:sz w:val="28"/>
          <w:sz w:val="28"/>
          <w:szCs w:val="28"/>
          <w:rtl w:val="true"/>
          <w:lang w:bidi="fa-IR"/>
        </w:rPr>
        <w:t xml:space="preserve">لکاتبی الترشیزی، المتوفی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فی قبال خسرو و شیرین للنظامی فی حدود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یذکر فی المقدمة رؤیاه،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المخطوطة للسیدة راستکار للکتب الخطیة لتلک 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سلطان گوش بر تدبیر أو کرد</w:t>
      </w:r>
    </w:p>
    <w:p>
      <w:pPr>
        <w:pStyle w:val="BookText"/>
        <w:rPr/>
      </w:pPr>
      <w:r>
        <w:rPr>
          <w:rFonts w:ascii="IRNazanin" w:hAnsi="IRNazanin" w:eastAsia="IRNazanin"/>
          <w:color w:val="111111"/>
          <w:sz w:val="28"/>
          <w:sz w:val="28"/>
          <w:szCs w:val="28"/>
          <w:rtl w:val="true"/>
          <w:lang w:bidi="fa-IR"/>
        </w:rPr>
        <w:t>هزاران آفرین بر آن نکو کرد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بکردم نام در دفتر مجدد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689" w:name="pg11742_123128"/>
    </w:p>
    <w:p>
      <w:pPr>
        <w:pStyle w:val="BookText"/>
        <w:rPr/>
      </w:pPr>
      <w:bookmarkEnd w:id="1689"/>
      <w:r>
        <w:rPr>
          <w:rFonts w:ascii="IRNazanin" w:hAnsi="IRNazanin" w:eastAsia="IRNazanin"/>
          <w:color w:val="111111"/>
          <w:sz w:val="28"/>
          <w:sz w:val="28"/>
          <w:szCs w:val="28"/>
          <w:rtl w:val="true"/>
          <w:lang w:bidi="fa-IR"/>
        </w:rPr>
        <w:t>ابتدأ کردم به نام آن الهی‏</w:t>
      </w:r>
    </w:p>
    <w:p>
      <w:pPr>
        <w:pStyle w:val="Heading3"/>
        <w:numPr>
          <w:ilvl w:val="2"/>
          <w:numId w:val="1"/>
        </w:numPr>
        <w:rPr/>
      </w:pPr>
      <w:bookmarkStart w:id="1690" w:name="__RefHeading___Toc9223524_73709187"/>
      <w:bookmarkStart w:id="1691" w:name="_Toc779"/>
      <w:bookmarkEnd w:id="1690"/>
      <w:r>
        <w:rPr/>
        <w:t>659</w:t>
      </w:r>
      <w:r>
        <w:rPr>
          <w:rtl w:val="true"/>
        </w:rPr>
        <w:t xml:space="preserve">- </w:t>
      </w:r>
      <w:r>
        <w:rPr>
          <w:rtl w:val="true"/>
        </w:rPr>
        <w:t>مثنوی بهرام و ناهید</w:t>
      </w:r>
      <w:bookmarkEnd w:id="1691"/>
    </w:p>
    <w:p>
      <w:pPr>
        <w:pStyle w:val="BookText"/>
        <w:rPr/>
      </w:pPr>
      <w:r>
        <w:rPr>
          <w:rFonts w:ascii="IRNazanin" w:hAnsi="IRNazanin" w:eastAsia="IRNazanin"/>
          <w:color w:val="111111"/>
          <w:sz w:val="28"/>
          <w:sz w:val="28"/>
          <w:szCs w:val="28"/>
          <w:rtl w:val="true"/>
          <w:lang w:bidi="fa-IR"/>
        </w:rPr>
        <w:t xml:space="preserve">لحیرانی القمی الکاشانی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1692" w:name="__RefHeading___Toc9223526_73709187"/>
      <w:bookmarkStart w:id="1693" w:name="_Toc780"/>
      <w:bookmarkEnd w:id="1692"/>
      <w:r>
        <w:rPr>
          <w:rtl w:val="true"/>
        </w:rPr>
        <w:t>مثنوی بهروز و بهرام‏</w:t>
      </w:r>
      <w:bookmarkEnd w:id="1693"/>
    </w:p>
    <w:p>
      <w:pPr>
        <w:pStyle w:val="BookText"/>
        <w:rPr/>
      </w:pPr>
      <w:r>
        <w:rPr>
          <w:rFonts w:ascii="IRNazanin" w:hAnsi="IRNazanin" w:eastAsia="IRNazanin"/>
          <w:color w:val="111111"/>
          <w:sz w:val="28"/>
          <w:sz w:val="28"/>
          <w:szCs w:val="28"/>
          <w:rtl w:val="true"/>
          <w:lang w:bidi="fa-IR"/>
        </w:rPr>
        <w:t xml:space="preserve">أو بهرام و بهروز لسنائی الغزنوی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694" w:name="__RefHeading___Toc9223528_73709187"/>
      <w:bookmarkStart w:id="1695" w:name="_Toc781"/>
      <w:bookmarkEnd w:id="1694"/>
      <w:r>
        <w:rPr/>
        <w:t>660</w:t>
      </w:r>
      <w:r>
        <w:rPr>
          <w:rtl w:val="true"/>
        </w:rPr>
        <w:t xml:space="preserve">- </w:t>
      </w:r>
      <w:r>
        <w:rPr>
          <w:rtl w:val="true"/>
        </w:rPr>
        <w:t>مثنوی بهمن‏نامه‏</w:t>
      </w:r>
      <w:bookmarkEnd w:id="1695"/>
    </w:p>
    <w:p>
      <w:pPr>
        <w:pStyle w:val="BookText"/>
        <w:rPr/>
      </w:pPr>
      <w:r>
        <w:rPr>
          <w:rFonts w:ascii="IRNazanin" w:hAnsi="IRNazanin" w:eastAsia="IRNazanin"/>
          <w:color w:val="111111"/>
          <w:sz w:val="28"/>
          <w:sz w:val="28"/>
          <w:szCs w:val="28"/>
          <w:rtl w:val="true"/>
          <w:lang w:bidi="fa-IR"/>
        </w:rPr>
        <w:t xml:space="preserve">لآذری الأسفراینی، نور الدین محمد، المتوفی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القاضی و ذکر أن بعض من لم یتحل بفضیلة الإنصاف انتحل بهمن‏نامه له و غیر أبیاتا من أوله و نسبه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لسامعی الهندی ذیل علیه</w:t>
      </w:r>
      <w:r>
        <w:rPr>
          <w:rFonts w:eastAsia="IRNazanin" w:cs="IRNazanin"/>
          <w:color w:val="111111"/>
          <w:sz w:val="28"/>
          <w:szCs w:val="28"/>
          <w:rtl w:val="true"/>
          <w:lang w:bidi="fa-IR"/>
        </w:rPr>
        <w:t>.</w:t>
      </w:r>
    </w:p>
    <w:p>
      <w:pPr>
        <w:pStyle w:val="Heading3"/>
        <w:numPr>
          <w:ilvl w:val="2"/>
          <w:numId w:val="1"/>
        </w:numPr>
        <w:rPr/>
      </w:pPr>
      <w:bookmarkStart w:id="1696" w:name="__RefHeading___Toc9223530_73709187"/>
      <w:bookmarkStart w:id="1697" w:name="_Toc782"/>
      <w:bookmarkEnd w:id="1696"/>
      <w:r>
        <w:rPr/>
        <w:t>661</w:t>
      </w:r>
      <w:r>
        <w:rPr>
          <w:rtl w:val="true"/>
        </w:rPr>
        <w:t xml:space="preserve">- </w:t>
      </w:r>
      <w:r>
        <w:rPr>
          <w:rtl w:val="true"/>
        </w:rPr>
        <w:t>مثنوی بهمن‏نامه‏</w:t>
      </w:r>
      <w:bookmarkEnd w:id="1697"/>
    </w:p>
    <w:p>
      <w:pPr>
        <w:pStyle w:val="BookText"/>
        <w:rPr/>
      </w:pPr>
      <w:r>
        <w:rPr>
          <w:rFonts w:ascii="IRNazanin" w:hAnsi="IRNazanin" w:eastAsia="IRNazanin"/>
          <w:color w:val="111111"/>
          <w:sz w:val="28"/>
          <w:sz w:val="28"/>
          <w:szCs w:val="28"/>
          <w:rtl w:val="true"/>
          <w:lang w:bidi="fa-IR"/>
        </w:rPr>
        <w:t>لإیران شاه بن أبی الخیر، المذکور فی تاریخ 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مثنوی ناقص الأول و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لإیران شاه، و هو بخط من القرن الحادی أو الثانی عشر</w:t>
      </w:r>
      <w:r>
        <w:rPr>
          <w:rFonts w:eastAsia="IRNazanin" w:cs="IRNazanin"/>
          <w:color w:val="111111"/>
          <w:sz w:val="28"/>
          <w:szCs w:val="28"/>
          <w:rtl w:val="true"/>
          <w:lang w:bidi="fa-IR"/>
        </w:rPr>
        <w:t>.</w:t>
      </w:r>
    </w:p>
    <w:p>
      <w:pPr>
        <w:pStyle w:val="Heading3"/>
        <w:numPr>
          <w:ilvl w:val="2"/>
          <w:numId w:val="1"/>
        </w:numPr>
        <w:rPr/>
      </w:pPr>
      <w:bookmarkStart w:id="1698" w:name="__RefHeading___Toc9223532_73709187"/>
      <w:bookmarkStart w:id="1699" w:name="_Toc783"/>
      <w:bookmarkEnd w:id="1698"/>
      <w:r>
        <w:rPr/>
        <w:t>662</w:t>
      </w:r>
      <w:r>
        <w:rPr>
          <w:rtl w:val="true"/>
        </w:rPr>
        <w:t xml:space="preserve">- </w:t>
      </w:r>
      <w:r>
        <w:rPr>
          <w:rtl w:val="true"/>
        </w:rPr>
        <w:t>مثنوی بهمن‏نامه‏</w:t>
      </w:r>
      <w:bookmarkEnd w:id="1699"/>
    </w:p>
    <w:p>
      <w:pPr>
        <w:pStyle w:val="BookText"/>
        <w:rPr/>
      </w:pPr>
      <w:r>
        <w:rPr>
          <w:rFonts w:ascii="IRNazanin" w:hAnsi="IRNazanin" w:eastAsia="IRNazanin"/>
          <w:color w:val="111111"/>
          <w:sz w:val="28"/>
          <w:sz w:val="28"/>
          <w:szCs w:val="28"/>
          <w:rtl w:val="true"/>
          <w:lang w:bidi="fa-IR"/>
        </w:rPr>
        <w:t xml:space="preserve">لسامعی الهندی،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ذیل لمثنوی بهمن‏نامه لآذری المذکور آنفا</w:t>
      </w:r>
      <w:r>
        <w:rPr>
          <w:rFonts w:eastAsia="IRNazanin" w:cs="IRNazanin"/>
          <w:color w:val="111111"/>
          <w:sz w:val="28"/>
          <w:szCs w:val="28"/>
          <w:rtl w:val="true"/>
          <w:lang w:bidi="fa-IR"/>
        </w:rPr>
        <w:t>.</w:t>
      </w:r>
    </w:p>
    <w:p>
      <w:pPr>
        <w:pStyle w:val="Heading3"/>
        <w:numPr>
          <w:ilvl w:val="2"/>
          <w:numId w:val="1"/>
        </w:numPr>
        <w:rPr/>
      </w:pPr>
      <w:bookmarkStart w:id="1700" w:name="__RefHeading___Toc9223534_73709187"/>
      <w:bookmarkStart w:id="1701" w:name="_Toc784"/>
      <w:bookmarkEnd w:id="1700"/>
      <w:r>
        <w:rPr/>
        <w:t>663</w:t>
      </w:r>
      <w:r>
        <w:rPr>
          <w:rtl w:val="true"/>
        </w:rPr>
        <w:t xml:space="preserve">- </w:t>
      </w:r>
      <w:r>
        <w:rPr>
          <w:rtl w:val="true"/>
        </w:rPr>
        <w:t>مثنوی بیت المعمور</w:t>
      </w:r>
      <w:bookmarkEnd w:id="1701"/>
    </w:p>
    <w:p>
      <w:pPr>
        <w:pStyle w:val="BookText"/>
        <w:rPr/>
      </w:pPr>
      <w:r>
        <w:rPr>
          <w:rFonts w:ascii="IRNazanin" w:hAnsi="IRNazanin" w:eastAsia="IRNazanin"/>
          <w:color w:val="111111"/>
          <w:sz w:val="28"/>
          <w:sz w:val="28"/>
          <w:szCs w:val="28"/>
          <w:rtl w:val="true"/>
          <w:lang w:bidi="fa-IR"/>
        </w:rPr>
        <w:t>لتقی الدین الأوحدی البلیانی، مؤلف عرفات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702" w:name="__RefHeading___Toc9223536_73709187"/>
      <w:bookmarkStart w:id="1703" w:name="_Toc785"/>
      <w:bookmarkEnd w:id="1702"/>
      <w:r>
        <w:rPr/>
        <w:t>664</w:t>
      </w:r>
      <w:r>
        <w:rPr>
          <w:rtl w:val="true"/>
        </w:rPr>
        <w:t xml:space="preserve">- </w:t>
      </w:r>
      <w:r>
        <w:rPr>
          <w:rtl w:val="true"/>
        </w:rPr>
        <w:t>مثنوی بی‏سرنامه‏</w:t>
      </w:r>
      <w:bookmarkEnd w:id="1703"/>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بطهران 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بغیر تو نبینم در جهان‏</w:t>
      </w:r>
    </w:p>
    <w:p>
      <w:pPr>
        <w:pStyle w:val="BookText"/>
        <w:rPr/>
      </w:pPr>
      <w:r>
        <w:rPr>
          <w:rFonts w:ascii="IRNazanin" w:hAnsi="IRNazanin" w:eastAsia="IRNazanin"/>
          <w:color w:val="111111"/>
          <w:sz w:val="28"/>
          <w:sz w:val="28"/>
          <w:szCs w:val="28"/>
          <w:rtl w:val="true"/>
          <w:lang w:bidi="fa-IR"/>
        </w:rPr>
        <w:t>قادرا پروردگارا جاودان‏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العاشر أو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مخزن الأسرار تاریخها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w:t>
      </w:r>
      <w:r>
        <w:rPr>
          <w:rFonts w:eastAsia="IRNazanin" w:cs="IRNazanin"/>
          <w:color w:val="111111"/>
          <w:sz w:val="28"/>
          <w:szCs w:val="28"/>
          <w:rtl w:val="true"/>
          <w:lang w:bidi="fa-IR"/>
        </w:rPr>
        <w:t xml:space="preserve">: </w:t>
      </w:r>
      <w:r>
        <w:rPr>
          <w:rFonts w:eastAsia="IRNazanin" w:cs="IRNazanin"/>
          <w:color w:val="111111"/>
          <w:sz w:val="28"/>
          <w:szCs w:val="28"/>
          <w:lang w:bidi="fa-IR"/>
        </w:rPr>
        <w:t>12179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کما فی فهارسها </w:t>
      </w:r>
      <w:bookmarkStart w:id="1704" w:name="pg11742_123129"/>
    </w:p>
    <w:p>
      <w:pPr>
        <w:pStyle w:val="Heading3"/>
        <w:numPr>
          <w:ilvl w:val="2"/>
          <w:numId w:val="1"/>
        </w:numPr>
        <w:rPr/>
      </w:pPr>
      <w:bookmarkStart w:id="1705" w:name="__RefHeading___Toc9223538_73709187"/>
      <w:bookmarkStart w:id="1706" w:name="_Toc786"/>
      <w:bookmarkEnd w:id="1704"/>
      <w:bookmarkEnd w:id="1705"/>
      <w:r>
        <w:rPr/>
        <w:t>665</w:t>
      </w:r>
      <w:r>
        <w:rPr>
          <w:rtl w:val="true"/>
        </w:rPr>
        <w:t xml:space="preserve">- </w:t>
      </w:r>
      <w:r>
        <w:rPr>
          <w:rtl w:val="true"/>
        </w:rPr>
        <w:t>مثنوی فی نظم بینوایان‏</w:t>
      </w:r>
      <w:bookmarkEnd w:id="1706"/>
    </w:p>
    <w:p>
      <w:pPr>
        <w:pStyle w:val="BookText"/>
        <w:rPr/>
      </w:pPr>
      <w:r>
        <w:rPr>
          <w:rFonts w:ascii="IRNazanin" w:hAnsi="IRNazanin" w:eastAsia="IRNazanin"/>
          <w:color w:val="111111"/>
          <w:sz w:val="28"/>
          <w:sz w:val="28"/>
          <w:szCs w:val="28"/>
          <w:rtl w:val="true"/>
          <w:lang w:bidi="fa-IR"/>
        </w:rPr>
        <w:t xml:space="preserve">ترجمه أثر ویکتور هوگو، لروحانی الشیرازی، المیرزا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1707" w:name="__RefHeading___Toc9223540_73709187"/>
      <w:bookmarkStart w:id="1708" w:name="_Toc787"/>
      <w:bookmarkEnd w:id="1707"/>
      <w:r>
        <w:rPr/>
        <w:t>666</w:t>
      </w:r>
      <w:r>
        <w:rPr>
          <w:rtl w:val="true"/>
        </w:rPr>
        <w:t xml:space="preserve">- </w:t>
      </w:r>
      <w:r>
        <w:rPr>
          <w:rtl w:val="true"/>
        </w:rPr>
        <w:t>مثنوی پادشاه‏نامه‏</w:t>
      </w:r>
      <w:bookmarkEnd w:id="1708"/>
    </w:p>
    <w:p>
      <w:pPr>
        <w:pStyle w:val="BookText"/>
        <w:rPr/>
      </w:pPr>
      <w:r>
        <w:rPr>
          <w:rFonts w:ascii="IRNazanin" w:hAnsi="IRNazanin" w:eastAsia="IRNazanin"/>
          <w:color w:val="111111"/>
          <w:sz w:val="28"/>
          <w:sz w:val="28"/>
          <w:szCs w:val="28"/>
          <w:rtl w:val="true"/>
          <w:lang w:bidi="fa-IR"/>
        </w:rPr>
        <w:t xml:space="preserve">لکلیم الکاشانی، أبو طالب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تتمیم نظم فتوحات شاه‏جهان، الآتی باسم ظفرنامه شاه‏جهانی</w:t>
      </w:r>
      <w:r>
        <w:rPr>
          <w:rFonts w:eastAsia="IRNazanin" w:cs="IRNazanin"/>
          <w:color w:val="111111"/>
          <w:sz w:val="28"/>
          <w:szCs w:val="28"/>
          <w:rtl w:val="true"/>
          <w:lang w:bidi="fa-IR"/>
        </w:rPr>
        <w:t>.</w:t>
      </w:r>
    </w:p>
    <w:p>
      <w:pPr>
        <w:pStyle w:val="Heading3"/>
        <w:numPr>
          <w:ilvl w:val="2"/>
          <w:numId w:val="1"/>
        </w:numPr>
        <w:rPr/>
      </w:pPr>
      <w:bookmarkStart w:id="1709" w:name="__RefHeading___Toc9223542_73709187"/>
      <w:bookmarkStart w:id="1710" w:name="_Toc788"/>
      <w:bookmarkEnd w:id="1709"/>
      <w:r>
        <w:rPr/>
        <w:t>667</w:t>
      </w:r>
      <w:r>
        <w:rPr>
          <w:rtl w:val="true"/>
        </w:rPr>
        <w:t xml:space="preserve">- </w:t>
      </w:r>
      <w:r>
        <w:rPr>
          <w:rtl w:val="true"/>
        </w:rPr>
        <w:t>مثنوی پنج فصل‏</w:t>
      </w:r>
      <w:bookmarkEnd w:id="1710"/>
    </w:p>
    <w:p>
      <w:pPr>
        <w:pStyle w:val="BookText"/>
        <w:rPr/>
      </w:pPr>
      <w:r>
        <w:rPr>
          <w:rFonts w:ascii="IRNazanin" w:hAnsi="IRNazanin" w:eastAsia="IRNazanin"/>
          <w:color w:val="111111"/>
          <w:sz w:val="28"/>
          <w:sz w:val="28"/>
          <w:szCs w:val="28"/>
          <w:rtl w:val="true"/>
          <w:lang w:bidi="fa-IR"/>
        </w:rPr>
        <w:t xml:space="preserve">لوصال الرازی، القاضی محمد الغفاری،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المثنوی الذی أجاب عنه المیرزا شاه حسین، کما مر</w:t>
      </w:r>
      <w:r>
        <w:rPr>
          <w:rFonts w:eastAsia="IRNazanin" w:cs="IRNazanin"/>
          <w:color w:val="111111"/>
          <w:sz w:val="28"/>
          <w:szCs w:val="28"/>
          <w:rtl w:val="true"/>
          <w:lang w:bidi="fa-IR"/>
        </w:rPr>
        <w:t>.</w:t>
      </w:r>
    </w:p>
    <w:p>
      <w:pPr>
        <w:pStyle w:val="Heading3"/>
        <w:numPr>
          <w:ilvl w:val="2"/>
          <w:numId w:val="1"/>
        </w:numPr>
        <w:rPr/>
      </w:pPr>
      <w:bookmarkStart w:id="1711" w:name="__RefHeading___Toc9223544_73709187"/>
      <w:bookmarkStart w:id="1712" w:name="_Toc789"/>
      <w:bookmarkEnd w:id="1711"/>
      <w:r>
        <w:rPr/>
        <w:t>668</w:t>
      </w:r>
      <w:r>
        <w:rPr>
          <w:rtl w:val="true"/>
        </w:rPr>
        <w:t xml:space="preserve">- </w:t>
      </w:r>
      <w:r>
        <w:rPr>
          <w:rtl w:val="true"/>
        </w:rPr>
        <w:t>مثنوی پندنامه‏</w:t>
      </w:r>
      <w:bookmarkEnd w:id="1712"/>
    </w:p>
    <w:p>
      <w:pPr>
        <w:pStyle w:val="BookText"/>
        <w:rPr/>
      </w:pPr>
      <w:r>
        <w:rPr>
          <w:rFonts w:ascii="IRNazanin" w:hAnsi="IRNazanin" w:eastAsia="IRNazanin"/>
          <w:color w:val="111111"/>
          <w:sz w:val="28"/>
          <w:sz w:val="28"/>
          <w:szCs w:val="28"/>
          <w:rtl w:val="true"/>
          <w:lang w:bidi="fa-IR"/>
        </w:rPr>
        <w:t xml:space="preserve">لفرید الدین العطار النیشابوری، مثنوی فی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بعنوان پسرنامه و فی هفت إقلیم بعنوان ولدنامه و جاء فی بعض النسخ و الفهارس نصیحت‏نامه و فی نسخه </w:t>
      </w:r>
      <w:r>
        <w:rPr>
          <w:rFonts w:eastAsia="IRNazanin" w:cs="IRNazanin"/>
          <w:color w:val="111111"/>
          <w:sz w:val="28"/>
          <w:szCs w:val="28"/>
          <w:rtl w:val="true"/>
          <w:lang w:bidi="fa-IR"/>
        </w:rPr>
        <w:t>(</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ولدنامه</w:t>
      </w:r>
      <w:r>
        <w:rPr>
          <w:rFonts w:eastAsia="IRNazanin" w:cs="IRNazanin"/>
          <w:color w:val="111111"/>
          <w:sz w:val="28"/>
          <w:szCs w:val="28"/>
          <w:rtl w:val="true"/>
          <w:lang w:bidi="fa-IR"/>
        </w:rPr>
        <w:t>.</w:t>
      </w:r>
    </w:p>
    <w:p>
      <w:pPr>
        <w:pStyle w:val="Heading3"/>
        <w:numPr>
          <w:ilvl w:val="2"/>
          <w:numId w:val="1"/>
        </w:numPr>
        <w:rPr/>
      </w:pPr>
      <w:bookmarkStart w:id="1713" w:name="__RefHeading___Toc9223546_73709187"/>
      <w:bookmarkStart w:id="1714" w:name="_Toc790"/>
      <w:bookmarkEnd w:id="1713"/>
      <w:r>
        <w:rPr/>
        <w:t>669</w:t>
      </w:r>
      <w:r>
        <w:rPr>
          <w:rtl w:val="true"/>
        </w:rPr>
        <w:t xml:space="preserve">- </w:t>
      </w:r>
      <w:r>
        <w:rPr>
          <w:rtl w:val="true"/>
        </w:rPr>
        <w:t>مثنوی پندنامه أنوشیروان‏</w:t>
      </w:r>
      <w:bookmarkEnd w:id="1714"/>
    </w:p>
    <w:p>
      <w:pPr>
        <w:pStyle w:val="BookText"/>
        <w:rPr/>
      </w:pPr>
      <w:r>
        <w:rPr>
          <w:rFonts w:ascii="IRNazanin" w:hAnsi="IRNazanin" w:eastAsia="IRNazanin"/>
          <w:color w:val="111111"/>
          <w:sz w:val="28"/>
          <w:sz w:val="28"/>
          <w:szCs w:val="28"/>
          <w:rtl w:val="true"/>
          <w:lang w:bidi="fa-IR"/>
        </w:rPr>
        <w:t xml:space="preserve">أصله بالپهلویة و الترجمة الفارسیة المنثورة منسوبة إلی ابن سینا، و النظم لمحمد بن محمود البلخی، المعروف بالبدائعی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طبع مع مقدمه لسعید النفیسی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15" w:name="__RefHeading___Toc9223548_73709187"/>
      <w:bookmarkStart w:id="1716" w:name="_Toc791"/>
      <w:bookmarkEnd w:id="1715"/>
      <w:r>
        <w:rPr/>
        <w:t>670</w:t>
      </w:r>
      <w:r>
        <w:rPr>
          <w:rtl w:val="true"/>
        </w:rPr>
        <w:t xml:space="preserve">- </w:t>
      </w:r>
      <w:r>
        <w:rPr>
          <w:rtl w:val="true"/>
        </w:rPr>
        <w:t>مثنوی پهلوان‏نامه‏</w:t>
      </w:r>
      <w:bookmarkEnd w:id="1716"/>
    </w:p>
    <w:p>
      <w:pPr>
        <w:pStyle w:val="BookText"/>
        <w:rPr/>
      </w:pPr>
      <w:r>
        <w:rPr>
          <w:rFonts w:ascii="IRNazanin" w:hAnsi="IRNazanin" w:eastAsia="IRNazanin"/>
          <w:color w:val="111111"/>
          <w:sz w:val="28"/>
          <w:sz w:val="28"/>
          <w:szCs w:val="28"/>
          <w:rtl w:val="true"/>
          <w:lang w:bidi="fa-IR"/>
        </w:rPr>
        <w:t xml:space="preserve">لمؤید الدین النسفی،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علی سیاق المثنوی المعنوی للرومی</w:t>
      </w:r>
      <w:r>
        <w:rPr>
          <w:rFonts w:eastAsia="IRNazanin" w:cs="IRNazanin"/>
          <w:color w:val="111111"/>
          <w:sz w:val="28"/>
          <w:szCs w:val="28"/>
          <w:rtl w:val="true"/>
          <w:lang w:bidi="fa-IR"/>
        </w:rPr>
        <w:t>.</w:t>
      </w:r>
    </w:p>
    <w:p>
      <w:pPr>
        <w:pStyle w:val="Heading3"/>
        <w:numPr>
          <w:ilvl w:val="2"/>
          <w:numId w:val="1"/>
        </w:numPr>
        <w:rPr/>
      </w:pPr>
      <w:bookmarkStart w:id="1717" w:name="__RefHeading___Toc9223550_73709187"/>
      <w:bookmarkStart w:id="1718" w:name="_Toc792"/>
      <w:bookmarkEnd w:id="1717"/>
      <w:r>
        <w:rPr/>
        <w:t>671</w:t>
      </w:r>
      <w:r>
        <w:rPr>
          <w:rtl w:val="true"/>
        </w:rPr>
        <w:t xml:space="preserve">- </w:t>
      </w:r>
      <w:r>
        <w:rPr>
          <w:rtl w:val="true"/>
        </w:rPr>
        <w:t>مثنوی پیر و جوان‏</w:t>
      </w:r>
      <w:bookmarkEnd w:id="1718"/>
    </w:p>
    <w:p>
      <w:pPr>
        <w:pStyle w:val="BookText"/>
        <w:rPr/>
      </w:pPr>
      <w:r>
        <w:rPr>
          <w:rFonts w:ascii="IRNazanin" w:hAnsi="IRNazanin" w:eastAsia="IRNazanin"/>
          <w:color w:val="111111"/>
          <w:sz w:val="28"/>
          <w:sz w:val="28"/>
          <w:szCs w:val="28"/>
          <w:rtl w:val="true"/>
          <w:lang w:bidi="fa-IR"/>
        </w:rPr>
        <w:t xml:space="preserve">لمیرزا محمد نصیر الطبیب الأصفهانی المتوفی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بانو جوانی گفت پیری‏</w:t>
      </w:r>
    </w:p>
    <w:p>
      <w:pPr>
        <w:pStyle w:val="BookText"/>
        <w:rPr/>
      </w:pPr>
      <w:r>
        <w:rPr>
          <w:rFonts w:ascii="IRNazanin" w:hAnsi="IRNazanin" w:eastAsia="IRNazanin"/>
          <w:color w:val="111111"/>
          <w:sz w:val="28"/>
          <w:sz w:val="28"/>
          <w:szCs w:val="28"/>
          <w:rtl w:val="true"/>
          <w:lang w:bidi="fa-IR"/>
        </w:rPr>
        <w:t>کهن دردی کشی صافی ضمیری‏</w:t>
      </w:r>
    </w:p>
    <w:p>
      <w:pPr>
        <w:pStyle w:val="Heading3"/>
        <w:numPr>
          <w:ilvl w:val="2"/>
          <w:numId w:val="1"/>
        </w:numPr>
        <w:rPr/>
      </w:pPr>
      <w:bookmarkStart w:id="1719" w:name="__RefHeading___Toc9223552_73709187"/>
      <w:bookmarkStart w:id="1720" w:name="_Toc793"/>
      <w:bookmarkEnd w:id="1719"/>
      <w:r>
        <w:rPr/>
        <w:t>672</w:t>
      </w:r>
      <w:r>
        <w:rPr>
          <w:rtl w:val="true"/>
        </w:rPr>
        <w:t xml:space="preserve">- </w:t>
      </w:r>
      <w:r>
        <w:rPr>
          <w:rtl w:val="true"/>
        </w:rPr>
        <w:t>مثنوی پیروزی‏نامه‏</w:t>
      </w:r>
      <w:bookmarkEnd w:id="1720"/>
    </w:p>
    <w:p>
      <w:pPr>
        <w:pStyle w:val="BookText"/>
        <w:rPr/>
      </w:pPr>
      <w:r>
        <w:rPr>
          <w:rFonts w:ascii="IRNazanin" w:hAnsi="IRNazanin" w:eastAsia="IRNazanin"/>
          <w:color w:val="111111"/>
          <w:sz w:val="28"/>
          <w:sz w:val="28"/>
          <w:szCs w:val="28"/>
          <w:rtl w:val="true"/>
          <w:lang w:bidi="fa-IR"/>
        </w:rPr>
        <w:t>أصلها للشیخ الرئیس و الترجمة الفارسیة نثرا لبزرگمهر بختگان، و النظم لکاظم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21" w:name="__RefHeading___Toc9223554_73709187"/>
      <w:bookmarkStart w:id="1722" w:name="_Toc794"/>
      <w:bookmarkEnd w:id="1721"/>
      <w:r>
        <w:rPr/>
        <w:t>673</w:t>
      </w:r>
      <w:r>
        <w:rPr>
          <w:rtl w:val="true"/>
        </w:rPr>
        <w:t xml:space="preserve">- </w:t>
      </w:r>
      <w:r>
        <w:rPr>
          <w:rtl w:val="true"/>
        </w:rPr>
        <w:t>مثنوی تاج سخن‏</w:t>
      </w:r>
      <w:bookmarkEnd w:id="172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لوحید الکلکته‏ای، المولوی أبو المعالی محمد عبد الرءوف ابن المنشی أحمد علی، تلمیذ ألفت حسین، و هو علی زنة مخزن الأسرار فی أربعمائة بیت کما فی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فی المواعظ و لم یتمه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723" w:name="pg11742_123130"/>
    </w:p>
    <w:p>
      <w:pPr>
        <w:pStyle w:val="BookText"/>
        <w:rPr/>
      </w:pPr>
      <w:bookmarkEnd w:id="172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تاج سخن راست چو در یتیم‏</w:t>
      </w:r>
    </w:p>
    <w:p>
      <w:pPr>
        <w:pStyle w:val="Heading3"/>
        <w:numPr>
          <w:ilvl w:val="2"/>
          <w:numId w:val="1"/>
        </w:numPr>
        <w:rPr/>
      </w:pPr>
      <w:bookmarkStart w:id="1724" w:name="__RefHeading___Toc9223556_73709187"/>
      <w:bookmarkStart w:id="1725" w:name="_Toc795"/>
      <w:bookmarkEnd w:id="1724"/>
      <w:r>
        <w:rPr>
          <w:rtl w:val="true"/>
        </w:rPr>
        <w:t>مثنوی تاریخ أمیری‏</w:t>
      </w:r>
      <w:bookmarkEnd w:id="1725"/>
    </w:p>
    <w:p>
      <w:pPr>
        <w:pStyle w:val="BookText"/>
        <w:rPr/>
      </w:pPr>
      <w:r>
        <w:rPr>
          <w:rFonts w:ascii="IRNazanin" w:hAnsi="IRNazanin" w:eastAsia="IRNazanin"/>
          <w:color w:val="111111"/>
          <w:sz w:val="28"/>
          <w:sz w:val="28"/>
          <w:szCs w:val="28"/>
          <w:rtl w:val="true"/>
          <w:lang w:bidi="fa-IR"/>
        </w:rPr>
        <w:t>لکیوان، یأتی بعنوان مثنوی کاخ کیوانی</w:t>
      </w:r>
      <w:r>
        <w:rPr>
          <w:rFonts w:eastAsia="IRNazanin" w:cs="IRNazanin"/>
          <w:color w:val="111111"/>
          <w:sz w:val="28"/>
          <w:szCs w:val="28"/>
          <w:rtl w:val="true"/>
          <w:lang w:bidi="fa-IR"/>
        </w:rPr>
        <w:t>.</w:t>
      </w:r>
    </w:p>
    <w:p>
      <w:pPr>
        <w:pStyle w:val="Heading3"/>
        <w:numPr>
          <w:ilvl w:val="2"/>
          <w:numId w:val="1"/>
        </w:numPr>
        <w:rPr/>
      </w:pPr>
      <w:bookmarkStart w:id="1726" w:name="__RefHeading___Toc9223558_73709187"/>
      <w:bookmarkStart w:id="1727" w:name="_Toc796"/>
      <w:bookmarkEnd w:id="1726"/>
      <w:r>
        <w:rPr/>
        <w:t>674</w:t>
      </w:r>
      <w:r>
        <w:rPr>
          <w:rtl w:val="true"/>
        </w:rPr>
        <w:t xml:space="preserve">- </w:t>
      </w:r>
      <w:r>
        <w:rPr>
          <w:rtl w:val="true"/>
        </w:rPr>
        <w:t>منظومة تاریخ تلگرافی‏</w:t>
      </w:r>
      <w:bookmarkEnd w:id="1727"/>
    </w:p>
    <w:p>
      <w:pPr>
        <w:pStyle w:val="BookText"/>
        <w:rPr/>
      </w:pPr>
      <w:r>
        <w:rPr>
          <w:rFonts w:ascii="IRNazanin" w:hAnsi="IRNazanin" w:eastAsia="IRNazanin"/>
          <w:color w:val="111111"/>
          <w:sz w:val="28"/>
          <w:sz w:val="28"/>
          <w:szCs w:val="28"/>
          <w:rtl w:val="true"/>
          <w:lang w:bidi="fa-IR"/>
        </w:rPr>
        <w:t xml:space="preserve">لأدیب الکرمانی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منظوم مختصر لإیران، و سماه بالمناسبة بهذا الاسم</w:t>
      </w:r>
      <w:r>
        <w:rPr>
          <w:rFonts w:eastAsia="IRNazanin" w:cs="IRNazanin"/>
          <w:color w:val="111111"/>
          <w:sz w:val="28"/>
          <w:szCs w:val="28"/>
          <w:rtl w:val="true"/>
          <w:lang w:bidi="fa-IR"/>
        </w:rPr>
        <w:t>.</w:t>
      </w:r>
    </w:p>
    <w:p>
      <w:pPr>
        <w:pStyle w:val="Heading3"/>
        <w:numPr>
          <w:ilvl w:val="2"/>
          <w:numId w:val="1"/>
        </w:numPr>
        <w:rPr/>
      </w:pPr>
      <w:bookmarkStart w:id="1728" w:name="__RefHeading___Toc9223560_73709187"/>
      <w:bookmarkStart w:id="1729" w:name="_Toc797"/>
      <w:bookmarkEnd w:id="1728"/>
      <w:r>
        <w:rPr/>
        <w:t>675</w:t>
      </w:r>
      <w:r>
        <w:rPr>
          <w:rtl w:val="true"/>
        </w:rPr>
        <w:t xml:space="preserve">- </w:t>
      </w:r>
      <w:r>
        <w:rPr>
          <w:rtl w:val="true"/>
        </w:rPr>
        <w:t>مثنوی فی تاریخ جلوس‏</w:t>
      </w:r>
      <w:bookmarkEnd w:id="1729"/>
    </w:p>
    <w:p>
      <w:pPr>
        <w:pStyle w:val="BookText"/>
        <w:rPr/>
      </w:pPr>
      <w:r>
        <w:rPr>
          <w:rFonts w:ascii="IRNazanin" w:hAnsi="IRNazanin" w:eastAsia="IRNazanin"/>
          <w:color w:val="111111"/>
          <w:sz w:val="28"/>
          <w:sz w:val="28"/>
          <w:szCs w:val="28"/>
          <w:rtl w:val="true"/>
          <w:lang w:bidi="fa-IR"/>
        </w:rPr>
        <w:t xml:space="preserve">الشاه سلطان حسین الصفوی 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لذبیحی الیزدی ناظم مثنوی نرگس‏دان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بیت منه تاریخ الجلوس</w:t>
      </w:r>
      <w:r>
        <w:rPr>
          <w:rFonts w:eastAsia="IRNazanin" w:cs="IRNazanin"/>
          <w:color w:val="111111"/>
          <w:sz w:val="28"/>
          <w:szCs w:val="28"/>
          <w:rtl w:val="true"/>
          <w:lang w:bidi="fa-IR"/>
        </w:rPr>
        <w:t>.</w:t>
      </w:r>
    </w:p>
    <w:p>
      <w:pPr>
        <w:pStyle w:val="Heading3"/>
        <w:numPr>
          <w:ilvl w:val="2"/>
          <w:numId w:val="1"/>
        </w:numPr>
        <w:rPr/>
      </w:pPr>
      <w:bookmarkStart w:id="1730" w:name="__RefHeading___Toc9223562_73709187"/>
      <w:bookmarkStart w:id="1731" w:name="_Toc798"/>
      <w:bookmarkEnd w:id="1730"/>
      <w:r>
        <w:rPr/>
        <w:t>676</w:t>
      </w:r>
      <w:r>
        <w:rPr>
          <w:rtl w:val="true"/>
        </w:rPr>
        <w:t xml:space="preserve">- </w:t>
      </w:r>
      <w:r>
        <w:rPr>
          <w:rtl w:val="true"/>
        </w:rPr>
        <w:t>مثنوی فی تاریخ زلزال تبریز</w:t>
      </w:r>
      <w:bookmarkEnd w:id="1731"/>
    </w:p>
    <w:p>
      <w:pPr>
        <w:pStyle w:val="BookText"/>
        <w:rPr/>
      </w:pPr>
      <w:r>
        <w:rPr>
          <w:rFonts w:ascii="IRNazanin" w:hAnsi="IRNazanin" w:eastAsia="IRNazanin"/>
          <w:color w:val="111111"/>
          <w:sz w:val="28"/>
          <w:sz w:val="28"/>
          <w:szCs w:val="28"/>
          <w:rtl w:val="true"/>
          <w:lang w:bidi="fa-IR"/>
        </w:rPr>
        <w:t xml:space="preserve">لبقائی البدخشانی، ذکر فی تذکره نصرآبادی 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تاریخ زلزال العظیم الذی حدث فی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1732" w:name="__RefHeading___Toc9223564_73709187"/>
      <w:bookmarkStart w:id="1733" w:name="_Toc799"/>
      <w:bookmarkEnd w:id="1732"/>
      <w:r>
        <w:rPr/>
        <w:t>677</w:t>
      </w:r>
      <w:r>
        <w:rPr>
          <w:rtl w:val="true"/>
        </w:rPr>
        <w:t xml:space="preserve">- </w:t>
      </w:r>
      <w:r>
        <w:rPr>
          <w:rtl w:val="true"/>
        </w:rPr>
        <w:t>مثنوی فی تاریخ سیستان‏</w:t>
      </w:r>
      <w:bookmarkEnd w:id="1733"/>
    </w:p>
    <w:p>
      <w:pPr>
        <w:pStyle w:val="BookText"/>
        <w:rPr/>
      </w:pPr>
      <w:r>
        <w:rPr>
          <w:rFonts w:ascii="IRNazanin" w:hAnsi="IRNazanin" w:eastAsia="IRNazanin"/>
          <w:color w:val="111111"/>
          <w:sz w:val="28"/>
          <w:sz w:val="28"/>
          <w:szCs w:val="28"/>
          <w:rtl w:val="true"/>
          <w:lang w:bidi="fa-IR"/>
        </w:rPr>
        <w:t xml:space="preserve">لظهیر،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فی تاریخ سیستان من القدیم إلی یوم نظمه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من القرن الثالث عشر، و احتمل صاحب الفهرس أنه بخط الناظم</w:t>
      </w:r>
      <w:r>
        <w:rPr>
          <w:rFonts w:eastAsia="IRNazanin" w:cs="IRNazanin"/>
          <w:color w:val="111111"/>
          <w:sz w:val="28"/>
          <w:szCs w:val="28"/>
          <w:rtl w:val="true"/>
          <w:lang w:bidi="fa-IR"/>
        </w:rPr>
        <w:t>.</w:t>
      </w:r>
    </w:p>
    <w:p>
      <w:pPr>
        <w:pStyle w:val="Heading3"/>
        <w:numPr>
          <w:ilvl w:val="2"/>
          <w:numId w:val="1"/>
        </w:numPr>
        <w:rPr/>
      </w:pPr>
      <w:bookmarkStart w:id="1734" w:name="__RefHeading___Toc9223566_73709187"/>
      <w:bookmarkStart w:id="1735" w:name="_Toc800"/>
      <w:bookmarkEnd w:id="1734"/>
      <w:r>
        <w:rPr/>
        <w:t>678</w:t>
      </w:r>
      <w:r>
        <w:rPr>
          <w:rtl w:val="true"/>
        </w:rPr>
        <w:t xml:space="preserve">- </w:t>
      </w:r>
      <w:r>
        <w:rPr>
          <w:rtl w:val="true"/>
        </w:rPr>
        <w:t>مثنوی تاریخ محمدی‏</w:t>
      </w:r>
      <w:bookmarkEnd w:id="1735"/>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تواریخ النبی و الأئمة الاثنی عشر من ذکر ولادتهم و لقبهم و محل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سخن به نام یزدان‏</w:t>
      </w:r>
    </w:p>
    <w:p>
      <w:pPr>
        <w:pStyle w:val="BookText"/>
        <w:rPr/>
      </w:pPr>
      <w:r>
        <w:rPr>
          <w:rFonts w:ascii="IRNazanin" w:hAnsi="IRNazanin" w:eastAsia="IRNazanin"/>
          <w:color w:val="111111"/>
          <w:sz w:val="28"/>
          <w:sz w:val="28"/>
          <w:szCs w:val="28"/>
          <w:rtl w:val="true"/>
          <w:lang w:bidi="fa-IR"/>
        </w:rPr>
        <w:t>روزی‏ده انس و خالق جان‏</w:t>
      </w:r>
    </w:p>
    <w:p>
      <w:pPr>
        <w:pStyle w:val="BookText"/>
        <w:rPr/>
      </w:pP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ساختی آن زمان تمامش‏</w:t>
      </w:r>
    </w:p>
    <w:p>
      <w:pPr>
        <w:pStyle w:val="BookText"/>
        <w:rPr/>
      </w:pPr>
      <w:r>
        <w:rPr>
          <w:rFonts w:ascii="IRNazanin" w:hAnsi="IRNazanin" w:eastAsia="IRNazanin"/>
          <w:color w:val="111111"/>
          <w:sz w:val="28"/>
          <w:sz w:val="28"/>
          <w:szCs w:val="28"/>
          <w:rtl w:val="true"/>
          <w:lang w:bidi="fa-IR"/>
        </w:rPr>
        <w:t>تاریخ محمدی به نامش‏</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تاریخ النظم أیضا، راجع ما بعد هذا</w:t>
      </w:r>
      <w:r>
        <w:rPr>
          <w:rFonts w:eastAsia="IRNazanin" w:cs="IRNazanin"/>
          <w:color w:val="111111"/>
          <w:sz w:val="28"/>
          <w:szCs w:val="28"/>
          <w:rtl w:val="true"/>
          <w:lang w:bidi="fa-IR"/>
        </w:rPr>
        <w:t>.</w:t>
      </w:r>
    </w:p>
    <w:p>
      <w:pPr>
        <w:pStyle w:val="Heading3"/>
        <w:numPr>
          <w:ilvl w:val="2"/>
          <w:numId w:val="1"/>
        </w:numPr>
        <w:rPr/>
      </w:pPr>
      <w:bookmarkStart w:id="1736" w:name="__RefHeading___Toc9223568_73709187"/>
      <w:bookmarkStart w:id="1737" w:name="_Toc801"/>
      <w:bookmarkEnd w:id="1736"/>
      <w:r>
        <w:rPr/>
        <w:t>679</w:t>
      </w:r>
      <w:r>
        <w:rPr>
          <w:rtl w:val="true"/>
        </w:rPr>
        <w:t xml:space="preserve">- </w:t>
      </w:r>
      <w:r>
        <w:rPr>
          <w:rtl w:val="true"/>
        </w:rPr>
        <w:t>مثنوی تاریخ محمدی‏</w:t>
      </w:r>
      <w:bookmarkEnd w:id="173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تاریخ رشیدی فی تواریخ الأئمة الاثنی عشر، نظم فی رمضان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ذال 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جهان محمد أولجایتو و کان الناظم فی حین ذاک فی عامة الستین و مارا بالواسط و الحلة و بغداد کما جاء </w:t>
      </w:r>
      <w:bookmarkStart w:id="1738" w:name="pg11742_123131"/>
    </w:p>
    <w:p>
      <w:pPr>
        <w:pStyle w:val="BookText"/>
        <w:rPr/>
      </w:pPr>
      <w:bookmarkEnd w:id="1738"/>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و حله کردم این یاد</w:t>
      </w:r>
    </w:p>
    <w:p>
      <w:pPr>
        <w:pStyle w:val="BookText"/>
        <w:rPr/>
      </w:pPr>
      <w:r>
        <w:rPr>
          <w:rFonts w:ascii="IRNazanin" w:hAnsi="IRNazanin" w:eastAsia="IRNazanin"/>
          <w:color w:val="111111"/>
          <w:sz w:val="28"/>
          <w:sz w:val="28"/>
          <w:szCs w:val="28"/>
          <w:rtl w:val="true"/>
          <w:lang w:bidi="fa-IR"/>
        </w:rPr>
        <w:t>پرداخته شد به شهر بغداد</w:t>
      </w:r>
    </w:p>
    <w:p>
      <w:pPr>
        <w:pStyle w:val="BookText"/>
        <w:rPr/>
      </w:pPr>
      <w:r>
        <w:rPr>
          <w:rFonts w:ascii="IRNazanin" w:hAnsi="IRNazanin" w:eastAsia="IRNazanin"/>
          <w:color w:val="111111"/>
          <w:sz w:val="28"/>
          <w:sz w:val="28"/>
          <w:szCs w:val="28"/>
          <w:rtl w:val="true"/>
          <w:lang w:bidi="fa-IR"/>
        </w:rPr>
        <w:t>سال هجری بذال وحی راست‏</w:t>
      </w:r>
    </w:p>
    <w:p>
      <w:pPr>
        <w:pStyle w:val="BookText"/>
        <w:rPr/>
      </w:pPr>
      <w:r>
        <w:rPr>
          <w:rFonts w:ascii="IRNazanin" w:hAnsi="IRNazanin" w:eastAsia="IRNazanin"/>
          <w:color w:val="111111"/>
          <w:sz w:val="28"/>
          <w:sz w:val="28"/>
          <w:szCs w:val="28"/>
          <w:rtl w:val="true"/>
          <w:lang w:bidi="fa-IR"/>
        </w:rPr>
        <w:t>از بحر ضمیرم این گهر خاست‏</w:t>
      </w:r>
    </w:p>
    <w:p>
      <w:pPr>
        <w:pStyle w:val="BookText"/>
        <w:rPr/>
      </w:pPr>
      <w:r>
        <w:rPr>
          <w:rFonts w:ascii="IRNazanin" w:hAnsi="IRNazanin" w:eastAsia="IRNazanin"/>
          <w:color w:val="111111"/>
          <w:sz w:val="28"/>
          <w:sz w:val="28"/>
          <w:szCs w:val="28"/>
          <w:rtl w:val="true"/>
          <w:lang w:bidi="fa-IR"/>
        </w:rPr>
        <w:t>پیش از رمضان شب براتم‏</w:t>
      </w:r>
    </w:p>
    <w:p>
      <w:pPr>
        <w:pStyle w:val="BookText"/>
        <w:rPr/>
      </w:pPr>
      <w:r>
        <w:rPr>
          <w:rFonts w:ascii="IRNazanin" w:hAnsi="IRNazanin" w:eastAsia="IRNazanin"/>
          <w:color w:val="111111"/>
          <w:sz w:val="28"/>
          <w:sz w:val="28"/>
          <w:szCs w:val="28"/>
          <w:rtl w:val="true"/>
          <w:lang w:bidi="fa-IR"/>
        </w:rPr>
        <w:t>دادند أئمة این زکاتم‏</w:t>
      </w:r>
    </w:p>
    <w:p>
      <w:pPr>
        <w:pStyle w:val="BookText"/>
        <w:rPr/>
      </w:pPr>
      <w:r>
        <w:rPr>
          <w:rFonts w:ascii="IRNazanin" w:hAnsi="IRNazanin" w:eastAsia="IRNazanin"/>
          <w:color w:val="111111"/>
          <w:sz w:val="28"/>
          <w:sz w:val="28"/>
          <w:szCs w:val="28"/>
          <w:rtl w:val="true"/>
          <w:lang w:bidi="fa-IR"/>
        </w:rPr>
        <w:t>این است بدیعه‏ای که گفتم‏</w:t>
      </w:r>
    </w:p>
    <w:p>
      <w:pPr>
        <w:pStyle w:val="BookText"/>
        <w:rPr/>
      </w:pPr>
      <w:r>
        <w:rPr>
          <w:rFonts w:ascii="IRNazanin" w:hAnsi="IRNazanin" w:eastAsia="IRNazanin"/>
          <w:color w:val="111111"/>
          <w:sz w:val="28"/>
          <w:sz w:val="28"/>
          <w:szCs w:val="28"/>
          <w:rtl w:val="true"/>
          <w:lang w:bidi="fa-IR"/>
        </w:rPr>
        <w:t>این بود در سخن که سفتم‏</w:t>
      </w:r>
    </w:p>
    <w:p>
      <w:pPr>
        <w:pStyle w:val="BookText"/>
        <w:rPr/>
      </w:pPr>
      <w:r>
        <w:rPr>
          <w:rFonts w:ascii="IRNazanin" w:hAnsi="IRNazanin" w:eastAsia="IRNazanin"/>
          <w:color w:val="111111"/>
          <w:sz w:val="28"/>
          <w:sz w:val="28"/>
          <w:szCs w:val="28"/>
          <w:rtl w:val="true"/>
          <w:lang w:bidi="fa-IR"/>
        </w:rPr>
        <w:t>ذکر فیها الشاهنامة و وامق و عذراء و ویس و رامین و تواریخ الملحدین و منع قراءتهم و دعا إلی قرائت تاریخ الأئمة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خدای یزدان را</w:t>
      </w:r>
    </w:p>
    <w:p>
      <w:pPr>
        <w:pStyle w:val="BookText"/>
        <w:rPr/>
      </w:pPr>
      <w:r>
        <w:rPr>
          <w:rFonts w:ascii="IRNazanin" w:hAnsi="IRNazanin" w:eastAsia="IRNazanin"/>
          <w:color w:val="111111"/>
          <w:sz w:val="28"/>
          <w:sz w:val="28"/>
          <w:szCs w:val="28"/>
          <w:rtl w:val="true"/>
          <w:lang w:bidi="fa-IR"/>
        </w:rPr>
        <w:t>که بفضل آفرید کیهان را</w:t>
      </w:r>
    </w:p>
    <w:p>
      <w:pPr>
        <w:pStyle w:val="BookText"/>
        <w:rPr/>
      </w:pPr>
      <w:r>
        <w:rPr>
          <w:rFonts w:ascii="IRNazanin" w:hAnsi="IRNazanin" w:eastAsia="IRNazanin"/>
          <w:color w:val="111111"/>
          <w:sz w:val="28"/>
          <w:sz w:val="28"/>
          <w:szCs w:val="28"/>
          <w:rtl w:val="true"/>
          <w:lang w:bidi="fa-IR"/>
        </w:rPr>
        <w:t>آفریدش به قدرت این عالم‏</w:t>
      </w:r>
    </w:p>
    <w:p>
      <w:pPr>
        <w:pStyle w:val="BookText"/>
        <w:rPr/>
      </w:pPr>
      <w:r>
        <w:rPr>
          <w:rFonts w:ascii="IRNazanin" w:hAnsi="IRNazanin" w:eastAsia="IRNazanin"/>
          <w:color w:val="111111"/>
          <w:sz w:val="28"/>
          <w:sz w:val="28"/>
          <w:szCs w:val="28"/>
          <w:rtl w:val="true"/>
          <w:lang w:bidi="fa-IR"/>
        </w:rPr>
        <w:t>آفرید آدم و بنی آدم‏</w:t>
      </w:r>
    </w:p>
    <w:p>
      <w:pPr>
        <w:pStyle w:val="BookText"/>
        <w:rPr/>
      </w:pP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منظومة کلامیة فارسیة و أشعار من حسن کاشی و احتمل صاحب الفهرس أنه هو الناظم للتاریخ، و جاء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النسخة الموسومة بتاریخ الأولاد للحضرة المصطفوی إشارة للحضرة جلال الحق و الدنیا و الدین سلطان با یزید حرره توران شاه بن أحمد بن توران شاه فی عشرین ذی قعدة سنة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دار السلطنة هرات راجع ما قبل هذا</w:t>
      </w:r>
    </w:p>
    <w:p>
      <w:pPr>
        <w:pStyle w:val="Heading3"/>
        <w:numPr>
          <w:ilvl w:val="2"/>
          <w:numId w:val="1"/>
        </w:numPr>
        <w:rPr/>
      </w:pPr>
      <w:bookmarkStart w:id="1739" w:name="__RefHeading___Toc9223570_73709187"/>
      <w:bookmarkStart w:id="1740" w:name="_Toc802"/>
      <w:bookmarkEnd w:id="1739"/>
      <w:r>
        <w:rPr/>
        <w:t>680</w:t>
      </w:r>
      <w:r>
        <w:rPr>
          <w:rtl w:val="true"/>
        </w:rPr>
        <w:t xml:space="preserve">- </w:t>
      </w:r>
      <w:r>
        <w:rPr>
          <w:rtl w:val="true"/>
        </w:rPr>
        <w:t>مثنوی تاریخچه مشروطیت‏</w:t>
      </w:r>
      <w:bookmarkEnd w:id="1740"/>
    </w:p>
    <w:p>
      <w:pPr>
        <w:pStyle w:val="BookText"/>
        <w:rPr/>
      </w:pPr>
      <w:r>
        <w:rPr>
          <w:rFonts w:ascii="IRNazanin" w:hAnsi="IRNazanin" w:eastAsia="IRNazanin"/>
          <w:color w:val="111111"/>
          <w:sz w:val="28"/>
          <w:sz w:val="28"/>
          <w:szCs w:val="28"/>
          <w:rtl w:val="true"/>
          <w:lang w:bidi="fa-IR"/>
        </w:rPr>
        <w:t xml:space="preserve">لصدر السلطنة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تاریخ السنتین الأولتین من نظام الدستور فی إیران، کما فی فهرسها</w:t>
      </w:r>
    </w:p>
    <w:p>
      <w:pPr>
        <w:pStyle w:val="Heading3"/>
        <w:numPr>
          <w:ilvl w:val="2"/>
          <w:numId w:val="1"/>
        </w:numPr>
        <w:rPr/>
      </w:pPr>
      <w:bookmarkStart w:id="1741" w:name="__RefHeading___Toc9223572_73709187"/>
      <w:bookmarkStart w:id="1742" w:name="_Toc803"/>
      <w:bookmarkEnd w:id="1741"/>
      <w:r>
        <w:rPr/>
        <w:t>681</w:t>
      </w:r>
      <w:r>
        <w:rPr>
          <w:rtl w:val="true"/>
        </w:rPr>
        <w:t xml:space="preserve">- </w:t>
      </w:r>
      <w:r>
        <w:rPr>
          <w:rtl w:val="true"/>
        </w:rPr>
        <w:t>مثنوی تاریخ ملوک عجم‏</w:t>
      </w:r>
      <w:bookmarkEnd w:id="1742"/>
    </w:p>
    <w:p>
      <w:pPr>
        <w:pStyle w:val="BookText"/>
        <w:rPr/>
      </w:pPr>
      <w:r>
        <w:rPr>
          <w:rFonts w:ascii="IRNazanin" w:hAnsi="IRNazanin" w:eastAsia="IRNazanin"/>
          <w:color w:val="111111"/>
          <w:sz w:val="28"/>
          <w:sz w:val="28"/>
          <w:szCs w:val="28"/>
          <w:rtl w:val="true"/>
          <w:lang w:bidi="fa-IR"/>
        </w:rPr>
        <w:t xml:space="preserve">للحکیم نزاری القهستانی الإسماعیلی المتوفی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3"/>
        <w:numPr>
          <w:ilvl w:val="2"/>
          <w:numId w:val="1"/>
        </w:numPr>
        <w:rPr/>
      </w:pPr>
      <w:bookmarkStart w:id="1743" w:name="__RefHeading___Toc9223574_73709187"/>
      <w:bookmarkStart w:id="1744" w:name="_Toc804"/>
      <w:bookmarkEnd w:id="1743"/>
      <w:r>
        <w:rPr/>
        <w:t>682</w:t>
      </w:r>
      <w:r>
        <w:rPr>
          <w:rtl w:val="true"/>
        </w:rPr>
        <w:t xml:space="preserve">- </w:t>
      </w:r>
      <w:r>
        <w:rPr>
          <w:rtl w:val="true"/>
        </w:rPr>
        <w:t>مثنوی فی تاریخ وزارة الثانیة لخلیفة السلطان‏</w:t>
      </w:r>
      <w:bookmarkEnd w:id="1744"/>
    </w:p>
    <w:p>
      <w:pPr>
        <w:pStyle w:val="BookText"/>
        <w:rPr/>
      </w:pPr>
      <w:r>
        <w:rPr>
          <w:rFonts w:ascii="IRNazanin" w:hAnsi="IRNazanin" w:eastAsia="IRNazanin"/>
          <w:color w:val="111111"/>
          <w:sz w:val="28"/>
          <w:sz w:val="28"/>
          <w:szCs w:val="28"/>
          <w:rtl w:val="true"/>
          <w:lang w:bidi="fa-IR"/>
        </w:rPr>
        <w:t xml:space="preserve">لامینا الیزدی المعروف بدقاق،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745" w:name="__RefHeading___Toc9223576_73709187"/>
      <w:bookmarkStart w:id="1746" w:name="_Toc805"/>
      <w:bookmarkEnd w:id="1745"/>
      <w:r>
        <w:rPr/>
        <w:t>683</w:t>
      </w:r>
      <w:r>
        <w:rPr>
          <w:rtl w:val="true"/>
        </w:rPr>
        <w:t xml:space="preserve">- </w:t>
      </w:r>
      <w:r>
        <w:rPr>
          <w:rtl w:val="true"/>
        </w:rPr>
        <w:t>مثنوی فی تاریخ وقایع بدائع‏</w:t>
      </w:r>
      <w:bookmarkEnd w:id="174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سنجانی،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للشاه إسماعیل الصفوی الأول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bookmarkStart w:id="1747" w:name="pg11742_123132"/>
    </w:p>
    <w:p>
      <w:pPr>
        <w:pStyle w:val="Heading3"/>
        <w:numPr>
          <w:ilvl w:val="2"/>
          <w:numId w:val="1"/>
        </w:numPr>
        <w:rPr/>
      </w:pPr>
      <w:bookmarkStart w:id="1748" w:name="__RefHeading___Toc9223578_73709187"/>
      <w:bookmarkStart w:id="1749" w:name="_Toc806"/>
      <w:bookmarkEnd w:id="1747"/>
      <w:bookmarkEnd w:id="1748"/>
      <w:r>
        <w:rPr>
          <w:rtl w:val="true"/>
        </w:rPr>
        <w:t>مثنوی تجربة العلم‏</w:t>
      </w:r>
      <w:bookmarkEnd w:id="1749"/>
    </w:p>
    <w:p>
      <w:pPr>
        <w:pStyle w:val="BookText"/>
        <w:rPr/>
      </w:pPr>
      <w:r>
        <w:rPr>
          <w:rFonts w:ascii="IRNazanin" w:hAnsi="IRNazanin" w:eastAsia="IRNazanin"/>
          <w:color w:val="111111"/>
          <w:sz w:val="28"/>
          <w:sz w:val="28"/>
          <w:szCs w:val="28"/>
          <w:rtl w:val="true"/>
          <w:lang w:bidi="fa-IR"/>
        </w:rPr>
        <w:t xml:space="preserve">للسنائی، مر بعنوان عقل‏نامه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3"/>
        <w:numPr>
          <w:ilvl w:val="2"/>
          <w:numId w:val="1"/>
        </w:numPr>
        <w:rPr/>
      </w:pPr>
      <w:bookmarkStart w:id="1750" w:name="__RefHeading___Toc9223580_73709187"/>
      <w:bookmarkStart w:id="1751" w:name="_Toc807"/>
      <w:bookmarkEnd w:id="1750"/>
      <w:r>
        <w:rPr/>
        <w:t>684</w:t>
      </w:r>
      <w:r>
        <w:rPr>
          <w:rtl w:val="true"/>
        </w:rPr>
        <w:t xml:space="preserve">- </w:t>
      </w:r>
      <w:r>
        <w:rPr>
          <w:rtl w:val="true"/>
        </w:rPr>
        <w:t>مثنوی تجلی أنوار</w:t>
      </w:r>
      <w:bookmarkEnd w:id="1751"/>
    </w:p>
    <w:p>
      <w:pPr>
        <w:pStyle w:val="BookText"/>
        <w:rPr/>
      </w:pPr>
      <w:r>
        <w:rPr>
          <w:rFonts w:ascii="IRNazanin" w:hAnsi="IRNazanin" w:eastAsia="IRNazanin"/>
          <w:color w:val="111111"/>
          <w:sz w:val="28"/>
          <w:sz w:val="28"/>
          <w:szCs w:val="28"/>
          <w:rtl w:val="true"/>
          <w:lang w:bidi="fa-IR"/>
        </w:rPr>
        <w:t xml:space="preserve">لنویدی الشیرازی،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رابع مثنویاته من الخمسة الثالثة له کما فصله دانش‏پژوه فی فهرس أدبیات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752" w:name="__RefHeading___Toc9223582_73709187"/>
      <w:bookmarkStart w:id="1753" w:name="_Toc808"/>
      <w:bookmarkEnd w:id="1752"/>
      <w:r>
        <w:rPr/>
        <w:t>685</w:t>
      </w:r>
      <w:r>
        <w:rPr>
          <w:rtl w:val="true"/>
        </w:rPr>
        <w:t xml:space="preserve">- </w:t>
      </w:r>
      <w:r>
        <w:rPr>
          <w:rtl w:val="true"/>
        </w:rPr>
        <w:t>مثنوی فی التجوید</w:t>
      </w:r>
      <w:bookmarkEnd w:id="1753"/>
    </w:p>
    <w:p>
      <w:pPr>
        <w:pStyle w:val="BookText"/>
        <w:rPr/>
      </w:pPr>
      <w:r>
        <w:rPr>
          <w:rFonts w:ascii="IRNazanin" w:hAnsi="IRNazanin" w:eastAsia="IRNazanin"/>
          <w:color w:val="111111"/>
          <w:sz w:val="28"/>
          <w:sz w:val="28"/>
          <w:szCs w:val="28"/>
          <w:rtl w:val="true"/>
          <w:lang w:bidi="fa-IR"/>
        </w:rPr>
        <w:t xml:space="preserve">للسید أبی القاسم القاری، المعاصر 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باسم لؤلؤیة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این نظم شد بر لؤلؤ نیکو خصال‏</w:t>
      </w:r>
    </w:p>
    <w:p>
      <w:pPr>
        <w:pStyle w:val="BookText"/>
        <w:rPr/>
      </w:pPr>
      <w:r>
        <w:rPr>
          <w:rFonts w:ascii="IRNazanin" w:hAnsi="IRNazanin" w:eastAsia="IRNazanin"/>
          <w:color w:val="111111"/>
          <w:sz w:val="28"/>
          <w:sz w:val="28"/>
          <w:szCs w:val="28"/>
          <w:rtl w:val="true"/>
          <w:lang w:bidi="fa-IR"/>
        </w:rPr>
        <w:t xml:space="preserve">لؤلؤیة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بر نظام‏</w:t>
      </w:r>
    </w:p>
    <w:p>
      <w:pPr>
        <w:pStyle w:val="BookText"/>
        <w:rPr/>
      </w:pPr>
      <w:r>
        <w:rPr>
          <w:rFonts w:ascii="IRNazanin" w:hAnsi="IRNazanin" w:eastAsia="IRNazanin"/>
          <w:color w:val="111111"/>
          <w:sz w:val="28"/>
          <w:sz w:val="28"/>
          <w:szCs w:val="28"/>
          <w:rtl w:val="true"/>
          <w:lang w:bidi="fa-IR"/>
        </w:rPr>
        <w:t>وی ز شهد شکرین شکرت زبان شیرین کلام‏</w:t>
      </w:r>
    </w:p>
    <w:p>
      <w:pPr>
        <w:pStyle w:val="BookText"/>
        <w:rPr/>
      </w:pPr>
      <w:r>
        <w:rPr>
          <w:rFonts w:ascii="IRNazanin" w:hAnsi="IRNazanin" w:eastAsia="IRNazanin"/>
          <w:color w:val="111111"/>
          <w:sz w:val="28"/>
          <w:sz w:val="28"/>
          <w:szCs w:val="28"/>
          <w:rtl w:val="true"/>
          <w:lang w:bidi="fa-IR"/>
        </w:rPr>
        <w:t>رحمت عام و سلامت بر روان أنبیاء</w:t>
      </w:r>
    </w:p>
    <w:p>
      <w:pPr>
        <w:pStyle w:val="BookText"/>
        <w:rPr/>
      </w:pPr>
      <w:r>
        <w:rPr>
          <w:rFonts w:ascii="Amiri" w:hAnsi="Amiri" w:eastAsia="Amiri" w:cs="Amiri"/>
          <w:color w:val="111111"/>
          <w:sz w:val="28"/>
          <w:sz w:val="28"/>
          <w:szCs w:val="28"/>
          <w:rtl w:val="true"/>
          <w:lang w:bidi="ar-SA"/>
        </w:rPr>
        <w:t>خاصة بر روح محمد باد و بر آل عبا</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أحمد الحسینی الکاشانی ضمن مجموعة مع مختار القراء کتابته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754" w:name="__RefHeading___Toc9223584_73709187"/>
      <w:bookmarkStart w:id="1755" w:name="_Toc809"/>
      <w:bookmarkEnd w:id="1754"/>
      <w:r>
        <w:rPr/>
        <w:t>686</w:t>
      </w:r>
      <w:r>
        <w:rPr>
          <w:rtl w:val="true"/>
        </w:rPr>
        <w:t xml:space="preserve">- </w:t>
      </w:r>
      <w:r>
        <w:rPr>
          <w:rtl w:val="true"/>
        </w:rPr>
        <w:t>مثنوی فی التجوید</w:t>
      </w:r>
      <w:bookmarkEnd w:id="1755"/>
    </w:p>
    <w:p>
      <w:pPr>
        <w:pStyle w:val="BookText"/>
        <w:rPr/>
      </w:pPr>
      <w:r>
        <w:rPr>
          <w:rFonts w:ascii="IRNazanin" w:hAnsi="IRNazanin" w:eastAsia="IRNazanin"/>
          <w:color w:val="111111"/>
          <w:sz w:val="28"/>
          <w:sz w:val="28"/>
          <w:szCs w:val="28"/>
          <w:rtl w:val="true"/>
          <w:lang w:bidi="fa-IR"/>
        </w:rPr>
        <w:t xml:space="preserve">للمولی عماد الدین علی القاری الأسترآبادی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نام تو افتتاح هر کلام‏</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این رسالة ابن عماد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نادر شاه أفشار کما فی فهرسها</w:t>
      </w:r>
    </w:p>
    <w:p>
      <w:pPr>
        <w:pStyle w:val="Heading3"/>
        <w:numPr>
          <w:ilvl w:val="2"/>
          <w:numId w:val="1"/>
        </w:numPr>
        <w:rPr/>
      </w:pPr>
      <w:bookmarkStart w:id="1756" w:name="__RefHeading___Toc9223586_73709187"/>
      <w:bookmarkStart w:id="1757" w:name="_Toc810"/>
      <w:bookmarkEnd w:id="1756"/>
      <w:r>
        <w:rPr/>
        <w:t>687</w:t>
      </w:r>
      <w:r>
        <w:rPr>
          <w:rtl w:val="true"/>
        </w:rPr>
        <w:t xml:space="preserve">- </w:t>
      </w:r>
      <w:r>
        <w:rPr>
          <w:rtl w:val="true"/>
        </w:rPr>
        <w:t>مثنوی تحفه الأحرار</w:t>
      </w:r>
      <w:bookmarkEnd w:id="175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منظوماته المعروفة ب هفت اورنگ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بحر السریع قبال مخزن الأسرار للنظامی و مطلع الأنوار للدهلوی و فرغ منه فی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و دیباچة منثورة مدح فیه ناصر الدین عبید الله الأحرار أحد زعماء النقش‏بندیة فی ذلک الأیام أوله</w:t>
      </w:r>
      <w:r>
        <w:rPr>
          <w:rFonts w:eastAsia="IRNazanin" w:cs="IRNazanin"/>
          <w:color w:val="111111"/>
          <w:sz w:val="28"/>
          <w:szCs w:val="28"/>
          <w:rtl w:val="true"/>
          <w:lang w:bidi="fa-IR"/>
        </w:rPr>
        <w:t xml:space="preserve">: </w:t>
      </w:r>
      <w:bookmarkStart w:id="1758" w:name="pg11742_123133"/>
    </w:p>
    <w:p>
      <w:pPr>
        <w:pStyle w:val="BookText"/>
        <w:rPr/>
      </w:pPr>
      <w:bookmarkEnd w:id="1758"/>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صلای سر خوان کریم‏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نه خاتمه این کتاب‏</w:t>
      </w:r>
    </w:p>
    <w:p>
      <w:pPr>
        <w:pStyle w:val="BookText"/>
        <w:rPr/>
      </w:pPr>
      <w:r>
        <w:rPr>
          <w:rFonts w:ascii="IRNazanin" w:hAnsi="IRNazanin" w:eastAsia="IRNazanin"/>
          <w:color w:val="111111"/>
          <w:sz w:val="28"/>
          <w:sz w:val="28"/>
          <w:szCs w:val="28"/>
          <w:rtl w:val="true"/>
          <w:lang w:bidi="fa-IR"/>
        </w:rPr>
        <w:t>شد رقم خاتم تم الکتاب‏</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بخط مقصود المتخلص ب الهروی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مذهبة کتابتها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خمسة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القاری کتابته شوال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محمود الخطاط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بابا شاه الخطاط مذهبة کتابتها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جملة الکاتب مذهبة کتابتها رجب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علاء الدین الباخرزی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1759" w:name="__RefHeading___Toc9223588_73709187"/>
      <w:bookmarkStart w:id="1760" w:name="_Toc811"/>
      <w:bookmarkEnd w:id="1759"/>
      <w:r>
        <w:rPr>
          <w:rtl w:val="true"/>
        </w:rPr>
        <w:t>مثنوی تحفه الأحرار</w:t>
      </w:r>
      <w:bookmarkEnd w:id="1760"/>
    </w:p>
    <w:p>
      <w:pPr>
        <w:pStyle w:val="BookText"/>
        <w:rPr/>
      </w:pPr>
      <w:r>
        <w:rPr>
          <w:rFonts w:ascii="IRNazanin" w:hAnsi="IRNazanin" w:eastAsia="IRNazanin"/>
          <w:color w:val="111111"/>
          <w:sz w:val="28"/>
          <w:sz w:val="28"/>
          <w:szCs w:val="28"/>
          <w:rtl w:val="true"/>
          <w:lang w:bidi="fa-IR"/>
        </w:rPr>
        <w:t xml:space="preserve">لغزالی المشهدی، رأیته بهذا العنوان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و هو مثنوی نقش بدیع یأتی باسمه‏</w:t>
      </w:r>
    </w:p>
    <w:p>
      <w:pPr>
        <w:pStyle w:val="Heading3"/>
        <w:numPr>
          <w:ilvl w:val="2"/>
          <w:numId w:val="1"/>
        </w:numPr>
        <w:rPr/>
      </w:pPr>
      <w:bookmarkStart w:id="1761" w:name="__RefHeading___Toc9223590_73709187"/>
      <w:bookmarkStart w:id="1762" w:name="_Toc812"/>
      <w:bookmarkEnd w:id="1761"/>
      <w:r>
        <w:rPr/>
        <w:t>688</w:t>
      </w:r>
      <w:r>
        <w:rPr>
          <w:rtl w:val="true"/>
        </w:rPr>
        <w:t xml:space="preserve">- </w:t>
      </w:r>
      <w:r>
        <w:rPr>
          <w:rtl w:val="true"/>
        </w:rPr>
        <w:t>مثنوی تحفه البحرین‏</w:t>
      </w:r>
      <w:bookmarkEnd w:id="1762"/>
    </w:p>
    <w:p>
      <w:pPr>
        <w:pStyle w:val="BookText"/>
        <w:rPr/>
      </w:pPr>
      <w:r>
        <w:rPr>
          <w:rFonts w:ascii="IRNazanin" w:hAnsi="IRNazanin" w:eastAsia="IRNazanin"/>
          <w:color w:val="111111"/>
          <w:sz w:val="28"/>
          <w:sz w:val="28"/>
          <w:szCs w:val="28"/>
          <w:rtl w:val="true"/>
          <w:lang w:bidi="fa-IR"/>
        </w:rPr>
        <w:t xml:space="preserve">لحکم صاحب روشن ضمیر،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است بر زبانم‏</w:t>
      </w:r>
    </w:p>
    <w:p>
      <w:pPr>
        <w:pStyle w:val="BookText"/>
        <w:rPr/>
      </w:pPr>
      <w:r>
        <w:rPr>
          <w:rFonts w:ascii="IRNazanin" w:hAnsi="IRNazanin" w:eastAsia="IRNazanin"/>
          <w:color w:val="111111"/>
          <w:sz w:val="28"/>
          <w:sz w:val="28"/>
          <w:szCs w:val="28"/>
          <w:rtl w:val="true"/>
          <w:lang w:bidi="fa-IR"/>
        </w:rPr>
        <w:t>خلاق أزل نگاهبانم‏</w:t>
      </w:r>
    </w:p>
    <w:p>
      <w:pPr>
        <w:pStyle w:val="BookText"/>
        <w:rPr/>
      </w:pPr>
      <w:r>
        <w:rPr>
          <w:rFonts w:ascii="IRNazanin" w:hAnsi="IRNazanin" w:eastAsia="IRNazanin"/>
          <w:color w:val="111111"/>
          <w:sz w:val="28"/>
          <w:sz w:val="28"/>
          <w:szCs w:val="28"/>
          <w:rtl w:val="true"/>
          <w:lang w:bidi="fa-IR"/>
        </w:rPr>
        <w:t>نسخه مذهبة، جاء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تألیفا و کتابة بخط المؤلف فی بحیرة بقیة یونان بتاریخ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راجعه‏</w:t>
      </w:r>
    </w:p>
    <w:p>
      <w:pPr>
        <w:pStyle w:val="Heading3"/>
        <w:numPr>
          <w:ilvl w:val="2"/>
          <w:numId w:val="1"/>
        </w:numPr>
        <w:rPr/>
      </w:pPr>
      <w:bookmarkStart w:id="1763" w:name="__RefHeading___Toc9223592_73709187"/>
      <w:bookmarkStart w:id="1764" w:name="_Toc813"/>
      <w:bookmarkEnd w:id="1763"/>
      <w:r>
        <w:rPr/>
        <w:t>689</w:t>
      </w:r>
      <w:r>
        <w:rPr>
          <w:rtl w:val="true"/>
        </w:rPr>
        <w:t xml:space="preserve">- </w:t>
      </w:r>
      <w:r>
        <w:rPr>
          <w:rtl w:val="true"/>
        </w:rPr>
        <w:t>مثنوی تحفه الأقالیم‏</w:t>
      </w:r>
      <w:bookmarkEnd w:id="176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لکاشف الأصفهانی، إسماعیل بن حیدر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استنتج من نسخه دیوانه دانش‏پژوه فی فهرسه أنه کان عمره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ثمانین سنة، فیکون ولادته فی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و کان فی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بالنجف و هو مثنوی عرفانی أخلاقی غرامی، فرغ من نظمه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منثورة لعبد العالی، و ذکر فیها بعد الثناء علی الناظم أنه نظم بالاحتمال سبعین ألف بیت یوجد المثنوی ضمن دیوانه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و تصحیحات أحتمل أنه من‏ </w:t>
      </w:r>
      <w:bookmarkStart w:id="1765" w:name="pg11742_123134"/>
    </w:p>
    <w:p>
      <w:pPr>
        <w:pStyle w:val="BookText"/>
        <w:rPr/>
      </w:pPr>
      <w:bookmarkEnd w:id="1765"/>
      <w:r>
        <w:rPr>
          <w:rFonts w:ascii="IRNazanin" w:hAnsi="IRNazanin" w:eastAsia="IRNazanin"/>
          <w:color w:val="111111"/>
          <w:sz w:val="28"/>
          <w:sz w:val="28"/>
          <w:szCs w:val="28"/>
          <w:rtl w:val="true"/>
          <w:lang w:bidi="fa-IR"/>
        </w:rPr>
        <w:t xml:space="preserve">الناظم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766" w:name="__RefHeading___Toc9223594_73709187"/>
      <w:bookmarkStart w:id="1767" w:name="_Toc814"/>
      <w:bookmarkEnd w:id="1766"/>
      <w:r>
        <w:rPr>
          <w:rtl w:val="true"/>
        </w:rPr>
        <w:t>تحفه جعفری‏</w:t>
      </w:r>
      <w:bookmarkEnd w:id="1767"/>
    </w:p>
    <w:p>
      <w:pPr>
        <w:pStyle w:val="BookText"/>
        <w:rPr/>
      </w:pPr>
      <w:r>
        <w:rPr>
          <w:rFonts w:ascii="IRNazanin" w:hAnsi="IRNazanin" w:eastAsia="IRNazanin"/>
          <w:color w:val="111111"/>
          <w:sz w:val="28"/>
          <w:sz w:val="28"/>
          <w:szCs w:val="28"/>
          <w:rtl w:val="true"/>
          <w:lang w:bidi="fa-IR"/>
        </w:rPr>
        <w:t xml:space="preserve">لحسن علی صاحب، بالأردویة،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3"/>
        <w:numPr>
          <w:ilvl w:val="2"/>
          <w:numId w:val="1"/>
        </w:numPr>
        <w:rPr/>
      </w:pPr>
      <w:bookmarkStart w:id="1768" w:name="__RefHeading___Toc9223596_73709187"/>
      <w:bookmarkStart w:id="1769" w:name="_Toc815"/>
      <w:bookmarkEnd w:id="1768"/>
      <w:r>
        <w:rPr/>
        <w:t>690</w:t>
      </w:r>
      <w:r>
        <w:rPr>
          <w:rtl w:val="true"/>
        </w:rPr>
        <w:t xml:space="preserve">- </w:t>
      </w:r>
      <w:r>
        <w:rPr>
          <w:rtl w:val="true"/>
        </w:rPr>
        <w:t>مثنوی تحفه الحرمین‏</w:t>
      </w:r>
      <w:bookmarkEnd w:id="1769"/>
    </w:p>
    <w:p>
      <w:pPr>
        <w:pStyle w:val="BookText"/>
        <w:rPr/>
      </w:pPr>
      <w:r>
        <w:rPr>
          <w:rFonts w:ascii="IRNazanin" w:hAnsi="IRNazanin" w:eastAsia="IRNazanin"/>
          <w:color w:val="111111"/>
          <w:sz w:val="28"/>
          <w:sz w:val="28"/>
          <w:szCs w:val="28"/>
          <w:rtl w:val="true"/>
          <w:lang w:bidi="fa-IR"/>
        </w:rPr>
        <w:t xml:space="preserve">لمحمد میرزا القاجار ابن فتح علی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مجمع الفصحاء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770" w:name="__RefHeading___Toc9223598_73709187"/>
      <w:bookmarkStart w:id="1771" w:name="_Toc816"/>
      <w:bookmarkEnd w:id="1770"/>
      <w:r>
        <w:rPr/>
        <w:t>691</w:t>
      </w:r>
      <w:r>
        <w:rPr>
          <w:rtl w:val="true"/>
        </w:rPr>
        <w:t xml:space="preserve">- </w:t>
      </w:r>
      <w:r>
        <w:rPr>
          <w:rtl w:val="true"/>
        </w:rPr>
        <w:t>مثنوی تحفه الحرمین‏</w:t>
      </w:r>
      <w:bookmarkEnd w:id="1771"/>
    </w:p>
    <w:p>
      <w:pPr>
        <w:pStyle w:val="BookText"/>
        <w:rPr/>
      </w:pPr>
      <w:r>
        <w:rPr>
          <w:rFonts w:ascii="IRNazanin" w:hAnsi="IRNazanin" w:eastAsia="IRNazanin"/>
          <w:color w:val="111111"/>
          <w:sz w:val="28"/>
          <w:sz w:val="28"/>
          <w:szCs w:val="28"/>
          <w:rtl w:val="true"/>
          <w:lang w:bidi="fa-IR"/>
        </w:rPr>
        <w:t xml:space="preserve">لخاوری الکوزه‏کنانی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سفره إلی الحجاز و أهداه إلی فتح علی شاه قاجار</w:t>
      </w:r>
    </w:p>
    <w:p>
      <w:pPr>
        <w:pStyle w:val="Heading3"/>
        <w:numPr>
          <w:ilvl w:val="2"/>
          <w:numId w:val="1"/>
        </w:numPr>
        <w:rPr/>
      </w:pPr>
      <w:bookmarkStart w:id="1772" w:name="__RefHeading___Toc9223600_73709187"/>
      <w:bookmarkStart w:id="1773" w:name="_Toc817"/>
      <w:bookmarkEnd w:id="1772"/>
      <w:r>
        <w:rPr>
          <w:rtl w:val="true"/>
        </w:rPr>
        <w:t>مثنوی تحفه الحفاظ</w:t>
      </w:r>
      <w:bookmarkEnd w:id="1773"/>
    </w:p>
    <w:p>
      <w:pPr>
        <w:pStyle w:val="BookText"/>
        <w:rPr/>
      </w:pPr>
      <w:r>
        <w:rPr>
          <w:rFonts w:ascii="IRNazanin" w:hAnsi="IRNazanin" w:eastAsia="IRNazanin"/>
          <w:color w:val="111111"/>
          <w:sz w:val="28"/>
          <w:sz w:val="28"/>
          <w:szCs w:val="28"/>
          <w:rtl w:val="true"/>
          <w:lang w:bidi="fa-IR"/>
        </w:rPr>
        <w:t xml:space="preserve">منظومة فی التجوید،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شمس الدین الحافظ کتابته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کردم به علام الغیوب‏</w:t>
      </w:r>
    </w:p>
    <w:p>
      <w:pPr>
        <w:pStyle w:val="BookText"/>
        <w:rPr/>
      </w:pPr>
      <w:r>
        <w:rPr>
          <w:rFonts w:ascii="IRNazanin" w:hAnsi="IRNazanin" w:eastAsia="IRNazanin"/>
          <w:color w:val="111111"/>
          <w:sz w:val="28"/>
          <w:sz w:val="28"/>
          <w:szCs w:val="28"/>
          <w:rtl w:val="true"/>
          <w:lang w:bidi="fa-IR"/>
        </w:rPr>
        <w:t>منزل الآیات ستار العیوب‏</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تحفه از باغ حفظ آورده‏ام‏</w:t>
      </w:r>
    </w:p>
    <w:p>
      <w:pPr>
        <w:pStyle w:val="BookText"/>
        <w:rPr/>
      </w:pPr>
      <w:r>
        <w:rPr>
          <w:rFonts w:ascii="IRNazanin" w:hAnsi="IRNazanin" w:eastAsia="IRNazanin"/>
          <w:color w:val="111111"/>
          <w:sz w:val="28"/>
          <w:sz w:val="28"/>
          <w:szCs w:val="28"/>
          <w:rtl w:val="true"/>
          <w:lang w:bidi="fa-IR"/>
        </w:rPr>
        <w:t>تحفه الحفاظ نامش کرده‏ام‏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إخلاص یا أم الکتاب‏</w:t>
      </w:r>
    </w:p>
    <w:p>
      <w:pPr>
        <w:pStyle w:val="BookText"/>
        <w:rPr/>
      </w:pPr>
      <w:r>
        <w:rPr>
          <w:rFonts w:ascii="IRNazanin" w:hAnsi="IRNazanin" w:eastAsia="IRNazanin"/>
          <w:color w:val="111111"/>
          <w:sz w:val="28"/>
          <w:sz w:val="28"/>
          <w:szCs w:val="28"/>
          <w:rtl w:val="true"/>
          <w:lang w:bidi="fa-IR"/>
        </w:rPr>
        <w:t>بهر من خوانند از روی صواب‏</w:t>
      </w:r>
    </w:p>
    <w:p>
      <w:pPr>
        <w:pStyle w:val="Heading3"/>
        <w:numPr>
          <w:ilvl w:val="2"/>
          <w:numId w:val="1"/>
        </w:numPr>
        <w:rPr/>
      </w:pPr>
      <w:bookmarkStart w:id="1774" w:name="__RefHeading___Toc9223602_73709187"/>
      <w:bookmarkStart w:id="1775" w:name="_Toc818"/>
      <w:bookmarkEnd w:id="1774"/>
      <w:r>
        <w:rPr/>
        <w:t>692</w:t>
      </w:r>
      <w:r>
        <w:rPr>
          <w:rtl w:val="true"/>
        </w:rPr>
        <w:t xml:space="preserve">- </w:t>
      </w:r>
      <w:r>
        <w:rPr>
          <w:rtl w:val="true"/>
        </w:rPr>
        <w:t>مثنوی تحفه الدلائل‏</w:t>
      </w:r>
      <w:bookmarkEnd w:id="1775"/>
    </w:p>
    <w:p>
      <w:pPr>
        <w:pStyle w:val="BookText"/>
        <w:rPr/>
      </w:pPr>
      <w:r>
        <w:rPr>
          <w:rFonts w:ascii="IRNazanin" w:hAnsi="IRNazanin" w:eastAsia="IRNazanin"/>
          <w:color w:val="111111"/>
          <w:sz w:val="28"/>
          <w:sz w:val="28"/>
          <w:szCs w:val="28"/>
          <w:rtl w:val="true"/>
          <w:lang w:bidi="fa-IR"/>
        </w:rPr>
        <w:t xml:space="preserve">لشاعر یتخلص ب منزوی من القرن الثانی عشر، و هو منظومة فی النجوم نظمه فی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یوجد مع منظومة نظم الوصول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لفاطر السماوات‏</w:t>
      </w:r>
    </w:p>
    <w:p>
      <w:pPr>
        <w:pStyle w:val="BookText"/>
        <w:rPr/>
      </w:pPr>
      <w:r>
        <w:rPr>
          <w:rFonts w:ascii="IRNazanin" w:hAnsi="IRNazanin" w:eastAsia="IRNazanin"/>
          <w:color w:val="111111"/>
          <w:sz w:val="28"/>
          <w:sz w:val="28"/>
          <w:szCs w:val="28"/>
          <w:rtl w:val="true"/>
          <w:lang w:bidi="fa-IR"/>
        </w:rPr>
        <w:t>و الشکر لواهب العطایات‏</w:t>
      </w:r>
    </w:p>
    <w:p>
      <w:pPr>
        <w:pStyle w:val="BookText"/>
        <w:rPr/>
      </w:pPr>
      <w:r>
        <w:rPr>
          <w:rFonts w:ascii="IRNazanin" w:hAnsi="IRNazanin" w:eastAsia="IRNazanin"/>
          <w:color w:val="111111"/>
          <w:sz w:val="28"/>
          <w:sz w:val="28"/>
          <w:szCs w:val="28"/>
          <w:rtl w:val="true"/>
          <w:lang w:bidi="fa-IR"/>
        </w:rPr>
        <w:t>تعمیر نمای سطح هشتم‏</w:t>
      </w:r>
    </w:p>
    <w:p>
      <w:pPr>
        <w:pStyle w:val="BookText"/>
        <w:rPr/>
      </w:pPr>
      <w:r>
        <w:rPr>
          <w:rFonts w:ascii="IRNazanin" w:hAnsi="IRNazanin" w:eastAsia="IRNazanin"/>
          <w:color w:val="111111"/>
          <w:sz w:val="28"/>
          <w:sz w:val="28"/>
          <w:szCs w:val="28"/>
          <w:rtl w:val="true"/>
          <w:lang w:bidi="fa-IR"/>
        </w:rPr>
        <w:t>تأثیر طراز چرخ أنجم‏</w:t>
      </w:r>
    </w:p>
    <w:p>
      <w:pPr>
        <w:pStyle w:val="BookText"/>
        <w:rPr/>
      </w:pPr>
      <w:r>
        <w:rPr>
          <w:rFonts w:ascii="IRNazanin" w:hAnsi="IRNazanin" w:eastAsia="IRNazanin"/>
          <w:color w:val="111111"/>
          <w:sz w:val="28"/>
          <w:sz w:val="28"/>
          <w:szCs w:val="28"/>
          <w:rtl w:val="true"/>
          <w:lang w:bidi="fa-IR"/>
        </w:rPr>
        <w:t>و یحتمل أن یکون الناظم هو سدید الدین ناظم پنج گنج و خزانة الأحکام و نظم الأصول و منظومة حرکت أفلاک کلها فی النجوم و العلوم الغریبة</w:t>
      </w:r>
    </w:p>
    <w:p>
      <w:pPr>
        <w:pStyle w:val="Heading3"/>
        <w:numPr>
          <w:ilvl w:val="2"/>
          <w:numId w:val="1"/>
        </w:numPr>
        <w:rPr/>
      </w:pPr>
      <w:bookmarkStart w:id="1776" w:name="__RefHeading___Toc9223604_73709187"/>
      <w:bookmarkStart w:id="1777" w:name="_Toc819"/>
      <w:bookmarkEnd w:id="1776"/>
      <w:r>
        <w:rPr>
          <w:rtl w:val="true"/>
        </w:rPr>
        <w:t>مثنوی تحفه الطهماسبیة</w:t>
      </w:r>
      <w:bookmarkEnd w:id="177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لحافظی، فی أصول الدین،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1778" w:name="pg11742_123135"/>
    </w:p>
    <w:p>
      <w:pPr>
        <w:pStyle w:val="Heading3"/>
        <w:numPr>
          <w:ilvl w:val="2"/>
          <w:numId w:val="1"/>
        </w:numPr>
        <w:rPr/>
      </w:pPr>
      <w:bookmarkStart w:id="1779" w:name="__RefHeading___Toc9223606_73709187"/>
      <w:bookmarkStart w:id="1780" w:name="_Toc820"/>
      <w:bookmarkEnd w:id="1778"/>
      <w:bookmarkEnd w:id="1779"/>
      <w:r>
        <w:rPr/>
        <w:t>693</w:t>
      </w:r>
      <w:r>
        <w:rPr>
          <w:rtl w:val="true"/>
        </w:rPr>
        <w:t xml:space="preserve">- </w:t>
      </w:r>
      <w:r>
        <w:rPr>
          <w:rtl w:val="true"/>
        </w:rPr>
        <w:t>مثنوی تحفه العراقین‏</w:t>
      </w:r>
      <w:bookmarkEnd w:id="1780"/>
    </w:p>
    <w:p>
      <w:pPr>
        <w:pStyle w:val="BookText"/>
        <w:rPr/>
      </w:pPr>
      <w:r>
        <w:rPr>
          <w:rFonts w:ascii="IRNazanin" w:hAnsi="IRNazanin" w:eastAsia="IRNazanin"/>
          <w:color w:val="111111"/>
          <w:sz w:val="28"/>
          <w:sz w:val="28"/>
          <w:szCs w:val="28"/>
          <w:rtl w:val="true"/>
          <w:lang w:bidi="fa-IR"/>
        </w:rPr>
        <w:t xml:space="preserve">البهار الشیروانی، المیرزا نصر الله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خمسین سنة،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نرگس و گل‏</w:t>
      </w:r>
    </w:p>
    <w:p>
      <w:pPr>
        <w:pStyle w:val="Heading3"/>
        <w:numPr>
          <w:ilvl w:val="2"/>
          <w:numId w:val="1"/>
        </w:numPr>
        <w:rPr/>
      </w:pPr>
      <w:bookmarkStart w:id="1781" w:name="__RefHeading___Toc9223608_73709187"/>
      <w:bookmarkStart w:id="1782" w:name="_Toc821"/>
      <w:bookmarkEnd w:id="1781"/>
      <w:r>
        <w:rPr>
          <w:rtl w:val="true"/>
        </w:rPr>
        <w:t>مثنوی تحفه العراقین‏</w:t>
      </w:r>
      <w:bookmarkEnd w:id="1782"/>
    </w:p>
    <w:p>
      <w:pPr>
        <w:pStyle w:val="BookText"/>
        <w:rPr/>
      </w:pPr>
      <w:r>
        <w:rPr>
          <w:rFonts w:ascii="IRNazanin" w:hAnsi="IRNazanin" w:eastAsia="IRNazanin"/>
          <w:color w:val="111111"/>
          <w:sz w:val="28"/>
          <w:sz w:val="28"/>
          <w:szCs w:val="28"/>
          <w:rtl w:val="true"/>
          <w:lang w:bidi="fa-IR"/>
        </w:rPr>
        <w:t xml:space="preserve">لخاقانی الشیروانی،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 مقدمه منثورة، مدح فیها جمال الدین محمد الوزیر بن علی الأصفهانی حاکم موصل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ستة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الفکر و مجالس الذکر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العقول و منهاج الفحول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الأوتاد و تحیة الأوراد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مکة،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مدینة الرسول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و الشام نظمه حین سفره إلی مکة فی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سفرنامه عرفانیة له، و تخلصه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اعتصم المرء بحباله کلمة العجز</w:t>
      </w:r>
    </w:p>
    <w:p>
      <w:pPr>
        <w:pStyle w:val="BookText"/>
        <w:rPr/>
      </w:pPr>
      <w:r>
        <w:rPr>
          <w:rFonts w:ascii="IRNazanin" w:hAnsi="IRNazanin" w:eastAsia="IRNazanin"/>
          <w:color w:val="111111"/>
          <w:sz w:val="28"/>
          <w:sz w:val="28"/>
          <w:szCs w:val="28"/>
          <w:rtl w:val="true"/>
          <w:lang w:bidi="fa-IR"/>
        </w:rPr>
        <w:t>ماییم نظارگان غمناک‏</w:t>
      </w:r>
    </w:p>
    <w:p>
      <w:pPr>
        <w:pStyle w:val="BookText"/>
        <w:rPr/>
      </w:pPr>
      <w:r>
        <w:rPr>
          <w:rFonts w:ascii="IRNazanin" w:hAnsi="IRNazanin" w:eastAsia="IRNazanin"/>
          <w:color w:val="111111"/>
          <w:sz w:val="28"/>
          <w:sz w:val="28"/>
          <w:szCs w:val="28"/>
          <w:rtl w:val="true"/>
          <w:lang w:bidi="fa-IR"/>
        </w:rPr>
        <w:t>زین حقه سبز و مهره خاک‏</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را به گاه تهلیل‏</w:t>
      </w:r>
    </w:p>
    <w:p>
      <w:pPr>
        <w:pStyle w:val="BookText"/>
        <w:rPr/>
      </w:pPr>
      <w:r>
        <w:rPr>
          <w:rFonts w:ascii="IRNazanin" w:hAnsi="IRNazanin" w:eastAsia="IRNazanin"/>
          <w:color w:val="111111"/>
          <w:sz w:val="28"/>
          <w:sz w:val="28"/>
          <w:szCs w:val="28"/>
          <w:rtl w:val="true"/>
          <w:lang w:bidi="fa-IR"/>
        </w:rPr>
        <w:t>آمین آمین کناد جبرئیل‏</w:t>
      </w:r>
    </w:p>
    <w:p>
      <w:pPr>
        <w:pStyle w:val="BookText"/>
        <w:rPr/>
      </w:pPr>
      <w:r>
        <w:rPr>
          <w:rFonts w:ascii="IRNazanin" w:hAnsi="IRNazanin" w:eastAsia="IRNazanin"/>
          <w:color w:val="111111"/>
          <w:sz w:val="28"/>
          <w:sz w:val="28"/>
          <w:szCs w:val="28"/>
          <w:rtl w:val="true"/>
          <w:lang w:bidi="fa-IR"/>
        </w:rPr>
        <w:t xml:space="preserve">مطبوعة و نسخها شایعة رأیت ثلاثة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علی الهروی الخطاط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الآداب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بخطوط 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قاسم غرة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مؤرخة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الرزاق بن إبراهیم، رمضان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قادرک هابیوردی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فهرسها</w:t>
      </w:r>
    </w:p>
    <w:p>
      <w:pPr>
        <w:pStyle w:val="Heading3"/>
        <w:numPr>
          <w:ilvl w:val="2"/>
          <w:numId w:val="1"/>
        </w:numPr>
        <w:rPr/>
      </w:pPr>
      <w:bookmarkStart w:id="1783" w:name="__RefHeading___Toc9223610_73709187"/>
      <w:bookmarkStart w:id="1784" w:name="_Toc822"/>
      <w:bookmarkEnd w:id="1783"/>
      <w:r>
        <w:rPr/>
        <w:t>694</w:t>
      </w:r>
      <w:r>
        <w:rPr>
          <w:rtl w:val="true"/>
        </w:rPr>
        <w:t xml:space="preserve">- </w:t>
      </w:r>
      <w:r>
        <w:rPr>
          <w:rtl w:val="true"/>
        </w:rPr>
        <w:t>تحفه العراقین‏</w:t>
      </w:r>
      <w:bookmarkEnd w:id="1784"/>
    </w:p>
    <w:p>
      <w:pPr>
        <w:pStyle w:val="BookText"/>
        <w:rPr/>
      </w:pPr>
      <w:r>
        <w:rPr>
          <w:rFonts w:ascii="IRNazanin" w:hAnsi="IRNazanin" w:eastAsia="IRNazanin"/>
          <w:color w:val="111111"/>
          <w:sz w:val="28"/>
          <w:sz w:val="28"/>
          <w:szCs w:val="28"/>
          <w:rtl w:val="true"/>
          <w:lang w:bidi="fa-IR"/>
        </w:rPr>
        <w:t xml:space="preserve">لفتح علی خان صبا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طایر عیسی آفرینش‏</w:t>
      </w:r>
    </w:p>
    <w:p>
      <w:pPr>
        <w:pStyle w:val="BookText"/>
        <w:rPr/>
      </w:pPr>
      <w:r>
        <w:rPr>
          <w:rFonts w:ascii="IRNazanin" w:hAnsi="IRNazanin" w:eastAsia="IRNazanin"/>
          <w:color w:val="111111"/>
          <w:sz w:val="28"/>
          <w:sz w:val="28"/>
          <w:szCs w:val="28"/>
          <w:rtl w:val="true"/>
          <w:lang w:bidi="fa-IR"/>
        </w:rPr>
        <w:t>چون طایر عیسوی به بینش‏</w:t>
      </w:r>
    </w:p>
    <w:p>
      <w:pPr>
        <w:pStyle w:val="BookText"/>
        <w:rPr/>
      </w:pPr>
      <w:r>
        <w:rPr>
          <w:rFonts w:ascii="IRNazanin" w:hAnsi="IRNazanin" w:eastAsia="IRNazanin"/>
          <w:color w:val="111111"/>
          <w:sz w:val="28"/>
          <w:sz w:val="28"/>
          <w:szCs w:val="28"/>
          <w:rtl w:val="true"/>
          <w:lang w:bidi="fa-IR"/>
        </w:rPr>
        <w:t>کرد از گهرت بوقت إیجاد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به بنی از آن نبی یاد </w:t>
      </w:r>
      <w:bookmarkStart w:id="1785" w:name="pg11742_123136"/>
    </w:p>
    <w:p>
      <w:pPr>
        <w:pStyle w:val="BookText"/>
        <w:rPr/>
      </w:pPr>
      <w:bookmarkEnd w:id="1785"/>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زد مأوی سماوی‏</w:t>
      </w:r>
    </w:p>
    <w:p>
      <w:pPr>
        <w:pStyle w:val="BookText"/>
        <w:rPr/>
      </w:pPr>
      <w:r>
        <w:rPr>
          <w:rFonts w:ascii="IRNazanin" w:hAnsi="IRNazanin" w:eastAsia="IRNazanin"/>
          <w:color w:val="111111"/>
          <w:sz w:val="28"/>
          <w:sz w:val="28"/>
          <w:szCs w:val="28"/>
          <w:rtl w:val="true"/>
          <w:lang w:bidi="fa-IR"/>
        </w:rPr>
        <w:t>چون دیک زناب ابن آوی‏</w:t>
      </w:r>
    </w:p>
    <w:p>
      <w:pPr>
        <w:pStyle w:val="BookText"/>
        <w:rPr/>
      </w:pPr>
      <w:r>
        <w:rPr>
          <w:rFonts w:ascii="IRNazanin" w:hAnsi="IRNazanin" w:eastAsia="IRNazanin"/>
          <w:color w:val="111111"/>
          <w:sz w:val="28"/>
          <w:sz w:val="28"/>
          <w:szCs w:val="28"/>
          <w:rtl w:val="true"/>
          <w:lang w:bidi="fa-IR"/>
        </w:rPr>
        <w:t xml:space="preserve">و أخری منه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الثالث عشر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دیوانه أیضا من القرن الثالث عشر کما فی فهرسها</w:t>
      </w:r>
    </w:p>
    <w:p>
      <w:pPr>
        <w:pStyle w:val="Heading3"/>
        <w:numPr>
          <w:ilvl w:val="2"/>
          <w:numId w:val="1"/>
        </w:numPr>
        <w:rPr/>
      </w:pPr>
      <w:bookmarkStart w:id="1786" w:name="__RefHeading___Toc9223612_73709187"/>
      <w:bookmarkStart w:id="1787" w:name="_Toc823"/>
      <w:bookmarkEnd w:id="1786"/>
      <w:r>
        <w:rPr/>
        <w:t>695</w:t>
      </w:r>
      <w:r>
        <w:rPr>
          <w:rtl w:val="true"/>
        </w:rPr>
        <w:t xml:space="preserve">- </w:t>
      </w:r>
      <w:r>
        <w:rPr>
          <w:rtl w:val="true"/>
        </w:rPr>
        <w:t>تحفه العشاق‏</w:t>
      </w:r>
      <w:bookmarkEnd w:id="1787"/>
    </w:p>
    <w:p>
      <w:pPr>
        <w:pStyle w:val="BookText"/>
        <w:rPr/>
      </w:pPr>
      <w:r>
        <w:rPr>
          <w:rFonts w:ascii="IRNazanin" w:hAnsi="IRNazanin" w:eastAsia="IRNazanin"/>
          <w:color w:val="111111"/>
          <w:sz w:val="28"/>
          <w:sz w:val="28"/>
          <w:szCs w:val="28"/>
          <w:rtl w:val="true"/>
          <w:lang w:bidi="fa-IR"/>
        </w:rPr>
        <w:t xml:space="preserve">لدرویش خلیل خلیلی مثنوی عرفانی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کتابه المجموعة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جوهر أول، مراتب عالم أرواح، مراتب عالم أجسام، خلاصه سخن، تمثیل، إثبات وحدانیت، سؤال و جواب، نصیحت، هفت وادی و غیرها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 جوینده راه خدا</w:t>
      </w:r>
    </w:p>
    <w:p>
      <w:pPr>
        <w:pStyle w:val="BookText"/>
        <w:rPr/>
      </w:pPr>
      <w:r>
        <w:rPr>
          <w:rFonts w:ascii="IRNazanin" w:hAnsi="IRNazanin" w:eastAsia="IRNazanin"/>
          <w:color w:val="111111"/>
          <w:sz w:val="28"/>
          <w:sz w:val="28"/>
          <w:szCs w:val="28"/>
          <w:rtl w:val="true"/>
          <w:lang w:bidi="fa-IR"/>
        </w:rPr>
        <w:t>که تو جویای خدایی یا خدا</w:t>
      </w:r>
    </w:p>
    <w:p>
      <w:pPr>
        <w:pStyle w:val="BookText"/>
        <w:rPr/>
      </w:pPr>
      <w:r>
        <w:rPr>
          <w:rFonts w:ascii="IRNazanin" w:hAnsi="IRNazanin" w:eastAsia="IRNazanin"/>
          <w:color w:val="111111"/>
          <w:sz w:val="28"/>
          <w:sz w:val="28"/>
          <w:szCs w:val="28"/>
          <w:rtl w:val="true"/>
          <w:lang w:bidi="fa-IR"/>
        </w:rPr>
        <w:t>گوش کن این نکته باریک را</w:t>
      </w:r>
    </w:p>
    <w:p>
      <w:pPr>
        <w:pStyle w:val="BookText"/>
        <w:rPr/>
      </w:pPr>
      <w:r>
        <w:rPr>
          <w:rFonts w:ascii="IRNazanin" w:hAnsi="IRNazanin" w:eastAsia="IRNazanin"/>
          <w:color w:val="111111"/>
          <w:sz w:val="28"/>
          <w:sz w:val="28"/>
          <w:szCs w:val="28"/>
          <w:rtl w:val="true"/>
          <w:lang w:bidi="fa-IR"/>
        </w:rPr>
        <w:t>روشنایی ده دل تاریک را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زین کلام‏</w:t>
      </w:r>
    </w:p>
    <w:p>
      <w:pPr>
        <w:pStyle w:val="BookText"/>
        <w:rPr/>
      </w:pPr>
      <w:r>
        <w:rPr>
          <w:rFonts w:ascii="IRNazanin" w:hAnsi="IRNazanin" w:eastAsia="IRNazanin"/>
          <w:color w:val="111111"/>
          <w:sz w:val="28"/>
          <w:sz w:val="28"/>
          <w:szCs w:val="28"/>
          <w:rtl w:val="true"/>
          <w:lang w:bidi="fa-IR"/>
        </w:rPr>
        <w:t>گر بگویی نیست إمکان تمام‏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ندارد این، پایان و حد</w:t>
      </w:r>
    </w:p>
    <w:p>
      <w:pPr>
        <w:pStyle w:val="BookText"/>
        <w:rPr/>
      </w:pPr>
      <w:r>
        <w:rPr>
          <w:rFonts w:ascii="IRNazanin" w:hAnsi="IRNazanin" w:eastAsia="IRNazanin"/>
          <w:color w:val="111111"/>
          <w:sz w:val="28"/>
          <w:sz w:val="28"/>
          <w:szCs w:val="28"/>
          <w:rtl w:val="true"/>
          <w:lang w:bidi="fa-IR"/>
        </w:rPr>
        <w:t>بس بود گفتن ز أرباب خرد</w:t>
      </w:r>
    </w:p>
    <w:p>
      <w:pPr>
        <w:pStyle w:val="BookText"/>
        <w:rPr/>
      </w:pP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بهذا العنوان، فرغ من نظمه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فهرسها أنه نظم 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مثنوی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فی فهرسها إلی الغزالی من غیر توضیح آخر</w:t>
      </w:r>
    </w:p>
    <w:p>
      <w:pPr>
        <w:pStyle w:val="Heading3"/>
        <w:numPr>
          <w:ilvl w:val="2"/>
          <w:numId w:val="1"/>
        </w:numPr>
        <w:rPr/>
      </w:pPr>
      <w:bookmarkStart w:id="1788" w:name="__RefHeading___Toc9223614_73709187"/>
      <w:bookmarkStart w:id="1789" w:name="_Toc824"/>
      <w:bookmarkEnd w:id="1788"/>
      <w:r>
        <w:rPr>
          <w:rtl w:val="true"/>
        </w:rPr>
        <w:t>تحفه العشاق‏</w:t>
      </w:r>
      <w:bookmarkEnd w:id="1789"/>
    </w:p>
    <w:p>
      <w:pPr>
        <w:pStyle w:val="BookText"/>
        <w:rPr/>
      </w:pPr>
      <w:r>
        <w:rPr>
          <w:rFonts w:ascii="IRNazanin" w:hAnsi="IRNazanin" w:eastAsia="IRNazanin"/>
          <w:color w:val="111111"/>
          <w:sz w:val="28"/>
          <w:sz w:val="28"/>
          <w:szCs w:val="28"/>
          <w:rtl w:val="true"/>
          <w:lang w:bidi="fa-IR"/>
        </w:rPr>
        <w:t>لصائن الدین السمنانی، یأتی بعنوان مثنوی ده‏نامه‏</w:t>
      </w:r>
    </w:p>
    <w:p>
      <w:pPr>
        <w:pStyle w:val="Heading3"/>
        <w:numPr>
          <w:ilvl w:val="2"/>
          <w:numId w:val="1"/>
        </w:numPr>
        <w:rPr/>
      </w:pPr>
      <w:bookmarkStart w:id="1790" w:name="__RefHeading___Toc9223616_73709187"/>
      <w:bookmarkStart w:id="1791" w:name="_Toc825"/>
      <w:bookmarkEnd w:id="1790"/>
      <w:r>
        <w:rPr/>
        <w:t>696</w:t>
      </w:r>
      <w:r>
        <w:rPr>
          <w:rtl w:val="true"/>
        </w:rPr>
        <w:t xml:space="preserve">- </w:t>
      </w:r>
      <w:r>
        <w:rPr>
          <w:rtl w:val="true"/>
        </w:rPr>
        <w:t>مثنوی تحفه میمونة</w:t>
      </w:r>
      <w:bookmarkEnd w:id="1791"/>
    </w:p>
    <w:p>
      <w:pPr>
        <w:pStyle w:val="BookText"/>
        <w:rPr/>
      </w:pPr>
      <w:r>
        <w:rPr>
          <w:rFonts w:ascii="IRNazanin" w:hAnsi="IRNazanin" w:eastAsia="IRNazanin"/>
          <w:color w:val="111111"/>
          <w:sz w:val="28"/>
          <w:sz w:val="28"/>
          <w:szCs w:val="28"/>
          <w:rtl w:val="true"/>
          <w:lang w:bidi="fa-IR"/>
        </w:rPr>
        <w:t>لمحمد حسین الدهلوی من القرن الحادی عشر ذکره هفت آسمان نقلا عن الدکتور إسپرنگر أنه علی زنة مخزن الأسرار للنظامی فی مدح النبی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خدا رحمت خود را عمیم‏ </w:t>
      </w:r>
      <w:bookmarkStart w:id="1792" w:name="pg11742_123137"/>
    </w:p>
    <w:p>
      <w:pPr>
        <w:pStyle w:val="Heading3"/>
        <w:numPr>
          <w:ilvl w:val="2"/>
          <w:numId w:val="1"/>
        </w:numPr>
        <w:rPr/>
      </w:pPr>
      <w:bookmarkStart w:id="1793" w:name="__RefHeading___Toc9223618_73709187"/>
      <w:bookmarkStart w:id="1794" w:name="_Toc826"/>
      <w:bookmarkEnd w:id="1792"/>
      <w:bookmarkEnd w:id="1793"/>
      <w:r>
        <w:rPr/>
        <w:t>697</w:t>
      </w:r>
      <w:r>
        <w:rPr>
          <w:rtl w:val="true"/>
        </w:rPr>
        <w:t xml:space="preserve">- </w:t>
      </w:r>
      <w:r>
        <w:rPr>
          <w:rtl w:val="true"/>
        </w:rPr>
        <w:t>مثنوی تحفه‏نامه‏</w:t>
      </w:r>
      <w:bookmarkEnd w:id="1794"/>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795" w:name="__RefHeading___Toc9223620_73709187"/>
      <w:bookmarkStart w:id="1796" w:name="_Toc827"/>
      <w:bookmarkEnd w:id="1795"/>
      <w:r>
        <w:rPr/>
        <w:t>698</w:t>
      </w:r>
      <w:r>
        <w:rPr>
          <w:rtl w:val="true"/>
        </w:rPr>
        <w:t xml:space="preserve">- </w:t>
      </w:r>
      <w:r>
        <w:rPr>
          <w:rtl w:val="true"/>
        </w:rPr>
        <w:t>مثنوی تحفه النجم‏</w:t>
      </w:r>
      <w:bookmarkEnd w:id="1796"/>
    </w:p>
    <w:p>
      <w:pPr>
        <w:pStyle w:val="BookText"/>
        <w:rPr/>
      </w:pPr>
      <w:r>
        <w:rPr>
          <w:rFonts w:ascii="IRNazanin" w:hAnsi="IRNazanin" w:eastAsia="IRNazanin"/>
          <w:color w:val="111111"/>
          <w:sz w:val="28"/>
          <w:sz w:val="28"/>
          <w:szCs w:val="28"/>
          <w:rtl w:val="true"/>
          <w:lang w:bidi="fa-IR"/>
        </w:rPr>
        <w:t xml:space="preserve">لأبی سعید بن رضا، الذی کان یسکن شیراز ثم سافر إلی أکبرآباد الهند، و نظم فیه المثنوی فی خمسة أبواب فی ألف و مائتین بیتا فی النجوم و أحکامه،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هزار و دو صد شده منظوم‏</w:t>
      </w:r>
    </w:p>
    <w:p>
      <w:pPr>
        <w:pStyle w:val="BookText"/>
        <w:rPr/>
      </w:pPr>
      <w:r>
        <w:rPr>
          <w:rFonts w:ascii="IRNazanin" w:hAnsi="IRNazanin" w:eastAsia="IRNazanin"/>
          <w:color w:val="111111"/>
          <w:sz w:val="28"/>
          <w:sz w:val="28"/>
          <w:szCs w:val="28"/>
          <w:rtl w:val="true"/>
          <w:lang w:bidi="fa-IR"/>
        </w:rPr>
        <w:t>پنج باب اندرین ز علم نجوم‏</w:t>
      </w:r>
    </w:p>
    <w:p>
      <w:pPr>
        <w:pStyle w:val="BookText"/>
        <w:rPr/>
      </w:pPr>
      <w:r>
        <w:rPr>
          <w:rFonts w:ascii="IRNazanin" w:hAnsi="IRNazanin" w:eastAsia="IRNazanin"/>
          <w:color w:val="111111"/>
          <w:sz w:val="28"/>
          <w:sz w:val="28"/>
          <w:szCs w:val="28"/>
          <w:rtl w:val="true"/>
          <w:lang w:bidi="fa-IR"/>
        </w:rPr>
        <w:t>باب أول بیان حال مزاج‏</w:t>
      </w:r>
    </w:p>
    <w:p>
      <w:pPr>
        <w:pStyle w:val="BookText"/>
        <w:rPr/>
      </w:pPr>
      <w:r>
        <w:rPr>
          <w:rFonts w:ascii="IRNazanin" w:hAnsi="IRNazanin" w:eastAsia="IRNazanin"/>
          <w:color w:val="111111"/>
          <w:sz w:val="28"/>
          <w:sz w:val="28"/>
          <w:szCs w:val="28"/>
          <w:rtl w:val="true"/>
          <w:lang w:bidi="fa-IR"/>
        </w:rPr>
        <w:t>در دویم باب هست استخراج‏</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دان ز پنجم باب‏</w:t>
      </w:r>
    </w:p>
    <w:p>
      <w:pPr>
        <w:pStyle w:val="BookText"/>
        <w:rPr/>
      </w:pPr>
      <w:r>
        <w:rPr>
          <w:rFonts w:ascii="IRNazanin" w:hAnsi="IRNazanin" w:eastAsia="IRNazanin"/>
          <w:color w:val="111111"/>
          <w:sz w:val="28"/>
          <w:sz w:val="28"/>
          <w:szCs w:val="28"/>
          <w:rtl w:val="true"/>
          <w:lang w:bidi="fa-IR"/>
        </w:rPr>
        <w:t>تحفه النجم نام این دریاب‏</w:t>
      </w:r>
    </w:p>
    <w:p>
      <w:pPr>
        <w:pStyle w:val="BookText"/>
        <w:rPr/>
      </w:pPr>
      <w:r>
        <w:rPr>
          <w:rFonts w:ascii="IRNazanin" w:hAnsi="IRNazanin" w:eastAsia="IRNazanin"/>
          <w:color w:val="111111"/>
          <w:sz w:val="28"/>
          <w:sz w:val="28"/>
          <w:szCs w:val="28"/>
          <w:rtl w:val="true"/>
          <w:lang w:bidi="fa-IR"/>
        </w:rPr>
        <w:t>هاتف آواز داد از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تاریخ‏</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می‏کنم به نام خدا</w:t>
      </w:r>
    </w:p>
    <w:p>
      <w:pPr>
        <w:pStyle w:val="BookText"/>
        <w:rPr/>
      </w:pPr>
      <w:r>
        <w:rPr>
          <w:rFonts w:ascii="IRNazanin" w:hAnsi="IRNazanin" w:eastAsia="IRNazanin"/>
          <w:color w:val="111111"/>
          <w:sz w:val="28"/>
          <w:sz w:val="28"/>
          <w:szCs w:val="28"/>
          <w:rtl w:val="true"/>
          <w:lang w:bidi="fa-IR"/>
        </w:rPr>
        <w:t>واحد لم یزل ز چون و چرا</w:t>
      </w:r>
    </w:p>
    <w:p>
      <w:pPr>
        <w:pStyle w:val="BookText"/>
        <w:rPr/>
      </w:pPr>
      <w:r>
        <w:rPr>
          <w:rFonts w:ascii="IRNazanin" w:hAnsi="IRNazanin" w:eastAsia="IRNazanin"/>
          <w:color w:val="111111"/>
          <w:sz w:val="28"/>
          <w:sz w:val="28"/>
          <w:szCs w:val="28"/>
          <w:rtl w:val="true"/>
          <w:lang w:bidi="fa-IR"/>
        </w:rPr>
        <w:t>خالق و رازق و کریم و رحیم‏</w:t>
      </w:r>
    </w:p>
    <w:p>
      <w:pPr>
        <w:pStyle w:val="BookText"/>
        <w:rPr/>
      </w:pPr>
      <w:r>
        <w:rPr>
          <w:rFonts w:ascii="IRNazanin" w:hAnsi="IRNazanin" w:eastAsia="IRNazanin"/>
          <w:color w:val="111111"/>
          <w:sz w:val="28"/>
          <w:sz w:val="28"/>
          <w:szCs w:val="28"/>
          <w:rtl w:val="true"/>
          <w:lang w:bidi="fa-IR"/>
        </w:rPr>
        <w:t>صانع و مالک و حکیم و علیم‏</w:t>
      </w:r>
    </w:p>
    <w:p>
      <w:pPr>
        <w:pStyle w:val="BookText"/>
        <w:rPr/>
      </w:pPr>
      <w:r>
        <w:rPr>
          <w:rFonts w:ascii="IRNazanin" w:hAnsi="IRNazanin" w:eastAsia="IRNazanin"/>
          <w:color w:val="111111"/>
          <w:sz w:val="28"/>
          <w:sz w:val="28"/>
          <w:szCs w:val="28"/>
          <w:rtl w:val="true"/>
          <w:lang w:bidi="fa-IR"/>
        </w:rPr>
        <w:t xml:space="preserve">ضمن مجموعة من القرن الثانی عشر کتبت بالهند تاریخ أول رسالة من رسائلها </w:t>
      </w:r>
      <w:r>
        <w:rPr>
          <w:rFonts w:eastAsia="IRNazanin" w:cs="IRNazanin"/>
          <w:color w:val="111111"/>
          <w:sz w:val="28"/>
          <w:szCs w:val="28"/>
          <w:lang w:bidi="fa-IR"/>
        </w:rPr>
        <w:t>1156</w:t>
      </w:r>
    </w:p>
    <w:p>
      <w:pPr>
        <w:pStyle w:val="Heading3"/>
        <w:numPr>
          <w:ilvl w:val="2"/>
          <w:numId w:val="1"/>
        </w:numPr>
        <w:rPr/>
      </w:pPr>
      <w:bookmarkStart w:id="1797" w:name="__RefHeading___Toc9223622_73709187"/>
      <w:bookmarkStart w:id="1798" w:name="_Toc828"/>
      <w:bookmarkEnd w:id="1797"/>
      <w:r>
        <w:rPr/>
        <w:t>699</w:t>
      </w:r>
      <w:r>
        <w:rPr>
          <w:rtl w:val="true"/>
        </w:rPr>
        <w:t xml:space="preserve">- </w:t>
      </w:r>
      <w:r>
        <w:rPr>
          <w:rtl w:val="true"/>
        </w:rPr>
        <w:t>مثنوی تخصیص‏نامه‏</w:t>
      </w:r>
      <w:bookmarkEnd w:id="1798"/>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799" w:name="__RefHeading___Toc9223624_73709187"/>
      <w:bookmarkStart w:id="1800" w:name="_Toc829"/>
      <w:bookmarkEnd w:id="1799"/>
      <w:r>
        <w:rPr/>
        <w:t>700</w:t>
      </w:r>
      <w:r>
        <w:rPr>
          <w:rtl w:val="true"/>
        </w:rPr>
        <w:t xml:space="preserve">- </w:t>
      </w:r>
      <w:r>
        <w:rPr>
          <w:rtl w:val="true"/>
        </w:rPr>
        <w:t>مثنوی تذکره العاشقین‏</w:t>
      </w:r>
      <w:bookmarkEnd w:id="1800"/>
    </w:p>
    <w:p>
      <w:pPr>
        <w:pStyle w:val="BookText"/>
        <w:rPr/>
      </w:pPr>
      <w:r>
        <w:rPr>
          <w:rFonts w:ascii="IRNazanin" w:hAnsi="IRNazanin" w:eastAsia="IRNazanin"/>
          <w:color w:val="111111"/>
          <w:sz w:val="28"/>
          <w:sz w:val="28"/>
          <w:szCs w:val="28"/>
          <w:rtl w:val="true"/>
          <w:lang w:bidi="fa-IR"/>
        </w:rPr>
        <w:t xml:space="preserve">للشیخ علی الحزین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تاریخ أحواله المعبر عنه بالسوانح و غیره بلکهنو فی </w:t>
      </w:r>
      <w:r>
        <w:rPr>
          <w:rFonts w:eastAsia="IRNazanin" w:cs="IRNazanin"/>
          <w:color w:val="111111"/>
          <w:sz w:val="28"/>
          <w:szCs w:val="28"/>
          <w:lang w:bidi="fa-IR"/>
        </w:rPr>
        <w:t>1293</w:t>
      </w:r>
    </w:p>
    <w:p>
      <w:pPr>
        <w:pStyle w:val="Heading3"/>
        <w:numPr>
          <w:ilvl w:val="2"/>
          <w:numId w:val="1"/>
        </w:numPr>
        <w:rPr/>
      </w:pPr>
      <w:bookmarkStart w:id="1801" w:name="__RefHeading___Toc9223626_73709187"/>
      <w:bookmarkStart w:id="1802" w:name="_Toc830"/>
      <w:bookmarkEnd w:id="1801"/>
      <w:r>
        <w:rPr/>
        <w:t>701</w:t>
      </w:r>
      <w:r>
        <w:rPr>
          <w:rtl w:val="true"/>
        </w:rPr>
        <w:t xml:space="preserve">- </w:t>
      </w:r>
      <w:r>
        <w:rPr>
          <w:rtl w:val="true"/>
        </w:rPr>
        <w:t>مثنوی تربیت‏نامه‏</w:t>
      </w:r>
      <w:bookmarkEnd w:id="1802"/>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803" w:name="__RefHeading___Toc9223628_73709187"/>
      <w:bookmarkStart w:id="1804" w:name="_Toc831"/>
      <w:bookmarkEnd w:id="1803"/>
      <w:r>
        <w:rPr>
          <w:rtl w:val="true"/>
        </w:rPr>
        <w:t>مثنوی فی ترجمه ألف لیلة و لیلة</w:t>
      </w:r>
      <w:bookmarkEnd w:id="1804"/>
    </w:p>
    <w:p>
      <w:pPr>
        <w:pStyle w:val="BookText"/>
        <w:rPr/>
      </w:pP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1805" w:name="__RefHeading___Toc9223630_73709187"/>
      <w:bookmarkStart w:id="1806" w:name="_Toc832"/>
      <w:bookmarkEnd w:id="1805"/>
      <w:r>
        <w:rPr>
          <w:rtl w:val="true"/>
        </w:rPr>
        <w:t>مثنوی فی ترجمه عهد أمیر المؤمنین‏</w:t>
      </w:r>
      <w:bookmarkEnd w:id="180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لوقار الشیرازی، المیرزا أحمد بن محمد شفیع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شرح عهد أمیر المؤمنین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التوحید و البعثة النبوی و سبب النظم و مدح معتمد الدولة حاکم فارس و احتشام الدولة ثم یشرع فی الشرح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علاء الدین حسین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bookmarkStart w:id="1807" w:name="pg11742_123138"/>
    </w:p>
    <w:p>
      <w:pPr>
        <w:pStyle w:val="BookText"/>
        <w:rPr/>
      </w:pPr>
      <w:bookmarkEnd w:id="1807"/>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بالا و پست‏</w:t>
      </w:r>
    </w:p>
    <w:p>
      <w:pPr>
        <w:pStyle w:val="BookText"/>
        <w:rPr/>
      </w:pPr>
      <w:r>
        <w:rPr>
          <w:rFonts w:ascii="IRNazanin" w:hAnsi="IRNazanin" w:eastAsia="IRNazanin"/>
          <w:color w:val="111111"/>
          <w:sz w:val="28"/>
          <w:sz w:val="28"/>
          <w:szCs w:val="28"/>
          <w:rtl w:val="true"/>
          <w:lang w:bidi="fa-IR"/>
        </w:rPr>
        <w:t>که از هستیش هست شد هر چه هست‏</w:t>
      </w:r>
    </w:p>
    <w:p>
      <w:pPr>
        <w:pStyle w:val="BookText"/>
        <w:rPr/>
      </w:pPr>
      <w:r>
        <w:rPr>
          <w:rFonts w:ascii="IRNazanin" w:hAnsi="IRNazanin" w:eastAsia="IRNazanin"/>
          <w:color w:val="111111"/>
          <w:sz w:val="28"/>
          <w:sz w:val="28"/>
          <w:szCs w:val="28"/>
          <w:rtl w:val="true"/>
          <w:lang w:bidi="fa-IR"/>
        </w:rPr>
        <w:t>خداوند کار آگه رازدان‏</w:t>
      </w:r>
    </w:p>
    <w:p>
      <w:pPr>
        <w:pStyle w:val="BookText"/>
        <w:rPr/>
      </w:pPr>
      <w:r>
        <w:rPr>
          <w:rFonts w:ascii="IRNazanin" w:hAnsi="IRNazanin" w:eastAsia="IRNazanin"/>
          <w:color w:val="111111"/>
          <w:sz w:val="28"/>
          <w:sz w:val="28"/>
          <w:szCs w:val="28"/>
          <w:rtl w:val="true"/>
          <w:lang w:bidi="fa-IR"/>
        </w:rPr>
        <w:t>بر أو آشکار، آشکار و نهان‏</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 بخط الناظم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در آغاز کار</w:t>
      </w:r>
    </w:p>
    <w:p>
      <w:pPr>
        <w:pStyle w:val="BookText"/>
        <w:rPr/>
      </w:pPr>
      <w:r>
        <w:rPr>
          <w:rFonts w:ascii="IRNazanin" w:hAnsi="IRNazanin" w:eastAsia="IRNazanin"/>
          <w:color w:val="111111"/>
          <w:sz w:val="28"/>
          <w:sz w:val="28"/>
          <w:szCs w:val="28"/>
          <w:rtl w:val="true"/>
          <w:lang w:bidi="fa-IR"/>
        </w:rPr>
        <w:t>نشاید جز از پاک، پروردگار</w:t>
      </w:r>
    </w:p>
    <w:p>
      <w:pPr>
        <w:pStyle w:val="BookText"/>
        <w:rPr/>
      </w:pPr>
      <w:r>
        <w:rPr>
          <w:rFonts w:ascii="IRNazanin" w:hAnsi="IRNazanin" w:eastAsia="IRNazanin"/>
          <w:color w:val="111111"/>
          <w:sz w:val="28"/>
          <w:sz w:val="28"/>
          <w:szCs w:val="28"/>
          <w:rtl w:val="true"/>
          <w:lang w:bidi="fa-IR"/>
        </w:rPr>
        <w:t>یگانه خداوند بالا و پست‏</w:t>
      </w:r>
    </w:p>
    <w:p>
      <w:pPr>
        <w:pStyle w:val="BookText"/>
        <w:rPr/>
      </w:pPr>
      <w:r>
        <w:rPr>
          <w:rFonts w:ascii="IRNazanin" w:hAnsi="IRNazanin" w:eastAsia="IRNazanin"/>
          <w:color w:val="111111"/>
          <w:sz w:val="28"/>
          <w:sz w:val="28"/>
          <w:szCs w:val="28"/>
          <w:rtl w:val="true"/>
          <w:lang w:bidi="fa-IR"/>
        </w:rPr>
        <w:t>که سرمایه دارد از أو هر چه هست‏</w:t>
      </w:r>
    </w:p>
    <w:p>
      <w:pPr>
        <w:pStyle w:val="BookText"/>
        <w:rPr/>
      </w:pPr>
      <w:r>
        <w:rPr>
          <w:rFonts w:ascii="IRNazanin" w:hAnsi="IRNazanin" w:eastAsia="IRNazanin"/>
          <w:color w:val="111111"/>
          <w:sz w:val="28"/>
          <w:sz w:val="28"/>
          <w:szCs w:val="28"/>
          <w:rtl w:val="true"/>
          <w:lang w:bidi="fa-IR"/>
        </w:rPr>
        <w:t>آخر النسختین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شهنشاه را مایه هوش باد</w:t>
      </w:r>
    </w:p>
    <w:p>
      <w:pPr>
        <w:pStyle w:val="BookText"/>
        <w:rPr/>
      </w:pPr>
      <w:r>
        <w:rPr>
          <w:rFonts w:ascii="IRNazanin" w:hAnsi="IRNazanin" w:eastAsia="IRNazanin"/>
          <w:color w:val="111111"/>
          <w:sz w:val="28"/>
          <w:sz w:val="28"/>
          <w:szCs w:val="28"/>
          <w:rtl w:val="true"/>
          <w:lang w:bidi="fa-IR"/>
        </w:rPr>
        <w:t>از این جام می خوردنی نوش باد</w:t>
      </w:r>
    </w:p>
    <w:p>
      <w:pPr>
        <w:pStyle w:val="BookText"/>
        <w:rPr/>
      </w:pPr>
      <w:r>
        <w:rPr>
          <w:rFonts w:ascii="IRNazanin" w:hAnsi="IRNazanin" w:eastAsia="IRNazanin"/>
          <w:color w:val="111111"/>
          <w:sz w:val="28"/>
          <w:sz w:val="28"/>
          <w:szCs w:val="28"/>
          <w:rtl w:val="true"/>
          <w:lang w:bidi="fa-IR"/>
        </w:rPr>
        <w:t xml:space="preserve">و طبع للناظم رموز الإشارة بشیراز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 و یحتمل اتحادهما</w:t>
      </w:r>
    </w:p>
    <w:p>
      <w:pPr>
        <w:pStyle w:val="Heading3"/>
        <w:numPr>
          <w:ilvl w:val="2"/>
          <w:numId w:val="1"/>
        </w:numPr>
        <w:rPr/>
      </w:pPr>
      <w:bookmarkStart w:id="1808" w:name="__RefHeading___Toc9223632_73709187"/>
      <w:bookmarkStart w:id="1809" w:name="_Toc833"/>
      <w:bookmarkEnd w:id="1808"/>
      <w:r>
        <w:rPr>
          <w:rtl w:val="true"/>
        </w:rPr>
        <w:t>مثنوی فی ترجمه مائة کلمة</w:t>
      </w:r>
      <w:bookmarkEnd w:id="1809"/>
    </w:p>
    <w:p>
      <w:pPr>
        <w:pStyle w:val="BookText"/>
        <w:rPr/>
      </w:pPr>
      <w:r>
        <w:rPr>
          <w:rFonts w:ascii="IRNazanin" w:hAnsi="IRNazanin" w:eastAsia="IRNazanin"/>
          <w:color w:val="111111"/>
          <w:sz w:val="28"/>
          <w:sz w:val="28"/>
          <w:szCs w:val="28"/>
          <w:rtl w:val="true"/>
          <w:lang w:bidi="fa-IR"/>
        </w:rPr>
        <w:t>یأتی بعنوان مثنوی مائة کلمة</w:t>
      </w:r>
    </w:p>
    <w:p>
      <w:pPr>
        <w:pStyle w:val="Heading3"/>
        <w:numPr>
          <w:ilvl w:val="2"/>
          <w:numId w:val="1"/>
        </w:numPr>
        <w:rPr/>
      </w:pPr>
      <w:bookmarkStart w:id="1810" w:name="__RefHeading___Toc9223634_73709187"/>
      <w:bookmarkStart w:id="1811" w:name="_Toc834"/>
      <w:bookmarkEnd w:id="1810"/>
      <w:r>
        <w:rPr>
          <w:rtl w:val="true"/>
        </w:rPr>
        <w:t>مثنوی فی ترجمه مصباح الشریعة و مفتاح الحقیقة</w:t>
      </w:r>
      <w:bookmarkEnd w:id="1811"/>
    </w:p>
    <w:p>
      <w:pPr>
        <w:pStyle w:val="BookText"/>
        <w:rPr/>
      </w:pPr>
      <w:r>
        <w:rPr>
          <w:rFonts w:ascii="IRNazanin" w:hAnsi="IRNazanin" w:eastAsia="IRNazanin"/>
          <w:color w:val="111111"/>
          <w:sz w:val="28"/>
          <w:sz w:val="28"/>
          <w:szCs w:val="28"/>
          <w:rtl w:val="true"/>
          <w:lang w:bidi="fa-IR"/>
        </w:rPr>
        <w:t xml:space="preserve">المنسوبة إلی جعفر الصادق علیه السلام  لنظام علی شاه الکرمانی، المولی أحمد بن عبد الواحد العارف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مجذوب علی شاه، ترجمه معاصره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الجنة السادسة فی مائة لمعة من جنات الوصال المذکورة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یوجد الجنة السادسة و السابعة الذی مدح فیه فتح علی شاه و نظمه 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w:t>
      </w:r>
    </w:p>
    <w:p>
      <w:pPr>
        <w:pStyle w:val="Heading3"/>
        <w:numPr>
          <w:ilvl w:val="2"/>
          <w:numId w:val="1"/>
        </w:numPr>
        <w:rPr/>
      </w:pPr>
      <w:bookmarkStart w:id="1812" w:name="__RefHeading___Toc9223636_73709187"/>
      <w:bookmarkStart w:id="1813" w:name="_Toc835"/>
      <w:bookmarkEnd w:id="1812"/>
      <w:r>
        <w:rPr/>
        <w:t>702</w:t>
      </w:r>
      <w:r>
        <w:rPr>
          <w:rtl w:val="true"/>
        </w:rPr>
        <w:t xml:space="preserve">- </w:t>
      </w:r>
      <w:r>
        <w:rPr>
          <w:rtl w:val="true"/>
        </w:rPr>
        <w:t>مثنوی فی ترجمه نثر اللآلی‏</w:t>
      </w:r>
      <w:bookmarkEnd w:id="1813"/>
    </w:p>
    <w:p>
      <w:pPr>
        <w:pStyle w:val="BookText"/>
        <w:rPr/>
      </w:pPr>
      <w:r>
        <w:rPr>
          <w:rFonts w:ascii="IRNazanin" w:hAnsi="IRNazanin" w:eastAsia="IRNazanin"/>
          <w:color w:val="111111"/>
          <w:sz w:val="28"/>
          <w:sz w:val="28"/>
          <w:szCs w:val="28"/>
          <w:rtl w:val="true"/>
          <w:lang w:bidi="fa-IR"/>
        </w:rPr>
        <w:t xml:space="preserve">لندیمی، مع مقدمه منظومة فی روی المثنوی ثم شرح الکلمات بترتیب الحروف التهجی، و أهداه إلی بدیع الزمان بهادر خان و وزیره مختار،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آن صانع لطیف خبیر</w:t>
      </w:r>
    </w:p>
    <w:p>
      <w:pPr>
        <w:pStyle w:val="BookText"/>
        <w:rPr/>
      </w:pPr>
      <w:r>
        <w:rPr>
          <w:rFonts w:ascii="IRNazanin" w:hAnsi="IRNazanin" w:eastAsia="IRNazanin"/>
          <w:color w:val="111111"/>
          <w:sz w:val="28"/>
          <w:sz w:val="28"/>
          <w:szCs w:val="28"/>
          <w:rtl w:val="true"/>
          <w:lang w:bidi="fa-IR"/>
        </w:rPr>
        <w:t>که کند خاک را سمیع و بصیر</w:t>
      </w:r>
    </w:p>
    <w:p>
      <w:pPr>
        <w:pStyle w:val="BookText"/>
        <w:rPr/>
      </w:pPr>
      <w:r>
        <w:rPr>
          <w:rFonts w:ascii="IRNazanin" w:hAnsi="IRNazanin" w:eastAsia="IRNazanin"/>
          <w:color w:val="111111"/>
          <w:sz w:val="28"/>
          <w:sz w:val="28"/>
          <w:szCs w:val="28"/>
          <w:rtl w:val="true"/>
          <w:lang w:bidi="fa-IR"/>
        </w:rPr>
        <w:t>داده جودش ز فیض سر قدم‏</w:t>
      </w:r>
    </w:p>
    <w:p>
      <w:pPr>
        <w:pStyle w:val="BookText"/>
        <w:rPr/>
      </w:pPr>
      <w:r>
        <w:rPr>
          <w:rFonts w:ascii="IRNazanin" w:hAnsi="IRNazanin" w:eastAsia="IRNazanin"/>
          <w:color w:val="111111"/>
          <w:sz w:val="28"/>
          <w:sz w:val="28"/>
          <w:szCs w:val="28"/>
          <w:rtl w:val="true"/>
          <w:lang w:bidi="fa-IR"/>
        </w:rPr>
        <w:t>بکفی خاک جان و ایمان هم‏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گر امید می‏دهدت‏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نفس ناامیدی دل‏ </w:t>
      </w:r>
      <w:bookmarkStart w:id="1814" w:name="pg11742_123139"/>
    </w:p>
    <w:p>
      <w:pPr>
        <w:pStyle w:val="BookText"/>
        <w:rPr/>
      </w:pPr>
      <w:bookmarkEnd w:id="1814"/>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سعید بن محمد تقی الخاتون‏آبادی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نظما أیضا یارعلی بن عبد الله التبریزی، کل کلمة فی بیتین فارسیتین، باسم السلطان سلیم بن بایزید خان رأیته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طغراء سلطان سلیم، و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ترجمه له بالنظم الفارسی لأبی علی الطبرسی،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p>
    <w:p>
      <w:pPr>
        <w:pStyle w:val="Heading3"/>
        <w:numPr>
          <w:ilvl w:val="2"/>
          <w:numId w:val="1"/>
        </w:numPr>
        <w:rPr/>
      </w:pPr>
      <w:bookmarkStart w:id="1815" w:name="__RefHeading___Toc9223638_73709187"/>
      <w:bookmarkStart w:id="1816" w:name="_Toc836"/>
      <w:bookmarkEnd w:id="1815"/>
      <w:r>
        <w:rPr/>
        <w:t>703</w:t>
      </w:r>
      <w:r>
        <w:rPr>
          <w:rtl w:val="true"/>
        </w:rPr>
        <w:t xml:space="preserve">- </w:t>
      </w:r>
      <w:r>
        <w:rPr>
          <w:rtl w:val="true"/>
        </w:rPr>
        <w:t>مثنوی تزویج‏نامه‏</w:t>
      </w:r>
      <w:bookmarkEnd w:id="1816"/>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817" w:name="__RefHeading___Toc9223640_73709187"/>
      <w:bookmarkStart w:id="1818" w:name="_Toc837"/>
      <w:bookmarkEnd w:id="1817"/>
      <w:r>
        <w:rPr/>
        <w:t>704</w:t>
      </w:r>
      <w:r>
        <w:rPr>
          <w:rtl w:val="true"/>
        </w:rPr>
        <w:t xml:space="preserve">- </w:t>
      </w:r>
      <w:r>
        <w:rPr>
          <w:rtl w:val="true"/>
        </w:rPr>
        <w:t>مثنوی تزویج‏نامه‏</w:t>
      </w:r>
      <w:bookmarkEnd w:id="1818"/>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یشرح فیه کیفیة ازدواجه و قصته من مراجعته الدلالة إلی لیلة الزفاف و الآداب و الرسوم فیه، و مطالعته لا یخلو من الفائدة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شجاع الدین الحسینی المحلاتی کتابتها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 و ذکر بهذا العنوان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الناظم ناجی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نامه‏ام سپاس خداست‏</w:t>
      </w:r>
    </w:p>
    <w:p>
      <w:pPr>
        <w:pStyle w:val="BookText"/>
        <w:rPr/>
      </w:pPr>
      <w:r>
        <w:rPr>
          <w:rFonts w:ascii="IRNazanin" w:hAnsi="IRNazanin" w:eastAsia="IRNazanin"/>
          <w:color w:val="111111"/>
          <w:sz w:val="28"/>
          <w:sz w:val="28"/>
          <w:szCs w:val="28"/>
          <w:rtl w:val="true"/>
          <w:lang w:bidi="fa-IR"/>
        </w:rPr>
        <w:t>جز خدا حمد هیچ‏کس نه سزاست‏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إحسان مرا کنی دل شاد</w:t>
      </w:r>
    </w:p>
    <w:p>
      <w:pPr>
        <w:pStyle w:val="BookText"/>
        <w:rPr/>
      </w:pPr>
      <w:r>
        <w:rPr>
          <w:rFonts w:ascii="IRNazanin" w:hAnsi="IRNazanin" w:eastAsia="IRNazanin"/>
          <w:color w:val="111111"/>
          <w:sz w:val="28"/>
          <w:sz w:val="28"/>
          <w:szCs w:val="28"/>
          <w:rtl w:val="true"/>
          <w:lang w:bidi="fa-IR"/>
        </w:rPr>
        <w:t>من همی‏گویمت مبارک باد</w:t>
      </w:r>
    </w:p>
    <w:p>
      <w:pPr>
        <w:pStyle w:val="Heading3"/>
        <w:numPr>
          <w:ilvl w:val="2"/>
          <w:numId w:val="1"/>
        </w:numPr>
        <w:rPr/>
      </w:pPr>
      <w:bookmarkStart w:id="1819" w:name="__RefHeading___Toc9223642_73709187"/>
      <w:bookmarkStart w:id="1820" w:name="_Toc838"/>
      <w:bookmarkEnd w:id="1819"/>
      <w:r>
        <w:rPr/>
        <w:t>705</w:t>
      </w:r>
      <w:r>
        <w:rPr>
          <w:rtl w:val="true"/>
        </w:rPr>
        <w:t xml:space="preserve">- </w:t>
      </w:r>
      <w:r>
        <w:rPr>
          <w:rtl w:val="true"/>
        </w:rPr>
        <w:t>مثنوی تسبیح کربلاء</w:t>
      </w:r>
      <w:bookmarkEnd w:id="1820"/>
    </w:p>
    <w:p>
      <w:pPr>
        <w:pStyle w:val="BookText"/>
        <w:rPr/>
      </w:pPr>
      <w:r>
        <w:rPr>
          <w:rFonts w:ascii="IRNazanin" w:hAnsi="IRNazanin" w:eastAsia="IRNazanin"/>
          <w:color w:val="111111"/>
          <w:sz w:val="28"/>
          <w:sz w:val="28"/>
          <w:szCs w:val="28"/>
          <w:rtl w:val="true"/>
          <w:lang w:bidi="fa-IR"/>
        </w:rPr>
        <w:t xml:space="preserve">لندیم المشهدی، زکی المتوفی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واقعة کربلاء و عللها التاریخیة شرع فی نظمه بعد مراجعته من زیارته الأول إلی أصفهان، و فرغ منه بالنجف فی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می‏کشم ألف از آه‏</w:t>
      </w:r>
    </w:p>
    <w:p>
      <w:pPr>
        <w:pStyle w:val="BookText"/>
        <w:rPr/>
      </w:pPr>
      <w:r>
        <w:rPr>
          <w:rFonts w:ascii="IRNazanin" w:hAnsi="IRNazanin" w:eastAsia="IRNazanin"/>
          <w:color w:val="111111"/>
          <w:sz w:val="28"/>
          <w:sz w:val="28"/>
          <w:szCs w:val="28"/>
          <w:rtl w:val="true"/>
          <w:lang w:bidi="fa-IR"/>
        </w:rPr>
        <w:t>مددم کرد مدبسم الله‏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أواخر القرن الثانی عشر، کما فی فهرسها</w:t>
      </w:r>
      <w:r>
        <w:rPr>
          <w:rFonts w:eastAsia="IRNazanin" w:cs="IRNazanin"/>
          <w:color w:val="111111"/>
          <w:sz w:val="28"/>
          <w:szCs w:val="28"/>
          <w:rtl w:val="true"/>
          <w:lang w:bidi="fa-IR"/>
        </w:rPr>
        <w:t xml:space="preserve">. </w:t>
      </w:r>
      <w:bookmarkStart w:id="1821" w:name="pg11742_123140"/>
    </w:p>
    <w:p>
      <w:pPr>
        <w:pStyle w:val="Heading3"/>
        <w:numPr>
          <w:ilvl w:val="2"/>
          <w:numId w:val="1"/>
        </w:numPr>
        <w:rPr/>
      </w:pPr>
      <w:bookmarkStart w:id="1822" w:name="__RefHeading___Toc9223644_73709187"/>
      <w:bookmarkStart w:id="1823" w:name="_Toc839"/>
      <w:bookmarkEnd w:id="1821"/>
      <w:bookmarkEnd w:id="1822"/>
      <w:r>
        <w:rPr/>
        <w:t>706</w:t>
      </w:r>
      <w:r>
        <w:rPr>
          <w:rtl w:val="true"/>
        </w:rPr>
        <w:t xml:space="preserve">- </w:t>
      </w:r>
      <w:r>
        <w:rPr>
          <w:rtl w:val="true"/>
        </w:rPr>
        <w:t>مثنوی تسلیت‏نامه‏</w:t>
      </w:r>
      <w:bookmarkEnd w:id="1823"/>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824" w:name="__RefHeading___Toc9223646_73709187"/>
      <w:bookmarkStart w:id="1825" w:name="_Toc840"/>
      <w:bookmarkEnd w:id="1824"/>
      <w:r>
        <w:rPr/>
        <w:t>707</w:t>
      </w:r>
      <w:r>
        <w:rPr>
          <w:rtl w:val="true"/>
        </w:rPr>
        <w:t xml:space="preserve">- </w:t>
      </w:r>
      <w:r>
        <w:rPr>
          <w:rtl w:val="true"/>
        </w:rPr>
        <w:t>مثنوی تسنیم‏</w:t>
      </w:r>
      <w:bookmarkEnd w:id="1825"/>
    </w:p>
    <w:p>
      <w:pPr>
        <w:pStyle w:val="BookText"/>
        <w:rPr/>
      </w:pPr>
      <w:r>
        <w:rPr>
          <w:rFonts w:ascii="IRNazanin" w:hAnsi="IRNazanin" w:eastAsia="IRNazanin"/>
          <w:color w:val="111111"/>
          <w:sz w:val="28"/>
          <w:sz w:val="28"/>
          <w:szCs w:val="28"/>
          <w:rtl w:val="true"/>
          <w:lang w:bidi="fa-IR"/>
        </w:rPr>
        <w:t xml:space="preserve">للمحقق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مصنفاته</w:t>
      </w:r>
      <w:r>
        <w:rPr>
          <w:rFonts w:eastAsia="IRNazanin" w:cs="IRNazanin"/>
          <w:color w:val="111111"/>
          <w:sz w:val="28"/>
          <w:szCs w:val="28"/>
          <w:rtl w:val="true"/>
          <w:lang w:bidi="fa-IR"/>
        </w:rPr>
        <w:t>.</w:t>
      </w:r>
    </w:p>
    <w:p>
      <w:pPr>
        <w:pStyle w:val="Heading3"/>
        <w:numPr>
          <w:ilvl w:val="2"/>
          <w:numId w:val="1"/>
        </w:numPr>
        <w:rPr/>
      </w:pPr>
      <w:bookmarkStart w:id="1826" w:name="__RefHeading___Toc9223648_73709187"/>
      <w:bookmarkStart w:id="1827" w:name="_Toc841"/>
      <w:bookmarkEnd w:id="1826"/>
      <w:r>
        <w:rPr/>
        <w:t>708</w:t>
      </w:r>
      <w:r>
        <w:rPr>
          <w:rtl w:val="true"/>
        </w:rPr>
        <w:t xml:space="preserve">- </w:t>
      </w:r>
      <w:r>
        <w:rPr>
          <w:rtl w:val="true"/>
        </w:rPr>
        <w:t>مثنوی تشویق السالکین‏</w:t>
      </w:r>
      <w:bookmarkEnd w:id="1827"/>
    </w:p>
    <w:p>
      <w:pPr>
        <w:pStyle w:val="BookText"/>
        <w:rPr/>
      </w:pPr>
      <w:r>
        <w:rPr>
          <w:rFonts w:ascii="IRNazanin" w:hAnsi="IRNazanin" w:eastAsia="IRNazanin"/>
          <w:color w:val="111111"/>
          <w:sz w:val="28"/>
          <w:sz w:val="28"/>
          <w:szCs w:val="28"/>
          <w:rtl w:val="true"/>
          <w:lang w:bidi="fa-IR"/>
        </w:rPr>
        <w:t xml:space="preserve">للمیرزا حبیب الله بن علی مدد الکاشان الساوجی المولود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بکاشان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شوال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1828" w:name="__RefHeading___Toc9223650_73709187"/>
      <w:bookmarkStart w:id="1829" w:name="_Toc842"/>
      <w:bookmarkEnd w:id="1828"/>
      <w:r>
        <w:rPr/>
        <w:t>709</w:t>
      </w:r>
      <w:r>
        <w:rPr>
          <w:rtl w:val="true"/>
        </w:rPr>
        <w:t xml:space="preserve">- </w:t>
      </w:r>
      <w:r>
        <w:rPr>
          <w:rtl w:val="true"/>
        </w:rPr>
        <w:t>مثنوی فی التصوف‏</w:t>
      </w:r>
      <w:bookmarkEnd w:id="1829"/>
    </w:p>
    <w:p>
      <w:pPr>
        <w:pStyle w:val="BookText"/>
        <w:rPr/>
      </w:pPr>
      <w:r>
        <w:rPr>
          <w:rFonts w:ascii="IRNazanin" w:hAnsi="IRNazanin" w:eastAsia="IRNazanin"/>
          <w:color w:val="111111"/>
          <w:sz w:val="28"/>
          <w:sz w:val="28"/>
          <w:szCs w:val="28"/>
          <w:rtl w:val="true"/>
          <w:lang w:bidi="fa-IR"/>
        </w:rPr>
        <w:t xml:space="preserve">لمقبولی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سامی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830" w:name="__RefHeading___Toc9223652_73709187"/>
      <w:bookmarkStart w:id="1831" w:name="_Toc843"/>
      <w:bookmarkEnd w:id="1830"/>
      <w:r>
        <w:rPr/>
        <w:t>710</w:t>
      </w:r>
      <w:r>
        <w:rPr>
          <w:rtl w:val="true"/>
        </w:rPr>
        <w:t xml:space="preserve">- </w:t>
      </w:r>
      <w:r>
        <w:rPr>
          <w:rtl w:val="true"/>
        </w:rPr>
        <w:t>مثنوی فی تعریف البسملة</w:t>
      </w:r>
      <w:bookmarkEnd w:id="1831"/>
    </w:p>
    <w:p>
      <w:pPr>
        <w:pStyle w:val="BookText"/>
        <w:rPr/>
      </w:pPr>
      <w:r>
        <w:rPr>
          <w:rFonts w:ascii="IRNazanin" w:hAnsi="IRNazanin" w:eastAsia="IRNazanin"/>
          <w:color w:val="111111"/>
          <w:sz w:val="28"/>
          <w:sz w:val="28"/>
          <w:szCs w:val="28"/>
          <w:rtl w:val="true"/>
          <w:lang w:bidi="fa-IR"/>
        </w:rPr>
        <w:t xml:space="preserve">لفائض الأبهری، المولی محمد نصیر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Heading3"/>
        <w:numPr>
          <w:ilvl w:val="2"/>
          <w:numId w:val="1"/>
        </w:numPr>
        <w:rPr/>
      </w:pPr>
      <w:bookmarkStart w:id="1832" w:name="__RefHeading___Toc9223654_73709187"/>
      <w:bookmarkStart w:id="1833" w:name="_Toc844"/>
      <w:bookmarkEnd w:id="1832"/>
      <w:r>
        <w:rPr>
          <w:rtl w:val="true"/>
        </w:rPr>
        <w:t>مثنوی تعریف چهل ستون‏</w:t>
      </w:r>
      <w:bookmarkEnd w:id="1833"/>
    </w:p>
    <w:p>
      <w:pPr>
        <w:pStyle w:val="BookText"/>
        <w:rPr/>
      </w:pPr>
      <w:r>
        <w:rPr>
          <w:rFonts w:ascii="IRNazanin" w:hAnsi="IRNazanin" w:eastAsia="IRNazanin"/>
          <w:color w:val="111111"/>
          <w:sz w:val="28"/>
          <w:sz w:val="28"/>
          <w:szCs w:val="28"/>
          <w:rtl w:val="true"/>
          <w:lang w:bidi="fa-IR"/>
        </w:rPr>
        <w:t xml:space="preserve">یأتی بعنوان مثنوی فی وصف </w:t>
      </w:r>
      <w:r>
        <w:rPr>
          <w:rFonts w:eastAsia="IRNazanin" w:cs="IRNazanin"/>
          <w:color w:val="111111"/>
          <w:sz w:val="28"/>
          <w:szCs w:val="28"/>
          <w:rtl w:val="true"/>
          <w:lang w:bidi="fa-IR"/>
        </w:rPr>
        <w:t>....</w:t>
      </w:r>
    </w:p>
    <w:p>
      <w:pPr>
        <w:pStyle w:val="Heading3"/>
        <w:numPr>
          <w:ilvl w:val="2"/>
          <w:numId w:val="1"/>
        </w:numPr>
        <w:rPr/>
      </w:pPr>
      <w:bookmarkStart w:id="1834" w:name="__RefHeading___Toc9223656_73709187"/>
      <w:bookmarkStart w:id="1835" w:name="_Toc845"/>
      <w:bookmarkEnd w:id="1834"/>
      <w:r>
        <w:rPr>
          <w:rtl w:val="true"/>
        </w:rPr>
        <w:t>مثنوی تعریف کشمیر</w:t>
      </w:r>
      <w:bookmarkEnd w:id="1835"/>
    </w:p>
    <w:p>
      <w:pPr>
        <w:pStyle w:val="BookText"/>
        <w:rPr/>
      </w:pPr>
      <w:r>
        <w:rPr>
          <w:rFonts w:ascii="IRNazanin" w:hAnsi="IRNazanin" w:eastAsia="IRNazanin"/>
          <w:color w:val="111111"/>
          <w:sz w:val="28"/>
          <w:sz w:val="28"/>
          <w:szCs w:val="28"/>
          <w:rtl w:val="true"/>
          <w:lang w:bidi="fa-IR"/>
        </w:rPr>
        <w:t>یأتی بعنوان مثنوی فی وصف کشمیر</w:t>
      </w:r>
      <w:r>
        <w:rPr>
          <w:rFonts w:eastAsia="IRNazanin" w:cs="IRNazanin"/>
          <w:color w:val="111111"/>
          <w:sz w:val="28"/>
          <w:szCs w:val="28"/>
          <w:rtl w:val="true"/>
          <w:lang w:bidi="fa-IR"/>
        </w:rPr>
        <w:t>.</w:t>
      </w:r>
    </w:p>
    <w:p>
      <w:pPr>
        <w:pStyle w:val="Heading3"/>
        <w:numPr>
          <w:ilvl w:val="2"/>
          <w:numId w:val="1"/>
        </w:numPr>
        <w:rPr/>
      </w:pPr>
      <w:bookmarkStart w:id="1836" w:name="__RefHeading___Toc9223658_73709187"/>
      <w:bookmarkStart w:id="1837" w:name="_Toc846"/>
      <w:bookmarkEnd w:id="1836"/>
      <w:r>
        <w:rPr>
          <w:rtl w:val="true"/>
        </w:rPr>
        <w:t>مثنوی تعریف کعبة</w:t>
      </w:r>
      <w:bookmarkEnd w:id="1837"/>
    </w:p>
    <w:p>
      <w:pPr>
        <w:pStyle w:val="BookText"/>
        <w:rPr/>
      </w:pPr>
      <w:r>
        <w:rPr>
          <w:rFonts w:ascii="IRNazanin" w:hAnsi="IRNazanin" w:eastAsia="IRNazanin"/>
          <w:color w:val="111111"/>
          <w:sz w:val="28"/>
          <w:sz w:val="28"/>
          <w:szCs w:val="28"/>
          <w:rtl w:val="true"/>
          <w:lang w:bidi="fa-IR"/>
        </w:rPr>
        <w:t>للجامی، یأتی بعنوان مثنوی وصف کعبة</w:t>
      </w:r>
      <w:r>
        <w:rPr>
          <w:rFonts w:eastAsia="IRNazanin" w:cs="IRNazanin"/>
          <w:color w:val="111111"/>
          <w:sz w:val="28"/>
          <w:szCs w:val="28"/>
          <w:rtl w:val="true"/>
          <w:lang w:bidi="fa-IR"/>
        </w:rPr>
        <w:t>.</w:t>
      </w:r>
    </w:p>
    <w:p>
      <w:pPr>
        <w:pStyle w:val="Heading3"/>
        <w:numPr>
          <w:ilvl w:val="2"/>
          <w:numId w:val="1"/>
        </w:numPr>
        <w:rPr/>
      </w:pPr>
      <w:bookmarkStart w:id="1838" w:name="__RefHeading___Toc9223660_73709187"/>
      <w:bookmarkStart w:id="1839" w:name="_Toc847"/>
      <w:bookmarkEnd w:id="1838"/>
      <w:r>
        <w:rPr/>
        <w:t>711</w:t>
      </w:r>
      <w:r>
        <w:rPr>
          <w:rtl w:val="true"/>
        </w:rPr>
        <w:t xml:space="preserve">- </w:t>
      </w:r>
      <w:r>
        <w:rPr>
          <w:rtl w:val="true"/>
        </w:rPr>
        <w:t>مثنوی تغلق‏نامه‏</w:t>
      </w:r>
      <w:bookmarkEnd w:id="1839"/>
    </w:p>
    <w:p>
      <w:pPr>
        <w:pStyle w:val="BookText"/>
        <w:rPr/>
      </w:pPr>
      <w:r>
        <w:rPr>
          <w:rFonts w:ascii="IRNazanin" w:hAnsi="IRNazanin" w:eastAsia="IRNazanin"/>
          <w:color w:val="111111"/>
          <w:sz w:val="28"/>
          <w:sz w:val="28"/>
          <w:szCs w:val="28"/>
          <w:rtl w:val="true"/>
          <w:lang w:bidi="fa-IR"/>
        </w:rPr>
        <w:t>لأمیر خسرو الدهلوی، و هو فی ذکر حیاته و فتوحاته و قصص غرامیة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نام از وی نشان یافت‏</w:t>
      </w:r>
    </w:p>
    <w:p>
      <w:pPr>
        <w:pStyle w:val="BookText"/>
        <w:rPr/>
      </w:pPr>
      <w:r>
        <w:rPr>
          <w:rFonts w:ascii="IRNazanin" w:hAnsi="IRNazanin" w:eastAsia="IRNazanin"/>
          <w:color w:val="111111"/>
          <w:sz w:val="28"/>
          <w:sz w:val="28"/>
          <w:szCs w:val="28"/>
          <w:rtl w:val="true"/>
          <w:lang w:bidi="fa-IR"/>
        </w:rPr>
        <w:t>زبان آموخت حرف و نطق جان یافت‏</w:t>
      </w:r>
    </w:p>
    <w:p>
      <w:pPr>
        <w:pStyle w:val="BookText"/>
        <w:rPr/>
      </w:pPr>
      <w:r>
        <w:rPr>
          <w:rFonts w:ascii="IRNazanin" w:hAnsi="IRNazanin" w:eastAsia="IRNazanin"/>
          <w:color w:val="111111"/>
          <w:sz w:val="28"/>
          <w:sz w:val="28"/>
          <w:szCs w:val="28"/>
          <w:rtl w:val="true"/>
          <w:lang w:bidi="fa-IR"/>
        </w:rPr>
        <w:t xml:space="preserve">هذبه و طبعه السید هاشمی فریدآبادی بدکن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سلسلة مخطوطات فارسیة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النسخة المطبوعة فی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1840" w:name="__RefHeading___Toc9223662_73709187"/>
      <w:bookmarkStart w:id="1841" w:name="_Toc848"/>
      <w:bookmarkEnd w:id="1840"/>
      <w:r>
        <w:rPr/>
        <w:t>712</w:t>
      </w:r>
      <w:r>
        <w:rPr>
          <w:rtl w:val="true"/>
        </w:rPr>
        <w:t xml:space="preserve">- </w:t>
      </w:r>
      <w:r>
        <w:rPr>
          <w:rtl w:val="true"/>
        </w:rPr>
        <w:t>مثنوی فی تقریظ سالارنامه‏</w:t>
      </w:r>
      <w:bookmarkEnd w:id="1841"/>
    </w:p>
    <w:p>
      <w:pPr>
        <w:pStyle w:val="BookText"/>
        <w:rPr/>
      </w:pPr>
      <w:r>
        <w:rPr>
          <w:rFonts w:ascii="IRNazanin" w:hAnsi="IRNazanin" w:eastAsia="IRNazanin"/>
          <w:color w:val="111111"/>
          <w:sz w:val="28"/>
          <w:sz w:val="28"/>
          <w:szCs w:val="28"/>
          <w:rtl w:val="true"/>
          <w:lang w:bidi="fa-IR"/>
        </w:rPr>
        <w:t xml:space="preserve">لمیرزا مهدی آسوده الشیرازی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ذیله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عرفان الحکم</w:t>
      </w:r>
      <w:r>
        <w:rPr>
          <w:rFonts w:eastAsia="IRNazanin" w:cs="IRNazanin"/>
          <w:color w:val="111111"/>
          <w:sz w:val="28"/>
          <w:szCs w:val="28"/>
          <w:rtl w:val="true"/>
          <w:lang w:bidi="fa-IR"/>
        </w:rPr>
        <w:t>.</w:t>
      </w:r>
    </w:p>
    <w:p>
      <w:pPr>
        <w:pStyle w:val="Heading3"/>
        <w:numPr>
          <w:ilvl w:val="2"/>
          <w:numId w:val="1"/>
        </w:numPr>
        <w:rPr/>
      </w:pPr>
      <w:bookmarkStart w:id="1842" w:name="__RefHeading___Toc9223664_73709187"/>
      <w:bookmarkStart w:id="1843" w:name="_Toc849"/>
      <w:bookmarkEnd w:id="1842"/>
      <w:r>
        <w:rPr/>
        <w:t>713</w:t>
      </w:r>
      <w:r>
        <w:rPr>
          <w:rtl w:val="true"/>
        </w:rPr>
        <w:t xml:space="preserve">- </w:t>
      </w:r>
      <w:r>
        <w:rPr>
          <w:rtl w:val="true"/>
        </w:rPr>
        <w:t>مثنوی تقی‏</w:t>
      </w:r>
      <w:bookmarkEnd w:id="1843"/>
    </w:p>
    <w:p>
      <w:pPr>
        <w:pStyle w:val="BookText"/>
        <w:rPr/>
      </w:pPr>
      <w:r>
        <w:rPr>
          <w:rFonts w:ascii="IRNazanin" w:hAnsi="IRNazanin" w:eastAsia="IRNazanin"/>
          <w:color w:val="111111"/>
          <w:sz w:val="28"/>
          <w:sz w:val="28"/>
          <w:szCs w:val="28"/>
          <w:rtl w:val="true"/>
          <w:lang w:bidi="fa-IR"/>
        </w:rPr>
        <w:t xml:space="preserve">للسید الأمیر تقی الدین محمد الحسینی الأوحدی الأصفهانی،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الملقب فی شعره بتقی یظهر من کتابه العرفات</w:t>
      </w:r>
      <w:r>
        <w:rPr>
          <w:rFonts w:eastAsia="IRNazanin" w:cs="IRNazanin"/>
          <w:color w:val="111111"/>
          <w:sz w:val="28"/>
          <w:szCs w:val="28"/>
          <w:rtl w:val="true"/>
          <w:lang w:bidi="fa-IR"/>
        </w:rPr>
        <w:t>.</w:t>
      </w:r>
    </w:p>
    <w:p>
      <w:pPr>
        <w:pStyle w:val="Heading3"/>
        <w:numPr>
          <w:ilvl w:val="2"/>
          <w:numId w:val="1"/>
        </w:numPr>
        <w:rPr/>
      </w:pPr>
      <w:bookmarkStart w:id="1844" w:name="__RefHeading___Toc9223666_73709187"/>
      <w:bookmarkStart w:id="1845" w:name="_Toc850"/>
      <w:bookmarkEnd w:id="1844"/>
      <w:r>
        <w:rPr>
          <w:rtl w:val="true"/>
        </w:rPr>
        <w:t>مثنوی تمثال البدیع‏</w:t>
      </w:r>
      <w:bookmarkEnd w:id="184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لسلطانی الکرمانشاهی،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846" w:name="pg11742_123141"/>
    </w:p>
    <w:p>
      <w:pPr>
        <w:pStyle w:val="BookText"/>
        <w:rPr/>
      </w:pPr>
      <w:bookmarkEnd w:id="1846"/>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3"/>
        <w:numPr>
          <w:ilvl w:val="2"/>
          <w:numId w:val="1"/>
        </w:numPr>
        <w:rPr/>
      </w:pPr>
      <w:bookmarkStart w:id="1847" w:name="__RefHeading___Toc9223668_73709187"/>
      <w:bookmarkStart w:id="1848" w:name="_Toc851"/>
      <w:bookmarkEnd w:id="1847"/>
      <w:r>
        <w:rPr/>
        <w:t>714</w:t>
      </w:r>
      <w:r>
        <w:rPr>
          <w:rtl w:val="true"/>
        </w:rPr>
        <w:t xml:space="preserve">- </w:t>
      </w:r>
      <w:r>
        <w:rPr>
          <w:rtl w:val="true"/>
        </w:rPr>
        <w:t>مثنوی تمرنامه‏</w:t>
      </w:r>
      <w:bookmarkEnd w:id="1848"/>
    </w:p>
    <w:p>
      <w:pPr>
        <w:pStyle w:val="BookText"/>
        <w:rPr/>
      </w:pPr>
      <w:r>
        <w:rPr>
          <w:rFonts w:ascii="IRNazanin" w:hAnsi="IRNazanin" w:eastAsia="IRNazanin"/>
          <w:color w:val="111111"/>
          <w:sz w:val="28"/>
          <w:sz w:val="28"/>
          <w:szCs w:val="28"/>
          <w:rtl w:val="true"/>
          <w:lang w:bidi="fa-IR"/>
        </w:rPr>
        <w:t xml:space="preserve">لملا عبد الله الهاتفی الخبوشانی الجامی، المتوفی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تیمورنامه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التلعب فی التاریخ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کتابته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محمد ویردی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قندهار و رأیت منه ستة نسخ فی الملک 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کتابته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زین العابدین الشریف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السیدة راستکار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849" w:name="__RefHeading___Toc9223670_73709187"/>
      <w:bookmarkStart w:id="1850" w:name="_Toc852"/>
      <w:bookmarkEnd w:id="1849"/>
      <w:r>
        <w:rPr>
          <w:rtl w:val="true"/>
        </w:rPr>
        <w:t>مثنوی توان روان‏</w:t>
      </w:r>
      <w:bookmarkEnd w:id="1850"/>
    </w:p>
    <w:p>
      <w:pPr>
        <w:pStyle w:val="BookText"/>
        <w:rPr/>
      </w:pPr>
      <w:r>
        <w:rPr>
          <w:rFonts w:ascii="IRNazanin" w:hAnsi="IRNazanin" w:eastAsia="IRNazanin"/>
          <w:color w:val="111111"/>
          <w:sz w:val="28"/>
          <w:sz w:val="28"/>
          <w:szCs w:val="28"/>
          <w:rtl w:val="true"/>
          <w:lang w:bidi="fa-IR"/>
        </w:rPr>
        <w:t xml:space="preserve">لواله أفشار، المیرزا علی، 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1851" w:name="__RefHeading___Toc9223672_73709187"/>
      <w:bookmarkStart w:id="1852" w:name="_Toc853"/>
      <w:bookmarkEnd w:id="1851"/>
      <w:r>
        <w:rPr/>
        <w:t>715</w:t>
      </w:r>
      <w:r>
        <w:rPr>
          <w:rtl w:val="true"/>
        </w:rPr>
        <w:t xml:space="preserve">- </w:t>
      </w:r>
      <w:r>
        <w:rPr>
          <w:rtl w:val="true"/>
        </w:rPr>
        <w:t>مثنوی توحیدنامه‏</w:t>
      </w:r>
      <w:bookmarkEnd w:id="1852"/>
    </w:p>
    <w:p>
      <w:pPr>
        <w:pStyle w:val="BookText"/>
        <w:rPr/>
      </w:pPr>
      <w:r>
        <w:rPr>
          <w:rFonts w:ascii="IRNazanin" w:hAnsi="IRNazanin" w:eastAsia="IRNazanin"/>
          <w:color w:val="111111"/>
          <w:sz w:val="28"/>
          <w:sz w:val="28"/>
          <w:szCs w:val="28"/>
          <w:rtl w:val="true"/>
          <w:lang w:bidi="fa-IR"/>
        </w:rPr>
        <w:t xml:space="preserve">مختصرة نظم فی رجب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هر سخن گویم ز نام کردگار</w:t>
      </w:r>
    </w:p>
    <w:p>
      <w:pPr>
        <w:pStyle w:val="BookText"/>
        <w:rPr/>
      </w:pPr>
      <w:r>
        <w:rPr>
          <w:rFonts w:ascii="IRNazanin" w:hAnsi="IRNazanin" w:eastAsia="IRNazanin"/>
          <w:color w:val="111111"/>
          <w:sz w:val="28"/>
          <w:sz w:val="28"/>
          <w:szCs w:val="28"/>
          <w:rtl w:val="true"/>
          <w:lang w:bidi="fa-IR"/>
        </w:rPr>
        <w:t>رازق روزی‏رسان و خالق لیل و نهار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تاریخش هزار و یک‏صد و هفتاد و هشت‏</w:t>
      </w:r>
    </w:p>
    <w:p>
      <w:pPr>
        <w:pStyle w:val="BookText"/>
        <w:rPr/>
      </w:pPr>
      <w:r>
        <w:rPr>
          <w:rFonts w:ascii="IRNazanin" w:hAnsi="IRNazanin" w:eastAsia="IRNazanin"/>
          <w:color w:val="111111"/>
          <w:sz w:val="28"/>
          <w:sz w:val="28"/>
          <w:szCs w:val="28"/>
          <w:rtl w:val="true"/>
          <w:lang w:bidi="fa-IR"/>
        </w:rPr>
        <w:t>نظم شد این قصه در ماه رجب ای هوشیار</w:t>
      </w:r>
    </w:p>
    <w:p>
      <w:pPr>
        <w:pStyle w:val="BookText"/>
        <w:rPr/>
      </w:pP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53" w:name="__RefHeading___Toc9223674_73709187"/>
      <w:bookmarkStart w:id="1854" w:name="_Toc854"/>
      <w:bookmarkEnd w:id="1853"/>
      <w:r>
        <w:rPr/>
        <w:t>716</w:t>
      </w:r>
      <w:r>
        <w:rPr>
          <w:rtl w:val="true"/>
        </w:rPr>
        <w:t xml:space="preserve">- </w:t>
      </w:r>
      <w:r>
        <w:rPr>
          <w:rtl w:val="true"/>
        </w:rPr>
        <w:t>مثنوی توحیدنامه‏</w:t>
      </w:r>
      <w:bookmarkEnd w:id="1854"/>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855" w:name="__RefHeading___Toc9223676_73709187"/>
      <w:bookmarkStart w:id="1856" w:name="_Toc855"/>
      <w:bookmarkEnd w:id="1855"/>
      <w:r>
        <w:rPr/>
        <w:t>717</w:t>
      </w:r>
      <w:r>
        <w:rPr>
          <w:rtl w:val="true"/>
        </w:rPr>
        <w:t xml:space="preserve">- </w:t>
      </w:r>
      <w:r>
        <w:rPr>
          <w:rtl w:val="true"/>
        </w:rPr>
        <w:t>مثنوی فی التهنئة</w:t>
      </w:r>
      <w:bookmarkEnd w:id="1856"/>
    </w:p>
    <w:p>
      <w:pPr>
        <w:pStyle w:val="BookText"/>
        <w:rPr/>
      </w:pPr>
      <w:r>
        <w:rPr>
          <w:rFonts w:ascii="IRNazanin" w:hAnsi="IRNazanin" w:eastAsia="IRNazanin"/>
          <w:color w:val="111111"/>
          <w:sz w:val="28"/>
          <w:sz w:val="28"/>
          <w:szCs w:val="28"/>
          <w:rtl w:val="true"/>
          <w:lang w:bidi="fa-IR"/>
        </w:rPr>
        <w:t xml:space="preserve">لرفیع القزوینی، حسین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خزانة عامرة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857" w:name="__RefHeading___Toc9223678_73709187"/>
      <w:bookmarkStart w:id="1858" w:name="_Toc856"/>
      <w:bookmarkEnd w:id="1857"/>
      <w:r>
        <w:rPr>
          <w:rtl w:val="true"/>
        </w:rPr>
        <w:t>مثنوی تیمورنامه‏</w:t>
      </w:r>
      <w:bookmarkEnd w:id="1858"/>
    </w:p>
    <w:p>
      <w:pPr>
        <w:pStyle w:val="BookText"/>
        <w:rPr/>
      </w:pPr>
      <w:r>
        <w:rPr>
          <w:rFonts w:ascii="IRNazanin" w:hAnsi="IRNazanin" w:eastAsia="IRNazanin"/>
          <w:color w:val="111111"/>
          <w:sz w:val="28"/>
          <w:sz w:val="28"/>
          <w:szCs w:val="28"/>
          <w:rtl w:val="true"/>
          <w:lang w:bidi="fa-IR"/>
        </w:rPr>
        <w:t>لهاتفی الجامی الخبوشانی، مر بعنوان مثنوی تمرنامه آنفا</w:t>
      </w:r>
      <w:r>
        <w:rPr>
          <w:rFonts w:eastAsia="IRNazanin" w:cs="IRNazanin"/>
          <w:color w:val="111111"/>
          <w:sz w:val="28"/>
          <w:szCs w:val="28"/>
          <w:rtl w:val="true"/>
          <w:lang w:bidi="fa-IR"/>
        </w:rPr>
        <w:t>.</w:t>
      </w:r>
    </w:p>
    <w:p>
      <w:pPr>
        <w:pStyle w:val="Heading3"/>
        <w:numPr>
          <w:ilvl w:val="2"/>
          <w:numId w:val="1"/>
        </w:numPr>
        <w:rPr/>
      </w:pPr>
      <w:bookmarkStart w:id="1859" w:name="__RefHeading___Toc9223680_73709187"/>
      <w:bookmarkStart w:id="1860" w:name="_Toc857"/>
      <w:bookmarkEnd w:id="1859"/>
      <w:r>
        <w:rPr>
          <w:rtl w:val="true"/>
        </w:rPr>
        <w:t>مثنوی ثعلبیة</w:t>
      </w:r>
      <w:bookmarkEnd w:id="1860"/>
    </w:p>
    <w:p>
      <w:pPr>
        <w:pStyle w:val="BookText"/>
        <w:rPr/>
      </w:pPr>
      <w:r>
        <w:rPr>
          <w:rFonts w:ascii="IRNazanin" w:hAnsi="IRNazanin" w:eastAsia="IRNazanin"/>
          <w:color w:val="111111"/>
          <w:sz w:val="28"/>
          <w:sz w:val="28"/>
          <w:szCs w:val="28"/>
          <w:rtl w:val="true"/>
          <w:lang w:bidi="fa-IR"/>
        </w:rPr>
        <w:t xml:space="preserve">الترکیة لمیرزا محمد باقر،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861" w:name="__RefHeading___Toc9223682_73709187"/>
      <w:bookmarkStart w:id="1862" w:name="_Toc858"/>
      <w:bookmarkEnd w:id="1861"/>
      <w:r>
        <w:rPr>
          <w:rtl w:val="true"/>
        </w:rPr>
        <w:t>مثنوی ثمرة الحجاب‏</w:t>
      </w:r>
      <w:bookmarkEnd w:id="186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لتأثیر التبریزی، المیرزا محسن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bookmarkStart w:id="1863" w:name="pg11742_123142"/>
    </w:p>
    <w:p>
      <w:pPr>
        <w:pStyle w:val="BookText"/>
        <w:rPr/>
      </w:pPr>
      <w:bookmarkEnd w:id="1863"/>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کتبت فی حیاة الناظم و هذا 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فهرسها</w:t>
      </w:r>
      <w:r>
        <w:rPr>
          <w:rFonts w:eastAsia="IRNazanin" w:cs="IRNazanin"/>
          <w:color w:val="111111"/>
          <w:sz w:val="28"/>
          <w:szCs w:val="28"/>
          <w:rtl w:val="true"/>
          <w:lang w:bidi="fa-IR"/>
        </w:rPr>
        <w:t>.</w:t>
      </w:r>
    </w:p>
    <w:p>
      <w:pPr>
        <w:pStyle w:val="Heading3"/>
        <w:numPr>
          <w:ilvl w:val="2"/>
          <w:numId w:val="1"/>
        </w:numPr>
        <w:rPr/>
      </w:pPr>
      <w:bookmarkStart w:id="1864" w:name="__RefHeading___Toc9223684_73709187"/>
      <w:bookmarkStart w:id="1865" w:name="_Toc859"/>
      <w:bookmarkEnd w:id="1864"/>
      <w:r>
        <w:rPr/>
        <w:t>718</w:t>
      </w:r>
      <w:r>
        <w:rPr>
          <w:rtl w:val="true"/>
        </w:rPr>
        <w:t xml:space="preserve">- </w:t>
      </w:r>
      <w:r>
        <w:rPr>
          <w:rtl w:val="true"/>
        </w:rPr>
        <w:t>مثنوی ثمرة الفؤادیة</w:t>
      </w:r>
      <w:bookmarkEnd w:id="1865"/>
    </w:p>
    <w:p>
      <w:pPr>
        <w:pStyle w:val="BookText"/>
        <w:rPr/>
      </w:pPr>
      <w:r>
        <w:rPr>
          <w:rFonts w:ascii="IRNazanin" w:hAnsi="IRNazanin" w:eastAsia="IRNazanin"/>
          <w:color w:val="111111"/>
          <w:sz w:val="28"/>
          <w:sz w:val="28"/>
          <w:szCs w:val="28"/>
          <w:rtl w:val="true"/>
          <w:lang w:bidi="fa-IR"/>
        </w:rPr>
        <w:t xml:space="preserve">لتائب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866" w:name="__RefHeading___Toc9223686_73709187"/>
      <w:bookmarkStart w:id="1867" w:name="_Toc860"/>
      <w:bookmarkEnd w:id="1866"/>
      <w:r>
        <w:rPr/>
        <w:t>719</w:t>
      </w:r>
      <w:r>
        <w:rPr>
          <w:rtl w:val="true"/>
        </w:rPr>
        <w:t xml:space="preserve">- </w:t>
      </w:r>
      <w:r>
        <w:rPr>
          <w:rtl w:val="true"/>
        </w:rPr>
        <w:t>مثنوی ثواب المناقب‏</w:t>
      </w:r>
      <w:bookmarkEnd w:id="1867"/>
    </w:p>
    <w:p>
      <w:pPr>
        <w:pStyle w:val="BookText"/>
        <w:rPr/>
      </w:pPr>
      <w:r>
        <w:rPr>
          <w:rFonts w:ascii="IRNazanin" w:hAnsi="IRNazanin" w:eastAsia="IRNazanin"/>
          <w:color w:val="111111"/>
          <w:sz w:val="28"/>
          <w:sz w:val="28"/>
          <w:szCs w:val="28"/>
          <w:rtl w:val="true"/>
          <w:lang w:bidi="fa-IR"/>
        </w:rPr>
        <w:t xml:space="preserve">لصداقت گنجاوی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أحوال سلسلة القادریة الصوفیة بالهند، فی خمسة آلاف بیت راجعه</w:t>
      </w:r>
      <w:r>
        <w:rPr>
          <w:rFonts w:eastAsia="IRNazanin" w:cs="IRNazanin"/>
          <w:color w:val="111111"/>
          <w:sz w:val="28"/>
          <w:szCs w:val="28"/>
          <w:rtl w:val="true"/>
          <w:lang w:bidi="fa-IR"/>
        </w:rPr>
        <w:t>.</w:t>
      </w:r>
    </w:p>
    <w:p>
      <w:pPr>
        <w:pStyle w:val="Heading3"/>
        <w:numPr>
          <w:ilvl w:val="2"/>
          <w:numId w:val="1"/>
        </w:numPr>
        <w:rPr/>
      </w:pPr>
      <w:bookmarkStart w:id="1868" w:name="__RefHeading___Toc9223688_73709187"/>
      <w:bookmarkStart w:id="1869" w:name="_Toc861"/>
      <w:bookmarkEnd w:id="1868"/>
      <w:r>
        <w:rPr>
          <w:rtl w:val="true"/>
        </w:rPr>
        <w:t>مثنوی جام جم‏</w:t>
      </w:r>
      <w:bookmarkEnd w:id="1869"/>
    </w:p>
    <w:p>
      <w:pPr>
        <w:pStyle w:val="BookText"/>
        <w:rPr/>
      </w:pPr>
      <w:r>
        <w:rPr>
          <w:rFonts w:ascii="IRNazanin" w:hAnsi="IRNazanin" w:eastAsia="IRNazanin"/>
          <w:color w:val="111111"/>
          <w:sz w:val="28"/>
          <w:sz w:val="28"/>
          <w:szCs w:val="28"/>
          <w:rtl w:val="true"/>
          <w:lang w:bidi="fa-IR"/>
        </w:rPr>
        <w:t xml:space="preserve">لأوحدی المراغی،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w:t>
      </w:r>
      <w:r>
        <w:rPr>
          <w:rFonts w:eastAsia="IRNazanin" w:cs="IRNazanin"/>
          <w:color w:val="111111"/>
          <w:sz w:val="28"/>
          <w:szCs w:val="28"/>
          <w:rtl w:val="true"/>
          <w:lang w:bidi="fa-IR"/>
        </w:rPr>
        <w:t xml:space="preserve">: </w:t>
      </w: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القرن الحادی عشر، و غیرها</w:t>
      </w:r>
      <w:r>
        <w:rPr>
          <w:rFonts w:eastAsia="IRNazanin" w:cs="IRNazanin"/>
          <w:color w:val="111111"/>
          <w:sz w:val="28"/>
          <w:szCs w:val="28"/>
          <w:rtl w:val="true"/>
          <w:lang w:bidi="fa-IR"/>
        </w:rPr>
        <w:t>.</w:t>
      </w:r>
    </w:p>
    <w:p>
      <w:pPr>
        <w:pStyle w:val="Heading3"/>
        <w:numPr>
          <w:ilvl w:val="2"/>
          <w:numId w:val="1"/>
        </w:numPr>
        <w:rPr/>
      </w:pPr>
      <w:bookmarkStart w:id="1870" w:name="__RefHeading___Toc9223690_73709187"/>
      <w:bookmarkStart w:id="1871" w:name="_Toc862"/>
      <w:bookmarkEnd w:id="1870"/>
      <w:r>
        <w:rPr/>
        <w:t>720</w:t>
      </w:r>
      <w:r>
        <w:rPr>
          <w:rtl w:val="true"/>
        </w:rPr>
        <w:t xml:space="preserve">- </w:t>
      </w:r>
      <w:r>
        <w:rPr>
          <w:rtl w:val="true"/>
        </w:rPr>
        <w:t>مثنوی جام جمشیدی‏</w:t>
      </w:r>
      <w:bookmarkEnd w:id="1871"/>
    </w:p>
    <w:p>
      <w:pPr>
        <w:pStyle w:val="BookText"/>
        <w:rPr/>
      </w:pPr>
      <w:r>
        <w:rPr>
          <w:rFonts w:ascii="IRNazanin" w:hAnsi="IRNazanin" w:eastAsia="IRNazanin"/>
          <w:color w:val="111111"/>
          <w:sz w:val="28"/>
          <w:sz w:val="28"/>
          <w:szCs w:val="28"/>
          <w:rtl w:val="true"/>
          <w:lang w:bidi="fa-IR"/>
        </w:rPr>
        <w:t xml:space="preserve">لنویدی الشیرازی، عبدی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الثانی من خمسته الأولی فی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1872" w:name="__RefHeading___Toc9223692_73709187"/>
      <w:bookmarkStart w:id="1873" w:name="_Toc863"/>
      <w:bookmarkEnd w:id="1872"/>
      <w:r>
        <w:rPr>
          <w:rtl w:val="true"/>
        </w:rPr>
        <w:t>نظم جامع الصغیر</w:t>
      </w:r>
      <w:bookmarkEnd w:id="1873"/>
    </w:p>
    <w:p>
      <w:pPr>
        <w:pStyle w:val="BookText"/>
        <w:rPr/>
      </w:pPr>
      <w:r>
        <w:rPr>
          <w:rFonts w:ascii="IRNazanin" w:hAnsi="IRNazanin" w:eastAsia="IRNazanin"/>
          <w:color w:val="111111"/>
          <w:sz w:val="28"/>
          <w:sz w:val="28"/>
          <w:szCs w:val="28"/>
          <w:rtl w:val="true"/>
          <w:lang w:bidi="fa-IR"/>
        </w:rPr>
        <w:t xml:space="preserve">لأبی نصر الفراهی، مر باسمه لمعة البدر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1874" w:name="__RefHeading___Toc9223694_73709187"/>
      <w:bookmarkStart w:id="1875" w:name="_Toc864"/>
      <w:bookmarkEnd w:id="1874"/>
      <w:r>
        <w:rPr/>
        <w:t>721</w:t>
      </w:r>
      <w:r>
        <w:rPr>
          <w:rtl w:val="true"/>
        </w:rPr>
        <w:t xml:space="preserve">- </w:t>
      </w:r>
      <w:r>
        <w:rPr>
          <w:rtl w:val="true"/>
        </w:rPr>
        <w:t>مثنوی جام گیتی‏نما</w:t>
      </w:r>
      <w:bookmarkEnd w:id="1875"/>
    </w:p>
    <w:p>
      <w:pPr>
        <w:pStyle w:val="BookText"/>
        <w:rPr/>
      </w:pPr>
      <w:r>
        <w:rPr>
          <w:rFonts w:ascii="IRNazanin" w:hAnsi="IRNazanin" w:eastAsia="IRNazanin"/>
          <w:color w:val="111111"/>
          <w:sz w:val="28"/>
          <w:sz w:val="28"/>
          <w:szCs w:val="28"/>
          <w:rtl w:val="true"/>
          <w:lang w:bidi="fa-IR"/>
        </w:rPr>
        <w:t xml:space="preserve">لمحمد علی الفروشانی،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یطابق ما ذکرت و منسوبة إلی الفروشانی المذکور،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ملا ندر محمد بن علی محمد بختیاری جیحون إیلی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بهذا الاسم و الموضوع و أولها یطابق النسختین المذکورتین غیر أن صاحب الفهرست نسبها إلی واقفا و تابعه گل‏چین فی فهرسه و یوجد نسخة أخری بهذا الاسم و الموضوع فی أصفهان عند محمد حسن زفره‏ای بخط حسین بن إبراهیم النجف‏آبادی کتابته ذی حجة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کتبه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هذه النسخة أنه فرغ منها فی رجب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بماه رجب در هزار و دویست‏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حسابش به نزد خلائق جلیست‏ </w:t>
      </w:r>
      <w:bookmarkStart w:id="1876" w:name="pg11742_123143"/>
    </w:p>
    <w:p>
      <w:pPr>
        <w:pStyle w:val="BookText"/>
        <w:rPr/>
      </w:pPr>
      <w:bookmarkEnd w:id="18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متمم بشد جام گیتی‏نما</w:t>
      </w:r>
    </w:p>
    <w:p>
      <w:pPr>
        <w:pStyle w:val="BookText"/>
        <w:rPr/>
      </w:pPr>
      <w:r>
        <w:rPr>
          <w:rFonts w:ascii="IRNazanin" w:hAnsi="IRNazanin" w:eastAsia="IRNazanin"/>
          <w:color w:val="111111"/>
          <w:sz w:val="28"/>
          <w:sz w:val="28"/>
          <w:szCs w:val="28"/>
          <w:rtl w:val="true"/>
          <w:lang w:bidi="fa-IR"/>
        </w:rPr>
        <w:t xml:space="preserve">بروز سه‏شنبه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گیتی‏نما لمحمد حسن فقیر الذی یقارن حیاة ناظمه مع هذا التاریخ و موضعه معها</w:t>
      </w:r>
      <w:r>
        <w:rPr>
          <w:rFonts w:eastAsia="IRNazanin" w:cs="IRNazanin"/>
          <w:color w:val="111111"/>
          <w:sz w:val="28"/>
          <w:szCs w:val="28"/>
          <w:rtl w:val="true"/>
          <w:lang w:bidi="fa-IR"/>
        </w:rPr>
        <w:t>.</w:t>
      </w:r>
    </w:p>
    <w:p>
      <w:pPr>
        <w:pStyle w:val="Heading3"/>
        <w:numPr>
          <w:ilvl w:val="2"/>
          <w:numId w:val="1"/>
        </w:numPr>
        <w:rPr/>
      </w:pPr>
      <w:bookmarkStart w:id="1877" w:name="__RefHeading___Toc9223696_73709187"/>
      <w:bookmarkStart w:id="1878" w:name="_Toc865"/>
      <w:bookmarkEnd w:id="1877"/>
      <w:r>
        <w:rPr/>
        <w:t>722</w:t>
      </w:r>
      <w:r>
        <w:rPr>
          <w:rtl w:val="true"/>
        </w:rPr>
        <w:t xml:space="preserve">- </w:t>
      </w:r>
      <w:r>
        <w:rPr>
          <w:rtl w:val="true"/>
        </w:rPr>
        <w:t>مثنوی جبرئیل‏نامه‏</w:t>
      </w:r>
      <w:bookmarkEnd w:id="1878"/>
    </w:p>
    <w:p>
      <w:pPr>
        <w:pStyle w:val="BookText"/>
        <w:rPr/>
      </w:pPr>
      <w:r>
        <w:rPr>
          <w:rFonts w:ascii="IRNazanin" w:hAnsi="IRNazanin" w:eastAsia="IRNazanin"/>
          <w:color w:val="111111"/>
          <w:sz w:val="28"/>
          <w:sz w:val="28"/>
          <w:szCs w:val="28"/>
          <w:rtl w:val="true"/>
          <w:lang w:bidi="fa-IR"/>
        </w:rPr>
        <w:t xml:space="preserve">مثنوی عرفانی فی حدود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جبرئیلا ساز راه خویش کن‏</w:t>
      </w:r>
    </w:p>
    <w:p>
      <w:pPr>
        <w:pStyle w:val="BookText"/>
        <w:rPr/>
      </w:pPr>
      <w:r>
        <w:rPr>
          <w:rFonts w:ascii="IRNazanin" w:hAnsi="IRNazanin" w:eastAsia="IRNazanin"/>
          <w:color w:val="111111"/>
          <w:sz w:val="28"/>
          <w:sz w:val="28"/>
          <w:szCs w:val="28"/>
          <w:rtl w:val="true"/>
          <w:lang w:bidi="fa-IR"/>
        </w:rPr>
        <w:t>سینه را زین سوی بی‏تشویش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جبرئیلا با توم نبود مجال‏</w:t>
      </w:r>
    </w:p>
    <w:p>
      <w:pPr>
        <w:pStyle w:val="BookText"/>
        <w:rPr/>
      </w:pPr>
      <w:r>
        <w:rPr>
          <w:rFonts w:ascii="IRNazanin" w:hAnsi="IRNazanin" w:eastAsia="IRNazanin"/>
          <w:color w:val="111111"/>
          <w:sz w:val="28"/>
          <w:sz w:val="28"/>
          <w:szCs w:val="28"/>
          <w:rtl w:val="true"/>
          <w:lang w:bidi="fa-IR"/>
        </w:rPr>
        <w:t>که تویی مستغرق بحر خیال‏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موجم گاه دریا گه حباب‏</w:t>
      </w:r>
    </w:p>
    <w:p>
      <w:pPr>
        <w:pStyle w:val="BookText"/>
        <w:rPr/>
      </w:pPr>
      <w:r>
        <w:rPr>
          <w:rFonts w:ascii="IRNazanin" w:hAnsi="IRNazanin" w:eastAsia="IRNazanin"/>
          <w:color w:val="111111"/>
          <w:sz w:val="28"/>
          <w:sz w:val="28"/>
          <w:szCs w:val="28"/>
          <w:rtl w:val="true"/>
          <w:lang w:bidi="fa-IR"/>
        </w:rPr>
        <w:t>گه بوم پیمانه و گاهی شراب‏</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من أوائل القرن الرابع عشر</w:t>
      </w:r>
      <w:r>
        <w:rPr>
          <w:rFonts w:eastAsia="IRNazanin" w:cs="IRNazanin"/>
          <w:color w:val="111111"/>
          <w:sz w:val="28"/>
          <w:szCs w:val="28"/>
          <w:rtl w:val="true"/>
          <w:lang w:bidi="fa-IR"/>
        </w:rPr>
        <w:t>.</w:t>
      </w:r>
    </w:p>
    <w:p>
      <w:pPr>
        <w:pStyle w:val="Heading3"/>
        <w:numPr>
          <w:ilvl w:val="2"/>
          <w:numId w:val="1"/>
        </w:numPr>
        <w:rPr/>
      </w:pPr>
      <w:bookmarkStart w:id="1879" w:name="__RefHeading___Toc9223698_73709187"/>
      <w:bookmarkStart w:id="1880" w:name="_Toc866"/>
      <w:bookmarkEnd w:id="1879"/>
      <w:r>
        <w:rPr/>
        <w:t>723</w:t>
      </w:r>
      <w:r>
        <w:rPr>
          <w:rtl w:val="true"/>
        </w:rPr>
        <w:t xml:space="preserve">- </w:t>
      </w:r>
      <w:r>
        <w:rPr>
          <w:rtl w:val="true"/>
        </w:rPr>
        <w:t>مثنوی جبرئیل‏نامه‏</w:t>
      </w:r>
      <w:bookmarkEnd w:id="1880"/>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881" w:name="__RefHeading___Toc9223700_73709187"/>
      <w:bookmarkStart w:id="1882" w:name="_Toc867"/>
      <w:bookmarkEnd w:id="1881"/>
      <w:r>
        <w:rPr/>
        <w:t>724</w:t>
      </w:r>
      <w:r>
        <w:rPr>
          <w:rtl w:val="true"/>
        </w:rPr>
        <w:t xml:space="preserve">- </w:t>
      </w:r>
      <w:r>
        <w:rPr>
          <w:rtl w:val="true"/>
        </w:rPr>
        <w:t>مثنوی جذبه حیدری‏</w:t>
      </w:r>
      <w:bookmarkEnd w:id="1882"/>
    </w:p>
    <w:p>
      <w:pPr>
        <w:pStyle w:val="BookText"/>
        <w:rPr/>
      </w:pPr>
      <w:r>
        <w:rPr>
          <w:rFonts w:ascii="IRNazanin" w:hAnsi="IRNazanin" w:eastAsia="IRNazanin"/>
          <w:color w:val="111111"/>
          <w:sz w:val="28"/>
          <w:sz w:val="28"/>
          <w:szCs w:val="28"/>
          <w:rtl w:val="true"/>
          <w:lang w:bidi="fa-IR"/>
        </w:rPr>
        <w:t xml:space="preserve">لعبد العلی خان أحسن البنگالی، و هو تکملة آخر ل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لباذل المشهدی، شرع فیه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مولا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بنگاله أسد جنگ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إلی تکملة أبو طالب الفندرسکی الآتیة ذکره و بعد الفراغ منه سماه أحد یسمی ب شاه کوثر بهذا الاسم و نظم مادة تاریخه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عرش مجید</w:t>
      </w:r>
    </w:p>
    <w:p>
      <w:pPr>
        <w:pStyle w:val="BookText"/>
        <w:rPr/>
      </w:pPr>
      <w:r>
        <w:rPr>
          <w:rFonts w:ascii="IRNazanin" w:hAnsi="IRNazanin" w:eastAsia="IRNazanin"/>
          <w:color w:val="111111"/>
          <w:sz w:val="28"/>
          <w:sz w:val="28"/>
          <w:szCs w:val="28"/>
          <w:rtl w:val="true"/>
          <w:lang w:bidi="fa-IR"/>
        </w:rPr>
        <w:t>که از امر کن کرد عالم پدید</w:t>
      </w:r>
    </w:p>
    <w:p>
      <w:pPr>
        <w:pStyle w:val="BookText"/>
        <w:rPr/>
      </w:pPr>
      <w:r>
        <w:rPr>
          <w:rFonts w:ascii="IRNazanin" w:hAnsi="IRNazanin" w:eastAsia="IRNazanin"/>
          <w:color w:val="111111"/>
          <w:sz w:val="28"/>
          <w:sz w:val="28"/>
          <w:szCs w:val="28"/>
          <w:rtl w:val="true"/>
          <w:lang w:bidi="fa-IR"/>
        </w:rPr>
        <w:t xml:space="preserve">یوجد بطهران عند عبد الحسین بیات کتابته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گل‏چین المعانی فی المنظومات الحماسیة الدینیة</w:t>
      </w:r>
      <w:r>
        <w:rPr>
          <w:rFonts w:eastAsia="IRNazanin" w:cs="IRNazanin"/>
          <w:color w:val="111111"/>
          <w:sz w:val="28"/>
          <w:szCs w:val="28"/>
          <w:rtl w:val="true"/>
          <w:lang w:bidi="fa-IR"/>
        </w:rPr>
        <w:t>.</w:t>
      </w:r>
    </w:p>
    <w:p>
      <w:pPr>
        <w:pStyle w:val="Heading3"/>
        <w:numPr>
          <w:ilvl w:val="2"/>
          <w:numId w:val="1"/>
        </w:numPr>
        <w:rPr/>
      </w:pPr>
      <w:bookmarkStart w:id="1883" w:name="__RefHeading___Toc9223702_73709187"/>
      <w:bookmarkStart w:id="1884" w:name="_Toc868"/>
      <w:bookmarkEnd w:id="1883"/>
      <w:r>
        <w:rPr/>
        <w:t>725</w:t>
      </w:r>
      <w:r>
        <w:rPr>
          <w:rtl w:val="true"/>
        </w:rPr>
        <w:t xml:space="preserve">- </w:t>
      </w:r>
      <w:r>
        <w:rPr>
          <w:rtl w:val="true"/>
        </w:rPr>
        <w:t>مثنوی جزائر</w:t>
      </w:r>
      <w:bookmarkEnd w:id="1884"/>
    </w:p>
    <w:p>
      <w:pPr>
        <w:pStyle w:val="BookText"/>
        <w:rPr/>
      </w:pPr>
      <w:r>
        <w:rPr>
          <w:rFonts w:ascii="IRNazanin" w:hAnsi="IRNazanin" w:eastAsia="IRNazanin"/>
          <w:color w:val="111111"/>
          <w:sz w:val="28"/>
          <w:sz w:val="28"/>
          <w:szCs w:val="28"/>
          <w:rtl w:val="true"/>
          <w:lang w:bidi="fa-IR"/>
        </w:rPr>
        <w:t xml:space="preserve">مثنوی فی الکیمیاء فی عدة فصول، نسب فی نسخه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قطب الأقطاب نور 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دفتر به نام آن کسی‏</w:t>
      </w:r>
    </w:p>
    <w:p>
      <w:pPr>
        <w:pStyle w:val="BookText"/>
        <w:rPr/>
      </w:pPr>
      <w:r>
        <w:rPr>
          <w:rFonts w:ascii="IRNazanin" w:hAnsi="IRNazanin" w:eastAsia="IRNazanin"/>
          <w:color w:val="111111"/>
          <w:sz w:val="28"/>
          <w:sz w:val="28"/>
          <w:szCs w:val="28"/>
          <w:rtl w:val="true"/>
          <w:lang w:bidi="fa-IR"/>
        </w:rPr>
        <w:t>که چو من آشفته دل دارد بسی‏</w:t>
      </w:r>
    </w:p>
    <w:p>
      <w:pPr>
        <w:pStyle w:val="BookText"/>
        <w:rPr/>
      </w:pPr>
      <w:r>
        <w:rPr>
          <w:rFonts w:ascii="IRNazanin" w:hAnsi="IRNazanin" w:eastAsia="IRNazanin"/>
          <w:color w:val="111111"/>
          <w:sz w:val="28"/>
          <w:sz w:val="28"/>
          <w:szCs w:val="28"/>
          <w:rtl w:val="true"/>
          <w:lang w:bidi="fa-IR"/>
        </w:rPr>
        <w:t>همچو من شوریده بی‏خانمان‏</w:t>
      </w:r>
    </w:p>
    <w:p>
      <w:pPr>
        <w:pStyle w:val="BookText"/>
        <w:rPr/>
      </w:pPr>
      <w:r>
        <w:rPr>
          <w:rFonts w:ascii="IRNazanin" w:hAnsi="IRNazanin" w:eastAsia="IRNazanin"/>
          <w:color w:val="111111"/>
          <w:sz w:val="28"/>
          <w:sz w:val="28"/>
          <w:szCs w:val="28"/>
          <w:rtl w:val="true"/>
          <w:lang w:bidi="fa-IR"/>
        </w:rPr>
        <w:t>بنده‏ها دارد در أطراف جهان‏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نور الأنوار لمظفر علی شاه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w:t>
      </w:r>
      <w:bookmarkStart w:id="1885" w:name="pg11742_123144"/>
    </w:p>
    <w:p>
      <w:pPr>
        <w:pStyle w:val="BookText"/>
        <w:rPr/>
      </w:pPr>
      <w:bookmarkEnd w:id="1885"/>
      <w:r>
        <w:rPr>
          <w:rFonts w:ascii="IRNazanin" w:hAnsi="IRNazanin" w:eastAsia="IRNazanin"/>
          <w:color w:val="111111"/>
          <w:sz w:val="28"/>
          <w:sz w:val="28"/>
          <w:szCs w:val="28"/>
          <w:rtl w:val="true"/>
          <w:lang w:bidi="fa-IR"/>
        </w:rPr>
        <w:t xml:space="preserve">أنوار فی الکیمیاء، و ثالثها موسومة ب جزائر و یوجد منظومة بهذا العنوان و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Heading3"/>
        <w:numPr>
          <w:ilvl w:val="2"/>
          <w:numId w:val="1"/>
        </w:numPr>
        <w:rPr/>
      </w:pPr>
      <w:bookmarkStart w:id="1886" w:name="__RefHeading___Toc9223704_73709187"/>
      <w:bookmarkStart w:id="1887" w:name="_Toc869"/>
      <w:bookmarkEnd w:id="1886"/>
      <w:r>
        <w:rPr>
          <w:rtl w:val="true"/>
        </w:rPr>
        <w:t>مثنوی جلایرنامه‏</w:t>
      </w:r>
      <w:bookmarkEnd w:id="1887"/>
    </w:p>
    <w:p>
      <w:pPr>
        <w:pStyle w:val="BookText"/>
        <w:rPr/>
      </w:pPr>
      <w:r>
        <w:rPr>
          <w:rFonts w:ascii="IRNazanin" w:hAnsi="IRNazanin" w:eastAsia="IRNazanin"/>
          <w:color w:val="111111"/>
          <w:sz w:val="28"/>
          <w:sz w:val="28"/>
          <w:szCs w:val="28"/>
          <w:rtl w:val="true"/>
          <w:lang w:bidi="fa-IR"/>
        </w:rPr>
        <w:t xml:space="preserve">لأبی القاسم الفراهانی،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888" w:name="__RefHeading___Toc9223706_73709187"/>
      <w:bookmarkStart w:id="1889" w:name="_Toc870"/>
      <w:bookmarkEnd w:id="1888"/>
      <w:r>
        <w:rPr/>
        <w:t>726</w:t>
      </w:r>
      <w:r>
        <w:rPr>
          <w:rtl w:val="true"/>
        </w:rPr>
        <w:t xml:space="preserve">- </w:t>
      </w:r>
      <w:r>
        <w:rPr>
          <w:rtl w:val="true"/>
        </w:rPr>
        <w:t>مثنوی جمشیدنامه‏</w:t>
      </w:r>
      <w:bookmarkEnd w:id="1889"/>
    </w:p>
    <w:p>
      <w:pPr>
        <w:pStyle w:val="BookText"/>
        <w:rPr/>
      </w:pPr>
      <w:r>
        <w:rPr>
          <w:rFonts w:ascii="IRNazanin" w:hAnsi="IRNazanin" w:eastAsia="IRNazanin"/>
          <w:color w:val="111111"/>
          <w:sz w:val="28"/>
          <w:sz w:val="28"/>
          <w:szCs w:val="28"/>
          <w:rtl w:val="true"/>
          <w:lang w:bidi="fa-IR"/>
        </w:rPr>
        <w:t xml:space="preserve">لزرگر الرشتی، خلیل الصراف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مجمع الخواص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890" w:name="__RefHeading___Toc9223708_73709187"/>
      <w:bookmarkStart w:id="1891" w:name="_Toc871"/>
      <w:bookmarkEnd w:id="1890"/>
      <w:r>
        <w:rPr>
          <w:rtl w:val="true"/>
        </w:rPr>
        <w:t>مثنوی جمشید و خورشید</w:t>
      </w:r>
      <w:bookmarkEnd w:id="1891"/>
    </w:p>
    <w:p>
      <w:pPr>
        <w:pStyle w:val="BookText"/>
        <w:rPr/>
      </w:pPr>
      <w:r>
        <w:rPr>
          <w:rFonts w:ascii="IRNazanin" w:hAnsi="IRNazanin" w:eastAsia="IRNazanin"/>
          <w:color w:val="111111"/>
          <w:sz w:val="28"/>
          <w:sz w:val="28"/>
          <w:szCs w:val="28"/>
          <w:rtl w:val="true"/>
          <w:lang w:bidi="fa-IR"/>
        </w:rPr>
        <w:t xml:space="preserve">لسلمان الساوجی،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و فیه بعض الغزل و القطعات، نظمه باسم السلطان أویس و فرغ منه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خورشید و جمشید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المذهبة کتابتها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پرده پندار بگشای‏</w:t>
      </w:r>
    </w:p>
    <w:p>
      <w:pPr>
        <w:pStyle w:val="BookText"/>
        <w:rPr/>
      </w:pPr>
      <w:r>
        <w:rPr>
          <w:rFonts w:ascii="IRNazanin" w:hAnsi="IRNazanin" w:eastAsia="IRNazanin"/>
          <w:color w:val="111111"/>
          <w:sz w:val="28"/>
          <w:sz w:val="28"/>
          <w:szCs w:val="28"/>
          <w:rtl w:val="true"/>
          <w:lang w:bidi="fa-IR"/>
        </w:rPr>
        <w:t>در گنجینه اسرار بگشای‏</w:t>
      </w:r>
    </w:p>
    <w:p>
      <w:pPr>
        <w:pStyle w:val="BookText"/>
        <w:rPr/>
      </w:pPr>
      <w:r>
        <w:rPr>
          <w:rFonts w:ascii="IRNazanin" w:hAnsi="IRNazanin" w:eastAsia="IRNazanin"/>
          <w:color w:val="111111"/>
          <w:sz w:val="28"/>
          <w:sz w:val="28"/>
          <w:szCs w:val="28"/>
          <w:rtl w:val="true"/>
          <w:lang w:bidi="fa-IR"/>
        </w:rPr>
        <w:t>تو ما را بگذران از ماهی خویش‏</w:t>
      </w:r>
    </w:p>
    <w:p>
      <w:pPr>
        <w:pStyle w:val="BookText"/>
        <w:rPr/>
      </w:pPr>
      <w:r>
        <w:rPr>
          <w:rFonts w:ascii="IRNazanin" w:hAnsi="IRNazanin" w:eastAsia="IRNazanin"/>
          <w:color w:val="111111"/>
          <w:sz w:val="28"/>
          <w:sz w:val="28"/>
          <w:szCs w:val="28"/>
          <w:rtl w:val="true"/>
          <w:lang w:bidi="fa-IR"/>
        </w:rPr>
        <w:t>که غیر از ما حجابی نیست در پیش‏</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بإقبال آمد این دفتر به پایان‏</w:t>
      </w:r>
    </w:p>
    <w:p>
      <w:pPr>
        <w:pStyle w:val="BookText"/>
        <w:rPr/>
      </w:pP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به السیدة راستکار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الثامن أو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شعبان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کما فی فهرسهما</w:t>
      </w:r>
      <w:r>
        <w:rPr>
          <w:rFonts w:eastAsia="IRNazanin" w:cs="IRNazanin"/>
          <w:color w:val="111111"/>
          <w:sz w:val="28"/>
          <w:szCs w:val="28"/>
          <w:rtl w:val="true"/>
          <w:lang w:bidi="fa-IR"/>
        </w:rPr>
        <w:t>.</w:t>
      </w:r>
    </w:p>
    <w:p>
      <w:pPr>
        <w:pStyle w:val="Heading3"/>
        <w:numPr>
          <w:ilvl w:val="2"/>
          <w:numId w:val="1"/>
        </w:numPr>
        <w:rPr/>
      </w:pPr>
      <w:bookmarkStart w:id="1892" w:name="__RefHeading___Toc9223710_73709187"/>
      <w:bookmarkStart w:id="1893" w:name="_Toc872"/>
      <w:bookmarkEnd w:id="1892"/>
      <w:r>
        <w:rPr>
          <w:rtl w:val="true"/>
        </w:rPr>
        <w:t>مثنوی جمشید و خورشید</w:t>
      </w:r>
      <w:bookmarkEnd w:id="1893"/>
    </w:p>
    <w:p>
      <w:pPr>
        <w:pStyle w:val="BookText"/>
        <w:rPr/>
      </w:pPr>
      <w:r>
        <w:rPr>
          <w:rFonts w:ascii="IRNazanin" w:hAnsi="IRNazanin" w:eastAsia="IRNazanin"/>
          <w:color w:val="111111"/>
          <w:sz w:val="28"/>
          <w:sz w:val="28"/>
          <w:szCs w:val="28"/>
          <w:rtl w:val="true"/>
          <w:lang w:bidi="fa-IR"/>
        </w:rPr>
        <w:t xml:space="preserve">لفرخ،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غرام جمشید بن عباس شه و محبوبته خورشید القزوینیة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آغاز هر دفتر ثنا به‏</w:t>
      </w:r>
    </w:p>
    <w:p>
      <w:pPr>
        <w:pStyle w:val="BookText"/>
        <w:rPr/>
      </w:pPr>
      <w:r>
        <w:rPr>
          <w:rFonts w:ascii="IRNazanin" w:hAnsi="IRNazanin" w:eastAsia="IRNazanin"/>
          <w:color w:val="111111"/>
          <w:sz w:val="28"/>
          <w:sz w:val="28"/>
          <w:szCs w:val="28"/>
          <w:rtl w:val="true"/>
          <w:lang w:bidi="fa-IR"/>
        </w:rPr>
        <w:t>ثنا بر بارگاه کبریا به‏</w:t>
      </w:r>
    </w:p>
    <w:p>
      <w:pPr>
        <w:pStyle w:val="BookText"/>
        <w:rPr/>
      </w:pPr>
      <w:r>
        <w:rPr>
          <w:rFonts w:ascii="IRNazanin" w:hAnsi="IRNazanin" w:eastAsia="IRNazanin"/>
          <w:color w:val="111111"/>
          <w:sz w:val="28"/>
          <w:sz w:val="28"/>
          <w:szCs w:val="28"/>
          <w:rtl w:val="true"/>
          <w:lang w:bidi="fa-IR"/>
        </w:rPr>
        <w:t>به نام آنکه تا روز جدایی‏</w:t>
      </w:r>
    </w:p>
    <w:p>
      <w:pPr>
        <w:pStyle w:val="BookText"/>
        <w:rPr/>
      </w:pPr>
      <w:r>
        <w:rPr>
          <w:rFonts w:ascii="IRNazanin" w:hAnsi="IRNazanin" w:eastAsia="IRNazanin"/>
          <w:color w:val="111111"/>
          <w:sz w:val="28"/>
          <w:sz w:val="28"/>
          <w:szCs w:val="28"/>
          <w:rtl w:val="true"/>
          <w:lang w:bidi="fa-IR"/>
        </w:rPr>
        <w:t>تن و جان را بهم داد آشنایی‏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فرخ این سخنها یاد می‏دار</w:t>
      </w:r>
    </w:p>
    <w:p>
      <w:pPr>
        <w:pStyle w:val="BookText"/>
        <w:rPr/>
      </w:pPr>
      <w:r>
        <w:rPr>
          <w:rFonts w:ascii="IRNazanin" w:hAnsi="IRNazanin" w:eastAsia="IRNazanin"/>
          <w:color w:val="111111"/>
          <w:sz w:val="28"/>
          <w:sz w:val="28"/>
          <w:szCs w:val="28"/>
          <w:rtl w:val="true"/>
          <w:lang w:bidi="fa-IR"/>
        </w:rPr>
        <w:t>به گوش آویز گوهرهای شهوار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شاه غازی بو المظفر</w:t>
      </w:r>
    </w:p>
    <w:p>
      <w:pPr>
        <w:pStyle w:val="BookText"/>
        <w:rPr/>
      </w:pPr>
      <w:r>
        <w:rPr>
          <w:rFonts w:ascii="IRNazanin" w:hAnsi="IRNazanin" w:eastAsia="IRNazanin"/>
          <w:color w:val="111111"/>
          <w:sz w:val="28"/>
          <w:sz w:val="28"/>
          <w:szCs w:val="28"/>
          <w:rtl w:val="true"/>
          <w:lang w:bidi="fa-IR"/>
        </w:rPr>
        <w:t>رعیت‏پرور انصاف‏گستر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از درختان آبی و نار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چهر عاشق و چون عارض یار </w:t>
      </w:r>
      <w:bookmarkStart w:id="1894" w:name="pg11742_123145"/>
    </w:p>
    <w:p>
      <w:pPr>
        <w:pStyle w:val="BookText"/>
        <w:rPr/>
      </w:pPr>
      <w:bookmarkEnd w:id="1894"/>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حجاب الشیرازی کتبه بدستور فرهاد میرزا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نسخه النخجوانی المذکورة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2709</w:t>
      </w:r>
      <w:r>
        <w:rPr>
          <w:rFonts w:eastAsia="IRNazanin" w:cs="IRNazanin"/>
          <w:color w:val="111111"/>
          <w:sz w:val="28"/>
          <w:szCs w:val="28"/>
          <w:rtl w:val="true"/>
          <w:lang w:bidi="fa-IR"/>
        </w:rPr>
        <w:t>).</w:t>
      </w:r>
    </w:p>
    <w:p>
      <w:pPr>
        <w:pStyle w:val="Heading3"/>
        <w:numPr>
          <w:ilvl w:val="2"/>
          <w:numId w:val="1"/>
        </w:numPr>
        <w:rPr/>
      </w:pPr>
      <w:bookmarkStart w:id="1895" w:name="__RefHeading___Toc9223712_73709187"/>
      <w:bookmarkStart w:id="1896" w:name="_Toc873"/>
      <w:bookmarkEnd w:id="1895"/>
      <w:r>
        <w:rPr/>
        <w:t>727</w:t>
      </w:r>
      <w:r>
        <w:rPr>
          <w:rtl w:val="true"/>
        </w:rPr>
        <w:t xml:space="preserve">- </w:t>
      </w:r>
      <w:r>
        <w:rPr>
          <w:rtl w:val="true"/>
        </w:rPr>
        <w:t>مثنوی جنات الوصال‏</w:t>
      </w:r>
      <w:bookmarkEnd w:id="1896"/>
    </w:p>
    <w:p>
      <w:pPr>
        <w:pStyle w:val="BookText"/>
        <w:rPr/>
      </w:pPr>
      <w:r>
        <w:rPr>
          <w:rFonts w:ascii="IRNazanin" w:hAnsi="IRNazanin" w:eastAsia="IRNazanin"/>
          <w:color w:val="111111"/>
          <w:sz w:val="28"/>
          <w:sz w:val="28"/>
          <w:szCs w:val="28"/>
          <w:rtl w:val="true"/>
          <w:lang w:bidi="fa-IR"/>
        </w:rPr>
        <w:t xml:space="preserve">ذکر فی فهرس ریو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لدرویش نعمةاللهی نظمه بین سنین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1897" w:name="__RefHeading___Toc9223714_73709187"/>
      <w:bookmarkStart w:id="1898" w:name="_Toc874"/>
      <w:bookmarkEnd w:id="1897"/>
      <w:r>
        <w:rPr>
          <w:rtl w:val="true"/>
        </w:rPr>
        <w:t>مثنوی جنات الوصال‏</w:t>
      </w:r>
      <w:bookmarkEnd w:id="1898"/>
    </w:p>
    <w:p>
      <w:pPr>
        <w:pStyle w:val="BookText"/>
        <w:rPr/>
      </w:pPr>
      <w:r>
        <w:rPr>
          <w:rFonts w:ascii="IRNazanin" w:hAnsi="IRNazanin" w:eastAsia="IRNazanin"/>
          <w:color w:val="111111"/>
          <w:sz w:val="28"/>
          <w:sz w:val="28"/>
          <w:szCs w:val="28"/>
          <w:rtl w:val="true"/>
          <w:lang w:bidi="fa-IR"/>
        </w:rPr>
        <w:t xml:space="preserve">لعلی أصغر السیاف الشیرازی، المتوفی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و حکایات أخلاقیة، نسخه تختلف فی الکمیة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دفاتر ذکر فی فهرسها بعنوان کشف الأسرار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اثنی عشر دفترا ذکر فی الفهرس بعنوان جنات الوصال و گنج الأسرار فی اثنی عشر ألف بیت کتابته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 از رخ برگرفت آن بی‏مثال‏</w:t>
      </w:r>
    </w:p>
    <w:p>
      <w:pPr>
        <w:pStyle w:val="BookText"/>
        <w:rPr/>
      </w:pPr>
      <w:r>
        <w:rPr>
          <w:rFonts w:ascii="IRNazanin" w:hAnsi="IRNazanin" w:eastAsia="IRNazanin"/>
          <w:color w:val="111111"/>
          <w:sz w:val="28"/>
          <w:sz w:val="28"/>
          <w:szCs w:val="28"/>
          <w:rtl w:val="true"/>
          <w:lang w:bidi="fa-IR"/>
        </w:rPr>
        <w:t>در تماشاگاه جنات الوصال‏</w:t>
      </w:r>
    </w:p>
    <w:p>
      <w:pPr>
        <w:pStyle w:val="BookText"/>
        <w:rPr/>
      </w:pPr>
      <w:r>
        <w:rPr>
          <w:rFonts w:ascii="IRNazanin" w:hAnsi="IRNazanin" w:eastAsia="IRNazanin"/>
          <w:color w:val="111111"/>
          <w:sz w:val="28"/>
          <w:sz w:val="28"/>
          <w:szCs w:val="28"/>
          <w:rtl w:val="true"/>
          <w:lang w:bidi="fa-IR"/>
        </w:rPr>
        <w:t>گنج اسراری که بود أو بی‏نیاز</w:t>
      </w:r>
    </w:p>
    <w:p>
      <w:pPr>
        <w:pStyle w:val="BookText"/>
        <w:rPr/>
      </w:pPr>
      <w:r>
        <w:rPr>
          <w:rFonts w:ascii="IRNazanin" w:hAnsi="IRNazanin" w:eastAsia="IRNazanin"/>
          <w:color w:val="111111"/>
          <w:sz w:val="28"/>
          <w:sz w:val="28"/>
          <w:szCs w:val="28"/>
          <w:rtl w:val="true"/>
          <w:lang w:bidi="fa-IR"/>
        </w:rPr>
        <w:t>گوهرافشان گشت باز از عز و ناز</w:t>
      </w:r>
    </w:p>
    <w:p>
      <w:pPr>
        <w:pStyle w:val="BookText"/>
        <w:rPr/>
      </w:pP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دلها را ز کدرت منجلی‏</w:t>
      </w:r>
    </w:p>
    <w:p>
      <w:pPr>
        <w:pStyle w:val="BookText"/>
        <w:rPr/>
      </w:pPr>
      <w:r>
        <w:rPr>
          <w:rFonts w:ascii="IRNazanin" w:hAnsi="IRNazanin" w:eastAsia="IRNazanin"/>
          <w:color w:val="111111"/>
          <w:sz w:val="28"/>
          <w:sz w:val="28"/>
          <w:szCs w:val="28"/>
          <w:rtl w:val="true"/>
          <w:lang w:bidi="fa-IR"/>
        </w:rPr>
        <w:t xml:space="preserve">و احتمل صاحب الفهرست أن یکون لقب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الدفتر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کاین همه هستی ز تست‏</w:t>
      </w:r>
    </w:p>
    <w:p>
      <w:pPr>
        <w:pStyle w:val="BookText"/>
        <w:rPr/>
      </w:pPr>
      <w:r>
        <w:rPr>
          <w:rFonts w:ascii="IRNazanin" w:hAnsi="IRNazanin" w:eastAsia="IRNazanin"/>
          <w:color w:val="111111"/>
          <w:sz w:val="28"/>
          <w:sz w:val="28"/>
          <w:szCs w:val="28"/>
          <w:rtl w:val="true"/>
          <w:lang w:bidi="fa-IR"/>
        </w:rPr>
        <w:t>در دل هر ذره‏ای مستی ز تست‏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شهنشاهی که شاهی مر تراست‏</w:t>
      </w:r>
    </w:p>
    <w:p>
      <w:pPr>
        <w:pStyle w:val="BookText"/>
        <w:rPr/>
      </w:pPr>
      <w:r>
        <w:rPr>
          <w:rFonts w:ascii="IRNazanin" w:hAnsi="IRNazanin" w:eastAsia="IRNazanin"/>
          <w:color w:val="111111"/>
          <w:sz w:val="28"/>
          <w:sz w:val="28"/>
          <w:szCs w:val="28"/>
          <w:rtl w:val="true"/>
          <w:lang w:bidi="fa-IR"/>
        </w:rPr>
        <w:t>ای بر ذاتت شهنشاهی سزاست‏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کرم دار ای کریم‏</w:t>
      </w:r>
    </w:p>
    <w:p>
      <w:pPr>
        <w:pStyle w:val="BookText"/>
        <w:rPr/>
      </w:pPr>
      <w:r>
        <w:rPr>
          <w:rFonts w:ascii="IRNazanin" w:hAnsi="IRNazanin" w:eastAsia="IRNazanin"/>
          <w:color w:val="111111"/>
          <w:sz w:val="28"/>
          <w:sz w:val="28"/>
          <w:szCs w:val="28"/>
          <w:rtl w:val="true"/>
          <w:lang w:bidi="fa-IR"/>
        </w:rPr>
        <w:t>کز کرم افراشتی عرشی عظیم‏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یکتایی سزاوار آمده‏</w:t>
      </w:r>
    </w:p>
    <w:p>
      <w:pPr>
        <w:pStyle w:val="BookText"/>
        <w:rPr/>
      </w:pPr>
      <w:r>
        <w:rPr>
          <w:rFonts w:ascii="IRNazanin" w:hAnsi="IRNazanin" w:eastAsia="IRNazanin"/>
          <w:color w:val="111111"/>
          <w:sz w:val="28"/>
          <w:sz w:val="28"/>
          <w:szCs w:val="28"/>
          <w:rtl w:val="true"/>
          <w:lang w:bidi="fa-IR"/>
        </w:rPr>
        <w:t>و ز همه یکتا پدیدار آمده‏</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از محض کرم‏</w:t>
      </w:r>
    </w:p>
    <w:p>
      <w:pPr>
        <w:pStyle w:val="BookText"/>
        <w:rPr/>
      </w:pPr>
      <w:r>
        <w:rPr>
          <w:rFonts w:ascii="IRNazanin" w:hAnsi="IRNazanin" w:eastAsia="IRNazanin"/>
          <w:color w:val="111111"/>
          <w:sz w:val="28"/>
          <w:sz w:val="28"/>
          <w:szCs w:val="28"/>
          <w:rtl w:val="true"/>
          <w:lang w:bidi="fa-IR"/>
        </w:rPr>
        <w:t>دم به دم موجود گردانی عدم‏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از جودت پدید</w:t>
      </w:r>
    </w:p>
    <w:p>
      <w:pPr>
        <w:pStyle w:val="BookText"/>
        <w:rPr/>
      </w:pPr>
      <w:r>
        <w:rPr>
          <w:rFonts w:ascii="IRNazanin" w:hAnsi="IRNazanin" w:eastAsia="IRNazanin"/>
          <w:color w:val="111111"/>
          <w:sz w:val="28"/>
          <w:sz w:val="28"/>
          <w:szCs w:val="28"/>
          <w:rtl w:val="true"/>
          <w:lang w:bidi="fa-IR"/>
        </w:rPr>
        <w:t>می‏کنی در هر نفس خلقی جدید</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این عالی و پست‏</w:t>
      </w:r>
    </w:p>
    <w:p>
      <w:pPr>
        <w:pStyle w:val="BookText"/>
        <w:rPr/>
      </w:pPr>
      <w:r>
        <w:rPr>
          <w:rFonts w:ascii="IRNazanin" w:hAnsi="IRNazanin" w:eastAsia="IRNazanin"/>
          <w:color w:val="111111"/>
          <w:sz w:val="28"/>
          <w:sz w:val="28"/>
          <w:szCs w:val="28"/>
          <w:rtl w:val="true"/>
          <w:lang w:bidi="fa-IR"/>
        </w:rPr>
        <w:t>شد پدیدار از تو با هر چه که هست‏</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هر پیدا ز تو پیدا شده‏</w:t>
      </w:r>
    </w:p>
    <w:p>
      <w:pPr>
        <w:pStyle w:val="BookText"/>
        <w:rPr/>
      </w:pPr>
      <w:r>
        <w:rPr>
          <w:rFonts w:ascii="IRNazanin" w:hAnsi="IRNazanin" w:eastAsia="IRNazanin"/>
          <w:color w:val="111111"/>
          <w:sz w:val="28"/>
          <w:sz w:val="28"/>
          <w:szCs w:val="28"/>
          <w:rtl w:val="true"/>
          <w:lang w:bidi="fa-IR"/>
        </w:rPr>
        <w:t>و ز تو هر شیدا دلی شیدا شده‏</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از إیجاد تو</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خراب آباد لا آباد تو </w:t>
      </w:r>
      <w:bookmarkStart w:id="1899" w:name="pg11742_123146"/>
    </w:p>
    <w:p>
      <w:pPr>
        <w:pStyle w:val="BookText"/>
        <w:rPr/>
      </w:pPr>
      <w:bookmarkEnd w:id="1899"/>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بی‏نهایت جود تو</w:t>
      </w:r>
    </w:p>
    <w:p>
      <w:pPr>
        <w:pStyle w:val="BookText"/>
        <w:rPr/>
      </w:pPr>
      <w:r>
        <w:rPr>
          <w:rFonts w:ascii="IRNazanin" w:hAnsi="IRNazanin" w:eastAsia="IRNazanin"/>
          <w:color w:val="111111"/>
          <w:sz w:val="28"/>
          <w:sz w:val="28"/>
          <w:szCs w:val="28"/>
          <w:rtl w:val="true"/>
          <w:lang w:bidi="fa-IR"/>
        </w:rPr>
        <w:t>گشته هر نابود بود از بود تو</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کز تو شد موجود و هست‏</w:t>
      </w:r>
    </w:p>
    <w:p>
      <w:pPr>
        <w:pStyle w:val="BookText"/>
        <w:rPr/>
      </w:pPr>
      <w:r>
        <w:rPr>
          <w:rFonts w:ascii="IRNazanin" w:hAnsi="IRNazanin" w:eastAsia="IRNazanin"/>
          <w:color w:val="111111"/>
          <w:sz w:val="28"/>
          <w:sz w:val="28"/>
          <w:szCs w:val="28"/>
          <w:rtl w:val="true"/>
          <w:lang w:bidi="fa-IR"/>
        </w:rPr>
        <w:t>سر بسر ذرات این بالا و پست‏</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کز تو شد هست این همه‏</w:t>
      </w:r>
    </w:p>
    <w:p>
      <w:pPr>
        <w:pStyle w:val="BookText"/>
        <w:rPr/>
      </w:pPr>
      <w:r>
        <w:rPr>
          <w:rFonts w:ascii="IRNazanin" w:hAnsi="IRNazanin" w:eastAsia="IRNazanin"/>
          <w:color w:val="111111"/>
          <w:sz w:val="28"/>
          <w:sz w:val="28"/>
          <w:szCs w:val="28"/>
          <w:rtl w:val="true"/>
          <w:lang w:bidi="fa-IR"/>
        </w:rPr>
        <w:t>و از می إیجاد تو مست آن همه‏</w:t>
      </w:r>
    </w:p>
    <w:p>
      <w:pPr>
        <w:pStyle w:val="Heading3"/>
        <w:numPr>
          <w:ilvl w:val="2"/>
          <w:numId w:val="1"/>
        </w:numPr>
        <w:rPr/>
      </w:pPr>
      <w:bookmarkStart w:id="1900" w:name="__RefHeading___Toc9223716_73709187"/>
      <w:bookmarkStart w:id="1901" w:name="_Toc875"/>
      <w:bookmarkEnd w:id="1900"/>
      <w:r>
        <w:rPr/>
        <w:t>728</w:t>
      </w:r>
      <w:r>
        <w:rPr>
          <w:rtl w:val="true"/>
        </w:rPr>
        <w:t xml:space="preserve">- </w:t>
      </w:r>
      <w:r>
        <w:rPr>
          <w:rtl w:val="true"/>
        </w:rPr>
        <w:t>مثنوی جنات الوصال‏</w:t>
      </w:r>
      <w:bookmarkEnd w:id="1901"/>
    </w:p>
    <w:p>
      <w:pPr>
        <w:pStyle w:val="BookText"/>
        <w:rPr/>
      </w:pPr>
      <w:r>
        <w:rPr>
          <w:rFonts w:ascii="IRNazanin" w:hAnsi="IRNazanin" w:eastAsia="IRNazanin"/>
          <w:color w:val="111111"/>
          <w:sz w:val="28"/>
          <w:sz w:val="28"/>
          <w:szCs w:val="28"/>
          <w:rtl w:val="true"/>
          <w:lang w:bidi="fa-IR"/>
        </w:rPr>
        <w:t xml:space="preserve">للمیرزا محمد حسین رونق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تتمیم ل جنات نور علی شاه الآتی ذکره</w:t>
      </w:r>
      <w:r>
        <w:rPr>
          <w:rFonts w:eastAsia="IRNazanin" w:cs="IRNazanin"/>
          <w:color w:val="111111"/>
          <w:sz w:val="28"/>
          <w:szCs w:val="28"/>
          <w:rtl w:val="true"/>
          <w:lang w:bidi="fa-IR"/>
        </w:rPr>
        <w:t>.</w:t>
      </w:r>
    </w:p>
    <w:p>
      <w:pPr>
        <w:pStyle w:val="Heading3"/>
        <w:numPr>
          <w:ilvl w:val="2"/>
          <w:numId w:val="1"/>
        </w:numPr>
        <w:rPr/>
      </w:pPr>
      <w:bookmarkStart w:id="1902" w:name="__RefHeading___Toc9223718_73709187"/>
      <w:bookmarkStart w:id="1903" w:name="_Toc876"/>
      <w:bookmarkEnd w:id="1902"/>
      <w:r>
        <w:rPr>
          <w:rtl w:val="true"/>
        </w:rPr>
        <w:t>مثنوی جنات الوصال‏</w:t>
      </w:r>
      <w:bookmarkEnd w:id="1903"/>
    </w:p>
    <w:p>
      <w:pPr>
        <w:pStyle w:val="BookText"/>
        <w:rPr/>
      </w:pPr>
      <w:r>
        <w:rPr>
          <w:rFonts w:ascii="IRNazanin" w:hAnsi="IRNazanin" w:eastAsia="IRNazanin"/>
          <w:color w:val="111111"/>
          <w:sz w:val="28"/>
          <w:sz w:val="28"/>
          <w:szCs w:val="28"/>
          <w:rtl w:val="true"/>
          <w:lang w:bidi="fa-IR"/>
        </w:rPr>
        <w:t xml:space="preserve">لمحمد علی نور علی شاه الطبسی و إخلافه، المتوفی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مر تفصیله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جنات أول الأولی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افتتاح کنز أسماء عظیم‏</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کردم گوهرافشان خامه را</w:t>
      </w:r>
    </w:p>
    <w:p>
      <w:pPr>
        <w:pStyle w:val="BookText"/>
        <w:rPr/>
      </w:pPr>
      <w:r>
        <w:rPr>
          <w:rFonts w:ascii="IRNazanin" w:hAnsi="IRNazanin" w:eastAsia="IRNazanin"/>
          <w:color w:val="111111"/>
          <w:sz w:val="28"/>
          <w:sz w:val="28"/>
          <w:szCs w:val="28"/>
          <w:rtl w:val="true"/>
          <w:lang w:bidi="fa-IR"/>
        </w:rPr>
        <w:t>تا نمایم درج گوهرنامه را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سپهر عشق را أنجم بود</w:t>
      </w:r>
    </w:p>
    <w:p>
      <w:pPr>
        <w:pStyle w:val="BookText"/>
        <w:rPr/>
      </w:pPr>
      <w:r>
        <w:rPr>
          <w:rFonts w:ascii="IRNazanin" w:hAnsi="IRNazanin" w:eastAsia="IRNazanin"/>
          <w:color w:val="111111"/>
          <w:sz w:val="28"/>
          <w:sz w:val="28"/>
          <w:szCs w:val="28"/>
          <w:rtl w:val="true"/>
          <w:lang w:bidi="fa-IR"/>
        </w:rPr>
        <w:t>جلد ثانی جنت سیم بود</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گشوده از کرم باب نعیم‏</w:t>
      </w:r>
    </w:p>
    <w:p>
      <w:pPr>
        <w:pStyle w:val="BookText"/>
        <w:rPr/>
      </w:pPr>
      <w:r>
        <w:rPr>
          <w:rFonts w:ascii="IRNazanin" w:hAnsi="IRNazanin" w:eastAsia="IRNazanin"/>
          <w:color w:val="111111"/>
          <w:sz w:val="28"/>
          <w:sz w:val="28"/>
          <w:szCs w:val="28"/>
          <w:rtl w:val="true"/>
          <w:lang w:bidi="fa-IR"/>
        </w:rPr>
        <w:t>اسم اللهت ز رحمان و رحیم‏</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دریای سخن شد موج زن‏</w:t>
      </w:r>
    </w:p>
    <w:p>
      <w:pPr>
        <w:pStyle w:val="BookText"/>
        <w:rPr/>
      </w:pPr>
      <w:r>
        <w:rPr>
          <w:rFonts w:ascii="IRNazanin" w:hAnsi="IRNazanin" w:eastAsia="IRNazanin"/>
          <w:color w:val="111111"/>
          <w:sz w:val="28"/>
          <w:sz w:val="28"/>
          <w:szCs w:val="28"/>
          <w:rtl w:val="true"/>
          <w:lang w:bidi="fa-IR"/>
        </w:rPr>
        <w:t>موج زن شد باز دریای سخن‏</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فاتح الأبواب جنات النعیم‏</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آیت توحید و تمجید کریم‏</w:t>
      </w:r>
    </w:p>
    <w:p>
      <w:pPr>
        <w:pStyle w:val="Heading3"/>
        <w:numPr>
          <w:ilvl w:val="2"/>
          <w:numId w:val="1"/>
        </w:numPr>
        <w:rPr/>
      </w:pPr>
      <w:bookmarkStart w:id="1904" w:name="__RefHeading___Toc9223720_73709187"/>
      <w:bookmarkStart w:id="1905" w:name="_Toc877"/>
      <w:bookmarkEnd w:id="1904"/>
      <w:r>
        <w:rPr>
          <w:rtl w:val="true"/>
        </w:rPr>
        <w:t>مثنوی جنة الأثمار</w:t>
      </w:r>
      <w:bookmarkEnd w:id="1905"/>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الثالث من الخمسة الثانیة له علی زنة لیلی و مجنون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ضمن کلیاته الحاویة </w:t>
      </w:r>
      <w:r>
        <w:rPr>
          <w:rFonts w:eastAsia="IRNazanin" w:cs="IRNazanin"/>
          <w:color w:val="111111"/>
          <w:sz w:val="28"/>
          <w:szCs w:val="28"/>
          <w:lang w:bidi="fa-IR"/>
        </w:rPr>
        <w:t>37600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1906" w:name="__RefHeading___Toc9223722_73709187"/>
      <w:bookmarkStart w:id="1907" w:name="_Toc878"/>
      <w:bookmarkEnd w:id="1906"/>
      <w:r>
        <w:rPr>
          <w:rtl w:val="true"/>
        </w:rPr>
        <w:t>مثنوی جنة الأخیار</w:t>
      </w:r>
      <w:bookmarkEnd w:id="1907"/>
    </w:p>
    <w:p>
      <w:pPr>
        <w:pStyle w:val="BookText"/>
        <w:rPr/>
      </w:pPr>
      <w:r>
        <w:rPr>
          <w:rFonts w:ascii="IRNazanin" w:hAnsi="IRNazanin" w:eastAsia="IRNazanin"/>
          <w:color w:val="111111"/>
          <w:sz w:val="28"/>
          <w:sz w:val="28"/>
          <w:szCs w:val="28"/>
          <w:rtl w:val="true"/>
          <w:lang w:bidi="fa-IR"/>
        </w:rPr>
        <w:t xml:space="preserve">لضمیری الأصفهانی، یأتی بعنوان مثنوی حسنة الاخبار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1908" w:name="__RefHeading___Toc9223724_73709187"/>
      <w:bookmarkStart w:id="1909" w:name="_Toc879"/>
      <w:bookmarkEnd w:id="1908"/>
      <w:r>
        <w:rPr/>
        <w:t>729</w:t>
      </w:r>
      <w:r>
        <w:rPr>
          <w:rtl w:val="true"/>
        </w:rPr>
        <w:t xml:space="preserve">- </w:t>
      </w:r>
      <w:r>
        <w:rPr>
          <w:rtl w:val="true"/>
        </w:rPr>
        <w:t>مثنوی جنته‏</w:t>
      </w:r>
      <w:bookmarkEnd w:id="1909"/>
    </w:p>
    <w:p>
      <w:pPr>
        <w:pStyle w:val="BookText"/>
        <w:rPr/>
      </w:pPr>
      <w:r>
        <w:rPr>
          <w:rFonts w:ascii="IRNazanin" w:hAnsi="IRNazanin" w:eastAsia="IRNazanin"/>
          <w:color w:val="111111"/>
          <w:sz w:val="28"/>
          <w:sz w:val="28"/>
          <w:szCs w:val="28"/>
          <w:rtl w:val="true"/>
          <w:lang w:bidi="fa-IR"/>
        </w:rPr>
        <w:t xml:space="preserve">لعنقا الطهرانی، صادق بن محمد المولود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Heading3"/>
        <w:numPr>
          <w:ilvl w:val="2"/>
          <w:numId w:val="1"/>
        </w:numPr>
        <w:rPr/>
      </w:pPr>
      <w:bookmarkStart w:id="1910" w:name="__RefHeading___Toc9223726_73709187"/>
      <w:bookmarkStart w:id="1911" w:name="_Toc880"/>
      <w:bookmarkEnd w:id="1910"/>
      <w:r>
        <w:rPr/>
        <w:t>730</w:t>
      </w:r>
      <w:r>
        <w:rPr>
          <w:rtl w:val="true"/>
        </w:rPr>
        <w:t xml:space="preserve">- </w:t>
      </w:r>
      <w:r>
        <w:rPr>
          <w:rtl w:val="true"/>
        </w:rPr>
        <w:t>مثنوی جنگ‏نامه خامس آل عبا</w:t>
      </w:r>
      <w:bookmarkEnd w:id="191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حماسی دینی فی وقایع الطف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بیتها الأول یطابق‏ </w:t>
      </w:r>
      <w:bookmarkStart w:id="1912" w:name="pg11742_123147"/>
    </w:p>
    <w:p>
      <w:pPr>
        <w:pStyle w:val="BookText"/>
        <w:rPr/>
      </w:pPr>
      <w:bookmarkEnd w:id="1912"/>
      <w:r>
        <w:rPr>
          <w:rFonts w:ascii="IRNazanin" w:hAnsi="IRNazanin" w:eastAsia="IRNazanin"/>
          <w:color w:val="111111"/>
          <w:sz w:val="28"/>
          <w:sz w:val="28"/>
          <w:szCs w:val="28"/>
          <w:rtl w:val="true"/>
          <w:lang w:bidi="fa-IR"/>
        </w:rPr>
        <w:t xml:space="preserve">حمله حیدری ل باذل المتوفی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و هو غیره و انما تابعه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بسیاربخش‏</w:t>
      </w:r>
    </w:p>
    <w:p>
      <w:pPr>
        <w:pStyle w:val="BookText"/>
        <w:rPr/>
      </w:pPr>
      <w:r>
        <w:rPr>
          <w:rFonts w:ascii="IRNazanin" w:hAnsi="IRNazanin" w:eastAsia="IRNazanin"/>
          <w:color w:val="111111"/>
          <w:sz w:val="28"/>
          <w:sz w:val="28"/>
          <w:szCs w:val="28"/>
          <w:rtl w:val="true"/>
          <w:lang w:bidi="fa-IR"/>
        </w:rPr>
        <w:t>خردبخش و دین‏بخش و دیناربخش‏</w:t>
      </w:r>
    </w:p>
    <w:p>
      <w:pPr>
        <w:pStyle w:val="BookText"/>
        <w:rPr/>
      </w:pPr>
      <w:r>
        <w:rPr>
          <w:rFonts w:ascii="IRNazanin" w:hAnsi="IRNazanin" w:eastAsia="IRNazanin"/>
          <w:color w:val="111111"/>
          <w:sz w:val="28"/>
          <w:sz w:val="28"/>
          <w:szCs w:val="28"/>
          <w:rtl w:val="true"/>
          <w:lang w:bidi="fa-IR"/>
        </w:rPr>
        <w:t>همه کار دنیا و دین، کردگار</w:t>
      </w:r>
    </w:p>
    <w:p>
      <w:pPr>
        <w:pStyle w:val="BookText"/>
        <w:rPr/>
      </w:pPr>
      <w:r>
        <w:rPr>
          <w:rFonts w:ascii="IRNazanin" w:hAnsi="IRNazanin" w:eastAsia="IRNazanin"/>
          <w:color w:val="111111"/>
          <w:sz w:val="28"/>
          <w:sz w:val="28"/>
          <w:szCs w:val="28"/>
          <w:rtl w:val="true"/>
          <w:lang w:bidi="fa-IR"/>
        </w:rPr>
        <w:t>از این هر سه نعمت نمود آشکار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افتاد این نظم مرضای حق‏</w:t>
      </w:r>
    </w:p>
    <w:p>
      <w:pPr>
        <w:pStyle w:val="BookText"/>
        <w:rPr/>
      </w:pPr>
      <w:r>
        <w:rPr>
          <w:rFonts w:ascii="IRNazanin" w:hAnsi="IRNazanin" w:eastAsia="IRNazanin"/>
          <w:color w:val="111111"/>
          <w:sz w:val="28"/>
          <w:sz w:val="28"/>
          <w:szCs w:val="28"/>
          <w:rtl w:val="true"/>
          <w:lang w:bidi="fa-IR"/>
        </w:rPr>
        <w:t xml:space="preserve">بجو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منشی حق</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 xml:space="preserve">و أما اسم المثنوی فهو بخط الکاتب فی صفحة العنوان، و النسخة فی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تاریخ کتابتها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کما فی فهرس الخطیة للسیدة راستکار</w:t>
      </w:r>
      <w:r>
        <w:rPr>
          <w:rFonts w:eastAsia="IRNazanin" w:cs="IRNazanin"/>
          <w:color w:val="111111"/>
          <w:sz w:val="28"/>
          <w:szCs w:val="28"/>
          <w:rtl w:val="true"/>
          <w:lang w:bidi="fa-IR"/>
        </w:rPr>
        <w:t>.</w:t>
      </w:r>
    </w:p>
    <w:p>
      <w:pPr>
        <w:pStyle w:val="Heading3"/>
        <w:numPr>
          <w:ilvl w:val="2"/>
          <w:numId w:val="1"/>
        </w:numPr>
        <w:rPr/>
      </w:pPr>
      <w:bookmarkStart w:id="1913" w:name="__RefHeading___Toc9223728_73709187"/>
      <w:bookmarkStart w:id="1914" w:name="_Toc881"/>
      <w:bookmarkEnd w:id="1913"/>
      <w:r>
        <w:rPr/>
        <w:t>731</w:t>
      </w:r>
      <w:r>
        <w:rPr>
          <w:rtl w:val="true"/>
        </w:rPr>
        <w:t xml:space="preserve">- </w:t>
      </w:r>
      <w:r>
        <w:rPr>
          <w:rtl w:val="true"/>
        </w:rPr>
        <w:t>مثنوی جنگ خراسان‏</w:t>
      </w:r>
      <w:bookmarkEnd w:id="1914"/>
    </w:p>
    <w:p>
      <w:pPr>
        <w:pStyle w:val="BookText"/>
        <w:rPr/>
      </w:pPr>
      <w:r>
        <w:rPr>
          <w:rFonts w:ascii="IRNazanin" w:hAnsi="IRNazanin" w:eastAsia="IRNazanin"/>
          <w:color w:val="111111"/>
          <w:sz w:val="28"/>
          <w:sz w:val="28"/>
          <w:szCs w:val="28"/>
          <w:rtl w:val="true"/>
          <w:lang w:bidi="fa-IR"/>
        </w:rPr>
        <w:t>مثنوی فی بحر التقارب فی حوادث الدامیة التی وقعت فی عهد الناصری بخراسان فی واقعة سالار، حین إعزام قواه المرکزیة بقیادة شاه‏زاده حسام السلطنة سلطان مراد إلی خراسان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گشادم زبان را بلطف خدا</w:t>
      </w:r>
    </w:p>
    <w:p>
      <w:pPr>
        <w:pStyle w:val="BookText"/>
        <w:rPr/>
      </w:pPr>
      <w:r>
        <w:rPr>
          <w:rFonts w:ascii="IRNazanin" w:hAnsi="IRNazanin" w:eastAsia="IRNazanin"/>
          <w:color w:val="111111"/>
          <w:sz w:val="28"/>
          <w:sz w:val="28"/>
          <w:szCs w:val="28"/>
          <w:rtl w:val="true"/>
          <w:lang w:bidi="fa-IR"/>
        </w:rPr>
        <w:t>بکاغذ نمودم قلم آشنا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تو دولتش پایدار</w:t>
      </w:r>
    </w:p>
    <w:p>
      <w:pPr>
        <w:pStyle w:val="BookText"/>
        <w:rPr/>
      </w:pPr>
      <w:r>
        <w:rPr>
          <w:rFonts w:ascii="IRNazanin" w:hAnsi="IRNazanin" w:eastAsia="IRNazanin"/>
          <w:color w:val="111111"/>
          <w:sz w:val="28"/>
          <w:sz w:val="28"/>
          <w:szCs w:val="28"/>
          <w:rtl w:val="true"/>
          <w:lang w:bidi="fa-IR"/>
        </w:rPr>
        <w:t>بحق نبی یاری هشت و چهار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p>
    <w:p>
      <w:pPr>
        <w:pStyle w:val="Heading3"/>
        <w:numPr>
          <w:ilvl w:val="2"/>
          <w:numId w:val="1"/>
        </w:numPr>
        <w:rPr/>
      </w:pPr>
      <w:bookmarkStart w:id="1915" w:name="__RefHeading___Toc9223730_73709187"/>
      <w:bookmarkStart w:id="1916" w:name="_Toc882"/>
      <w:bookmarkEnd w:id="1915"/>
      <w:r>
        <w:rPr/>
        <w:t>732</w:t>
      </w:r>
      <w:r>
        <w:rPr>
          <w:rtl w:val="true"/>
        </w:rPr>
        <w:t xml:space="preserve">- </w:t>
      </w:r>
      <w:r>
        <w:rPr>
          <w:rtl w:val="true"/>
        </w:rPr>
        <w:t>مثنوی جنگ شاه إسماعیل و شیبک أزبک‏</w:t>
      </w:r>
      <w:bookmarkEnd w:id="1916"/>
    </w:p>
    <w:p>
      <w:pPr>
        <w:pStyle w:val="BookText"/>
        <w:rPr/>
      </w:pPr>
      <w:r>
        <w:rPr>
          <w:rFonts w:ascii="IRNazanin" w:hAnsi="IRNazanin" w:eastAsia="IRNazanin"/>
          <w:color w:val="111111"/>
          <w:sz w:val="28"/>
          <w:sz w:val="28"/>
          <w:szCs w:val="28"/>
          <w:rtl w:val="true"/>
          <w:lang w:bidi="fa-IR"/>
        </w:rPr>
        <w:t xml:space="preserve">لملا محمد رفیع القزوینی الواعظ، 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بحر التقارب فی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شکر آفریننده‏ایست‏</w:t>
      </w:r>
    </w:p>
    <w:p>
      <w:pPr>
        <w:pStyle w:val="BookText"/>
        <w:rPr/>
      </w:pPr>
      <w:r>
        <w:rPr>
          <w:rFonts w:ascii="IRNazanin" w:hAnsi="IRNazanin" w:eastAsia="IRNazanin"/>
          <w:color w:val="111111"/>
          <w:sz w:val="28"/>
          <w:sz w:val="28"/>
          <w:szCs w:val="28"/>
          <w:rtl w:val="true"/>
          <w:lang w:bidi="fa-IR"/>
        </w:rPr>
        <w:t>که هر قطره از وی دل زنده‏ایست‏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گلشن از دیده اعتبار</w:t>
      </w:r>
    </w:p>
    <w:p>
      <w:pPr>
        <w:pStyle w:val="BookText"/>
        <w:rPr/>
      </w:pPr>
      <w:r>
        <w:rPr>
          <w:rFonts w:ascii="IRNazanin" w:hAnsi="IRNazanin" w:eastAsia="IRNazanin"/>
          <w:color w:val="111111"/>
          <w:sz w:val="28"/>
          <w:sz w:val="28"/>
          <w:szCs w:val="28"/>
          <w:rtl w:val="true"/>
          <w:lang w:bidi="fa-IR"/>
        </w:rPr>
        <w:t>بگریم بر خود چو أبر بهار</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کتابته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p>
    <w:p>
      <w:pPr>
        <w:pStyle w:val="Heading3"/>
        <w:numPr>
          <w:ilvl w:val="2"/>
          <w:numId w:val="1"/>
        </w:numPr>
        <w:rPr/>
      </w:pPr>
      <w:bookmarkStart w:id="1917" w:name="__RefHeading___Toc9223732_73709187"/>
      <w:bookmarkStart w:id="1918" w:name="_Toc883"/>
      <w:bookmarkEnd w:id="1917"/>
      <w:r>
        <w:rPr/>
        <w:t>733</w:t>
      </w:r>
      <w:r>
        <w:rPr>
          <w:rtl w:val="true"/>
        </w:rPr>
        <w:t xml:space="preserve">- </w:t>
      </w:r>
      <w:r>
        <w:rPr>
          <w:rtl w:val="true"/>
        </w:rPr>
        <w:t>مثنوی جنگ فیلان‏</w:t>
      </w:r>
      <w:bookmarkEnd w:id="1918"/>
    </w:p>
    <w:p>
      <w:pPr>
        <w:pStyle w:val="BookText"/>
        <w:rPr/>
      </w:pPr>
      <w:r>
        <w:rPr>
          <w:rFonts w:ascii="IRNazanin" w:hAnsi="IRNazanin" w:eastAsia="IRNazanin"/>
          <w:color w:val="111111"/>
          <w:sz w:val="28"/>
          <w:sz w:val="28"/>
          <w:szCs w:val="28"/>
          <w:rtl w:val="true"/>
          <w:lang w:bidi="fa-IR"/>
        </w:rPr>
        <w:t xml:space="preserve">لساطع الکشمیری، الملا أبو الحسن بن ملا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لمحمد شاه و توفی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1919" w:name="__RefHeading___Toc9223734_73709187"/>
      <w:bookmarkStart w:id="1920" w:name="_Toc884"/>
      <w:bookmarkEnd w:id="1919"/>
      <w:r>
        <w:rPr>
          <w:rtl w:val="true"/>
        </w:rPr>
        <w:t>مثنوی جنگ قندهار</w:t>
      </w:r>
      <w:bookmarkEnd w:id="1920"/>
    </w:p>
    <w:p>
      <w:pPr>
        <w:pStyle w:val="BookText"/>
        <w:rPr/>
      </w:pPr>
      <w:r>
        <w:rPr>
          <w:rFonts w:ascii="IRNazanin" w:hAnsi="IRNazanin" w:eastAsia="IRNazanin"/>
          <w:color w:val="111111"/>
          <w:sz w:val="28"/>
          <w:sz w:val="28"/>
          <w:szCs w:val="28"/>
          <w:rtl w:val="true"/>
          <w:lang w:bidi="fa-IR"/>
        </w:rPr>
        <w:t>لقادر التونی، راجع مثنوی حرب قندهار</w:t>
      </w:r>
    </w:p>
    <w:p>
      <w:pPr>
        <w:pStyle w:val="Heading3"/>
        <w:numPr>
          <w:ilvl w:val="2"/>
          <w:numId w:val="1"/>
        </w:numPr>
        <w:rPr/>
      </w:pPr>
      <w:bookmarkStart w:id="1921" w:name="__RefHeading___Toc9223736_73709187"/>
      <w:bookmarkStart w:id="1922" w:name="_Toc885"/>
      <w:bookmarkEnd w:id="1921"/>
      <w:r>
        <w:rPr>
          <w:rtl w:val="true"/>
        </w:rPr>
        <w:t>مثنوی جنگ‏نامه‏</w:t>
      </w:r>
      <w:bookmarkEnd w:id="192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الوهاب الچهارمحالی، مر بعنوان الغزوات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923" w:name="pg11742_123148"/>
    </w:p>
    <w:p>
      <w:pPr>
        <w:pStyle w:val="Heading3"/>
        <w:numPr>
          <w:ilvl w:val="2"/>
          <w:numId w:val="1"/>
        </w:numPr>
        <w:rPr/>
      </w:pPr>
      <w:bookmarkStart w:id="1924" w:name="__RefHeading___Toc9223738_73709187"/>
      <w:bookmarkStart w:id="1925" w:name="_Toc886"/>
      <w:bookmarkEnd w:id="1923"/>
      <w:bookmarkEnd w:id="1924"/>
      <w:r>
        <w:rPr/>
        <w:t>734</w:t>
      </w:r>
      <w:r>
        <w:rPr>
          <w:rtl w:val="true"/>
        </w:rPr>
        <w:t xml:space="preserve">- </w:t>
      </w:r>
      <w:r>
        <w:rPr>
          <w:rtl w:val="true"/>
        </w:rPr>
        <w:t>مثنوی جنگ‏نامه‏</w:t>
      </w:r>
      <w:bookmarkEnd w:id="1925"/>
    </w:p>
    <w:p>
      <w:pPr>
        <w:pStyle w:val="BookText"/>
        <w:rPr/>
      </w:pPr>
      <w:r>
        <w:rPr>
          <w:rFonts w:ascii="IRNazanin" w:hAnsi="IRNazanin" w:eastAsia="IRNazanin"/>
          <w:color w:val="111111"/>
          <w:sz w:val="28"/>
          <w:sz w:val="28"/>
          <w:szCs w:val="28"/>
          <w:rtl w:val="true"/>
          <w:lang w:bidi="fa-IR"/>
        </w:rPr>
        <w:t xml:space="preserve">لطوفان الهزارجریبی المازندرانی المتوفی بالنجف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أوائل القرن الثالث عشر</w:t>
      </w:r>
    </w:p>
    <w:p>
      <w:pPr>
        <w:pStyle w:val="Heading3"/>
        <w:numPr>
          <w:ilvl w:val="2"/>
          <w:numId w:val="1"/>
        </w:numPr>
        <w:rPr/>
      </w:pPr>
      <w:bookmarkStart w:id="1926" w:name="__RefHeading___Toc9223740_73709187"/>
      <w:bookmarkStart w:id="1927" w:name="_Toc887"/>
      <w:bookmarkEnd w:id="1926"/>
      <w:r>
        <w:rPr/>
        <w:t>735</w:t>
      </w:r>
      <w:r>
        <w:rPr>
          <w:rtl w:val="true"/>
        </w:rPr>
        <w:t xml:space="preserve">- </w:t>
      </w:r>
      <w:r>
        <w:rPr>
          <w:rtl w:val="true"/>
        </w:rPr>
        <w:t>مثنوی جنگ‏نامه‏</w:t>
      </w:r>
      <w:bookmarkEnd w:id="1927"/>
    </w:p>
    <w:p>
      <w:pPr>
        <w:pStyle w:val="BookText"/>
        <w:rPr/>
      </w:pPr>
      <w:r>
        <w:rPr>
          <w:rFonts w:ascii="IRNazanin" w:hAnsi="IRNazanin" w:eastAsia="IRNazanin"/>
          <w:color w:val="111111"/>
          <w:sz w:val="28"/>
          <w:sz w:val="28"/>
          <w:szCs w:val="28"/>
          <w:rtl w:val="true"/>
          <w:lang w:bidi="fa-IR"/>
        </w:rPr>
        <w:t xml:space="preserve">ترکی لجنونی الآذربایجانی و المقیم بأردبیل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بمدح النبی و الوصی و مخاصمة الإخلاص و الصدق و یمثله بحرب محمد پهلوان، الموجود منه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مع دیوانه الفارسی المشتمل علی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ضمن مجموعة عند المیرزا جعفر بن أبی القاسم سلطان القرائی التبریزی، کما کتب إلینا فهرس مکتبته‏</w:t>
      </w:r>
    </w:p>
    <w:p>
      <w:pPr>
        <w:pStyle w:val="Heading3"/>
        <w:numPr>
          <w:ilvl w:val="2"/>
          <w:numId w:val="1"/>
        </w:numPr>
        <w:rPr/>
      </w:pPr>
      <w:bookmarkStart w:id="1928" w:name="__RefHeading___Toc9223742_73709187"/>
      <w:bookmarkStart w:id="1929" w:name="_Toc888"/>
      <w:bookmarkEnd w:id="1928"/>
      <w:r>
        <w:rPr/>
        <w:t>736</w:t>
      </w:r>
      <w:r>
        <w:rPr>
          <w:rtl w:val="true"/>
        </w:rPr>
        <w:t xml:space="preserve">- </w:t>
      </w:r>
      <w:r>
        <w:rPr>
          <w:rtl w:val="true"/>
        </w:rPr>
        <w:t>مثنوی فی جواب ده‏نامه ابن عماد</w:t>
      </w:r>
      <w:bookmarkEnd w:id="1929"/>
    </w:p>
    <w:p>
      <w:pPr>
        <w:pStyle w:val="BookText"/>
        <w:rPr/>
      </w:pPr>
      <w:r>
        <w:rPr>
          <w:rFonts w:ascii="IRNazanin" w:hAnsi="IRNazanin" w:eastAsia="IRNazanin"/>
          <w:color w:val="111111"/>
          <w:sz w:val="28"/>
          <w:sz w:val="28"/>
          <w:szCs w:val="28"/>
          <w:rtl w:val="true"/>
          <w:lang w:bidi="fa-IR"/>
        </w:rPr>
        <w:t xml:space="preserve">لتذروی القزوینی، المقتول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مثنوی ده‏نامه لابن عماد</w:t>
      </w:r>
    </w:p>
    <w:p>
      <w:pPr>
        <w:pStyle w:val="Heading3"/>
        <w:numPr>
          <w:ilvl w:val="2"/>
          <w:numId w:val="1"/>
        </w:numPr>
        <w:rPr/>
      </w:pPr>
      <w:bookmarkStart w:id="1930" w:name="__RefHeading___Toc9223744_73709187"/>
      <w:bookmarkStart w:id="1931" w:name="_Toc889"/>
      <w:bookmarkEnd w:id="1930"/>
      <w:r>
        <w:rPr>
          <w:rtl w:val="true"/>
        </w:rPr>
        <w:t>مثنوی جواهر الأسرار</w:t>
      </w:r>
      <w:bookmarkEnd w:id="1931"/>
    </w:p>
    <w:p>
      <w:pPr>
        <w:pStyle w:val="BookText"/>
        <w:rPr/>
      </w:pPr>
      <w:r>
        <w:rPr>
          <w:rFonts w:ascii="IRNazanin" w:hAnsi="IRNazanin" w:eastAsia="IRNazanin"/>
          <w:color w:val="111111"/>
          <w:sz w:val="28"/>
          <w:sz w:val="28"/>
          <w:szCs w:val="28"/>
          <w:rtl w:val="true"/>
          <w:lang w:bidi="fa-IR"/>
        </w:rPr>
        <w:t xml:space="preserve">لآذری الأسفراینی،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وقع هناک غلط فجاء عجائب الدنیا معطوفا علی جواهر الأسرار و الصحیح أنه مشتمل علی أربعة کتب لکل منها أسماء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الطامة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الأعلی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الصفا، فصلنا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موجودة</w:t>
      </w:r>
    </w:p>
    <w:p>
      <w:pPr>
        <w:pStyle w:val="Heading3"/>
        <w:numPr>
          <w:ilvl w:val="2"/>
          <w:numId w:val="1"/>
        </w:numPr>
        <w:rPr/>
      </w:pPr>
      <w:bookmarkStart w:id="1932" w:name="__RefHeading___Toc9223746_73709187"/>
      <w:bookmarkStart w:id="1933" w:name="_Toc890"/>
      <w:bookmarkEnd w:id="1932"/>
      <w:r>
        <w:rPr>
          <w:rtl w:val="true"/>
        </w:rPr>
        <w:t>مثنوی جواهر ذات‏</w:t>
      </w:r>
      <w:bookmarkEnd w:id="1933"/>
    </w:p>
    <w:p>
      <w:pPr>
        <w:pStyle w:val="BookText"/>
        <w:rPr/>
      </w:pPr>
      <w:r>
        <w:rPr>
          <w:rFonts w:ascii="IRNazanin" w:hAnsi="IRNazanin" w:eastAsia="IRNazanin"/>
          <w:color w:val="111111"/>
          <w:sz w:val="28"/>
          <w:sz w:val="28"/>
          <w:szCs w:val="28"/>
          <w:rtl w:val="true"/>
          <w:lang w:bidi="fa-IR"/>
        </w:rPr>
        <w:t>المنسوب إلی العطار النیشابوری و التونی یأتی بعنوان مثنوی جوهر ذات‏</w:t>
      </w:r>
    </w:p>
    <w:p>
      <w:pPr>
        <w:pStyle w:val="Heading3"/>
        <w:numPr>
          <w:ilvl w:val="2"/>
          <w:numId w:val="1"/>
        </w:numPr>
        <w:rPr/>
      </w:pPr>
      <w:bookmarkStart w:id="1934" w:name="__RefHeading___Toc9223748_73709187"/>
      <w:bookmarkStart w:id="1935" w:name="_Toc891"/>
      <w:bookmarkEnd w:id="1934"/>
      <w:r>
        <w:rPr/>
        <w:t>737</w:t>
      </w:r>
      <w:r>
        <w:rPr>
          <w:rtl w:val="true"/>
        </w:rPr>
        <w:t xml:space="preserve">- </w:t>
      </w:r>
      <w:r>
        <w:rPr>
          <w:rtl w:val="true"/>
        </w:rPr>
        <w:t>مثنوی جواهر الأسرار</w:t>
      </w:r>
      <w:bookmarkEnd w:id="1935"/>
    </w:p>
    <w:p>
      <w:pPr>
        <w:pStyle w:val="BookText"/>
        <w:rPr/>
      </w:pPr>
      <w:r>
        <w:rPr>
          <w:rFonts w:ascii="IRNazanin" w:hAnsi="IRNazanin" w:eastAsia="IRNazanin"/>
          <w:color w:val="111111"/>
          <w:sz w:val="28"/>
          <w:sz w:val="28"/>
          <w:szCs w:val="28"/>
          <w:rtl w:val="true"/>
          <w:lang w:bidi="fa-IR"/>
        </w:rPr>
        <w:t>لرشیدا العباسی، مثنوی فی الأحجار الکریمة فی ثمانیة أبواب، فی أول کل فصل رباعیة و فی ضمنها جداول فی تعیین عیاراتها و ثمن کل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جهان از أو تجلی‏زار است‏</w:t>
      </w:r>
    </w:p>
    <w:p>
      <w:pPr>
        <w:pStyle w:val="BookText"/>
        <w:rPr/>
      </w:pPr>
      <w:r>
        <w:rPr>
          <w:rFonts w:ascii="IRNazanin" w:hAnsi="IRNazanin" w:eastAsia="IRNazanin"/>
          <w:color w:val="111111"/>
          <w:sz w:val="28"/>
          <w:sz w:val="28"/>
          <w:szCs w:val="28"/>
          <w:rtl w:val="true"/>
          <w:lang w:bidi="fa-IR"/>
        </w:rPr>
        <w:t>گلگونه رنگ هر گل رخسار است‏</w:t>
      </w:r>
    </w:p>
    <w:p>
      <w:pPr>
        <w:pStyle w:val="BookText"/>
        <w:rPr/>
      </w:pPr>
      <w:r>
        <w:rPr>
          <w:rFonts w:ascii="IRNazanin" w:hAnsi="IRNazanin" w:eastAsia="IRNazanin"/>
          <w:color w:val="111111"/>
          <w:sz w:val="28"/>
          <w:sz w:val="28"/>
          <w:szCs w:val="28"/>
          <w:rtl w:val="true"/>
          <w:lang w:bidi="fa-IR"/>
        </w:rPr>
        <w:t>از جوهر نور معرفت چهره‏نماست‏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إنسان جواهر الأسرار است‏ </w:t>
      </w:r>
      <w:bookmarkStart w:id="1936" w:name="pg11742_123149"/>
    </w:p>
    <w:p>
      <w:pPr>
        <w:pStyle w:val="BookText"/>
        <w:rPr/>
      </w:pPr>
      <w:bookmarkEnd w:id="1936"/>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نقشبند سپهر مینایی‏</w:t>
      </w:r>
    </w:p>
    <w:p>
      <w:pPr>
        <w:pStyle w:val="BookText"/>
        <w:rPr/>
      </w:pPr>
      <w:r>
        <w:rPr>
          <w:rFonts w:ascii="IRNazanin" w:hAnsi="IRNazanin" w:eastAsia="IRNazanin"/>
          <w:color w:val="111111"/>
          <w:sz w:val="28"/>
          <w:sz w:val="28"/>
          <w:szCs w:val="28"/>
          <w:rtl w:val="true"/>
          <w:lang w:bidi="fa-IR"/>
        </w:rPr>
        <w:t>صانع حسن عالم‏آرائی‏</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w:t>
      </w:r>
    </w:p>
    <w:p>
      <w:pPr>
        <w:pStyle w:val="Heading3"/>
        <w:numPr>
          <w:ilvl w:val="2"/>
          <w:numId w:val="1"/>
        </w:numPr>
        <w:rPr/>
      </w:pPr>
      <w:bookmarkStart w:id="1937" w:name="__RefHeading___Toc9223750_73709187"/>
      <w:bookmarkStart w:id="1938" w:name="_Toc892"/>
      <w:bookmarkEnd w:id="1937"/>
      <w:r>
        <w:rPr>
          <w:rtl w:val="true"/>
        </w:rPr>
        <w:t>مثنوی جواهرنامه‏</w:t>
      </w:r>
      <w:bookmarkEnd w:id="1938"/>
    </w:p>
    <w:p>
      <w:pPr>
        <w:pStyle w:val="BookText"/>
        <w:rPr/>
      </w:pPr>
      <w:r>
        <w:rPr>
          <w:rFonts w:ascii="IRNazanin" w:hAnsi="IRNazanin" w:eastAsia="IRNazanin"/>
          <w:color w:val="111111"/>
          <w:sz w:val="28"/>
          <w:sz w:val="28"/>
          <w:szCs w:val="28"/>
          <w:rtl w:val="true"/>
          <w:lang w:bidi="fa-IR"/>
        </w:rPr>
        <w:t xml:space="preserve">لمحمد أمین الشهرستانی، روح الأمین، 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939" w:name="__RefHeading___Toc9223752_73709187"/>
      <w:bookmarkStart w:id="1940" w:name="_Toc893"/>
      <w:bookmarkEnd w:id="1939"/>
      <w:r>
        <w:rPr/>
        <w:t>738</w:t>
      </w:r>
      <w:r>
        <w:rPr>
          <w:rtl w:val="true"/>
        </w:rPr>
        <w:t xml:space="preserve">- </w:t>
      </w:r>
      <w:r>
        <w:rPr>
          <w:rtl w:val="true"/>
        </w:rPr>
        <w:t>مثنوی جواهرنامه‏</w:t>
      </w:r>
      <w:bookmarkEnd w:id="1940"/>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941" w:name="__RefHeading___Toc9223754_73709187"/>
      <w:bookmarkStart w:id="1942" w:name="_Toc894"/>
      <w:bookmarkEnd w:id="1941"/>
      <w:r>
        <w:rPr>
          <w:rtl w:val="true"/>
        </w:rPr>
        <w:t>مثنوی جوهر الذات‏</w:t>
      </w:r>
      <w:bookmarkEnd w:id="1942"/>
    </w:p>
    <w:p>
      <w:pPr>
        <w:pStyle w:val="BookText"/>
        <w:rPr/>
      </w:pPr>
      <w:r>
        <w:rPr>
          <w:rFonts w:ascii="IRNazanin" w:hAnsi="IRNazanin" w:eastAsia="IRNazanin"/>
          <w:color w:val="111111"/>
          <w:sz w:val="28"/>
          <w:sz w:val="28"/>
          <w:szCs w:val="28"/>
          <w:rtl w:val="true"/>
          <w:lang w:bidi="fa-IR"/>
        </w:rPr>
        <w:t>لعطار التونی من القرن التاسع و المنسوب إلی فرید الدین عطار النیشابوری سمی بالاسمین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الذات و جواهر الذات مثنوی فی قسمین، الثانی منها یسمی جواهرنامه قسم الأول فی حدود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قصة آدم و یوسف علیه السلام  و الثانی فی </w:t>
      </w:r>
      <w:r>
        <w:rPr>
          <w:rFonts w:eastAsia="IRNazanin" w:cs="IRNazanin"/>
          <w:color w:val="111111"/>
          <w:sz w:val="28"/>
          <w:szCs w:val="28"/>
          <w:lang w:bidi="fa-IR"/>
        </w:rPr>
        <w:t>11600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طبع بطهران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النیشابوری المؤرخة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نور جسم و جانست‏</w:t>
      </w:r>
    </w:p>
    <w:p>
      <w:pPr>
        <w:pStyle w:val="BookText"/>
        <w:rPr/>
      </w:pPr>
      <w:r>
        <w:rPr>
          <w:rFonts w:ascii="IRNazanin" w:hAnsi="IRNazanin" w:eastAsia="IRNazanin"/>
          <w:color w:val="111111"/>
          <w:sz w:val="28"/>
          <w:sz w:val="28"/>
          <w:szCs w:val="28"/>
          <w:rtl w:val="true"/>
          <w:lang w:bidi="fa-IR"/>
        </w:rPr>
        <w:t>خدای آشکارا و نهانست‏</w:t>
      </w:r>
    </w:p>
    <w:p>
      <w:pPr>
        <w:pStyle w:val="BookText"/>
        <w:rPr/>
      </w:pPr>
      <w:r>
        <w:rPr>
          <w:rFonts w:ascii="IRNazanin" w:hAnsi="IRNazanin" w:eastAsia="IRNazanin"/>
          <w:color w:val="111111"/>
          <w:sz w:val="28"/>
          <w:sz w:val="28"/>
          <w:szCs w:val="28"/>
          <w:rtl w:val="true"/>
          <w:lang w:bidi="fa-IR"/>
        </w:rPr>
        <w:t>خداوندی که جان در تن نهان کرد</w:t>
      </w:r>
    </w:p>
    <w:p>
      <w:pPr>
        <w:pStyle w:val="BookText"/>
        <w:rPr/>
      </w:pPr>
      <w:r>
        <w:rPr>
          <w:rFonts w:ascii="IRNazanin" w:hAnsi="IRNazanin" w:eastAsia="IRNazanin"/>
          <w:color w:val="111111"/>
          <w:sz w:val="28"/>
          <w:sz w:val="28"/>
          <w:szCs w:val="28"/>
          <w:rtl w:val="true"/>
          <w:lang w:bidi="fa-IR"/>
        </w:rPr>
        <w:t>ز نور خود زمین و آسمان کرد</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النبی المشهدی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النیشابوری کما فی فهرسهما و یوجد دیوان عطار التونی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من از تون ولی شاپور جای‏</w:t>
      </w:r>
    </w:p>
    <w:p>
      <w:pPr>
        <w:pStyle w:val="BookText"/>
        <w:rPr/>
      </w:pPr>
      <w:r>
        <w:rPr>
          <w:rFonts w:ascii="IRNazanin" w:hAnsi="IRNazanin" w:eastAsia="IRNazanin"/>
          <w:color w:val="111111"/>
          <w:sz w:val="28"/>
          <w:sz w:val="28"/>
          <w:szCs w:val="28"/>
          <w:rtl w:val="true"/>
          <w:lang w:bidi="fa-IR"/>
        </w:rPr>
        <w:t>باشدم در مشهد سلطان سرای‏</w:t>
      </w:r>
    </w:p>
    <w:p>
      <w:pPr>
        <w:pStyle w:val="BookText"/>
        <w:rPr/>
      </w:pPr>
      <w:r>
        <w:rPr>
          <w:rFonts w:ascii="IRNazanin" w:hAnsi="IRNazanin" w:eastAsia="IRNazanin"/>
          <w:color w:val="111111"/>
          <w:sz w:val="28"/>
          <w:sz w:val="28"/>
          <w:szCs w:val="28"/>
          <w:rtl w:val="true"/>
          <w:lang w:bidi="fa-IR"/>
        </w:rPr>
        <w:t xml:space="preserve">و جاء فی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نظمت جوهر ذات و هیلاج کما ذکره دانش‏پژوه فی فهرست‏</w:t>
      </w:r>
    </w:p>
    <w:p>
      <w:pPr>
        <w:pStyle w:val="Heading3"/>
        <w:numPr>
          <w:ilvl w:val="2"/>
          <w:numId w:val="1"/>
        </w:numPr>
        <w:rPr/>
      </w:pPr>
      <w:bookmarkStart w:id="1943" w:name="__RefHeading___Toc9223756_73709187"/>
      <w:bookmarkStart w:id="1944" w:name="_Toc895"/>
      <w:bookmarkEnd w:id="1943"/>
      <w:r>
        <w:rPr/>
        <w:t>739</w:t>
      </w:r>
      <w:r>
        <w:rPr>
          <w:rtl w:val="true"/>
        </w:rPr>
        <w:t xml:space="preserve">- </w:t>
      </w:r>
      <w:r>
        <w:rPr>
          <w:rtl w:val="true"/>
        </w:rPr>
        <w:t>مثنوی جوهر فرد</w:t>
      </w:r>
      <w:bookmarkEnd w:id="1944"/>
    </w:p>
    <w:p>
      <w:pPr>
        <w:pStyle w:val="BookText"/>
        <w:rPr/>
      </w:pPr>
      <w:r>
        <w:rPr>
          <w:rFonts w:ascii="IRNazanin" w:hAnsi="IRNazanin" w:eastAsia="IRNazanin"/>
          <w:color w:val="111111"/>
          <w:sz w:val="28"/>
          <w:sz w:val="28"/>
          <w:szCs w:val="28"/>
          <w:rtl w:val="true"/>
          <w:lang w:bidi="fa-IR"/>
        </w:rPr>
        <w:t xml:space="preserve">لنویدی الشیرازی،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خمستان و سبعة خزائن، و عرف دانش‏پژوه فی فهرس أدبیات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خمسته الثالثة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أنوار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المشوشة المؤرخة رمضان </w:t>
      </w:r>
      <w:r>
        <w:rPr>
          <w:rFonts w:eastAsia="IRNazanin" w:cs="IRNazanin"/>
          <w:color w:val="111111"/>
          <w:sz w:val="28"/>
          <w:szCs w:val="28"/>
          <w:lang w:bidi="fa-IR"/>
        </w:rPr>
        <w:t>977</w:t>
      </w:r>
    </w:p>
    <w:p>
      <w:pPr>
        <w:pStyle w:val="Heading3"/>
        <w:numPr>
          <w:ilvl w:val="2"/>
          <w:numId w:val="1"/>
        </w:numPr>
        <w:rPr/>
      </w:pPr>
      <w:bookmarkStart w:id="1945" w:name="__RefHeading___Toc9223758_73709187"/>
      <w:bookmarkStart w:id="1946" w:name="_Toc896"/>
      <w:bookmarkEnd w:id="1945"/>
      <w:r>
        <w:rPr/>
        <w:t>740</w:t>
      </w:r>
      <w:r>
        <w:rPr>
          <w:rtl w:val="true"/>
        </w:rPr>
        <w:t xml:space="preserve">- </w:t>
      </w:r>
      <w:r>
        <w:rPr>
          <w:rtl w:val="true"/>
        </w:rPr>
        <w:t>مثنوی جهان‏آشوب‏</w:t>
      </w:r>
      <w:bookmarkEnd w:id="194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شهرآشوب لأحمدیار یکتا </w:t>
      </w:r>
      <w:bookmarkStart w:id="1947" w:name="pg11742_123150"/>
    </w:p>
    <w:p>
      <w:pPr>
        <w:pStyle w:val="BookText"/>
        <w:rPr/>
      </w:pPr>
      <w:bookmarkEnd w:id="1947"/>
      <w:r>
        <w:rPr>
          <w:rFonts w:ascii="IRNazanin" w:hAnsi="IRNazanin" w:eastAsia="IRNazanin"/>
          <w:color w:val="111111"/>
          <w:sz w:val="28"/>
          <w:sz w:val="28"/>
          <w:szCs w:val="28"/>
          <w:rtl w:val="true"/>
          <w:lang w:bidi="fa-IR"/>
        </w:rPr>
        <w:t xml:space="preserve">اللاهوری،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مرثیة عالمگیر شاه‏</w:t>
      </w:r>
    </w:p>
    <w:p>
      <w:pPr>
        <w:pStyle w:val="Heading3"/>
        <w:numPr>
          <w:ilvl w:val="2"/>
          <w:numId w:val="1"/>
        </w:numPr>
        <w:rPr/>
      </w:pPr>
      <w:bookmarkStart w:id="1948" w:name="__RefHeading___Toc9223760_73709187"/>
      <w:bookmarkStart w:id="1949" w:name="_Toc897"/>
      <w:bookmarkEnd w:id="1948"/>
      <w:r>
        <w:rPr/>
        <w:t>741</w:t>
      </w:r>
      <w:r>
        <w:rPr>
          <w:rtl w:val="true"/>
        </w:rPr>
        <w:t xml:space="preserve">- </w:t>
      </w:r>
      <w:r>
        <w:rPr>
          <w:rtl w:val="true"/>
        </w:rPr>
        <w:t>مثنوی جهانگیرنامه‏</w:t>
      </w:r>
      <w:bookmarkEnd w:id="1949"/>
    </w:p>
    <w:p>
      <w:pPr>
        <w:pStyle w:val="BookText"/>
        <w:rPr/>
      </w:pPr>
      <w:r>
        <w:rPr>
          <w:rFonts w:ascii="IRNazanin" w:hAnsi="IRNazanin" w:eastAsia="IRNazanin"/>
          <w:color w:val="111111"/>
          <w:sz w:val="28"/>
          <w:sz w:val="28"/>
          <w:szCs w:val="28"/>
          <w:rtl w:val="true"/>
          <w:lang w:bidi="fa-IR"/>
        </w:rPr>
        <w:t xml:space="preserve">لطالب الآملی،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أکثر دواوینه الخطیة فاقدة منه طبع فی تذکره میخانه بمباشرة و تعلیقات گل‏چین المعانی، و ثم فی کلیاته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توانی کم آزار باش‏</w:t>
      </w:r>
    </w:p>
    <w:p>
      <w:pPr>
        <w:pStyle w:val="BookText"/>
        <w:rPr/>
      </w:pPr>
      <w:r>
        <w:rPr>
          <w:rFonts w:ascii="IRNazanin" w:hAnsi="IRNazanin" w:eastAsia="IRNazanin"/>
          <w:color w:val="111111"/>
          <w:sz w:val="28"/>
          <w:sz w:val="28"/>
          <w:szCs w:val="28"/>
          <w:rtl w:val="true"/>
          <w:lang w:bidi="fa-IR"/>
        </w:rPr>
        <w:t>بهر کار چون عقل هشیار باش‏</w:t>
      </w:r>
    </w:p>
    <w:p>
      <w:pPr>
        <w:pStyle w:val="Heading3"/>
        <w:numPr>
          <w:ilvl w:val="2"/>
          <w:numId w:val="1"/>
        </w:numPr>
        <w:rPr/>
      </w:pPr>
      <w:bookmarkStart w:id="1950" w:name="__RefHeading___Toc9223762_73709187"/>
      <w:bookmarkStart w:id="1951" w:name="_Toc898"/>
      <w:bookmarkEnd w:id="1950"/>
      <w:r>
        <w:rPr>
          <w:rtl w:val="true"/>
        </w:rPr>
        <w:t>مثنوی جهان‏نما</w:t>
      </w:r>
      <w:bookmarkEnd w:id="1951"/>
    </w:p>
    <w:p>
      <w:pPr>
        <w:pStyle w:val="BookText"/>
        <w:rPr/>
      </w:pPr>
      <w:r>
        <w:rPr>
          <w:rFonts w:ascii="IRNazanin" w:hAnsi="IRNazanin" w:eastAsia="IRNazanin"/>
          <w:color w:val="111111"/>
          <w:sz w:val="28"/>
          <w:sz w:val="28"/>
          <w:szCs w:val="28"/>
          <w:rtl w:val="true"/>
          <w:lang w:bidi="fa-IR"/>
        </w:rPr>
        <w:t xml:space="preserve">لتأثیر التبریزی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کلاهما فی حیاة المؤلف،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1952" w:name="__RefHeading___Toc9223764_73709187"/>
      <w:bookmarkStart w:id="1953" w:name="_Toc899"/>
      <w:bookmarkEnd w:id="1952"/>
      <w:r>
        <w:rPr/>
        <w:t>742</w:t>
      </w:r>
      <w:r>
        <w:rPr>
          <w:rtl w:val="true"/>
        </w:rPr>
        <w:t xml:space="preserve">- </w:t>
      </w:r>
      <w:r>
        <w:rPr>
          <w:rtl w:val="true"/>
        </w:rPr>
        <w:t>مثنوی چار مینو</w:t>
      </w:r>
      <w:bookmarkEnd w:id="1953"/>
    </w:p>
    <w:p>
      <w:pPr>
        <w:pStyle w:val="BookText"/>
        <w:rPr/>
      </w:pPr>
      <w:r>
        <w:rPr>
          <w:rFonts w:ascii="IRNazanin" w:hAnsi="IRNazanin" w:eastAsia="IRNazanin"/>
          <w:color w:val="111111"/>
          <w:sz w:val="28"/>
          <w:sz w:val="28"/>
          <w:szCs w:val="28"/>
          <w:rtl w:val="true"/>
          <w:lang w:bidi="fa-IR"/>
        </w:rPr>
        <w:t xml:space="preserve">أو چهار مینو لفروغی الطهرانی، أبی الحسن بن محمد حسین ذکاء الملک،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54" w:name="__RefHeading___Toc9223766_73709187"/>
      <w:bookmarkStart w:id="1955" w:name="_Toc900"/>
      <w:bookmarkEnd w:id="1954"/>
      <w:r>
        <w:rPr/>
        <w:t>743</w:t>
      </w:r>
      <w:r>
        <w:rPr>
          <w:rtl w:val="true"/>
        </w:rPr>
        <w:t xml:space="preserve">- </w:t>
      </w:r>
      <w:r>
        <w:rPr>
          <w:rtl w:val="true"/>
        </w:rPr>
        <w:t>مثنوی چاره بیمار</w:t>
      </w:r>
      <w:bookmarkEnd w:id="1955"/>
    </w:p>
    <w:p>
      <w:pPr>
        <w:pStyle w:val="BookText"/>
        <w:rPr/>
      </w:pPr>
      <w:r>
        <w:rPr>
          <w:rFonts w:ascii="IRNazanin" w:hAnsi="IRNazanin" w:eastAsia="IRNazanin"/>
          <w:color w:val="111111"/>
          <w:sz w:val="28"/>
          <w:sz w:val="28"/>
          <w:szCs w:val="28"/>
          <w:rtl w:val="true"/>
          <w:lang w:bidi="fa-IR"/>
        </w:rPr>
        <w:t xml:space="preserve">لأبی العاصم عبد الحلیم،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 ذکره معاصره و أستاذه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زنة مخزن الأسرار للنظامی، نظمه حین کان مریضا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حرف نخست است ز نظم حکیم‏</w:t>
      </w:r>
    </w:p>
    <w:p>
      <w:pPr>
        <w:pStyle w:val="BookText"/>
        <w:rPr/>
      </w:pPr>
      <w:r>
        <w:rPr>
          <w:rFonts w:ascii="IRNazanin" w:hAnsi="IRNazanin" w:eastAsia="IRNazanin"/>
          <w:color w:val="111111"/>
          <w:sz w:val="28"/>
          <w:sz w:val="28"/>
          <w:szCs w:val="28"/>
          <w:rtl w:val="true"/>
          <w:lang w:bidi="fa-IR"/>
        </w:rPr>
        <w:t>حمد خدا مخزن اسرار ذکر</w:t>
      </w:r>
    </w:p>
    <w:p>
      <w:pPr>
        <w:pStyle w:val="BookText"/>
        <w:rPr/>
      </w:pPr>
      <w:r>
        <w:rPr>
          <w:rFonts w:ascii="IRNazanin" w:hAnsi="IRNazanin" w:eastAsia="IRNazanin"/>
          <w:color w:val="111111"/>
          <w:sz w:val="28"/>
          <w:sz w:val="28"/>
          <w:szCs w:val="28"/>
          <w:rtl w:val="true"/>
          <w:lang w:bidi="fa-IR"/>
        </w:rPr>
        <w:t>حمد خدا مطلع أنوار فکر</w:t>
      </w:r>
    </w:p>
    <w:p>
      <w:pPr>
        <w:pStyle w:val="Heading3"/>
        <w:numPr>
          <w:ilvl w:val="2"/>
          <w:numId w:val="1"/>
        </w:numPr>
        <w:rPr/>
      </w:pPr>
      <w:bookmarkStart w:id="1956" w:name="__RefHeading___Toc9223768_73709187"/>
      <w:bookmarkStart w:id="1957" w:name="_Toc901"/>
      <w:bookmarkEnd w:id="1956"/>
      <w:r>
        <w:rPr/>
        <w:t>744</w:t>
      </w:r>
      <w:r>
        <w:rPr>
          <w:rtl w:val="true"/>
        </w:rPr>
        <w:t xml:space="preserve">- </w:t>
      </w:r>
      <w:r>
        <w:rPr>
          <w:rtl w:val="true"/>
        </w:rPr>
        <w:t>مثنوی چاه وصال‏</w:t>
      </w:r>
      <w:bookmarkEnd w:id="1957"/>
    </w:p>
    <w:p>
      <w:pPr>
        <w:pStyle w:val="BookText"/>
        <w:rPr/>
      </w:pPr>
      <w:r>
        <w:rPr>
          <w:rFonts w:ascii="IRNazanin" w:hAnsi="IRNazanin" w:eastAsia="IRNazanin"/>
          <w:color w:val="111111"/>
          <w:sz w:val="28"/>
          <w:sz w:val="28"/>
          <w:szCs w:val="28"/>
          <w:rtl w:val="true"/>
          <w:lang w:bidi="fa-IR"/>
        </w:rPr>
        <w:t xml:space="preserve">رأیت بهذا العنوان عدة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أظفر علی ناظمها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ساقی عشق‏آفرینم‏</w:t>
      </w:r>
    </w:p>
    <w:p>
      <w:pPr>
        <w:pStyle w:val="BookText"/>
        <w:rPr/>
      </w:pPr>
      <w:r>
        <w:rPr>
          <w:rFonts w:ascii="IRNazanin" w:hAnsi="IRNazanin" w:eastAsia="IRNazanin"/>
          <w:color w:val="111111"/>
          <w:sz w:val="28"/>
          <w:sz w:val="28"/>
          <w:szCs w:val="28"/>
          <w:rtl w:val="true"/>
          <w:lang w:bidi="fa-IR"/>
        </w:rPr>
        <w:t>خط جام تو سر لوح جبینم‏</w:t>
      </w:r>
    </w:p>
    <w:p>
      <w:pPr>
        <w:pStyle w:val="BookText"/>
        <w:rPr/>
      </w:pPr>
      <w:r>
        <w:rPr>
          <w:rFonts w:ascii="IRNazanin" w:hAnsi="IRNazanin" w:eastAsia="IRNazanin"/>
          <w:color w:val="111111"/>
          <w:sz w:val="28"/>
          <w:sz w:val="28"/>
          <w:szCs w:val="28"/>
          <w:rtl w:val="true"/>
          <w:lang w:bidi="fa-IR"/>
        </w:rPr>
        <w:t>بیا ای دائر از تو محفل خاک‏</w:t>
      </w:r>
    </w:p>
    <w:p>
      <w:pPr>
        <w:pStyle w:val="BookText"/>
        <w:rPr/>
      </w:pPr>
      <w:r>
        <w:rPr>
          <w:rFonts w:ascii="IRNazanin" w:hAnsi="IRNazanin" w:eastAsia="IRNazanin"/>
          <w:color w:val="111111"/>
          <w:sz w:val="28"/>
          <w:sz w:val="28"/>
          <w:szCs w:val="28"/>
          <w:rtl w:val="true"/>
          <w:lang w:bidi="fa-IR"/>
        </w:rPr>
        <w:t>بلا گردان دورت دور أفلاک‏</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خرم شد از آب زلالش‏</w:t>
      </w:r>
    </w:p>
    <w:p>
      <w:pPr>
        <w:pStyle w:val="BookText"/>
        <w:rPr/>
      </w:pPr>
      <w:r>
        <w:rPr>
          <w:rFonts w:ascii="IRNazanin" w:hAnsi="IRNazanin" w:eastAsia="IRNazanin"/>
          <w:color w:val="111111"/>
          <w:sz w:val="28"/>
          <w:sz w:val="28"/>
          <w:szCs w:val="28"/>
          <w:rtl w:val="true"/>
          <w:lang w:bidi="fa-IR"/>
        </w:rPr>
        <w:t>ز چرخ آمد لقب چاه وصالش‏</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کتابته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أو الثالث عشر 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القرن الحادی عشر أو الثانی عشر </w:t>
      </w:r>
      <w:bookmarkStart w:id="1958" w:name="pg11742_123151"/>
    </w:p>
    <w:p>
      <w:pPr>
        <w:pStyle w:val="BookText"/>
        <w:rPr/>
      </w:pPr>
      <w:bookmarkEnd w:id="1958"/>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دانش‏پژوه إلی ذرة حیث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ذره عشقی کرم کن‏</w:t>
      </w:r>
    </w:p>
    <w:p>
      <w:pPr>
        <w:pStyle w:val="BookText"/>
        <w:rPr/>
      </w:pPr>
      <w:r>
        <w:rPr>
          <w:rFonts w:ascii="IRNazanin" w:hAnsi="IRNazanin" w:eastAsia="IRNazanin"/>
          <w:color w:val="111111"/>
          <w:sz w:val="28"/>
          <w:sz w:val="28"/>
          <w:szCs w:val="28"/>
          <w:rtl w:val="true"/>
          <w:lang w:bidi="fa-IR"/>
        </w:rPr>
        <w:t>چو خورشیدم بسرگرمی علم کن‏</w:t>
      </w:r>
    </w:p>
    <w:p>
      <w:pPr>
        <w:pStyle w:val="Heading3"/>
        <w:numPr>
          <w:ilvl w:val="2"/>
          <w:numId w:val="1"/>
        </w:numPr>
        <w:rPr/>
      </w:pPr>
      <w:bookmarkStart w:id="1959" w:name="__RefHeading___Toc9223770_73709187"/>
      <w:bookmarkStart w:id="1960" w:name="_Toc902"/>
      <w:bookmarkEnd w:id="1959"/>
      <w:r>
        <w:rPr/>
        <w:t>745</w:t>
      </w:r>
      <w:r>
        <w:rPr>
          <w:rtl w:val="true"/>
        </w:rPr>
        <w:t xml:space="preserve">- </w:t>
      </w:r>
      <w:r>
        <w:rPr>
          <w:rtl w:val="true"/>
        </w:rPr>
        <w:t>مثنوی چاه وصال‏</w:t>
      </w:r>
      <w:bookmarkEnd w:id="1960"/>
    </w:p>
    <w:p>
      <w:pPr>
        <w:pStyle w:val="BookText"/>
        <w:rPr/>
      </w:pPr>
      <w:r>
        <w:rPr>
          <w:rFonts w:ascii="IRNazanin" w:hAnsi="IRNazanin" w:eastAsia="IRNazanin"/>
          <w:color w:val="111111"/>
          <w:sz w:val="28"/>
          <w:sz w:val="28"/>
          <w:szCs w:val="28"/>
          <w:rtl w:val="true"/>
          <w:lang w:bidi="fa-IR"/>
        </w:rPr>
        <w:t xml:space="preserve">لمیرزا أحمد سند، یوجد مع لیلی و مجنون و مثنوی نگارستان چین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المجموعة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نسخه آخر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سپهدار دیار درد مجنون‏</w:t>
      </w:r>
    </w:p>
    <w:p>
      <w:pPr>
        <w:pStyle w:val="BookText"/>
        <w:rPr/>
      </w:pPr>
      <w:r>
        <w:rPr>
          <w:rFonts w:ascii="IRNazanin" w:hAnsi="IRNazanin" w:eastAsia="IRNazanin"/>
          <w:color w:val="111111"/>
          <w:sz w:val="28"/>
          <w:sz w:val="28"/>
          <w:szCs w:val="28"/>
          <w:rtl w:val="true"/>
          <w:lang w:bidi="fa-IR"/>
        </w:rPr>
        <w:t>علم زد روزی از حی سوی هامون‏</w:t>
      </w:r>
    </w:p>
    <w:p>
      <w:pPr>
        <w:pStyle w:val="BookText"/>
        <w:rPr/>
      </w:pPr>
      <w:r>
        <w:rPr>
          <w:rFonts w:ascii="IRNazanin" w:hAnsi="IRNazanin" w:eastAsia="IRNazanin"/>
          <w:color w:val="111111"/>
          <w:sz w:val="28"/>
          <w:sz w:val="28"/>
          <w:szCs w:val="28"/>
          <w:rtl w:val="true"/>
          <w:lang w:bidi="fa-IR"/>
        </w:rPr>
        <w:t>و آخر یطابق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خرم شد از آب زلالش‏</w:t>
      </w:r>
    </w:p>
    <w:p>
      <w:pPr>
        <w:pStyle w:val="BookText"/>
        <w:rPr/>
      </w:pPr>
      <w:r>
        <w:rPr>
          <w:rFonts w:ascii="IRNazanin" w:hAnsi="IRNazanin" w:eastAsia="IRNazanin"/>
          <w:color w:val="111111"/>
          <w:sz w:val="28"/>
          <w:sz w:val="28"/>
          <w:szCs w:val="28"/>
          <w:rtl w:val="true"/>
          <w:lang w:bidi="fa-IR"/>
        </w:rPr>
        <w:t>ز چرخ آمد لقب چاه وصالش‏</w:t>
      </w:r>
    </w:p>
    <w:p>
      <w:pPr>
        <w:pStyle w:val="Heading3"/>
        <w:numPr>
          <w:ilvl w:val="2"/>
          <w:numId w:val="1"/>
        </w:numPr>
        <w:rPr/>
      </w:pPr>
      <w:bookmarkStart w:id="1961" w:name="__RefHeading___Toc9223772_73709187"/>
      <w:bookmarkStart w:id="1962" w:name="_Toc903"/>
      <w:bookmarkEnd w:id="1961"/>
      <w:r>
        <w:rPr>
          <w:rtl w:val="true"/>
        </w:rPr>
        <w:t>مثنوی چاه وصال‏</w:t>
      </w:r>
      <w:bookmarkEnd w:id="1962"/>
    </w:p>
    <w:p>
      <w:pPr>
        <w:pStyle w:val="BookText"/>
        <w:rPr/>
      </w:pPr>
      <w:r>
        <w:rPr>
          <w:rFonts w:ascii="IRNazanin" w:hAnsi="IRNazanin" w:eastAsia="IRNazanin"/>
          <w:color w:val="111111"/>
          <w:sz w:val="28"/>
          <w:sz w:val="28"/>
          <w:szCs w:val="28"/>
          <w:rtl w:val="true"/>
          <w:lang w:bidi="fa-IR"/>
        </w:rPr>
        <w:t xml:space="preserve">لشعلة الگلپایگانی،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خصوصیاته فی فهرسها</w:t>
      </w:r>
    </w:p>
    <w:p>
      <w:pPr>
        <w:pStyle w:val="Heading3"/>
        <w:numPr>
          <w:ilvl w:val="2"/>
          <w:numId w:val="1"/>
        </w:numPr>
        <w:rPr/>
      </w:pPr>
      <w:bookmarkStart w:id="1963" w:name="__RefHeading___Toc9223774_73709187"/>
      <w:bookmarkStart w:id="1964" w:name="_Toc904"/>
      <w:bookmarkEnd w:id="1963"/>
      <w:r>
        <w:rPr>
          <w:rtl w:val="true"/>
        </w:rPr>
        <w:t>مثنوی چشمه زندگانی‏</w:t>
      </w:r>
      <w:bookmarkEnd w:id="1964"/>
    </w:p>
    <w:p>
      <w:pPr>
        <w:pStyle w:val="BookText"/>
        <w:rPr/>
      </w:pPr>
      <w:r>
        <w:rPr>
          <w:rFonts w:ascii="IRNazanin" w:hAnsi="IRNazanin" w:eastAsia="IRNazanin"/>
          <w:color w:val="111111"/>
          <w:sz w:val="28"/>
          <w:sz w:val="28"/>
          <w:szCs w:val="28"/>
          <w:rtl w:val="true"/>
          <w:lang w:bidi="fa-IR"/>
        </w:rPr>
        <w:t xml:space="preserve">لشاه داعی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ستة داعی مذهبة من القرن التاسع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اندایافیس</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1965" w:name="__RefHeading___Toc9223776_73709187"/>
      <w:bookmarkStart w:id="1966" w:name="_Toc905"/>
      <w:bookmarkEnd w:id="1965"/>
      <w:r>
        <w:rPr>
          <w:rtl w:val="true"/>
        </w:rPr>
        <w:t>مثنوی چمن و انجمن‏</w:t>
      </w:r>
      <w:bookmarkEnd w:id="1966"/>
    </w:p>
    <w:p>
      <w:pPr>
        <w:pStyle w:val="BookText"/>
        <w:rPr/>
      </w:pPr>
      <w:r>
        <w:rPr>
          <w:rFonts w:ascii="IRNazanin" w:hAnsi="IRNazanin" w:eastAsia="IRNazanin"/>
          <w:color w:val="111111"/>
          <w:sz w:val="28"/>
          <w:sz w:val="28"/>
          <w:szCs w:val="28"/>
          <w:rtl w:val="true"/>
          <w:lang w:bidi="fa-IR"/>
        </w:rPr>
        <w:t xml:space="preserve">للشیخ علی الحزین،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آخره أنه نظمه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کتابتها </w:t>
      </w:r>
      <w:r>
        <w:rPr>
          <w:rFonts w:eastAsia="IRNazanin" w:cs="IRNazanin"/>
          <w:color w:val="111111"/>
          <w:sz w:val="28"/>
          <w:szCs w:val="28"/>
          <w:lang w:bidi="fa-IR"/>
        </w:rPr>
        <w:t>1128</w:t>
      </w:r>
    </w:p>
    <w:p>
      <w:pPr>
        <w:pStyle w:val="Heading3"/>
        <w:numPr>
          <w:ilvl w:val="2"/>
          <w:numId w:val="1"/>
        </w:numPr>
        <w:rPr/>
      </w:pPr>
      <w:bookmarkStart w:id="1967" w:name="__RefHeading___Toc9223778_73709187"/>
      <w:bookmarkStart w:id="1968" w:name="_Toc906"/>
      <w:bookmarkEnd w:id="1967"/>
      <w:r>
        <w:rPr>
          <w:rtl w:val="true"/>
        </w:rPr>
        <w:t>مثنوی چهار چمن‏</w:t>
      </w:r>
      <w:bookmarkEnd w:id="1968"/>
    </w:p>
    <w:p>
      <w:pPr>
        <w:pStyle w:val="BookText"/>
        <w:rPr/>
      </w:pPr>
      <w:r>
        <w:rPr>
          <w:rFonts w:ascii="IRNazanin" w:hAnsi="IRNazanin" w:eastAsia="IRNazanin"/>
          <w:color w:val="111111"/>
          <w:sz w:val="28"/>
          <w:sz w:val="28"/>
          <w:szCs w:val="28"/>
          <w:rtl w:val="true"/>
          <w:lang w:bidi="fa-IR"/>
        </w:rPr>
        <w:t xml:space="preserve">لشاه داعی الشیرازی، مر ذکره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باغ جان ما سخن است‏</w:t>
      </w:r>
    </w:p>
    <w:p>
      <w:pPr>
        <w:pStyle w:val="BookText"/>
        <w:rPr/>
      </w:pPr>
      <w:r>
        <w:rPr>
          <w:rFonts w:ascii="IRNazanin" w:hAnsi="IRNazanin" w:eastAsia="IRNazanin"/>
          <w:color w:val="111111"/>
          <w:sz w:val="28"/>
          <w:sz w:val="28"/>
          <w:szCs w:val="28"/>
          <w:rtl w:val="true"/>
          <w:lang w:bidi="fa-IR"/>
        </w:rPr>
        <w:t>چه سخن هر چه از خدا سخن است‏</w:t>
      </w:r>
    </w:p>
    <w:p>
      <w:pPr>
        <w:pStyle w:val="BookText"/>
        <w:rPr/>
      </w:pPr>
      <w:r>
        <w:rPr>
          <w:rFonts w:ascii="IRNazanin" w:hAnsi="IRNazanin" w:eastAsia="IRNazanin"/>
          <w:color w:val="111111"/>
          <w:sz w:val="28"/>
          <w:sz w:val="28"/>
          <w:szCs w:val="28"/>
          <w:rtl w:val="true"/>
          <w:lang w:bidi="fa-IR"/>
        </w:rPr>
        <w:t>و جاء فی تاریخ نظمه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از هجرت رسول أمین‏</w:t>
      </w:r>
    </w:p>
    <w:p>
      <w:pPr>
        <w:pStyle w:val="BookText"/>
        <w:rPr/>
      </w:pPr>
      <w:r>
        <w:rPr>
          <w:rFonts w:ascii="IRNazanin" w:hAnsi="IRNazanin" w:eastAsia="IRNazanin"/>
          <w:color w:val="111111"/>
          <w:sz w:val="28"/>
          <w:sz w:val="28"/>
          <w:szCs w:val="28"/>
          <w:rtl w:val="true"/>
          <w:lang w:bidi="fa-IR"/>
        </w:rPr>
        <w:t xml:space="preserve">چهل و دو بعد هشتصد ز سنین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آنچه گفتم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p>
    <w:p>
      <w:pPr>
        <w:pStyle w:val="BookText"/>
        <w:rPr/>
      </w:pPr>
      <w:r>
        <w:rPr>
          <w:rFonts w:ascii="IRNazanin" w:hAnsi="IRNazanin" w:eastAsia="IRNazanin"/>
          <w:color w:val="111111"/>
          <w:sz w:val="28"/>
          <w:sz w:val="28"/>
          <w:szCs w:val="28"/>
          <w:rtl w:val="true"/>
          <w:lang w:bidi="fa-IR"/>
        </w:rPr>
        <w:t>باد در حضرتت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آمین‏ </w:t>
      </w:r>
      <w:bookmarkStart w:id="1969" w:name="pg11742_123152"/>
    </w:p>
    <w:p>
      <w:pPr>
        <w:pStyle w:val="BookText"/>
        <w:rPr/>
      </w:pPr>
      <w:bookmarkEnd w:id="1969"/>
      <w:r>
        <w:rPr>
          <w:rFonts w:ascii="IRNazanin" w:hAnsi="IRNazanin" w:eastAsia="IRNazanin"/>
          <w:color w:val="111111"/>
          <w:sz w:val="28"/>
          <w:sz w:val="28"/>
          <w:szCs w:val="28"/>
          <w:rtl w:val="true"/>
          <w:lang w:bidi="fa-IR"/>
        </w:rPr>
        <w:t xml:space="preserve">یوجد منه نسخه مع إخوتها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1970" w:name="__RefHeading___Toc9223780_73709187"/>
      <w:bookmarkStart w:id="1971" w:name="_Toc907"/>
      <w:bookmarkEnd w:id="1970"/>
      <w:r>
        <w:rPr>
          <w:rtl w:val="true"/>
        </w:rPr>
        <w:t>مثنوی چهارصفه‏</w:t>
      </w:r>
      <w:bookmarkEnd w:id="1971"/>
    </w:p>
    <w:p>
      <w:pPr>
        <w:pStyle w:val="BookText"/>
        <w:rPr/>
      </w:pPr>
      <w:r>
        <w:rPr>
          <w:rFonts w:ascii="IRNazanin" w:hAnsi="IRNazanin" w:eastAsia="IRNazanin"/>
          <w:color w:val="111111"/>
          <w:sz w:val="28"/>
          <w:sz w:val="28"/>
          <w:szCs w:val="28"/>
          <w:rtl w:val="true"/>
          <w:lang w:bidi="fa-IR"/>
        </w:rPr>
        <w:t>للنراقة، راجع مثنوی طاقدیس الآتیة</w:t>
      </w:r>
      <w:r>
        <w:rPr>
          <w:rFonts w:eastAsia="IRNazanin" w:cs="IRNazanin"/>
          <w:color w:val="111111"/>
          <w:sz w:val="28"/>
          <w:szCs w:val="28"/>
          <w:rtl w:val="true"/>
          <w:lang w:bidi="fa-IR"/>
        </w:rPr>
        <w:t>.</w:t>
      </w:r>
    </w:p>
    <w:p>
      <w:pPr>
        <w:pStyle w:val="Heading3"/>
        <w:numPr>
          <w:ilvl w:val="2"/>
          <w:numId w:val="1"/>
        </w:numPr>
        <w:rPr/>
      </w:pPr>
      <w:bookmarkStart w:id="1972" w:name="__RefHeading___Toc9223782_73709187"/>
      <w:bookmarkStart w:id="1973" w:name="_Toc908"/>
      <w:bookmarkEnd w:id="1972"/>
      <w:r>
        <w:rPr/>
        <w:t>745</w:t>
      </w:r>
      <w:r>
        <w:rPr>
          <w:rtl w:val="true"/>
        </w:rPr>
        <w:t xml:space="preserve">- </w:t>
      </w:r>
      <w:r>
        <w:rPr>
          <w:rtl w:val="true"/>
        </w:rPr>
        <w:t>مثنوی چهار عنصر</w:t>
      </w:r>
      <w:bookmarkEnd w:id="1973"/>
    </w:p>
    <w:p>
      <w:pPr>
        <w:pStyle w:val="BookText"/>
        <w:rPr/>
      </w:pPr>
      <w:r>
        <w:rPr>
          <w:rFonts w:ascii="IRNazanin" w:hAnsi="IRNazanin" w:eastAsia="IRNazanin"/>
          <w:color w:val="111111"/>
          <w:sz w:val="28"/>
          <w:sz w:val="28"/>
          <w:szCs w:val="28"/>
          <w:rtl w:val="true"/>
          <w:lang w:bidi="fa-IR"/>
        </w:rPr>
        <w:t xml:space="preserve">أو چار عنصر لأبی المعالی المیرزا عبد القادر بی‏دل الدهلوی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عناصر و عدة مقالات، اشتغل به مدت عشرین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زبان معذور بی‏صرفه سراییست عذر هرزه 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ز ختم چار عنصر</w:t>
      </w:r>
    </w:p>
    <w:p>
      <w:pPr>
        <w:pStyle w:val="BookText"/>
        <w:rPr/>
      </w:pPr>
      <w:r>
        <w:rPr>
          <w:rFonts w:ascii="IRNazanin" w:hAnsi="IRNazanin" w:eastAsia="IRNazanin"/>
          <w:color w:val="111111"/>
          <w:sz w:val="28"/>
          <w:sz w:val="28"/>
          <w:szCs w:val="28"/>
          <w:rtl w:val="true"/>
          <w:lang w:bidi="fa-IR"/>
        </w:rPr>
        <w:t>فرح پیش آمد و غم بر قفا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در اجتماع چار عنصر</w:t>
      </w:r>
    </w:p>
    <w:p>
      <w:pPr>
        <w:pStyle w:val="BookText"/>
        <w:rPr/>
      </w:pPr>
      <w:r>
        <w:rPr>
          <w:rFonts w:ascii="IRNazanin" w:hAnsi="IRNazanin" w:eastAsia="IRNazanin"/>
          <w:color w:val="111111"/>
          <w:sz w:val="28"/>
          <w:sz w:val="28"/>
          <w:szCs w:val="28"/>
          <w:rtl w:val="true"/>
          <w:lang w:bidi="fa-IR"/>
        </w:rPr>
        <w:t>نحوست بود چون رنگ از صفا رفت‏</w:t>
      </w:r>
    </w:p>
    <w:p>
      <w:pPr>
        <w:pStyle w:val="BookText"/>
        <w:rPr/>
      </w:pPr>
      <w:r>
        <w:rPr>
          <w:rFonts w:ascii="IRNazanin" w:hAnsi="IRNazanin" w:eastAsia="IRNazanin"/>
          <w:color w:val="111111"/>
          <w:sz w:val="28"/>
          <w:sz w:val="28"/>
          <w:szCs w:val="28"/>
          <w:rtl w:val="true"/>
          <w:lang w:bidi="fa-IR"/>
        </w:rPr>
        <w:t>و تبعه حیا الأکبرآبادی ب مثنوی گلگشت بهار إرم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6443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74" w:name="__RefHeading___Toc9223784_73709187"/>
      <w:bookmarkStart w:id="1975" w:name="_Toc909"/>
      <w:bookmarkEnd w:id="1974"/>
      <w:r>
        <w:rPr>
          <w:rtl w:val="true"/>
        </w:rPr>
        <w:t>مثنوی چهار فصل‏</w:t>
      </w:r>
      <w:bookmarkEnd w:id="1975"/>
    </w:p>
    <w:p>
      <w:pPr>
        <w:pStyle w:val="BookText"/>
        <w:rPr/>
      </w:pPr>
      <w:r>
        <w:rPr>
          <w:rFonts w:ascii="IRNazanin" w:hAnsi="IRNazanin" w:eastAsia="IRNazanin"/>
          <w:color w:val="111111"/>
          <w:sz w:val="28"/>
          <w:sz w:val="28"/>
          <w:szCs w:val="28"/>
          <w:rtl w:val="true"/>
          <w:lang w:bidi="fa-IR"/>
        </w:rPr>
        <w:t xml:space="preserve">لمیرزا علی بن یوسف المستوفی الآشتیانی،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فصول و کل فصل فی حکایات فرغ من نظمه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باسرار حقیقت برده پی‏</w:t>
      </w:r>
    </w:p>
    <w:p>
      <w:pPr>
        <w:pStyle w:val="BookText"/>
        <w:rPr/>
      </w:pPr>
      <w:r>
        <w:rPr>
          <w:rFonts w:ascii="IRNazanin" w:hAnsi="IRNazanin" w:eastAsia="IRNazanin"/>
          <w:color w:val="111111"/>
          <w:sz w:val="28"/>
          <w:sz w:val="28"/>
          <w:szCs w:val="28"/>
          <w:rtl w:val="true"/>
          <w:lang w:bidi="fa-IR"/>
        </w:rPr>
        <w:t>بشنو از نایی حکایت نی زنی‏</w:t>
      </w:r>
    </w:p>
    <w:p>
      <w:pPr>
        <w:pStyle w:val="BookText"/>
        <w:rPr/>
      </w:pPr>
      <w:r>
        <w:rPr>
          <w:rFonts w:ascii="IRNazanin" w:hAnsi="IRNazanin" w:eastAsia="IRNazanin"/>
          <w:color w:val="111111"/>
          <w:sz w:val="28"/>
          <w:sz w:val="28"/>
          <w:szCs w:val="28"/>
          <w:rtl w:val="true"/>
          <w:lang w:bidi="fa-IR"/>
        </w:rPr>
        <w:t>آنکه أو جان را دمیده در جسد</w:t>
      </w:r>
    </w:p>
    <w:p>
      <w:pPr>
        <w:pStyle w:val="BookText"/>
        <w:rPr/>
      </w:pPr>
      <w:r>
        <w:rPr>
          <w:rFonts w:ascii="IRNazanin" w:hAnsi="IRNazanin" w:eastAsia="IRNazanin"/>
          <w:color w:val="111111"/>
          <w:sz w:val="28"/>
          <w:sz w:val="28"/>
          <w:szCs w:val="28"/>
          <w:rtl w:val="true"/>
          <w:lang w:bidi="fa-IR"/>
        </w:rPr>
        <w:t>از دم آن دم به نی نایی دمد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معنی چون که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تاریخش بگفت‏</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لشکرنویس کتابته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76" w:name="__RefHeading___Toc9223786_73709187"/>
      <w:bookmarkStart w:id="1977" w:name="_Toc910"/>
      <w:bookmarkEnd w:id="1976"/>
      <w:r>
        <w:rPr/>
        <w:t>746</w:t>
      </w:r>
      <w:r>
        <w:rPr>
          <w:rtl w:val="true"/>
        </w:rPr>
        <w:t xml:space="preserve">- </w:t>
      </w:r>
      <w:r>
        <w:rPr>
          <w:rtl w:val="true"/>
        </w:rPr>
        <w:t>مثنوی چهل حدیث‏</w:t>
      </w:r>
      <w:bookmarkEnd w:id="1977"/>
    </w:p>
    <w:p>
      <w:pPr>
        <w:pStyle w:val="BookText"/>
        <w:rPr/>
      </w:pPr>
      <w:r>
        <w:rPr>
          <w:rFonts w:ascii="IRNazanin" w:hAnsi="IRNazanin" w:eastAsia="IRNazanin"/>
          <w:color w:val="111111"/>
          <w:sz w:val="28"/>
          <w:sz w:val="28"/>
          <w:szCs w:val="28"/>
          <w:rtl w:val="true"/>
          <w:lang w:bidi="fa-IR"/>
        </w:rPr>
        <w:t>اسمه توان روان مطبوع</w:t>
      </w:r>
      <w:r>
        <w:rPr>
          <w:rFonts w:eastAsia="IRNazanin" w:cs="IRNazanin"/>
          <w:color w:val="111111"/>
          <w:sz w:val="28"/>
          <w:szCs w:val="28"/>
          <w:rtl w:val="true"/>
          <w:lang w:bidi="fa-IR"/>
        </w:rPr>
        <w:t>.</w:t>
      </w:r>
    </w:p>
    <w:p>
      <w:pPr>
        <w:pStyle w:val="Heading3"/>
        <w:numPr>
          <w:ilvl w:val="2"/>
          <w:numId w:val="1"/>
        </w:numPr>
        <w:rPr/>
      </w:pPr>
      <w:bookmarkStart w:id="1978" w:name="__RefHeading___Toc9223788_73709187"/>
      <w:bookmarkStart w:id="1979" w:name="_Toc911"/>
      <w:bookmarkEnd w:id="1978"/>
      <w:r>
        <w:rPr>
          <w:rtl w:val="true"/>
        </w:rPr>
        <w:t>مثنوی چهل صباح‏</w:t>
      </w:r>
      <w:bookmarkEnd w:id="197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لشاه داعی الشیرازی، مر ذکره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السیر و السلوک فی‏ </w:t>
      </w:r>
      <w:bookmarkStart w:id="1980" w:name="pg11742_123153"/>
    </w:p>
    <w:p>
      <w:pPr>
        <w:pStyle w:val="BookText"/>
        <w:rPr/>
      </w:pPr>
      <w:bookmarkEnd w:id="1980"/>
      <w:r>
        <w:rPr>
          <w:rFonts w:ascii="IRNazanin" w:hAnsi="IRNazanin" w:eastAsia="IRNazanin"/>
          <w:color w:val="111111"/>
          <w:sz w:val="28"/>
          <w:sz w:val="28"/>
          <w:szCs w:val="28"/>
          <w:rtl w:val="true"/>
          <w:lang w:bidi="fa-IR"/>
        </w:rPr>
        <w:t xml:space="preserve">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کل واحد باسم خاص، فی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 فی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سخن به نام حق به‏</w:t>
      </w:r>
    </w:p>
    <w:p>
      <w:pPr>
        <w:pStyle w:val="BookText"/>
        <w:rPr/>
      </w:pPr>
      <w:r>
        <w:rPr>
          <w:rFonts w:ascii="IRNazanin" w:hAnsi="IRNazanin" w:eastAsia="IRNazanin"/>
          <w:color w:val="111111"/>
          <w:sz w:val="28"/>
          <w:sz w:val="28"/>
          <w:szCs w:val="28"/>
          <w:rtl w:val="true"/>
          <w:lang w:bidi="fa-IR"/>
        </w:rPr>
        <w:t>کز هر چه بهست نام حق به‏</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 که بر تو تاوانست‏</w:t>
      </w:r>
    </w:p>
    <w:p>
      <w:pPr>
        <w:pStyle w:val="BookText"/>
        <w:rPr/>
      </w:pPr>
      <w:r>
        <w:rPr>
          <w:rFonts w:ascii="IRNazanin" w:hAnsi="IRNazanin" w:eastAsia="IRNazanin"/>
          <w:color w:val="111111"/>
          <w:sz w:val="28"/>
          <w:sz w:val="28"/>
          <w:szCs w:val="28"/>
          <w:rtl w:val="true"/>
          <w:lang w:bidi="fa-IR"/>
        </w:rPr>
        <w:t>از بنده خطا و سهو امکانست‏</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أخواتها الستة من القرن التاسع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ضمن الستة</w:t>
      </w:r>
      <w:r>
        <w:rPr>
          <w:rFonts w:eastAsia="IRNazanin" w:cs="IRNazanin"/>
          <w:color w:val="111111"/>
          <w:sz w:val="28"/>
          <w:szCs w:val="28"/>
          <w:rtl w:val="true"/>
          <w:lang w:bidi="fa-IR"/>
        </w:rPr>
        <w:t>.</w:t>
      </w:r>
    </w:p>
    <w:p>
      <w:pPr>
        <w:pStyle w:val="Heading3"/>
        <w:numPr>
          <w:ilvl w:val="2"/>
          <w:numId w:val="1"/>
        </w:numPr>
        <w:rPr/>
      </w:pPr>
      <w:bookmarkStart w:id="1981" w:name="__RefHeading___Toc9223790_73709187"/>
      <w:bookmarkStart w:id="1982" w:name="_Toc912"/>
      <w:bookmarkEnd w:id="1981"/>
      <w:r>
        <w:rPr/>
        <w:t>747</w:t>
      </w:r>
      <w:r>
        <w:rPr>
          <w:rtl w:val="true"/>
        </w:rPr>
        <w:t xml:space="preserve">- </w:t>
      </w:r>
      <w:r>
        <w:rPr>
          <w:rtl w:val="true"/>
        </w:rPr>
        <w:t>مثنوی چهل صباح‏</w:t>
      </w:r>
      <w:bookmarkEnd w:id="19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إبراهیم الکازرونی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983" w:name="__RefHeading___Toc9223792_73709187"/>
      <w:bookmarkStart w:id="1984" w:name="_Toc913"/>
      <w:bookmarkEnd w:id="1983"/>
      <w:r>
        <w:rPr/>
        <w:t>748</w:t>
      </w:r>
      <w:r>
        <w:rPr>
          <w:rtl w:val="true"/>
        </w:rPr>
        <w:t xml:space="preserve">- </w:t>
      </w:r>
      <w:r>
        <w:rPr>
          <w:rtl w:val="true"/>
        </w:rPr>
        <w:t>مثنوی حاتم‏نامه‏</w:t>
      </w:r>
      <w:bookmarkEnd w:id="1984"/>
    </w:p>
    <w:p>
      <w:pPr>
        <w:pStyle w:val="BookText"/>
        <w:rPr/>
      </w:pPr>
      <w:r>
        <w:rPr>
          <w:rFonts w:ascii="IRNazanin" w:hAnsi="IRNazanin" w:eastAsia="IRNazanin"/>
          <w:color w:val="111111"/>
          <w:sz w:val="28"/>
          <w:sz w:val="28"/>
          <w:szCs w:val="28"/>
          <w:rtl w:val="true"/>
          <w:lang w:bidi="fa-IR"/>
        </w:rPr>
        <w:t xml:space="preserve">لمحمد قلی سلیم الطهرانی الطرشتی، المتوفی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ضمن مجموعة کتابتها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کلکم که سیمرغ چمن‏</w:t>
      </w:r>
    </w:p>
    <w:p>
      <w:pPr>
        <w:pStyle w:val="BookText"/>
        <w:rPr/>
      </w:pPr>
      <w:r>
        <w:rPr>
          <w:rFonts w:ascii="IRNazanin" w:hAnsi="IRNazanin" w:eastAsia="IRNazanin"/>
          <w:color w:val="111111"/>
          <w:sz w:val="28"/>
          <w:sz w:val="28"/>
          <w:szCs w:val="28"/>
          <w:rtl w:val="true"/>
          <w:lang w:bidi="fa-IR"/>
        </w:rPr>
        <w:t>تازگی آموخت از طرز سخن‏</w:t>
      </w:r>
    </w:p>
    <w:p>
      <w:pPr>
        <w:pStyle w:val="BookText"/>
        <w:rPr/>
      </w:pPr>
      <w:r>
        <w:rPr>
          <w:rFonts w:ascii="IRNazanin" w:hAnsi="IRNazanin" w:eastAsia="IRNazanin"/>
          <w:color w:val="111111"/>
          <w:sz w:val="28"/>
          <w:sz w:val="28"/>
          <w:szCs w:val="28"/>
          <w:rtl w:val="true"/>
          <w:lang w:bidi="fa-IR"/>
        </w:rPr>
        <w:t xml:space="preserve">و هو فی قصة حاتم الطائی و سمی فی بعض الفهارس ب داستان حاتم طائی و حاتمیة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کتابته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Heading3"/>
        <w:numPr>
          <w:ilvl w:val="2"/>
          <w:numId w:val="1"/>
        </w:numPr>
        <w:rPr/>
      </w:pPr>
      <w:bookmarkStart w:id="1985" w:name="__RefHeading___Toc9223794_73709187"/>
      <w:bookmarkStart w:id="1986" w:name="_Toc914"/>
      <w:bookmarkEnd w:id="1985"/>
      <w:r>
        <w:rPr/>
        <w:t>749</w:t>
      </w:r>
      <w:r>
        <w:rPr>
          <w:rtl w:val="true"/>
        </w:rPr>
        <w:t xml:space="preserve">- </w:t>
      </w:r>
      <w:r>
        <w:rPr>
          <w:rtl w:val="true"/>
        </w:rPr>
        <w:t>مثنوی حاتمیة</w:t>
      </w:r>
      <w:bookmarkEnd w:id="1986"/>
    </w:p>
    <w:p>
      <w:pPr>
        <w:pStyle w:val="BookText"/>
        <w:rPr/>
      </w:pPr>
      <w:r>
        <w:rPr>
          <w:rFonts w:ascii="IRNazanin" w:hAnsi="IRNazanin" w:eastAsia="IRNazanin"/>
          <w:color w:val="111111"/>
          <w:sz w:val="28"/>
          <w:sz w:val="28"/>
          <w:szCs w:val="28"/>
          <w:rtl w:val="true"/>
          <w:lang w:bidi="fa-IR"/>
        </w:rPr>
        <w:t xml:space="preserve">لجویا التبریزی، ناظم مثنوی حسن معنی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1987" w:name="__RefHeading___Toc9223796_73709187"/>
      <w:bookmarkStart w:id="1988" w:name="_Toc915"/>
      <w:bookmarkEnd w:id="1987"/>
      <w:r>
        <w:rPr>
          <w:rtl w:val="true"/>
        </w:rPr>
        <w:t>مثنوی حال‏نامه‏</w:t>
      </w:r>
      <w:bookmarkEnd w:id="1988"/>
    </w:p>
    <w:p>
      <w:pPr>
        <w:pStyle w:val="BookText"/>
        <w:rPr/>
      </w:pPr>
      <w:r>
        <w:rPr>
          <w:rFonts w:ascii="IRNazanin" w:hAnsi="IRNazanin" w:eastAsia="IRNazanin"/>
          <w:color w:val="111111"/>
          <w:sz w:val="28"/>
          <w:sz w:val="28"/>
          <w:szCs w:val="28"/>
          <w:rtl w:val="true"/>
          <w:lang w:bidi="fa-IR"/>
        </w:rPr>
        <w:t xml:space="preserve">لعارفی الهروی، مر بعنوان گوی و چوگان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1989" w:name="__RefHeading___Toc9223798_73709187"/>
      <w:bookmarkStart w:id="1990" w:name="_Toc916"/>
      <w:bookmarkEnd w:id="1989"/>
      <w:r>
        <w:rPr/>
        <w:t>750</w:t>
      </w:r>
      <w:r>
        <w:rPr>
          <w:rtl w:val="true"/>
        </w:rPr>
        <w:t xml:space="preserve">- </w:t>
      </w:r>
      <w:r>
        <w:rPr>
          <w:rtl w:val="true"/>
        </w:rPr>
        <w:t>مثنوی حبیب و رباب‏</w:t>
      </w:r>
      <w:bookmarkEnd w:id="1990"/>
    </w:p>
    <w:p>
      <w:pPr>
        <w:pStyle w:val="BookText"/>
        <w:rPr/>
      </w:pPr>
      <w:r>
        <w:rPr>
          <w:rFonts w:ascii="IRNazanin" w:hAnsi="IRNazanin" w:eastAsia="IRNazanin"/>
          <w:color w:val="111111"/>
          <w:sz w:val="28"/>
          <w:sz w:val="28"/>
          <w:szCs w:val="28"/>
          <w:rtl w:val="true"/>
          <w:lang w:bidi="fa-IR"/>
        </w:rPr>
        <w:t xml:space="preserve">لنظام وفا ابن المیرزا محمود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91" w:name="__RefHeading___Toc9223800_73709187"/>
      <w:bookmarkStart w:id="1992" w:name="_Toc917"/>
      <w:bookmarkEnd w:id="1991"/>
      <w:r>
        <w:rPr/>
        <w:t>751</w:t>
      </w:r>
      <w:r>
        <w:rPr>
          <w:rtl w:val="true"/>
        </w:rPr>
        <w:t xml:space="preserve">- </w:t>
      </w:r>
      <w:r>
        <w:rPr>
          <w:rtl w:val="true"/>
        </w:rPr>
        <w:t>مثنوی حجاب‏نامه‏</w:t>
      </w:r>
      <w:bookmarkEnd w:id="199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رضا صرام الأصفهانی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bookmarkStart w:id="1993" w:name="pg11742_123154"/>
    </w:p>
    <w:p>
      <w:pPr>
        <w:pStyle w:val="Heading3"/>
        <w:numPr>
          <w:ilvl w:val="2"/>
          <w:numId w:val="1"/>
        </w:numPr>
        <w:rPr/>
      </w:pPr>
      <w:bookmarkStart w:id="1994" w:name="__RefHeading___Toc9223802_73709187"/>
      <w:bookmarkStart w:id="1995" w:name="_Toc918"/>
      <w:bookmarkEnd w:id="1993"/>
      <w:bookmarkEnd w:id="1994"/>
      <w:r>
        <w:rPr/>
        <w:t>752</w:t>
      </w:r>
      <w:r>
        <w:rPr>
          <w:rtl w:val="true"/>
        </w:rPr>
        <w:t xml:space="preserve">- </w:t>
      </w:r>
      <w:r>
        <w:rPr>
          <w:rtl w:val="true"/>
        </w:rPr>
        <w:t>منظومة حدائق الدقائق‏</w:t>
      </w:r>
      <w:bookmarkEnd w:id="1995"/>
    </w:p>
    <w:p>
      <w:pPr>
        <w:pStyle w:val="BookText"/>
        <w:rPr/>
      </w:pPr>
      <w:r>
        <w:rPr>
          <w:rFonts w:ascii="IRNazanin" w:hAnsi="IRNazanin" w:eastAsia="IRNazanin"/>
          <w:color w:val="111111"/>
          <w:sz w:val="28"/>
          <w:sz w:val="28"/>
          <w:szCs w:val="28"/>
          <w:rtl w:val="true"/>
          <w:lang w:bidi="fa-IR"/>
        </w:rPr>
        <w:t>منظومة فی ستة عشر أصلا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أرقام البروج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السنین و الشهور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التجنیس و التصحیف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التصغیر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الإسقاط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و النقیض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الجذر و الکعب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حل کل مسألة یذکر معمیا فیها،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فیه بنعت الرسول و مدح جواد قنبر کیرنکی، و أضاف صاحب الفهرس احتماله بأنه من نظم شاعر بسم قاسم أو بتخلص قاسم، و فرغ منه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داد از لوح أنشأ</w:t>
      </w:r>
    </w:p>
    <w:p>
      <w:pPr>
        <w:pStyle w:val="BookText"/>
        <w:rPr/>
      </w:pPr>
      <w:r>
        <w:rPr>
          <w:rFonts w:ascii="IRNazanin" w:hAnsi="IRNazanin" w:eastAsia="IRNazanin"/>
          <w:color w:val="111111"/>
          <w:sz w:val="28"/>
          <w:sz w:val="28"/>
          <w:szCs w:val="28"/>
          <w:rtl w:val="true"/>
          <w:lang w:bidi="fa-IR"/>
        </w:rPr>
        <w:t>خرد را خطه ملک معما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بود از ذی الحجة آن روز</w:t>
      </w:r>
    </w:p>
    <w:p>
      <w:pPr>
        <w:pStyle w:val="BookText"/>
        <w:rPr/>
      </w:pPr>
      <w:r>
        <w:rPr>
          <w:rFonts w:ascii="IRNazanin" w:hAnsi="IRNazanin" w:eastAsia="IRNazanin"/>
          <w:color w:val="111111"/>
          <w:sz w:val="28"/>
          <w:sz w:val="28"/>
          <w:szCs w:val="28"/>
          <w:rtl w:val="true"/>
          <w:lang w:bidi="fa-IR"/>
        </w:rPr>
        <w:t>که کردم ختم این نظم دل‏افروز</w:t>
      </w:r>
    </w:p>
    <w:p>
      <w:pPr>
        <w:pStyle w:val="BookText"/>
        <w:rPr/>
      </w:pPr>
      <w:r>
        <w:rPr>
          <w:rFonts w:ascii="IRNazanin" w:hAnsi="IRNazanin" w:eastAsia="IRNazanin"/>
          <w:color w:val="111111"/>
          <w:sz w:val="28"/>
          <w:sz w:val="28"/>
          <w:szCs w:val="28"/>
          <w:rtl w:val="true"/>
          <w:lang w:bidi="fa-IR"/>
        </w:rPr>
        <w:t>خرد زین نکته گر حرفی بخواند</w:t>
      </w:r>
    </w:p>
    <w:p>
      <w:pPr>
        <w:pStyle w:val="BookText"/>
        <w:rPr/>
      </w:pPr>
      <w:r>
        <w:rPr>
          <w:rFonts w:ascii="IRNazanin" w:hAnsi="IRNazanin" w:eastAsia="IRNazanin"/>
          <w:color w:val="111111"/>
          <w:sz w:val="28"/>
          <w:sz w:val="28"/>
          <w:szCs w:val="28"/>
          <w:rtl w:val="true"/>
          <w:lang w:bidi="fa-IR"/>
        </w:rPr>
        <w:t xml:space="preserve">ز تاریخش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w:t>
      </w:r>
    </w:p>
    <w:p>
      <w:pPr>
        <w:pStyle w:val="Heading3"/>
        <w:numPr>
          <w:ilvl w:val="2"/>
          <w:numId w:val="1"/>
        </w:numPr>
        <w:rPr/>
      </w:pPr>
      <w:bookmarkStart w:id="1996" w:name="__RefHeading___Toc9223804_73709187"/>
      <w:bookmarkStart w:id="1997" w:name="_Toc919"/>
      <w:bookmarkEnd w:id="1996"/>
      <w:r>
        <w:rPr/>
        <w:t>753</w:t>
      </w:r>
      <w:r>
        <w:rPr>
          <w:rtl w:val="true"/>
        </w:rPr>
        <w:t xml:space="preserve">- </w:t>
      </w:r>
      <w:r>
        <w:rPr>
          <w:rtl w:val="true"/>
        </w:rPr>
        <w:t>مثنوی حدیقة ثانی‏</w:t>
      </w:r>
      <w:bookmarkEnd w:id="1997"/>
    </w:p>
    <w:p>
      <w:pPr>
        <w:pStyle w:val="BookText"/>
        <w:rPr/>
      </w:pPr>
      <w:r>
        <w:rPr>
          <w:rFonts w:ascii="IRNazanin" w:hAnsi="IRNazanin" w:eastAsia="IRNazanin"/>
          <w:color w:val="111111"/>
          <w:sz w:val="28"/>
          <w:sz w:val="28"/>
          <w:szCs w:val="28"/>
          <w:rtl w:val="true"/>
          <w:lang w:bidi="fa-IR"/>
        </w:rPr>
        <w:t xml:space="preserve">أو حدیقه دومین فی قبال حدیقة الحقیقة للسنائی، و هو مثنوی عرفانی لحزین اللاهیجی، محمد علی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له اسم و هذا ما انتخبه ابن یوسف فی فهرسه علی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عندلیب قلم ز طبع حزین‏</w:t>
      </w:r>
    </w:p>
    <w:p>
      <w:pPr>
        <w:pStyle w:val="BookText"/>
        <w:rPr/>
      </w:pPr>
      <w:r>
        <w:rPr>
          <w:rFonts w:ascii="IRNazanin" w:hAnsi="IRNazanin" w:eastAsia="IRNazanin"/>
          <w:color w:val="111111"/>
          <w:sz w:val="28"/>
          <w:sz w:val="28"/>
          <w:szCs w:val="28"/>
          <w:rtl w:val="true"/>
          <w:lang w:bidi="fa-IR"/>
        </w:rPr>
        <w:t>طلبیدی حدیقه دومین‏</w:t>
      </w:r>
    </w:p>
    <w:p>
      <w:pPr>
        <w:pStyle w:val="BookText"/>
        <w:rPr/>
      </w:pPr>
      <w:r>
        <w:rPr>
          <w:rFonts w:ascii="IRNazanin" w:hAnsi="IRNazanin" w:eastAsia="IRNazanin"/>
          <w:color w:val="111111"/>
          <w:sz w:val="28"/>
          <w:sz w:val="28"/>
          <w:szCs w:val="28"/>
          <w:rtl w:val="true"/>
          <w:lang w:bidi="fa-IR"/>
        </w:rPr>
        <w:t>و یذکر فیه عن عمره فی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در جوار هفتاد است‏</w:t>
      </w:r>
    </w:p>
    <w:p>
      <w:pPr>
        <w:pStyle w:val="BookText"/>
        <w:rPr/>
      </w:pPr>
      <w:r>
        <w:rPr>
          <w:rFonts w:ascii="IRNazanin" w:hAnsi="IRNazanin" w:eastAsia="IRNazanin"/>
          <w:color w:val="111111"/>
          <w:sz w:val="28"/>
          <w:sz w:val="28"/>
          <w:szCs w:val="28"/>
          <w:rtl w:val="true"/>
          <w:lang w:bidi="fa-IR"/>
        </w:rPr>
        <w:t>مشت خالی مرا پر از باد است‏</w:t>
      </w:r>
    </w:p>
    <w:p>
      <w:pPr>
        <w:pStyle w:val="BookText"/>
        <w:rPr/>
      </w:pP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مرادآباد الهند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98" w:name="__RefHeading___Toc9223806_73709187"/>
      <w:bookmarkStart w:id="1999" w:name="_Toc920"/>
      <w:bookmarkEnd w:id="1998"/>
      <w:r>
        <w:rPr>
          <w:rtl w:val="true"/>
        </w:rPr>
        <w:t>مثنوی حدیقة الحقیقة</w:t>
      </w:r>
      <w:bookmarkEnd w:id="1999"/>
    </w:p>
    <w:p>
      <w:pPr>
        <w:pStyle w:val="BookText"/>
        <w:rPr/>
      </w:pPr>
      <w:r>
        <w:rPr>
          <w:rFonts w:ascii="IRNazanin" w:hAnsi="IRNazanin" w:eastAsia="IRNazanin"/>
          <w:color w:val="111111"/>
          <w:sz w:val="28"/>
          <w:sz w:val="28"/>
          <w:szCs w:val="28"/>
          <w:rtl w:val="true"/>
          <w:lang w:bidi="fa-IR"/>
        </w:rPr>
        <w:t xml:space="preserve">للسنائی الغزنوی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درون‏پرور و برون‏آرای‏</w:t>
      </w:r>
    </w:p>
    <w:p>
      <w:pPr>
        <w:pStyle w:val="BookText"/>
        <w:rPr/>
      </w:pPr>
      <w:r>
        <w:rPr>
          <w:rFonts w:ascii="IRNazanin" w:hAnsi="IRNazanin" w:eastAsia="IRNazanin"/>
          <w:color w:val="111111"/>
          <w:sz w:val="28"/>
          <w:sz w:val="28"/>
          <w:szCs w:val="28"/>
          <w:rtl w:val="true"/>
          <w:lang w:bidi="fa-IR"/>
        </w:rPr>
        <w:t>ای خردبخش بی‏خرد بخشای‏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أسعد آقاجی کتابته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bookmarkStart w:id="2000" w:name="pg11742_123155"/>
    </w:p>
    <w:p>
      <w:pPr>
        <w:pStyle w:val="BookText"/>
        <w:rPr/>
      </w:pPr>
      <w:bookmarkEnd w:id="2000"/>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به السیدة راستکار و رأیت أربعة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کلاهما 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کل هذه الخمسة من القرن العاشر، کما فی فهرسها</w:t>
      </w:r>
      <w:r>
        <w:rPr>
          <w:rFonts w:eastAsia="IRNazanin" w:cs="IRNazanin"/>
          <w:color w:val="111111"/>
          <w:sz w:val="28"/>
          <w:szCs w:val="28"/>
          <w:rtl w:val="true"/>
          <w:lang w:bidi="fa-IR"/>
        </w:rPr>
        <w:t>.</w:t>
      </w:r>
    </w:p>
    <w:p>
      <w:pPr>
        <w:pStyle w:val="Heading3"/>
        <w:numPr>
          <w:ilvl w:val="2"/>
          <w:numId w:val="1"/>
        </w:numPr>
        <w:rPr/>
      </w:pPr>
      <w:bookmarkStart w:id="2001" w:name="__RefHeading___Toc9223808_73709187"/>
      <w:bookmarkStart w:id="2002" w:name="_Toc921"/>
      <w:bookmarkEnd w:id="2001"/>
      <w:r>
        <w:rPr/>
        <w:t>754</w:t>
      </w:r>
      <w:r>
        <w:rPr>
          <w:rtl w:val="true"/>
        </w:rPr>
        <w:t xml:space="preserve">- </w:t>
      </w:r>
      <w:r>
        <w:rPr>
          <w:rtl w:val="true"/>
        </w:rPr>
        <w:t>مثنوی حدیقة القلوب‏</w:t>
      </w:r>
      <w:bookmarkEnd w:id="2002"/>
    </w:p>
    <w:p>
      <w:pPr>
        <w:pStyle w:val="BookText"/>
        <w:rPr/>
      </w:pPr>
      <w:r>
        <w:rPr>
          <w:rFonts w:ascii="IRNazanin" w:hAnsi="IRNazanin" w:eastAsia="IRNazanin"/>
          <w:color w:val="111111"/>
          <w:sz w:val="28"/>
          <w:sz w:val="28"/>
          <w:szCs w:val="28"/>
          <w:rtl w:val="true"/>
          <w:lang w:bidi="fa-IR"/>
        </w:rPr>
        <w:t xml:space="preserve">لعلی أکبر ساری الشیرازی،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الثالث عشر 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این‏بسم آله کت بیانست‏</w:t>
      </w:r>
    </w:p>
    <w:p>
      <w:pPr>
        <w:pStyle w:val="BookText"/>
        <w:rPr/>
      </w:pPr>
      <w:r>
        <w:rPr>
          <w:rFonts w:ascii="IRNazanin" w:hAnsi="IRNazanin" w:eastAsia="IRNazanin"/>
          <w:color w:val="111111"/>
          <w:sz w:val="28"/>
          <w:sz w:val="28"/>
          <w:szCs w:val="28"/>
          <w:rtl w:val="true"/>
          <w:lang w:bidi="fa-IR"/>
        </w:rPr>
        <w:t>رحمان و رحیم غیب دانست‏</w:t>
      </w:r>
    </w:p>
    <w:p>
      <w:pPr>
        <w:pStyle w:val="BookText"/>
        <w:rPr/>
      </w:pPr>
      <w:r>
        <w:rPr>
          <w:rFonts w:ascii="IRNazanin" w:hAnsi="IRNazanin" w:eastAsia="IRNazanin"/>
          <w:color w:val="111111"/>
          <w:sz w:val="28"/>
          <w:sz w:val="28"/>
          <w:szCs w:val="28"/>
          <w:rtl w:val="true"/>
          <w:lang w:bidi="fa-IR"/>
        </w:rPr>
        <w:t>غفار ذنوب مذنبین است‏</w:t>
      </w:r>
    </w:p>
    <w:p>
      <w:pPr>
        <w:pStyle w:val="BookText"/>
        <w:rPr/>
      </w:pPr>
      <w:r>
        <w:rPr>
          <w:rFonts w:ascii="IRNazanin" w:hAnsi="IRNazanin" w:eastAsia="IRNazanin"/>
          <w:color w:val="111111"/>
          <w:sz w:val="28"/>
          <w:sz w:val="28"/>
          <w:szCs w:val="28"/>
          <w:rtl w:val="true"/>
          <w:lang w:bidi="fa-IR"/>
        </w:rPr>
        <w:t>پوشنده عیب و عیب بین 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تو که استخوان در تست‏</w:t>
      </w:r>
    </w:p>
    <w:p>
      <w:pPr>
        <w:pStyle w:val="BookText"/>
        <w:rPr/>
      </w:pPr>
      <w:r>
        <w:rPr>
          <w:rFonts w:ascii="IRNazanin" w:hAnsi="IRNazanin" w:eastAsia="IRNazanin"/>
          <w:color w:val="111111"/>
          <w:sz w:val="28"/>
          <w:sz w:val="28"/>
          <w:szCs w:val="28"/>
          <w:rtl w:val="true"/>
          <w:lang w:bidi="fa-IR"/>
        </w:rPr>
        <w:t>رگها چه شجر ترا بتن رست‏</w:t>
      </w:r>
    </w:p>
    <w:p>
      <w:pPr>
        <w:pStyle w:val="Heading3"/>
        <w:numPr>
          <w:ilvl w:val="2"/>
          <w:numId w:val="1"/>
        </w:numPr>
        <w:rPr/>
      </w:pPr>
      <w:bookmarkStart w:id="2003" w:name="__RefHeading___Toc9223810_73709187"/>
      <w:bookmarkStart w:id="2004" w:name="_Toc922"/>
      <w:bookmarkEnd w:id="2003"/>
      <w:r>
        <w:rPr/>
        <w:t>755</w:t>
      </w:r>
      <w:r>
        <w:rPr>
          <w:rtl w:val="true"/>
        </w:rPr>
        <w:t xml:space="preserve">- </w:t>
      </w:r>
      <w:r>
        <w:rPr>
          <w:rtl w:val="true"/>
        </w:rPr>
        <w:t>مثنوی فی حرب قندهار و إیران‏</w:t>
      </w:r>
      <w:bookmarkEnd w:id="2004"/>
    </w:p>
    <w:p>
      <w:pPr>
        <w:pStyle w:val="BookText"/>
        <w:rPr/>
      </w:pPr>
      <w:r>
        <w:rPr>
          <w:rFonts w:ascii="IRNazanin" w:hAnsi="IRNazanin" w:eastAsia="IRNazanin"/>
          <w:color w:val="111111"/>
          <w:sz w:val="28"/>
          <w:sz w:val="28"/>
          <w:szCs w:val="28"/>
          <w:rtl w:val="true"/>
          <w:lang w:bidi="fa-IR"/>
        </w:rPr>
        <w:t>لقادر التونی، المیرزا عبد القادر کما ذکر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2005" w:name="__RefHeading___Toc9223812_73709187"/>
      <w:bookmarkStart w:id="2006" w:name="_Toc923"/>
      <w:bookmarkEnd w:id="2005"/>
      <w:r>
        <w:rPr/>
        <w:t>756</w:t>
      </w:r>
      <w:r>
        <w:rPr>
          <w:rtl w:val="true"/>
        </w:rPr>
        <w:t xml:space="preserve">- </w:t>
      </w:r>
      <w:r>
        <w:rPr>
          <w:rtl w:val="true"/>
        </w:rPr>
        <w:t>مثنوی حربه حیدری‏</w:t>
      </w:r>
      <w:bookmarkEnd w:id="2006"/>
    </w:p>
    <w:p>
      <w:pPr>
        <w:pStyle w:val="BookText"/>
        <w:rPr/>
      </w:pPr>
      <w:r>
        <w:rPr>
          <w:rFonts w:ascii="IRNazanin" w:hAnsi="IRNazanin" w:eastAsia="IRNazanin"/>
          <w:color w:val="111111"/>
          <w:sz w:val="28"/>
          <w:sz w:val="28"/>
          <w:szCs w:val="28"/>
          <w:rtl w:val="true"/>
          <w:lang w:bidi="fa-IR"/>
        </w:rPr>
        <w:t>لأکرم، فی أحوالات الأمیر علیه السلام ، ذکره گل‏چین ضمن المنظومات الحماسیة الدینیة الفارسیة نقلا عن هرمان‏أته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نظمه فی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2007" w:name="__RefHeading___Toc9223814_73709187"/>
      <w:bookmarkStart w:id="2008" w:name="_Toc924"/>
      <w:bookmarkEnd w:id="2007"/>
      <w:r>
        <w:rPr/>
        <w:t>757</w:t>
      </w:r>
      <w:r>
        <w:rPr>
          <w:rtl w:val="true"/>
        </w:rPr>
        <w:t xml:space="preserve">- </w:t>
      </w:r>
      <w:r>
        <w:rPr>
          <w:rtl w:val="true"/>
        </w:rPr>
        <w:t>مثنوی فی الحساب‏</w:t>
      </w:r>
      <w:bookmarkEnd w:id="2008"/>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فرد بی‏زوج‏</w:t>
      </w:r>
    </w:p>
    <w:p>
      <w:pPr>
        <w:pStyle w:val="BookText"/>
        <w:rPr/>
      </w:pPr>
      <w:r>
        <w:rPr>
          <w:rFonts w:ascii="IRNazanin" w:hAnsi="IRNazanin" w:eastAsia="IRNazanin"/>
          <w:color w:val="111111"/>
          <w:sz w:val="28"/>
          <w:sz w:val="28"/>
          <w:szCs w:val="28"/>
          <w:rtl w:val="true"/>
          <w:lang w:bidi="fa-IR"/>
        </w:rPr>
        <w:t>که دائم بحر لطفش می‏زند موج‏</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پریشان‏</w:t>
      </w:r>
    </w:p>
    <w:p>
      <w:pPr>
        <w:pStyle w:val="BookText"/>
        <w:rPr/>
      </w:pPr>
      <w:r>
        <w:rPr>
          <w:rFonts w:ascii="IRNazanin" w:hAnsi="IRNazanin" w:eastAsia="IRNazanin"/>
          <w:color w:val="111111"/>
          <w:sz w:val="28"/>
          <w:sz w:val="28"/>
          <w:szCs w:val="28"/>
          <w:rtl w:val="true"/>
          <w:lang w:bidi="fa-IR"/>
        </w:rPr>
        <w:t>گه از سقم بدن گاهی ز اقران‏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 فی سلطانیة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009" w:name="__RefHeading___Toc9223816_73709187"/>
      <w:bookmarkStart w:id="2010" w:name="_Toc925"/>
      <w:bookmarkEnd w:id="2009"/>
      <w:r>
        <w:rPr>
          <w:rtl w:val="true"/>
        </w:rPr>
        <w:t>مثنوی حسن اتفاق‏</w:t>
      </w:r>
      <w:bookmarkEnd w:id="201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لتأثیر التبریزی، المیرزا محسن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کلاهما فی حیاة المؤلف، کما فی فهرسهما</w:t>
      </w:r>
      <w:r>
        <w:rPr>
          <w:rFonts w:eastAsia="IRNazanin" w:cs="IRNazanin"/>
          <w:color w:val="111111"/>
          <w:sz w:val="28"/>
          <w:szCs w:val="28"/>
          <w:rtl w:val="true"/>
          <w:lang w:bidi="fa-IR"/>
        </w:rPr>
        <w:t xml:space="preserve">. </w:t>
      </w:r>
      <w:bookmarkStart w:id="2011" w:name="pg11742_123156"/>
    </w:p>
    <w:p>
      <w:pPr>
        <w:pStyle w:val="Heading3"/>
        <w:numPr>
          <w:ilvl w:val="2"/>
          <w:numId w:val="1"/>
        </w:numPr>
        <w:rPr/>
      </w:pPr>
      <w:bookmarkStart w:id="2012" w:name="__RefHeading___Toc9223818_73709187"/>
      <w:bookmarkStart w:id="2013" w:name="_Toc926"/>
      <w:bookmarkEnd w:id="2011"/>
      <w:bookmarkEnd w:id="2012"/>
      <w:r>
        <w:rPr/>
        <w:t>758</w:t>
      </w:r>
      <w:r>
        <w:rPr>
          <w:rtl w:val="true"/>
        </w:rPr>
        <w:t xml:space="preserve">- </w:t>
      </w:r>
      <w:r>
        <w:rPr>
          <w:rtl w:val="true"/>
        </w:rPr>
        <w:t>مثنوی حسنة الاخبار</w:t>
      </w:r>
      <w:bookmarkEnd w:id="2013"/>
    </w:p>
    <w:p>
      <w:pPr>
        <w:pStyle w:val="BookText"/>
        <w:rPr/>
      </w:pPr>
      <w:r>
        <w:rPr>
          <w:rFonts w:ascii="IRNazanin" w:hAnsi="IRNazanin" w:eastAsia="IRNazanin"/>
          <w:color w:val="111111"/>
          <w:sz w:val="28"/>
          <w:sz w:val="28"/>
          <w:szCs w:val="28"/>
          <w:rtl w:val="true"/>
          <w:lang w:bidi="fa-IR"/>
        </w:rPr>
        <w:t xml:space="preserve">أو جنة الأخیار لنصیری الأصفهانی کمال الدین حسین، مر ذکره ضمن تفصیل الخمسة 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نسبوا إلیه السادسة بهذا العنوان</w:t>
      </w:r>
      <w:r>
        <w:rPr>
          <w:rFonts w:eastAsia="IRNazanin" w:cs="IRNazanin"/>
          <w:color w:val="111111"/>
          <w:sz w:val="28"/>
          <w:szCs w:val="28"/>
          <w:rtl w:val="true"/>
          <w:lang w:bidi="fa-IR"/>
        </w:rPr>
        <w:t>.</w:t>
      </w:r>
    </w:p>
    <w:p>
      <w:pPr>
        <w:pStyle w:val="Heading3"/>
        <w:numPr>
          <w:ilvl w:val="2"/>
          <w:numId w:val="1"/>
        </w:numPr>
        <w:rPr/>
      </w:pPr>
      <w:bookmarkStart w:id="2014" w:name="__RefHeading___Toc9223820_73709187"/>
      <w:bookmarkStart w:id="2015" w:name="_Toc927"/>
      <w:bookmarkEnd w:id="2014"/>
      <w:r>
        <w:rPr/>
        <w:t>759</w:t>
      </w:r>
      <w:r>
        <w:rPr>
          <w:rtl w:val="true"/>
        </w:rPr>
        <w:t xml:space="preserve">- </w:t>
      </w:r>
      <w:r>
        <w:rPr>
          <w:rtl w:val="true"/>
        </w:rPr>
        <w:t>مثنوی حسن گلو سوز</w:t>
      </w:r>
      <w:bookmarkEnd w:id="2015"/>
    </w:p>
    <w:p>
      <w:pPr>
        <w:pStyle w:val="BookText"/>
        <w:rPr/>
      </w:pPr>
      <w:r>
        <w:rPr>
          <w:rFonts w:ascii="IRNazanin" w:hAnsi="IRNazanin" w:eastAsia="IRNazanin"/>
          <w:color w:val="111111"/>
          <w:sz w:val="28"/>
          <w:sz w:val="28"/>
          <w:szCs w:val="28"/>
          <w:rtl w:val="true"/>
          <w:lang w:bidi="fa-IR"/>
        </w:rPr>
        <w:t xml:space="preserve">لرشید العباسی،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عرفانی نظمه 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کنیم کوثرکده از شعله‏نوشی‏</w:t>
      </w:r>
    </w:p>
    <w:p>
      <w:pPr>
        <w:pStyle w:val="BookText"/>
        <w:rPr/>
      </w:pPr>
      <w:r>
        <w:rPr>
          <w:rFonts w:ascii="IRNazanin" w:hAnsi="IRNazanin" w:eastAsia="IRNazanin"/>
          <w:color w:val="111111"/>
          <w:sz w:val="28"/>
          <w:sz w:val="28"/>
          <w:szCs w:val="28"/>
          <w:rtl w:val="true"/>
          <w:lang w:bidi="fa-IR"/>
        </w:rPr>
        <w:t>لب بتخانه را الماس‏پوشی‏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مرغ طبع من شد بلبل نظم‏</w:t>
      </w:r>
    </w:p>
    <w:p>
      <w:pPr>
        <w:pStyle w:val="BookText"/>
        <w:rPr/>
      </w:pPr>
      <w:r>
        <w:rPr>
          <w:rFonts w:ascii="IRNazanin" w:hAnsi="IRNazanin" w:eastAsia="IRNazanin"/>
          <w:color w:val="111111"/>
          <w:sz w:val="28"/>
          <w:sz w:val="28"/>
          <w:szCs w:val="28"/>
          <w:rtl w:val="true"/>
          <w:lang w:bidi="fa-IR"/>
        </w:rPr>
        <w:t xml:space="preserve">بجو تاریخ فکرم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نظم</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الحادی عشر،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فهرسها أنه لرشیدی التبریزی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2016" w:name="__RefHeading___Toc9223822_73709187"/>
      <w:bookmarkStart w:id="2017" w:name="_Toc928"/>
      <w:bookmarkEnd w:id="2016"/>
      <w:r>
        <w:rPr>
          <w:rtl w:val="true"/>
        </w:rPr>
        <w:t>مثنوی حسن گلو سوز</w:t>
      </w:r>
      <w:bookmarkEnd w:id="2017"/>
    </w:p>
    <w:p>
      <w:pPr>
        <w:pStyle w:val="BookText"/>
        <w:rPr/>
      </w:pPr>
      <w:r>
        <w:rPr>
          <w:rFonts w:ascii="IRNazanin" w:hAnsi="IRNazanin" w:eastAsia="IRNazanin"/>
          <w:color w:val="111111"/>
          <w:sz w:val="28"/>
          <w:sz w:val="28"/>
          <w:szCs w:val="28"/>
          <w:rtl w:val="true"/>
          <w:lang w:bidi="fa-IR"/>
        </w:rPr>
        <w:t xml:space="preserve">لزلالی الخوانساری،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018" w:name="__RefHeading___Toc9223824_73709187"/>
      <w:bookmarkStart w:id="2019" w:name="_Toc929"/>
      <w:bookmarkEnd w:id="2018"/>
      <w:r>
        <w:rPr/>
        <w:t>760</w:t>
      </w:r>
      <w:r>
        <w:rPr>
          <w:rtl w:val="true"/>
        </w:rPr>
        <w:t xml:space="preserve">- </w:t>
      </w:r>
      <w:r>
        <w:rPr>
          <w:rtl w:val="true"/>
        </w:rPr>
        <w:t>مثنوی حسن معنی‏</w:t>
      </w:r>
      <w:bookmarkEnd w:id="2019"/>
    </w:p>
    <w:p>
      <w:pPr>
        <w:pStyle w:val="BookText"/>
        <w:rPr/>
      </w:pPr>
      <w:r>
        <w:rPr>
          <w:rFonts w:ascii="IRNazanin" w:hAnsi="IRNazanin" w:eastAsia="IRNazanin"/>
          <w:color w:val="111111"/>
          <w:sz w:val="28"/>
          <w:sz w:val="28"/>
          <w:szCs w:val="28"/>
          <w:rtl w:val="true"/>
          <w:lang w:bidi="fa-IR"/>
        </w:rPr>
        <w:t xml:space="preserve">لجویا التبریزی، میرزا داراب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توصیف کشمیر، و یأتی مثنوی فی وصف کشمیر متعددا</w:t>
      </w:r>
      <w:r>
        <w:rPr>
          <w:rFonts w:eastAsia="IRNazanin" w:cs="IRNazanin"/>
          <w:color w:val="111111"/>
          <w:sz w:val="28"/>
          <w:szCs w:val="28"/>
          <w:rtl w:val="true"/>
          <w:lang w:bidi="fa-IR"/>
        </w:rPr>
        <w:t>.</w:t>
      </w:r>
    </w:p>
    <w:p>
      <w:pPr>
        <w:pStyle w:val="Heading3"/>
        <w:numPr>
          <w:ilvl w:val="2"/>
          <w:numId w:val="1"/>
        </w:numPr>
        <w:rPr/>
      </w:pPr>
      <w:bookmarkStart w:id="2020" w:name="__RefHeading___Toc9223826_73709187"/>
      <w:bookmarkStart w:id="2021" w:name="_Toc930"/>
      <w:bookmarkEnd w:id="2020"/>
      <w:r>
        <w:rPr/>
        <w:t>761</w:t>
      </w:r>
      <w:r>
        <w:rPr>
          <w:rtl w:val="true"/>
        </w:rPr>
        <w:t xml:space="preserve">- </w:t>
      </w:r>
      <w:r>
        <w:rPr>
          <w:rtl w:val="true"/>
        </w:rPr>
        <w:t>مثنوی حسن منظر</w:t>
      </w:r>
      <w:bookmarkEnd w:id="2021"/>
    </w:p>
    <w:p>
      <w:pPr>
        <w:pStyle w:val="BookText"/>
        <w:rPr/>
      </w:pPr>
      <w:r>
        <w:rPr>
          <w:rFonts w:ascii="IRNazanin" w:hAnsi="IRNazanin" w:eastAsia="IRNazanin"/>
          <w:color w:val="111111"/>
          <w:sz w:val="28"/>
          <w:sz w:val="28"/>
          <w:szCs w:val="28"/>
          <w:rtl w:val="true"/>
          <w:lang w:bidi="fa-IR"/>
        </w:rPr>
        <w:t xml:space="preserve">لملول التویسرکانی،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ناظم باغ فردوس رأیتهما معا کما مر</w:t>
      </w:r>
    </w:p>
    <w:p>
      <w:pPr>
        <w:pStyle w:val="Heading3"/>
        <w:numPr>
          <w:ilvl w:val="2"/>
          <w:numId w:val="1"/>
        </w:numPr>
        <w:rPr/>
      </w:pPr>
      <w:bookmarkStart w:id="2022" w:name="__RefHeading___Toc9223828_73709187"/>
      <w:bookmarkStart w:id="2023" w:name="_Toc931"/>
      <w:bookmarkEnd w:id="2022"/>
      <w:r>
        <w:rPr>
          <w:rtl w:val="true"/>
        </w:rPr>
        <w:t>مثنوی حسن‏نامه‏</w:t>
      </w:r>
      <w:bookmarkEnd w:id="2023"/>
    </w:p>
    <w:p>
      <w:pPr>
        <w:pStyle w:val="BookText"/>
        <w:rPr/>
      </w:pPr>
      <w:r>
        <w:rPr>
          <w:rFonts w:ascii="IRNazanin" w:hAnsi="IRNazanin" w:eastAsia="IRNazanin"/>
          <w:color w:val="111111"/>
          <w:sz w:val="28"/>
          <w:sz w:val="28"/>
          <w:szCs w:val="28"/>
          <w:rtl w:val="true"/>
          <w:lang w:bidi="fa-IR"/>
        </w:rPr>
        <w:t xml:space="preserve">لإیزدی الیزدی، محمد خان،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024" w:name="__RefHeading___Toc9223830_73709187"/>
      <w:bookmarkStart w:id="2025" w:name="_Toc932"/>
      <w:bookmarkEnd w:id="2024"/>
      <w:r>
        <w:rPr>
          <w:rtl w:val="true"/>
        </w:rPr>
        <w:t>حسن و دل‏</w:t>
      </w:r>
      <w:bookmarkEnd w:id="2025"/>
    </w:p>
    <w:p>
      <w:pPr>
        <w:pStyle w:val="BookText"/>
        <w:rPr/>
      </w:pPr>
      <w:r>
        <w:rPr>
          <w:rFonts w:ascii="IRNazanin" w:hAnsi="IRNazanin" w:eastAsia="IRNazanin"/>
          <w:color w:val="111111"/>
          <w:sz w:val="28"/>
          <w:sz w:val="28"/>
          <w:szCs w:val="28"/>
          <w:rtl w:val="true"/>
          <w:lang w:bidi="fa-IR"/>
        </w:rPr>
        <w:t xml:space="preserve">لمیرزا رضی الدین محمد بن محمد شفیع المتوفی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إصلاح الخطإ 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حسن دل لفتاحی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النیشابوری فهی منثورة، و حسن و دل لسلمان التربتی، الذی تابع الفتاحی فیها فهو نظم و نثر کما</w:t>
      </w:r>
    </w:p>
    <w:p>
      <w:pPr>
        <w:pStyle w:val="BookText"/>
        <w:rPr/>
      </w:pPr>
      <w:r>
        <w:rPr>
          <w:rFonts w:ascii="IRNazanin" w:hAnsi="IRNazanin" w:eastAsia="IRNazanin"/>
          <w:color w:val="111111"/>
          <w:sz w:val="28"/>
          <w:sz w:val="28"/>
          <w:szCs w:val="28"/>
          <w:rtl w:val="true"/>
          <w:lang w:bidi="fa-IR"/>
        </w:rPr>
        <w:t xml:space="preserve">أن حسن و عشق لفضولی أیضا منثورة 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بهذا العنوان من القرن الحادی أو الثانی عشر و احتمل دانش‏پژوه أنه لمیر رضی المذکور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دلها را در آغاز</w:t>
      </w:r>
    </w:p>
    <w:p>
      <w:pPr>
        <w:pStyle w:val="BookText"/>
        <w:rPr/>
      </w:pPr>
      <w:r>
        <w:rPr>
          <w:rFonts w:ascii="IRNazanin" w:hAnsi="IRNazanin" w:eastAsia="IRNazanin"/>
          <w:color w:val="111111"/>
          <w:sz w:val="28"/>
          <w:sz w:val="28"/>
          <w:szCs w:val="28"/>
          <w:rtl w:val="true"/>
          <w:lang w:bidi="fa-IR"/>
        </w:rPr>
        <w:t>به نام اوست حسن مطلع راز</w:t>
      </w:r>
    </w:p>
    <w:p>
      <w:pPr>
        <w:pStyle w:val="BookText"/>
        <w:rPr/>
      </w:pPr>
      <w:r>
        <w:rPr>
          <w:rFonts w:ascii="IRNazanin" w:hAnsi="IRNazanin" w:eastAsia="IRNazanin"/>
          <w:color w:val="111111"/>
          <w:sz w:val="28"/>
          <w:sz w:val="28"/>
          <w:szCs w:val="28"/>
          <w:rtl w:val="true"/>
          <w:lang w:bidi="fa-IR"/>
        </w:rPr>
        <w:t>حکیمی کو جهان را عقل و جان داد</w:t>
      </w:r>
    </w:p>
    <w:p>
      <w:pPr>
        <w:pStyle w:val="BookText"/>
        <w:rPr/>
      </w:pPr>
      <w:r>
        <w:rPr>
          <w:rFonts w:ascii="IRNazanin" w:hAnsi="IRNazanin" w:eastAsia="IRNazanin"/>
          <w:color w:val="111111"/>
          <w:sz w:val="28"/>
          <w:sz w:val="28"/>
          <w:szCs w:val="28"/>
          <w:rtl w:val="true"/>
          <w:lang w:bidi="fa-IR"/>
        </w:rPr>
        <w:t>ز حکم دل بدنها را روان داد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مهدی عرب ابن محمد أشرف‏ </w:t>
      </w:r>
      <w:bookmarkStart w:id="2026" w:name="pg11742_123157"/>
    </w:p>
    <w:p>
      <w:pPr>
        <w:pStyle w:val="BookText"/>
        <w:rPr/>
      </w:pPr>
      <w:bookmarkEnd w:id="2026"/>
      <w:r>
        <w:rPr>
          <w:rFonts w:ascii="IRNazanin" w:hAnsi="IRNazanin" w:eastAsia="IRNazanin"/>
          <w:color w:val="111111"/>
          <w:sz w:val="28"/>
          <w:sz w:val="28"/>
          <w:szCs w:val="28"/>
          <w:rtl w:val="true"/>
          <w:lang w:bidi="fa-IR"/>
        </w:rPr>
        <w:t xml:space="preserve">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النخجوانی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027" w:name="__RefHeading___Toc9223832_73709187"/>
      <w:bookmarkStart w:id="2028" w:name="_Toc933"/>
      <w:bookmarkEnd w:id="2027"/>
      <w:r>
        <w:rPr>
          <w:rtl w:val="true"/>
        </w:rPr>
        <w:t>مثنوی حسن و عشق‏</w:t>
      </w:r>
      <w:bookmarkEnd w:id="2028"/>
    </w:p>
    <w:p>
      <w:pPr>
        <w:pStyle w:val="BookText"/>
        <w:rPr/>
      </w:pPr>
      <w:r>
        <w:rPr>
          <w:rFonts w:ascii="IRNazanin" w:hAnsi="IRNazanin" w:eastAsia="IRNazanin"/>
          <w:color w:val="111111"/>
          <w:sz w:val="28"/>
          <w:sz w:val="28"/>
          <w:szCs w:val="28"/>
          <w:rtl w:val="true"/>
          <w:lang w:bidi="fa-IR"/>
        </w:rPr>
        <w:t xml:space="preserve">لسرخوش اللاهوری، محمد أفضل الدهلوی،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2029" w:name="__RefHeading___Toc9223834_73709187"/>
      <w:bookmarkStart w:id="2030" w:name="_Toc934"/>
      <w:bookmarkEnd w:id="2029"/>
      <w:r>
        <w:rPr>
          <w:rtl w:val="true"/>
        </w:rPr>
        <w:t>مثنوی حسن و عشق‏</w:t>
      </w:r>
      <w:bookmarkEnd w:id="2030"/>
    </w:p>
    <w:p>
      <w:pPr>
        <w:pStyle w:val="BookText"/>
        <w:rPr/>
      </w:pPr>
      <w:r>
        <w:rPr>
          <w:rFonts w:ascii="IRNazanin" w:hAnsi="IRNazanin" w:eastAsia="IRNazanin"/>
          <w:color w:val="111111"/>
          <w:sz w:val="28"/>
          <w:sz w:val="28"/>
          <w:szCs w:val="28"/>
          <w:rtl w:val="true"/>
          <w:lang w:bidi="fa-IR"/>
        </w:rPr>
        <w:t xml:space="preserve">لعلی دانشمند خان،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031" w:name="__RefHeading___Toc9223836_73709187"/>
      <w:bookmarkStart w:id="2032" w:name="_Toc935"/>
      <w:bookmarkEnd w:id="2031"/>
      <w:r>
        <w:rPr/>
        <w:t>762</w:t>
      </w:r>
      <w:r>
        <w:rPr>
          <w:rtl w:val="true"/>
        </w:rPr>
        <w:t xml:space="preserve">- </w:t>
      </w:r>
      <w:r>
        <w:rPr>
          <w:rtl w:val="true"/>
        </w:rPr>
        <w:t>مثنوی حسن و عشق‏</w:t>
      </w:r>
      <w:bookmarkEnd w:id="2032"/>
    </w:p>
    <w:p>
      <w:pPr>
        <w:pStyle w:val="BookText"/>
        <w:rPr/>
      </w:pPr>
      <w:r>
        <w:rPr>
          <w:rFonts w:ascii="IRNazanin" w:hAnsi="IRNazanin" w:eastAsia="IRNazanin"/>
          <w:color w:val="111111"/>
          <w:sz w:val="28"/>
          <w:sz w:val="28"/>
          <w:szCs w:val="28"/>
          <w:rtl w:val="true"/>
          <w:lang w:bidi="fa-IR"/>
        </w:rPr>
        <w:t xml:space="preserve">لفائبی الدهلوی، المیر شمس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2033" w:name="__RefHeading___Toc9223838_73709187"/>
      <w:bookmarkStart w:id="2034" w:name="_Toc936"/>
      <w:bookmarkEnd w:id="2033"/>
      <w:r>
        <w:rPr>
          <w:rtl w:val="true"/>
        </w:rPr>
        <w:t>مثنوی حسن و عشق‏</w:t>
      </w:r>
      <w:bookmarkEnd w:id="2034"/>
    </w:p>
    <w:p>
      <w:pPr>
        <w:pStyle w:val="BookText"/>
        <w:rPr/>
      </w:pPr>
      <w:r>
        <w:rPr>
          <w:rFonts w:ascii="IRNazanin" w:hAnsi="IRNazanin" w:eastAsia="IRNazanin"/>
          <w:color w:val="111111"/>
          <w:sz w:val="28"/>
          <w:sz w:val="28"/>
          <w:szCs w:val="28"/>
          <w:rtl w:val="true"/>
          <w:lang w:bidi="fa-IR"/>
        </w:rPr>
        <w:t xml:space="preserve">لکاتبی الترشیزی، أو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w:t>
      </w:r>
    </w:p>
    <w:p>
      <w:pPr>
        <w:pStyle w:val="Heading3"/>
        <w:numPr>
          <w:ilvl w:val="2"/>
          <w:numId w:val="1"/>
        </w:numPr>
        <w:rPr/>
      </w:pPr>
      <w:bookmarkStart w:id="2035" w:name="__RefHeading___Toc9223840_73709187"/>
      <w:bookmarkStart w:id="2036" w:name="_Toc937"/>
      <w:bookmarkEnd w:id="2035"/>
      <w:r>
        <w:rPr/>
        <w:t>763</w:t>
      </w:r>
      <w:r>
        <w:rPr>
          <w:rtl w:val="true"/>
        </w:rPr>
        <w:t xml:space="preserve">- </w:t>
      </w:r>
      <w:r>
        <w:rPr>
          <w:rtl w:val="true"/>
        </w:rPr>
        <w:t>مثنوی حسن و عشق‏</w:t>
      </w:r>
      <w:bookmarkEnd w:id="2036"/>
    </w:p>
    <w:p>
      <w:pPr>
        <w:pStyle w:val="BookText"/>
        <w:rPr/>
      </w:pPr>
      <w:r>
        <w:rPr>
          <w:rFonts w:ascii="IRNazanin" w:hAnsi="IRNazanin" w:eastAsia="IRNazanin"/>
          <w:color w:val="111111"/>
          <w:sz w:val="28"/>
          <w:sz w:val="28"/>
          <w:szCs w:val="28"/>
          <w:rtl w:val="true"/>
          <w:lang w:bidi="fa-IR"/>
        </w:rPr>
        <w:t xml:space="preserve">للمولی مراد الطسوجی،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بحر یوسف و زلیخا فی أربعة آلاف بیت، و یأتی له مثنوی حصول المراد و مر مثنوی لیلی و 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Heading3"/>
        <w:numPr>
          <w:ilvl w:val="2"/>
          <w:numId w:val="1"/>
        </w:numPr>
        <w:rPr/>
      </w:pPr>
      <w:bookmarkStart w:id="2037" w:name="__RefHeading___Toc9223842_73709187"/>
      <w:bookmarkStart w:id="2038" w:name="_Toc938"/>
      <w:bookmarkEnd w:id="2037"/>
      <w:r>
        <w:rPr>
          <w:rtl w:val="true"/>
        </w:rPr>
        <w:t>مثنوی حسن و ناز</w:t>
      </w:r>
      <w:bookmarkEnd w:id="2038"/>
    </w:p>
    <w:p>
      <w:pPr>
        <w:pStyle w:val="BookText"/>
        <w:rPr/>
      </w:pPr>
      <w:r>
        <w:rPr>
          <w:rFonts w:ascii="IRNazanin" w:hAnsi="IRNazanin" w:eastAsia="IRNazanin"/>
          <w:color w:val="111111"/>
          <w:sz w:val="28"/>
          <w:sz w:val="28"/>
          <w:szCs w:val="28"/>
          <w:rtl w:val="true"/>
          <w:lang w:bidi="fa-IR"/>
        </w:rPr>
        <w:t xml:space="preserve">أو ناز و نیاز لنامی الترمذی البکری،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039" w:name="__RefHeading___Toc9223844_73709187"/>
      <w:bookmarkStart w:id="2040" w:name="_Toc939"/>
      <w:bookmarkEnd w:id="2039"/>
      <w:r>
        <w:rPr/>
        <w:t>764</w:t>
      </w:r>
      <w:r>
        <w:rPr>
          <w:rtl w:val="true"/>
        </w:rPr>
        <w:t xml:space="preserve">- </w:t>
      </w:r>
      <w:r>
        <w:rPr>
          <w:rtl w:val="true"/>
        </w:rPr>
        <w:t>مثنوی حسن یوسف‏</w:t>
      </w:r>
      <w:bookmarkEnd w:id="2040"/>
    </w:p>
    <w:p>
      <w:pPr>
        <w:pStyle w:val="BookText"/>
        <w:rPr/>
      </w:pPr>
      <w:r>
        <w:rPr>
          <w:rFonts w:ascii="IRNazanin" w:hAnsi="IRNazanin" w:eastAsia="IRNazanin"/>
          <w:color w:val="111111"/>
          <w:sz w:val="28"/>
          <w:sz w:val="28"/>
          <w:szCs w:val="28"/>
          <w:rtl w:val="true"/>
          <w:lang w:bidi="fa-IR"/>
        </w:rPr>
        <w:t xml:space="preserve">لتذروی القزوینی، المقتول فی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2041" w:name="__RefHeading___Toc9223846_73709187"/>
      <w:bookmarkStart w:id="2042" w:name="_Toc940"/>
      <w:bookmarkEnd w:id="2041"/>
      <w:r>
        <w:rPr/>
        <w:t>765</w:t>
      </w:r>
      <w:r>
        <w:rPr>
          <w:rtl w:val="true"/>
        </w:rPr>
        <w:t xml:space="preserve">- </w:t>
      </w:r>
      <w:r>
        <w:rPr>
          <w:rtl w:val="true"/>
        </w:rPr>
        <w:t>مثنوی حصول المراد</w:t>
      </w:r>
      <w:bookmarkEnd w:id="2042"/>
    </w:p>
    <w:p>
      <w:pPr>
        <w:pStyle w:val="BookText"/>
        <w:rPr/>
      </w:pPr>
      <w:r>
        <w:rPr>
          <w:rFonts w:ascii="IRNazanin" w:hAnsi="IRNazanin" w:eastAsia="IRNazanin"/>
          <w:color w:val="111111"/>
          <w:sz w:val="28"/>
          <w:sz w:val="28"/>
          <w:szCs w:val="28"/>
          <w:rtl w:val="true"/>
          <w:lang w:bidi="fa-IR"/>
        </w:rPr>
        <w:t>للمولی مراد الطسوجی، مر له آنفا حسن و عشق، و هو علی بحر مخزن فی ثلاثة آلاف بیت‏</w:t>
      </w:r>
    </w:p>
    <w:p>
      <w:pPr>
        <w:pStyle w:val="Heading3"/>
        <w:numPr>
          <w:ilvl w:val="2"/>
          <w:numId w:val="1"/>
        </w:numPr>
        <w:rPr/>
      </w:pPr>
      <w:bookmarkStart w:id="2043" w:name="__RefHeading___Toc9223848_73709187"/>
      <w:bookmarkStart w:id="2044" w:name="_Toc941"/>
      <w:bookmarkEnd w:id="2043"/>
      <w:r>
        <w:rPr/>
        <w:t>766</w:t>
      </w:r>
      <w:r>
        <w:rPr>
          <w:rtl w:val="true"/>
        </w:rPr>
        <w:t xml:space="preserve">- </w:t>
      </w:r>
      <w:r>
        <w:rPr>
          <w:rtl w:val="true"/>
        </w:rPr>
        <w:t>مثنوی حفظ الصحة</w:t>
      </w:r>
      <w:bookmarkEnd w:id="2044"/>
    </w:p>
    <w:p>
      <w:pPr>
        <w:pStyle w:val="BookText"/>
        <w:rPr/>
      </w:pPr>
      <w:r>
        <w:rPr>
          <w:rFonts w:ascii="IRNazanin" w:hAnsi="IRNazanin" w:eastAsia="IRNazanin"/>
          <w:color w:val="111111"/>
          <w:sz w:val="28"/>
          <w:sz w:val="28"/>
          <w:szCs w:val="28"/>
          <w:rtl w:val="true"/>
          <w:lang w:bidi="fa-IR"/>
        </w:rPr>
        <w:t xml:space="preserve">لعادل الشیرازی، ترجمه من العربیة و نسبها المترجم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ثیاذوق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وصیة لأنوشیروان، و للناظم هذا طب منظوم و ستین عادلی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 إذا ما استطعت إدخال مطعم‏</w:t>
      </w:r>
    </w:p>
    <w:p>
      <w:pPr>
        <w:pStyle w:val="BookText"/>
        <w:rPr/>
      </w:pPr>
      <w:r>
        <w:rPr>
          <w:rFonts w:ascii="IRNazanin" w:hAnsi="IRNazanin" w:eastAsia="IRNazanin"/>
          <w:color w:val="111111"/>
          <w:sz w:val="28"/>
          <w:sz w:val="28"/>
          <w:szCs w:val="28"/>
          <w:rtl w:val="true"/>
          <w:lang w:bidi="fa-IR"/>
        </w:rPr>
        <w:t>علی مطعم من قبل فعل الهواضم‏</w:t>
      </w:r>
    </w:p>
    <w:p>
      <w:pPr>
        <w:pStyle w:val="BookText"/>
        <w:rPr/>
      </w:pPr>
      <w:r>
        <w:rPr>
          <w:rFonts w:ascii="IRNazanin" w:hAnsi="IRNazanin" w:eastAsia="IRNazanin"/>
          <w:color w:val="111111"/>
          <w:sz w:val="28"/>
          <w:sz w:val="28"/>
          <w:szCs w:val="28"/>
          <w:rtl w:val="true"/>
          <w:lang w:bidi="fa-IR"/>
        </w:rPr>
        <w:t>تا طعامی نگذرد از معده بر بالای آن‏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نبات سوده می‏نوشی بود عین زیان‏ </w:t>
      </w:r>
      <w:bookmarkStart w:id="2045" w:name="pg11742_123158"/>
    </w:p>
    <w:p>
      <w:pPr>
        <w:pStyle w:val="BookText"/>
        <w:rPr/>
      </w:pPr>
      <w:bookmarkEnd w:id="2045"/>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نوشیروان شاه شاهان جهان‏</w:t>
      </w:r>
    </w:p>
    <w:p>
      <w:pPr>
        <w:pStyle w:val="BookText"/>
        <w:rPr/>
      </w:pPr>
      <w:r>
        <w:rPr>
          <w:rFonts w:ascii="IRNazanin" w:hAnsi="IRNazanin" w:eastAsia="IRNazanin"/>
          <w:color w:val="111111"/>
          <w:sz w:val="28"/>
          <w:sz w:val="28"/>
          <w:szCs w:val="28"/>
          <w:rtl w:val="true"/>
          <w:lang w:bidi="fa-IR"/>
        </w:rPr>
        <w:t xml:space="preserve">این 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حکمت بیان‏</w:t>
      </w:r>
    </w:p>
    <w:p>
      <w:pPr>
        <w:pStyle w:val="BookText"/>
        <w:rPr/>
      </w:pPr>
      <w:r>
        <w:rPr>
          <w:rFonts w:ascii="IRNazanin" w:hAnsi="IRNazanin" w:eastAsia="IRNazanin"/>
          <w:color w:val="111111"/>
          <w:sz w:val="28"/>
          <w:sz w:val="28"/>
          <w:szCs w:val="28"/>
          <w:rtl w:val="true"/>
          <w:lang w:bidi="fa-IR"/>
        </w:rPr>
        <w:t>از حیات زندگانی گر تمتع بایدت‏</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 ای نور چشم مردمان‏</w:t>
      </w:r>
    </w:p>
    <w:p>
      <w:pPr>
        <w:pStyle w:val="BookText"/>
        <w:rPr/>
      </w:pPr>
      <w:r>
        <w:rPr>
          <w:rFonts w:ascii="IRNazanin" w:hAnsi="IRNazanin" w:eastAsia="IRNazanin"/>
          <w:color w:val="111111"/>
          <w:sz w:val="28"/>
          <w:sz w:val="28"/>
          <w:szCs w:val="28"/>
          <w:rtl w:val="true"/>
          <w:lang w:bidi="fa-IR"/>
        </w:rPr>
        <w:t xml:space="preserve">یوجد مع ستین عادلی و طب المنظوم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1228</w:t>
      </w:r>
    </w:p>
    <w:p>
      <w:pPr>
        <w:pStyle w:val="Heading3"/>
        <w:numPr>
          <w:ilvl w:val="2"/>
          <w:numId w:val="1"/>
        </w:numPr>
        <w:rPr/>
      </w:pPr>
      <w:bookmarkStart w:id="2046" w:name="__RefHeading___Toc9223850_73709187"/>
      <w:bookmarkStart w:id="2047" w:name="_Toc942"/>
      <w:bookmarkEnd w:id="2046"/>
      <w:r>
        <w:rPr>
          <w:rtl w:val="true"/>
        </w:rPr>
        <w:t>منظومة حفظ الصحة</w:t>
      </w:r>
      <w:bookmarkEnd w:id="2047"/>
    </w:p>
    <w:p>
      <w:pPr>
        <w:pStyle w:val="BookText"/>
        <w:rPr/>
      </w:pPr>
      <w:r>
        <w:rPr>
          <w:rFonts w:ascii="IRNazanin" w:hAnsi="IRNazanin" w:eastAsia="IRNazanin"/>
          <w:color w:val="111111"/>
          <w:sz w:val="28"/>
          <w:sz w:val="28"/>
          <w:szCs w:val="28"/>
          <w:rtl w:val="true"/>
          <w:lang w:bidi="fa-IR"/>
        </w:rPr>
        <w:t xml:space="preserve">لیوسفی الطبیب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8" w:name="__RefHeading___Toc9223852_73709187"/>
      <w:bookmarkStart w:id="2049" w:name="_Toc943"/>
      <w:bookmarkEnd w:id="2048"/>
      <w:r>
        <w:rPr/>
        <w:t>767</w:t>
      </w:r>
      <w:r>
        <w:rPr>
          <w:rtl w:val="true"/>
        </w:rPr>
        <w:t xml:space="preserve">- </w:t>
      </w:r>
      <w:r>
        <w:rPr>
          <w:rtl w:val="true"/>
        </w:rPr>
        <w:t>مثنوی حقوق‏نامه‏</w:t>
      </w:r>
      <w:bookmarkEnd w:id="2049"/>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050" w:name="__RefHeading___Toc9223854_73709187"/>
      <w:bookmarkStart w:id="2051" w:name="_Toc944"/>
      <w:bookmarkEnd w:id="2050"/>
      <w:r>
        <w:rPr/>
        <w:t>768</w:t>
      </w:r>
      <w:r>
        <w:rPr>
          <w:rtl w:val="true"/>
        </w:rPr>
        <w:t xml:space="preserve">- </w:t>
      </w:r>
      <w:r>
        <w:rPr>
          <w:rtl w:val="true"/>
        </w:rPr>
        <w:t>مثنوی حقیقة الحق‏</w:t>
      </w:r>
      <w:bookmarkEnd w:id="2051"/>
    </w:p>
    <w:p>
      <w:pPr>
        <w:pStyle w:val="BookText"/>
        <w:rPr/>
      </w:pPr>
      <w:r>
        <w:rPr>
          <w:rFonts w:ascii="IRNazanin" w:hAnsi="IRNazanin" w:eastAsia="IRNazanin"/>
          <w:color w:val="111111"/>
          <w:sz w:val="28"/>
          <w:sz w:val="28"/>
          <w:szCs w:val="28"/>
          <w:rtl w:val="true"/>
          <w:lang w:bidi="fa-IR"/>
        </w:rPr>
        <w:t xml:space="preserve">للشیخ عبد اللطیف الچشتی،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فی ثلاثة و تسعین لطیفة و دیباچة منثورة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أرشدک الله تعالی إلی حقیقتک که تمامی مشایخ حضرت خواجگان چشت‏</w:t>
      </w:r>
    </w:p>
    <w:p>
      <w:pPr>
        <w:pStyle w:val="BookText"/>
        <w:rPr/>
      </w:pPr>
      <w:r>
        <w:rPr>
          <w:rFonts w:ascii="IRNazanin" w:hAnsi="IRNazanin" w:eastAsia="IRNazanin"/>
          <w:color w:val="111111"/>
          <w:sz w:val="28"/>
          <w:sz w:val="28"/>
          <w:szCs w:val="28"/>
          <w:rtl w:val="true"/>
          <w:lang w:bidi="fa-IR"/>
        </w:rPr>
        <w:t>سر این نامه را به نام آله‏</w:t>
      </w:r>
    </w:p>
    <w:p>
      <w:pPr>
        <w:pStyle w:val="BookText"/>
        <w:rPr/>
      </w:pPr>
      <w:r>
        <w:rPr>
          <w:rFonts w:ascii="IRNazanin" w:hAnsi="IRNazanin" w:eastAsia="IRNazanin"/>
          <w:color w:val="111111"/>
          <w:sz w:val="28"/>
          <w:sz w:val="28"/>
          <w:szCs w:val="28"/>
          <w:rtl w:val="true"/>
          <w:lang w:bidi="fa-IR"/>
        </w:rPr>
        <w:t>ابتدأ می‏کنم به‏بسم الله‏</w:t>
      </w:r>
    </w:p>
    <w:p>
      <w:pPr>
        <w:pStyle w:val="BookText"/>
        <w:rPr/>
      </w:pPr>
      <w:r>
        <w:rPr>
          <w:rFonts w:ascii="IRNazanin" w:hAnsi="IRNazanin" w:eastAsia="IRNazanin"/>
          <w:color w:val="111111"/>
          <w:sz w:val="28"/>
          <w:sz w:val="28"/>
          <w:szCs w:val="28"/>
          <w:rtl w:val="true"/>
          <w:lang w:bidi="fa-IR"/>
        </w:rPr>
        <w:t>تا بتوفیق خالق علام‏</w:t>
      </w:r>
    </w:p>
    <w:p>
      <w:pPr>
        <w:pStyle w:val="BookText"/>
        <w:rPr/>
      </w:pPr>
      <w:r>
        <w:rPr>
          <w:rFonts w:ascii="IRNazanin" w:hAnsi="IRNazanin" w:eastAsia="IRNazanin"/>
          <w:color w:val="111111"/>
          <w:sz w:val="28"/>
          <w:sz w:val="28"/>
          <w:szCs w:val="28"/>
          <w:rtl w:val="true"/>
          <w:lang w:bidi="fa-IR"/>
        </w:rPr>
        <w:t>شود این نامه لطیف تمام‏</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فهرس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لطیفة فی أوله سقطت آخره فی لطیفة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حدود </w:t>
      </w:r>
      <w:r>
        <w:rPr>
          <w:rFonts w:eastAsia="IRNazanin" w:cs="IRNazanin"/>
          <w:color w:val="111111"/>
          <w:sz w:val="28"/>
          <w:szCs w:val="28"/>
          <w:lang w:bidi="fa-IR"/>
        </w:rPr>
        <w:t>1082</w:t>
      </w:r>
    </w:p>
    <w:p>
      <w:pPr>
        <w:pStyle w:val="Heading3"/>
        <w:numPr>
          <w:ilvl w:val="2"/>
          <w:numId w:val="1"/>
        </w:numPr>
        <w:rPr/>
      </w:pPr>
      <w:bookmarkStart w:id="2052" w:name="__RefHeading___Toc9223856_73709187"/>
      <w:bookmarkStart w:id="2053" w:name="_Toc945"/>
      <w:bookmarkEnd w:id="2052"/>
      <w:r>
        <w:rPr/>
        <w:t>769</w:t>
      </w:r>
      <w:r>
        <w:rPr>
          <w:rtl w:val="true"/>
        </w:rPr>
        <w:t xml:space="preserve">- </w:t>
      </w:r>
      <w:r>
        <w:rPr>
          <w:rtl w:val="true"/>
        </w:rPr>
        <w:t>مثنوی حکایت شبلی‏</w:t>
      </w:r>
      <w:bookmarkEnd w:id="2053"/>
    </w:p>
    <w:p>
      <w:pPr>
        <w:pStyle w:val="BookText"/>
        <w:rPr/>
      </w:pPr>
      <w:r>
        <w:rPr>
          <w:rFonts w:ascii="IRNazanin" w:hAnsi="IRNazanin" w:eastAsia="IRNazanin"/>
          <w:color w:val="111111"/>
          <w:sz w:val="28"/>
          <w:sz w:val="28"/>
          <w:szCs w:val="28"/>
          <w:rtl w:val="true"/>
          <w:lang w:bidi="fa-IR"/>
        </w:rPr>
        <w:t xml:space="preserve">فی قصة شبلی و المریض فی بغداد، و هی عرفانیة مختصرة،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آن پیر طریقت إرشاد</w:t>
      </w:r>
    </w:p>
    <w:p>
      <w:pPr>
        <w:pStyle w:val="BookText"/>
        <w:rPr/>
      </w:pPr>
      <w:r>
        <w:rPr>
          <w:rFonts w:ascii="IRNazanin" w:hAnsi="IRNazanin" w:eastAsia="IRNazanin"/>
          <w:color w:val="111111"/>
          <w:sz w:val="28"/>
          <w:sz w:val="28"/>
          <w:szCs w:val="28"/>
          <w:rtl w:val="true"/>
          <w:lang w:bidi="fa-IR"/>
        </w:rPr>
        <w:t>بود روزی ز قضا در بغداد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وادی هائل رستند</w:t>
      </w:r>
    </w:p>
    <w:p>
      <w:pPr>
        <w:pStyle w:val="BookText"/>
        <w:rPr/>
      </w:pPr>
      <w:r>
        <w:rPr>
          <w:rFonts w:ascii="IRNazanin" w:hAnsi="IRNazanin" w:eastAsia="IRNazanin"/>
          <w:color w:val="111111"/>
          <w:sz w:val="28"/>
          <w:sz w:val="28"/>
          <w:szCs w:val="28"/>
          <w:rtl w:val="true"/>
          <w:lang w:bidi="fa-IR"/>
        </w:rPr>
        <w:t>در ته خاک بهم پیوستند</w:t>
      </w:r>
    </w:p>
    <w:p>
      <w:pPr>
        <w:pStyle w:val="Heading3"/>
        <w:numPr>
          <w:ilvl w:val="2"/>
          <w:numId w:val="1"/>
        </w:numPr>
        <w:rPr/>
      </w:pPr>
      <w:bookmarkStart w:id="2054" w:name="__RefHeading___Toc9223858_73709187"/>
      <w:bookmarkStart w:id="2055" w:name="_Toc946"/>
      <w:bookmarkEnd w:id="2054"/>
      <w:r>
        <w:rPr>
          <w:rtl w:val="true"/>
        </w:rPr>
        <w:t>مثنوی حلاج‏نامه‏</w:t>
      </w:r>
      <w:bookmarkEnd w:id="2055"/>
    </w:p>
    <w:p>
      <w:pPr>
        <w:pStyle w:val="BookText"/>
        <w:rPr/>
      </w:pPr>
      <w:r>
        <w:rPr>
          <w:rFonts w:ascii="IRNazanin" w:hAnsi="IRNazanin" w:eastAsia="IRNazanin"/>
          <w:color w:val="111111"/>
          <w:sz w:val="28"/>
          <w:sz w:val="28"/>
          <w:szCs w:val="28"/>
          <w:rtl w:val="true"/>
          <w:lang w:bidi="fa-IR"/>
        </w:rPr>
        <w:t>لعطار، راجع مثنوی هیلاج‏نامه‏</w:t>
      </w:r>
    </w:p>
    <w:p>
      <w:pPr>
        <w:pStyle w:val="Heading3"/>
        <w:numPr>
          <w:ilvl w:val="2"/>
          <w:numId w:val="1"/>
        </w:numPr>
        <w:rPr/>
      </w:pPr>
      <w:bookmarkStart w:id="2056" w:name="__RefHeading___Toc9223860_73709187"/>
      <w:bookmarkStart w:id="2057" w:name="_Toc947"/>
      <w:bookmarkEnd w:id="2056"/>
      <w:r>
        <w:rPr/>
        <w:t>770</w:t>
      </w:r>
      <w:r>
        <w:rPr>
          <w:rtl w:val="true"/>
        </w:rPr>
        <w:t xml:space="preserve">- </w:t>
      </w:r>
      <w:r>
        <w:rPr>
          <w:rtl w:val="true"/>
        </w:rPr>
        <w:t>مثنوی حمزةنامه‏</w:t>
      </w:r>
      <w:bookmarkEnd w:id="2057"/>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القصص الحماسیة الدینیة فی روایات مختلفة</w:t>
      </w:r>
    </w:p>
    <w:p>
      <w:pPr>
        <w:pStyle w:val="Heading3"/>
        <w:numPr>
          <w:ilvl w:val="2"/>
          <w:numId w:val="1"/>
        </w:numPr>
        <w:rPr/>
      </w:pPr>
      <w:bookmarkStart w:id="2058" w:name="__RefHeading___Toc9223862_73709187"/>
      <w:bookmarkStart w:id="2059" w:name="_Toc948"/>
      <w:bookmarkEnd w:id="2058"/>
      <w:r>
        <w:rPr/>
        <w:t>771</w:t>
      </w:r>
      <w:r>
        <w:rPr>
          <w:rtl w:val="true"/>
        </w:rPr>
        <w:t xml:space="preserve">- </w:t>
      </w:r>
      <w:r>
        <w:rPr>
          <w:rtl w:val="true"/>
        </w:rPr>
        <w:t>مثنوی حمله حسینی‏</w:t>
      </w:r>
      <w:bookmarkEnd w:id="205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المجید القمی الأوجی، المذکور </w:t>
      </w:r>
      <w:bookmarkStart w:id="2060" w:name="pg11742_123159"/>
    </w:p>
    <w:p>
      <w:pPr>
        <w:pStyle w:val="BookText"/>
        <w:rPr/>
      </w:pPr>
      <w:bookmarkEnd w:id="206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حدود ألفی بیت، یوجد بخطه عند السید مجید سبط الناظم بطهران، کما مر</w:t>
      </w:r>
    </w:p>
    <w:p>
      <w:pPr>
        <w:pStyle w:val="Heading3"/>
        <w:numPr>
          <w:ilvl w:val="2"/>
          <w:numId w:val="1"/>
        </w:numPr>
        <w:rPr/>
      </w:pPr>
      <w:bookmarkStart w:id="2061" w:name="__RefHeading___Toc9223864_73709187"/>
      <w:bookmarkStart w:id="2062" w:name="_Toc949"/>
      <w:bookmarkEnd w:id="2061"/>
      <w:r>
        <w:rPr>
          <w:rtl w:val="true"/>
        </w:rPr>
        <w:t>مثنوی حمله حسینی‏</w:t>
      </w:r>
      <w:bookmarkEnd w:id="2062"/>
    </w:p>
    <w:p>
      <w:pPr>
        <w:pStyle w:val="BookText"/>
        <w:rPr/>
      </w:pPr>
      <w:r>
        <w:rPr>
          <w:rFonts w:ascii="IRNazanin" w:hAnsi="IRNazanin" w:eastAsia="IRNazanin"/>
          <w:color w:val="111111"/>
          <w:sz w:val="28"/>
          <w:sz w:val="28"/>
          <w:szCs w:val="28"/>
          <w:rtl w:val="true"/>
          <w:lang w:bidi="fa-IR"/>
        </w:rPr>
        <w:t xml:space="preserve">لغلام علی الرضوی،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2063" w:name="__RefHeading___Toc9223866_73709187"/>
      <w:bookmarkStart w:id="2064" w:name="_Toc950"/>
      <w:bookmarkEnd w:id="2063"/>
      <w:r>
        <w:rPr/>
        <w:t>772</w:t>
      </w:r>
      <w:r>
        <w:rPr>
          <w:rtl w:val="true"/>
        </w:rPr>
        <w:t xml:space="preserve">- </w:t>
      </w:r>
      <w:r>
        <w:rPr>
          <w:rtl w:val="true"/>
        </w:rPr>
        <w:t>مثنوی حمله حسینی‏</w:t>
      </w:r>
      <w:bookmarkEnd w:id="2064"/>
    </w:p>
    <w:p>
      <w:pPr>
        <w:pStyle w:val="BookText"/>
        <w:rPr/>
      </w:pPr>
      <w:r>
        <w:rPr>
          <w:rFonts w:ascii="IRNazanin" w:hAnsi="IRNazanin" w:eastAsia="IRNazanin"/>
          <w:color w:val="111111"/>
          <w:sz w:val="28"/>
          <w:sz w:val="28"/>
          <w:szCs w:val="28"/>
          <w:rtl w:val="true"/>
          <w:lang w:bidi="fa-IR"/>
        </w:rPr>
        <w:t>لمحسن التتوی السندی، من شعراء القرن الثانی عشر، فی اثنی عشر ألف بیت، ذکره گل‏چین المعانی ضمن منظومات الحماسیة الدینیة الفارسیة، نقلا عن مقالات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Heading3"/>
        <w:numPr>
          <w:ilvl w:val="2"/>
          <w:numId w:val="1"/>
        </w:numPr>
        <w:rPr/>
      </w:pPr>
      <w:bookmarkStart w:id="2065" w:name="__RefHeading___Toc9223868_73709187"/>
      <w:bookmarkStart w:id="2066" w:name="_Toc951"/>
      <w:bookmarkEnd w:id="2065"/>
      <w:r>
        <w:rPr/>
        <w:t>773</w:t>
      </w:r>
      <w:r>
        <w:rPr>
          <w:rtl w:val="true"/>
        </w:rPr>
        <w:t xml:space="preserve">- </w:t>
      </w:r>
      <w:r>
        <w:rPr>
          <w:rtl w:val="true"/>
        </w:rPr>
        <w:t>مثنوی حمله حیدری‏</w:t>
      </w:r>
      <w:bookmarkEnd w:id="2066"/>
    </w:p>
    <w:p>
      <w:pPr>
        <w:pStyle w:val="BookText"/>
        <w:rPr/>
      </w:pPr>
      <w:r>
        <w:rPr>
          <w:rFonts w:ascii="IRNazanin" w:hAnsi="IRNazanin" w:eastAsia="IRNazanin"/>
          <w:color w:val="111111"/>
          <w:sz w:val="28"/>
          <w:sz w:val="28"/>
          <w:szCs w:val="28"/>
          <w:rtl w:val="true"/>
          <w:lang w:bidi="fa-IR"/>
        </w:rPr>
        <w:t xml:space="preserve">لمیرزا أرجمند آزاد الکشمیری، ابن عبد الغنی بیگ قبول، المتوفی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بتخلصه جنون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تکملة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لباذل المشهدی نظمه بعد دلگشانامه له فی حدود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لفخر الدین محمد خان ابن عم باذل المذکور و فاتنا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ثنایی که سر دفتر نامه‏هاست‏</w:t>
      </w:r>
    </w:p>
    <w:p>
      <w:pPr>
        <w:pStyle w:val="BookText"/>
        <w:rPr/>
      </w:pPr>
      <w:r>
        <w:rPr>
          <w:rFonts w:ascii="IRNazanin" w:hAnsi="IRNazanin" w:eastAsia="IRNazanin"/>
          <w:color w:val="111111"/>
          <w:sz w:val="28"/>
          <w:sz w:val="28"/>
          <w:szCs w:val="28"/>
          <w:rtl w:val="true"/>
          <w:lang w:bidi="fa-IR"/>
        </w:rPr>
        <w:t>خداوند لوح و قلم را سزاست‏</w:t>
      </w:r>
    </w:p>
    <w:p>
      <w:pPr>
        <w:pStyle w:val="BookText"/>
        <w:rPr/>
      </w:pPr>
      <w:r>
        <w:rPr>
          <w:rFonts w:ascii="IRNazanin" w:hAnsi="IRNazanin" w:eastAsia="IRNazanin"/>
          <w:color w:val="111111"/>
          <w:sz w:val="28"/>
          <w:sz w:val="28"/>
          <w:szCs w:val="28"/>
          <w:rtl w:val="true"/>
          <w:lang w:bidi="fa-IR"/>
        </w:rPr>
        <w:t xml:space="preserve">یوجد نسخه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أوائل القرن الثالث عشر، کما فی فهرسها لگلچین المعانی، و ذکرنا صولت صفدری و جذبه حیدری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تکملتان ل حمله حیدری باذل‏</w:t>
      </w:r>
    </w:p>
    <w:p>
      <w:pPr>
        <w:pStyle w:val="Heading3"/>
        <w:numPr>
          <w:ilvl w:val="2"/>
          <w:numId w:val="1"/>
        </w:numPr>
        <w:rPr/>
      </w:pPr>
      <w:bookmarkStart w:id="2067" w:name="__RefHeading___Toc9223870_73709187"/>
      <w:bookmarkStart w:id="2068" w:name="_Toc952"/>
      <w:bookmarkEnd w:id="2067"/>
      <w:r>
        <w:rPr>
          <w:rtl w:val="true"/>
        </w:rPr>
        <w:t>مثنوی حمله حیدری‏</w:t>
      </w:r>
      <w:bookmarkEnd w:id="2068"/>
    </w:p>
    <w:p>
      <w:pPr>
        <w:pStyle w:val="BookText"/>
        <w:rPr/>
      </w:pPr>
      <w:r>
        <w:rPr>
          <w:rFonts w:ascii="IRNazanin" w:hAnsi="IRNazanin" w:eastAsia="IRNazanin"/>
          <w:color w:val="111111"/>
          <w:sz w:val="28"/>
          <w:sz w:val="28"/>
          <w:szCs w:val="28"/>
          <w:rtl w:val="true"/>
          <w:lang w:bidi="fa-IR"/>
        </w:rPr>
        <w:t xml:space="preserve">لباذل المشهدی، مر تفصیله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مصورة 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یزد</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شعبان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 یزد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طالب بن محمد أرشد شهر بابکی کتابته آخر رمضان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أکبر بن أحمد الحسینی کتبه فی کشمیر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فهرسهما</w:t>
      </w:r>
    </w:p>
    <w:p>
      <w:pPr>
        <w:pStyle w:val="Heading3"/>
        <w:numPr>
          <w:ilvl w:val="2"/>
          <w:numId w:val="1"/>
        </w:numPr>
        <w:rPr/>
      </w:pPr>
      <w:bookmarkStart w:id="2069" w:name="__RefHeading___Toc9223872_73709187"/>
      <w:bookmarkStart w:id="2070" w:name="_Toc953"/>
      <w:bookmarkEnd w:id="2069"/>
      <w:r>
        <w:rPr>
          <w:rtl w:val="true"/>
        </w:rPr>
        <w:t>مثنوی حمله حیدری‏</w:t>
      </w:r>
      <w:bookmarkEnd w:id="207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لبمان علی راجی،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بعنوان وقایع فتوحات پیغمبر </w:t>
      </w:r>
      <w:bookmarkStart w:id="2071" w:name="pg11742_123160"/>
    </w:p>
    <w:p>
      <w:pPr>
        <w:pStyle w:val="BookText"/>
        <w:rPr/>
      </w:pPr>
      <w:bookmarkEnd w:id="2071"/>
      <w:r>
        <w:rPr>
          <w:rFonts w:ascii="IRNazanin" w:hAnsi="IRNazanin" w:eastAsia="IRNazanin"/>
          <w:color w:val="111111"/>
          <w:sz w:val="28"/>
          <w:sz w:val="28"/>
          <w:szCs w:val="28"/>
          <w:rtl w:val="true"/>
          <w:lang w:bidi="fa-IR"/>
        </w:rPr>
        <w:t>إسلام لراجی الکرمانی‏</w:t>
      </w:r>
    </w:p>
    <w:p>
      <w:pPr>
        <w:pStyle w:val="Heading3"/>
        <w:numPr>
          <w:ilvl w:val="2"/>
          <w:numId w:val="1"/>
        </w:numPr>
        <w:rPr/>
      </w:pPr>
      <w:bookmarkStart w:id="2072" w:name="__RefHeading___Toc9223874_73709187"/>
      <w:bookmarkStart w:id="2073" w:name="_Toc954"/>
      <w:bookmarkEnd w:id="2072"/>
      <w:r>
        <w:rPr/>
        <w:t>774</w:t>
      </w:r>
      <w:r>
        <w:rPr>
          <w:rtl w:val="true"/>
        </w:rPr>
        <w:t xml:space="preserve">- </w:t>
      </w:r>
      <w:r>
        <w:rPr>
          <w:rtl w:val="true"/>
        </w:rPr>
        <w:t>منظومة حمله حیدری‏</w:t>
      </w:r>
      <w:bookmarkEnd w:id="2073"/>
    </w:p>
    <w:p>
      <w:pPr>
        <w:pStyle w:val="BookText"/>
        <w:rPr/>
      </w:pPr>
      <w:r>
        <w:rPr>
          <w:rFonts w:ascii="IRNazanin" w:hAnsi="IRNazanin" w:eastAsia="IRNazanin"/>
          <w:color w:val="111111"/>
          <w:sz w:val="28"/>
          <w:sz w:val="28"/>
          <w:szCs w:val="28"/>
          <w:rtl w:val="true"/>
          <w:lang w:bidi="fa-IR"/>
        </w:rPr>
        <w:t xml:space="preserve">لعاشق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غزوات الأمیر علیه السلام</w:t>
      </w:r>
    </w:p>
    <w:p>
      <w:pPr>
        <w:pStyle w:val="Heading3"/>
        <w:numPr>
          <w:ilvl w:val="2"/>
          <w:numId w:val="1"/>
        </w:numPr>
        <w:rPr/>
      </w:pPr>
      <w:bookmarkStart w:id="2074" w:name="__RefHeading___Toc9223876_73709187"/>
      <w:bookmarkStart w:id="2075" w:name="_Toc955"/>
      <w:bookmarkEnd w:id="2074"/>
      <w:r>
        <w:rPr/>
        <w:t>775</w:t>
      </w:r>
      <w:r>
        <w:rPr>
          <w:rtl w:val="true"/>
        </w:rPr>
        <w:t xml:space="preserve">- </w:t>
      </w:r>
      <w:r>
        <w:rPr>
          <w:rtl w:val="true"/>
        </w:rPr>
        <w:t>مثنوی حمله حیدری‏</w:t>
      </w:r>
      <w:bookmarkEnd w:id="2075"/>
    </w:p>
    <w:p>
      <w:pPr>
        <w:pStyle w:val="BookText"/>
        <w:rPr/>
      </w:pPr>
      <w:r>
        <w:rPr>
          <w:rFonts w:ascii="IRNazanin" w:hAnsi="IRNazanin" w:eastAsia="IRNazanin"/>
          <w:color w:val="111111"/>
          <w:sz w:val="28"/>
          <w:sz w:val="28"/>
          <w:szCs w:val="28"/>
          <w:rtl w:val="true"/>
          <w:lang w:bidi="fa-IR"/>
        </w:rPr>
        <w:t xml:space="preserve">لمحمد حسن المتخلص بفقیر،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أربعة منظومات حماسیة 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گیتی‏نما فی أحوالات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حیدری فی غزوات الأمیر علیه السلام  فی حیاة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یعسوب‏نامه فی أحوال الأمیر إلی حرب الصفین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الصدور فی مجلدین الأول من حرب الصفین إلی وفاته، و الثانی من خلافة الحسن علیه السلام  إلی الغیبة</w:t>
      </w:r>
    </w:p>
    <w:p>
      <w:pPr>
        <w:pStyle w:val="Heading3"/>
        <w:numPr>
          <w:ilvl w:val="2"/>
          <w:numId w:val="1"/>
        </w:numPr>
        <w:rPr/>
      </w:pPr>
      <w:bookmarkStart w:id="2076" w:name="__RefHeading___Toc9223878_73709187"/>
      <w:bookmarkStart w:id="2077" w:name="_Toc956"/>
      <w:bookmarkEnd w:id="2076"/>
      <w:r>
        <w:rPr/>
        <w:t>776</w:t>
      </w:r>
      <w:r>
        <w:rPr>
          <w:rtl w:val="true"/>
        </w:rPr>
        <w:t xml:space="preserve">- ... </w:t>
      </w:r>
      <w:r>
        <w:rPr>
          <w:rtl w:val="true"/>
        </w:rPr>
        <w:t>حمله حیدری‏</w:t>
      </w:r>
      <w:bookmarkEnd w:id="2077"/>
    </w:p>
    <w:p>
      <w:pPr>
        <w:pStyle w:val="BookText"/>
        <w:rPr/>
      </w:pPr>
      <w:r>
        <w:rPr>
          <w:rFonts w:ascii="IRNazanin" w:hAnsi="IRNazanin" w:eastAsia="IRNazanin"/>
          <w:color w:val="111111"/>
          <w:sz w:val="28"/>
          <w:sz w:val="28"/>
          <w:szCs w:val="28"/>
          <w:rtl w:val="true"/>
          <w:lang w:bidi="fa-IR"/>
        </w:rPr>
        <w:t xml:space="preserve">لگل‏أحمد طبع علی الحجر بلاهور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مشار</w:t>
      </w:r>
    </w:p>
    <w:p>
      <w:pPr>
        <w:pStyle w:val="Heading3"/>
        <w:numPr>
          <w:ilvl w:val="2"/>
          <w:numId w:val="1"/>
        </w:numPr>
        <w:rPr/>
      </w:pPr>
      <w:bookmarkStart w:id="2078" w:name="__RefHeading___Toc9223880_73709187"/>
      <w:bookmarkStart w:id="2079" w:name="_Toc957"/>
      <w:bookmarkEnd w:id="2078"/>
      <w:r>
        <w:rPr>
          <w:rtl w:val="true"/>
        </w:rPr>
        <w:t>حیدرنامه‏</w:t>
      </w:r>
      <w:bookmarkEnd w:id="2079"/>
    </w:p>
    <w:p>
      <w:pPr>
        <w:pStyle w:val="BookText"/>
        <w:rPr/>
      </w:pPr>
      <w:r>
        <w:rPr>
          <w:rFonts w:ascii="IRNazanin" w:hAnsi="IRNazanin" w:eastAsia="IRNazanin"/>
          <w:color w:val="111111"/>
          <w:sz w:val="28"/>
          <w:sz w:val="28"/>
          <w:szCs w:val="28"/>
          <w:rtl w:val="true"/>
          <w:lang w:bidi="fa-IR"/>
        </w:rPr>
        <w:t xml:space="preserve">لفرید الدین العطار،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080" w:name="__RefHeading___Toc9223882_73709187"/>
      <w:bookmarkStart w:id="2081" w:name="_Toc958"/>
      <w:bookmarkEnd w:id="2080"/>
      <w:r>
        <w:rPr>
          <w:rtl w:val="true"/>
        </w:rPr>
        <w:t>مثنوی حیرت الأبرار</w:t>
      </w:r>
      <w:bookmarkEnd w:id="2081"/>
    </w:p>
    <w:p>
      <w:pPr>
        <w:pStyle w:val="BookText"/>
        <w:rPr/>
      </w:pPr>
      <w:r>
        <w:rPr>
          <w:rFonts w:ascii="IRNazanin" w:hAnsi="IRNazanin" w:eastAsia="IRNazanin"/>
          <w:color w:val="111111"/>
          <w:sz w:val="28"/>
          <w:sz w:val="28"/>
          <w:szCs w:val="28"/>
          <w:rtl w:val="true"/>
          <w:lang w:bidi="fa-IR"/>
        </w:rPr>
        <w:t xml:space="preserve">أحد المثنویات الخمسة الترکیة لأمیر علی شیر النوائی،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082" w:name="__RefHeading___Toc9223884_73709187"/>
      <w:bookmarkStart w:id="2083" w:name="_Toc959"/>
      <w:bookmarkEnd w:id="2082"/>
      <w:r>
        <w:rPr/>
        <w:t>777</w:t>
      </w:r>
      <w:r>
        <w:rPr>
          <w:rtl w:val="true"/>
        </w:rPr>
        <w:t xml:space="preserve">- </w:t>
      </w:r>
      <w:r>
        <w:rPr>
          <w:rtl w:val="true"/>
        </w:rPr>
        <w:t>مثنوی حیرت‏نامه‏</w:t>
      </w:r>
      <w:bookmarkEnd w:id="2083"/>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084" w:name="__RefHeading___Toc9223886_73709187"/>
      <w:bookmarkStart w:id="2085" w:name="_Toc960"/>
      <w:bookmarkEnd w:id="2084"/>
      <w:r>
        <w:rPr/>
        <w:t>778</w:t>
      </w:r>
      <w:r>
        <w:rPr>
          <w:rtl w:val="true"/>
        </w:rPr>
        <w:t xml:space="preserve">- </w:t>
      </w:r>
      <w:r>
        <w:rPr>
          <w:rtl w:val="true"/>
        </w:rPr>
        <w:t>مثنوی خاک‏نامه‏</w:t>
      </w:r>
      <w:bookmarkEnd w:id="2085"/>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086" w:name="__RefHeading___Toc9223888_73709187"/>
      <w:bookmarkStart w:id="2087" w:name="_Toc961"/>
      <w:bookmarkEnd w:id="2086"/>
      <w:r>
        <w:rPr>
          <w:rtl w:val="true"/>
        </w:rPr>
        <w:t>مثنوی خانقاه فقیر</w:t>
      </w:r>
      <w:bookmarkEnd w:id="2087"/>
    </w:p>
    <w:p>
      <w:pPr>
        <w:pStyle w:val="BookText"/>
        <w:rPr/>
      </w:pPr>
      <w:r>
        <w:rPr>
          <w:rFonts w:ascii="IRNazanin" w:hAnsi="IRNazanin" w:eastAsia="IRNazanin"/>
          <w:color w:val="111111"/>
          <w:sz w:val="28"/>
          <w:sz w:val="28"/>
          <w:szCs w:val="28"/>
          <w:rtl w:val="true"/>
          <w:lang w:bidi="fa-IR"/>
        </w:rPr>
        <w:t xml:space="preserve">لفقیر الإصطهباناتی،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Heading3"/>
        <w:numPr>
          <w:ilvl w:val="2"/>
          <w:numId w:val="1"/>
        </w:numPr>
        <w:rPr/>
      </w:pPr>
      <w:bookmarkStart w:id="2088" w:name="__RefHeading___Toc9223890_73709187"/>
      <w:bookmarkStart w:id="2089" w:name="_Toc962"/>
      <w:bookmarkEnd w:id="2088"/>
      <w:r>
        <w:rPr>
          <w:rtl w:val="true"/>
        </w:rPr>
        <w:t>مثنوی خاورنامه‏</w:t>
      </w:r>
      <w:bookmarkEnd w:id="2089"/>
    </w:p>
    <w:p>
      <w:pPr>
        <w:pStyle w:val="BookText"/>
        <w:rPr/>
      </w:pPr>
      <w:r>
        <w:rPr>
          <w:rFonts w:ascii="IRNazanin" w:hAnsi="IRNazanin" w:eastAsia="IRNazanin"/>
          <w:color w:val="111111"/>
          <w:sz w:val="28"/>
          <w:sz w:val="28"/>
          <w:szCs w:val="28"/>
          <w:rtl w:val="true"/>
          <w:lang w:bidi="fa-IR"/>
        </w:rPr>
        <w:t xml:space="preserve">لابن حسام، مر تفصیله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فی تبریز عند الحاج آقا حسین النخجوانی کتابته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2090" w:name="__RefHeading___Toc9223892_73709187"/>
      <w:bookmarkStart w:id="2091" w:name="_Toc963"/>
      <w:bookmarkEnd w:id="2090"/>
      <w:r>
        <w:rPr>
          <w:rtl w:val="true"/>
        </w:rPr>
        <w:t>مثنوی ختم الغرائب‏</w:t>
      </w:r>
      <w:bookmarkEnd w:id="2091"/>
    </w:p>
    <w:p>
      <w:pPr>
        <w:pStyle w:val="BookText"/>
        <w:rPr/>
      </w:pPr>
      <w:r>
        <w:rPr>
          <w:rFonts w:ascii="IRNazanin" w:hAnsi="IRNazanin" w:eastAsia="IRNazanin"/>
          <w:color w:val="111111"/>
          <w:sz w:val="28"/>
          <w:sz w:val="28"/>
          <w:szCs w:val="28"/>
          <w:rtl w:val="true"/>
          <w:lang w:bidi="fa-IR"/>
        </w:rPr>
        <w:t xml:space="preserve">للخاقانی الشیروانی،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ختم الغرائب الذی هو شرح لأبیات من قصیدة الخاقانی، و الذی فاتنا ذکره تألیف محمد بن خواجکی الگیلانی الأسترآبادی، الموجود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الأشعار المشروحة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مشتی سماعیلی أیام‏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جوقی سرائیلی برزن‏ </w:t>
      </w:r>
      <w:bookmarkStart w:id="2092" w:name="pg11742_123161"/>
    </w:p>
    <w:p>
      <w:pPr>
        <w:pStyle w:val="BookText"/>
        <w:rPr/>
      </w:pPr>
      <w:bookmarkEnd w:id="2092"/>
      <w:r>
        <w:rPr>
          <w:rFonts w:ascii="IRNazanin" w:hAnsi="IRNazanin" w:eastAsia="IRNazanin"/>
          <w:color w:val="111111"/>
          <w:sz w:val="28"/>
          <w:sz w:val="28"/>
          <w:szCs w:val="28"/>
          <w:rtl w:val="true"/>
          <w:lang w:bidi="fa-IR"/>
        </w:rPr>
        <w:t>عمود رخش را سازند قبله‏</w:t>
      </w:r>
    </w:p>
    <w:p>
      <w:pPr>
        <w:pStyle w:val="BookText"/>
        <w:rPr/>
      </w:pPr>
      <w:r>
        <w:rPr>
          <w:rFonts w:ascii="IRNazanin" w:hAnsi="IRNazanin" w:eastAsia="IRNazanin"/>
          <w:color w:val="111111"/>
          <w:sz w:val="28"/>
          <w:sz w:val="28"/>
          <w:szCs w:val="28"/>
          <w:rtl w:val="true"/>
          <w:lang w:bidi="fa-IR"/>
        </w:rPr>
        <w:t>زنند آنگاه تهمت بر تهمتن‏</w:t>
      </w:r>
    </w:p>
    <w:p>
      <w:pPr>
        <w:pStyle w:val="Heading3"/>
        <w:numPr>
          <w:ilvl w:val="2"/>
          <w:numId w:val="1"/>
        </w:numPr>
        <w:rPr/>
      </w:pPr>
      <w:bookmarkStart w:id="2093" w:name="__RefHeading___Toc9223894_73709187"/>
      <w:bookmarkStart w:id="2094" w:name="_Toc964"/>
      <w:bookmarkEnd w:id="2093"/>
      <w:r>
        <w:rPr/>
        <w:t>779</w:t>
      </w:r>
      <w:r>
        <w:rPr>
          <w:rtl w:val="true"/>
        </w:rPr>
        <w:t xml:space="preserve">- </w:t>
      </w:r>
      <w:r>
        <w:rPr>
          <w:rtl w:val="true"/>
        </w:rPr>
        <w:t>مثنوی خدانامه‏</w:t>
      </w:r>
      <w:bookmarkEnd w:id="2094"/>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095" w:name="__RefHeading___Toc9223896_73709187"/>
      <w:bookmarkStart w:id="2096" w:name="_Toc965"/>
      <w:bookmarkEnd w:id="2095"/>
      <w:r>
        <w:rPr>
          <w:rtl w:val="true"/>
        </w:rPr>
        <w:t>مثنوی خداوندنامه‏</w:t>
      </w:r>
      <w:bookmarkEnd w:id="2096"/>
    </w:p>
    <w:p>
      <w:pPr>
        <w:pStyle w:val="BookText"/>
        <w:rPr/>
      </w:pPr>
      <w:r>
        <w:rPr>
          <w:rFonts w:ascii="IRNazanin" w:hAnsi="IRNazanin" w:eastAsia="IRNazanin"/>
          <w:color w:val="111111"/>
          <w:sz w:val="28"/>
          <w:sz w:val="28"/>
          <w:szCs w:val="28"/>
          <w:rtl w:val="true"/>
          <w:lang w:bidi="fa-IR"/>
        </w:rPr>
        <w:t xml:space="preserve">لفتح علی صبا،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2097" w:name="__RefHeading___Toc9223898_73709187"/>
      <w:bookmarkStart w:id="2098" w:name="_Toc966"/>
      <w:bookmarkEnd w:id="2097"/>
      <w:r>
        <w:rPr>
          <w:rtl w:val="true"/>
        </w:rPr>
        <w:t>مثنوی خرابات‏</w:t>
      </w:r>
      <w:bookmarkEnd w:id="2098"/>
    </w:p>
    <w:p>
      <w:pPr>
        <w:pStyle w:val="BookText"/>
        <w:rPr/>
      </w:pPr>
      <w:r>
        <w:rPr>
          <w:rFonts w:ascii="IRNazanin" w:hAnsi="IRNazanin" w:eastAsia="IRNazanin"/>
          <w:color w:val="111111"/>
          <w:sz w:val="28"/>
          <w:sz w:val="28"/>
          <w:szCs w:val="28"/>
          <w:rtl w:val="true"/>
          <w:lang w:bidi="fa-IR"/>
        </w:rPr>
        <w:t xml:space="preserve">لحزین اللاهیجی، محمد علی،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السوانح العمری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ثناهاست پیر خرابات را</w:t>
      </w:r>
    </w:p>
    <w:p>
      <w:pPr>
        <w:pStyle w:val="BookText"/>
        <w:rPr/>
      </w:pPr>
      <w:r>
        <w:rPr>
          <w:rFonts w:ascii="IRNazanin" w:hAnsi="IRNazanin" w:eastAsia="IRNazanin"/>
          <w:color w:val="111111"/>
          <w:sz w:val="28"/>
          <w:sz w:val="28"/>
          <w:szCs w:val="28"/>
          <w:rtl w:val="true"/>
          <w:lang w:bidi="fa-IR"/>
        </w:rPr>
        <w:t>که شست از دلم لوث طامات را</w:t>
      </w:r>
    </w:p>
    <w:p>
      <w:pPr>
        <w:pStyle w:val="Heading3"/>
        <w:numPr>
          <w:ilvl w:val="2"/>
          <w:numId w:val="1"/>
        </w:numPr>
        <w:rPr/>
      </w:pPr>
      <w:bookmarkStart w:id="2099" w:name="__RefHeading___Toc9223900_73709187"/>
      <w:bookmarkStart w:id="2100" w:name="_Toc967"/>
      <w:bookmarkEnd w:id="2099"/>
      <w:r>
        <w:rPr>
          <w:rtl w:val="true"/>
        </w:rPr>
        <w:t>مثنوی خردنامه اسکندری‏</w:t>
      </w:r>
      <w:bookmarkEnd w:id="2100"/>
    </w:p>
    <w:p>
      <w:pPr>
        <w:pStyle w:val="BookText"/>
        <w:rPr/>
      </w:pPr>
      <w:r>
        <w:rPr>
          <w:rFonts w:ascii="IRNazanin" w:hAnsi="IRNazanin" w:eastAsia="IRNazanin"/>
          <w:color w:val="111111"/>
          <w:sz w:val="28"/>
          <w:sz w:val="28"/>
          <w:szCs w:val="28"/>
          <w:rtl w:val="true"/>
          <w:lang w:bidi="fa-IR"/>
        </w:rPr>
        <w:t xml:space="preserve">لعبد الرحمن الجامی،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خامس مثنویاته السبعة هفت اورنگ فی قصة إسکندر بسیاق عرفانی، و قال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افسانه خوانی نه کار منست‏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کمال الهی تراست‏</w:t>
      </w:r>
    </w:p>
    <w:p>
      <w:pPr>
        <w:pStyle w:val="BookText"/>
        <w:rPr/>
      </w:pPr>
      <w:r>
        <w:rPr>
          <w:rFonts w:ascii="IRNazanin" w:hAnsi="IRNazanin" w:eastAsia="IRNazanin"/>
          <w:color w:val="111111"/>
          <w:sz w:val="28"/>
          <w:sz w:val="28"/>
          <w:szCs w:val="28"/>
          <w:rtl w:val="true"/>
          <w:lang w:bidi="fa-IR"/>
        </w:rPr>
        <w:t>جمال جهان پادشاهی تراست‏</w:t>
      </w:r>
    </w:p>
    <w:p>
      <w:pPr>
        <w:pStyle w:val="BookText"/>
        <w:rPr/>
      </w:pPr>
      <w:r>
        <w:rPr>
          <w:rFonts w:ascii="IRNazanin" w:hAnsi="IRNazanin" w:eastAsia="IRNazanin"/>
          <w:color w:val="111111"/>
          <w:sz w:val="28"/>
          <w:sz w:val="28"/>
          <w:szCs w:val="28"/>
          <w:rtl w:val="true"/>
          <w:lang w:bidi="fa-IR"/>
        </w:rPr>
        <w:t>جمال تو از وسع بینش برون‏</w:t>
      </w:r>
    </w:p>
    <w:p>
      <w:pPr>
        <w:pStyle w:val="BookText"/>
        <w:rPr/>
      </w:pPr>
      <w:r>
        <w:rPr>
          <w:rFonts w:ascii="IRNazanin" w:hAnsi="IRNazanin" w:eastAsia="IRNazanin"/>
          <w:color w:val="111111"/>
          <w:sz w:val="28"/>
          <w:sz w:val="28"/>
          <w:szCs w:val="28"/>
          <w:rtl w:val="true"/>
          <w:lang w:bidi="fa-IR"/>
        </w:rPr>
        <w:t>کمالت ز حد آفرینش فزون‏</w:t>
      </w:r>
    </w:p>
    <w:p>
      <w:pPr>
        <w:pStyle w:val="BookText"/>
        <w:rPr/>
      </w:pPr>
      <w:r>
        <w:rPr>
          <w:rFonts w:ascii="IRNazanin" w:hAnsi="IRNazanin" w:eastAsia="IRNazanin"/>
          <w:color w:val="111111"/>
          <w:sz w:val="28"/>
          <w:sz w:val="28"/>
          <w:szCs w:val="28"/>
          <w:rtl w:val="true"/>
          <w:lang w:bidi="fa-IR"/>
        </w:rPr>
        <w:t>نسخه شایعة رأیت منه خمسة نسخ فی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هفت اورنگ کتابته فی حیاة الناظم محرم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علاء الدین الباخرزی الزره‏ای ضمن هفت اورنگ رجب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ضمن هفت اورنگ من القرن العاشر و غیرها</w:t>
      </w:r>
      <w:r>
        <w:rPr>
          <w:rFonts w:eastAsia="IRNazanin" w:cs="IRNazanin"/>
          <w:color w:val="111111"/>
          <w:sz w:val="28"/>
          <w:szCs w:val="28"/>
          <w:rtl w:val="true"/>
          <w:lang w:bidi="fa-IR"/>
        </w:rPr>
        <w:t>.</w:t>
      </w:r>
    </w:p>
    <w:p>
      <w:pPr>
        <w:pStyle w:val="Heading3"/>
        <w:numPr>
          <w:ilvl w:val="2"/>
          <w:numId w:val="1"/>
        </w:numPr>
        <w:rPr/>
      </w:pPr>
      <w:bookmarkStart w:id="2101" w:name="__RefHeading___Toc9223902_73709187"/>
      <w:bookmarkStart w:id="2102" w:name="_Toc968"/>
      <w:bookmarkEnd w:id="2101"/>
      <w:r>
        <w:rPr>
          <w:rtl w:val="true"/>
        </w:rPr>
        <w:t>مثنوی خردنامه‏</w:t>
      </w:r>
      <w:bookmarkEnd w:id="2102"/>
    </w:p>
    <w:p>
      <w:pPr>
        <w:pStyle w:val="BookText"/>
        <w:rPr/>
      </w:pPr>
      <w:r>
        <w:rPr>
          <w:rFonts w:ascii="IRNazanin" w:hAnsi="IRNazanin" w:eastAsia="IRNazanin"/>
          <w:color w:val="111111"/>
          <w:sz w:val="28"/>
          <w:sz w:val="28"/>
          <w:szCs w:val="28"/>
          <w:rtl w:val="true"/>
          <w:lang w:bidi="fa-IR"/>
        </w:rPr>
        <w:t>لعطار النیشابوری، مر بعنوان مثنوی اشترنامه</w:t>
      </w:r>
      <w:r>
        <w:rPr>
          <w:rFonts w:eastAsia="IRNazanin" w:cs="IRNazanin"/>
          <w:color w:val="111111"/>
          <w:sz w:val="28"/>
          <w:szCs w:val="28"/>
          <w:rtl w:val="true"/>
          <w:lang w:bidi="fa-IR"/>
        </w:rPr>
        <w:t>.</w:t>
      </w:r>
    </w:p>
    <w:p>
      <w:pPr>
        <w:pStyle w:val="Heading3"/>
        <w:numPr>
          <w:ilvl w:val="2"/>
          <w:numId w:val="1"/>
        </w:numPr>
        <w:rPr/>
      </w:pPr>
      <w:bookmarkStart w:id="2103" w:name="__RefHeading___Toc9223904_73709187"/>
      <w:bookmarkStart w:id="2104" w:name="_Toc969"/>
      <w:bookmarkEnd w:id="2103"/>
      <w:r>
        <w:rPr/>
        <w:t>780</w:t>
      </w:r>
      <w:r>
        <w:rPr>
          <w:rtl w:val="true"/>
        </w:rPr>
        <w:t xml:space="preserve">- </w:t>
      </w:r>
      <w:r>
        <w:rPr>
          <w:rtl w:val="true"/>
        </w:rPr>
        <w:t>مثنوی خردنامه‏</w:t>
      </w:r>
      <w:bookmarkEnd w:id="2104"/>
    </w:p>
    <w:p>
      <w:pPr>
        <w:pStyle w:val="BookText"/>
        <w:rPr/>
      </w:pPr>
      <w:r>
        <w:rPr>
          <w:rFonts w:ascii="IRNazanin" w:hAnsi="IRNazanin" w:eastAsia="IRNazanin"/>
          <w:color w:val="111111"/>
          <w:sz w:val="28"/>
          <w:sz w:val="28"/>
          <w:szCs w:val="28"/>
          <w:rtl w:val="true"/>
          <w:lang w:bidi="fa-IR"/>
        </w:rPr>
        <w:t xml:space="preserve">لکافی القائنی ابن محتشم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بعضها فی گنجینه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یثرب ز صادق‏</w:t>
      </w:r>
    </w:p>
    <w:p>
      <w:pPr>
        <w:pStyle w:val="BookText"/>
        <w:rPr/>
      </w:pPr>
      <w:r>
        <w:rPr>
          <w:rFonts w:ascii="IRNazanin" w:hAnsi="IRNazanin" w:eastAsia="IRNazanin"/>
          <w:color w:val="111111"/>
          <w:sz w:val="28"/>
          <w:sz w:val="28"/>
          <w:szCs w:val="28"/>
          <w:rtl w:val="true"/>
          <w:lang w:bidi="fa-IR"/>
        </w:rPr>
        <w:t>که ای ذات تو چون قرآن ناطق‏</w:t>
      </w:r>
    </w:p>
    <w:p>
      <w:pPr>
        <w:pStyle w:val="Heading3"/>
        <w:numPr>
          <w:ilvl w:val="2"/>
          <w:numId w:val="1"/>
        </w:numPr>
        <w:rPr/>
      </w:pPr>
      <w:bookmarkStart w:id="2105" w:name="__RefHeading___Toc9223906_73709187"/>
      <w:bookmarkStart w:id="2106" w:name="_Toc970"/>
      <w:bookmarkEnd w:id="2105"/>
      <w:r>
        <w:rPr>
          <w:rtl w:val="true"/>
        </w:rPr>
        <w:t>مثنوی خردنامه‏</w:t>
      </w:r>
      <w:bookmarkEnd w:id="2106"/>
    </w:p>
    <w:p>
      <w:pPr>
        <w:pStyle w:val="BookText"/>
        <w:rPr/>
      </w:pPr>
      <w:r>
        <w:rPr>
          <w:rFonts w:ascii="IRNazanin" w:hAnsi="IRNazanin" w:eastAsia="IRNazanin"/>
          <w:color w:val="111111"/>
          <w:sz w:val="28"/>
          <w:sz w:val="28"/>
          <w:szCs w:val="28"/>
          <w:rtl w:val="true"/>
          <w:lang w:bidi="fa-IR"/>
        </w:rPr>
        <w:t xml:space="preserve">لمحمود التندری،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107" w:name="__RefHeading___Toc9223908_73709187"/>
      <w:bookmarkStart w:id="2108" w:name="_Toc971"/>
      <w:bookmarkEnd w:id="2107"/>
      <w:r>
        <w:rPr>
          <w:rtl w:val="true"/>
        </w:rPr>
        <w:t>مثنوی خردنامه‏</w:t>
      </w:r>
      <w:bookmarkEnd w:id="2108"/>
    </w:p>
    <w:p>
      <w:pPr>
        <w:pStyle w:val="BookText"/>
        <w:rPr/>
      </w:pPr>
      <w:r>
        <w:rPr>
          <w:rFonts w:ascii="IRNazanin" w:hAnsi="IRNazanin" w:eastAsia="IRNazanin"/>
          <w:color w:val="111111"/>
          <w:sz w:val="28"/>
          <w:sz w:val="28"/>
          <w:szCs w:val="28"/>
          <w:rtl w:val="true"/>
          <w:lang w:bidi="fa-IR"/>
        </w:rPr>
        <w:t xml:space="preserve">أو إقبال‏نامه للنظامی الگنجوی،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Heading3"/>
        <w:numPr>
          <w:ilvl w:val="2"/>
          <w:numId w:val="1"/>
        </w:numPr>
        <w:rPr/>
      </w:pPr>
      <w:bookmarkStart w:id="2109" w:name="__RefHeading___Toc9223910_73709187"/>
      <w:bookmarkStart w:id="2110" w:name="_Toc972"/>
      <w:bookmarkEnd w:id="2109"/>
      <w:r>
        <w:rPr>
          <w:rtl w:val="true"/>
        </w:rPr>
        <w:t>مثنوی خرم بهشت‏</w:t>
      </w:r>
      <w:bookmarkEnd w:id="2110"/>
    </w:p>
    <w:p>
      <w:pPr>
        <w:pStyle w:val="BookText"/>
        <w:rPr/>
      </w:pPr>
      <w:r>
        <w:rPr>
          <w:rFonts w:ascii="IRNazanin" w:hAnsi="IRNazanin" w:eastAsia="IRNazanin"/>
          <w:color w:val="111111"/>
          <w:sz w:val="28"/>
          <w:sz w:val="28"/>
          <w:szCs w:val="28"/>
          <w:rtl w:val="true"/>
          <w:lang w:bidi="fa-IR"/>
        </w:rPr>
        <w:t xml:space="preserve">لرضا قلی هدایت، مر تفصیله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هر نامه یابد نگار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جهان داور کردگار </w:t>
      </w:r>
      <w:bookmarkStart w:id="2111" w:name="pg11742_123162"/>
    </w:p>
    <w:p>
      <w:pPr>
        <w:pStyle w:val="Heading3"/>
        <w:numPr>
          <w:ilvl w:val="2"/>
          <w:numId w:val="1"/>
        </w:numPr>
        <w:rPr/>
      </w:pPr>
      <w:bookmarkStart w:id="2112" w:name="__RefHeading___Toc9223912_73709187"/>
      <w:bookmarkStart w:id="2113" w:name="_Toc973"/>
      <w:bookmarkEnd w:id="2111"/>
      <w:bookmarkEnd w:id="2112"/>
      <w:r>
        <w:rPr/>
        <w:t>781</w:t>
      </w:r>
      <w:r>
        <w:rPr>
          <w:rtl w:val="true"/>
        </w:rPr>
        <w:t xml:space="preserve">- </w:t>
      </w:r>
      <w:r>
        <w:rPr>
          <w:rtl w:val="true"/>
        </w:rPr>
        <w:t>مثنوی الخروسیة</w:t>
      </w:r>
      <w:bookmarkEnd w:id="2113"/>
    </w:p>
    <w:p>
      <w:pPr>
        <w:pStyle w:val="BookText"/>
        <w:rPr/>
      </w:pPr>
      <w:r>
        <w:rPr>
          <w:rFonts w:ascii="IRNazanin" w:hAnsi="IRNazanin" w:eastAsia="IRNazanin"/>
          <w:color w:val="111111"/>
          <w:sz w:val="28"/>
          <w:sz w:val="28"/>
          <w:szCs w:val="28"/>
          <w:rtl w:val="true"/>
          <w:lang w:bidi="fa-IR"/>
        </w:rPr>
        <w:t xml:space="preserve">للمیر حسن الأصفهانی، صاحب الدیوان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الحاج عبد الله العطار</w:t>
      </w:r>
      <w:r>
        <w:rPr>
          <w:rFonts w:eastAsia="IRNazanin" w:cs="IRNazanin"/>
          <w:color w:val="111111"/>
          <w:sz w:val="28"/>
          <w:szCs w:val="28"/>
          <w:rtl w:val="true"/>
          <w:lang w:bidi="fa-IR"/>
        </w:rPr>
        <w:t>.</w:t>
      </w:r>
    </w:p>
    <w:p>
      <w:pPr>
        <w:pStyle w:val="Heading3"/>
        <w:numPr>
          <w:ilvl w:val="2"/>
          <w:numId w:val="1"/>
        </w:numPr>
        <w:rPr/>
      </w:pPr>
      <w:bookmarkStart w:id="2114" w:name="__RefHeading___Toc9223914_73709187"/>
      <w:bookmarkStart w:id="2115" w:name="_Toc974"/>
      <w:bookmarkEnd w:id="2114"/>
      <w:r>
        <w:rPr/>
        <w:t>782</w:t>
      </w:r>
      <w:r>
        <w:rPr>
          <w:rtl w:val="true"/>
        </w:rPr>
        <w:t xml:space="preserve">- </w:t>
      </w:r>
      <w:r>
        <w:rPr>
          <w:rtl w:val="true"/>
        </w:rPr>
        <w:t>مثنوی خزائن الفوائد</w:t>
      </w:r>
      <w:bookmarkEnd w:id="2115"/>
    </w:p>
    <w:p>
      <w:pPr>
        <w:pStyle w:val="BookText"/>
        <w:rPr/>
      </w:pPr>
      <w:r>
        <w:rPr>
          <w:rFonts w:ascii="IRNazanin" w:hAnsi="IRNazanin" w:eastAsia="IRNazanin"/>
          <w:color w:val="111111"/>
          <w:sz w:val="28"/>
          <w:sz w:val="28"/>
          <w:szCs w:val="28"/>
          <w:rtl w:val="true"/>
          <w:lang w:bidi="fa-IR"/>
        </w:rPr>
        <w:t xml:space="preserve">لمجذوب التبریزی من علماء القرن الحادی عشر،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غیر مؤرخة من القرن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یذکر فی فهرسها غیر أنه فی عقائد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116" w:name="__RefHeading___Toc9223916_73709187"/>
      <w:bookmarkStart w:id="2117" w:name="_Toc975"/>
      <w:bookmarkEnd w:id="2116"/>
      <w:r>
        <w:rPr/>
        <w:t>783</w:t>
      </w:r>
      <w:r>
        <w:rPr>
          <w:rtl w:val="true"/>
        </w:rPr>
        <w:t xml:space="preserve">- </w:t>
      </w:r>
      <w:r>
        <w:rPr>
          <w:rtl w:val="true"/>
        </w:rPr>
        <w:t>مثنوی خسرو و شیرین‏</w:t>
      </w:r>
      <w:bookmarkEnd w:id="2117"/>
    </w:p>
    <w:p>
      <w:pPr>
        <w:pStyle w:val="BookText"/>
        <w:rPr/>
      </w:pPr>
      <w:r>
        <w:rPr>
          <w:rFonts w:ascii="IRNazanin" w:hAnsi="IRNazanin" w:eastAsia="IRNazanin"/>
          <w:color w:val="111111"/>
          <w:sz w:val="28"/>
          <w:sz w:val="28"/>
          <w:szCs w:val="28"/>
          <w:rtl w:val="true"/>
          <w:lang w:bidi="fa-IR"/>
        </w:rPr>
        <w:t xml:space="preserve">لآصف خان،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لن یشیر فی الفهرس أکثر من هذا و ذکر فی تذکره کلمات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خان الجیو الهندی من أمراء جهانگیر پادشاه بالهند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دیوان و مثنوی خسرو و شیرین، و رأیت منتخبة منه ناقصة الآخر نسبت إلی آصف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مانده ز همراهیش وا پس‏</w:t>
      </w:r>
    </w:p>
    <w:p>
      <w:pPr>
        <w:pStyle w:val="BookText"/>
        <w:rPr/>
      </w:pPr>
      <w:r>
        <w:rPr>
          <w:rFonts w:ascii="IRNazanin" w:hAnsi="IRNazanin" w:eastAsia="IRNazanin"/>
          <w:color w:val="111111"/>
          <w:sz w:val="28"/>
          <w:sz w:val="28"/>
          <w:szCs w:val="28"/>
          <w:rtl w:val="true"/>
          <w:lang w:bidi="fa-IR"/>
        </w:rPr>
        <w:t>خدا همراهی أو کرده و بس‏</w:t>
      </w:r>
    </w:p>
    <w:p>
      <w:pPr>
        <w:pStyle w:val="Heading3"/>
        <w:numPr>
          <w:ilvl w:val="2"/>
          <w:numId w:val="1"/>
        </w:numPr>
        <w:rPr/>
      </w:pPr>
      <w:bookmarkStart w:id="2118" w:name="__RefHeading___Toc9223918_73709187"/>
      <w:bookmarkStart w:id="2119" w:name="_Toc976"/>
      <w:bookmarkEnd w:id="2118"/>
      <w:r>
        <w:rPr/>
        <w:t>784</w:t>
      </w:r>
      <w:r>
        <w:rPr>
          <w:rtl w:val="true"/>
        </w:rPr>
        <w:t xml:space="preserve">- </w:t>
      </w:r>
      <w:r>
        <w:rPr>
          <w:rtl w:val="true"/>
        </w:rPr>
        <w:t>مثنوی خسرو شیرین‏</w:t>
      </w:r>
      <w:bookmarkEnd w:id="2119"/>
    </w:p>
    <w:p>
      <w:pPr>
        <w:pStyle w:val="BookText"/>
        <w:rPr/>
      </w:pPr>
      <w:r>
        <w:rPr>
          <w:rFonts w:ascii="IRNazanin" w:hAnsi="IRNazanin" w:eastAsia="IRNazanin"/>
          <w:color w:val="111111"/>
          <w:sz w:val="28"/>
          <w:sz w:val="28"/>
          <w:szCs w:val="28"/>
          <w:rtl w:val="true"/>
          <w:lang w:bidi="fa-IR"/>
        </w:rPr>
        <w:t xml:space="preserve">لأکبر الدولت‏آبادی، المیر محمد أکبر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شطرا من مثنویة هذا</w:t>
      </w:r>
      <w:r>
        <w:rPr>
          <w:rFonts w:eastAsia="IRNazanin" w:cs="IRNazanin"/>
          <w:color w:val="111111"/>
          <w:sz w:val="28"/>
          <w:szCs w:val="28"/>
          <w:rtl w:val="true"/>
          <w:lang w:bidi="fa-IR"/>
        </w:rPr>
        <w:t>.</w:t>
      </w:r>
    </w:p>
    <w:p>
      <w:pPr>
        <w:pStyle w:val="Heading3"/>
        <w:numPr>
          <w:ilvl w:val="2"/>
          <w:numId w:val="1"/>
        </w:numPr>
        <w:rPr/>
      </w:pPr>
      <w:bookmarkStart w:id="2120" w:name="__RefHeading___Toc9223920_73709187"/>
      <w:bookmarkStart w:id="2121" w:name="_Toc977"/>
      <w:bookmarkEnd w:id="2120"/>
      <w:r>
        <w:rPr>
          <w:rtl w:val="true"/>
        </w:rPr>
        <w:t>مثنوی خسرو و شیرین‏</w:t>
      </w:r>
      <w:bookmarkEnd w:id="2121"/>
    </w:p>
    <w:p>
      <w:pPr>
        <w:pStyle w:val="BookText"/>
        <w:rPr/>
      </w:pPr>
      <w:r>
        <w:rPr>
          <w:rFonts w:ascii="IRNazanin" w:hAnsi="IRNazanin" w:eastAsia="IRNazanin"/>
          <w:color w:val="111111"/>
          <w:sz w:val="28"/>
          <w:sz w:val="28"/>
          <w:szCs w:val="28"/>
          <w:rtl w:val="true"/>
          <w:lang w:bidi="fa-IR"/>
        </w:rPr>
        <w:t>لأمیر خسرو الدهلوی، راجع مثنوی شیرین و خسرو</w:t>
      </w:r>
      <w:r>
        <w:rPr>
          <w:rFonts w:eastAsia="IRNazanin" w:cs="IRNazanin"/>
          <w:color w:val="111111"/>
          <w:sz w:val="28"/>
          <w:szCs w:val="28"/>
          <w:rtl w:val="true"/>
          <w:lang w:bidi="fa-IR"/>
        </w:rPr>
        <w:t>.</w:t>
      </w:r>
    </w:p>
    <w:p>
      <w:pPr>
        <w:pStyle w:val="Heading3"/>
        <w:numPr>
          <w:ilvl w:val="2"/>
          <w:numId w:val="1"/>
        </w:numPr>
        <w:rPr/>
      </w:pPr>
      <w:bookmarkStart w:id="2122" w:name="__RefHeading___Toc9223922_73709187"/>
      <w:bookmarkStart w:id="2123" w:name="_Toc978"/>
      <w:bookmarkEnd w:id="2122"/>
      <w:r>
        <w:rPr/>
        <w:t>785</w:t>
      </w:r>
      <w:r>
        <w:rPr>
          <w:rtl w:val="true"/>
        </w:rPr>
        <w:t xml:space="preserve">- </w:t>
      </w:r>
      <w:r>
        <w:rPr>
          <w:rtl w:val="true"/>
        </w:rPr>
        <w:t>مثنوی خسرو و شیرین‏</w:t>
      </w:r>
      <w:bookmarkEnd w:id="2123"/>
    </w:p>
    <w:p>
      <w:pPr>
        <w:pStyle w:val="BookText"/>
        <w:rPr/>
      </w:pPr>
      <w:r>
        <w:rPr>
          <w:rFonts w:ascii="IRNazanin" w:hAnsi="IRNazanin" w:eastAsia="IRNazanin"/>
          <w:color w:val="111111"/>
          <w:sz w:val="28"/>
          <w:sz w:val="28"/>
          <w:szCs w:val="28"/>
          <w:rtl w:val="true"/>
          <w:lang w:bidi="fa-IR"/>
        </w:rPr>
        <w:t xml:space="preserve">لجرعة التبریزی، المیرزا شمس الدین أبو الفتح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لم یتم</w:t>
      </w:r>
      <w:r>
        <w:rPr>
          <w:rFonts w:eastAsia="IRNazanin" w:cs="IRNazanin"/>
          <w:color w:val="111111"/>
          <w:sz w:val="28"/>
          <w:szCs w:val="28"/>
          <w:rtl w:val="true"/>
          <w:lang w:bidi="fa-IR"/>
        </w:rPr>
        <w:t>.</w:t>
      </w:r>
    </w:p>
    <w:p>
      <w:pPr>
        <w:pStyle w:val="Heading3"/>
        <w:numPr>
          <w:ilvl w:val="2"/>
          <w:numId w:val="1"/>
        </w:numPr>
        <w:rPr/>
      </w:pPr>
      <w:bookmarkStart w:id="2124" w:name="__RefHeading___Toc9223924_73709187"/>
      <w:bookmarkStart w:id="2125" w:name="_Toc979"/>
      <w:bookmarkEnd w:id="2124"/>
      <w:r>
        <w:rPr/>
        <w:t>786</w:t>
      </w:r>
      <w:r>
        <w:rPr>
          <w:rtl w:val="true"/>
        </w:rPr>
        <w:t xml:space="preserve">- </w:t>
      </w:r>
      <w:r>
        <w:rPr>
          <w:rtl w:val="true"/>
        </w:rPr>
        <w:t>مثنوی خسرو و شیرین‏</w:t>
      </w:r>
      <w:bookmarkEnd w:id="212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لجعفری القزوینی، المیرزا قوام الدین جعفر،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أنه لم ینظم خسرو و شیرین أحسن من جعفری أحد الا النظامی</w:t>
      </w:r>
      <w:r>
        <w:rPr>
          <w:rFonts w:eastAsia="IRNazanin" w:cs="IRNazanin"/>
          <w:color w:val="111111"/>
          <w:sz w:val="28"/>
          <w:szCs w:val="28"/>
          <w:rtl w:val="true"/>
          <w:lang w:bidi="fa-IR"/>
        </w:rPr>
        <w:t xml:space="preserve">. </w:t>
      </w:r>
      <w:bookmarkStart w:id="2126" w:name="pg11742_123163"/>
    </w:p>
    <w:p>
      <w:pPr>
        <w:pStyle w:val="Heading3"/>
        <w:numPr>
          <w:ilvl w:val="2"/>
          <w:numId w:val="1"/>
        </w:numPr>
        <w:rPr/>
      </w:pPr>
      <w:bookmarkStart w:id="2127" w:name="__RefHeading___Toc9223926_73709187"/>
      <w:bookmarkStart w:id="2128" w:name="_Toc980"/>
      <w:bookmarkEnd w:id="2126"/>
      <w:bookmarkEnd w:id="2127"/>
      <w:r>
        <w:rPr/>
        <w:t>787</w:t>
      </w:r>
      <w:r>
        <w:rPr>
          <w:rtl w:val="true"/>
        </w:rPr>
        <w:t xml:space="preserve">- </w:t>
      </w:r>
      <w:r>
        <w:rPr>
          <w:rtl w:val="true"/>
        </w:rPr>
        <w:t>مثنوی خسرو و شیرین‏</w:t>
      </w:r>
      <w:bookmarkEnd w:id="2128"/>
    </w:p>
    <w:p>
      <w:pPr>
        <w:pStyle w:val="BookText"/>
        <w:rPr/>
      </w:pPr>
      <w:r>
        <w:rPr>
          <w:rFonts w:ascii="IRNazanin" w:hAnsi="IRNazanin" w:eastAsia="IRNazanin"/>
          <w:color w:val="111111"/>
          <w:sz w:val="28"/>
          <w:sz w:val="28"/>
          <w:szCs w:val="28"/>
          <w:rtl w:val="true"/>
          <w:lang w:bidi="fa-IR"/>
        </w:rPr>
        <w:t>لمحمد جعفر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فی أحوال الناظم لنورانی الشیرازی بشیراز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29" w:name="__RefHeading___Toc9223928_73709187"/>
      <w:bookmarkStart w:id="2130" w:name="_Toc981"/>
      <w:bookmarkEnd w:id="2129"/>
      <w:r>
        <w:rPr>
          <w:rtl w:val="true"/>
        </w:rPr>
        <w:t>مثنوی خسرو و شیرین‏</w:t>
      </w:r>
      <w:bookmarkEnd w:id="2130"/>
    </w:p>
    <w:p>
      <w:pPr>
        <w:pStyle w:val="BookText"/>
        <w:rPr/>
      </w:pPr>
      <w:r>
        <w:rPr>
          <w:rFonts w:ascii="IRNazanin" w:hAnsi="IRNazanin" w:eastAsia="IRNazanin"/>
          <w:color w:val="111111"/>
          <w:sz w:val="28"/>
          <w:sz w:val="28"/>
          <w:szCs w:val="28"/>
          <w:rtl w:val="true"/>
          <w:lang w:bidi="fa-IR"/>
        </w:rPr>
        <w:t xml:space="preserve">لدشتی، محمد خان، المولود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ناصر الدین شاه قاجار، یوجد منه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بخط حبیب الله الخوشنویس مصورة کتابته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2131" w:name="__RefHeading___Toc9223930_73709187"/>
      <w:bookmarkStart w:id="2132" w:name="_Toc982"/>
      <w:bookmarkEnd w:id="2131"/>
      <w:r>
        <w:rPr>
          <w:rtl w:val="true"/>
        </w:rPr>
        <w:t>مثنوی خسرو و شیرین‏</w:t>
      </w:r>
      <w:bookmarkEnd w:id="2132"/>
    </w:p>
    <w:p>
      <w:pPr>
        <w:pStyle w:val="BookText"/>
        <w:rPr/>
      </w:pPr>
      <w:r>
        <w:rPr>
          <w:rFonts w:ascii="IRNazanin" w:hAnsi="IRNazanin" w:eastAsia="IRNazanin"/>
          <w:color w:val="111111"/>
          <w:sz w:val="28"/>
          <w:sz w:val="28"/>
          <w:szCs w:val="28"/>
          <w:rtl w:val="true"/>
          <w:lang w:bidi="fa-IR"/>
        </w:rPr>
        <w:t xml:space="preserve">لروح الأمین میر جملة،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2133" w:name="__RefHeading___Toc9223932_73709187"/>
      <w:bookmarkStart w:id="2134" w:name="_Toc983"/>
      <w:bookmarkEnd w:id="2133"/>
      <w:r>
        <w:rPr/>
        <w:t>788</w:t>
      </w:r>
      <w:r>
        <w:rPr>
          <w:rtl w:val="true"/>
        </w:rPr>
        <w:t xml:space="preserve">- </w:t>
      </w:r>
      <w:r>
        <w:rPr>
          <w:rtl w:val="true"/>
        </w:rPr>
        <w:t>مثنوی خسرو و شیرین‏</w:t>
      </w:r>
      <w:bookmarkEnd w:id="2134"/>
    </w:p>
    <w:p>
      <w:pPr>
        <w:pStyle w:val="BookText"/>
        <w:rPr/>
      </w:pPr>
      <w:r>
        <w:rPr>
          <w:rFonts w:ascii="IRNazanin" w:hAnsi="IRNazanin" w:eastAsia="IRNazanin"/>
          <w:color w:val="111111"/>
          <w:sz w:val="28"/>
          <w:sz w:val="28"/>
          <w:szCs w:val="28"/>
          <w:rtl w:val="true"/>
          <w:lang w:bidi="fa-IR"/>
        </w:rPr>
        <w:t>لسالک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ناقص الأول و الآخر، فی قصة خسرو و شیرین، مدح فیه عبد الله قطب شاه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135" w:name="__RefHeading___Toc9223934_73709187"/>
      <w:bookmarkStart w:id="2136" w:name="_Toc984"/>
      <w:bookmarkEnd w:id="2135"/>
      <w:r>
        <w:rPr/>
        <w:t>789</w:t>
      </w:r>
      <w:r>
        <w:rPr>
          <w:rtl w:val="true"/>
        </w:rPr>
        <w:t xml:space="preserve">- </w:t>
      </w:r>
      <w:r>
        <w:rPr>
          <w:rtl w:val="true"/>
        </w:rPr>
        <w:t>مثنوی خسرو و شیرین‏</w:t>
      </w:r>
      <w:bookmarkEnd w:id="2136"/>
    </w:p>
    <w:p>
      <w:pPr>
        <w:pStyle w:val="BookText"/>
        <w:rPr/>
      </w:pPr>
      <w:r>
        <w:rPr>
          <w:rFonts w:ascii="IRNazanin" w:hAnsi="IRNazanin" w:eastAsia="IRNazanin"/>
          <w:color w:val="111111"/>
          <w:sz w:val="28"/>
          <w:sz w:val="28"/>
          <w:szCs w:val="28"/>
          <w:rtl w:val="true"/>
          <w:lang w:bidi="fa-IR"/>
        </w:rPr>
        <w:t xml:space="preserve">لسالم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الحافظ بن القاضی یحیی بن القاضی وجیه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دهولقه‏ای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137" w:name="__RefHeading___Toc9223936_73709187"/>
      <w:bookmarkStart w:id="2138" w:name="_Toc985"/>
      <w:bookmarkEnd w:id="2137"/>
      <w:r>
        <w:rPr/>
        <w:t>790</w:t>
      </w:r>
      <w:r>
        <w:rPr>
          <w:rtl w:val="true"/>
        </w:rPr>
        <w:t xml:space="preserve">- </w:t>
      </w:r>
      <w:r>
        <w:rPr>
          <w:rtl w:val="true"/>
        </w:rPr>
        <w:t>مثنوی خسرو و شیرین‏</w:t>
      </w:r>
      <w:bookmarkEnd w:id="2138"/>
    </w:p>
    <w:p>
      <w:pPr>
        <w:pStyle w:val="BookText"/>
        <w:rPr/>
      </w:pPr>
      <w:r>
        <w:rPr>
          <w:rFonts w:ascii="IRNazanin" w:hAnsi="IRNazanin" w:eastAsia="IRNazanin"/>
          <w:color w:val="111111"/>
          <w:sz w:val="28"/>
          <w:sz w:val="28"/>
          <w:szCs w:val="28"/>
          <w:rtl w:val="true"/>
          <w:lang w:bidi="fa-IR"/>
        </w:rPr>
        <w:t xml:space="preserve">لسنجر الکاشانی، محمد هاشم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قصصی، فی بحر الهزج،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ضمن کلیاته من القرن الحادی عشر فی حدود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سینه‏ای درد آشنا ده‏</w:t>
      </w:r>
    </w:p>
    <w:p>
      <w:pPr>
        <w:pStyle w:val="BookText"/>
        <w:rPr/>
      </w:pPr>
      <w:r>
        <w:rPr>
          <w:rFonts w:ascii="IRNazanin" w:hAnsi="IRNazanin" w:eastAsia="IRNazanin"/>
          <w:color w:val="111111"/>
          <w:sz w:val="28"/>
          <w:sz w:val="28"/>
          <w:szCs w:val="28"/>
          <w:rtl w:val="true"/>
          <w:lang w:bidi="fa-IR"/>
        </w:rPr>
        <w:t>غم از هر دل که بستانی بما ده‏</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آن در حجاب عشق و این زان‏</w:t>
      </w:r>
    </w:p>
    <w:p>
      <w:pPr>
        <w:pStyle w:val="BookText"/>
        <w:rPr/>
      </w:pPr>
      <w:r>
        <w:rPr>
          <w:rFonts w:ascii="IRNazanin" w:hAnsi="IRNazanin" w:eastAsia="IRNazanin"/>
          <w:color w:val="111111"/>
          <w:sz w:val="28"/>
          <w:sz w:val="28"/>
          <w:szCs w:val="28"/>
          <w:rtl w:val="true"/>
          <w:lang w:bidi="fa-IR"/>
        </w:rPr>
        <w:t>دو سرو از شرم همچون بید لرزان‏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نیکست فالت خوش براری‏</w:t>
      </w:r>
    </w:p>
    <w:p>
      <w:pPr>
        <w:pStyle w:val="BookText"/>
        <w:rPr/>
      </w:pPr>
      <w:r>
        <w:rPr>
          <w:rFonts w:ascii="IRNazanin" w:hAnsi="IRNazanin" w:eastAsia="IRNazanin"/>
          <w:color w:val="111111"/>
          <w:sz w:val="28"/>
          <w:sz w:val="28"/>
          <w:szCs w:val="28"/>
          <w:rtl w:val="true"/>
          <w:lang w:bidi="fa-IR"/>
        </w:rPr>
        <w:t>و گر نه چون چنار آتش براری‏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أیضا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 اندیاافیس</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مثنوی للناظم فی هذا البحر و أوله یطابق ما ذکرت و سماه ساقی‏نامه یحتمل أن یکون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له أوله أیضا یطابق ما رأیت غیر أنه ذکر بعنوان فرهاد </w:t>
      </w:r>
      <w:bookmarkStart w:id="2139" w:name="pg11742_123164"/>
    </w:p>
    <w:p>
      <w:pPr>
        <w:pStyle w:val="BookText"/>
        <w:rPr/>
      </w:pPr>
      <w:bookmarkEnd w:id="2139"/>
      <w:r>
        <w:rPr>
          <w:rFonts w:ascii="IRNazanin" w:hAnsi="IRNazanin" w:eastAsia="IRNazanin"/>
          <w:color w:val="111111"/>
          <w:sz w:val="28"/>
          <w:sz w:val="28"/>
          <w:szCs w:val="28"/>
          <w:rtl w:val="true"/>
          <w:lang w:bidi="fa-IR"/>
        </w:rPr>
        <w:t>و شیرین یحتمل اتحاد الثلاث</w:t>
      </w:r>
      <w:r>
        <w:rPr>
          <w:rFonts w:eastAsia="IRNazanin" w:cs="IRNazanin"/>
          <w:color w:val="111111"/>
          <w:sz w:val="28"/>
          <w:szCs w:val="28"/>
          <w:rtl w:val="true"/>
          <w:lang w:bidi="fa-IR"/>
        </w:rPr>
        <w:t>.</w:t>
      </w:r>
    </w:p>
    <w:p>
      <w:pPr>
        <w:pStyle w:val="Heading3"/>
        <w:numPr>
          <w:ilvl w:val="2"/>
          <w:numId w:val="1"/>
        </w:numPr>
        <w:rPr/>
      </w:pPr>
      <w:bookmarkStart w:id="2140" w:name="__RefHeading___Toc9223938_73709187"/>
      <w:bookmarkStart w:id="2141" w:name="_Toc986"/>
      <w:bookmarkEnd w:id="2140"/>
      <w:r>
        <w:rPr/>
        <w:t>791</w:t>
      </w:r>
      <w:r>
        <w:rPr>
          <w:rtl w:val="true"/>
        </w:rPr>
        <w:t xml:space="preserve">- </w:t>
      </w:r>
      <w:r>
        <w:rPr>
          <w:rtl w:val="true"/>
        </w:rPr>
        <w:t>مثنوی خسرو و شیرین‏</w:t>
      </w:r>
      <w:bookmarkEnd w:id="2141"/>
    </w:p>
    <w:p>
      <w:pPr>
        <w:pStyle w:val="BookText"/>
        <w:rPr/>
      </w:pPr>
      <w:r>
        <w:rPr>
          <w:rFonts w:ascii="IRNazanin" w:hAnsi="IRNazanin" w:eastAsia="IRNazanin"/>
          <w:color w:val="111111"/>
          <w:sz w:val="28"/>
          <w:sz w:val="28"/>
          <w:szCs w:val="28"/>
          <w:rtl w:val="true"/>
          <w:lang w:bidi="fa-IR"/>
        </w:rPr>
        <w:t>لشاپور،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 زاب کوثر روی شسته‏</w:t>
      </w:r>
    </w:p>
    <w:p>
      <w:pPr>
        <w:pStyle w:val="BookText"/>
        <w:rPr/>
      </w:pPr>
      <w:r>
        <w:rPr>
          <w:rFonts w:ascii="IRNazanin" w:hAnsi="IRNazanin" w:eastAsia="IRNazanin"/>
          <w:color w:val="111111"/>
          <w:sz w:val="28"/>
          <w:sz w:val="28"/>
          <w:szCs w:val="28"/>
          <w:rtl w:val="true"/>
          <w:lang w:bidi="fa-IR"/>
        </w:rPr>
        <w:t>گلی از چشمه خورشید رسته‏</w:t>
      </w:r>
    </w:p>
    <w:p>
      <w:pPr>
        <w:pStyle w:val="BookText"/>
        <w:rPr/>
      </w:pPr>
      <w:r>
        <w:rPr>
          <w:rFonts w:ascii="IRNazanin" w:hAnsi="IRNazanin" w:eastAsia="IRNazanin"/>
          <w:color w:val="111111"/>
          <w:sz w:val="28"/>
          <w:sz w:val="28"/>
          <w:szCs w:val="28"/>
          <w:rtl w:val="true"/>
          <w:lang w:bidi="fa-IR"/>
        </w:rPr>
        <w:t xml:space="preserve">رأیت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خمسین بیتا من أوله کتب علیه أنه لشاپور، و یحتمل أن یکون شاپور الرازی،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نسب إلیه مثنوی فی قبال 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دیوان شاپور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و فیها مثنوی خسرو و شیرین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42" w:name="__RefHeading___Toc9223940_73709187"/>
      <w:bookmarkStart w:id="2143" w:name="_Toc987"/>
      <w:bookmarkEnd w:id="2142"/>
      <w:r>
        <w:rPr>
          <w:rtl w:val="true"/>
        </w:rPr>
        <w:t>مثنوی خسرو و شیرین‏</w:t>
      </w:r>
      <w:bookmarkEnd w:id="2143"/>
    </w:p>
    <w:p>
      <w:pPr>
        <w:pStyle w:val="BookText"/>
        <w:rPr/>
      </w:pPr>
      <w:r>
        <w:rPr>
          <w:rFonts w:ascii="IRNazanin" w:hAnsi="IRNazanin" w:eastAsia="IRNazanin"/>
          <w:color w:val="111111"/>
          <w:sz w:val="28"/>
          <w:sz w:val="28"/>
          <w:szCs w:val="28"/>
          <w:rtl w:val="true"/>
          <w:lang w:bidi="fa-IR"/>
        </w:rPr>
        <w:t xml:space="preserve">لشعلة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3"/>
        <w:numPr>
          <w:ilvl w:val="2"/>
          <w:numId w:val="1"/>
        </w:numPr>
        <w:rPr/>
      </w:pPr>
      <w:bookmarkStart w:id="2144" w:name="__RefHeading___Toc9223942_73709187"/>
      <w:bookmarkStart w:id="2145" w:name="_Toc988"/>
      <w:bookmarkEnd w:id="2144"/>
      <w:r>
        <w:rPr>
          <w:rtl w:val="true"/>
        </w:rPr>
        <w:t>مثنوی خسرو و شیرین‏</w:t>
      </w:r>
      <w:bookmarkEnd w:id="2145"/>
    </w:p>
    <w:p>
      <w:pPr>
        <w:pStyle w:val="BookText"/>
        <w:rPr/>
      </w:pPr>
      <w:r>
        <w:rPr>
          <w:rFonts w:ascii="IRNazanin" w:hAnsi="IRNazanin" w:eastAsia="IRNazanin"/>
          <w:color w:val="111111"/>
          <w:sz w:val="28"/>
          <w:sz w:val="28"/>
          <w:szCs w:val="28"/>
          <w:rtl w:val="true"/>
          <w:lang w:bidi="fa-IR"/>
        </w:rPr>
        <w:t xml:space="preserve">لشهاب الدین بیانی، عبد الله مروارید الکرمانی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2146" w:name="__RefHeading___Toc9223944_73709187"/>
      <w:bookmarkStart w:id="2147" w:name="_Toc989"/>
      <w:bookmarkEnd w:id="2146"/>
      <w:r>
        <w:rPr>
          <w:rtl w:val="true"/>
        </w:rPr>
        <w:t>مثنوی خسرو و شیرین‏</w:t>
      </w:r>
      <w:bookmarkEnd w:id="2147"/>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فی فهرس تصانیفه المذکور أنه نظمه علی بحر هفت پیکر بعد بهرام‏نامه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و زلیخا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آن خسرو و شیرین که در بحر خفیف‏</w:t>
      </w:r>
    </w:p>
    <w:p>
      <w:pPr>
        <w:pStyle w:val="BookText"/>
        <w:rPr/>
      </w:pPr>
      <w:r>
        <w:rPr>
          <w:rFonts w:ascii="IRNazanin" w:hAnsi="IRNazanin" w:eastAsia="IRNazanin"/>
          <w:color w:val="111111"/>
          <w:sz w:val="28"/>
          <w:sz w:val="28"/>
          <w:szCs w:val="28"/>
          <w:rtl w:val="true"/>
          <w:lang w:bidi="fa-IR"/>
        </w:rPr>
        <w:t>بر طریق داستان هفت پیکر گفته‏ام‏</w:t>
      </w:r>
    </w:p>
    <w:p>
      <w:pPr>
        <w:pStyle w:val="Heading3"/>
        <w:numPr>
          <w:ilvl w:val="2"/>
          <w:numId w:val="1"/>
        </w:numPr>
        <w:rPr/>
      </w:pPr>
      <w:bookmarkStart w:id="2148" w:name="__RefHeading___Toc9223946_73709187"/>
      <w:bookmarkStart w:id="2149" w:name="_Toc990"/>
      <w:bookmarkEnd w:id="2148"/>
      <w:r>
        <w:rPr/>
        <w:t>792</w:t>
      </w:r>
      <w:r>
        <w:rPr>
          <w:rtl w:val="true"/>
        </w:rPr>
        <w:t xml:space="preserve">- </w:t>
      </w:r>
      <w:r>
        <w:rPr>
          <w:rtl w:val="true"/>
        </w:rPr>
        <w:t>مثنوی خسرو و شیرین‏</w:t>
      </w:r>
      <w:bookmarkEnd w:id="2149"/>
    </w:p>
    <w:p>
      <w:pPr>
        <w:pStyle w:val="BookText"/>
        <w:rPr/>
      </w:pPr>
      <w:r>
        <w:rPr>
          <w:rFonts w:ascii="IRNazanin" w:hAnsi="IRNazanin" w:eastAsia="IRNazanin"/>
          <w:color w:val="111111"/>
          <w:sz w:val="28"/>
          <w:sz w:val="28"/>
          <w:szCs w:val="28"/>
          <w:rtl w:val="true"/>
          <w:lang w:bidi="fa-IR"/>
        </w:rPr>
        <w:t xml:space="preserve">لطالب آملی،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حاکم مرو کما مر</w:t>
      </w:r>
      <w:r>
        <w:rPr>
          <w:rFonts w:eastAsia="IRNazanin" w:cs="IRNazanin"/>
          <w:color w:val="111111"/>
          <w:sz w:val="28"/>
          <w:szCs w:val="28"/>
          <w:rtl w:val="true"/>
          <w:lang w:bidi="fa-IR"/>
        </w:rPr>
        <w:t>.</w:t>
      </w:r>
    </w:p>
    <w:p>
      <w:pPr>
        <w:pStyle w:val="Heading3"/>
        <w:numPr>
          <w:ilvl w:val="2"/>
          <w:numId w:val="1"/>
        </w:numPr>
        <w:rPr/>
      </w:pPr>
      <w:bookmarkStart w:id="2150" w:name="__RefHeading___Toc9223948_73709187"/>
      <w:bookmarkStart w:id="2151" w:name="_Toc991"/>
      <w:bookmarkEnd w:id="2150"/>
      <w:r>
        <w:rPr>
          <w:rtl w:val="true"/>
        </w:rPr>
        <w:t>مثنوی خسرو و شیرین‏</w:t>
      </w:r>
      <w:bookmarkEnd w:id="2151"/>
    </w:p>
    <w:p>
      <w:pPr>
        <w:pStyle w:val="BookText"/>
        <w:rPr/>
      </w:pPr>
      <w:r>
        <w:rPr>
          <w:rFonts w:ascii="IRNazanin" w:hAnsi="IRNazanin" w:eastAsia="IRNazanin"/>
          <w:color w:val="111111"/>
          <w:sz w:val="28"/>
          <w:sz w:val="28"/>
          <w:szCs w:val="28"/>
          <w:rtl w:val="true"/>
          <w:lang w:bidi="fa-IR"/>
        </w:rPr>
        <w:t xml:space="preserve">لعرفی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من القرن الحادی عشر،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الحادی عشر کما حدثنی به إبراهیم الدیباجی‏</w:t>
      </w:r>
    </w:p>
    <w:p>
      <w:pPr>
        <w:pStyle w:val="Heading3"/>
        <w:numPr>
          <w:ilvl w:val="2"/>
          <w:numId w:val="1"/>
        </w:numPr>
        <w:rPr/>
      </w:pPr>
      <w:bookmarkStart w:id="2152" w:name="__RefHeading___Toc9223950_73709187"/>
      <w:bookmarkStart w:id="2153" w:name="_Toc992"/>
      <w:bookmarkEnd w:id="2152"/>
      <w:r>
        <w:rPr>
          <w:rtl w:val="true"/>
        </w:rPr>
        <w:t>مثنوی خسرو و شیرین‏</w:t>
      </w:r>
      <w:bookmarkEnd w:id="2153"/>
    </w:p>
    <w:p>
      <w:pPr>
        <w:pStyle w:val="BookText"/>
        <w:rPr/>
      </w:pPr>
      <w:r>
        <w:rPr>
          <w:rFonts w:ascii="IRNazanin" w:hAnsi="IRNazanin" w:eastAsia="IRNazanin"/>
          <w:color w:val="111111"/>
          <w:sz w:val="28"/>
          <w:sz w:val="28"/>
          <w:szCs w:val="28"/>
          <w:rtl w:val="true"/>
          <w:lang w:bidi="fa-IR"/>
        </w:rPr>
        <w:t xml:space="preserve">لعنصری البلخی،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2154" w:name="__RefHeading___Toc9223952_73709187"/>
      <w:bookmarkStart w:id="2155" w:name="_Toc993"/>
      <w:bookmarkEnd w:id="2154"/>
      <w:r>
        <w:rPr/>
        <w:t>793</w:t>
      </w:r>
      <w:r>
        <w:rPr>
          <w:rtl w:val="true"/>
        </w:rPr>
        <w:t xml:space="preserve">- </w:t>
      </w:r>
      <w:r>
        <w:rPr>
          <w:rtl w:val="true"/>
        </w:rPr>
        <w:t>مثنوی خسرو و شیرین‏</w:t>
      </w:r>
      <w:bookmarkEnd w:id="215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لفانی الکشمیری، محمد محسن، المذکور </w:t>
      </w:r>
      <w:bookmarkStart w:id="2156" w:name="pg11742_123165"/>
    </w:p>
    <w:p>
      <w:pPr>
        <w:pStyle w:val="BookText"/>
        <w:rPr/>
      </w:pPr>
      <w:bookmarkEnd w:id="2156"/>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إلیه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3"/>
        <w:numPr>
          <w:ilvl w:val="2"/>
          <w:numId w:val="1"/>
        </w:numPr>
        <w:rPr/>
      </w:pPr>
      <w:bookmarkStart w:id="2157" w:name="__RefHeading___Toc9223954_73709187"/>
      <w:bookmarkStart w:id="2158" w:name="_Toc994"/>
      <w:bookmarkEnd w:id="2157"/>
      <w:r>
        <w:rPr>
          <w:rtl w:val="true"/>
        </w:rPr>
        <w:t>مثنوی خسرو و شیرین‏</w:t>
      </w:r>
      <w:bookmarkEnd w:id="2158"/>
    </w:p>
    <w:p>
      <w:pPr>
        <w:pStyle w:val="BookText"/>
        <w:rPr/>
      </w:pPr>
      <w:r>
        <w:rPr>
          <w:rFonts w:ascii="IRNazanin" w:hAnsi="IRNazanin" w:eastAsia="IRNazanin"/>
          <w:color w:val="111111"/>
          <w:sz w:val="28"/>
          <w:sz w:val="28"/>
          <w:szCs w:val="28"/>
          <w:rtl w:val="true"/>
          <w:lang w:bidi="fa-IR"/>
        </w:rPr>
        <w:t xml:space="preserve">لقاسمی الگنابادی،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آلاف بیت حسب دستور سام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گهرهایم که زاد از بحر توفیق‏</w:t>
      </w:r>
    </w:p>
    <w:p>
      <w:pPr>
        <w:pStyle w:val="BookText"/>
        <w:rPr/>
      </w:pPr>
      <w:r>
        <w:rPr>
          <w:rFonts w:ascii="IRNazanin" w:hAnsi="IRNazanin" w:eastAsia="IRNazanin"/>
          <w:color w:val="111111"/>
          <w:sz w:val="28"/>
          <w:sz w:val="28"/>
          <w:szCs w:val="28"/>
          <w:rtl w:val="true"/>
          <w:lang w:bidi="fa-IR"/>
        </w:rPr>
        <w:t>سه بار آمد هزار از روی تحقیق‏</w:t>
      </w:r>
    </w:p>
    <w:p>
      <w:pPr>
        <w:pStyle w:val="BookText"/>
        <w:rPr/>
      </w:pPr>
      <w:r>
        <w:rPr>
          <w:rFonts w:ascii="IRNazanin" w:hAnsi="IRNazanin" w:eastAsia="IRNazanin"/>
          <w:color w:val="111111"/>
          <w:sz w:val="28"/>
          <w:sz w:val="28"/>
          <w:szCs w:val="28"/>
          <w:rtl w:val="true"/>
          <w:lang w:bidi="fa-IR"/>
        </w:rPr>
        <w:t>ز غیب آمد حدیثی بر زبانها</w:t>
      </w:r>
    </w:p>
    <w:p>
      <w:pPr>
        <w:pStyle w:val="BookText"/>
        <w:rPr/>
      </w:pPr>
      <w:r>
        <w:rPr>
          <w:rFonts w:ascii="IRNazanin" w:hAnsi="IRNazanin" w:eastAsia="IRNazanin"/>
          <w:color w:val="111111"/>
          <w:sz w:val="28"/>
          <w:sz w:val="28"/>
          <w:szCs w:val="28"/>
          <w:rtl w:val="true"/>
          <w:lang w:bidi="fa-IR"/>
        </w:rPr>
        <w:t>که شد تاریخ سالش فیض جانها</w:t>
      </w:r>
    </w:p>
    <w:p>
      <w:pPr>
        <w:pStyle w:val="BookText"/>
        <w:rPr/>
      </w:pPr>
      <w:r>
        <w:rPr>
          <w:rFonts w:ascii="IRNazanin" w:hAnsi="IRNazanin" w:eastAsia="IRNazanin"/>
          <w:color w:val="111111"/>
          <w:sz w:val="28"/>
          <w:sz w:val="28"/>
          <w:szCs w:val="28"/>
          <w:rtl w:val="true"/>
          <w:lang w:bidi="fa-IR"/>
        </w:rPr>
        <w:t xml:space="preserve">رأیت منتخب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فی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سخن‏پرداز این افسانه نو</w:t>
      </w:r>
    </w:p>
    <w:p>
      <w:pPr>
        <w:pStyle w:val="BookText"/>
        <w:rPr/>
      </w:pPr>
      <w:r>
        <w:rPr>
          <w:rFonts w:ascii="IRNazanin" w:hAnsi="IRNazanin" w:eastAsia="IRNazanin"/>
          <w:color w:val="111111"/>
          <w:sz w:val="28"/>
          <w:sz w:val="28"/>
          <w:szCs w:val="28"/>
          <w:rtl w:val="true"/>
          <w:lang w:bidi="fa-IR"/>
        </w:rPr>
        <w:t>چنین زد داستانی در پس خسرو</w:t>
      </w:r>
    </w:p>
    <w:p>
      <w:pPr>
        <w:pStyle w:val="BookText"/>
        <w:rPr/>
      </w:pPr>
      <w:r>
        <w:rPr>
          <w:rFonts w:ascii="IRNazanin" w:hAnsi="IRNazanin" w:eastAsia="IRNazanin"/>
          <w:color w:val="111111"/>
          <w:sz w:val="28"/>
          <w:sz w:val="28"/>
          <w:szCs w:val="28"/>
          <w:rtl w:val="true"/>
          <w:lang w:bidi="fa-IR"/>
        </w:rPr>
        <w:t xml:space="preserve">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أیضا، کما فهرسهما</w:t>
      </w:r>
      <w:r>
        <w:rPr>
          <w:rFonts w:eastAsia="IRNazanin" w:cs="IRNazanin"/>
          <w:color w:val="111111"/>
          <w:sz w:val="28"/>
          <w:szCs w:val="28"/>
          <w:rtl w:val="true"/>
          <w:lang w:bidi="fa-IR"/>
        </w:rPr>
        <w:t>.</w:t>
      </w:r>
    </w:p>
    <w:p>
      <w:pPr>
        <w:pStyle w:val="Heading3"/>
        <w:numPr>
          <w:ilvl w:val="2"/>
          <w:numId w:val="1"/>
        </w:numPr>
        <w:rPr/>
      </w:pPr>
      <w:bookmarkStart w:id="2159" w:name="__RefHeading___Toc9223956_73709187"/>
      <w:bookmarkStart w:id="2160" w:name="_Toc995"/>
      <w:bookmarkEnd w:id="2159"/>
      <w:r>
        <w:rPr/>
        <w:t>794</w:t>
      </w:r>
      <w:r>
        <w:rPr>
          <w:rtl w:val="true"/>
        </w:rPr>
        <w:t xml:space="preserve">- </w:t>
      </w:r>
      <w:r>
        <w:rPr>
          <w:rtl w:val="true"/>
        </w:rPr>
        <w:t>مثنوی خسرو و شیرین‏</w:t>
      </w:r>
      <w:bookmarkEnd w:id="2160"/>
    </w:p>
    <w:p>
      <w:pPr>
        <w:pStyle w:val="BookText"/>
        <w:rPr/>
      </w:pPr>
      <w:r>
        <w:rPr>
          <w:rFonts w:ascii="IRNazanin" w:hAnsi="IRNazanin" w:eastAsia="IRNazanin"/>
          <w:color w:val="111111"/>
          <w:sz w:val="28"/>
          <w:sz w:val="28"/>
          <w:szCs w:val="28"/>
          <w:rtl w:val="true"/>
          <w:lang w:bidi="fa-IR"/>
        </w:rPr>
        <w:t xml:space="preserve">لقانع،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161" w:name="__RefHeading___Toc9223958_73709187"/>
      <w:bookmarkStart w:id="2162" w:name="_Toc996"/>
      <w:bookmarkEnd w:id="2161"/>
      <w:r>
        <w:rPr/>
        <w:t>795</w:t>
      </w:r>
      <w:r>
        <w:rPr>
          <w:rtl w:val="true"/>
        </w:rPr>
        <w:t xml:space="preserve">- </w:t>
      </w:r>
      <w:r>
        <w:rPr>
          <w:rtl w:val="true"/>
        </w:rPr>
        <w:t>مثنوی خسرو و شیرین‏</w:t>
      </w:r>
      <w:bookmarkEnd w:id="2162"/>
    </w:p>
    <w:p>
      <w:pPr>
        <w:pStyle w:val="BookText"/>
        <w:rPr/>
      </w:pPr>
      <w:r>
        <w:rPr>
          <w:rFonts w:ascii="IRNazanin" w:hAnsi="IRNazanin" w:eastAsia="IRNazanin"/>
          <w:color w:val="111111"/>
          <w:sz w:val="28"/>
          <w:sz w:val="28"/>
          <w:szCs w:val="28"/>
          <w:rtl w:val="true"/>
          <w:lang w:bidi="fa-IR"/>
        </w:rPr>
        <w:t xml:space="preserve">لکوثر الهمدانی، المیر عقیل،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فی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باسم فرهاد و شیرین و فی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إلیه خسرو و شیرین و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شیرین و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خسرو و شیرین لکوثری القره‏باغی فی حدود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شمع دیده افروخت‏</w:t>
      </w:r>
    </w:p>
    <w:p>
      <w:pPr>
        <w:pStyle w:val="BookText"/>
        <w:rPr/>
      </w:pPr>
      <w:r>
        <w:rPr>
          <w:rFonts w:ascii="IRNazanin" w:hAnsi="IRNazanin" w:eastAsia="IRNazanin"/>
          <w:color w:val="111111"/>
          <w:sz w:val="28"/>
          <w:sz w:val="28"/>
          <w:szCs w:val="28"/>
          <w:rtl w:val="true"/>
          <w:lang w:bidi="fa-IR"/>
        </w:rPr>
        <w:t>بنور دیده‏ام نظاره آموخت‏</w:t>
      </w:r>
    </w:p>
    <w:p>
      <w:pPr>
        <w:pStyle w:val="Heading3"/>
        <w:numPr>
          <w:ilvl w:val="2"/>
          <w:numId w:val="1"/>
        </w:numPr>
        <w:rPr/>
      </w:pPr>
      <w:bookmarkStart w:id="2163" w:name="__RefHeading___Toc9223960_73709187"/>
      <w:bookmarkStart w:id="2164" w:name="_Toc997"/>
      <w:bookmarkEnd w:id="2163"/>
      <w:r>
        <w:rPr/>
        <w:t>796</w:t>
      </w:r>
      <w:r>
        <w:rPr>
          <w:rtl w:val="true"/>
        </w:rPr>
        <w:t xml:space="preserve">- </w:t>
      </w:r>
      <w:r>
        <w:rPr>
          <w:rtl w:val="true"/>
        </w:rPr>
        <w:t>مثنوی خسرو و شیرین‏</w:t>
      </w:r>
      <w:bookmarkEnd w:id="2164"/>
    </w:p>
    <w:p>
      <w:pPr>
        <w:pStyle w:val="BookText"/>
        <w:rPr/>
      </w:pPr>
      <w:r>
        <w:rPr>
          <w:rFonts w:ascii="IRNazanin" w:hAnsi="IRNazanin" w:eastAsia="IRNazanin"/>
          <w:color w:val="111111"/>
          <w:sz w:val="28"/>
          <w:sz w:val="28"/>
          <w:szCs w:val="28"/>
          <w:rtl w:val="true"/>
          <w:lang w:bidi="fa-IR"/>
        </w:rPr>
        <w:t xml:space="preserve">لمسیحی الکاشانی و هو الحکیم رکنا،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مجمع الخواص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ستین بیتا منه</w:t>
      </w:r>
      <w:r>
        <w:rPr>
          <w:rFonts w:eastAsia="IRNazanin" w:cs="IRNazanin"/>
          <w:color w:val="111111"/>
          <w:sz w:val="28"/>
          <w:szCs w:val="28"/>
          <w:rtl w:val="true"/>
          <w:lang w:bidi="fa-IR"/>
        </w:rPr>
        <w:t>.</w:t>
      </w:r>
    </w:p>
    <w:p>
      <w:pPr>
        <w:pStyle w:val="Heading3"/>
        <w:numPr>
          <w:ilvl w:val="2"/>
          <w:numId w:val="1"/>
        </w:numPr>
        <w:rPr/>
      </w:pPr>
      <w:bookmarkStart w:id="2165" w:name="__RefHeading___Toc9223962_73709187"/>
      <w:bookmarkStart w:id="2166" w:name="_Toc998"/>
      <w:bookmarkEnd w:id="2165"/>
      <w:r>
        <w:rPr/>
        <w:t>797</w:t>
      </w:r>
      <w:r>
        <w:rPr>
          <w:rtl w:val="true"/>
        </w:rPr>
        <w:t xml:space="preserve">- </w:t>
      </w:r>
      <w:r>
        <w:rPr>
          <w:rtl w:val="true"/>
        </w:rPr>
        <w:t>مثنوی خسرو و شیرین‏</w:t>
      </w:r>
      <w:bookmarkEnd w:id="216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لمشرقی المشهدی، المولی ملک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الشاه صفی الصفوی و لم یتمه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کما فی فهرسها</w:t>
      </w:r>
      <w:r>
        <w:rPr>
          <w:rFonts w:eastAsia="IRNazanin" w:cs="IRNazanin"/>
          <w:color w:val="111111"/>
          <w:sz w:val="28"/>
          <w:szCs w:val="28"/>
          <w:rtl w:val="true"/>
          <w:lang w:bidi="fa-IR"/>
        </w:rPr>
        <w:t xml:space="preserve">. </w:t>
      </w:r>
      <w:bookmarkStart w:id="2167" w:name="pg11742_123166"/>
    </w:p>
    <w:p>
      <w:pPr>
        <w:pStyle w:val="Heading3"/>
        <w:numPr>
          <w:ilvl w:val="2"/>
          <w:numId w:val="1"/>
        </w:numPr>
        <w:rPr/>
      </w:pPr>
      <w:bookmarkStart w:id="2168" w:name="__RefHeading___Toc9223964_73709187"/>
      <w:bookmarkStart w:id="2169" w:name="_Toc999"/>
      <w:bookmarkEnd w:id="2167"/>
      <w:bookmarkEnd w:id="2168"/>
      <w:r>
        <w:rPr/>
        <w:t>798</w:t>
      </w:r>
      <w:r>
        <w:rPr>
          <w:rtl w:val="true"/>
        </w:rPr>
        <w:t xml:space="preserve">- </w:t>
      </w:r>
      <w:r>
        <w:rPr>
          <w:rtl w:val="true"/>
        </w:rPr>
        <w:t>مثنوی خسرو و شیرین‏</w:t>
      </w:r>
      <w:bookmarkEnd w:id="2169"/>
    </w:p>
    <w:p>
      <w:pPr>
        <w:pStyle w:val="BookText"/>
        <w:rPr/>
      </w:pPr>
      <w:r>
        <w:rPr>
          <w:rFonts w:ascii="IRNazanin" w:hAnsi="IRNazanin" w:eastAsia="IRNazanin"/>
          <w:color w:val="111111"/>
          <w:sz w:val="28"/>
          <w:sz w:val="28"/>
          <w:szCs w:val="28"/>
          <w:rtl w:val="true"/>
          <w:lang w:bidi="fa-IR"/>
        </w:rPr>
        <w:t xml:space="preserve">لناصر نجف‏آبادی، السید ناصر الدین حجت،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شیرین شهره شد در دلربایی‏</w:t>
      </w:r>
    </w:p>
    <w:p>
      <w:pPr>
        <w:pStyle w:val="BookText"/>
        <w:rPr/>
      </w:pPr>
      <w:r>
        <w:rPr>
          <w:rFonts w:ascii="IRNazanin" w:hAnsi="IRNazanin" w:eastAsia="IRNazanin"/>
          <w:color w:val="111111"/>
          <w:sz w:val="28"/>
          <w:sz w:val="28"/>
          <w:szCs w:val="28"/>
          <w:rtl w:val="true"/>
          <w:lang w:bidi="fa-IR"/>
        </w:rPr>
        <w:t>غرورش کرد دعوای خدایی‏</w:t>
      </w:r>
    </w:p>
    <w:p>
      <w:pPr>
        <w:pStyle w:val="Heading3"/>
        <w:numPr>
          <w:ilvl w:val="2"/>
          <w:numId w:val="1"/>
        </w:numPr>
        <w:rPr/>
      </w:pPr>
      <w:bookmarkStart w:id="2170" w:name="__RefHeading___Toc9223966_73709187"/>
      <w:bookmarkStart w:id="2171" w:name="_Toc1000"/>
      <w:bookmarkEnd w:id="2170"/>
      <w:r>
        <w:rPr>
          <w:rtl w:val="true"/>
        </w:rPr>
        <w:t>مثنوی خسرو و شیرین‏</w:t>
      </w:r>
      <w:bookmarkEnd w:id="2171"/>
    </w:p>
    <w:p>
      <w:pPr>
        <w:pStyle w:val="BookText"/>
        <w:rPr/>
      </w:pPr>
      <w:r>
        <w:rPr>
          <w:rFonts w:ascii="IRNazanin" w:hAnsi="IRNazanin" w:eastAsia="IRNazanin"/>
          <w:color w:val="111111"/>
          <w:sz w:val="28"/>
          <w:sz w:val="28"/>
          <w:szCs w:val="28"/>
          <w:rtl w:val="true"/>
          <w:lang w:bidi="fa-IR"/>
        </w:rPr>
        <w:t xml:space="preserve">لنامی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رأیت منه خمسة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إبراهیم بن محمد بن إبراهیم کتابته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مذهبة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ذی الحجة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الثانی عشر أوله یخالف ما ذکرت فی موضعه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الحسینی الإینجوی الشیرازی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القاسم بن عبد الرضا القزوینی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الکریم بن محمد کاظم الرشتی المؤذن، ذی الحجة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172" w:name="__RefHeading___Toc9223968_73709187"/>
      <w:bookmarkStart w:id="2173" w:name="_Toc1001"/>
      <w:bookmarkEnd w:id="2172"/>
      <w:r>
        <w:rPr>
          <w:rtl w:val="true"/>
        </w:rPr>
        <w:t>مثنوی خسرو و شیرین‏</w:t>
      </w:r>
      <w:bookmarkEnd w:id="2173"/>
    </w:p>
    <w:p>
      <w:pPr>
        <w:pStyle w:val="BookText"/>
        <w:rPr/>
      </w:pPr>
      <w:r>
        <w:rPr>
          <w:rFonts w:ascii="IRNazanin" w:hAnsi="IRNazanin" w:eastAsia="IRNazanin"/>
          <w:color w:val="111111"/>
          <w:sz w:val="28"/>
          <w:sz w:val="28"/>
          <w:szCs w:val="28"/>
          <w:rtl w:val="true"/>
          <w:lang w:bidi="fa-IR"/>
        </w:rPr>
        <w:t xml:space="preserve">لنظامی الگنجوی، مر تفصیله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توفیق بگشای‏</w:t>
      </w:r>
    </w:p>
    <w:p>
      <w:pPr>
        <w:pStyle w:val="BookText"/>
        <w:rPr/>
      </w:pPr>
      <w:r>
        <w:rPr>
          <w:rFonts w:ascii="IRNazanin" w:hAnsi="IRNazanin" w:eastAsia="IRNazanin"/>
          <w:color w:val="111111"/>
          <w:sz w:val="28"/>
          <w:sz w:val="28"/>
          <w:szCs w:val="28"/>
          <w:rtl w:val="true"/>
          <w:lang w:bidi="fa-IR"/>
        </w:rPr>
        <w:t>نظامی را ره تحقیق بنمای‏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 باد جفت شادکامی‏</w:t>
      </w:r>
    </w:p>
    <w:p>
      <w:pPr>
        <w:pStyle w:val="BookText"/>
        <w:rPr/>
      </w:pPr>
      <w:r>
        <w:rPr>
          <w:rFonts w:ascii="IRNazanin" w:hAnsi="IRNazanin" w:eastAsia="IRNazanin"/>
          <w:color w:val="111111"/>
          <w:sz w:val="28"/>
          <w:sz w:val="28"/>
          <w:szCs w:val="28"/>
          <w:rtl w:val="true"/>
          <w:lang w:bidi="fa-IR"/>
        </w:rPr>
        <w:t>که گوید باد رحمت بر نظامی‏</w:t>
      </w:r>
    </w:p>
    <w:p>
      <w:pPr>
        <w:pStyle w:val="BookText"/>
        <w:rPr/>
      </w:pPr>
      <w:r>
        <w:rPr>
          <w:rFonts w:ascii="IRNazanin" w:hAnsi="IRNazanin" w:eastAsia="IRNazanin"/>
          <w:color w:val="111111"/>
          <w:sz w:val="28"/>
          <w:sz w:val="28"/>
          <w:szCs w:val="28"/>
          <w:rtl w:val="true"/>
          <w:lang w:bidi="fa-IR"/>
        </w:rPr>
        <w:t xml:space="preserve">نسخه شایعة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مؤرخة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پنج گنج مذهبة کتابتها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لیلی و مجنون مذهبة کتابتها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الجامی ضمن پنج گنج کتابته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مصورة کتابته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74" w:name="__RefHeading___Toc9223970_73709187"/>
      <w:bookmarkStart w:id="2175" w:name="_Toc1002"/>
      <w:bookmarkEnd w:id="2174"/>
      <w:r>
        <w:rPr>
          <w:rtl w:val="true"/>
        </w:rPr>
        <w:t>مثنوی خسرو و شیرین‏</w:t>
      </w:r>
      <w:bookmarkEnd w:id="2175"/>
    </w:p>
    <w:p>
      <w:pPr>
        <w:pStyle w:val="BookText"/>
        <w:rPr/>
      </w:pPr>
      <w:r>
        <w:rPr>
          <w:rFonts w:ascii="IRNazanin" w:hAnsi="IRNazanin" w:eastAsia="IRNazanin"/>
          <w:color w:val="111111"/>
          <w:sz w:val="28"/>
          <w:sz w:val="28"/>
          <w:szCs w:val="28"/>
          <w:rtl w:val="true"/>
          <w:lang w:bidi="fa-IR"/>
        </w:rPr>
        <w:t xml:space="preserve">لهاتفی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شیرین و خسرو</w:t>
      </w:r>
      <w:r>
        <w:rPr>
          <w:rFonts w:eastAsia="IRNazanin" w:cs="IRNazanin"/>
          <w:color w:val="111111"/>
          <w:sz w:val="28"/>
          <w:szCs w:val="28"/>
          <w:rtl w:val="true"/>
          <w:lang w:bidi="fa-IR"/>
        </w:rPr>
        <w:t>.</w:t>
      </w:r>
    </w:p>
    <w:p>
      <w:pPr>
        <w:pStyle w:val="Heading3"/>
        <w:numPr>
          <w:ilvl w:val="2"/>
          <w:numId w:val="1"/>
        </w:numPr>
        <w:rPr/>
      </w:pPr>
      <w:bookmarkStart w:id="2176" w:name="__RefHeading___Toc9223972_73709187"/>
      <w:bookmarkStart w:id="2177" w:name="_Toc1003"/>
      <w:bookmarkEnd w:id="2176"/>
      <w:r>
        <w:rPr/>
        <w:t>799</w:t>
      </w:r>
      <w:r>
        <w:rPr>
          <w:rtl w:val="true"/>
        </w:rPr>
        <w:t xml:space="preserve">- </w:t>
      </w:r>
      <w:r>
        <w:rPr>
          <w:rtl w:val="true"/>
        </w:rPr>
        <w:t>مثنوی خسرو و شیرین‏</w:t>
      </w:r>
      <w:bookmarkEnd w:id="217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لهدایت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ذکره نقلا عن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انتسابه تارة إلی هدایت‏ </w:t>
      </w:r>
      <w:bookmarkStart w:id="2178" w:name="pg11742_123167"/>
    </w:p>
    <w:p>
      <w:pPr>
        <w:pStyle w:val="BookText"/>
        <w:rPr/>
      </w:pPr>
      <w:bookmarkEnd w:id="2178"/>
      <w:r>
        <w:rPr>
          <w:rFonts w:ascii="IRNazanin" w:hAnsi="IRNazanin" w:eastAsia="IRNazanin"/>
          <w:color w:val="111111"/>
          <w:sz w:val="28"/>
          <w:sz w:val="28"/>
          <w:szCs w:val="28"/>
          <w:rtl w:val="true"/>
          <w:lang w:bidi="fa-IR"/>
        </w:rPr>
        <w:t>و تارة إلی مقصود بیگ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3"/>
        <w:numPr>
          <w:ilvl w:val="2"/>
          <w:numId w:val="1"/>
        </w:numPr>
        <w:rPr/>
      </w:pPr>
      <w:bookmarkStart w:id="2179" w:name="__RefHeading___Toc9223974_73709187"/>
      <w:bookmarkStart w:id="2180" w:name="_Toc1004"/>
      <w:bookmarkEnd w:id="2179"/>
      <w:r>
        <w:rPr>
          <w:rtl w:val="true"/>
        </w:rPr>
        <w:t>مثنوی خسرو و گل‏</w:t>
      </w:r>
      <w:bookmarkEnd w:id="2180"/>
    </w:p>
    <w:p>
      <w:pPr>
        <w:pStyle w:val="BookText"/>
        <w:rPr/>
      </w:pPr>
      <w:r>
        <w:rPr>
          <w:rFonts w:ascii="IRNazanin" w:hAnsi="IRNazanin" w:eastAsia="IRNazanin"/>
          <w:color w:val="111111"/>
          <w:sz w:val="28"/>
          <w:sz w:val="28"/>
          <w:szCs w:val="28"/>
          <w:rtl w:val="true"/>
          <w:lang w:bidi="fa-IR"/>
        </w:rPr>
        <w:t xml:space="preserve">لعطار النیشابوری،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خسرو و گل و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گل و خسرو و طبع بعنوان خسرونامه و ذکر له فی بعض الفهارس گل و هرمز کما مر</w:t>
      </w:r>
      <w:r>
        <w:rPr>
          <w:rFonts w:eastAsia="IRNazanin" w:cs="IRNazanin"/>
          <w:color w:val="111111"/>
          <w:sz w:val="28"/>
          <w:szCs w:val="28"/>
          <w:rtl w:val="true"/>
          <w:lang w:bidi="fa-IR"/>
        </w:rPr>
        <w:t>.</w:t>
      </w:r>
    </w:p>
    <w:p>
      <w:pPr>
        <w:pStyle w:val="Heading3"/>
        <w:numPr>
          <w:ilvl w:val="2"/>
          <w:numId w:val="1"/>
        </w:numPr>
        <w:rPr/>
      </w:pPr>
      <w:bookmarkStart w:id="2181" w:name="__RefHeading___Toc9223976_73709187"/>
      <w:bookmarkStart w:id="2182" w:name="_Toc1005"/>
      <w:bookmarkEnd w:id="2181"/>
      <w:r>
        <w:rPr>
          <w:rtl w:val="true"/>
        </w:rPr>
        <w:t>مثنوی خسروی‏نامه‏</w:t>
      </w:r>
      <w:bookmarkEnd w:id="2182"/>
    </w:p>
    <w:p>
      <w:pPr>
        <w:pStyle w:val="BookText"/>
        <w:rPr/>
      </w:pPr>
      <w:r>
        <w:rPr>
          <w:rFonts w:ascii="IRNazanin" w:hAnsi="IRNazanin" w:eastAsia="IRNazanin"/>
          <w:color w:val="111111"/>
          <w:sz w:val="28"/>
          <w:sz w:val="28"/>
          <w:szCs w:val="28"/>
          <w:rtl w:val="true"/>
          <w:lang w:bidi="fa-IR"/>
        </w:rPr>
        <w:t xml:space="preserve">لآقا محمد إبراهیم النواب،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2183" w:name="__RefHeading___Toc9223978_73709187"/>
      <w:bookmarkStart w:id="2184" w:name="_Toc1006"/>
      <w:bookmarkEnd w:id="2183"/>
      <w:r>
        <w:rPr>
          <w:rtl w:val="true"/>
        </w:rPr>
        <w:t>مثنوی خشخاش‏نامه‏</w:t>
      </w:r>
      <w:bookmarkEnd w:id="2184"/>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2185" w:name="__RefHeading___Toc9223980_73709187"/>
      <w:bookmarkStart w:id="2186" w:name="_Toc1007"/>
      <w:bookmarkEnd w:id="2185"/>
      <w:r>
        <w:rPr>
          <w:rtl w:val="true"/>
        </w:rPr>
        <w:t>مثنوی خضرخانی‏</w:t>
      </w:r>
      <w:bookmarkEnd w:id="2186"/>
    </w:p>
    <w:p>
      <w:pPr>
        <w:pStyle w:val="BookText"/>
        <w:rPr/>
      </w:pPr>
      <w:r>
        <w:rPr>
          <w:rFonts w:ascii="IRNazanin" w:hAnsi="IRNazanin" w:eastAsia="IRNazanin"/>
          <w:color w:val="111111"/>
          <w:sz w:val="28"/>
          <w:sz w:val="28"/>
          <w:szCs w:val="28"/>
          <w:rtl w:val="true"/>
          <w:lang w:bidi="fa-IR"/>
        </w:rPr>
        <w:t>لأمیر خسرو، یأتی بعنوان مثنوی دولرانی</w:t>
      </w:r>
      <w:r>
        <w:rPr>
          <w:rFonts w:eastAsia="IRNazanin" w:cs="IRNazanin"/>
          <w:color w:val="111111"/>
          <w:sz w:val="28"/>
          <w:szCs w:val="28"/>
          <w:rtl w:val="true"/>
          <w:lang w:bidi="fa-IR"/>
        </w:rPr>
        <w:t>.</w:t>
      </w:r>
    </w:p>
    <w:p>
      <w:pPr>
        <w:pStyle w:val="Heading3"/>
        <w:numPr>
          <w:ilvl w:val="2"/>
          <w:numId w:val="1"/>
        </w:numPr>
        <w:rPr/>
      </w:pPr>
      <w:bookmarkStart w:id="2187" w:name="__RefHeading___Toc9223982_73709187"/>
      <w:bookmarkStart w:id="2188" w:name="_Toc1008"/>
      <w:bookmarkEnd w:id="2187"/>
      <w:r>
        <w:rPr>
          <w:rtl w:val="true"/>
        </w:rPr>
        <w:t>مثنوی فی الخط</w:t>
      </w:r>
      <w:bookmarkEnd w:id="2188"/>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الخط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أصول شش قلم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2189" w:name="__RefHeading___Toc9223984_73709187"/>
      <w:bookmarkStart w:id="2190" w:name="_Toc1009"/>
      <w:bookmarkEnd w:id="2189"/>
      <w:r>
        <w:rPr>
          <w:rtl w:val="true"/>
        </w:rPr>
        <w:t>مثنوی الخطاب الفاضل‏</w:t>
      </w:r>
      <w:bookmarkEnd w:id="2190"/>
    </w:p>
    <w:p>
      <w:pPr>
        <w:pStyle w:val="BookText"/>
        <w:rPr/>
      </w:pPr>
      <w:r>
        <w:rPr>
          <w:rFonts w:ascii="IRNazanin" w:hAnsi="IRNazanin" w:eastAsia="IRNazanin"/>
          <w:color w:val="111111"/>
          <w:sz w:val="28"/>
          <w:sz w:val="28"/>
          <w:szCs w:val="28"/>
          <w:rtl w:val="true"/>
          <w:lang w:bidi="fa-IR"/>
        </w:rPr>
        <w:t xml:space="preserve">للسید المفتی المیر محمد عباس،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1" w:name="__RefHeading___Toc9223986_73709187"/>
      <w:bookmarkStart w:id="2192" w:name="_Toc1010"/>
      <w:bookmarkEnd w:id="2191"/>
      <w:r>
        <w:rPr/>
        <w:t>800</w:t>
      </w:r>
      <w:r>
        <w:rPr>
          <w:rtl w:val="true"/>
        </w:rPr>
        <w:t xml:space="preserve">- </w:t>
      </w:r>
      <w:r>
        <w:rPr>
          <w:rtl w:val="true"/>
        </w:rPr>
        <w:t>مثنوی خلاصة الأحکام‏</w:t>
      </w:r>
      <w:bookmarkEnd w:id="2192"/>
    </w:p>
    <w:p>
      <w:pPr>
        <w:pStyle w:val="BookText"/>
        <w:rPr/>
      </w:pPr>
      <w:r>
        <w:rPr>
          <w:rFonts w:ascii="IRNazanin" w:hAnsi="IRNazanin" w:eastAsia="IRNazanin"/>
          <w:color w:val="111111"/>
          <w:sz w:val="28"/>
          <w:sz w:val="28"/>
          <w:szCs w:val="28"/>
          <w:rtl w:val="true"/>
          <w:lang w:bidi="fa-IR"/>
        </w:rPr>
        <w:t xml:space="preserve">لصبا الکاشانی، منظومة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الصلاة علی فتاوی المحقق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نگارنده سپید و سیاه‏</w:t>
      </w:r>
    </w:p>
    <w:p>
      <w:pPr>
        <w:pStyle w:val="BookText"/>
        <w:rPr/>
      </w:pPr>
      <w:r>
        <w:rPr>
          <w:rFonts w:ascii="IRNazanin" w:hAnsi="IRNazanin" w:eastAsia="IRNazanin"/>
          <w:color w:val="111111"/>
          <w:sz w:val="28"/>
          <w:sz w:val="28"/>
          <w:szCs w:val="28"/>
          <w:rtl w:val="true"/>
          <w:lang w:bidi="fa-IR"/>
        </w:rPr>
        <w:t>ای طرازنده نگین و کلاه‏</w:t>
      </w:r>
    </w:p>
    <w:p>
      <w:pPr>
        <w:pStyle w:val="BookText"/>
        <w:rPr/>
      </w:pPr>
      <w:r>
        <w:rPr>
          <w:rFonts w:ascii="IRNazanin" w:hAnsi="IRNazanin" w:eastAsia="IRNazanin"/>
          <w:color w:val="111111"/>
          <w:sz w:val="28"/>
          <w:sz w:val="28"/>
          <w:szCs w:val="28"/>
          <w:rtl w:val="true"/>
          <w:lang w:bidi="fa-IR"/>
        </w:rPr>
        <w:t xml:space="preserve">و یوجد ضمن أکثر نسخ دیوانه،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القرن الثالث عشر</w:t>
      </w:r>
      <w:r>
        <w:rPr>
          <w:rFonts w:eastAsia="IRNazanin" w:cs="IRNazanin"/>
          <w:color w:val="111111"/>
          <w:sz w:val="28"/>
          <w:szCs w:val="28"/>
          <w:rtl w:val="true"/>
          <w:lang w:bidi="fa-IR"/>
        </w:rPr>
        <w:t>.</w:t>
      </w:r>
    </w:p>
    <w:p>
      <w:pPr>
        <w:pStyle w:val="Heading3"/>
        <w:numPr>
          <w:ilvl w:val="2"/>
          <w:numId w:val="1"/>
        </w:numPr>
        <w:rPr/>
      </w:pPr>
      <w:bookmarkStart w:id="2193" w:name="__RefHeading___Toc9223988_73709187"/>
      <w:bookmarkStart w:id="2194" w:name="_Toc1011"/>
      <w:bookmarkEnd w:id="2193"/>
      <w:r>
        <w:rPr>
          <w:rtl w:val="true"/>
        </w:rPr>
        <w:t>مثنوی خلاصة التنزیل‏</w:t>
      </w:r>
      <w:bookmarkEnd w:id="2194"/>
    </w:p>
    <w:p>
      <w:pPr>
        <w:pStyle w:val="BookText"/>
        <w:rPr/>
      </w:pPr>
      <w:r>
        <w:rPr>
          <w:rFonts w:ascii="IRNazanin" w:hAnsi="IRNazanin" w:eastAsia="IRNazanin"/>
          <w:color w:val="111111"/>
          <w:sz w:val="28"/>
          <w:sz w:val="28"/>
          <w:szCs w:val="28"/>
          <w:rtl w:val="true"/>
          <w:lang w:bidi="fa-IR"/>
        </w:rPr>
        <w:t xml:space="preserve">لابن عماد،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2195" w:name="__RefHeading___Toc9223990_73709187"/>
      <w:bookmarkStart w:id="2196" w:name="_Toc1012"/>
      <w:bookmarkEnd w:id="2195"/>
      <w:r>
        <w:rPr>
          <w:rtl w:val="true"/>
        </w:rPr>
        <w:t>مثنوی خلاصة الحقائق‏</w:t>
      </w:r>
      <w:bookmarkEnd w:id="2196"/>
    </w:p>
    <w:p>
      <w:pPr>
        <w:pStyle w:val="BookText"/>
        <w:rPr/>
      </w:pPr>
      <w:r>
        <w:rPr>
          <w:rFonts w:ascii="IRNazanin" w:hAnsi="IRNazanin" w:eastAsia="IRNazanin"/>
          <w:color w:val="111111"/>
          <w:sz w:val="28"/>
          <w:sz w:val="28"/>
          <w:szCs w:val="28"/>
          <w:rtl w:val="true"/>
          <w:lang w:bidi="fa-IR"/>
        </w:rPr>
        <w:t xml:space="preserve">لنجیب الدین رضا التبریزی الأصفهانی، 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أواخر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تاریخ ولادته و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هزار و صد هجرت تمام‏</w:t>
      </w:r>
    </w:p>
    <w:p>
      <w:pPr>
        <w:pStyle w:val="BookText"/>
        <w:rPr/>
      </w:pPr>
      <w:r>
        <w:rPr>
          <w:rFonts w:ascii="IRNazanin" w:hAnsi="IRNazanin" w:eastAsia="IRNazanin"/>
          <w:color w:val="111111"/>
          <w:sz w:val="28"/>
          <w:sz w:val="28"/>
          <w:szCs w:val="28"/>
          <w:rtl w:val="true"/>
          <w:lang w:bidi="fa-IR"/>
        </w:rPr>
        <w:t>عمر به پنجاه که شد در نظام‏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أیضا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و الآخر، کلاهما </w:t>
      </w:r>
      <w:bookmarkStart w:id="2197" w:name="pg11742_123168"/>
    </w:p>
    <w:p>
      <w:pPr>
        <w:pStyle w:val="BookText"/>
        <w:rPr/>
      </w:pPr>
      <w:bookmarkEnd w:id="2197"/>
      <w:r>
        <w:rPr>
          <w:rFonts w:ascii="IRNazanin" w:hAnsi="IRNazanin" w:eastAsia="IRNazanin"/>
          <w:color w:val="111111"/>
          <w:sz w:val="28"/>
          <w:sz w:val="28"/>
          <w:szCs w:val="28"/>
          <w:rtl w:val="true"/>
          <w:lang w:bidi="fa-IR"/>
        </w:rPr>
        <w:t xml:space="preserve">من أوائل القرن الثانی عشر و نسخه کاملة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شریف فراشبدی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أحد لا یزال‏</w:t>
      </w:r>
    </w:p>
    <w:p>
      <w:pPr>
        <w:pStyle w:val="BookText"/>
        <w:rPr/>
      </w:pPr>
      <w:r>
        <w:rPr>
          <w:rFonts w:ascii="IRNazanin" w:hAnsi="IRNazanin" w:eastAsia="IRNazanin"/>
          <w:color w:val="111111"/>
          <w:sz w:val="28"/>
          <w:sz w:val="28"/>
          <w:szCs w:val="28"/>
          <w:rtl w:val="true"/>
          <w:lang w:bidi="fa-IR"/>
        </w:rPr>
        <w:t>فرد قدیم و صمد بی‏زوال‏</w:t>
      </w:r>
    </w:p>
    <w:p>
      <w:pPr>
        <w:pStyle w:val="BookText"/>
        <w:rPr/>
      </w:pPr>
      <w:r>
        <w:rPr>
          <w:rFonts w:ascii="IRNazanin" w:hAnsi="IRNazanin" w:eastAsia="IRNazanin"/>
          <w:color w:val="111111"/>
          <w:sz w:val="28"/>
          <w:sz w:val="28"/>
          <w:szCs w:val="28"/>
          <w:rtl w:val="true"/>
          <w:lang w:bidi="fa-IR"/>
        </w:rPr>
        <w:t>و یأتی له مثنوی سبع المثانی</w:t>
      </w:r>
      <w:r>
        <w:rPr>
          <w:rFonts w:eastAsia="IRNazanin" w:cs="IRNazanin"/>
          <w:color w:val="111111"/>
          <w:sz w:val="28"/>
          <w:szCs w:val="28"/>
          <w:rtl w:val="true"/>
          <w:lang w:bidi="fa-IR"/>
        </w:rPr>
        <w:t>.</w:t>
      </w:r>
    </w:p>
    <w:p>
      <w:pPr>
        <w:pStyle w:val="Heading3"/>
        <w:numPr>
          <w:ilvl w:val="2"/>
          <w:numId w:val="1"/>
        </w:numPr>
        <w:rPr/>
      </w:pPr>
      <w:bookmarkStart w:id="2198" w:name="__RefHeading___Toc9223992_73709187"/>
      <w:bookmarkStart w:id="2199" w:name="_Toc1013"/>
      <w:bookmarkEnd w:id="2198"/>
      <w:r>
        <w:rPr/>
        <w:t>801</w:t>
      </w:r>
      <w:r>
        <w:rPr>
          <w:rtl w:val="true"/>
        </w:rPr>
        <w:t xml:space="preserve">- </w:t>
      </w:r>
      <w:r>
        <w:rPr>
          <w:rtl w:val="true"/>
        </w:rPr>
        <w:t>مثنوی خلاصی‏نامه‏</w:t>
      </w:r>
      <w:bookmarkEnd w:id="2199"/>
    </w:p>
    <w:p>
      <w:pPr>
        <w:pStyle w:val="BookText"/>
        <w:rPr/>
      </w:pPr>
      <w:r>
        <w:rPr>
          <w:rFonts w:ascii="IRNazanin" w:hAnsi="IRNazanin" w:eastAsia="IRNazanin"/>
          <w:color w:val="111111"/>
          <w:sz w:val="28"/>
          <w:sz w:val="28"/>
          <w:szCs w:val="28"/>
          <w:rtl w:val="true"/>
          <w:lang w:bidi="fa-IR"/>
        </w:rPr>
        <w:t xml:space="preserve">مثنوی عرفانی فی حدود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 خالقی را کوست هست‏</w:t>
      </w:r>
    </w:p>
    <w:p>
      <w:pPr>
        <w:pStyle w:val="BookText"/>
        <w:rPr/>
      </w:pPr>
      <w:r>
        <w:rPr>
          <w:rFonts w:ascii="IRNazanin" w:hAnsi="IRNazanin" w:eastAsia="IRNazanin"/>
          <w:color w:val="111111"/>
          <w:sz w:val="28"/>
          <w:sz w:val="28"/>
          <w:szCs w:val="28"/>
          <w:rtl w:val="true"/>
          <w:lang w:bidi="fa-IR"/>
        </w:rPr>
        <w:t>این دگرها نیستند و اوست هست‏</w:t>
      </w:r>
    </w:p>
    <w:p>
      <w:pPr>
        <w:pStyle w:val="BookText"/>
        <w:rPr/>
      </w:pPr>
      <w:r>
        <w:rPr>
          <w:rFonts w:ascii="IRNazanin" w:hAnsi="IRNazanin" w:eastAsia="IRNazanin"/>
          <w:color w:val="111111"/>
          <w:sz w:val="28"/>
          <w:sz w:val="28"/>
          <w:szCs w:val="28"/>
          <w:rtl w:val="true"/>
          <w:lang w:bidi="fa-IR"/>
        </w:rPr>
        <w:t>آن خداوندی که قیومست وحی‏</w:t>
      </w:r>
    </w:p>
    <w:p>
      <w:pPr>
        <w:pStyle w:val="BookText"/>
        <w:rPr/>
      </w:pPr>
      <w:r>
        <w:rPr>
          <w:rFonts w:ascii="IRNazanin" w:hAnsi="IRNazanin" w:eastAsia="IRNazanin"/>
          <w:color w:val="111111"/>
          <w:sz w:val="28"/>
          <w:sz w:val="28"/>
          <w:szCs w:val="28"/>
          <w:rtl w:val="true"/>
          <w:lang w:bidi="fa-IR"/>
        </w:rPr>
        <w:t>آنکه پاکی وقف شد بر نام وی‏</w:t>
      </w:r>
    </w:p>
    <w:p>
      <w:pPr>
        <w:pStyle w:val="BookText"/>
        <w:rPr/>
      </w:pPr>
      <w:r>
        <w:rPr>
          <w:rFonts w:ascii="IRNazanin" w:hAnsi="IRNazanin" w:eastAsia="IRNazanin"/>
          <w:color w:val="111111"/>
          <w:sz w:val="28"/>
          <w:sz w:val="28"/>
          <w:szCs w:val="28"/>
          <w:rtl w:val="true"/>
          <w:lang w:bidi="fa-IR"/>
        </w:rPr>
        <w:t>طبع بقطع صغیر فی مجلد مع مقدمه منثورة من الناشر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 النسخة الخطیة المنقولة عنه إلی السنائی الغزنوی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فیه إشارات إلی المثنوی المعنوی للبلخی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أربعین بیتا من أوله یطابق المثنوی المنسوبة إلی المولی صدرا 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المطبوعة فی آخر سه أصل لصدرا المذکور بطهران تحت عنوان منتخب مثنوی کما نبهنا به الحائری</w:t>
      </w:r>
      <w:r>
        <w:rPr>
          <w:rFonts w:eastAsia="IRNazanin" w:cs="IRNazanin"/>
          <w:color w:val="111111"/>
          <w:sz w:val="28"/>
          <w:szCs w:val="28"/>
          <w:rtl w:val="true"/>
          <w:lang w:bidi="fa-IR"/>
        </w:rPr>
        <w:t>.</w:t>
      </w:r>
    </w:p>
    <w:p>
      <w:pPr>
        <w:pStyle w:val="Heading3"/>
        <w:numPr>
          <w:ilvl w:val="2"/>
          <w:numId w:val="1"/>
        </w:numPr>
        <w:rPr/>
      </w:pPr>
      <w:bookmarkStart w:id="2200" w:name="__RefHeading___Toc9223994_73709187"/>
      <w:bookmarkStart w:id="2201" w:name="_Toc1014"/>
      <w:bookmarkEnd w:id="2200"/>
      <w:r>
        <w:rPr>
          <w:rtl w:val="true"/>
        </w:rPr>
        <w:t>مثنوی خلافت‏نامه إمام حسن‏</w:t>
      </w:r>
      <w:bookmarkEnd w:id="2201"/>
    </w:p>
    <w:p>
      <w:pPr>
        <w:pStyle w:val="BookText"/>
        <w:rPr/>
      </w:pPr>
      <w:r>
        <w:rPr>
          <w:rFonts w:ascii="IRNazanin" w:hAnsi="IRNazanin" w:eastAsia="IRNazanin"/>
          <w:color w:val="111111"/>
          <w:sz w:val="28"/>
          <w:sz w:val="28"/>
          <w:szCs w:val="28"/>
          <w:rtl w:val="true"/>
          <w:lang w:bidi="fa-IR"/>
        </w:rPr>
        <w:t xml:space="preserve">لخاموش الیزدی،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202" w:name="__RefHeading___Toc9223996_73709187"/>
      <w:bookmarkStart w:id="2203" w:name="_Toc1015"/>
      <w:bookmarkEnd w:id="2202"/>
      <w:r>
        <w:rPr>
          <w:rtl w:val="true"/>
        </w:rPr>
        <w:t>مثنوی خلافت‏نامه حیدری‏</w:t>
      </w:r>
      <w:bookmarkEnd w:id="2203"/>
    </w:p>
    <w:p>
      <w:pPr>
        <w:pStyle w:val="BookText"/>
        <w:rPr/>
      </w:pPr>
      <w:r>
        <w:rPr>
          <w:rFonts w:ascii="IRNazanin" w:hAnsi="IRNazanin" w:eastAsia="IRNazanin"/>
          <w:color w:val="111111"/>
          <w:sz w:val="28"/>
          <w:sz w:val="28"/>
          <w:szCs w:val="28"/>
          <w:rtl w:val="true"/>
          <w:lang w:bidi="fa-IR"/>
        </w:rPr>
        <w:t xml:space="preserve">لخاموش المذکور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204" w:name="__RefHeading___Toc9223998_73709187"/>
      <w:bookmarkStart w:id="2205" w:name="_Toc1016"/>
      <w:bookmarkEnd w:id="2204"/>
      <w:r>
        <w:rPr>
          <w:rtl w:val="true"/>
        </w:rPr>
        <w:t>مثنوی خلد برین‏</w:t>
      </w:r>
      <w:bookmarkEnd w:id="2205"/>
    </w:p>
    <w:p>
      <w:pPr>
        <w:pStyle w:val="BookText"/>
        <w:rPr/>
      </w:pPr>
      <w:r>
        <w:rPr>
          <w:rFonts w:ascii="IRNazanin" w:hAnsi="IRNazanin" w:eastAsia="IRNazanin"/>
          <w:color w:val="111111"/>
          <w:sz w:val="28"/>
          <w:sz w:val="28"/>
          <w:szCs w:val="28"/>
          <w:rtl w:val="true"/>
          <w:lang w:bidi="fa-IR"/>
        </w:rPr>
        <w:t xml:space="preserve">لوحشی البافقی،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خلد برین المنثورة لمحمد یوسف واله الذی فاتنا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06" w:name="__RefHeading___Toc9224000_73709187"/>
      <w:bookmarkStart w:id="2207" w:name="_Toc1017"/>
      <w:bookmarkEnd w:id="2206"/>
      <w:r>
        <w:rPr>
          <w:rtl w:val="true"/>
        </w:rPr>
        <w:t>مثنوی خل‏نامه‏</w:t>
      </w:r>
      <w:bookmarkEnd w:id="2207"/>
    </w:p>
    <w:p>
      <w:pPr>
        <w:pStyle w:val="BookText"/>
        <w:rPr/>
      </w:pPr>
      <w:r>
        <w:rPr>
          <w:rFonts w:ascii="IRNazanin" w:hAnsi="IRNazanin" w:eastAsia="IRNazanin"/>
          <w:color w:val="111111"/>
          <w:sz w:val="28"/>
          <w:sz w:val="28"/>
          <w:szCs w:val="28"/>
          <w:rtl w:val="true"/>
          <w:lang w:bidi="fa-IR"/>
        </w:rPr>
        <w:t xml:space="preserve">لکوهی الکرمانی،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2208" w:name="__RefHeading___Toc9224002_73709187"/>
      <w:bookmarkStart w:id="2209" w:name="_Toc1018"/>
      <w:bookmarkEnd w:id="2208"/>
      <w:r>
        <w:rPr/>
        <w:t>802</w:t>
      </w:r>
      <w:r>
        <w:rPr>
          <w:rtl w:val="true"/>
        </w:rPr>
        <w:t xml:space="preserve">- </w:t>
      </w:r>
      <w:r>
        <w:rPr>
          <w:rtl w:val="true"/>
        </w:rPr>
        <w:t>مثنوی خلوت راز</w:t>
      </w:r>
      <w:bookmarkEnd w:id="220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أمین اللاهیجی المتخلص ب واصل نزیل أصفهان،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علی زنة تحفه العراقین</w:t>
      </w:r>
      <w:r>
        <w:rPr>
          <w:rFonts w:eastAsia="IRNazanin" w:cs="IRNazanin"/>
          <w:color w:val="111111"/>
          <w:sz w:val="28"/>
          <w:szCs w:val="28"/>
          <w:rtl w:val="true"/>
          <w:lang w:bidi="fa-IR"/>
        </w:rPr>
        <w:t xml:space="preserve">. </w:t>
      </w:r>
      <w:bookmarkStart w:id="2210" w:name="pg11742_123169"/>
    </w:p>
    <w:p>
      <w:pPr>
        <w:pStyle w:val="Heading3"/>
        <w:numPr>
          <w:ilvl w:val="2"/>
          <w:numId w:val="1"/>
        </w:numPr>
        <w:rPr/>
      </w:pPr>
      <w:bookmarkStart w:id="2211" w:name="__RefHeading___Toc9224004_73709187"/>
      <w:bookmarkStart w:id="2212" w:name="_Toc1019"/>
      <w:bookmarkEnd w:id="2210"/>
      <w:bookmarkEnd w:id="2211"/>
      <w:r>
        <w:rPr/>
        <w:t>803</w:t>
      </w:r>
      <w:r>
        <w:rPr>
          <w:rtl w:val="true"/>
        </w:rPr>
        <w:t xml:space="preserve">- </w:t>
      </w:r>
      <w:r>
        <w:rPr>
          <w:rtl w:val="true"/>
        </w:rPr>
        <w:t>مثنوی خلوت راز</w:t>
      </w:r>
      <w:bookmarkEnd w:id="2212"/>
    </w:p>
    <w:p>
      <w:pPr>
        <w:pStyle w:val="BookText"/>
        <w:rPr/>
      </w:pPr>
      <w:r>
        <w:rPr>
          <w:rFonts w:ascii="IRNazanin" w:hAnsi="IRNazanin" w:eastAsia="IRNazanin"/>
          <w:color w:val="111111"/>
          <w:sz w:val="28"/>
          <w:sz w:val="28"/>
          <w:szCs w:val="28"/>
          <w:rtl w:val="true"/>
          <w:lang w:bidi="fa-IR"/>
        </w:rPr>
        <w:t xml:space="preserve">لمحمد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فرازنده سرای جهان‏</w:t>
      </w:r>
    </w:p>
    <w:p>
      <w:pPr>
        <w:pStyle w:val="BookText"/>
        <w:rPr/>
      </w:pPr>
      <w:r>
        <w:rPr>
          <w:rFonts w:ascii="IRNazanin" w:hAnsi="IRNazanin" w:eastAsia="IRNazanin"/>
          <w:color w:val="111111"/>
          <w:sz w:val="28"/>
          <w:sz w:val="28"/>
          <w:szCs w:val="28"/>
          <w:rtl w:val="true"/>
          <w:lang w:bidi="fa-IR"/>
        </w:rPr>
        <w:t>به گل و خشت آشکار و نهان‏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تاریخ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13" w:name="__RefHeading___Toc9224006_73709187"/>
      <w:bookmarkStart w:id="2214" w:name="_Toc1020"/>
      <w:bookmarkEnd w:id="2213"/>
      <w:r>
        <w:rPr/>
        <w:t>804</w:t>
      </w:r>
      <w:r>
        <w:rPr>
          <w:rtl w:val="true"/>
        </w:rPr>
        <w:t xml:space="preserve">- </w:t>
      </w:r>
      <w:r>
        <w:rPr>
          <w:rtl w:val="true"/>
        </w:rPr>
        <w:t>مثنوی خمخانه‏</w:t>
      </w:r>
      <w:bookmarkEnd w:id="2214"/>
    </w:p>
    <w:p>
      <w:pPr>
        <w:pStyle w:val="BookText"/>
        <w:rPr/>
      </w:pPr>
      <w:r>
        <w:rPr>
          <w:rFonts w:ascii="IRNazanin" w:hAnsi="IRNazanin" w:eastAsia="IRNazanin"/>
          <w:color w:val="111111"/>
          <w:sz w:val="28"/>
          <w:sz w:val="28"/>
          <w:szCs w:val="28"/>
          <w:rtl w:val="true"/>
          <w:lang w:bidi="fa-IR"/>
        </w:rPr>
        <w:t xml:space="preserve">لسرخوش اللاهوری، محمد أفضل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طبع کلمات الشعراء له</w:t>
      </w:r>
      <w:r>
        <w:rPr>
          <w:rFonts w:eastAsia="IRNazanin" w:cs="IRNazanin"/>
          <w:color w:val="111111"/>
          <w:sz w:val="28"/>
          <w:szCs w:val="28"/>
          <w:rtl w:val="true"/>
          <w:lang w:bidi="fa-IR"/>
        </w:rPr>
        <w:t>.</w:t>
      </w:r>
    </w:p>
    <w:p>
      <w:pPr>
        <w:pStyle w:val="Heading3"/>
        <w:numPr>
          <w:ilvl w:val="2"/>
          <w:numId w:val="1"/>
        </w:numPr>
        <w:rPr/>
      </w:pPr>
      <w:bookmarkStart w:id="2215" w:name="__RefHeading___Toc9224008_73709187"/>
      <w:bookmarkStart w:id="2216" w:name="_Toc1021"/>
      <w:bookmarkEnd w:id="2215"/>
      <w:r>
        <w:rPr/>
        <w:t>805</w:t>
      </w:r>
      <w:r>
        <w:rPr>
          <w:rtl w:val="true"/>
        </w:rPr>
        <w:t xml:space="preserve">- </w:t>
      </w:r>
      <w:r>
        <w:rPr>
          <w:rtl w:val="true"/>
        </w:rPr>
        <w:t>مثنوی خمخانه‏</w:t>
      </w:r>
      <w:bookmarkEnd w:id="2216"/>
    </w:p>
    <w:p>
      <w:pPr>
        <w:pStyle w:val="BookText"/>
        <w:rPr/>
      </w:pPr>
      <w:r>
        <w:rPr>
          <w:rFonts w:ascii="IRNazanin" w:hAnsi="IRNazanin" w:eastAsia="IRNazanin"/>
          <w:color w:val="111111"/>
          <w:sz w:val="28"/>
          <w:sz w:val="28"/>
          <w:szCs w:val="28"/>
          <w:rtl w:val="true"/>
          <w:lang w:bidi="fa-IR"/>
        </w:rPr>
        <w:t xml:space="preserve">لمیر غلام رسول المشهور بالمیرزا محمد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میخانه و مثنوی هفت دفتر</w:t>
      </w:r>
      <w:r>
        <w:rPr>
          <w:rFonts w:eastAsia="IRNazanin" w:cs="IRNazanin"/>
          <w:color w:val="111111"/>
          <w:sz w:val="28"/>
          <w:szCs w:val="28"/>
          <w:rtl w:val="true"/>
          <w:lang w:bidi="fa-IR"/>
        </w:rPr>
        <w:t>.</w:t>
      </w:r>
    </w:p>
    <w:p>
      <w:pPr>
        <w:pStyle w:val="Heading3"/>
        <w:numPr>
          <w:ilvl w:val="2"/>
          <w:numId w:val="1"/>
        </w:numPr>
        <w:rPr/>
      </w:pPr>
      <w:bookmarkStart w:id="2217" w:name="__RefHeading___Toc9224010_73709187"/>
      <w:bookmarkStart w:id="2218" w:name="_Toc1022"/>
      <w:bookmarkEnd w:id="2217"/>
      <w:r>
        <w:rPr/>
        <w:t>806</w:t>
      </w:r>
      <w:r>
        <w:rPr>
          <w:rtl w:val="true"/>
        </w:rPr>
        <w:t xml:space="preserve">- </w:t>
      </w:r>
      <w:r>
        <w:rPr>
          <w:rtl w:val="true"/>
        </w:rPr>
        <w:t>مثنوی خمریة</w:t>
      </w:r>
      <w:bookmarkEnd w:id="2218"/>
    </w:p>
    <w:p>
      <w:pPr>
        <w:pStyle w:val="BookText"/>
        <w:rPr/>
      </w:pPr>
      <w:r>
        <w:rPr>
          <w:rFonts w:ascii="IRNazanin" w:hAnsi="IRNazanin" w:eastAsia="IRNazanin"/>
          <w:color w:val="111111"/>
          <w:sz w:val="28"/>
          <w:sz w:val="28"/>
          <w:szCs w:val="28"/>
          <w:rtl w:val="true"/>
          <w:lang w:bidi="fa-IR"/>
        </w:rPr>
        <w:t xml:space="preserve">لإسماعیل التائب التبریزی، المذکور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219" w:name="__RefHeading___Toc9224012_73709187"/>
      <w:bookmarkStart w:id="2220" w:name="_Toc1023"/>
      <w:bookmarkEnd w:id="2219"/>
      <w:r>
        <w:rPr>
          <w:rtl w:val="true"/>
        </w:rPr>
        <w:t>مثنوی خنک بت و سرخ بت‏</w:t>
      </w:r>
      <w:bookmarkEnd w:id="2220"/>
    </w:p>
    <w:p>
      <w:pPr>
        <w:pStyle w:val="BookText"/>
        <w:rPr/>
      </w:pPr>
      <w:r>
        <w:rPr>
          <w:rFonts w:ascii="IRNazanin" w:hAnsi="IRNazanin" w:eastAsia="IRNazanin"/>
          <w:color w:val="111111"/>
          <w:sz w:val="28"/>
          <w:sz w:val="28"/>
          <w:szCs w:val="28"/>
          <w:rtl w:val="true"/>
          <w:lang w:bidi="fa-IR"/>
        </w:rPr>
        <w:t xml:space="preserve">لعنصری،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Heading3"/>
        <w:numPr>
          <w:ilvl w:val="2"/>
          <w:numId w:val="1"/>
        </w:numPr>
        <w:rPr/>
      </w:pPr>
      <w:bookmarkStart w:id="2221" w:name="__RefHeading___Toc9224014_73709187"/>
      <w:bookmarkStart w:id="2222" w:name="_Toc1024"/>
      <w:bookmarkEnd w:id="2221"/>
      <w:r>
        <w:rPr/>
        <w:t>807</w:t>
      </w:r>
      <w:r>
        <w:rPr>
          <w:rtl w:val="true"/>
        </w:rPr>
        <w:t xml:space="preserve">- </w:t>
      </w:r>
      <w:r>
        <w:rPr>
          <w:rtl w:val="true"/>
        </w:rPr>
        <w:t>مثنوی خواب‏نامه‏</w:t>
      </w:r>
      <w:bookmarkEnd w:id="2222"/>
    </w:p>
    <w:p>
      <w:pPr>
        <w:pStyle w:val="BookText"/>
        <w:rPr/>
      </w:pPr>
      <w:r>
        <w:rPr>
          <w:rFonts w:ascii="IRNazanin" w:hAnsi="IRNazanin" w:eastAsia="IRNazanin"/>
          <w:color w:val="111111"/>
          <w:sz w:val="28"/>
          <w:sz w:val="28"/>
          <w:szCs w:val="28"/>
          <w:rtl w:val="true"/>
          <w:lang w:bidi="fa-IR"/>
        </w:rPr>
        <w:t xml:space="preserve">لبسحاق أطعمه، جمال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دیباجة منثورة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w:t>
      </w:r>
      <w:r>
        <w:rPr>
          <w:rFonts w:eastAsia="IRNazanin" w:cs="IRNazanin"/>
          <w:color w:val="111111"/>
          <w:sz w:val="28"/>
          <w:szCs w:val="28"/>
          <w:rtl w:val="true"/>
          <w:lang w:bidi="fa-IR"/>
        </w:rPr>
        <w:t>.</w:t>
      </w:r>
    </w:p>
    <w:p>
      <w:pPr>
        <w:pStyle w:val="Heading3"/>
        <w:numPr>
          <w:ilvl w:val="2"/>
          <w:numId w:val="1"/>
        </w:numPr>
        <w:rPr/>
      </w:pPr>
      <w:bookmarkStart w:id="2223" w:name="__RefHeading___Toc9224016_73709187"/>
      <w:bookmarkStart w:id="2224" w:name="_Toc1025"/>
      <w:bookmarkEnd w:id="2223"/>
      <w:r>
        <w:rPr/>
        <w:t>808</w:t>
      </w:r>
      <w:r>
        <w:rPr>
          <w:rtl w:val="true"/>
        </w:rPr>
        <w:t xml:space="preserve">- </w:t>
      </w:r>
      <w:r>
        <w:rPr>
          <w:rtl w:val="true"/>
        </w:rPr>
        <w:t>مثنوی خواب‏نامه‏</w:t>
      </w:r>
      <w:bookmarkEnd w:id="2224"/>
    </w:p>
    <w:p>
      <w:pPr>
        <w:pStyle w:val="BookText"/>
        <w:rPr/>
      </w:pPr>
      <w:r>
        <w:rPr>
          <w:rFonts w:ascii="IRNazanin" w:hAnsi="IRNazanin" w:eastAsia="IRNazanin"/>
          <w:color w:val="111111"/>
          <w:sz w:val="28"/>
          <w:sz w:val="28"/>
          <w:szCs w:val="28"/>
          <w:rtl w:val="true"/>
          <w:lang w:bidi="fa-IR"/>
        </w:rPr>
        <w:t xml:space="preserve">منسوب إلی یوسف علیه السلام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الناظم مشتری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می‏کنم به یاد خدا</w:t>
      </w:r>
    </w:p>
    <w:p>
      <w:pPr>
        <w:pStyle w:val="BookText"/>
        <w:rPr/>
      </w:pPr>
      <w:r>
        <w:rPr>
          <w:rFonts w:ascii="IRNazanin" w:hAnsi="IRNazanin" w:eastAsia="IRNazanin"/>
          <w:color w:val="111111"/>
          <w:sz w:val="28"/>
          <w:sz w:val="28"/>
          <w:szCs w:val="28"/>
          <w:rtl w:val="true"/>
          <w:lang w:bidi="fa-IR"/>
        </w:rPr>
        <w:t>خالق تحت و فوق أرض و سماء</w:t>
      </w:r>
    </w:p>
    <w:p>
      <w:pPr>
        <w:pStyle w:val="BookText"/>
        <w:rPr/>
      </w:pPr>
      <w:r>
        <w:rPr>
          <w:rFonts w:ascii="IRNazanin" w:hAnsi="IRNazanin" w:eastAsia="IRNazanin"/>
          <w:color w:val="111111"/>
          <w:sz w:val="28"/>
          <w:sz w:val="28"/>
          <w:szCs w:val="28"/>
          <w:rtl w:val="true"/>
          <w:lang w:bidi="fa-IR"/>
        </w:rPr>
        <w:t>یاد دارم چنین من از أستاذ</w:t>
      </w:r>
    </w:p>
    <w:p>
      <w:pPr>
        <w:pStyle w:val="BookText"/>
        <w:rPr/>
      </w:pPr>
      <w:r>
        <w:rPr>
          <w:rFonts w:ascii="IRNazanin" w:hAnsi="IRNazanin" w:eastAsia="IRNazanin"/>
          <w:color w:val="111111"/>
          <w:sz w:val="28"/>
          <w:sz w:val="28"/>
          <w:szCs w:val="28"/>
          <w:rtl w:val="true"/>
          <w:lang w:bidi="fa-IR"/>
        </w:rPr>
        <w:t>که بود جان أو بجنت شاد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أو غسل کرد در حمام‏</w:t>
      </w:r>
    </w:p>
    <w:p>
      <w:pPr>
        <w:pStyle w:val="BookText"/>
        <w:rPr/>
      </w:pPr>
      <w:r>
        <w:rPr>
          <w:rFonts w:ascii="IRNazanin" w:hAnsi="IRNazanin" w:eastAsia="IRNazanin"/>
          <w:color w:val="111111"/>
          <w:sz w:val="28"/>
          <w:sz w:val="28"/>
          <w:szCs w:val="28"/>
          <w:rtl w:val="true"/>
          <w:lang w:bidi="fa-IR"/>
        </w:rPr>
        <w:t>پاک گردد ز فعلهای حرام‏</w:t>
      </w:r>
    </w:p>
    <w:p>
      <w:pPr>
        <w:pStyle w:val="BookText"/>
        <w:rPr/>
      </w:pPr>
      <w:r>
        <w:rPr>
          <w:rFonts w:ascii="IRNazanin" w:hAnsi="IRNazanin" w:eastAsia="IRNazanin"/>
          <w:color w:val="111111"/>
          <w:sz w:val="28"/>
          <w:sz w:val="28"/>
          <w:szCs w:val="28"/>
          <w:rtl w:val="true"/>
          <w:lang w:bidi="fa-IR"/>
        </w:rPr>
        <w:t xml:space="preserve">ضمن مجموعة کتابته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2225" w:name="__RefHeading___Toc9224018_73709187"/>
      <w:bookmarkStart w:id="2226" w:name="_Toc1026"/>
      <w:bookmarkEnd w:id="2225"/>
      <w:r>
        <w:rPr/>
        <w:t>809</w:t>
      </w:r>
      <w:r>
        <w:rPr>
          <w:rtl w:val="true"/>
        </w:rPr>
        <w:t xml:space="preserve">- </w:t>
      </w:r>
      <w:r>
        <w:rPr>
          <w:rtl w:val="true"/>
        </w:rPr>
        <w:t>مثنوی خورشید و پروانه‏</w:t>
      </w:r>
      <w:bookmarkEnd w:id="222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فی قصة شمع و پروانه و بهرام شاه و ماه و خورشید و خاقان چین و وزیره و شاه فیروز، نظمه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أواخره</w:t>
      </w:r>
      <w:r>
        <w:rPr>
          <w:rFonts w:eastAsia="IRNazanin" w:cs="IRNazanin"/>
          <w:color w:val="111111"/>
          <w:sz w:val="28"/>
          <w:szCs w:val="28"/>
          <w:rtl w:val="true"/>
          <w:lang w:bidi="fa-IR"/>
        </w:rPr>
        <w:t xml:space="preserve">: </w:t>
      </w:r>
      <w:bookmarkStart w:id="2227" w:name="pg11742_123170"/>
    </w:p>
    <w:p>
      <w:pPr>
        <w:pStyle w:val="BookText"/>
        <w:rPr/>
      </w:pPr>
      <w:bookmarkEnd w:id="2227"/>
      <w:r>
        <w:rPr>
          <w:rFonts w:ascii="IRNazanin" w:hAnsi="IRNazanin" w:eastAsia="IRNazanin"/>
          <w:color w:val="111111"/>
          <w:sz w:val="28"/>
          <w:sz w:val="28"/>
          <w:szCs w:val="28"/>
          <w:rtl w:val="true"/>
          <w:lang w:bidi="fa-IR"/>
        </w:rPr>
        <w:t>ز هجرت نموده گذر</w:t>
      </w:r>
    </w:p>
    <w:p>
      <w:pPr>
        <w:pStyle w:val="BookText"/>
        <w:rPr/>
      </w:pPr>
      <w:r>
        <w:rPr>
          <w:rFonts w:ascii="IRNazanin" w:hAnsi="IRNazanin" w:eastAsia="IRNazanin"/>
          <w:color w:val="111111"/>
          <w:sz w:val="28"/>
          <w:sz w:val="28"/>
          <w:szCs w:val="28"/>
          <w:rtl w:val="true"/>
          <w:lang w:bidi="fa-IR"/>
        </w:rPr>
        <w:t>یک هزار و دویست و پنجه و 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تاج‏بخش جهان محمد شاه‏</w:t>
      </w:r>
    </w:p>
    <w:p>
      <w:pPr>
        <w:pStyle w:val="BookText"/>
        <w:rPr/>
      </w:pPr>
      <w:r>
        <w:rPr>
          <w:rFonts w:ascii="IRNazanin" w:hAnsi="IRNazanin" w:eastAsia="IRNazanin"/>
          <w:color w:val="111111"/>
          <w:sz w:val="28"/>
          <w:sz w:val="28"/>
          <w:szCs w:val="28"/>
          <w:rtl w:val="true"/>
          <w:lang w:bidi="fa-IR"/>
        </w:rPr>
        <w:t>نوربخش جهان ظل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گرفته بکف‏</w:t>
      </w:r>
    </w:p>
    <w:p>
      <w:pPr>
        <w:pStyle w:val="BookText"/>
        <w:rPr/>
      </w:pPr>
      <w:r>
        <w:rPr>
          <w:rFonts w:ascii="IRNazanin" w:hAnsi="IRNazanin" w:eastAsia="IRNazanin"/>
          <w:color w:val="111111"/>
          <w:sz w:val="28"/>
          <w:sz w:val="28"/>
          <w:szCs w:val="28"/>
          <w:rtl w:val="true"/>
          <w:lang w:bidi="fa-IR"/>
        </w:rPr>
        <w:t>ختم کردش به نام شه ز شرف‏</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پاک از دلی چو آینه صاف‏</w:t>
      </w:r>
    </w:p>
    <w:p>
      <w:pPr>
        <w:pStyle w:val="BookText"/>
        <w:rPr/>
      </w:pPr>
      <w:r>
        <w:rPr>
          <w:rFonts w:ascii="IRNazanin" w:hAnsi="IRNazanin" w:eastAsia="IRNazanin"/>
          <w:color w:val="111111"/>
          <w:sz w:val="28"/>
          <w:sz w:val="28"/>
          <w:szCs w:val="28"/>
          <w:rtl w:val="true"/>
          <w:lang w:bidi="fa-IR"/>
        </w:rPr>
        <w:t>بخداوند منبع ألطاف‏</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کتابته تاریخ النظم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2228" w:name="__RefHeading___Toc9224020_73709187"/>
      <w:bookmarkStart w:id="2229" w:name="_Toc1027"/>
      <w:bookmarkEnd w:id="2228"/>
      <w:r>
        <w:rPr>
          <w:rtl w:val="true"/>
        </w:rPr>
        <w:t>مثنوی خورشید و جمشید</w:t>
      </w:r>
      <w:bookmarkEnd w:id="2229"/>
    </w:p>
    <w:p>
      <w:pPr>
        <w:pStyle w:val="BookText"/>
        <w:rPr/>
      </w:pPr>
      <w:r>
        <w:rPr>
          <w:rFonts w:ascii="IRNazanin" w:hAnsi="IRNazanin" w:eastAsia="IRNazanin"/>
          <w:color w:val="111111"/>
          <w:sz w:val="28"/>
          <w:sz w:val="28"/>
          <w:szCs w:val="28"/>
          <w:rtl w:val="true"/>
          <w:lang w:bidi="fa-IR"/>
        </w:rPr>
        <w:t xml:space="preserve">للساوجی، مر بعنوان مثنوی جمشید و خورشید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230" w:name="__RefHeading___Toc9224022_73709187"/>
      <w:bookmarkStart w:id="2231" w:name="_Toc1028"/>
      <w:bookmarkEnd w:id="2230"/>
      <w:r>
        <w:rPr/>
        <w:t>810</w:t>
      </w:r>
      <w:r>
        <w:rPr>
          <w:rtl w:val="true"/>
        </w:rPr>
        <w:t xml:space="preserve">- </w:t>
      </w:r>
      <w:r>
        <w:rPr>
          <w:rtl w:val="true"/>
        </w:rPr>
        <w:t>مثنوی خورشید و مه پاره‏</w:t>
      </w:r>
      <w:bookmarkEnd w:id="2231"/>
    </w:p>
    <w:p>
      <w:pPr>
        <w:pStyle w:val="BookText"/>
        <w:rPr/>
      </w:pPr>
      <w:r>
        <w:rPr>
          <w:rFonts w:ascii="IRNazanin" w:hAnsi="IRNazanin" w:eastAsia="IRNazanin"/>
          <w:color w:val="111111"/>
          <w:sz w:val="28"/>
          <w:sz w:val="28"/>
          <w:szCs w:val="28"/>
          <w:rtl w:val="true"/>
          <w:lang w:bidi="fa-IR"/>
        </w:rPr>
        <w:t>أو گل رعنا لشاعر قمی یتخلص 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علیها أنه لحکیم القمی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نظم ملا رفیعا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فیه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هستم به هنر چنان‏که خواهی‏</w:t>
      </w:r>
    </w:p>
    <w:p>
      <w:pPr>
        <w:pStyle w:val="BookText"/>
        <w:rPr/>
      </w:pPr>
      <w:r>
        <w:rPr>
          <w:rFonts w:ascii="IRNazanin" w:hAnsi="IRNazanin" w:eastAsia="IRNazanin"/>
          <w:color w:val="111111"/>
          <w:sz w:val="28"/>
          <w:sz w:val="28"/>
          <w:szCs w:val="28"/>
          <w:rtl w:val="true"/>
          <w:lang w:bidi="fa-IR"/>
        </w:rPr>
        <w:t>أستاذ طبیعت و الهی‏</w:t>
      </w:r>
    </w:p>
    <w:p>
      <w:pPr>
        <w:pStyle w:val="BookText"/>
        <w:rPr/>
      </w:pPr>
      <w:r>
        <w:rPr>
          <w:rFonts w:ascii="IRNazanin" w:hAnsi="IRNazanin" w:eastAsia="IRNazanin"/>
          <w:color w:val="111111"/>
          <w:sz w:val="28"/>
          <w:sz w:val="28"/>
          <w:szCs w:val="28"/>
          <w:rtl w:val="true"/>
          <w:lang w:bidi="fa-IR"/>
        </w:rPr>
        <w:t>در میکده‏ها قدح‏پرستم‏</w:t>
      </w:r>
    </w:p>
    <w:p>
      <w:pPr>
        <w:pStyle w:val="BookText"/>
        <w:rPr/>
      </w:pPr>
      <w:r>
        <w:rPr>
          <w:rFonts w:ascii="IRNazanin" w:hAnsi="IRNazanin" w:eastAsia="IRNazanin"/>
          <w:color w:val="111111"/>
          <w:sz w:val="28"/>
          <w:sz w:val="28"/>
          <w:szCs w:val="28"/>
          <w:rtl w:val="true"/>
          <w:lang w:bidi="fa-IR"/>
        </w:rPr>
        <w:t>در مدرسه‏ها شفاپرستم‏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قبله‏نمای عشقبازی‏</w:t>
      </w:r>
    </w:p>
    <w:p>
      <w:pPr>
        <w:pStyle w:val="BookText"/>
        <w:rPr/>
      </w:pPr>
      <w:r>
        <w:rPr>
          <w:rFonts w:ascii="IRNazanin" w:hAnsi="IRNazanin" w:eastAsia="IRNazanin"/>
          <w:color w:val="111111"/>
          <w:sz w:val="28"/>
          <w:sz w:val="28"/>
          <w:szCs w:val="28"/>
          <w:rtl w:val="true"/>
          <w:lang w:bidi="fa-IR"/>
        </w:rPr>
        <w:t>معشوق حقیقی و مجازی‏</w:t>
      </w:r>
    </w:p>
    <w:p>
      <w:pPr>
        <w:pStyle w:val="BookText"/>
        <w:rPr/>
      </w:pPr>
      <w:r>
        <w:rPr>
          <w:rFonts w:ascii="IRNazanin" w:hAnsi="IRNazanin" w:eastAsia="IRNazanin"/>
          <w:color w:val="111111"/>
          <w:sz w:val="28"/>
          <w:sz w:val="28"/>
          <w:szCs w:val="28"/>
          <w:rtl w:val="true"/>
          <w:lang w:bidi="fa-IR"/>
        </w:rPr>
        <w:t xml:space="preserve">و یمدح فیه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Heading3"/>
        <w:numPr>
          <w:ilvl w:val="2"/>
          <w:numId w:val="1"/>
        </w:numPr>
        <w:rPr/>
      </w:pPr>
      <w:bookmarkStart w:id="2232" w:name="__RefHeading___Toc9224024_73709187"/>
      <w:bookmarkStart w:id="2233" w:name="_Toc1029"/>
      <w:bookmarkEnd w:id="2232"/>
      <w:r>
        <w:rPr/>
        <w:t>811</w:t>
      </w:r>
      <w:r>
        <w:rPr>
          <w:rtl w:val="true"/>
        </w:rPr>
        <w:t xml:space="preserve">- </w:t>
      </w:r>
      <w:r>
        <w:rPr>
          <w:rtl w:val="true"/>
        </w:rPr>
        <w:t>مثنوی خون حاتم‏</w:t>
      </w:r>
      <w:bookmarkEnd w:id="2233"/>
    </w:p>
    <w:p>
      <w:pPr>
        <w:pStyle w:val="BookText"/>
        <w:rPr/>
      </w:pPr>
      <w:r>
        <w:rPr>
          <w:rFonts w:ascii="IRNazanin" w:hAnsi="IRNazanin" w:eastAsia="IRNazanin"/>
          <w:color w:val="111111"/>
          <w:sz w:val="28"/>
          <w:sz w:val="28"/>
          <w:szCs w:val="28"/>
          <w:rtl w:val="true"/>
          <w:lang w:bidi="fa-IR"/>
        </w:rPr>
        <w:t>لمحمد قلی الطهرانی 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شاه محمد رضی الإشتهاردی کتابتها شعبان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حاتم‏نامه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اتحادهما</w:t>
      </w:r>
      <w:r>
        <w:rPr>
          <w:rFonts w:eastAsia="IRNazanin" w:cs="IRNazanin"/>
          <w:color w:val="111111"/>
          <w:sz w:val="28"/>
          <w:szCs w:val="28"/>
          <w:rtl w:val="true"/>
          <w:lang w:bidi="fa-IR"/>
        </w:rPr>
        <w:t>.</w:t>
      </w:r>
    </w:p>
    <w:p>
      <w:pPr>
        <w:pStyle w:val="Heading3"/>
        <w:numPr>
          <w:ilvl w:val="2"/>
          <w:numId w:val="1"/>
        </w:numPr>
        <w:rPr/>
      </w:pPr>
      <w:bookmarkStart w:id="2234" w:name="__RefHeading___Toc9224026_73709187"/>
      <w:bookmarkStart w:id="2235" w:name="_Toc1030"/>
      <w:bookmarkEnd w:id="2234"/>
      <w:r>
        <w:rPr/>
        <w:t>812</w:t>
      </w:r>
      <w:r>
        <w:rPr>
          <w:rtl w:val="true"/>
        </w:rPr>
        <w:t xml:space="preserve">- </w:t>
      </w:r>
      <w:r>
        <w:rPr>
          <w:rtl w:val="true"/>
        </w:rPr>
        <w:t>مثنوی خیاطنامه‏</w:t>
      </w:r>
      <w:bookmarkEnd w:id="2235"/>
    </w:p>
    <w:p>
      <w:pPr>
        <w:pStyle w:val="BookText"/>
        <w:rPr/>
      </w:pPr>
      <w:r>
        <w:rPr>
          <w:rFonts w:ascii="IRNazanin" w:hAnsi="IRNazanin" w:eastAsia="IRNazanin"/>
          <w:color w:val="111111"/>
          <w:sz w:val="28"/>
          <w:sz w:val="28"/>
          <w:szCs w:val="28"/>
          <w:rtl w:val="true"/>
          <w:lang w:bidi="fa-IR"/>
        </w:rPr>
        <w:t xml:space="preserve">لفرید الدین العطار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کتابتها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الکاتب بعد 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خیاطنامه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هستی زو نشان یافت‏</w:t>
      </w:r>
    </w:p>
    <w:p>
      <w:pPr>
        <w:pStyle w:val="BookText"/>
        <w:rPr/>
      </w:pPr>
      <w:r>
        <w:rPr>
          <w:rFonts w:ascii="IRNazanin" w:hAnsi="IRNazanin" w:eastAsia="IRNazanin"/>
          <w:color w:val="111111"/>
          <w:sz w:val="28"/>
          <w:sz w:val="28"/>
          <w:szCs w:val="28"/>
          <w:rtl w:val="true"/>
          <w:lang w:bidi="fa-IR"/>
        </w:rPr>
        <w:t>نفوس ناطقه زو نور جان یافت‏</w:t>
      </w:r>
    </w:p>
    <w:p>
      <w:pPr>
        <w:pStyle w:val="BookText"/>
        <w:rPr/>
      </w:pPr>
      <w:r>
        <w:rPr>
          <w:rFonts w:ascii="IRNazanin" w:hAnsi="IRNazanin" w:eastAsia="IRNazanin"/>
          <w:color w:val="111111"/>
          <w:sz w:val="28"/>
          <w:sz w:val="28"/>
          <w:szCs w:val="28"/>
          <w:rtl w:val="true"/>
          <w:lang w:bidi="fa-IR"/>
        </w:rPr>
        <w:t>زمین را بر سر آب أو نهادست‏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 را در تک و تاب أو نهادست‏ </w:t>
      </w:r>
      <w:bookmarkStart w:id="2236" w:name="pg11742_123171"/>
    </w:p>
    <w:p>
      <w:pPr>
        <w:pStyle w:val="BookText"/>
        <w:rPr/>
      </w:pPr>
      <w:bookmarkEnd w:id="2236"/>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خلق بیچاره چه آید</w:t>
      </w:r>
    </w:p>
    <w:p>
      <w:pPr>
        <w:pStyle w:val="BookText"/>
        <w:rPr/>
      </w:pPr>
      <w:r>
        <w:rPr>
          <w:rFonts w:ascii="IRNazanin" w:hAnsi="IRNazanin" w:eastAsia="IRNazanin"/>
          <w:color w:val="111111"/>
          <w:sz w:val="28"/>
          <w:sz w:val="28"/>
          <w:szCs w:val="28"/>
          <w:rtl w:val="true"/>
          <w:lang w:bidi="fa-IR"/>
        </w:rPr>
        <w:t>توکل جز بوی بردن نشاید</w:t>
      </w:r>
    </w:p>
    <w:p>
      <w:pPr>
        <w:pStyle w:val="BookText"/>
        <w:rPr/>
      </w:pPr>
      <w:r>
        <w:rPr>
          <w:rFonts w:ascii="IRNazanin" w:hAnsi="IRNazanin" w:eastAsia="IRNazanin"/>
          <w:color w:val="111111"/>
          <w:sz w:val="28"/>
          <w:sz w:val="28"/>
          <w:szCs w:val="28"/>
          <w:rtl w:val="true"/>
          <w:lang w:bidi="fa-IR"/>
        </w:rPr>
        <w:t>و ذکر فی فهرس کتب الفارسیة بنگاله ضمن کلیاته مثنوی بهذا العنوان أوله کما فی نسخه الملک</w:t>
      </w:r>
      <w:r>
        <w:rPr>
          <w:rFonts w:eastAsia="IRNazanin" w:cs="IRNazanin"/>
          <w:color w:val="111111"/>
          <w:sz w:val="28"/>
          <w:szCs w:val="28"/>
          <w:rtl w:val="true"/>
          <w:lang w:bidi="fa-IR"/>
        </w:rPr>
        <w:t>.</w:t>
      </w:r>
    </w:p>
    <w:p>
      <w:pPr>
        <w:pStyle w:val="Heading3"/>
        <w:numPr>
          <w:ilvl w:val="2"/>
          <w:numId w:val="1"/>
        </w:numPr>
        <w:rPr/>
      </w:pPr>
      <w:bookmarkStart w:id="2237" w:name="__RefHeading___Toc9224028_73709187"/>
      <w:bookmarkStart w:id="2238" w:name="_Toc1031"/>
      <w:bookmarkEnd w:id="2237"/>
      <w:r>
        <w:rPr/>
        <w:t>813</w:t>
      </w:r>
      <w:r>
        <w:rPr>
          <w:rtl w:val="true"/>
        </w:rPr>
        <w:t xml:space="preserve">- </w:t>
      </w:r>
      <w:r>
        <w:rPr>
          <w:rtl w:val="true"/>
        </w:rPr>
        <w:t>مثنوی داستان علی أکبر و قاسم‏</w:t>
      </w:r>
      <w:bookmarkEnd w:id="2238"/>
    </w:p>
    <w:p>
      <w:pPr>
        <w:pStyle w:val="BookText"/>
        <w:rPr/>
      </w:pPr>
      <w:r>
        <w:rPr>
          <w:rFonts w:ascii="IRNazanin" w:hAnsi="IRNazanin" w:eastAsia="IRNazanin"/>
          <w:color w:val="111111"/>
          <w:sz w:val="28"/>
          <w:sz w:val="28"/>
          <w:szCs w:val="28"/>
          <w:rtl w:val="true"/>
          <w:lang w:bidi="fa-IR"/>
        </w:rPr>
        <w:t xml:space="preserve">لمحمد طاهر بن أبی طالب و هو من المنظومات الحماسیة الدینیة الفارسیة، فرغ منه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حماسه‏سرایی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ضمیمة فهرس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Heading3"/>
        <w:numPr>
          <w:ilvl w:val="2"/>
          <w:numId w:val="1"/>
        </w:numPr>
        <w:rPr/>
      </w:pPr>
      <w:bookmarkStart w:id="2239" w:name="__RefHeading___Toc9224030_73709187"/>
      <w:bookmarkStart w:id="2240" w:name="_Toc1032"/>
      <w:bookmarkEnd w:id="2239"/>
      <w:r>
        <w:rPr/>
        <w:t>814</w:t>
      </w:r>
      <w:r>
        <w:rPr>
          <w:rtl w:val="true"/>
        </w:rPr>
        <w:t xml:space="preserve">- </w:t>
      </w:r>
      <w:r>
        <w:rPr>
          <w:rtl w:val="true"/>
        </w:rPr>
        <w:t>مثنوی دانش‏نامه‏</w:t>
      </w:r>
      <w:bookmarkEnd w:id="2240"/>
    </w:p>
    <w:p>
      <w:pPr>
        <w:pStyle w:val="BookText"/>
        <w:rPr/>
      </w:pPr>
      <w:r>
        <w:rPr>
          <w:rFonts w:ascii="IRNazanin" w:hAnsi="IRNazanin" w:eastAsia="IRNazanin"/>
          <w:color w:val="111111"/>
          <w:sz w:val="28"/>
          <w:sz w:val="28"/>
          <w:szCs w:val="28"/>
          <w:rtl w:val="true"/>
          <w:lang w:bidi="fa-IR"/>
        </w:rPr>
        <w:t xml:space="preserve">لمحمد بن معصوم علی الهیدجی الزنجانی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منظومة فی قبال شاهنامه طبع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دیوانه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بعدها بتبریز 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2241" w:name="__RefHeading___Toc9224032_73709187"/>
      <w:bookmarkStart w:id="2242" w:name="_Toc1033"/>
      <w:bookmarkEnd w:id="2241"/>
      <w:r>
        <w:rPr/>
        <w:t>815</w:t>
      </w:r>
      <w:r>
        <w:rPr>
          <w:rtl w:val="true"/>
        </w:rPr>
        <w:t xml:space="preserve">- </w:t>
      </w:r>
      <w:r>
        <w:rPr>
          <w:rtl w:val="true"/>
        </w:rPr>
        <w:t>مثنوی دختر برهمن‏</w:t>
      </w:r>
      <w:bookmarkEnd w:id="2242"/>
    </w:p>
    <w:p>
      <w:pPr>
        <w:pStyle w:val="BookText"/>
        <w:rPr/>
      </w:pPr>
      <w:r>
        <w:rPr>
          <w:rFonts w:ascii="IRNazanin" w:hAnsi="IRNazanin" w:eastAsia="IRNazanin"/>
          <w:color w:val="111111"/>
          <w:sz w:val="28"/>
          <w:sz w:val="28"/>
          <w:szCs w:val="28"/>
          <w:rtl w:val="true"/>
          <w:lang w:bidi="fa-IR"/>
        </w:rPr>
        <w:t xml:space="preserve">لالله وردی خان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مع مثنوی دختر و پسر برهمن کتابتهما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آتشین ساز رخ گل‏</w:t>
      </w:r>
    </w:p>
    <w:p>
      <w:pPr>
        <w:pStyle w:val="BookText"/>
        <w:rPr/>
      </w:pPr>
      <w:r>
        <w:rPr>
          <w:rFonts w:ascii="IRNazanin" w:hAnsi="IRNazanin" w:eastAsia="IRNazanin"/>
          <w:color w:val="111111"/>
          <w:sz w:val="28"/>
          <w:sz w:val="28"/>
          <w:szCs w:val="28"/>
          <w:rtl w:val="true"/>
          <w:lang w:bidi="fa-IR"/>
        </w:rPr>
        <w:t>جگر در خون گداز أشک بلبل‏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کعبه مقصود رو کن‏</w:t>
      </w:r>
    </w:p>
    <w:p>
      <w:pPr>
        <w:pStyle w:val="BookText"/>
        <w:rPr/>
      </w:pPr>
      <w:r>
        <w:rPr>
          <w:rFonts w:ascii="IRNazanin" w:hAnsi="IRNazanin" w:eastAsia="IRNazanin"/>
          <w:color w:val="111111"/>
          <w:sz w:val="28"/>
          <w:sz w:val="28"/>
          <w:szCs w:val="28"/>
          <w:rtl w:val="true"/>
          <w:lang w:bidi="fa-IR"/>
        </w:rPr>
        <w:t>حیات جاودانی آرزو کن‏</w:t>
      </w:r>
    </w:p>
    <w:p>
      <w:pPr>
        <w:pStyle w:val="BookText"/>
        <w:rPr/>
      </w:pPr>
      <w:r>
        <w:rPr>
          <w:rFonts w:ascii="Amiri" w:hAnsi="Amiri" w:eastAsia="Amiri" w:cs="Amiri"/>
          <w:color w:val="111111"/>
          <w:sz w:val="28"/>
          <w:sz w:val="28"/>
          <w:szCs w:val="28"/>
          <w:rtl w:val="true"/>
          <w:lang w:bidi="ar-SA"/>
        </w:rPr>
        <w:t xml:space="preserve">و مر قصة جعد مهج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9224034_73709187"/>
      <w:bookmarkStart w:id="2244" w:name="_Toc1034"/>
      <w:bookmarkEnd w:id="2243"/>
      <w:r>
        <w:rPr/>
        <w:t>816</w:t>
      </w:r>
      <w:r>
        <w:rPr>
          <w:rtl w:val="true"/>
        </w:rPr>
        <w:t xml:space="preserve">- </w:t>
      </w:r>
      <w:r>
        <w:rPr>
          <w:rtl w:val="true"/>
        </w:rPr>
        <w:t>مثنوی دخترنامه‏</w:t>
      </w:r>
      <w:bookmarkEnd w:id="2244"/>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245" w:name="__RefHeading___Toc9224036_73709187"/>
      <w:bookmarkStart w:id="2246" w:name="_Toc1035"/>
      <w:bookmarkEnd w:id="2245"/>
      <w:r>
        <w:rPr/>
        <w:t>817</w:t>
      </w:r>
      <w:r>
        <w:rPr>
          <w:rtl w:val="true"/>
        </w:rPr>
        <w:t xml:space="preserve">- </w:t>
      </w:r>
      <w:r>
        <w:rPr>
          <w:rtl w:val="true"/>
        </w:rPr>
        <w:t>مثنوی دختر و پسر برهمن‏</w:t>
      </w:r>
      <w:bookmarkEnd w:id="2246"/>
    </w:p>
    <w:p>
      <w:pPr>
        <w:pStyle w:val="BookText"/>
        <w:rPr/>
      </w:pPr>
      <w:r>
        <w:rPr>
          <w:rFonts w:ascii="IRNazanin" w:hAnsi="IRNazanin" w:eastAsia="IRNazanin"/>
          <w:color w:val="111111"/>
          <w:sz w:val="28"/>
          <w:sz w:val="28"/>
          <w:szCs w:val="28"/>
          <w:rtl w:val="true"/>
          <w:lang w:bidi="fa-IR"/>
        </w:rPr>
        <w:t xml:space="preserve">لنواب میرزا هادی خان، مثنوی فی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غرام أخ و أخته و إهلاک نفسهما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محمد إسحاق بن محمد ژاوهی کتبها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ز رندی باده‏نوشی‏</w:t>
      </w:r>
    </w:p>
    <w:p>
      <w:pPr>
        <w:pStyle w:val="BookText"/>
        <w:rPr/>
      </w:pPr>
      <w:r>
        <w:rPr>
          <w:rFonts w:ascii="IRNazanin" w:hAnsi="IRNazanin" w:eastAsia="IRNazanin"/>
          <w:color w:val="111111"/>
          <w:sz w:val="28"/>
          <w:sz w:val="28"/>
          <w:szCs w:val="28"/>
          <w:rtl w:val="true"/>
          <w:lang w:bidi="fa-IR"/>
        </w:rPr>
        <w:t>ز سر در فتنة خمخانه جوشی‏</w:t>
      </w:r>
    </w:p>
    <w:p>
      <w:pPr>
        <w:pStyle w:val="BookText"/>
        <w:rPr/>
      </w:pPr>
      <w:r>
        <w:rPr>
          <w:rFonts w:ascii="IRNazanin" w:hAnsi="IRNazanin" w:eastAsia="IRNazanin"/>
          <w:color w:val="111111"/>
          <w:sz w:val="28"/>
          <w:sz w:val="28"/>
          <w:szCs w:val="28"/>
          <w:rtl w:val="true"/>
          <w:lang w:bidi="fa-IR"/>
        </w:rPr>
        <w:t>چه رندی مونس جان شمع محفل‏</w:t>
      </w:r>
    </w:p>
    <w:p>
      <w:pPr>
        <w:pStyle w:val="BookText"/>
        <w:rPr/>
      </w:pPr>
      <w:r>
        <w:rPr>
          <w:rFonts w:ascii="IRNazanin" w:hAnsi="IRNazanin" w:eastAsia="IRNazanin"/>
          <w:color w:val="111111"/>
          <w:sz w:val="28"/>
          <w:sz w:val="28"/>
          <w:szCs w:val="28"/>
          <w:rtl w:val="true"/>
          <w:lang w:bidi="fa-IR"/>
        </w:rPr>
        <w:t>سرور افزا چو ساغر همدم دل‏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 یا رب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یاران‏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حرمت شام غریبان‏ </w:t>
      </w:r>
      <w:bookmarkStart w:id="2247" w:name="pg11742_123172"/>
    </w:p>
    <w:p>
      <w:pPr>
        <w:pStyle w:val="Heading3"/>
        <w:numPr>
          <w:ilvl w:val="2"/>
          <w:numId w:val="1"/>
        </w:numPr>
        <w:rPr/>
      </w:pPr>
      <w:bookmarkStart w:id="2248" w:name="__RefHeading___Toc9224038_73709187"/>
      <w:bookmarkStart w:id="2249" w:name="_Toc1036"/>
      <w:bookmarkEnd w:id="2247"/>
      <w:bookmarkEnd w:id="2248"/>
      <w:r>
        <w:rPr/>
        <w:t>818</w:t>
      </w:r>
      <w:r>
        <w:rPr>
          <w:rtl w:val="true"/>
        </w:rPr>
        <w:t xml:space="preserve">- </w:t>
      </w:r>
      <w:r>
        <w:rPr>
          <w:rtl w:val="true"/>
        </w:rPr>
        <w:t>مثنوی الدرة النظمیة</w:t>
      </w:r>
      <w:bookmarkEnd w:id="2249"/>
    </w:p>
    <w:p>
      <w:pPr>
        <w:pStyle w:val="BookText"/>
        <w:rPr/>
      </w:pPr>
      <w:r>
        <w:rPr>
          <w:rFonts w:ascii="IRNazanin" w:hAnsi="IRNazanin" w:eastAsia="IRNazanin"/>
          <w:color w:val="111111"/>
          <w:sz w:val="28"/>
          <w:sz w:val="28"/>
          <w:szCs w:val="28"/>
          <w:rtl w:val="true"/>
          <w:lang w:bidi="fa-IR"/>
        </w:rPr>
        <w:t xml:space="preserve">فی التجوید، 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نظمه باسم فتح 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نامیت شده مفتاح هر کلام‏</w:t>
      </w:r>
    </w:p>
    <w:p>
      <w:pPr>
        <w:pStyle w:val="BookText"/>
        <w:rPr/>
      </w:pPr>
      <w:r>
        <w:rPr>
          <w:rFonts w:ascii="IRNazanin" w:hAnsi="IRNazanin" w:eastAsia="IRNazanin"/>
          <w:color w:val="111111"/>
          <w:sz w:val="28"/>
          <w:sz w:val="28"/>
          <w:szCs w:val="28"/>
          <w:rtl w:val="true"/>
          <w:lang w:bidi="fa-IR"/>
        </w:rPr>
        <w:t>وی از کلامت این همه عالم در انتظام‏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درة النظمیة گفتا نام تاریخش خرد</w:t>
      </w:r>
    </w:p>
    <w:p>
      <w:pPr>
        <w:pStyle w:val="BookText"/>
        <w:rPr/>
      </w:pPr>
      <w:r>
        <w:rPr>
          <w:rFonts w:ascii="IRNazanin" w:hAnsi="IRNazanin" w:eastAsia="IRNazanin"/>
          <w:color w:val="111111"/>
          <w:sz w:val="28"/>
          <w:sz w:val="28"/>
          <w:szCs w:val="28"/>
          <w:rtl w:val="true"/>
          <w:lang w:bidi="fa-IR"/>
        </w:rPr>
        <w:t>چون که مضمونش بود از بهر قراها سند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جمعه ثامن ذی حجة فی عین الضحا</w:t>
      </w:r>
    </w:p>
    <w:p>
      <w:pPr>
        <w:pStyle w:val="BookText"/>
        <w:rPr/>
      </w:pPr>
      <w:r>
        <w:rPr>
          <w:rFonts w:ascii="IRNazanin" w:hAnsi="IRNazanin" w:eastAsia="IRNazanin"/>
          <w:color w:val="111111"/>
          <w:sz w:val="28"/>
          <w:sz w:val="28"/>
          <w:szCs w:val="28"/>
          <w:rtl w:val="true"/>
          <w:lang w:bidi="fa-IR"/>
        </w:rPr>
        <w:t xml:space="preserve">کرد اتمامش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دارد دعا</w:t>
      </w:r>
    </w:p>
    <w:p>
      <w:pPr>
        <w:pStyle w:val="BookText"/>
        <w:rPr/>
      </w:pPr>
      <w:r>
        <w:rPr>
          <w:rFonts w:ascii="IRNazanin" w:hAnsi="IRNazanin" w:eastAsia="IRNazanin"/>
          <w:color w:val="111111"/>
          <w:sz w:val="28"/>
          <w:sz w:val="28"/>
          <w:szCs w:val="28"/>
          <w:rtl w:val="true"/>
          <w:lang w:bidi="fa-IR"/>
        </w:rPr>
        <w:t xml:space="preserve">موجود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کما فی فهرسها، و له شرح باسم مفتاح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الناظم هو الذی نظم لغات قرآن باسم حسین علی میرزا</w:t>
      </w:r>
      <w:r>
        <w:rPr>
          <w:rFonts w:eastAsia="IRNazanin" w:cs="IRNazanin"/>
          <w:color w:val="111111"/>
          <w:sz w:val="28"/>
          <w:szCs w:val="28"/>
          <w:rtl w:val="true"/>
          <w:lang w:bidi="fa-IR"/>
        </w:rPr>
        <w:t>.</w:t>
      </w:r>
    </w:p>
    <w:p>
      <w:pPr>
        <w:pStyle w:val="Heading3"/>
        <w:numPr>
          <w:ilvl w:val="2"/>
          <w:numId w:val="1"/>
        </w:numPr>
        <w:rPr/>
      </w:pPr>
      <w:bookmarkStart w:id="2250" w:name="__RefHeading___Toc9224040_73709187"/>
      <w:bookmarkStart w:id="2251" w:name="_Toc1037"/>
      <w:bookmarkEnd w:id="2250"/>
      <w:r>
        <w:rPr>
          <w:rtl w:val="true"/>
        </w:rPr>
        <w:t>مثنوی درج گهر</w:t>
      </w:r>
      <w:bookmarkEnd w:id="2251"/>
    </w:p>
    <w:p>
      <w:pPr>
        <w:pStyle w:val="BookText"/>
        <w:rPr/>
      </w:pPr>
      <w:r>
        <w:rPr>
          <w:rFonts w:ascii="IRNazanin" w:hAnsi="IRNazanin" w:eastAsia="IRNazanin"/>
          <w:color w:val="111111"/>
          <w:sz w:val="28"/>
          <w:sz w:val="28"/>
          <w:szCs w:val="28"/>
          <w:rtl w:val="true"/>
          <w:lang w:bidi="fa-IR"/>
        </w:rPr>
        <w:t xml:space="preserve">لنامی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می‏نهم از تازه، بنائی عظیم‏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کتابته فی فهرسها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Heading3"/>
        <w:numPr>
          <w:ilvl w:val="2"/>
          <w:numId w:val="1"/>
        </w:numPr>
        <w:rPr/>
      </w:pPr>
      <w:bookmarkStart w:id="2252" w:name="__RefHeading___Toc9224042_73709187"/>
      <w:bookmarkStart w:id="2253" w:name="_Toc1038"/>
      <w:bookmarkEnd w:id="2252"/>
      <w:r>
        <w:rPr>
          <w:rtl w:val="true"/>
        </w:rPr>
        <w:t>مثنوی درج اللآلی‏</w:t>
      </w:r>
      <w:bookmarkEnd w:id="2253"/>
    </w:p>
    <w:p>
      <w:pPr>
        <w:pStyle w:val="BookText"/>
        <w:rPr/>
      </w:pPr>
      <w:r>
        <w:rPr>
          <w:rFonts w:ascii="IRNazanin" w:hAnsi="IRNazanin" w:eastAsia="IRNazanin"/>
          <w:color w:val="111111"/>
          <w:sz w:val="28"/>
          <w:sz w:val="28"/>
          <w:szCs w:val="28"/>
          <w:rtl w:val="true"/>
          <w:lang w:bidi="fa-IR"/>
        </w:rPr>
        <w:t xml:space="preserve">لمیر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254" w:name="__RefHeading___Toc9224044_73709187"/>
      <w:bookmarkStart w:id="2255" w:name="_Toc1039"/>
      <w:bookmarkEnd w:id="2254"/>
      <w:r>
        <w:rPr>
          <w:rtl w:val="true"/>
        </w:rPr>
        <w:t>مثنوی درج مضامین‏</w:t>
      </w:r>
      <w:bookmarkEnd w:id="2255"/>
    </w:p>
    <w:p>
      <w:pPr>
        <w:pStyle w:val="BookText"/>
        <w:rPr/>
      </w:pPr>
      <w:r>
        <w:rPr>
          <w:rFonts w:ascii="IRNazanin" w:hAnsi="IRNazanin" w:eastAsia="IRNazanin"/>
          <w:color w:val="111111"/>
          <w:sz w:val="28"/>
          <w:sz w:val="28"/>
          <w:szCs w:val="28"/>
          <w:rtl w:val="true"/>
          <w:lang w:bidi="fa-IR"/>
        </w:rPr>
        <w:t xml:space="preserve">أو لؤلؤ درج المضامین لمختار الأعمی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2256" w:name="__RefHeading___Toc9224046_73709187"/>
      <w:bookmarkStart w:id="2257" w:name="_Toc1040"/>
      <w:bookmarkEnd w:id="2256"/>
      <w:r>
        <w:rPr/>
        <w:t>819</w:t>
      </w:r>
      <w:r>
        <w:rPr>
          <w:rtl w:val="true"/>
        </w:rPr>
        <w:t xml:space="preserve">- </w:t>
      </w:r>
      <w:r>
        <w:rPr>
          <w:rtl w:val="true"/>
        </w:rPr>
        <w:t>مثنوی در خوشاب‏</w:t>
      </w:r>
      <w:bookmarkEnd w:id="2257"/>
    </w:p>
    <w:p>
      <w:pPr>
        <w:pStyle w:val="BookText"/>
        <w:rPr/>
      </w:pPr>
      <w:r>
        <w:rPr>
          <w:rFonts w:ascii="IRNazanin" w:hAnsi="IRNazanin" w:eastAsia="IRNazanin"/>
          <w:color w:val="111111"/>
          <w:sz w:val="28"/>
          <w:sz w:val="28"/>
          <w:szCs w:val="28"/>
          <w:rtl w:val="true"/>
          <w:lang w:bidi="fa-IR"/>
        </w:rPr>
        <w:t xml:space="preserve">لحجة الإسلام محمد تقی نیر التبریزی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ذم إمام جمعة الخوئی فی جواب مثنویة قاردوشاب فی تسعمائة بیت و تخلص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مشنو از نی در کتاب مولوی‏</w:t>
      </w:r>
    </w:p>
    <w:p>
      <w:pPr>
        <w:pStyle w:val="BookText"/>
        <w:rPr/>
      </w:pPr>
      <w:r>
        <w:rPr>
          <w:rFonts w:ascii="IRNazanin" w:hAnsi="IRNazanin" w:eastAsia="IRNazanin"/>
          <w:color w:val="111111"/>
          <w:sz w:val="28"/>
          <w:sz w:val="28"/>
          <w:szCs w:val="28"/>
          <w:rtl w:val="true"/>
          <w:lang w:bidi="fa-IR"/>
        </w:rPr>
        <w:t>بشنو از تنبور قمصور خویی‏</w:t>
      </w:r>
    </w:p>
    <w:p>
      <w:pPr>
        <w:pStyle w:val="BookText"/>
        <w:rPr/>
      </w:pPr>
      <w:r>
        <w:rPr>
          <w:rFonts w:ascii="IRNazanin" w:hAnsi="IRNazanin" w:eastAsia="IRNazanin"/>
          <w:color w:val="111111"/>
          <w:sz w:val="28"/>
          <w:sz w:val="28"/>
          <w:szCs w:val="28"/>
          <w:rtl w:val="true"/>
          <w:lang w:bidi="fa-IR"/>
        </w:rPr>
        <w:t>بین چسان دستان سرایی می‏کند</w:t>
      </w:r>
    </w:p>
    <w:p>
      <w:pPr>
        <w:pStyle w:val="BookText"/>
        <w:rPr/>
      </w:pPr>
      <w:r>
        <w:rPr>
          <w:rFonts w:ascii="IRNazanin" w:hAnsi="IRNazanin" w:eastAsia="IRNazanin"/>
          <w:color w:val="111111"/>
          <w:sz w:val="28"/>
          <w:sz w:val="28"/>
          <w:szCs w:val="28"/>
          <w:rtl w:val="true"/>
          <w:lang w:bidi="fa-IR"/>
        </w:rPr>
        <w:t>ناله از درد جدایی می‏کند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کن این دفتر در خشاب‏</w:t>
      </w:r>
    </w:p>
    <w:p>
      <w:pPr>
        <w:pStyle w:val="BookText"/>
        <w:rPr/>
      </w:pPr>
      <w:r>
        <w:rPr>
          <w:rFonts w:ascii="IRNazanin" w:hAnsi="IRNazanin" w:eastAsia="IRNazanin"/>
          <w:color w:val="111111"/>
          <w:sz w:val="28"/>
          <w:sz w:val="28"/>
          <w:szCs w:val="28"/>
          <w:rtl w:val="true"/>
          <w:lang w:bidi="fa-IR"/>
        </w:rPr>
        <w:t>کاب شد نک مثنوی قاردوشاب‏</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خلیل بن هادی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الحاج سید أحمد اللاهیجی کتابته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w:t>
      </w:r>
      <w:bookmarkStart w:id="2258" w:name="pg11742_123173"/>
    </w:p>
    <w:p>
      <w:pPr>
        <w:pStyle w:val="BookText"/>
        <w:rPr/>
      </w:pPr>
      <w:bookmarkEnd w:id="2258"/>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59" w:name="__RefHeading___Toc9224048_73709187"/>
      <w:bookmarkStart w:id="2260" w:name="_Toc1041"/>
      <w:bookmarkEnd w:id="2259"/>
      <w:r>
        <w:rPr/>
        <w:t>820</w:t>
      </w:r>
      <w:r>
        <w:rPr>
          <w:rtl w:val="true"/>
        </w:rPr>
        <w:t xml:space="preserve">- </w:t>
      </w:r>
      <w:r>
        <w:rPr>
          <w:rtl w:val="true"/>
        </w:rPr>
        <w:t>مثنوی درد و داغ‏</w:t>
      </w:r>
      <w:bookmarkEnd w:id="2260"/>
    </w:p>
    <w:p>
      <w:pPr>
        <w:pStyle w:val="BookText"/>
        <w:rPr/>
      </w:pPr>
      <w:r>
        <w:rPr>
          <w:rFonts w:ascii="IRNazanin" w:hAnsi="IRNazanin" w:eastAsia="IRNazanin"/>
          <w:color w:val="111111"/>
          <w:sz w:val="28"/>
          <w:sz w:val="28"/>
          <w:szCs w:val="28"/>
          <w:rtl w:val="true"/>
          <w:lang w:bidi="fa-IR"/>
        </w:rPr>
        <w:t xml:space="preserve">لغالب الدهلوی، أسد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فی قبال مخزن الأسرار للنظامی، مختصر طبع ضمن کلیاته فی خمسة أوراق، کما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بی‏ثمری برزگری پیشه داشت‏</w:t>
      </w:r>
    </w:p>
    <w:p>
      <w:pPr>
        <w:pStyle w:val="BookText"/>
        <w:rPr/>
      </w:pPr>
      <w:r>
        <w:rPr>
          <w:rFonts w:ascii="IRNazanin" w:hAnsi="IRNazanin" w:eastAsia="IRNazanin"/>
          <w:color w:val="111111"/>
          <w:sz w:val="28"/>
          <w:sz w:val="28"/>
          <w:szCs w:val="28"/>
          <w:rtl w:val="true"/>
          <w:lang w:bidi="fa-IR"/>
        </w:rPr>
        <w:t>در دل صحرای جنون ریشه داشت‏</w:t>
      </w:r>
    </w:p>
    <w:p>
      <w:pPr>
        <w:pStyle w:val="BookText"/>
        <w:rPr/>
      </w:pPr>
      <w:r>
        <w:rPr>
          <w:rFonts w:ascii="IRNazanin" w:hAnsi="IRNazanin" w:eastAsia="IRNazanin"/>
          <w:color w:val="111111"/>
          <w:sz w:val="28"/>
          <w:sz w:val="28"/>
          <w:szCs w:val="28"/>
          <w:rtl w:val="true"/>
          <w:lang w:bidi="fa-IR"/>
        </w:rPr>
        <w:t>و یأتی له مثنوی رنگ و بوی أیضا علی زنة المخزن</w:t>
      </w:r>
      <w:r>
        <w:rPr>
          <w:rFonts w:eastAsia="IRNazanin" w:cs="IRNazanin"/>
          <w:color w:val="111111"/>
          <w:sz w:val="28"/>
          <w:szCs w:val="28"/>
          <w:rtl w:val="true"/>
          <w:lang w:bidi="fa-IR"/>
        </w:rPr>
        <w:t>.</w:t>
      </w:r>
    </w:p>
    <w:p>
      <w:pPr>
        <w:pStyle w:val="Heading3"/>
        <w:numPr>
          <w:ilvl w:val="2"/>
          <w:numId w:val="1"/>
        </w:numPr>
        <w:rPr/>
      </w:pPr>
      <w:bookmarkStart w:id="2261" w:name="__RefHeading___Toc9224050_73709187"/>
      <w:bookmarkStart w:id="2262" w:name="_Toc1042"/>
      <w:bookmarkEnd w:id="2261"/>
      <w:r>
        <w:rPr/>
        <w:t>821</w:t>
      </w:r>
      <w:r>
        <w:rPr>
          <w:rtl w:val="true"/>
        </w:rPr>
        <w:t xml:space="preserve">- </w:t>
      </w:r>
      <w:r>
        <w:rPr>
          <w:rtl w:val="true"/>
        </w:rPr>
        <w:t>مثنوی در مکنون‏</w:t>
      </w:r>
      <w:bookmarkEnd w:id="2262"/>
    </w:p>
    <w:p>
      <w:pPr>
        <w:pStyle w:val="BookText"/>
        <w:rPr/>
      </w:pPr>
      <w:r>
        <w:rPr>
          <w:rFonts w:ascii="IRNazanin" w:hAnsi="IRNazanin" w:eastAsia="IRNazanin"/>
          <w:color w:val="111111"/>
          <w:sz w:val="28"/>
          <w:sz w:val="28"/>
          <w:szCs w:val="28"/>
          <w:rtl w:val="true"/>
          <w:lang w:bidi="fa-IR"/>
        </w:rPr>
        <w:t xml:space="preserve">لصدر الدین الموسوی، موسی بن محمد باقر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عرفانی رأیتها فی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تو همچه در مکنون‏</w:t>
      </w:r>
    </w:p>
    <w:p>
      <w:pPr>
        <w:pStyle w:val="BookText"/>
        <w:rPr/>
      </w:pPr>
      <w:r>
        <w:rPr>
          <w:rFonts w:ascii="IRNazanin" w:hAnsi="IRNazanin" w:eastAsia="IRNazanin"/>
          <w:color w:val="111111"/>
          <w:sz w:val="28"/>
          <w:sz w:val="28"/>
          <w:szCs w:val="28"/>
          <w:rtl w:val="true"/>
          <w:lang w:bidi="fa-IR"/>
        </w:rPr>
        <w:t>برتر ز خیال و وز چه و چون‏</w:t>
      </w:r>
    </w:p>
    <w:p>
      <w:pPr>
        <w:pStyle w:val="BookText"/>
        <w:rPr/>
      </w:pPr>
      <w:r>
        <w:rPr>
          <w:rFonts w:ascii="IRNazanin" w:hAnsi="IRNazanin" w:eastAsia="IRNazanin"/>
          <w:color w:val="111111"/>
          <w:sz w:val="28"/>
          <w:sz w:val="28"/>
          <w:szCs w:val="28"/>
          <w:rtl w:val="true"/>
          <w:lang w:bidi="fa-IR"/>
        </w:rPr>
        <w:t>ای ذات تو برتر از خیالات‏</w:t>
      </w:r>
    </w:p>
    <w:p>
      <w:pPr>
        <w:pStyle w:val="BookText"/>
        <w:rPr/>
      </w:pPr>
      <w:r>
        <w:rPr>
          <w:rFonts w:ascii="IRNazanin" w:hAnsi="IRNazanin" w:eastAsia="IRNazanin"/>
          <w:color w:val="111111"/>
          <w:sz w:val="28"/>
          <w:sz w:val="28"/>
          <w:szCs w:val="28"/>
          <w:rtl w:val="true"/>
          <w:lang w:bidi="fa-IR"/>
        </w:rPr>
        <w:t>پیش تو خیال محض طامات‏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خامه بسر رسید یک بار</w:t>
      </w:r>
    </w:p>
    <w:p>
      <w:pPr>
        <w:pStyle w:val="BookText"/>
        <w:rPr/>
      </w:pPr>
      <w:r>
        <w:rPr>
          <w:rFonts w:ascii="IRNazanin" w:hAnsi="IRNazanin" w:eastAsia="IRNazanin"/>
          <w:color w:val="111111"/>
          <w:sz w:val="28"/>
          <w:sz w:val="28"/>
          <w:szCs w:val="28"/>
          <w:rtl w:val="true"/>
          <w:lang w:bidi="fa-IR"/>
        </w:rPr>
        <w:t>کوتاه بکن زبان گفتار</w:t>
      </w:r>
    </w:p>
    <w:p>
      <w:pPr>
        <w:pStyle w:val="Heading3"/>
        <w:numPr>
          <w:ilvl w:val="2"/>
          <w:numId w:val="1"/>
        </w:numPr>
        <w:rPr/>
      </w:pPr>
      <w:bookmarkStart w:id="2263" w:name="__RefHeading___Toc9224052_73709187"/>
      <w:bookmarkStart w:id="2264" w:name="_Toc1043"/>
      <w:bookmarkEnd w:id="2263"/>
      <w:r>
        <w:rPr/>
        <w:t>822</w:t>
      </w:r>
      <w:r>
        <w:rPr>
          <w:rtl w:val="true"/>
        </w:rPr>
        <w:t xml:space="preserve">- </w:t>
      </w:r>
      <w:r>
        <w:rPr>
          <w:rtl w:val="true"/>
        </w:rPr>
        <w:t>مثنوی در مکنون‏</w:t>
      </w:r>
      <w:bookmarkEnd w:id="2264"/>
    </w:p>
    <w:p>
      <w:pPr>
        <w:pStyle w:val="BookText"/>
        <w:rPr/>
      </w:pPr>
      <w:r>
        <w:rPr>
          <w:rFonts w:ascii="IRNazanin" w:hAnsi="IRNazanin" w:eastAsia="IRNazanin"/>
          <w:color w:val="111111"/>
          <w:sz w:val="28"/>
          <w:sz w:val="28"/>
          <w:szCs w:val="28"/>
          <w:rtl w:val="true"/>
          <w:lang w:bidi="fa-IR"/>
        </w:rPr>
        <w:t xml:space="preserve">لعلی أصغر بن علی أکبر البروجردی مؤلف حقائق المعارف فی العقائد، مثنوی عرفانی و حکایات عرفانیة، تخلص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اتحاده مع نیر البروجردی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دیباجة منثورة کتابته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تاریخ النظم و بخط الناظم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قصه مجنون روایت می‏کند</w:t>
      </w:r>
    </w:p>
    <w:p>
      <w:pPr>
        <w:pStyle w:val="Heading3"/>
        <w:numPr>
          <w:ilvl w:val="2"/>
          <w:numId w:val="1"/>
        </w:numPr>
        <w:rPr/>
      </w:pPr>
      <w:bookmarkStart w:id="2265" w:name="__RefHeading___Toc9224054_73709187"/>
      <w:bookmarkStart w:id="2266" w:name="_Toc1044"/>
      <w:bookmarkEnd w:id="2265"/>
      <w:r>
        <w:rPr>
          <w:rtl w:val="true"/>
        </w:rPr>
        <w:t>مثنوی در مکنون‏</w:t>
      </w:r>
      <w:bookmarkEnd w:id="226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لشمس الدین فقیر العباسی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نجوم السماء عن تذکره نتائج الأفکار بعنوان شمس الدین فقیر شاه‏جهان‏آبادی رأیت المنتخب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منثورة من جامع المجموعة فی شرح حال الناظم، و قال فیه إن له خمسة مثنویات و هذه فی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نقلها من تذکره مستوفی لنواب إبراهیم خان، الذی انتخب منه فی‏ </w:t>
      </w:r>
      <w:bookmarkStart w:id="2267" w:name="pg11742_123174"/>
    </w:p>
    <w:p>
      <w:pPr>
        <w:pStyle w:val="BookText"/>
        <w:rPr/>
      </w:pPr>
      <w:bookmarkEnd w:id="2267"/>
      <w:r>
        <w:rPr>
          <w:rFonts w:ascii="IRNazanin" w:hAnsi="IRNazanin" w:eastAsia="IRNazanin"/>
          <w:color w:val="111111"/>
          <w:sz w:val="28"/>
          <w:sz w:val="28"/>
          <w:szCs w:val="28"/>
          <w:rtl w:val="true"/>
          <w:lang w:bidi="fa-IR"/>
        </w:rPr>
        <w:t xml:space="preserve">ستمائة بیت، و هو نقل المنتخب من غیر زیادة و لا نقصان و هو فی قصة غرام ملیکة بنت قیصر الروم و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پیدایی بهر چیزی که پیداست‏</w:t>
      </w:r>
    </w:p>
    <w:p>
      <w:pPr>
        <w:pStyle w:val="BookText"/>
        <w:rPr/>
      </w:pPr>
      <w:r>
        <w:rPr>
          <w:rFonts w:ascii="IRNazanin" w:hAnsi="IRNazanin" w:eastAsia="IRNazanin"/>
          <w:color w:val="111111"/>
          <w:sz w:val="28"/>
          <w:sz w:val="28"/>
          <w:szCs w:val="28"/>
          <w:rtl w:val="true"/>
          <w:lang w:bidi="fa-IR"/>
        </w:rPr>
        <w:t>تو بینایی بهر چیزی که بیناست‏</w:t>
      </w:r>
    </w:p>
    <w:p>
      <w:pPr>
        <w:pStyle w:val="BookText"/>
        <w:rPr/>
      </w:pPr>
      <w:r>
        <w:rPr>
          <w:rFonts w:ascii="IRNazanin" w:hAnsi="IRNazanin" w:eastAsia="IRNazanin"/>
          <w:color w:val="111111"/>
          <w:sz w:val="28"/>
          <w:sz w:val="28"/>
          <w:szCs w:val="28"/>
          <w:rtl w:val="true"/>
          <w:lang w:bidi="fa-IR"/>
        </w:rPr>
        <w:t>و المجموعة بخط محمد علی خان من القرن الثانی عشر کتبت بالهند</w:t>
      </w:r>
      <w:r>
        <w:rPr>
          <w:rFonts w:eastAsia="IRNazanin" w:cs="IRNazanin"/>
          <w:color w:val="111111"/>
          <w:sz w:val="28"/>
          <w:szCs w:val="28"/>
          <w:rtl w:val="true"/>
          <w:lang w:bidi="fa-IR"/>
        </w:rPr>
        <w:t>.</w:t>
      </w:r>
    </w:p>
    <w:p>
      <w:pPr>
        <w:pStyle w:val="Heading3"/>
        <w:numPr>
          <w:ilvl w:val="2"/>
          <w:numId w:val="1"/>
        </w:numPr>
        <w:rPr/>
      </w:pPr>
      <w:bookmarkStart w:id="2268" w:name="__RefHeading___Toc9224056_73709187"/>
      <w:bookmarkStart w:id="2269" w:name="_Toc1045"/>
      <w:bookmarkEnd w:id="2268"/>
      <w:r>
        <w:rPr/>
        <w:t>823</w:t>
      </w:r>
      <w:r>
        <w:rPr>
          <w:rtl w:val="true"/>
        </w:rPr>
        <w:t xml:space="preserve">- </w:t>
      </w:r>
      <w:r>
        <w:rPr>
          <w:rtl w:val="true"/>
        </w:rPr>
        <w:t>مثنوی در نجف‏</w:t>
      </w:r>
      <w:bookmarkEnd w:id="2269"/>
    </w:p>
    <w:p>
      <w:pPr>
        <w:pStyle w:val="BookText"/>
        <w:rPr/>
      </w:pPr>
      <w:r>
        <w:rPr>
          <w:rFonts w:ascii="IRNazanin" w:hAnsi="IRNazanin" w:eastAsia="IRNazanin"/>
          <w:color w:val="111111"/>
          <w:sz w:val="28"/>
          <w:sz w:val="28"/>
          <w:szCs w:val="28"/>
          <w:rtl w:val="true"/>
          <w:lang w:bidi="fa-IR"/>
        </w:rPr>
        <w:t xml:space="preserve">لندیم المشهدی، زکی، المذکور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مطلع دیوان علی عظیم‏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 له غیر مؤرخة من القرن الثانی عشر کما فی فهرسها</w:t>
      </w:r>
      <w:r>
        <w:rPr>
          <w:rFonts w:eastAsia="IRNazanin" w:cs="IRNazanin"/>
          <w:color w:val="111111"/>
          <w:sz w:val="28"/>
          <w:szCs w:val="28"/>
          <w:rtl w:val="true"/>
          <w:lang w:bidi="fa-IR"/>
        </w:rPr>
        <w:t>.</w:t>
      </w:r>
    </w:p>
    <w:p>
      <w:pPr>
        <w:pStyle w:val="Heading3"/>
        <w:numPr>
          <w:ilvl w:val="2"/>
          <w:numId w:val="1"/>
        </w:numPr>
        <w:rPr/>
      </w:pPr>
      <w:bookmarkStart w:id="2270" w:name="__RefHeading___Toc9224058_73709187"/>
      <w:bookmarkStart w:id="2271" w:name="_Toc1046"/>
      <w:bookmarkEnd w:id="2270"/>
      <w:r>
        <w:rPr/>
        <w:t>824</w:t>
      </w:r>
      <w:r>
        <w:rPr>
          <w:rtl w:val="true"/>
        </w:rPr>
        <w:t xml:space="preserve">- </w:t>
      </w:r>
      <w:r>
        <w:rPr>
          <w:rtl w:val="true"/>
        </w:rPr>
        <w:t>مثنوی درویش إبدال‏</w:t>
      </w:r>
      <w:bookmarkEnd w:id="2271"/>
    </w:p>
    <w:p>
      <w:pPr>
        <w:pStyle w:val="BookText"/>
        <w:rPr/>
      </w:pPr>
      <w:r>
        <w:rPr>
          <w:rFonts w:ascii="IRNazanin" w:hAnsi="IRNazanin" w:eastAsia="IRNazanin"/>
          <w:color w:val="111111"/>
          <w:sz w:val="28"/>
          <w:sz w:val="28"/>
          <w:szCs w:val="28"/>
          <w:rtl w:val="true"/>
          <w:lang w:bidi="fa-IR"/>
        </w:rPr>
        <w:t xml:space="preserve">مثنوی فی قصته، کما فهرس دانشگاه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إمام قلی الإیمانی کتابتها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Heading3"/>
        <w:numPr>
          <w:ilvl w:val="2"/>
          <w:numId w:val="1"/>
        </w:numPr>
        <w:rPr/>
      </w:pPr>
      <w:bookmarkStart w:id="2272" w:name="__RefHeading___Toc9224060_73709187"/>
      <w:bookmarkStart w:id="2273" w:name="_Toc1047"/>
      <w:bookmarkEnd w:id="2272"/>
      <w:r>
        <w:rPr/>
        <w:t>825</w:t>
      </w:r>
      <w:r>
        <w:rPr>
          <w:rtl w:val="true"/>
        </w:rPr>
        <w:t xml:space="preserve">- </w:t>
      </w:r>
      <w:r>
        <w:rPr>
          <w:rtl w:val="true"/>
        </w:rPr>
        <w:t>مثنوی در منظوم در أشرف علوم‏</w:t>
      </w:r>
      <w:bookmarkEnd w:id="2273"/>
    </w:p>
    <w:p>
      <w:pPr>
        <w:pStyle w:val="BookText"/>
        <w:rPr/>
      </w:pPr>
      <w:r>
        <w:rPr>
          <w:rFonts w:ascii="IRNazanin" w:hAnsi="IRNazanin" w:eastAsia="IRNazanin"/>
          <w:color w:val="111111"/>
          <w:sz w:val="28"/>
          <w:sz w:val="28"/>
          <w:szCs w:val="28"/>
          <w:rtl w:val="true"/>
          <w:lang w:bidi="fa-IR"/>
        </w:rPr>
        <w:t>منظومة طبیة، لشمس الدین محمد بن حسن الجرجانی، فی ثلاثة 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الصحة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فی معالجة الأمراض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حمد الله گوید شمس جرجانی ضعیف‏</w:t>
      </w:r>
    </w:p>
    <w:p>
      <w:pPr>
        <w:pStyle w:val="BookText"/>
        <w:rPr/>
      </w:pPr>
      <w:r>
        <w:rPr>
          <w:rFonts w:ascii="IRNazanin" w:hAnsi="IRNazanin" w:eastAsia="IRNazanin"/>
          <w:color w:val="111111"/>
          <w:sz w:val="28"/>
          <w:sz w:val="28"/>
          <w:szCs w:val="28"/>
          <w:rtl w:val="true"/>
          <w:lang w:bidi="fa-IR"/>
        </w:rPr>
        <w:t>در بیان طب کتابی در منظوم لطیف‏</w:t>
      </w:r>
    </w:p>
    <w:p>
      <w:pPr>
        <w:pStyle w:val="BookText"/>
        <w:rPr/>
      </w:pPr>
      <w:r>
        <w:rPr>
          <w:rFonts w:ascii="IRNazanin" w:hAnsi="IRNazanin" w:eastAsia="IRNazanin"/>
          <w:color w:val="111111"/>
          <w:sz w:val="28"/>
          <w:sz w:val="28"/>
          <w:szCs w:val="28"/>
          <w:rtl w:val="true"/>
          <w:lang w:bidi="fa-IR"/>
        </w:rPr>
        <w:t xml:space="preserve">یوجد منه نسخه ضمن مجموعة مع تجربه‏نامه أیضا فی الطب لابن سیفی و غیره ا تاریخ کتابتها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2274" w:name="__RefHeading___Toc9224062_73709187"/>
      <w:bookmarkStart w:id="2275" w:name="_Toc1048"/>
      <w:bookmarkEnd w:id="2274"/>
      <w:r>
        <w:rPr>
          <w:rtl w:val="true"/>
        </w:rPr>
        <w:t>مثنوی درة منظومة</w:t>
      </w:r>
      <w:bookmarkEnd w:id="2275"/>
    </w:p>
    <w:p>
      <w:pPr>
        <w:pStyle w:val="BookText"/>
        <w:rPr/>
      </w:pPr>
      <w:r>
        <w:rPr>
          <w:rFonts w:ascii="IRNazanin" w:hAnsi="IRNazanin" w:eastAsia="IRNazanin"/>
          <w:color w:val="111111"/>
          <w:sz w:val="28"/>
          <w:sz w:val="28"/>
          <w:szCs w:val="28"/>
          <w:rtl w:val="true"/>
          <w:lang w:bidi="fa-IR"/>
        </w:rPr>
        <w:t xml:space="preserve">مر بعنوان الدرة النظمیة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3"/>
        <w:numPr>
          <w:ilvl w:val="2"/>
          <w:numId w:val="1"/>
        </w:numPr>
        <w:rPr/>
      </w:pPr>
      <w:bookmarkStart w:id="2276" w:name="__RefHeading___Toc9224064_73709187"/>
      <w:bookmarkStart w:id="2277" w:name="_Toc1049"/>
      <w:bookmarkEnd w:id="2276"/>
      <w:r>
        <w:rPr>
          <w:rtl w:val="true"/>
        </w:rPr>
        <w:t>مثنوی دریای نور</w:t>
      </w:r>
      <w:bookmarkEnd w:id="2277"/>
    </w:p>
    <w:p>
      <w:pPr>
        <w:pStyle w:val="BookText"/>
        <w:rPr/>
      </w:pPr>
      <w:r>
        <w:rPr>
          <w:rFonts w:ascii="IRNazanin" w:hAnsi="IRNazanin" w:eastAsia="IRNazanin"/>
          <w:color w:val="111111"/>
          <w:sz w:val="28"/>
          <w:sz w:val="28"/>
          <w:szCs w:val="28"/>
          <w:rtl w:val="true"/>
          <w:lang w:bidi="fa-IR"/>
        </w:rPr>
        <w:t xml:space="preserve">لمیرزا محمد علی الأنصاری،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278" w:name="__RefHeading___Toc9224066_73709187"/>
      <w:bookmarkStart w:id="2279" w:name="_Toc1050"/>
      <w:bookmarkEnd w:id="2278"/>
      <w:r>
        <w:rPr/>
        <w:t>826</w:t>
      </w:r>
      <w:r>
        <w:rPr>
          <w:rtl w:val="true"/>
        </w:rPr>
        <w:t xml:space="preserve">- </w:t>
      </w:r>
      <w:r>
        <w:rPr>
          <w:rtl w:val="true"/>
        </w:rPr>
        <w:t>مثنوی دستور سلیمانی‏</w:t>
      </w:r>
      <w:bookmarkEnd w:id="2279"/>
    </w:p>
    <w:p>
      <w:pPr>
        <w:pStyle w:val="BookText"/>
        <w:rPr/>
      </w:pPr>
      <w:r>
        <w:rPr>
          <w:rFonts w:ascii="IRNazanin" w:hAnsi="IRNazanin" w:eastAsia="IRNazanin"/>
          <w:color w:val="111111"/>
          <w:sz w:val="28"/>
          <w:sz w:val="28"/>
          <w:szCs w:val="28"/>
          <w:rtl w:val="true"/>
          <w:lang w:bidi="fa-IR"/>
        </w:rPr>
        <w:t>للشیخ نجیب الدین رضا التبریزی الأصفهانی الذهبی، ناظم مثنوی سبع المثانی و غیره</w:t>
      </w:r>
      <w:r>
        <w:rPr>
          <w:rFonts w:eastAsia="IRNazanin" w:cs="IRNazanin"/>
          <w:color w:val="111111"/>
          <w:sz w:val="28"/>
          <w:szCs w:val="28"/>
          <w:rtl w:val="true"/>
          <w:lang w:bidi="fa-IR"/>
        </w:rPr>
        <w:t>.</w:t>
      </w:r>
    </w:p>
    <w:p>
      <w:pPr>
        <w:pStyle w:val="Heading3"/>
        <w:numPr>
          <w:ilvl w:val="2"/>
          <w:numId w:val="1"/>
        </w:numPr>
        <w:rPr/>
      </w:pPr>
      <w:bookmarkStart w:id="2280" w:name="__RefHeading___Toc9224068_73709187"/>
      <w:bookmarkStart w:id="2281" w:name="_Toc1051"/>
      <w:bookmarkEnd w:id="2280"/>
      <w:r>
        <w:rPr>
          <w:rtl w:val="true"/>
        </w:rPr>
        <w:t>مثنوی دستور العشاق‏</w:t>
      </w:r>
      <w:bookmarkEnd w:id="228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کتابتها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 فهرسها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لیحیی سیبک النیشابوری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المذکور فی‏ </w:t>
      </w:r>
      <w:bookmarkStart w:id="2282" w:name="pg11742_123175"/>
    </w:p>
    <w:p>
      <w:pPr>
        <w:pStyle w:val="BookText"/>
        <w:rPr/>
      </w:pPr>
      <w:bookmarkEnd w:id="2282"/>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منظومته ببرلین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بمباشرة برین شیالی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2283" w:name="__RefHeading___Toc9224070_73709187"/>
      <w:bookmarkStart w:id="2284" w:name="_Toc1052"/>
      <w:bookmarkEnd w:id="2283"/>
      <w:r>
        <w:rPr>
          <w:rtl w:val="true"/>
        </w:rPr>
        <w:t>مثنوی دستور العمل‏</w:t>
      </w:r>
      <w:bookmarkEnd w:id="2284"/>
    </w:p>
    <w:p>
      <w:pPr>
        <w:pStyle w:val="BookText"/>
        <w:rPr/>
      </w:pPr>
      <w:r>
        <w:rPr>
          <w:rFonts w:ascii="IRNazanin" w:hAnsi="IRNazanin" w:eastAsia="IRNazanin"/>
          <w:color w:val="111111"/>
          <w:sz w:val="28"/>
          <w:sz w:val="28"/>
          <w:szCs w:val="28"/>
          <w:rtl w:val="true"/>
          <w:lang w:bidi="fa-IR"/>
        </w:rPr>
        <w:t xml:space="preserve">للشیخ محمد علی البروجردی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285" w:name="__RefHeading___Toc9224072_73709187"/>
      <w:bookmarkStart w:id="2286" w:name="_Toc1053"/>
      <w:bookmarkEnd w:id="2285"/>
      <w:r>
        <w:rPr/>
        <w:t>827</w:t>
      </w:r>
      <w:r>
        <w:rPr>
          <w:rtl w:val="true"/>
        </w:rPr>
        <w:t xml:space="preserve">- </w:t>
      </w:r>
      <w:r>
        <w:rPr>
          <w:rtl w:val="true"/>
        </w:rPr>
        <w:t>مثنوی فی دستور المعمی‏</w:t>
      </w:r>
      <w:bookmarkEnd w:id="2286"/>
    </w:p>
    <w:p>
      <w:pPr>
        <w:pStyle w:val="BookText"/>
        <w:rPr/>
      </w:pPr>
      <w:r>
        <w:rPr>
          <w:rFonts w:ascii="IRNazanin" w:hAnsi="IRNazanin" w:eastAsia="IRNazanin"/>
          <w:color w:val="111111"/>
          <w:sz w:val="28"/>
          <w:sz w:val="28"/>
          <w:szCs w:val="28"/>
          <w:rtl w:val="true"/>
          <w:lang w:bidi="fa-IR"/>
        </w:rPr>
        <w:t xml:space="preserve">لحقیری الهروی، الملا شهاب الدین بن نظام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موزون و بی‏عیب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 هذه المنظومة رسالتان فی المعمی یأتی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نظم محقر</w:t>
      </w:r>
    </w:p>
    <w:p>
      <w:pPr>
        <w:pStyle w:val="BookText"/>
        <w:rPr/>
      </w:pPr>
      <w:r>
        <w:rPr>
          <w:rFonts w:ascii="IRNazanin" w:hAnsi="IRNazanin" w:eastAsia="IRNazanin"/>
          <w:color w:val="111111"/>
          <w:sz w:val="28"/>
          <w:sz w:val="28"/>
          <w:szCs w:val="28"/>
          <w:rtl w:val="true"/>
          <w:lang w:bidi="fa-IR"/>
        </w:rPr>
        <w:t>که بر لوح بیان آمد مصور</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ذات جملة أشیاء</w:t>
      </w:r>
    </w:p>
    <w:p>
      <w:pPr>
        <w:pStyle w:val="BookText"/>
        <w:rPr/>
      </w:pPr>
      <w:r>
        <w:rPr>
          <w:rFonts w:ascii="IRNazanin" w:hAnsi="IRNazanin" w:eastAsia="IRNazanin"/>
          <w:color w:val="111111"/>
          <w:sz w:val="28"/>
          <w:sz w:val="28"/>
          <w:szCs w:val="28"/>
          <w:rtl w:val="true"/>
          <w:lang w:bidi="fa-IR"/>
        </w:rPr>
        <w:t>بود چون اسم ذات أو معما</w:t>
      </w:r>
    </w:p>
    <w:p>
      <w:pPr>
        <w:pStyle w:val="BookText"/>
        <w:rPr/>
      </w:pPr>
      <w:r>
        <w:rPr>
          <w:rFonts w:ascii="IRNazanin" w:hAnsi="IRNazanin" w:eastAsia="IRNazanin"/>
          <w:color w:val="111111"/>
          <w:sz w:val="28"/>
          <w:sz w:val="28"/>
          <w:szCs w:val="28"/>
          <w:rtl w:val="true"/>
          <w:lang w:bidi="fa-IR"/>
        </w:rPr>
        <w:t>بود آسایش دلها ز نامش‏</w:t>
      </w:r>
    </w:p>
    <w:p>
      <w:pPr>
        <w:pStyle w:val="BookText"/>
        <w:rPr/>
      </w:pPr>
      <w:r>
        <w:rPr>
          <w:rFonts w:ascii="IRNazanin" w:hAnsi="IRNazanin" w:eastAsia="IRNazanin"/>
          <w:color w:val="111111"/>
          <w:sz w:val="28"/>
          <w:sz w:val="28"/>
          <w:szCs w:val="28"/>
          <w:rtl w:val="true"/>
          <w:lang w:bidi="fa-IR"/>
        </w:rPr>
        <w:t>گشاید جملة مشکلها ز نامش‏</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خاطر أهل هنر باد</w:t>
      </w:r>
    </w:p>
    <w:p>
      <w:pPr>
        <w:pStyle w:val="BookText"/>
        <w:rPr/>
      </w:pPr>
      <w:r>
        <w:rPr>
          <w:rFonts w:ascii="IRNazanin" w:hAnsi="IRNazanin" w:eastAsia="IRNazanin"/>
          <w:color w:val="111111"/>
          <w:sz w:val="28"/>
          <w:sz w:val="28"/>
          <w:szCs w:val="28"/>
          <w:rtl w:val="true"/>
          <w:lang w:bidi="fa-IR"/>
        </w:rPr>
        <w:t>بخوبی در همه عالم سمر باد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صالح بن عمر ضمن مجموعة کتابتها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2287" w:name="__RefHeading___Toc9224074_73709187"/>
      <w:bookmarkStart w:id="2288" w:name="_Toc1054"/>
      <w:bookmarkEnd w:id="2287"/>
      <w:r>
        <w:rPr>
          <w:rtl w:val="true"/>
        </w:rPr>
        <w:t>مثنوی فی دستور المعمی‏</w:t>
      </w:r>
      <w:bookmarkEnd w:id="2288"/>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 فی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حمد و تحیت یافتی کام‏</w:t>
      </w:r>
    </w:p>
    <w:p>
      <w:pPr>
        <w:pStyle w:val="BookText"/>
        <w:rPr/>
      </w:pPr>
      <w:r>
        <w:rPr>
          <w:rFonts w:ascii="IRNazanin" w:hAnsi="IRNazanin" w:eastAsia="IRNazanin"/>
          <w:color w:val="111111"/>
          <w:sz w:val="28"/>
          <w:sz w:val="28"/>
          <w:szCs w:val="28"/>
          <w:rtl w:val="true"/>
          <w:lang w:bidi="fa-IR"/>
        </w:rPr>
        <w:t>بدان ای در معما طالب نام‏</w:t>
      </w:r>
    </w:p>
    <w:p>
      <w:pPr>
        <w:pStyle w:val="BookText"/>
        <w:rPr/>
      </w:pPr>
      <w:r>
        <w:rPr>
          <w:rFonts w:ascii="IRNazanin" w:hAnsi="IRNazanin" w:eastAsia="IRNazanin"/>
          <w:color w:val="111111"/>
          <w:sz w:val="28"/>
          <w:sz w:val="28"/>
          <w:szCs w:val="28"/>
          <w:rtl w:val="true"/>
          <w:lang w:bidi="fa-IR"/>
        </w:rPr>
        <w:t>که اعمال معمائی سه قسم است‏</w:t>
      </w:r>
    </w:p>
    <w:p>
      <w:pPr>
        <w:pStyle w:val="BookText"/>
        <w:rPr/>
      </w:pPr>
      <w:r>
        <w:rPr>
          <w:rFonts w:ascii="IRNazanin" w:hAnsi="IRNazanin" w:eastAsia="IRNazanin"/>
          <w:color w:val="111111"/>
          <w:sz w:val="28"/>
          <w:sz w:val="28"/>
          <w:szCs w:val="28"/>
          <w:rtl w:val="true"/>
          <w:lang w:bidi="fa-IR"/>
        </w:rPr>
        <w:t>که هر یک گنج اسما را طلسم است‏</w:t>
      </w:r>
    </w:p>
    <w:p>
      <w:pPr>
        <w:pStyle w:val="BookText"/>
        <w:rPr/>
      </w:pPr>
      <w:r>
        <w:rPr>
          <w:rFonts w:ascii="IRNazanin" w:hAnsi="IRNazanin" w:eastAsia="IRNazanin"/>
          <w:color w:val="111111"/>
          <w:sz w:val="28"/>
          <w:sz w:val="28"/>
          <w:szCs w:val="28"/>
          <w:rtl w:val="true"/>
          <w:lang w:bidi="fa-IR"/>
        </w:rPr>
        <w:t xml:space="preserve">رأیت منه نسخا تختلف فی عدة أبیاتها و آخرها،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تشریف قبول ارزنده بادا</w:t>
      </w:r>
    </w:p>
    <w:p>
      <w:pPr>
        <w:pStyle w:val="BookText"/>
        <w:rPr/>
      </w:pPr>
      <w:r>
        <w:rPr>
          <w:rFonts w:ascii="IRNazanin" w:hAnsi="IRNazanin" w:eastAsia="IRNazanin"/>
          <w:color w:val="111111"/>
          <w:sz w:val="28"/>
          <w:sz w:val="28"/>
          <w:szCs w:val="28"/>
          <w:rtl w:val="true"/>
          <w:lang w:bidi="fa-IR"/>
        </w:rPr>
        <w:t>بر أرباب کرم فرخنده بادا</w:t>
      </w:r>
    </w:p>
    <w:p>
      <w:pPr>
        <w:pStyle w:val="BookText"/>
        <w:rPr/>
      </w:pP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العاشر،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مهر و محبتش نشانهاست‏</w:t>
      </w:r>
    </w:p>
    <w:p>
      <w:pPr>
        <w:pStyle w:val="BookText"/>
        <w:rPr/>
      </w:pPr>
      <w:r>
        <w:rPr>
          <w:rFonts w:ascii="IRNazanin" w:hAnsi="IRNazanin" w:eastAsia="IRNazanin"/>
          <w:color w:val="111111"/>
          <w:sz w:val="28"/>
          <w:sz w:val="28"/>
          <w:szCs w:val="28"/>
          <w:rtl w:val="true"/>
          <w:lang w:bidi="fa-IR"/>
        </w:rPr>
        <w:t>دال و ألفی که در دل ماست‏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صالح بن عمر ضمن مجموعة کتابتها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له فی هذا الموضوع ثلاث رسائل‏ </w:t>
      </w:r>
      <w:bookmarkStart w:id="2289" w:name="pg11742_123176"/>
    </w:p>
    <w:p>
      <w:pPr>
        <w:pStyle w:val="BookText"/>
        <w:rPr/>
      </w:pPr>
      <w:bookmarkEnd w:id="2289"/>
      <w:r>
        <w:rPr>
          <w:rFonts w:ascii="IRNazanin" w:hAnsi="IRNazanin" w:eastAsia="IRNazanin"/>
          <w:color w:val="111111"/>
          <w:sz w:val="28"/>
          <w:sz w:val="28"/>
          <w:szCs w:val="28"/>
          <w:rtl w:val="true"/>
          <w:lang w:bidi="fa-IR"/>
        </w:rPr>
        <w:t xml:space="preserve">أخر ذکرنا منه اثنان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2290" w:name="__RefHeading___Toc9224076_73709187"/>
      <w:bookmarkStart w:id="2291" w:name="_Toc1055"/>
      <w:bookmarkEnd w:id="2290"/>
      <w:r>
        <w:rPr>
          <w:rtl w:val="true"/>
        </w:rPr>
        <w:t>مثنوی دستورنامه‏</w:t>
      </w:r>
      <w:bookmarkEnd w:id="2291"/>
    </w:p>
    <w:p>
      <w:pPr>
        <w:pStyle w:val="BookText"/>
        <w:rPr/>
      </w:pPr>
      <w:r>
        <w:rPr>
          <w:rFonts w:ascii="IRNazanin" w:hAnsi="IRNazanin" w:eastAsia="IRNazanin"/>
          <w:color w:val="111111"/>
          <w:sz w:val="28"/>
          <w:sz w:val="28"/>
          <w:szCs w:val="28"/>
          <w:rtl w:val="true"/>
          <w:lang w:bidi="fa-IR"/>
        </w:rPr>
        <w:t xml:space="preserve">لحکیم نزاری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بلنینگراد فی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بمباشرة برتلس مع مقدمه له بالروسیة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صاحب فهرسها أنه من القرن الثامن أو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گذشته ده و هفتصد</w:t>
      </w:r>
    </w:p>
    <w:p>
      <w:pPr>
        <w:pStyle w:val="BookText"/>
        <w:rPr/>
      </w:pPr>
      <w:r>
        <w:rPr>
          <w:rFonts w:ascii="IRNazanin" w:hAnsi="IRNazanin" w:eastAsia="IRNazanin"/>
          <w:color w:val="111111"/>
          <w:sz w:val="28"/>
          <w:sz w:val="28"/>
          <w:szCs w:val="28"/>
          <w:rtl w:val="true"/>
          <w:lang w:bidi="fa-IR"/>
        </w:rPr>
        <w:t>سر سال نو بسته‏ام این رصد</w:t>
      </w:r>
    </w:p>
    <w:p>
      <w:pPr>
        <w:pStyle w:val="BookText"/>
        <w:rPr/>
      </w:pP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الله بن شعبان حیدر کتابته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الحمد لله نزار فقل‏</w:t>
      </w:r>
    </w:p>
    <w:p>
      <w:pPr>
        <w:pStyle w:val="BookText"/>
        <w:rPr/>
      </w:pPr>
      <w:r>
        <w:rPr>
          <w:rFonts w:ascii="IRNazanin" w:hAnsi="IRNazanin" w:eastAsia="IRNazanin"/>
          <w:color w:val="111111"/>
          <w:sz w:val="28"/>
          <w:sz w:val="28"/>
          <w:szCs w:val="28"/>
          <w:rtl w:val="true"/>
          <w:lang w:bidi="fa-IR"/>
        </w:rPr>
        <w:t>خداوند جزو خداوند کل‏</w:t>
      </w:r>
    </w:p>
    <w:p>
      <w:pPr>
        <w:pStyle w:val="BookText"/>
        <w:rPr/>
      </w:pP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علی أبو محمد مذهبة کتابته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لخزانة قطب شاه،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2292" w:name="__RefHeading___Toc9224078_73709187"/>
      <w:bookmarkStart w:id="2293" w:name="_Toc1056"/>
      <w:bookmarkEnd w:id="2292"/>
      <w:r>
        <w:rPr>
          <w:rtl w:val="true"/>
        </w:rPr>
        <w:t>مثنوی دستور نرد</w:t>
      </w:r>
      <w:bookmarkEnd w:id="2293"/>
    </w:p>
    <w:p>
      <w:pPr>
        <w:pStyle w:val="BookText"/>
        <w:rPr/>
      </w:pPr>
      <w:r>
        <w:rPr>
          <w:rFonts w:ascii="IRNazanin" w:hAnsi="IRNazanin" w:eastAsia="IRNazanin"/>
          <w:color w:val="111111"/>
          <w:sz w:val="28"/>
          <w:sz w:val="28"/>
          <w:szCs w:val="28"/>
          <w:rtl w:val="true"/>
          <w:lang w:bidi="fa-IR"/>
        </w:rPr>
        <w:t xml:space="preserve">لوحید القزوینی،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2294" w:name="__RefHeading___Toc9224080_73709187"/>
      <w:bookmarkStart w:id="2295" w:name="_Toc1057"/>
      <w:bookmarkEnd w:id="2294"/>
      <w:r>
        <w:rPr>
          <w:rtl w:val="true"/>
        </w:rPr>
        <w:t>مثنوی دعوت العاشقین‏</w:t>
      </w:r>
      <w:bookmarkEnd w:id="2295"/>
    </w:p>
    <w:p>
      <w:pPr>
        <w:pStyle w:val="BookText"/>
        <w:rPr/>
      </w:pPr>
      <w:r>
        <w:rPr>
          <w:rFonts w:ascii="IRNazanin" w:hAnsi="IRNazanin" w:eastAsia="IRNazanin"/>
          <w:color w:val="111111"/>
          <w:sz w:val="28"/>
          <w:sz w:val="28"/>
          <w:szCs w:val="28"/>
          <w:rtl w:val="true"/>
          <w:lang w:bidi="fa-IR"/>
        </w:rPr>
        <w:t xml:space="preserve">لمیرزا محسن تأثیر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296" w:name="__RefHeading___Toc9224082_73709187"/>
      <w:bookmarkStart w:id="2297" w:name="_Toc1058"/>
      <w:bookmarkEnd w:id="2296"/>
      <w:r>
        <w:rPr/>
        <w:t>828</w:t>
      </w:r>
      <w:r>
        <w:rPr>
          <w:rtl w:val="true"/>
        </w:rPr>
        <w:t xml:space="preserve">- </w:t>
      </w:r>
      <w:r>
        <w:rPr>
          <w:rtl w:val="true"/>
        </w:rPr>
        <w:t>مثنوی دفتر درد</w:t>
      </w:r>
      <w:bookmarkEnd w:id="2297"/>
    </w:p>
    <w:p>
      <w:pPr>
        <w:pStyle w:val="BookText"/>
        <w:rPr/>
      </w:pPr>
      <w:r>
        <w:rPr>
          <w:rFonts w:ascii="IRNazanin" w:hAnsi="IRNazanin" w:eastAsia="IRNazanin"/>
          <w:color w:val="111111"/>
          <w:sz w:val="28"/>
          <w:sz w:val="28"/>
          <w:szCs w:val="28"/>
          <w:rtl w:val="true"/>
          <w:lang w:bidi="fa-IR"/>
        </w:rPr>
        <w:t xml:space="preserve">لنویدی الشیرازی، مر له مثنوی جوهر فرد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ثانی مثنویاته من الخمسة الثالثة له کما مر</w:t>
      </w:r>
    </w:p>
    <w:p>
      <w:pPr>
        <w:pStyle w:val="Heading3"/>
        <w:numPr>
          <w:ilvl w:val="2"/>
          <w:numId w:val="1"/>
        </w:numPr>
        <w:rPr/>
      </w:pPr>
      <w:bookmarkStart w:id="2298" w:name="__RefHeading___Toc9224084_73709187"/>
      <w:bookmarkStart w:id="2299" w:name="_Toc1059"/>
      <w:bookmarkEnd w:id="2298"/>
      <w:r>
        <w:rPr/>
        <w:t>829</w:t>
      </w:r>
      <w:r>
        <w:rPr>
          <w:rtl w:val="true"/>
        </w:rPr>
        <w:t xml:space="preserve">- </w:t>
      </w:r>
      <w:r>
        <w:rPr>
          <w:rtl w:val="true"/>
        </w:rPr>
        <w:t>مثنوی دلبر و شیدا</w:t>
      </w:r>
      <w:bookmarkEnd w:id="2299"/>
    </w:p>
    <w:p>
      <w:pPr>
        <w:pStyle w:val="BookText"/>
        <w:rPr/>
      </w:pPr>
      <w:r>
        <w:rPr>
          <w:rFonts w:ascii="IRNazanin" w:hAnsi="IRNazanin" w:eastAsia="IRNazanin"/>
          <w:color w:val="111111"/>
          <w:sz w:val="28"/>
          <w:sz w:val="28"/>
          <w:szCs w:val="28"/>
          <w:rtl w:val="true"/>
          <w:lang w:bidi="fa-IR"/>
        </w:rPr>
        <w:t xml:space="preserve">لأحسنی پیاله،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شاه و ماه‏</w:t>
      </w:r>
    </w:p>
    <w:p>
      <w:pPr>
        <w:pStyle w:val="Heading3"/>
        <w:numPr>
          <w:ilvl w:val="2"/>
          <w:numId w:val="1"/>
        </w:numPr>
        <w:rPr/>
      </w:pPr>
      <w:bookmarkStart w:id="2300" w:name="__RefHeading___Toc9224086_73709187"/>
      <w:bookmarkStart w:id="2301" w:name="_Toc1060"/>
      <w:bookmarkEnd w:id="2300"/>
      <w:r>
        <w:rPr/>
        <w:t>830</w:t>
      </w:r>
      <w:r>
        <w:rPr>
          <w:rtl w:val="true"/>
        </w:rPr>
        <w:t xml:space="preserve">- </w:t>
      </w:r>
      <w:r>
        <w:rPr>
          <w:rtl w:val="true"/>
        </w:rPr>
        <w:t>مثنوی دلربا</w:t>
      </w:r>
      <w:bookmarkEnd w:id="2301"/>
    </w:p>
    <w:p>
      <w:pPr>
        <w:pStyle w:val="BookText"/>
        <w:rPr/>
      </w:pPr>
      <w:r>
        <w:rPr>
          <w:rFonts w:ascii="IRNazanin" w:hAnsi="IRNazanin" w:eastAsia="IRNazanin"/>
          <w:color w:val="111111"/>
          <w:sz w:val="28"/>
          <w:sz w:val="28"/>
          <w:szCs w:val="28"/>
          <w:rtl w:val="true"/>
          <w:lang w:bidi="fa-IR"/>
        </w:rPr>
        <w:t xml:space="preserve">لکاتبی الترشیزی، المتوفی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من مثنویاته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ده‏نامه و سی‏نامه و نسخه کافیة ذو بحرین و القافیتین و نسخه جان و دل یوجد منه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ضمن کلیاته کتابته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أو الحادی عشر، کما فی فهرسهما</w:t>
      </w:r>
    </w:p>
    <w:p>
      <w:pPr>
        <w:pStyle w:val="Heading3"/>
        <w:numPr>
          <w:ilvl w:val="2"/>
          <w:numId w:val="1"/>
        </w:numPr>
        <w:rPr/>
      </w:pPr>
      <w:bookmarkStart w:id="2302" w:name="__RefHeading___Toc9224088_73709187"/>
      <w:bookmarkStart w:id="2303" w:name="_Toc1061"/>
      <w:bookmarkEnd w:id="2302"/>
      <w:r>
        <w:rPr>
          <w:rtl w:val="true"/>
        </w:rPr>
        <w:t>مثنوی دلگشا</w:t>
      </w:r>
      <w:bookmarkEnd w:id="230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للکاتبی،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مثنوی‏ </w:t>
      </w:r>
      <w:bookmarkStart w:id="2304" w:name="pg11742_123177"/>
    </w:p>
    <w:p>
      <w:pPr>
        <w:pStyle w:val="BookText"/>
        <w:rPr/>
      </w:pPr>
      <w:bookmarkEnd w:id="2304"/>
      <w:r>
        <w:rPr>
          <w:rFonts w:ascii="IRNazanin" w:hAnsi="IRNazanin" w:eastAsia="IRNazanin"/>
          <w:color w:val="111111"/>
          <w:sz w:val="28"/>
          <w:sz w:val="28"/>
          <w:szCs w:val="28"/>
          <w:rtl w:val="true"/>
          <w:lang w:bidi="fa-IR"/>
        </w:rPr>
        <w:t>سی‏نامه‏</w:t>
      </w:r>
    </w:p>
    <w:p>
      <w:pPr>
        <w:pStyle w:val="Heading3"/>
        <w:numPr>
          <w:ilvl w:val="2"/>
          <w:numId w:val="1"/>
        </w:numPr>
        <w:rPr/>
      </w:pPr>
      <w:bookmarkStart w:id="2305" w:name="__RefHeading___Toc9224090_73709187"/>
      <w:bookmarkStart w:id="2306" w:name="_Toc1062"/>
      <w:bookmarkEnd w:id="2305"/>
      <w:r>
        <w:rPr/>
        <w:t>831</w:t>
      </w:r>
      <w:r>
        <w:rPr>
          <w:rtl w:val="true"/>
        </w:rPr>
        <w:t xml:space="preserve">- </w:t>
      </w:r>
      <w:r>
        <w:rPr>
          <w:rtl w:val="true"/>
        </w:rPr>
        <w:t>مثنوی دلگشانامه‏</w:t>
      </w:r>
      <w:bookmarkEnd w:id="2306"/>
    </w:p>
    <w:p>
      <w:pPr>
        <w:pStyle w:val="BookText"/>
        <w:rPr/>
      </w:pPr>
      <w:r>
        <w:rPr>
          <w:rFonts w:ascii="IRNazanin" w:hAnsi="IRNazanin" w:eastAsia="IRNazanin"/>
          <w:color w:val="111111"/>
          <w:sz w:val="28"/>
          <w:sz w:val="28"/>
          <w:szCs w:val="28"/>
          <w:rtl w:val="true"/>
          <w:lang w:bidi="fa-IR"/>
        </w:rPr>
        <w:t xml:space="preserve">لمیرزا أرجمند آزاد الکشمیری،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قبل حمله حیدری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تکملة لباذل، کما جاء فی أول حمله حیدری هذا فی سبب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دلگشانامه خویشتن‏</w:t>
      </w:r>
    </w:p>
    <w:p>
      <w:pPr>
        <w:pStyle w:val="BookText"/>
        <w:rPr/>
      </w:pPr>
      <w:r>
        <w:rPr>
          <w:rFonts w:ascii="IRNazanin" w:hAnsi="IRNazanin" w:eastAsia="IRNazanin"/>
          <w:color w:val="111111"/>
          <w:sz w:val="28"/>
          <w:sz w:val="28"/>
          <w:szCs w:val="28"/>
          <w:rtl w:val="true"/>
          <w:lang w:bidi="fa-IR"/>
        </w:rPr>
        <w:t>زدم در جهان گر چه لاف سخن‏</w:t>
      </w:r>
    </w:p>
    <w:p>
      <w:pPr>
        <w:pStyle w:val="BookText"/>
        <w:rPr/>
      </w:pPr>
      <w:r>
        <w:rPr>
          <w:rFonts w:ascii="IRNazanin" w:hAnsi="IRNazanin" w:eastAsia="IRNazanin"/>
          <w:color w:val="111111"/>
          <w:sz w:val="28"/>
          <w:sz w:val="28"/>
          <w:szCs w:val="28"/>
          <w:rtl w:val="true"/>
          <w:lang w:bidi="fa-IR"/>
        </w:rPr>
        <w:t>ندارم ز دامان انصاف دست‏</w:t>
      </w:r>
    </w:p>
    <w:p>
      <w:pPr>
        <w:pStyle w:val="BookText"/>
        <w:rPr/>
      </w:pPr>
      <w:r>
        <w:rPr>
          <w:rFonts w:ascii="IRNazanin" w:hAnsi="IRNazanin" w:eastAsia="IRNazanin"/>
          <w:color w:val="111111"/>
          <w:sz w:val="28"/>
          <w:sz w:val="28"/>
          <w:szCs w:val="28"/>
          <w:rtl w:val="true"/>
          <w:lang w:bidi="fa-IR"/>
        </w:rPr>
        <w:t>که از حمله تا آن بسی فرق هست‏</w:t>
      </w:r>
    </w:p>
    <w:p>
      <w:pPr>
        <w:pStyle w:val="BookText"/>
        <w:rPr/>
      </w:pPr>
      <w:r>
        <w:rPr>
          <w:rFonts w:ascii="IRNazanin" w:hAnsi="IRNazanin" w:eastAsia="IRNazanin"/>
          <w:color w:val="111111"/>
          <w:sz w:val="28"/>
          <w:sz w:val="28"/>
          <w:szCs w:val="28"/>
          <w:rtl w:val="true"/>
          <w:lang w:bidi="fa-IR"/>
        </w:rPr>
        <w:t>چو از دلگشانامه پرداختی‏</w:t>
      </w:r>
    </w:p>
    <w:p>
      <w:pPr>
        <w:pStyle w:val="BookText"/>
        <w:rPr/>
      </w:pPr>
      <w:r>
        <w:rPr>
          <w:rFonts w:ascii="IRNazanin" w:hAnsi="IRNazanin" w:eastAsia="IRNazanin"/>
          <w:color w:val="111111"/>
          <w:sz w:val="28"/>
          <w:sz w:val="28"/>
          <w:szCs w:val="28"/>
          <w:rtl w:val="true"/>
          <w:lang w:bidi="fa-IR"/>
        </w:rPr>
        <w:t>به کنج خموشی چرا ساختی‏</w:t>
      </w:r>
    </w:p>
    <w:p>
      <w:pPr>
        <w:pStyle w:val="BookText"/>
        <w:rPr/>
      </w:pPr>
      <w:r>
        <w:rPr>
          <w:rFonts w:ascii="IRNazanin" w:hAnsi="IRNazanin" w:eastAsia="IRNazanin"/>
          <w:color w:val="111111"/>
          <w:sz w:val="28"/>
          <w:sz w:val="28"/>
          <w:szCs w:val="28"/>
          <w:rtl w:val="true"/>
          <w:lang w:bidi="fa-IR"/>
        </w:rPr>
        <w:t xml:space="preserve">و قال گل‏چین المعانی فی فهرسه، إنه هذا متحد مع دلگشانامه المذکور فی فهرس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نسب فیه إلی غلام علی آزاد البلگرامی و الذی نقلناه عنه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307" w:name="__RefHeading___Toc9224092_73709187"/>
      <w:bookmarkStart w:id="2308" w:name="_Toc1063"/>
      <w:bookmarkEnd w:id="2307"/>
      <w:r>
        <w:rPr>
          <w:rtl w:val="true"/>
        </w:rPr>
        <w:t>مثنوی دلگشانامه‏</w:t>
      </w:r>
      <w:bookmarkEnd w:id="2308"/>
    </w:p>
    <w:p>
      <w:pPr>
        <w:pStyle w:val="BookText"/>
        <w:rPr/>
      </w:pPr>
      <w:r>
        <w:rPr>
          <w:rFonts w:ascii="IRNazanin" w:hAnsi="IRNazanin" w:eastAsia="IRNazanin"/>
          <w:color w:val="111111"/>
          <w:sz w:val="28"/>
          <w:sz w:val="28"/>
          <w:szCs w:val="28"/>
          <w:rtl w:val="true"/>
          <w:lang w:bidi="fa-IR"/>
        </w:rPr>
        <w:t xml:space="preserve">لغلام علی آزاد، مر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مثنوی دلگشانامه لمیرزا أرجمند آزاد</w:t>
      </w:r>
    </w:p>
    <w:p>
      <w:pPr>
        <w:pStyle w:val="Heading3"/>
        <w:numPr>
          <w:ilvl w:val="2"/>
          <w:numId w:val="1"/>
        </w:numPr>
        <w:rPr/>
      </w:pPr>
      <w:bookmarkStart w:id="2309" w:name="__RefHeading___Toc9224094_73709187"/>
      <w:bookmarkStart w:id="2310" w:name="_Toc1064"/>
      <w:bookmarkEnd w:id="2309"/>
      <w:r>
        <w:rPr/>
        <w:t>832</w:t>
      </w:r>
      <w:r>
        <w:rPr>
          <w:rtl w:val="true"/>
        </w:rPr>
        <w:t xml:space="preserve">- </w:t>
      </w:r>
      <w:r>
        <w:rPr>
          <w:rtl w:val="true"/>
        </w:rPr>
        <w:t>مثنوی دل و جان‏</w:t>
      </w:r>
      <w:bookmarkEnd w:id="2310"/>
    </w:p>
    <w:p>
      <w:pPr>
        <w:pStyle w:val="BookText"/>
        <w:rPr/>
      </w:pPr>
      <w:r>
        <w:rPr>
          <w:rFonts w:ascii="IRNazanin" w:hAnsi="IRNazanin" w:eastAsia="IRNazanin"/>
          <w:color w:val="111111"/>
          <w:sz w:val="28"/>
          <w:sz w:val="28"/>
          <w:szCs w:val="28"/>
          <w:rtl w:val="true"/>
          <w:lang w:bidi="fa-IR"/>
        </w:rPr>
        <w:t xml:space="preserve">لچشتی الدهلوی،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2311" w:name="__RefHeading___Toc9224096_73709187"/>
      <w:bookmarkStart w:id="2312" w:name="_Toc1065"/>
      <w:bookmarkEnd w:id="2311"/>
      <w:r>
        <w:rPr/>
        <w:t>833</w:t>
      </w:r>
      <w:r>
        <w:rPr>
          <w:rtl w:val="true"/>
        </w:rPr>
        <w:t xml:space="preserve">- </w:t>
      </w:r>
      <w:r>
        <w:rPr>
          <w:rtl w:val="true"/>
        </w:rPr>
        <w:t>مثنوی دل و من‏</w:t>
      </w:r>
      <w:bookmarkEnd w:id="2312"/>
    </w:p>
    <w:p>
      <w:pPr>
        <w:pStyle w:val="BookText"/>
        <w:rPr/>
      </w:pPr>
      <w:r>
        <w:rPr>
          <w:rFonts w:ascii="IRNazanin" w:hAnsi="IRNazanin" w:eastAsia="IRNazanin"/>
          <w:color w:val="111111"/>
          <w:sz w:val="28"/>
          <w:sz w:val="28"/>
          <w:szCs w:val="28"/>
          <w:rtl w:val="true"/>
          <w:lang w:bidi="fa-IR"/>
        </w:rPr>
        <w:t xml:space="preserve">لفیضی الهندی، أبی الفیض بن مبارک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2313" w:name="__RefHeading___Toc9224098_73709187"/>
      <w:bookmarkStart w:id="2314" w:name="_Toc1066"/>
      <w:bookmarkEnd w:id="2313"/>
      <w:r>
        <w:rPr/>
        <w:t>834</w:t>
      </w:r>
      <w:r>
        <w:rPr>
          <w:rtl w:val="true"/>
        </w:rPr>
        <w:t xml:space="preserve">- </w:t>
      </w:r>
      <w:r>
        <w:rPr>
          <w:rtl w:val="true"/>
        </w:rPr>
        <w:t>مثنوی دوحة الأزهار</w:t>
      </w:r>
      <w:bookmarkEnd w:id="2314"/>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ثانی مثنویاته من الخمسة الثانیة له علی زنة خسرو و شیرین‏</w:t>
      </w:r>
    </w:p>
    <w:p>
      <w:pPr>
        <w:pStyle w:val="Heading3"/>
        <w:numPr>
          <w:ilvl w:val="2"/>
          <w:numId w:val="1"/>
        </w:numPr>
        <w:rPr/>
      </w:pPr>
      <w:bookmarkStart w:id="2315" w:name="__RefHeading___Toc9224100_73709187"/>
      <w:bookmarkStart w:id="2316" w:name="_Toc1067"/>
      <w:bookmarkEnd w:id="2315"/>
      <w:r>
        <w:rPr>
          <w:rtl w:val="true"/>
        </w:rPr>
        <w:t>مثنوی دوران آفتاب‏</w:t>
      </w:r>
      <w:bookmarkEnd w:id="2316"/>
    </w:p>
    <w:p>
      <w:pPr>
        <w:pStyle w:val="BookText"/>
        <w:rPr/>
      </w:pP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2317" w:name="__RefHeading___Toc9224102_73709187"/>
      <w:bookmarkStart w:id="2318" w:name="_Toc1068"/>
      <w:bookmarkEnd w:id="2317"/>
      <w:r>
        <w:rPr/>
        <w:t>835</w:t>
      </w:r>
      <w:r>
        <w:rPr>
          <w:rtl w:val="true"/>
        </w:rPr>
        <w:t xml:space="preserve">- </w:t>
      </w:r>
      <w:r>
        <w:rPr>
          <w:rtl w:val="true"/>
        </w:rPr>
        <w:t>مثنوی دولت بیدار</w:t>
      </w:r>
      <w:bookmarkEnd w:id="2318"/>
    </w:p>
    <w:p>
      <w:pPr>
        <w:pStyle w:val="BookText"/>
        <w:rPr/>
      </w:pPr>
      <w:r>
        <w:rPr>
          <w:rFonts w:ascii="IRNazanin" w:hAnsi="IRNazanin" w:eastAsia="IRNazanin"/>
          <w:color w:val="111111"/>
          <w:sz w:val="28"/>
          <w:sz w:val="28"/>
          <w:szCs w:val="28"/>
          <w:rtl w:val="true"/>
          <w:lang w:bidi="fa-IR"/>
        </w:rPr>
        <w:t xml:space="preserve">لشیدا الأکبرآبادی، المولوی مهدی بن محمد تقی الکاکوری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هفت آسمان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قبال مخزن الأسرار للنظامی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آمده سرچشمه فیض عمیم‏</w:t>
      </w:r>
    </w:p>
    <w:p>
      <w:pPr>
        <w:pStyle w:val="Heading3"/>
        <w:numPr>
          <w:ilvl w:val="2"/>
          <w:numId w:val="1"/>
        </w:numPr>
        <w:rPr/>
      </w:pPr>
      <w:bookmarkStart w:id="2319" w:name="__RefHeading___Toc9224104_73709187"/>
      <w:bookmarkStart w:id="2320" w:name="_Toc1069"/>
      <w:bookmarkEnd w:id="2319"/>
      <w:r>
        <w:rPr>
          <w:rtl w:val="true"/>
        </w:rPr>
        <w:t>مثنوی دول رانی خضرخانی‏</w:t>
      </w:r>
      <w:bookmarkEnd w:id="232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خسرو الدهلوی، المذکور فی‏ </w:t>
      </w:r>
      <w:bookmarkStart w:id="2321" w:name="pg11742_123178"/>
    </w:p>
    <w:p>
      <w:pPr>
        <w:pStyle w:val="BookText"/>
        <w:rPr/>
      </w:pPr>
      <w:bookmarkEnd w:id="2321"/>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علی بن شاه میر مذهبة مصورة کتابتها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مجد الدین علی القوسی الشوشتری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جاء فی فهرسها بعنوان مثنوی عشقیة و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قطب الدین الکاتب کتابته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فهرسها بعنوان خضرنامه و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معصوم الکاتب کتابته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الفهارس‏</w:t>
      </w:r>
    </w:p>
    <w:p>
      <w:pPr>
        <w:pStyle w:val="Heading3"/>
        <w:numPr>
          <w:ilvl w:val="2"/>
          <w:numId w:val="1"/>
        </w:numPr>
        <w:rPr/>
      </w:pPr>
      <w:bookmarkStart w:id="2322" w:name="__RefHeading___Toc9224106_73709187"/>
      <w:bookmarkStart w:id="2323" w:name="_Toc1070"/>
      <w:bookmarkEnd w:id="2322"/>
      <w:r>
        <w:rPr/>
        <w:t>836</w:t>
      </w:r>
      <w:r>
        <w:rPr>
          <w:rtl w:val="true"/>
        </w:rPr>
        <w:t xml:space="preserve">- </w:t>
      </w:r>
      <w:r>
        <w:rPr>
          <w:rtl w:val="true"/>
        </w:rPr>
        <w:t>مثنوی ده باب‏</w:t>
      </w:r>
      <w:bookmarkEnd w:id="2323"/>
    </w:p>
    <w:p>
      <w:pPr>
        <w:pStyle w:val="BookText"/>
        <w:rPr/>
      </w:pPr>
      <w:r>
        <w:rPr>
          <w:rFonts w:ascii="IRNazanin" w:hAnsi="IRNazanin" w:eastAsia="IRNazanin"/>
          <w:color w:val="111111"/>
          <w:sz w:val="28"/>
          <w:sz w:val="28"/>
          <w:szCs w:val="28"/>
          <w:rtl w:val="true"/>
          <w:lang w:bidi="fa-IR"/>
        </w:rPr>
        <w:t xml:space="preserve">تجنیسات لکاتبی الترشیزی، المتوفی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عند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ضمن کلیاته کتابتها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من القرن التاسع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المجلد الثامن من فهرس المجلس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برحمت عالمی را کار ساز</w:t>
      </w:r>
    </w:p>
    <w:p>
      <w:pPr>
        <w:pStyle w:val="BookText"/>
        <w:rPr/>
      </w:pPr>
      <w:r>
        <w:rPr>
          <w:rFonts w:ascii="IRNazanin" w:hAnsi="IRNazanin" w:eastAsia="IRNazanin"/>
          <w:color w:val="111111"/>
          <w:sz w:val="28"/>
          <w:sz w:val="28"/>
          <w:szCs w:val="28"/>
          <w:rtl w:val="true"/>
          <w:lang w:bidi="fa-IR"/>
        </w:rPr>
        <w:t>جملة عالم را برحمت کار ساز</w:t>
      </w:r>
    </w:p>
    <w:p>
      <w:pPr>
        <w:pStyle w:val="Heading3"/>
        <w:numPr>
          <w:ilvl w:val="2"/>
          <w:numId w:val="1"/>
        </w:numPr>
        <w:rPr/>
      </w:pPr>
      <w:bookmarkStart w:id="2324" w:name="__RefHeading___Toc9224108_73709187"/>
      <w:bookmarkStart w:id="2325" w:name="_Toc1071"/>
      <w:bookmarkEnd w:id="2324"/>
      <w:r>
        <w:rPr/>
        <w:t>837</w:t>
      </w:r>
      <w:r>
        <w:rPr>
          <w:rtl w:val="true"/>
        </w:rPr>
        <w:t xml:space="preserve">- </w:t>
      </w:r>
      <w:r>
        <w:rPr>
          <w:rtl w:val="true"/>
        </w:rPr>
        <w:t>مثنوی ده باب‏</w:t>
      </w:r>
      <w:bookmarkEnd w:id="2325"/>
    </w:p>
    <w:p>
      <w:pPr>
        <w:pStyle w:val="BookText"/>
        <w:rPr/>
      </w:pPr>
      <w:r>
        <w:rPr>
          <w:rFonts w:ascii="IRNazanin" w:hAnsi="IRNazanin" w:eastAsia="IRNazanin"/>
          <w:color w:val="111111"/>
          <w:sz w:val="28"/>
          <w:sz w:val="28"/>
          <w:szCs w:val="28"/>
          <w:rtl w:val="true"/>
          <w:lang w:bidi="fa-IR"/>
        </w:rPr>
        <w:t xml:space="preserve">لنقیب الشیرازی، المیرزا أحمد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سیاق مثنوی کارنامه بلخ للسنائی فی عشرة دفاتر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الحکومة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الوزراء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أئمة الجماعة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القضاة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أهل الإرشاد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الأطباء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التجار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شحنة و کدخدا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عبر عنه ب ده دفتر و احتمل صاحب الفهرس أنه بخط الناظم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باده بی‏خمار له المطبوعة کتابته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آداب حکومت از رهی‏</w:t>
      </w:r>
    </w:p>
    <w:p>
      <w:pPr>
        <w:pStyle w:val="BookText"/>
        <w:rPr/>
      </w:pPr>
      <w:r>
        <w:rPr>
          <w:rFonts w:ascii="IRNazanin" w:hAnsi="IRNazanin" w:eastAsia="IRNazanin"/>
          <w:color w:val="111111"/>
          <w:sz w:val="28"/>
          <w:sz w:val="28"/>
          <w:szCs w:val="28"/>
          <w:rtl w:val="true"/>
          <w:lang w:bidi="fa-IR"/>
        </w:rPr>
        <w:t>گر حکومت خواهی و فرماندهی‏</w:t>
      </w:r>
    </w:p>
    <w:p>
      <w:pPr>
        <w:pStyle w:val="Heading3"/>
        <w:numPr>
          <w:ilvl w:val="2"/>
          <w:numId w:val="1"/>
        </w:numPr>
        <w:rPr/>
      </w:pPr>
      <w:bookmarkStart w:id="2326" w:name="__RefHeading___Toc9224110_73709187"/>
      <w:bookmarkStart w:id="2327" w:name="_Toc1072"/>
      <w:bookmarkEnd w:id="2326"/>
      <w:r>
        <w:rPr>
          <w:rtl w:val="true"/>
        </w:rPr>
        <w:t>مثنوی ده دفتر</w:t>
      </w:r>
      <w:bookmarkEnd w:id="2327"/>
    </w:p>
    <w:p>
      <w:pPr>
        <w:pStyle w:val="BookText"/>
        <w:rPr/>
      </w:pPr>
      <w:r>
        <w:rPr>
          <w:rFonts w:ascii="IRNazanin" w:hAnsi="IRNazanin" w:eastAsia="IRNazanin"/>
          <w:color w:val="111111"/>
          <w:sz w:val="28"/>
          <w:sz w:val="28"/>
          <w:szCs w:val="28"/>
          <w:rtl w:val="true"/>
          <w:lang w:bidi="fa-IR"/>
        </w:rPr>
        <w:t>لنقیب الشیرازی، و هو المذکور بعنوان ده باب‏</w:t>
      </w:r>
    </w:p>
    <w:p>
      <w:pPr>
        <w:pStyle w:val="Heading3"/>
        <w:numPr>
          <w:ilvl w:val="2"/>
          <w:numId w:val="1"/>
        </w:numPr>
        <w:rPr/>
      </w:pPr>
      <w:bookmarkStart w:id="2328" w:name="__RefHeading___Toc9224112_73709187"/>
      <w:bookmarkStart w:id="2329" w:name="_Toc1073"/>
      <w:bookmarkEnd w:id="2328"/>
      <w:r>
        <w:rPr>
          <w:rtl w:val="true"/>
        </w:rPr>
        <w:t>مثنوی دهرآشوب‏</w:t>
      </w:r>
      <w:bookmarkEnd w:id="232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الریحانة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نفسه فی فهرس تصانیفه خمسة </w:t>
      </w:r>
      <w:bookmarkStart w:id="2330" w:name="pg11742_123179"/>
    </w:p>
    <w:p>
      <w:pPr>
        <w:pStyle w:val="BookText"/>
        <w:rPr/>
      </w:pPr>
      <w:bookmarkEnd w:id="2330"/>
      <w:r>
        <w:rPr>
          <w:rFonts w:ascii="IRNazanin" w:hAnsi="IRNazanin" w:eastAsia="IRNazanin"/>
          <w:color w:val="111111"/>
          <w:sz w:val="28"/>
          <w:sz w:val="28"/>
          <w:szCs w:val="28"/>
          <w:rtl w:val="true"/>
          <w:lang w:bidi="fa-IR"/>
        </w:rPr>
        <w:t>قصائد باسم دهرآشوب و لن یشیر إلی مثنوی بهذا العنوان و ذکر المشکاة فی مقدمه محجة البیضاء أن القصائد توجد بطهران عند فخر الدین النصیری‏</w:t>
      </w:r>
    </w:p>
    <w:p>
      <w:pPr>
        <w:pStyle w:val="Heading3"/>
        <w:numPr>
          <w:ilvl w:val="2"/>
          <w:numId w:val="1"/>
        </w:numPr>
        <w:rPr/>
      </w:pPr>
      <w:bookmarkStart w:id="2331" w:name="__RefHeading___Toc9224114_73709187"/>
      <w:bookmarkStart w:id="2332" w:name="_Toc1074"/>
      <w:bookmarkEnd w:id="2331"/>
      <w:r>
        <w:rPr/>
        <w:t>838</w:t>
      </w:r>
      <w:r>
        <w:rPr>
          <w:rtl w:val="true"/>
        </w:rPr>
        <w:t xml:space="preserve">- </w:t>
      </w:r>
      <w:r>
        <w:rPr>
          <w:rtl w:val="true"/>
        </w:rPr>
        <w:t>مثنوی ده فصل‏</w:t>
      </w:r>
      <w:bookmarkEnd w:id="2332"/>
    </w:p>
    <w:p>
      <w:pPr>
        <w:pStyle w:val="BookText"/>
        <w:rPr/>
      </w:pPr>
      <w:r>
        <w:rPr>
          <w:rFonts w:ascii="IRNazanin" w:hAnsi="IRNazanin" w:eastAsia="IRNazanin"/>
          <w:color w:val="111111"/>
          <w:sz w:val="28"/>
          <w:sz w:val="28"/>
          <w:szCs w:val="28"/>
          <w:rtl w:val="true"/>
          <w:lang w:bidi="fa-IR"/>
        </w:rPr>
        <w:t xml:space="preserve">لشرف الدین حسن المتخلص ب رامی و شرف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زنة مثنوی معنوی للبلخی، نظمها باسم سلطان جلایری، و الناظم هو الذی ألف حدائق الحقائق باسم السلطان أویس بن حسن الأیکانی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نامحصور و شکر بی‏قیاس‏</w:t>
      </w:r>
    </w:p>
    <w:p>
      <w:pPr>
        <w:pStyle w:val="BookText"/>
        <w:rPr/>
      </w:pPr>
      <w:r>
        <w:rPr>
          <w:rFonts w:ascii="IRNazanin" w:hAnsi="IRNazanin" w:eastAsia="IRNazanin"/>
          <w:color w:val="111111"/>
          <w:sz w:val="28"/>
          <w:sz w:val="28"/>
          <w:szCs w:val="28"/>
          <w:rtl w:val="true"/>
          <w:lang w:bidi="fa-IR"/>
        </w:rPr>
        <w:t>بی‏نیازی را که می‏زیبد سپاس‏</w:t>
      </w:r>
    </w:p>
    <w:p>
      <w:pPr>
        <w:pStyle w:val="BookText"/>
        <w:rPr/>
      </w:pPr>
      <w:r>
        <w:rPr>
          <w:rFonts w:ascii="IRNazanin" w:hAnsi="IRNazanin" w:eastAsia="IRNazanin"/>
          <w:color w:val="111111"/>
          <w:sz w:val="28"/>
          <w:sz w:val="28"/>
          <w:szCs w:val="28"/>
          <w:rtl w:val="true"/>
          <w:lang w:bidi="fa-IR"/>
        </w:rPr>
        <w:t xml:space="preserve">یوجد بطهران کتب علی هامش أنیس العشاق 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المجموعة </w:t>
      </w:r>
      <w:r>
        <w:rPr>
          <w:rFonts w:eastAsia="IRNazanin" w:cs="IRNazanin"/>
          <w:color w:val="111111"/>
          <w:sz w:val="28"/>
          <w:szCs w:val="28"/>
          <w:lang w:bidi="fa-IR"/>
        </w:rPr>
        <w:t>834</w:t>
      </w:r>
    </w:p>
    <w:p>
      <w:pPr>
        <w:pStyle w:val="Heading3"/>
        <w:numPr>
          <w:ilvl w:val="2"/>
          <w:numId w:val="1"/>
        </w:numPr>
        <w:rPr/>
      </w:pPr>
      <w:bookmarkStart w:id="2333" w:name="__RefHeading___Toc9224116_73709187"/>
      <w:bookmarkStart w:id="2334" w:name="_Toc1075"/>
      <w:bookmarkEnd w:id="2333"/>
      <w:r>
        <w:rPr>
          <w:rtl w:val="true"/>
        </w:rPr>
        <w:t>مثنوی ده فصل‏</w:t>
      </w:r>
      <w:bookmarkEnd w:id="2334"/>
    </w:p>
    <w:p>
      <w:pPr>
        <w:pStyle w:val="BookText"/>
        <w:rPr/>
      </w:pPr>
      <w:r>
        <w:rPr>
          <w:rFonts w:ascii="IRNazanin" w:hAnsi="IRNazanin" w:eastAsia="IRNazanin"/>
          <w:color w:val="111111"/>
          <w:sz w:val="28"/>
          <w:sz w:val="28"/>
          <w:szCs w:val="28"/>
          <w:rtl w:val="true"/>
          <w:lang w:bidi="fa-IR"/>
        </w:rPr>
        <w:t>لفخر الدین العراقی، یأتی بعنوان مثنوی عشاق‏نامه‏</w:t>
      </w:r>
    </w:p>
    <w:p>
      <w:pPr>
        <w:pStyle w:val="Heading3"/>
        <w:numPr>
          <w:ilvl w:val="2"/>
          <w:numId w:val="1"/>
        </w:numPr>
        <w:rPr/>
      </w:pPr>
      <w:bookmarkStart w:id="2335" w:name="__RefHeading___Toc9224118_73709187"/>
      <w:bookmarkStart w:id="2336" w:name="_Toc1076"/>
      <w:bookmarkEnd w:id="2335"/>
      <w:r>
        <w:rPr>
          <w:rtl w:val="true"/>
        </w:rPr>
        <w:t>مثنوی ده‏نامه‏</w:t>
      </w:r>
      <w:bookmarkEnd w:id="2336"/>
    </w:p>
    <w:p>
      <w:pPr>
        <w:pStyle w:val="BookText"/>
        <w:rPr/>
      </w:pPr>
      <w:r>
        <w:rPr>
          <w:rFonts w:ascii="IRNazanin" w:hAnsi="IRNazanin" w:eastAsia="IRNazanin"/>
          <w:color w:val="111111"/>
          <w:sz w:val="28"/>
          <w:sz w:val="28"/>
          <w:szCs w:val="28"/>
          <w:rtl w:val="true"/>
          <w:lang w:bidi="fa-IR"/>
        </w:rPr>
        <w:t xml:space="preserve">لابن عماد الخراسانی،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ضمن مجموعة غیر مؤرخة کتابتها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و مر مثنوی جواب ده‏نامه ابن عماد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3"/>
        <w:numPr>
          <w:ilvl w:val="2"/>
          <w:numId w:val="1"/>
        </w:numPr>
        <w:rPr/>
      </w:pPr>
      <w:bookmarkStart w:id="2337" w:name="__RefHeading___Toc9224120_73709187"/>
      <w:bookmarkStart w:id="2338" w:name="_Toc1077"/>
      <w:bookmarkEnd w:id="2337"/>
      <w:r>
        <w:rPr>
          <w:rtl w:val="true"/>
        </w:rPr>
        <w:t>مثنوی ده‏نامه‏</w:t>
      </w:r>
      <w:bookmarkEnd w:id="2338"/>
    </w:p>
    <w:p>
      <w:pPr>
        <w:pStyle w:val="BookText"/>
        <w:rPr/>
      </w:pPr>
      <w:r>
        <w:rPr>
          <w:rFonts w:ascii="IRNazanin" w:hAnsi="IRNazanin" w:eastAsia="IRNazanin"/>
          <w:color w:val="111111"/>
          <w:sz w:val="28"/>
          <w:sz w:val="28"/>
          <w:szCs w:val="28"/>
          <w:rtl w:val="true"/>
          <w:lang w:bidi="fa-IR"/>
        </w:rPr>
        <w:t xml:space="preserve">لابن نصوح،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2339" w:name="__RefHeading___Toc9224122_73709187"/>
      <w:bookmarkStart w:id="2340" w:name="_Toc1078"/>
      <w:bookmarkEnd w:id="2339"/>
      <w:r>
        <w:rPr>
          <w:rtl w:val="true"/>
        </w:rPr>
        <w:t>مثنوی ده‏نامه‏</w:t>
      </w:r>
      <w:bookmarkEnd w:id="2340"/>
    </w:p>
    <w:p>
      <w:pPr>
        <w:pStyle w:val="BookText"/>
        <w:rPr/>
      </w:pPr>
      <w:r>
        <w:rPr>
          <w:rFonts w:ascii="IRNazanin" w:hAnsi="IRNazanin" w:eastAsia="IRNazanin"/>
          <w:color w:val="111111"/>
          <w:sz w:val="28"/>
          <w:sz w:val="28"/>
          <w:szCs w:val="28"/>
          <w:rtl w:val="true"/>
          <w:lang w:bidi="fa-IR"/>
        </w:rPr>
        <w:t xml:space="preserve">لأوحدی المراغی، المتوفی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ما را نام بخشید</w:t>
      </w:r>
    </w:p>
    <w:p>
      <w:pPr>
        <w:pStyle w:val="BookText"/>
        <w:rPr/>
      </w:pPr>
      <w:r>
        <w:rPr>
          <w:rFonts w:ascii="IRNazanin" w:hAnsi="IRNazanin" w:eastAsia="IRNazanin"/>
          <w:color w:val="111111"/>
          <w:sz w:val="28"/>
          <w:sz w:val="28"/>
          <w:szCs w:val="28"/>
          <w:rtl w:val="true"/>
          <w:lang w:bidi="fa-IR"/>
        </w:rPr>
        <w:t>زبان را در فصاحت کام بخشید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مصباح گشت و فکرتم زیت‏</w:t>
      </w:r>
    </w:p>
    <w:p>
      <w:pPr>
        <w:pStyle w:val="BookText"/>
        <w:rPr/>
      </w:pPr>
      <w:r>
        <w:rPr>
          <w:rFonts w:ascii="IRNazanin" w:hAnsi="IRNazanin" w:eastAsia="IRNazanin"/>
          <w:color w:val="111111"/>
          <w:sz w:val="28"/>
          <w:sz w:val="28"/>
          <w:szCs w:val="28"/>
          <w:rtl w:val="true"/>
          <w:lang w:bidi="fa-IR"/>
        </w:rPr>
        <w:t xml:space="preserve">بدان فکرت بگفتم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بود آغاز هفته‏</w:t>
      </w:r>
    </w:p>
    <w:p>
      <w:pPr>
        <w:pStyle w:val="BookText"/>
        <w:rPr/>
      </w:pPr>
      <w:r>
        <w:rPr>
          <w:rFonts w:ascii="IRNazanin" w:hAnsi="IRNazanin" w:eastAsia="IRNazanin"/>
          <w:color w:val="111111"/>
          <w:sz w:val="28"/>
          <w:sz w:val="28"/>
          <w:szCs w:val="28"/>
          <w:rtl w:val="true"/>
          <w:lang w:bidi="fa-IR"/>
        </w:rPr>
        <w:t>رجب را بیست روز از ماه رفته‏</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العاشر، و ذکر فی فهرسها أنه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یسمی ب منطق العشاق أیضا،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کتابة الأول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و رأیت منه نسخا متأخرة عن هذا التواریخ‏</w:t>
      </w:r>
    </w:p>
    <w:p>
      <w:pPr>
        <w:pStyle w:val="Heading3"/>
        <w:numPr>
          <w:ilvl w:val="2"/>
          <w:numId w:val="1"/>
        </w:numPr>
        <w:rPr/>
      </w:pPr>
      <w:bookmarkStart w:id="2341" w:name="__RefHeading___Toc9224124_73709187"/>
      <w:bookmarkStart w:id="2342" w:name="_Toc1079"/>
      <w:bookmarkEnd w:id="2341"/>
      <w:r>
        <w:rPr>
          <w:rtl w:val="true"/>
        </w:rPr>
        <w:t>مثنوی ده‏نامه‏</w:t>
      </w:r>
      <w:bookmarkEnd w:id="234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لشاه إسماعیل،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343" w:name="pg11742_123180"/>
    </w:p>
    <w:p>
      <w:pPr>
        <w:pStyle w:val="Heading3"/>
        <w:numPr>
          <w:ilvl w:val="2"/>
          <w:numId w:val="1"/>
        </w:numPr>
        <w:rPr/>
      </w:pPr>
      <w:bookmarkStart w:id="2344" w:name="__RefHeading___Toc9224126_73709187"/>
      <w:bookmarkStart w:id="2345" w:name="_Toc1080"/>
      <w:bookmarkEnd w:id="2343"/>
      <w:bookmarkEnd w:id="2344"/>
      <w:r>
        <w:rPr/>
        <w:t>839</w:t>
      </w:r>
      <w:r>
        <w:rPr>
          <w:rtl w:val="true"/>
        </w:rPr>
        <w:t xml:space="preserve">- </w:t>
      </w:r>
      <w:r>
        <w:rPr>
          <w:rtl w:val="true"/>
        </w:rPr>
        <w:t>مثنوی ده‏نامه‏</w:t>
      </w:r>
      <w:bookmarkEnd w:id="2345"/>
    </w:p>
    <w:p>
      <w:pPr>
        <w:pStyle w:val="BookText"/>
        <w:rPr/>
      </w:pPr>
      <w:r>
        <w:rPr>
          <w:rFonts w:ascii="IRNazanin" w:hAnsi="IRNazanin" w:eastAsia="IRNazanin"/>
          <w:color w:val="111111"/>
          <w:sz w:val="28"/>
          <w:sz w:val="28"/>
          <w:szCs w:val="28"/>
          <w:rtl w:val="true"/>
          <w:lang w:bidi="fa-IR"/>
        </w:rPr>
        <w:t xml:space="preserve">لصائن الدین السمنانی، المقتول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سبب نظم ده‏نامه غیر أنه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بخط أجد تحفه العشاق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أول عشق ازو خواست‏</w:t>
      </w:r>
    </w:p>
    <w:p>
      <w:pPr>
        <w:pStyle w:val="BookText"/>
        <w:rPr/>
      </w:pPr>
      <w:r>
        <w:rPr>
          <w:rFonts w:ascii="IRNazanin" w:hAnsi="IRNazanin" w:eastAsia="IRNazanin"/>
          <w:color w:val="111111"/>
          <w:sz w:val="28"/>
          <w:sz w:val="28"/>
          <w:szCs w:val="28"/>
          <w:rtl w:val="true"/>
          <w:lang w:bidi="fa-IR"/>
        </w:rPr>
        <w:t>به دست عشق ملک جان بیاراست‏</w:t>
      </w:r>
    </w:p>
    <w:p>
      <w:pPr>
        <w:pStyle w:val="BookText"/>
        <w:rPr/>
      </w:pPr>
      <w:r>
        <w:rPr>
          <w:rFonts w:ascii="IRNazanin" w:hAnsi="IRNazanin" w:eastAsia="IRNazanin"/>
          <w:color w:val="111111"/>
          <w:sz w:val="28"/>
          <w:sz w:val="28"/>
          <w:szCs w:val="28"/>
          <w:rtl w:val="true"/>
          <w:lang w:bidi="fa-IR"/>
        </w:rPr>
        <w:t>بنور عشق دل را روشنی داد</w:t>
      </w:r>
    </w:p>
    <w:p>
      <w:pPr>
        <w:pStyle w:val="BookText"/>
        <w:rPr/>
      </w:pPr>
      <w:r>
        <w:rPr>
          <w:rFonts w:ascii="IRNazanin" w:hAnsi="IRNazanin" w:eastAsia="IRNazanin"/>
          <w:color w:val="111111"/>
          <w:sz w:val="28"/>
          <w:sz w:val="28"/>
          <w:szCs w:val="28"/>
          <w:rtl w:val="true"/>
          <w:lang w:bidi="fa-IR"/>
        </w:rPr>
        <w:t>در جان را به روی عشق بگشاد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نیک‏نامی‏</w:t>
      </w:r>
    </w:p>
    <w:p>
      <w:pPr>
        <w:pStyle w:val="BookText"/>
        <w:rPr/>
      </w:pPr>
      <w:r>
        <w:rPr>
          <w:rFonts w:ascii="IRNazanin" w:hAnsi="IRNazanin" w:eastAsia="IRNazanin"/>
          <w:color w:val="111111"/>
          <w:sz w:val="28"/>
          <w:sz w:val="28"/>
          <w:szCs w:val="28"/>
          <w:rtl w:val="true"/>
          <w:lang w:bidi="fa-IR"/>
        </w:rPr>
        <w:t>به آن بیتی که می‏گوید نظامی‏</w:t>
      </w:r>
    </w:p>
    <w:p>
      <w:pPr>
        <w:pStyle w:val="Heading3"/>
        <w:numPr>
          <w:ilvl w:val="2"/>
          <w:numId w:val="1"/>
        </w:numPr>
        <w:rPr/>
      </w:pPr>
      <w:bookmarkStart w:id="2346" w:name="__RefHeading___Toc9224128_73709187"/>
      <w:bookmarkStart w:id="2347" w:name="_Toc1081"/>
      <w:bookmarkEnd w:id="2346"/>
      <w:r>
        <w:rPr>
          <w:rtl w:val="true"/>
        </w:rPr>
        <w:t>مثنوی ده‏نامه‏</w:t>
      </w:r>
      <w:bookmarkEnd w:id="2347"/>
    </w:p>
    <w:p>
      <w:pPr>
        <w:pStyle w:val="BookText"/>
        <w:rPr/>
      </w:pPr>
      <w:r>
        <w:rPr>
          <w:rFonts w:ascii="IRNazanin" w:hAnsi="IRNazanin" w:eastAsia="IRNazanin"/>
          <w:color w:val="111111"/>
          <w:sz w:val="28"/>
          <w:sz w:val="28"/>
          <w:szCs w:val="28"/>
          <w:rtl w:val="true"/>
          <w:lang w:bidi="fa-IR"/>
        </w:rPr>
        <w:t xml:space="preserve">لکاتبی راجع سی‏نامه، ذکر بهذا العنوان و النسبة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أن کتابتها من القرن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أن لکاتبی الترشیزی المتوفی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ده باب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ضمن کلیاته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 السیدة راستکار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مهر است هر سر نامه نامت‏</w:t>
      </w:r>
    </w:p>
    <w:p>
      <w:pPr>
        <w:pStyle w:val="BookText"/>
        <w:rPr/>
      </w:pPr>
      <w:r>
        <w:rPr>
          <w:rFonts w:ascii="IRNazanin" w:hAnsi="IRNazanin" w:eastAsia="IRNazanin"/>
          <w:color w:val="111111"/>
          <w:sz w:val="28"/>
          <w:sz w:val="28"/>
          <w:szCs w:val="28"/>
          <w:rtl w:val="true"/>
          <w:lang w:bidi="fa-IR"/>
        </w:rPr>
        <w:t>کلیم ابکم ز تفسیر کلامت‏</w:t>
      </w:r>
    </w:p>
    <w:p>
      <w:pPr>
        <w:pStyle w:val="Heading3"/>
        <w:numPr>
          <w:ilvl w:val="2"/>
          <w:numId w:val="1"/>
        </w:numPr>
        <w:rPr/>
      </w:pPr>
      <w:bookmarkStart w:id="2348" w:name="__RefHeading___Toc9224130_73709187"/>
      <w:bookmarkStart w:id="2349" w:name="_Toc1082"/>
      <w:bookmarkEnd w:id="2348"/>
      <w:r>
        <w:rPr/>
        <w:t>840</w:t>
      </w:r>
      <w:r>
        <w:rPr>
          <w:rtl w:val="true"/>
        </w:rPr>
        <w:t xml:space="preserve">- </w:t>
      </w:r>
      <w:r>
        <w:rPr>
          <w:rtl w:val="true"/>
        </w:rPr>
        <w:t>مثنوی ده‏نامه‏</w:t>
      </w:r>
      <w:bookmarkEnd w:id="2349"/>
    </w:p>
    <w:p>
      <w:pPr>
        <w:pStyle w:val="BookText"/>
        <w:rPr/>
      </w:pPr>
      <w:r>
        <w:rPr>
          <w:rFonts w:ascii="IRNazanin" w:hAnsi="IRNazanin" w:eastAsia="IRNazanin"/>
          <w:color w:val="111111"/>
          <w:sz w:val="28"/>
          <w:sz w:val="28"/>
          <w:szCs w:val="28"/>
          <w:rtl w:val="true"/>
          <w:lang w:bidi="fa-IR"/>
        </w:rPr>
        <w:t xml:space="preserve">لمحمود برسه، المذکور تفصیل نظمه هذا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تذکره دولت شاه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50" w:name="__RefHeading___Toc9224132_73709187"/>
      <w:bookmarkStart w:id="2351" w:name="_Toc1083"/>
      <w:bookmarkEnd w:id="2350"/>
      <w:r>
        <w:rPr/>
        <w:t>841</w:t>
      </w:r>
      <w:r>
        <w:rPr>
          <w:rtl w:val="true"/>
        </w:rPr>
        <w:t xml:space="preserve">- </w:t>
      </w:r>
      <w:r>
        <w:rPr>
          <w:rtl w:val="true"/>
        </w:rPr>
        <w:t>مثنوی ده‏نامه‏</w:t>
      </w:r>
      <w:bookmarkEnd w:id="2351"/>
    </w:p>
    <w:p>
      <w:pPr>
        <w:pStyle w:val="BookText"/>
        <w:rPr/>
      </w:pPr>
      <w:r>
        <w:rPr>
          <w:rFonts w:ascii="IRNazanin" w:hAnsi="IRNazanin" w:eastAsia="IRNazanin"/>
          <w:color w:val="111111"/>
          <w:sz w:val="28"/>
          <w:sz w:val="28"/>
          <w:szCs w:val="28"/>
          <w:rtl w:val="true"/>
          <w:lang w:bidi="fa-IR"/>
        </w:rPr>
        <w:t xml:space="preserve">لنقیب الشیرازی، الحاج میرزا أحمد نقیب الممالک بن الحاج درویش حسن قصه‏خوان،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قبال کارنامه بلخ لسنائی فی عشرة دفاتر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الحکومة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الوزراء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أئمة الجماعة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القضاة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أهل الإرشاد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الأطباء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التجار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الشحنة و کدخدا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الذاکرین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الکاهلین فی العمل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علیه آثار من الناظم‏</w:t>
      </w:r>
    </w:p>
    <w:p>
      <w:pPr>
        <w:pStyle w:val="Heading3"/>
        <w:numPr>
          <w:ilvl w:val="2"/>
          <w:numId w:val="1"/>
        </w:numPr>
        <w:rPr/>
      </w:pPr>
      <w:bookmarkStart w:id="2352" w:name="__RefHeading___Toc9224134_73709187"/>
      <w:bookmarkStart w:id="2353" w:name="_Toc1084"/>
      <w:bookmarkEnd w:id="2352"/>
      <w:r>
        <w:rPr/>
        <w:t>842</w:t>
      </w:r>
      <w:r>
        <w:rPr>
          <w:rtl w:val="true"/>
        </w:rPr>
        <w:t xml:space="preserve">- </w:t>
      </w:r>
      <w:r>
        <w:rPr>
          <w:rtl w:val="true"/>
        </w:rPr>
        <w:t>ده‏نامه‏</w:t>
      </w:r>
      <w:bookmarkEnd w:id="2353"/>
    </w:p>
    <w:p>
      <w:pPr>
        <w:pStyle w:val="BookText"/>
        <w:rPr/>
      </w:pPr>
      <w:r>
        <w:rPr>
          <w:rFonts w:ascii="IRNazanin" w:hAnsi="IRNazanin" w:eastAsia="IRNazanin"/>
          <w:color w:val="111111"/>
          <w:sz w:val="28"/>
          <w:sz w:val="28"/>
          <w:szCs w:val="28"/>
          <w:rtl w:val="true"/>
          <w:lang w:bidi="fa-IR"/>
        </w:rPr>
        <w:t xml:space="preserve">لسیبک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فی تذکره دولت شاه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 ده‏نامه و مات </w:t>
      </w:r>
      <w:r>
        <w:rPr>
          <w:rFonts w:eastAsia="IRNazanin" w:cs="IRNazanin"/>
          <w:color w:val="111111"/>
          <w:sz w:val="28"/>
          <w:szCs w:val="28"/>
          <w:lang w:bidi="fa-IR"/>
        </w:rPr>
        <w:t>851</w:t>
      </w:r>
    </w:p>
    <w:p>
      <w:pPr>
        <w:pStyle w:val="Heading3"/>
        <w:numPr>
          <w:ilvl w:val="2"/>
          <w:numId w:val="1"/>
        </w:numPr>
        <w:rPr/>
      </w:pPr>
      <w:bookmarkStart w:id="2354" w:name="__RefHeading___Toc9224136_73709187"/>
      <w:bookmarkStart w:id="2355" w:name="_Toc1085"/>
      <w:bookmarkEnd w:id="2354"/>
      <w:r>
        <w:rPr>
          <w:rtl w:val="true"/>
        </w:rPr>
        <w:t>مثنوی دیده بیدار</w:t>
      </w:r>
      <w:bookmarkEnd w:id="235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دیده پندار للحکیم شفائی، الملا شرف الدین‏ </w:t>
      </w:r>
      <w:bookmarkStart w:id="2356" w:name="pg11742_123181"/>
    </w:p>
    <w:p>
      <w:pPr>
        <w:pStyle w:val="BookText"/>
        <w:rPr/>
      </w:pPr>
      <w:bookmarkEnd w:id="2356"/>
      <w:r>
        <w:rPr>
          <w:rFonts w:ascii="IRNazanin" w:hAnsi="IRNazanin" w:eastAsia="IRNazanin"/>
          <w:color w:val="111111"/>
          <w:sz w:val="28"/>
          <w:sz w:val="28"/>
          <w:szCs w:val="28"/>
          <w:rtl w:val="true"/>
          <w:lang w:bidi="fa-IR"/>
        </w:rPr>
        <w:t xml:space="preserve">حسن،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تابع مخزن الأسرار للنظامی،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تیغ الهیست به دست حکیم‏</w:t>
      </w:r>
    </w:p>
    <w:p>
      <w:pPr>
        <w:pStyle w:val="BookText"/>
        <w:rPr/>
      </w:pPr>
      <w:r>
        <w:rPr>
          <w:rFonts w:ascii="IRNazanin" w:hAnsi="IRNazanin" w:eastAsia="IRNazanin"/>
          <w:color w:val="111111"/>
          <w:sz w:val="28"/>
          <w:sz w:val="28"/>
          <w:szCs w:val="28"/>
          <w:rtl w:val="true"/>
          <w:lang w:bidi="fa-IR"/>
        </w:rPr>
        <w:t xml:space="preserve">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روز نخست‏</w:t>
      </w:r>
    </w:p>
    <w:p>
      <w:pPr>
        <w:pStyle w:val="BookText"/>
        <w:rPr/>
      </w:pPr>
      <w:r>
        <w:rPr>
          <w:rFonts w:ascii="IRNazanin" w:hAnsi="IRNazanin" w:eastAsia="IRNazanin"/>
          <w:color w:val="111111"/>
          <w:sz w:val="28"/>
          <w:sz w:val="28"/>
          <w:szCs w:val="28"/>
          <w:rtl w:val="true"/>
          <w:lang w:bidi="fa-IR"/>
        </w:rPr>
        <w:t>فیصل این کار حوالت به تست‏</w:t>
      </w:r>
    </w:p>
    <w:p>
      <w:pPr>
        <w:pStyle w:val="Heading3"/>
        <w:numPr>
          <w:ilvl w:val="2"/>
          <w:numId w:val="1"/>
        </w:numPr>
        <w:rPr/>
      </w:pPr>
      <w:bookmarkStart w:id="2357" w:name="__RefHeading___Toc9224138_73709187"/>
      <w:bookmarkStart w:id="2358" w:name="_Toc1086"/>
      <w:bookmarkEnd w:id="2357"/>
      <w:r>
        <w:rPr/>
        <w:t>843</w:t>
      </w:r>
      <w:r>
        <w:rPr>
          <w:rtl w:val="true"/>
        </w:rPr>
        <w:t xml:space="preserve">- </w:t>
      </w:r>
      <w:r>
        <w:rPr>
          <w:rtl w:val="true"/>
        </w:rPr>
        <w:t>مثنوی ذبیح‏نامه‏</w:t>
      </w:r>
      <w:bookmarkEnd w:id="2358"/>
    </w:p>
    <w:p>
      <w:pPr>
        <w:pStyle w:val="BookText"/>
        <w:rPr/>
      </w:pPr>
      <w:r>
        <w:rPr>
          <w:rFonts w:ascii="IRNazanin" w:hAnsi="IRNazanin" w:eastAsia="IRNazanin"/>
          <w:color w:val="111111"/>
          <w:sz w:val="28"/>
          <w:sz w:val="28"/>
          <w:szCs w:val="28"/>
          <w:rtl w:val="true"/>
          <w:lang w:bidi="fa-IR"/>
        </w:rPr>
        <w:t>لحزین الشیروانی، کما فی فهرس الملیة و هو فی ذبح إبراهیم ولده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احدیت تو أعیان‏</w:t>
      </w:r>
    </w:p>
    <w:p>
      <w:pPr>
        <w:pStyle w:val="BookText"/>
        <w:rPr/>
      </w:pPr>
      <w:r>
        <w:rPr>
          <w:rFonts w:ascii="IRNazanin" w:hAnsi="IRNazanin" w:eastAsia="IRNazanin"/>
          <w:color w:val="111111"/>
          <w:sz w:val="28"/>
          <w:sz w:val="28"/>
          <w:szCs w:val="28"/>
          <w:rtl w:val="true"/>
          <w:lang w:bidi="fa-IR"/>
        </w:rPr>
        <w:t>هر یک بمثل دلیل و برهان‏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2359" w:name="__RefHeading___Toc9224140_73709187"/>
      <w:bookmarkStart w:id="2360" w:name="_Toc1087"/>
      <w:bookmarkEnd w:id="2359"/>
      <w:r>
        <w:rPr/>
        <w:t>844</w:t>
      </w:r>
      <w:r>
        <w:rPr>
          <w:rtl w:val="true"/>
        </w:rPr>
        <w:t xml:space="preserve">- </w:t>
      </w:r>
      <w:r>
        <w:rPr>
          <w:rtl w:val="true"/>
        </w:rPr>
        <w:t>نظم ذخیرة خوارزمشاهی‏</w:t>
      </w:r>
      <w:bookmarkEnd w:id="2360"/>
    </w:p>
    <w:p>
      <w:pPr>
        <w:pStyle w:val="BookText"/>
        <w:rPr/>
      </w:pPr>
      <w:r>
        <w:rPr>
          <w:rFonts w:ascii="IRNazanin" w:hAnsi="IRNazanin" w:eastAsia="IRNazanin"/>
          <w:color w:val="111111"/>
          <w:sz w:val="28"/>
          <w:sz w:val="28"/>
          <w:szCs w:val="28"/>
          <w:rtl w:val="true"/>
          <w:lang w:bidi="fa-IR"/>
        </w:rPr>
        <w:t xml:space="preserve">لغواصی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 کما مر فی القسم الدواوین‏</w:t>
      </w:r>
    </w:p>
    <w:p>
      <w:pPr>
        <w:pStyle w:val="Heading3"/>
        <w:numPr>
          <w:ilvl w:val="2"/>
          <w:numId w:val="1"/>
        </w:numPr>
        <w:rPr/>
      </w:pPr>
      <w:bookmarkStart w:id="2361" w:name="__RefHeading___Toc9224142_73709187"/>
      <w:bookmarkStart w:id="2362" w:name="_Toc1088"/>
      <w:bookmarkEnd w:id="2361"/>
      <w:r>
        <w:rPr>
          <w:rtl w:val="true"/>
        </w:rPr>
        <w:t>مثنوی ذرة و خورشید</w:t>
      </w:r>
      <w:bookmarkEnd w:id="2362"/>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فی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الدیباجة و مدح الرسول  صلی الله علیه و آله  و ذکر المعراج یمدح شاه عباس و الأمیر الداماد ثم مکالمة الذرة مع الشمس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کرد به نامش جاوید</w:t>
      </w:r>
    </w:p>
    <w:p>
      <w:pPr>
        <w:pStyle w:val="BookText"/>
        <w:rPr/>
      </w:pPr>
      <w:r>
        <w:rPr>
          <w:rFonts w:ascii="IRNazanin" w:hAnsi="IRNazanin" w:eastAsia="IRNazanin"/>
          <w:color w:val="111111"/>
          <w:sz w:val="28"/>
          <w:sz w:val="28"/>
          <w:szCs w:val="28"/>
          <w:rtl w:val="true"/>
          <w:lang w:bidi="fa-IR"/>
        </w:rPr>
        <w:t>ذره را جوهر تیغ خورشید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لبم چون بدهن باز شود</w:t>
      </w:r>
    </w:p>
    <w:p>
      <w:pPr>
        <w:pStyle w:val="BookText"/>
        <w:rPr/>
      </w:pPr>
      <w:r>
        <w:rPr>
          <w:rFonts w:ascii="IRNazanin" w:hAnsi="IRNazanin" w:eastAsia="IRNazanin"/>
          <w:color w:val="111111"/>
          <w:sz w:val="28"/>
          <w:sz w:val="28"/>
          <w:szCs w:val="28"/>
          <w:rtl w:val="true"/>
          <w:lang w:bidi="fa-IR"/>
        </w:rPr>
        <w:t>خنده خور شکرانداز شود</w:t>
      </w:r>
    </w:p>
    <w:p>
      <w:pPr>
        <w:pStyle w:val="BookText"/>
        <w:rPr/>
      </w:pPr>
      <w:r>
        <w:rPr>
          <w:rFonts w:ascii="IRNazanin" w:hAnsi="IRNazanin" w:eastAsia="IRNazanin"/>
          <w:color w:val="111111"/>
          <w:sz w:val="28"/>
          <w:sz w:val="28"/>
          <w:szCs w:val="28"/>
          <w:rtl w:val="true"/>
          <w:lang w:bidi="fa-IR"/>
        </w:rPr>
        <w:t xml:space="preserve">و هو بخط 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الحادی عشر کما فی فهرسها</w:t>
      </w:r>
    </w:p>
    <w:p>
      <w:pPr>
        <w:pStyle w:val="Heading3"/>
        <w:numPr>
          <w:ilvl w:val="2"/>
          <w:numId w:val="1"/>
        </w:numPr>
        <w:rPr/>
      </w:pPr>
      <w:bookmarkStart w:id="2363" w:name="__RefHeading___Toc9224144_73709187"/>
      <w:bookmarkStart w:id="2364" w:name="_Toc1089"/>
      <w:bookmarkEnd w:id="2363"/>
      <w:r>
        <w:rPr/>
        <w:t>845</w:t>
      </w:r>
      <w:r>
        <w:rPr>
          <w:rtl w:val="true"/>
        </w:rPr>
        <w:t xml:space="preserve">- </w:t>
      </w:r>
      <w:r>
        <w:rPr>
          <w:rtl w:val="true"/>
        </w:rPr>
        <w:t>مثنوی ذوق و شوق‏</w:t>
      </w:r>
      <w:bookmarkEnd w:id="236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 کوثر علی شاه مثنوی عرفانی فی تأویل بعض الأحادیث العرفانیة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شرابا لأولیائه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شربوا سکروا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فیها غزلیات له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و هوشت گر بود بر حرف نو</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از ذوق و شوق دل شنو </w:t>
      </w:r>
      <w:bookmarkStart w:id="2365" w:name="pg11742_123182"/>
    </w:p>
    <w:p>
      <w:pPr>
        <w:pStyle w:val="BookText"/>
        <w:rPr/>
      </w:pPr>
      <w:bookmarkEnd w:id="2365"/>
      <w:r>
        <w:rPr>
          <w:rFonts w:ascii="IRNazanin" w:hAnsi="IRNazanin" w:eastAsia="IRNazanin"/>
          <w:color w:val="111111"/>
          <w:sz w:val="28"/>
          <w:sz w:val="28"/>
          <w:szCs w:val="28"/>
          <w:rtl w:val="true"/>
          <w:lang w:bidi="fa-IR"/>
        </w:rPr>
        <w:t>از جهان لا مکان نام آمده است‏</w:t>
      </w:r>
    </w:p>
    <w:p>
      <w:pPr>
        <w:pStyle w:val="BookText"/>
        <w:rPr/>
      </w:pPr>
      <w:r>
        <w:rPr>
          <w:rFonts w:ascii="IRNazanin" w:hAnsi="IRNazanin" w:eastAsia="IRNazanin"/>
          <w:color w:val="111111"/>
          <w:sz w:val="28"/>
          <w:sz w:val="28"/>
          <w:szCs w:val="28"/>
          <w:rtl w:val="true"/>
          <w:lang w:bidi="fa-IR"/>
        </w:rPr>
        <w:t>عالم‏آرا گشته با کام آمده است‏</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مالک ملکی روا</w:t>
      </w:r>
    </w:p>
    <w:p>
      <w:pPr>
        <w:pStyle w:val="BookText"/>
        <w:rPr/>
      </w:pPr>
      <w:r>
        <w:rPr>
          <w:rFonts w:ascii="IRNazanin" w:hAnsi="IRNazanin" w:eastAsia="IRNazanin"/>
          <w:color w:val="111111"/>
          <w:sz w:val="28"/>
          <w:sz w:val="28"/>
          <w:szCs w:val="28"/>
          <w:rtl w:val="true"/>
          <w:lang w:bidi="fa-IR"/>
        </w:rPr>
        <w:t>نیست جز رب علی الإطلاق را</w:t>
      </w:r>
    </w:p>
    <w:p>
      <w:pPr>
        <w:pStyle w:val="BookText"/>
        <w:rPr/>
      </w:pPr>
      <w:r>
        <w:rPr>
          <w:rFonts w:ascii="IRNazanin" w:hAnsi="IRNazanin" w:eastAsia="IRNazanin"/>
          <w:color w:val="111111"/>
          <w:sz w:val="28"/>
          <w:sz w:val="28"/>
          <w:szCs w:val="28"/>
          <w:rtl w:val="true"/>
          <w:lang w:bidi="fa-IR"/>
        </w:rPr>
        <w:t>من چه گویم وصف آن فرد صمد</w:t>
      </w:r>
    </w:p>
    <w:p>
      <w:pPr>
        <w:pStyle w:val="BookText"/>
        <w:rPr/>
      </w:pPr>
      <w:r>
        <w:rPr>
          <w:rFonts w:ascii="IRNazanin" w:hAnsi="IRNazanin" w:eastAsia="IRNazanin"/>
          <w:color w:val="111111"/>
          <w:sz w:val="28"/>
          <w:sz w:val="28"/>
          <w:szCs w:val="28"/>
          <w:rtl w:val="true"/>
          <w:lang w:bidi="fa-IR"/>
        </w:rPr>
        <w:t>گر نخوانم‏ قُلْ</w:t>
      </w:r>
    </w:p>
    <w:p>
      <w:pPr>
        <w:pStyle w:val="BookText"/>
        <w:rPr/>
      </w:pPr>
      <w:r>
        <w:rPr>
          <w:rFonts w:ascii="Amiri" w:hAnsi="Amiri" w:eastAsia="Amiri" w:cs="Amiri"/>
          <w:color w:val="111111"/>
          <w:sz w:val="28"/>
          <w:sz w:val="28"/>
          <w:szCs w:val="28"/>
          <w:rtl w:val="true"/>
          <w:lang w:bidi="ar-SA"/>
        </w:rPr>
        <w:t>هُوَ اللَّهُ أَحَدٌ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روشندلان‏</w:t>
      </w:r>
    </w:p>
    <w:p>
      <w:pPr>
        <w:pStyle w:val="BookText"/>
        <w:rPr/>
      </w:pPr>
      <w:r>
        <w:rPr>
          <w:rFonts w:ascii="IRNazanin" w:hAnsi="IRNazanin" w:eastAsia="IRNazanin"/>
          <w:color w:val="111111"/>
          <w:sz w:val="28"/>
          <w:sz w:val="28"/>
          <w:szCs w:val="28"/>
          <w:rtl w:val="true"/>
          <w:lang w:bidi="fa-IR"/>
        </w:rPr>
        <w:t>نور مهر شاه مردان شاهدست‏</w:t>
      </w:r>
    </w:p>
    <w:p>
      <w:pPr>
        <w:pStyle w:val="BookText"/>
        <w:rPr/>
      </w:pPr>
      <w:r>
        <w:rPr>
          <w:rFonts w:ascii="IRNazanin" w:hAnsi="IRNazanin" w:eastAsia="IRNazanin"/>
          <w:color w:val="111111"/>
          <w:sz w:val="28"/>
          <w:sz w:val="28"/>
          <w:szCs w:val="28"/>
          <w:rtl w:val="true"/>
          <w:lang w:bidi="fa-IR"/>
        </w:rPr>
        <w:t xml:space="preserve">و هو مثنوی فی حدود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الثالث عشر، مذهبة، کما حدثنی به إبراهیم الدیباجی راجع مثنوی کوثر الحاج محمد رضا الهمدانی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کوثر الأصفهانی المیرزا سلیمان و کوثر الهمدانی الحاج میرزا علی نقی و کوثر الهندی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Heading3"/>
        <w:numPr>
          <w:ilvl w:val="2"/>
          <w:numId w:val="1"/>
        </w:numPr>
        <w:rPr/>
      </w:pPr>
      <w:bookmarkStart w:id="2366" w:name="__RefHeading___Toc9224146_73709187"/>
      <w:bookmarkStart w:id="2367" w:name="_Toc1090"/>
      <w:bookmarkEnd w:id="2366"/>
      <w:r>
        <w:rPr/>
        <w:t>846</w:t>
      </w:r>
      <w:r>
        <w:rPr>
          <w:rtl w:val="true"/>
        </w:rPr>
        <w:t xml:space="preserve">- </w:t>
      </w:r>
      <w:r>
        <w:rPr>
          <w:rtl w:val="true"/>
        </w:rPr>
        <w:t>مثنوی ذو البحرین‏</w:t>
      </w:r>
      <w:bookmarkEnd w:id="2367"/>
    </w:p>
    <w:p>
      <w:pPr>
        <w:pStyle w:val="BookText"/>
        <w:rPr/>
      </w:pPr>
      <w:r>
        <w:rPr>
          <w:rFonts w:ascii="IRNazanin" w:hAnsi="IRNazanin" w:eastAsia="IRNazanin"/>
          <w:color w:val="111111"/>
          <w:sz w:val="28"/>
          <w:sz w:val="28"/>
          <w:szCs w:val="28"/>
          <w:rtl w:val="true"/>
          <w:lang w:bidi="fa-IR"/>
        </w:rPr>
        <w:t xml:space="preserve">لأهلی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تابعه فیه محمد طاهر النصرآبادی ب مثنوی له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2368" w:name="__RefHeading___Toc9224148_73709187"/>
      <w:bookmarkStart w:id="2369" w:name="_Toc1091"/>
      <w:bookmarkEnd w:id="2368"/>
      <w:r>
        <w:rPr/>
        <w:t>847</w:t>
      </w:r>
      <w:r>
        <w:rPr>
          <w:rtl w:val="true"/>
        </w:rPr>
        <w:t xml:space="preserve">- </w:t>
      </w:r>
      <w:r>
        <w:rPr>
          <w:rtl w:val="true"/>
        </w:rPr>
        <w:t>مثنوی راح و ریحان‏</w:t>
      </w:r>
      <w:bookmarkEnd w:id="2369"/>
    </w:p>
    <w:p>
      <w:pPr>
        <w:pStyle w:val="BookText"/>
        <w:rPr/>
      </w:pPr>
      <w:r>
        <w:rPr>
          <w:rFonts w:ascii="IRNazanin" w:hAnsi="IRNazanin" w:eastAsia="IRNazanin"/>
          <w:color w:val="111111"/>
          <w:sz w:val="28"/>
          <w:sz w:val="28"/>
          <w:szCs w:val="28"/>
          <w:rtl w:val="true"/>
          <w:lang w:bidi="fa-IR"/>
        </w:rPr>
        <w:t xml:space="preserve">لأفسری الدهلوی، کمال بن محمد العارف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2370" w:name="__RefHeading___Toc9224150_73709187"/>
      <w:bookmarkStart w:id="2371" w:name="_Toc1092"/>
      <w:bookmarkEnd w:id="2370"/>
      <w:r>
        <w:rPr/>
        <w:t>848</w:t>
      </w:r>
      <w:r>
        <w:rPr>
          <w:rtl w:val="true"/>
        </w:rPr>
        <w:t xml:space="preserve">- </w:t>
      </w:r>
      <w:r>
        <w:rPr>
          <w:rtl w:val="true"/>
        </w:rPr>
        <w:t>مثنوی راز و نیاز</w:t>
      </w:r>
      <w:bookmarkEnd w:id="2371"/>
    </w:p>
    <w:p>
      <w:pPr>
        <w:pStyle w:val="BookText"/>
        <w:rPr/>
      </w:pPr>
      <w:r>
        <w:rPr>
          <w:rFonts w:ascii="IRNazanin" w:hAnsi="IRNazanin" w:eastAsia="IRNazanin"/>
          <w:color w:val="111111"/>
          <w:sz w:val="28"/>
          <w:sz w:val="28"/>
          <w:szCs w:val="28"/>
          <w:rtl w:val="true"/>
          <w:lang w:bidi="fa-IR"/>
        </w:rPr>
        <w:t xml:space="preserve">لوحید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ذکر فی فهرسها أنه 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هو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من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یأتی له مثنوی ناز و نیاز و ذکر فی فهرس المتحف البریطانی نسخه منتخبة من راز و نیاز انتخبها محمد زمان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10929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p>
    <w:p>
      <w:pPr>
        <w:pStyle w:val="Heading3"/>
        <w:numPr>
          <w:ilvl w:val="2"/>
          <w:numId w:val="1"/>
        </w:numPr>
        <w:rPr/>
      </w:pPr>
      <w:bookmarkStart w:id="2372" w:name="__RefHeading___Toc9224152_73709187"/>
      <w:bookmarkStart w:id="2373" w:name="_Toc1093"/>
      <w:bookmarkEnd w:id="2372"/>
      <w:r>
        <w:rPr/>
        <w:t>849</w:t>
      </w:r>
      <w:r>
        <w:rPr>
          <w:rtl w:val="true"/>
        </w:rPr>
        <w:t xml:space="preserve">- </w:t>
      </w:r>
      <w:r>
        <w:rPr>
          <w:rtl w:val="true"/>
        </w:rPr>
        <w:t>مثنوی راغب و مرغوب‏</w:t>
      </w:r>
      <w:bookmarkEnd w:id="2373"/>
    </w:p>
    <w:p>
      <w:pPr>
        <w:pStyle w:val="BookText"/>
        <w:rPr/>
      </w:pPr>
      <w:r>
        <w:rPr>
          <w:rFonts w:ascii="IRNazanin" w:hAnsi="IRNazanin" w:eastAsia="IRNazanin"/>
          <w:color w:val="111111"/>
          <w:sz w:val="28"/>
          <w:sz w:val="28"/>
          <w:szCs w:val="28"/>
          <w:rtl w:val="true"/>
          <w:lang w:bidi="fa-IR"/>
        </w:rPr>
        <w:t xml:space="preserve">لأبجدی الهندی، المیرزا محمد إسماعیل ملک الشعراء، المتوفی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مثنویاته الخمسة، فی قبال پنج گنج للنظامی، ذکره فی مثنوی مودت‏نامه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باز چون گل برشکفتم‏</w:t>
      </w:r>
    </w:p>
    <w:p>
      <w:pPr>
        <w:pStyle w:val="BookText"/>
        <w:rPr/>
      </w:pPr>
      <w:r>
        <w:rPr>
          <w:rFonts w:ascii="IRNazanin" w:hAnsi="IRNazanin" w:eastAsia="IRNazanin"/>
          <w:color w:val="111111"/>
          <w:sz w:val="28"/>
          <w:sz w:val="28"/>
          <w:szCs w:val="28"/>
          <w:rtl w:val="true"/>
          <w:lang w:bidi="fa-IR"/>
        </w:rPr>
        <w:t>بسوی راغب و مرغوب رفتم‏</w:t>
      </w:r>
    </w:p>
    <w:p>
      <w:pPr>
        <w:pStyle w:val="Heading3"/>
        <w:numPr>
          <w:ilvl w:val="2"/>
          <w:numId w:val="1"/>
        </w:numPr>
        <w:rPr/>
      </w:pPr>
      <w:bookmarkStart w:id="2374" w:name="__RefHeading___Toc9224154_73709187"/>
      <w:bookmarkStart w:id="2375" w:name="_Toc1094"/>
      <w:bookmarkEnd w:id="2374"/>
      <w:r>
        <w:rPr/>
        <w:t>850</w:t>
      </w:r>
      <w:r>
        <w:rPr>
          <w:rtl w:val="true"/>
        </w:rPr>
        <w:t xml:space="preserve">- </w:t>
      </w:r>
      <w:r>
        <w:rPr>
          <w:rtl w:val="true"/>
        </w:rPr>
        <w:t>مثنوی راکب و مرکوب‏</w:t>
      </w:r>
      <w:bookmarkEnd w:id="237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علی دوست، یوجد بهذا العنوان و النسبة فی مجموعة من القرن الثالث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376" w:name="pg11742_123183"/>
    </w:p>
    <w:p>
      <w:pPr>
        <w:pStyle w:val="BookText"/>
        <w:rPr/>
      </w:pPr>
      <w:bookmarkEnd w:id="2376"/>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377" w:name="__RefHeading___Toc9224156_73709187"/>
      <w:bookmarkStart w:id="2378" w:name="_Toc1095"/>
      <w:bookmarkEnd w:id="2377"/>
      <w:r>
        <w:rPr/>
        <w:t>851</w:t>
      </w:r>
      <w:r>
        <w:rPr>
          <w:rtl w:val="true"/>
        </w:rPr>
        <w:t xml:space="preserve">- </w:t>
      </w:r>
      <w:r>
        <w:rPr>
          <w:rtl w:val="true"/>
        </w:rPr>
        <w:t>مثنوی رام و سیتا</w:t>
      </w:r>
      <w:bookmarkEnd w:id="2378"/>
    </w:p>
    <w:p>
      <w:pPr>
        <w:pStyle w:val="BookText"/>
        <w:rPr/>
      </w:pPr>
      <w:r>
        <w:rPr>
          <w:rFonts w:ascii="IRNazanin" w:hAnsi="IRNazanin" w:eastAsia="IRNazanin"/>
          <w:color w:val="111111"/>
          <w:sz w:val="28"/>
          <w:sz w:val="28"/>
          <w:szCs w:val="28"/>
          <w:rtl w:val="true"/>
          <w:lang w:bidi="fa-IR"/>
        </w:rPr>
        <w:t xml:space="preserve">لمسیح الپانی‏پتی،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خان من القرن الثانی عشر بالهند، مع در مکنون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منثورة من جامعها و ذکر فیه أنه نقلهما من تذکره مستوفی لنواب إبراهیم خان من غیر زیادة و لا نقصان، غیر أن صاحب التذکرة کان قد انتخب المثنوی من قبل و الموجود فی حدود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عبر عن الناظم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p>
    <w:p>
      <w:pPr>
        <w:pStyle w:val="Heading3"/>
        <w:numPr>
          <w:ilvl w:val="2"/>
          <w:numId w:val="1"/>
        </w:numPr>
        <w:rPr/>
      </w:pPr>
      <w:bookmarkStart w:id="2379" w:name="__RefHeading___Toc9224158_73709187"/>
      <w:bookmarkStart w:id="2380" w:name="_Toc1096"/>
      <w:bookmarkEnd w:id="2379"/>
      <w:r>
        <w:rPr/>
        <w:t>852</w:t>
      </w:r>
      <w:r>
        <w:rPr>
          <w:rtl w:val="true"/>
        </w:rPr>
        <w:t xml:space="preserve">- </w:t>
      </w:r>
      <w:r>
        <w:rPr>
          <w:rtl w:val="true"/>
        </w:rPr>
        <w:t>مثنوی راه نجات‏</w:t>
      </w:r>
      <w:bookmarkEnd w:id="2380"/>
    </w:p>
    <w:p>
      <w:pPr>
        <w:pStyle w:val="BookText"/>
        <w:rPr/>
      </w:pP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آیینه خانه‏ای می‏خواست‏</w:t>
      </w:r>
    </w:p>
    <w:p>
      <w:pPr>
        <w:pStyle w:val="BookText"/>
        <w:rPr/>
      </w:pPr>
      <w:r>
        <w:rPr>
          <w:rFonts w:ascii="IRNazanin" w:hAnsi="IRNazanin" w:eastAsia="IRNazanin"/>
          <w:color w:val="111111"/>
          <w:sz w:val="28"/>
          <w:sz w:val="28"/>
          <w:szCs w:val="28"/>
          <w:rtl w:val="true"/>
          <w:lang w:bidi="fa-IR"/>
        </w:rPr>
        <w:t>التفاتش بهانه‏ای می‏خواست‏</w:t>
      </w:r>
    </w:p>
    <w:p>
      <w:pPr>
        <w:pStyle w:val="BookText"/>
        <w:rPr/>
      </w:pP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خصوصیاتها</w:t>
      </w:r>
    </w:p>
    <w:p>
      <w:pPr>
        <w:pStyle w:val="Heading3"/>
        <w:numPr>
          <w:ilvl w:val="2"/>
          <w:numId w:val="1"/>
        </w:numPr>
        <w:rPr/>
      </w:pPr>
      <w:bookmarkStart w:id="2381" w:name="__RefHeading___Toc9224160_73709187"/>
      <w:bookmarkStart w:id="2382" w:name="_Toc1097"/>
      <w:bookmarkEnd w:id="2381"/>
      <w:r>
        <w:rPr/>
        <w:t>853</w:t>
      </w:r>
      <w:r>
        <w:rPr>
          <w:rtl w:val="true"/>
        </w:rPr>
        <w:t xml:space="preserve">- </w:t>
      </w:r>
      <w:r>
        <w:rPr>
          <w:rtl w:val="true"/>
        </w:rPr>
        <w:t>مثنوی راه نجات‏</w:t>
      </w:r>
      <w:bookmarkEnd w:id="2382"/>
    </w:p>
    <w:p>
      <w:pPr>
        <w:pStyle w:val="BookText"/>
        <w:rPr/>
      </w:pPr>
      <w:r>
        <w:rPr>
          <w:rFonts w:ascii="IRNazanin" w:hAnsi="IRNazanin" w:eastAsia="IRNazanin"/>
          <w:color w:val="111111"/>
          <w:sz w:val="28"/>
          <w:sz w:val="28"/>
          <w:szCs w:val="28"/>
          <w:rtl w:val="true"/>
          <w:lang w:bidi="fa-IR"/>
        </w:rPr>
        <w:t xml:space="preserve">لعلی قرابیان، مثنوی فی المواعظ فی بحر المتقارب 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ناظمه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کسی را سزاوار شد</w:t>
      </w:r>
    </w:p>
    <w:p>
      <w:pPr>
        <w:pStyle w:val="BookText"/>
        <w:rPr/>
      </w:pPr>
      <w:r>
        <w:rPr>
          <w:rFonts w:ascii="IRNazanin" w:hAnsi="IRNazanin" w:eastAsia="IRNazanin"/>
          <w:color w:val="111111"/>
          <w:sz w:val="28"/>
          <w:sz w:val="28"/>
          <w:szCs w:val="28"/>
          <w:rtl w:val="true"/>
          <w:lang w:bidi="fa-IR"/>
        </w:rPr>
        <w:t>کزو نیستی هست و هشیار شد</w:t>
      </w:r>
    </w:p>
    <w:p>
      <w:pPr>
        <w:pStyle w:val="Heading3"/>
        <w:numPr>
          <w:ilvl w:val="2"/>
          <w:numId w:val="1"/>
        </w:numPr>
        <w:rPr/>
      </w:pPr>
      <w:bookmarkStart w:id="2383" w:name="__RefHeading___Toc9224162_73709187"/>
      <w:bookmarkStart w:id="2384" w:name="_Toc1098"/>
      <w:bookmarkEnd w:id="2383"/>
      <w:r>
        <w:rPr>
          <w:rtl w:val="true"/>
        </w:rPr>
        <w:t>مثنوی رباب‏نامه‏</w:t>
      </w:r>
      <w:bookmarkEnd w:id="2384"/>
    </w:p>
    <w:p>
      <w:pPr>
        <w:pStyle w:val="BookText"/>
        <w:rPr/>
      </w:pPr>
      <w:r>
        <w:rPr>
          <w:rFonts w:ascii="IRNazanin" w:hAnsi="IRNazanin" w:eastAsia="IRNazanin"/>
          <w:color w:val="111111"/>
          <w:sz w:val="28"/>
          <w:sz w:val="28"/>
          <w:szCs w:val="28"/>
          <w:rtl w:val="true"/>
          <w:lang w:bidi="fa-IR"/>
        </w:rPr>
        <w:t xml:space="preserve">لسلطان ولد،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بهاء الدین أستوائی مولوی عادلی فرغ منه فی أواخر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قونیة</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2385" w:name="__RefHeading___Toc9224164_73709187"/>
      <w:bookmarkStart w:id="2386" w:name="_Toc1099"/>
      <w:bookmarkEnd w:id="2385"/>
      <w:r>
        <w:rPr>
          <w:rtl w:val="true"/>
        </w:rPr>
        <w:t>منظومة رجوم الشیاطین‏</w:t>
      </w:r>
      <w:bookmarkEnd w:id="2386"/>
    </w:p>
    <w:p>
      <w:pPr>
        <w:pStyle w:val="BookText"/>
        <w:rPr/>
      </w:pPr>
      <w:r>
        <w:rPr>
          <w:rFonts w:ascii="IRNazanin" w:hAnsi="IRNazanin" w:eastAsia="IRNazanin"/>
          <w:color w:val="111111"/>
          <w:sz w:val="28"/>
          <w:sz w:val="28"/>
          <w:szCs w:val="28"/>
          <w:rtl w:val="true"/>
          <w:lang w:bidi="fa-IR"/>
        </w:rPr>
        <w:t xml:space="preserve">لشوقی العراقی،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2387" w:name="__RefHeading___Toc9224166_73709187"/>
      <w:bookmarkStart w:id="2388" w:name="_Toc1100"/>
      <w:bookmarkEnd w:id="2387"/>
      <w:r>
        <w:rPr/>
        <w:t>854</w:t>
      </w:r>
      <w:r>
        <w:rPr>
          <w:rtl w:val="true"/>
        </w:rPr>
        <w:t xml:space="preserve">- </w:t>
      </w:r>
      <w:r>
        <w:rPr>
          <w:rtl w:val="true"/>
        </w:rPr>
        <w:t>مثنوی رزم‏نامه‏</w:t>
      </w:r>
      <w:bookmarkEnd w:id="2388"/>
    </w:p>
    <w:p>
      <w:pPr>
        <w:pStyle w:val="BookText"/>
        <w:rPr/>
      </w:pPr>
      <w:r>
        <w:rPr>
          <w:rFonts w:ascii="IRNazanin" w:hAnsi="IRNazanin" w:eastAsia="IRNazanin"/>
          <w:color w:val="111111"/>
          <w:sz w:val="28"/>
          <w:sz w:val="28"/>
          <w:szCs w:val="28"/>
          <w:rtl w:val="true"/>
          <w:lang w:bidi="fa-IR"/>
        </w:rPr>
        <w:t xml:space="preserve">لشهاب المازندرانی، المیرزا عمران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لذی الفقار الدولة، و نقل أبیاتا منها فی روز روشن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آفتاب عالمتاب کما مر</w:t>
      </w:r>
    </w:p>
    <w:p>
      <w:pPr>
        <w:pStyle w:val="Heading3"/>
        <w:numPr>
          <w:ilvl w:val="2"/>
          <w:numId w:val="1"/>
        </w:numPr>
        <w:rPr/>
      </w:pPr>
      <w:bookmarkStart w:id="2389" w:name="__RefHeading___Toc9224168_73709187"/>
      <w:bookmarkStart w:id="2390" w:name="_Toc1101"/>
      <w:bookmarkEnd w:id="2389"/>
      <w:r>
        <w:rPr/>
        <w:t>855</w:t>
      </w:r>
      <w:r>
        <w:rPr>
          <w:rtl w:val="true"/>
        </w:rPr>
        <w:t xml:space="preserve">- </w:t>
      </w:r>
      <w:r>
        <w:rPr>
          <w:rtl w:val="true"/>
        </w:rPr>
        <w:t>مثنوی رستم‏نامه‏</w:t>
      </w:r>
      <w:bookmarkEnd w:id="239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حماسیة دینیة فی حکایات رستم و معجزات الأمیر، و استسلام رستم علی ید الأمیر علیه السلام  أوله</w:t>
      </w:r>
      <w:r>
        <w:rPr>
          <w:rFonts w:eastAsia="IRNazanin" w:cs="IRNazanin"/>
          <w:color w:val="111111"/>
          <w:sz w:val="28"/>
          <w:szCs w:val="28"/>
          <w:rtl w:val="true"/>
          <w:lang w:bidi="fa-IR"/>
        </w:rPr>
        <w:t xml:space="preserve">: </w:t>
      </w:r>
      <w:bookmarkStart w:id="2391" w:name="pg11742_123184"/>
    </w:p>
    <w:p>
      <w:pPr>
        <w:pStyle w:val="BookText"/>
        <w:rPr/>
      </w:pPr>
      <w:bookmarkEnd w:id="2391"/>
      <w:r>
        <w:rPr>
          <w:rFonts w:ascii="IRNazanin" w:hAnsi="IRNazanin" w:eastAsia="IRNazanin"/>
          <w:color w:val="111111"/>
          <w:sz w:val="28"/>
          <w:sz w:val="28"/>
          <w:szCs w:val="28"/>
          <w:rtl w:val="true"/>
          <w:lang w:bidi="fa-IR"/>
        </w:rPr>
        <w:t>هزاران درود و هزاران سلام‏</w:t>
      </w:r>
    </w:p>
    <w:p>
      <w:pPr>
        <w:pStyle w:val="BookText"/>
        <w:rPr/>
      </w:pPr>
      <w:r>
        <w:rPr>
          <w:rFonts w:ascii="IRNazanin" w:hAnsi="IRNazanin" w:eastAsia="IRNazanin"/>
          <w:color w:val="111111"/>
          <w:sz w:val="28"/>
          <w:sz w:val="28"/>
          <w:szCs w:val="28"/>
          <w:rtl w:val="true"/>
          <w:lang w:bidi="fa-IR"/>
        </w:rPr>
        <w:t>ز ما بر محمد ع‏</w:t>
      </w:r>
    </w:p>
    <w:p>
      <w:pPr>
        <w:pStyle w:val="BookText"/>
        <w:rPr/>
      </w:pPr>
      <w:r>
        <w:rPr>
          <w:rFonts w:ascii="IRNazanin" w:hAnsi="IRNazanin" w:eastAsia="IRNazanin"/>
          <w:color w:val="111111"/>
          <w:sz w:val="28"/>
          <w:sz w:val="28"/>
          <w:szCs w:val="28"/>
          <w:rtl w:val="true"/>
          <w:lang w:bidi="fa-IR"/>
        </w:rPr>
        <w:t>به نام برازنده آب و خاک‏</w:t>
      </w:r>
    </w:p>
    <w:p>
      <w:pPr>
        <w:pStyle w:val="BookText"/>
        <w:rPr/>
      </w:pPr>
      <w:r>
        <w:rPr>
          <w:rFonts w:ascii="IRNazanin" w:hAnsi="IRNazanin" w:eastAsia="IRNazanin"/>
          <w:color w:val="111111"/>
          <w:sz w:val="28"/>
          <w:sz w:val="28"/>
          <w:szCs w:val="28"/>
          <w:rtl w:val="true"/>
          <w:lang w:bidi="fa-IR"/>
        </w:rPr>
        <w:t>کریم أحد فرد دانای پاک‏</w:t>
      </w:r>
    </w:p>
    <w:p>
      <w:pPr>
        <w:pStyle w:val="BookText"/>
        <w:rPr/>
      </w:pPr>
      <w:r>
        <w:rPr>
          <w:rFonts w:ascii="IRNazanin" w:hAnsi="IRNazanin" w:eastAsia="IRNazanin"/>
          <w:color w:val="111111"/>
          <w:sz w:val="28"/>
          <w:sz w:val="28"/>
          <w:szCs w:val="28"/>
          <w:rtl w:val="true"/>
          <w:lang w:bidi="fa-IR"/>
        </w:rPr>
        <w:t>فرازنده گنبد اخضری‏</w:t>
      </w:r>
    </w:p>
    <w:p>
      <w:pPr>
        <w:pStyle w:val="BookText"/>
        <w:rPr/>
      </w:pPr>
      <w:r>
        <w:rPr>
          <w:rFonts w:ascii="IRNazanin" w:hAnsi="IRNazanin" w:eastAsia="IRNazanin"/>
          <w:color w:val="111111"/>
          <w:sz w:val="28"/>
          <w:sz w:val="28"/>
          <w:szCs w:val="28"/>
          <w:rtl w:val="true"/>
          <w:lang w:bidi="fa-IR"/>
        </w:rPr>
        <w:t>پدیدآور انس و جن و پری‏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روی سوی مکة بنهاد</w:t>
      </w:r>
    </w:p>
    <w:p>
      <w:pPr>
        <w:pStyle w:val="BookText"/>
        <w:rPr/>
      </w:pPr>
      <w:r>
        <w:rPr>
          <w:rFonts w:ascii="IRNazanin" w:hAnsi="IRNazanin" w:eastAsia="IRNazanin"/>
          <w:color w:val="111111"/>
          <w:sz w:val="28"/>
          <w:sz w:val="28"/>
          <w:szCs w:val="28"/>
          <w:rtl w:val="true"/>
          <w:lang w:bidi="fa-IR"/>
        </w:rPr>
        <w:t>پیمبر شد ز دیدارش بسی شاد</w:t>
      </w:r>
    </w:p>
    <w:p>
      <w:pPr>
        <w:pStyle w:val="BookText"/>
        <w:rPr/>
      </w:pPr>
      <w:r>
        <w:rPr>
          <w:rFonts w:ascii="Amiri" w:hAnsi="Amiri" w:eastAsia="Amiri" w:cs="Amiri"/>
          <w:color w:val="111111"/>
          <w:sz w:val="28"/>
          <w:sz w:val="28"/>
          <w:szCs w:val="28"/>
          <w:rtl w:val="true"/>
          <w:lang w:bidi="ar-SA"/>
        </w:rPr>
        <w:t>صلاة حق بجان هر دوشان باد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أو الثانی عشر مذهبة مصورة، کما فی فهرسها</w:t>
      </w:r>
    </w:p>
    <w:p>
      <w:pPr>
        <w:pStyle w:val="Heading3"/>
        <w:numPr>
          <w:ilvl w:val="2"/>
          <w:numId w:val="1"/>
        </w:numPr>
        <w:rPr/>
      </w:pPr>
      <w:bookmarkStart w:id="2392" w:name="__RefHeading___Toc9224170_73709187"/>
      <w:bookmarkStart w:id="2393" w:name="_Toc1102"/>
      <w:bookmarkEnd w:id="2392"/>
      <w:r>
        <w:rPr/>
        <w:t>856</w:t>
      </w:r>
      <w:r>
        <w:rPr>
          <w:rtl w:val="true"/>
        </w:rPr>
        <w:t xml:space="preserve">- </w:t>
      </w:r>
      <w:r>
        <w:rPr>
          <w:rtl w:val="true"/>
        </w:rPr>
        <w:t>مثنوی فی رسم الخط</w:t>
      </w:r>
      <w:bookmarkEnd w:id="2393"/>
    </w:p>
    <w:p>
      <w:pPr>
        <w:pStyle w:val="BookText"/>
        <w:rPr/>
      </w:pPr>
      <w:r>
        <w:rPr>
          <w:rFonts w:ascii="IRNazanin" w:hAnsi="IRNazanin" w:eastAsia="IRNazanin"/>
          <w:color w:val="111111"/>
          <w:sz w:val="28"/>
          <w:sz w:val="28"/>
          <w:szCs w:val="28"/>
          <w:rtl w:val="true"/>
          <w:lang w:bidi="fa-IR"/>
        </w:rPr>
        <w:t xml:space="preserve">لمجنون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رقیقی نظمه باسم سلطان زمانه فی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رسالة سواد الخط أو آداب الخط له الذی فی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خامه انشای رقم کن‏</w:t>
      </w:r>
    </w:p>
    <w:p>
      <w:pPr>
        <w:pStyle w:val="BookText"/>
        <w:rPr/>
      </w:pPr>
      <w:r>
        <w:rPr>
          <w:rFonts w:ascii="IRNazanin" w:hAnsi="IRNazanin" w:eastAsia="IRNazanin"/>
          <w:color w:val="111111"/>
          <w:sz w:val="28"/>
          <w:sz w:val="28"/>
          <w:szCs w:val="28"/>
          <w:rtl w:val="true"/>
          <w:lang w:bidi="fa-IR"/>
        </w:rPr>
        <w:t>به نام کاتب لوح و قلم کن‏</w:t>
      </w:r>
    </w:p>
    <w:p>
      <w:pPr>
        <w:pStyle w:val="BookText"/>
        <w:rPr/>
      </w:pPr>
      <w:r>
        <w:rPr>
          <w:rFonts w:ascii="IRNazanin" w:hAnsi="IRNazanin" w:eastAsia="IRNazanin"/>
          <w:color w:val="111111"/>
          <w:sz w:val="28"/>
          <w:sz w:val="28"/>
          <w:szCs w:val="28"/>
          <w:rtl w:val="true"/>
          <w:lang w:bidi="fa-IR"/>
        </w:rPr>
        <w:t>رقم‏ساز همه أشیاء کما هی‏</w:t>
      </w:r>
    </w:p>
    <w:p>
      <w:pPr>
        <w:pStyle w:val="BookText"/>
        <w:rPr/>
      </w:pPr>
      <w:r>
        <w:rPr>
          <w:rFonts w:ascii="IRNazanin" w:hAnsi="IRNazanin" w:eastAsia="IRNazanin"/>
          <w:color w:val="111111"/>
          <w:sz w:val="28"/>
          <w:sz w:val="28"/>
          <w:szCs w:val="28"/>
          <w:rtl w:val="true"/>
          <w:lang w:bidi="fa-IR"/>
        </w:rPr>
        <w:t>پدیدار سفیدی و سیاهی‏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آن دو خط زینگونه یابد</w:t>
      </w:r>
    </w:p>
    <w:p>
      <w:pPr>
        <w:pStyle w:val="BookText"/>
        <w:rPr/>
      </w:pPr>
      <w:r>
        <w:rPr>
          <w:rFonts w:ascii="IRNazanin" w:hAnsi="IRNazanin" w:eastAsia="IRNazanin"/>
          <w:color w:val="111111"/>
          <w:sz w:val="28"/>
          <w:sz w:val="28"/>
          <w:szCs w:val="28"/>
          <w:rtl w:val="true"/>
          <w:lang w:bidi="fa-IR"/>
        </w:rPr>
        <w:t>که مثل دال معکوسی نماید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إسماعیل الکاشی ضمن مجموعة مع سواد خط له المذکور کتابتها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w:t>
      </w:r>
    </w:p>
    <w:p>
      <w:pPr>
        <w:pStyle w:val="Heading3"/>
        <w:numPr>
          <w:ilvl w:val="2"/>
          <w:numId w:val="1"/>
        </w:numPr>
        <w:rPr/>
      </w:pPr>
      <w:bookmarkStart w:id="2394" w:name="__RefHeading___Toc9224172_73709187"/>
      <w:bookmarkStart w:id="2395" w:name="_Toc1103"/>
      <w:bookmarkEnd w:id="2394"/>
      <w:r>
        <w:rPr>
          <w:rtl w:val="true"/>
        </w:rPr>
        <w:t>مثنوی رشحات الحیاة</w:t>
      </w:r>
      <w:bookmarkEnd w:id="2395"/>
    </w:p>
    <w:p>
      <w:pPr>
        <w:pStyle w:val="BookText"/>
        <w:rPr/>
      </w:pPr>
      <w:r>
        <w:rPr>
          <w:rFonts w:ascii="IRNazanin" w:hAnsi="IRNazanin" w:eastAsia="IRNazanin"/>
          <w:color w:val="111111"/>
          <w:sz w:val="28"/>
          <w:sz w:val="28"/>
          <w:szCs w:val="28"/>
          <w:rtl w:val="true"/>
          <w:lang w:bidi="fa-IR"/>
        </w:rPr>
        <w:t xml:space="preserve">لغزالی المشهدی،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2396" w:name="__RefHeading___Toc9224174_73709187"/>
      <w:bookmarkStart w:id="2397" w:name="_Toc1104"/>
      <w:bookmarkEnd w:id="2396"/>
      <w:r>
        <w:rPr/>
        <w:t>857</w:t>
      </w:r>
      <w:r>
        <w:rPr>
          <w:rtl w:val="true"/>
        </w:rPr>
        <w:t xml:space="preserve">- </w:t>
      </w:r>
      <w:r>
        <w:rPr>
          <w:rtl w:val="true"/>
        </w:rPr>
        <w:t>مثنوی رشک بوستان‏</w:t>
      </w:r>
      <w:bookmarkEnd w:id="2397"/>
    </w:p>
    <w:p>
      <w:pPr>
        <w:pStyle w:val="BookText"/>
        <w:rPr/>
      </w:pPr>
      <w:r>
        <w:rPr>
          <w:rFonts w:ascii="IRNazanin" w:hAnsi="IRNazanin" w:eastAsia="IRNazanin"/>
          <w:color w:val="111111"/>
          <w:sz w:val="28"/>
          <w:sz w:val="28"/>
          <w:szCs w:val="28"/>
          <w:rtl w:val="true"/>
          <w:lang w:bidi="fa-IR"/>
        </w:rPr>
        <w:t xml:space="preserve">للسید محمد اللکهنوی،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9224176_73709187"/>
      <w:bookmarkStart w:id="2399" w:name="_Toc1105"/>
      <w:bookmarkEnd w:id="2398"/>
      <w:r>
        <w:rPr/>
        <w:t>858</w:t>
      </w:r>
      <w:r>
        <w:rPr>
          <w:rtl w:val="true"/>
        </w:rPr>
        <w:t xml:space="preserve">- ... </w:t>
      </w:r>
      <w:r>
        <w:rPr>
          <w:rtl w:val="true"/>
        </w:rPr>
        <w:t>رعنا و زیبا</w:t>
      </w:r>
      <w:bookmarkEnd w:id="2399"/>
    </w:p>
    <w:p>
      <w:pPr>
        <w:pStyle w:val="BookText"/>
        <w:rPr/>
      </w:pPr>
      <w:r>
        <w:rPr>
          <w:rFonts w:ascii="IRNazanin" w:hAnsi="IRNazanin" w:eastAsia="IRNazanin"/>
          <w:color w:val="111111"/>
          <w:sz w:val="28"/>
          <w:sz w:val="28"/>
          <w:szCs w:val="28"/>
          <w:rtl w:val="true"/>
          <w:lang w:bidi="fa-IR"/>
        </w:rPr>
        <w:t xml:space="preserve">لعلی بن ظهیر الدولة، صفا علی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أیضا بطهران</w:t>
      </w:r>
      <w:r>
        <w:rPr>
          <w:rFonts w:eastAsia="IRNazanin" w:cs="IRNazanin"/>
          <w:color w:val="111111"/>
          <w:sz w:val="28"/>
          <w:szCs w:val="28"/>
          <w:rtl w:val="true"/>
          <w:lang w:bidi="fa-IR"/>
        </w:rPr>
        <w:t>.</w:t>
      </w:r>
    </w:p>
    <w:p>
      <w:pPr>
        <w:pStyle w:val="Heading3"/>
        <w:numPr>
          <w:ilvl w:val="2"/>
          <w:numId w:val="1"/>
        </w:numPr>
        <w:rPr/>
      </w:pPr>
      <w:bookmarkStart w:id="2400" w:name="__RefHeading___Toc9224178_73709187"/>
      <w:bookmarkStart w:id="2401" w:name="_Toc1106"/>
      <w:bookmarkEnd w:id="2400"/>
      <w:r>
        <w:rPr/>
        <w:t>859</w:t>
      </w:r>
      <w:r>
        <w:rPr>
          <w:rtl w:val="true"/>
        </w:rPr>
        <w:t xml:space="preserve">- </w:t>
      </w:r>
      <w:r>
        <w:rPr>
          <w:rtl w:val="true"/>
        </w:rPr>
        <w:t>مثنوی رفیق السالکین‏</w:t>
      </w:r>
      <w:bookmarkEnd w:id="2401"/>
    </w:p>
    <w:p>
      <w:pPr>
        <w:pStyle w:val="BookText"/>
        <w:rPr/>
      </w:pPr>
      <w:r>
        <w:rPr>
          <w:rFonts w:ascii="IRNazanin" w:hAnsi="IRNazanin" w:eastAsia="IRNazanin"/>
          <w:color w:val="111111"/>
          <w:sz w:val="28"/>
          <w:sz w:val="28"/>
          <w:szCs w:val="28"/>
          <w:rtl w:val="true"/>
          <w:lang w:bidi="fa-IR"/>
        </w:rPr>
        <w:t xml:space="preserve">لأدهم الصفوی،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مثنوی أدهم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ذکره فی القسم الثالث من تذکرته</w:t>
      </w:r>
      <w:r>
        <w:rPr>
          <w:rFonts w:eastAsia="IRNazanin" w:cs="IRNazanin"/>
          <w:color w:val="111111"/>
          <w:sz w:val="28"/>
          <w:szCs w:val="28"/>
          <w:rtl w:val="true"/>
          <w:lang w:bidi="fa-IR"/>
        </w:rPr>
        <w:t xml:space="preserve">. </w:t>
      </w:r>
      <w:bookmarkStart w:id="2402" w:name="pg11742_123185"/>
    </w:p>
    <w:p>
      <w:pPr>
        <w:pStyle w:val="Heading3"/>
        <w:numPr>
          <w:ilvl w:val="2"/>
          <w:numId w:val="1"/>
        </w:numPr>
        <w:rPr/>
      </w:pPr>
      <w:bookmarkStart w:id="2403" w:name="__RefHeading___Toc9224180_73709187"/>
      <w:bookmarkStart w:id="2404" w:name="_Toc1107"/>
      <w:bookmarkEnd w:id="2402"/>
      <w:bookmarkEnd w:id="2403"/>
      <w:r>
        <w:rPr/>
        <w:t>860</w:t>
      </w:r>
      <w:r>
        <w:rPr>
          <w:rtl w:val="true"/>
        </w:rPr>
        <w:t xml:space="preserve">- </w:t>
      </w:r>
      <w:r>
        <w:rPr>
          <w:rtl w:val="true"/>
        </w:rPr>
        <w:t>مثنوی رمز آفرینش‏</w:t>
      </w:r>
      <w:bookmarkEnd w:id="2404"/>
    </w:p>
    <w:p>
      <w:pPr>
        <w:pStyle w:val="BookText"/>
        <w:rPr/>
      </w:pPr>
      <w:r>
        <w:rPr>
          <w:rFonts w:ascii="IRNazanin" w:hAnsi="IRNazanin" w:eastAsia="IRNazanin"/>
          <w:color w:val="111111"/>
          <w:sz w:val="28"/>
          <w:sz w:val="28"/>
          <w:szCs w:val="28"/>
          <w:rtl w:val="true"/>
          <w:lang w:bidi="fa-IR"/>
        </w:rPr>
        <w:t xml:space="preserve">لعلی رضا صرام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شعرای معاصر أصفهان</w:t>
      </w:r>
      <w:r>
        <w:rPr>
          <w:rFonts w:eastAsia="IRNazanin" w:cs="IRNazanin"/>
          <w:color w:val="111111"/>
          <w:sz w:val="28"/>
          <w:szCs w:val="28"/>
          <w:rtl w:val="true"/>
          <w:lang w:bidi="fa-IR"/>
        </w:rPr>
        <w:t>.</w:t>
      </w:r>
    </w:p>
    <w:p>
      <w:pPr>
        <w:pStyle w:val="Heading3"/>
        <w:numPr>
          <w:ilvl w:val="2"/>
          <w:numId w:val="1"/>
        </w:numPr>
        <w:rPr/>
      </w:pPr>
      <w:bookmarkStart w:id="2405" w:name="__RefHeading___Toc9224182_73709187"/>
      <w:bookmarkStart w:id="2406" w:name="_Toc1108"/>
      <w:bookmarkEnd w:id="2405"/>
      <w:r>
        <w:rPr>
          <w:rtl w:val="true"/>
        </w:rPr>
        <w:t>مثنوی رمز الخلائق‏</w:t>
      </w:r>
      <w:bookmarkEnd w:id="2406"/>
    </w:p>
    <w:p>
      <w:pPr>
        <w:pStyle w:val="BookText"/>
        <w:rPr/>
      </w:pPr>
      <w:r>
        <w:rPr>
          <w:rFonts w:ascii="IRNazanin" w:hAnsi="IRNazanin" w:eastAsia="IRNazanin"/>
          <w:color w:val="111111"/>
          <w:sz w:val="28"/>
          <w:sz w:val="28"/>
          <w:szCs w:val="28"/>
          <w:rtl w:val="true"/>
          <w:lang w:bidi="fa-IR"/>
        </w:rPr>
        <w:t xml:space="preserve">لرزمی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مثنویان مستقلان رمز الخلائق و رمز الریاحین و یوجد منتخب رمز الریاحین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رمز الخلائق منتخب من الثانی غلط فلیصحح</w:t>
      </w:r>
      <w:r>
        <w:rPr>
          <w:rFonts w:eastAsia="IRNazanin" w:cs="IRNazanin"/>
          <w:color w:val="111111"/>
          <w:sz w:val="28"/>
          <w:szCs w:val="28"/>
          <w:rtl w:val="true"/>
          <w:lang w:bidi="fa-IR"/>
        </w:rPr>
        <w:t>.</w:t>
      </w:r>
    </w:p>
    <w:p>
      <w:pPr>
        <w:pStyle w:val="Heading3"/>
        <w:numPr>
          <w:ilvl w:val="2"/>
          <w:numId w:val="1"/>
        </w:numPr>
        <w:rPr/>
      </w:pPr>
      <w:bookmarkStart w:id="2407" w:name="__RefHeading___Toc9224184_73709187"/>
      <w:bookmarkStart w:id="2408" w:name="_Toc1109"/>
      <w:bookmarkEnd w:id="2407"/>
      <w:r>
        <w:rPr>
          <w:rtl w:val="true"/>
        </w:rPr>
        <w:t>رمز الریاحین‏</w:t>
      </w:r>
      <w:bookmarkEnd w:id="2408"/>
    </w:p>
    <w:p>
      <w:pPr>
        <w:pStyle w:val="BookText"/>
        <w:rPr/>
      </w:pPr>
      <w:r>
        <w:rPr>
          <w:rFonts w:ascii="IRNazanin" w:hAnsi="IRNazanin" w:eastAsia="IRNazanin"/>
          <w:color w:val="111111"/>
          <w:sz w:val="28"/>
          <w:sz w:val="28"/>
          <w:szCs w:val="28"/>
          <w:rtl w:val="true"/>
          <w:lang w:bidi="fa-IR"/>
        </w:rPr>
        <w:t xml:space="preserve">لرزمی المذکور آنفا، نظمه باسم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من غیر المثنوی الغزلیات و القطعات، و فیه المناظرات بین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منتخب منه فی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بشهد شکر و سکر خداوند</w:t>
      </w:r>
    </w:p>
    <w:p>
      <w:pPr>
        <w:pStyle w:val="BookText"/>
        <w:rPr/>
      </w:pPr>
      <w:r>
        <w:rPr>
          <w:rFonts w:ascii="IRNazanin" w:hAnsi="IRNazanin" w:eastAsia="IRNazanin"/>
          <w:color w:val="111111"/>
          <w:sz w:val="28"/>
          <w:sz w:val="28"/>
          <w:szCs w:val="28"/>
          <w:rtl w:val="true"/>
          <w:lang w:bidi="fa-IR"/>
        </w:rPr>
        <w:t>زبان چون مغز بادامست در قند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عیش و عمرش باد خرم‏</w:t>
      </w:r>
    </w:p>
    <w:p>
      <w:pPr>
        <w:pStyle w:val="BookText"/>
        <w:rPr/>
      </w:pPr>
      <w:r>
        <w:rPr>
          <w:rFonts w:ascii="IRNazanin" w:hAnsi="IRNazanin" w:eastAsia="IRNazanin"/>
          <w:color w:val="111111"/>
          <w:sz w:val="28"/>
          <w:sz w:val="28"/>
          <w:szCs w:val="28"/>
          <w:rtl w:val="true"/>
          <w:lang w:bidi="fa-IR"/>
        </w:rPr>
        <w:t>نباشد بی‏می و معشوق یک دم‏</w:t>
      </w:r>
    </w:p>
    <w:p>
      <w:pPr>
        <w:pStyle w:val="BookText"/>
        <w:rPr/>
      </w:pPr>
      <w:r>
        <w:rPr>
          <w:rFonts w:ascii="IRNazanin" w:hAnsi="IRNazanin" w:eastAsia="IRNazanin"/>
          <w:color w:val="111111"/>
          <w:sz w:val="28"/>
          <w:sz w:val="28"/>
          <w:szCs w:val="28"/>
          <w:rtl w:val="true"/>
          <w:lang w:bidi="fa-IR"/>
        </w:rPr>
        <w:t xml:space="preserve">و رأیت أیضا منتخبه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 کما مر</w:t>
      </w:r>
      <w:r>
        <w:rPr>
          <w:rFonts w:eastAsia="IRNazanin" w:cs="IRNazanin"/>
          <w:color w:val="111111"/>
          <w:sz w:val="28"/>
          <w:szCs w:val="28"/>
          <w:rtl w:val="true"/>
          <w:lang w:bidi="fa-IR"/>
        </w:rPr>
        <w:t>.</w:t>
      </w:r>
    </w:p>
    <w:p>
      <w:pPr>
        <w:pStyle w:val="Heading3"/>
        <w:numPr>
          <w:ilvl w:val="2"/>
          <w:numId w:val="1"/>
        </w:numPr>
        <w:rPr/>
      </w:pPr>
      <w:bookmarkStart w:id="2409" w:name="__RefHeading___Toc9224186_73709187"/>
      <w:bookmarkStart w:id="2410" w:name="_Toc1110"/>
      <w:bookmarkEnd w:id="2409"/>
      <w:r>
        <w:rPr/>
        <w:t>861</w:t>
      </w:r>
      <w:r>
        <w:rPr>
          <w:rtl w:val="true"/>
        </w:rPr>
        <w:t xml:space="preserve">- </w:t>
      </w:r>
      <w:r>
        <w:rPr>
          <w:rtl w:val="true"/>
        </w:rPr>
        <w:t>مثنوی فی الرمل‏</w:t>
      </w:r>
      <w:bookmarkEnd w:id="2410"/>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مع جداول من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نظم دلپذیر کنم‏</w:t>
      </w:r>
    </w:p>
    <w:p>
      <w:pPr>
        <w:pStyle w:val="BookText"/>
        <w:rPr/>
      </w:pPr>
      <w:r>
        <w:rPr>
          <w:rFonts w:ascii="IRNazanin" w:hAnsi="IRNazanin" w:eastAsia="IRNazanin"/>
          <w:color w:val="111111"/>
          <w:sz w:val="28"/>
          <w:sz w:val="28"/>
          <w:szCs w:val="28"/>
          <w:rtl w:val="true"/>
          <w:lang w:bidi="fa-IR"/>
        </w:rPr>
        <w:t>وصف إشکال بی‏نظیر کنم‏</w:t>
      </w:r>
    </w:p>
    <w:p>
      <w:pPr>
        <w:pStyle w:val="BookText"/>
        <w:rPr/>
      </w:pPr>
      <w:r>
        <w:rPr>
          <w:rFonts w:ascii="IRNazanin" w:hAnsi="IRNazanin" w:eastAsia="IRNazanin"/>
          <w:color w:val="111111"/>
          <w:sz w:val="28"/>
          <w:sz w:val="28"/>
          <w:szCs w:val="28"/>
          <w:rtl w:val="true"/>
          <w:lang w:bidi="fa-IR"/>
        </w:rPr>
        <w:t>بدهم شرح صورت إشکال‏</w:t>
      </w:r>
    </w:p>
    <w:p>
      <w:pPr>
        <w:pStyle w:val="BookText"/>
        <w:rPr/>
      </w:pPr>
      <w:r>
        <w:rPr>
          <w:rFonts w:ascii="IRNazanin" w:hAnsi="IRNazanin" w:eastAsia="IRNazanin"/>
          <w:color w:val="111111"/>
          <w:sz w:val="28"/>
          <w:sz w:val="28"/>
          <w:szCs w:val="28"/>
          <w:rtl w:val="true"/>
          <w:lang w:bidi="fa-IR"/>
        </w:rPr>
        <w:t>باز گویم به پیش تو حال‏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ضبط و حساب آسانی‏</w:t>
      </w:r>
    </w:p>
    <w:p>
      <w:pPr>
        <w:pStyle w:val="BookText"/>
        <w:rPr/>
      </w:pPr>
      <w:r>
        <w:rPr>
          <w:rFonts w:ascii="IRNazanin" w:hAnsi="IRNazanin" w:eastAsia="IRNazanin"/>
          <w:color w:val="111111"/>
          <w:sz w:val="28"/>
          <w:sz w:val="28"/>
          <w:szCs w:val="28"/>
          <w:rtl w:val="true"/>
          <w:lang w:bidi="fa-IR"/>
        </w:rPr>
        <w:t>جدولش ثبت رفت تا دانی‏</w:t>
      </w:r>
    </w:p>
    <w:p>
      <w:pPr>
        <w:pStyle w:val="Heading3"/>
        <w:numPr>
          <w:ilvl w:val="2"/>
          <w:numId w:val="1"/>
        </w:numPr>
        <w:rPr/>
      </w:pPr>
      <w:bookmarkStart w:id="2411" w:name="__RefHeading___Toc9224188_73709187"/>
      <w:bookmarkStart w:id="2412" w:name="_Toc1111"/>
      <w:bookmarkEnd w:id="2411"/>
      <w:r>
        <w:rPr/>
        <w:t>862</w:t>
      </w:r>
      <w:r>
        <w:rPr>
          <w:rtl w:val="true"/>
        </w:rPr>
        <w:t xml:space="preserve">- </w:t>
      </w:r>
      <w:r>
        <w:rPr>
          <w:rtl w:val="true"/>
        </w:rPr>
        <w:t>مثنوی فی الرمل‏</w:t>
      </w:r>
      <w:bookmarkEnd w:id="2412"/>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مختصریست در علم رمل نظم کرده تا مبتدیان را یاد گرفتن و به کار بستن آسان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خدا و نعت رسول‏</w:t>
      </w:r>
    </w:p>
    <w:p>
      <w:pPr>
        <w:pStyle w:val="BookText"/>
        <w:rPr/>
      </w:pPr>
      <w:r>
        <w:rPr>
          <w:rFonts w:ascii="IRNazanin" w:hAnsi="IRNazanin" w:eastAsia="IRNazanin"/>
          <w:color w:val="111111"/>
          <w:sz w:val="28"/>
          <w:sz w:val="28"/>
          <w:szCs w:val="28"/>
          <w:rtl w:val="true"/>
          <w:lang w:bidi="fa-IR"/>
        </w:rPr>
        <w:t>نظم أبیات رمل شد منقول‏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نداری تو این سخن مهمل‏</w:t>
      </w:r>
    </w:p>
    <w:p>
      <w:pPr>
        <w:pStyle w:val="BookText"/>
        <w:rPr/>
      </w:pPr>
      <w:r>
        <w:rPr>
          <w:rFonts w:ascii="IRNazanin" w:hAnsi="IRNazanin" w:eastAsia="IRNazanin"/>
          <w:color w:val="111111"/>
          <w:sz w:val="28"/>
          <w:sz w:val="28"/>
          <w:szCs w:val="28"/>
          <w:rtl w:val="true"/>
          <w:lang w:bidi="fa-IR"/>
        </w:rPr>
        <w:t>مشکل رمل گرددت همه حل‏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أجزائه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و نسخه فی‏ </w:t>
      </w:r>
      <w:bookmarkStart w:id="2413" w:name="pg11742_123186"/>
    </w:p>
    <w:p>
      <w:pPr>
        <w:pStyle w:val="BookText"/>
        <w:rPr/>
      </w:pPr>
      <w:bookmarkEnd w:id="2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یحتمل اتحادهما</w:t>
      </w:r>
      <w:r>
        <w:rPr>
          <w:rFonts w:eastAsia="IRNazanin" w:cs="IRNazanin"/>
          <w:color w:val="111111"/>
          <w:sz w:val="28"/>
          <w:szCs w:val="28"/>
          <w:rtl w:val="true"/>
          <w:lang w:bidi="fa-IR"/>
        </w:rPr>
        <w:t>.</w:t>
      </w:r>
    </w:p>
    <w:p>
      <w:pPr>
        <w:pStyle w:val="Heading3"/>
        <w:numPr>
          <w:ilvl w:val="2"/>
          <w:numId w:val="1"/>
        </w:numPr>
        <w:rPr/>
      </w:pPr>
      <w:bookmarkStart w:id="2414" w:name="__RefHeading___Toc9224190_73709187"/>
      <w:bookmarkStart w:id="2415" w:name="_Toc1112"/>
      <w:bookmarkEnd w:id="2414"/>
      <w:r>
        <w:rPr>
          <w:rtl w:val="true"/>
        </w:rPr>
        <w:t>مثنوی رموز الإمارة</w:t>
      </w:r>
      <w:bookmarkEnd w:id="2415"/>
    </w:p>
    <w:p>
      <w:pPr>
        <w:pStyle w:val="BookText"/>
        <w:rPr/>
      </w:pPr>
      <w:r>
        <w:rPr>
          <w:rFonts w:ascii="IRNazanin" w:hAnsi="IRNazanin" w:eastAsia="IRNazanin"/>
          <w:color w:val="111111"/>
          <w:sz w:val="28"/>
          <w:sz w:val="28"/>
          <w:szCs w:val="28"/>
          <w:rtl w:val="true"/>
          <w:lang w:bidi="fa-IR"/>
        </w:rPr>
        <w:t xml:space="preserve">لوقار الشیرازی، مر بعنوان مثنوی فی ترجمه عهد أمیر المؤمنین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416" w:name="__RefHeading___Toc9224192_73709187"/>
      <w:bookmarkStart w:id="2417" w:name="_Toc1113"/>
      <w:bookmarkEnd w:id="2416"/>
      <w:r>
        <w:rPr/>
        <w:t>863</w:t>
      </w:r>
      <w:r>
        <w:rPr>
          <w:rtl w:val="true"/>
        </w:rPr>
        <w:t xml:space="preserve">- </w:t>
      </w:r>
      <w:r>
        <w:rPr>
          <w:rtl w:val="true"/>
        </w:rPr>
        <w:t>مثنوی رموز أهل راز</w:t>
      </w:r>
      <w:bookmarkEnd w:id="2417"/>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یوسف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مثنوی له فی التذاکر بهذا العنوان غیر أنه ذکره نفسه فی لسان الغیب و اشترنامه و غیرها، و أضاف یوجد منه مختلطة مع اشترنامه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بابا سلطان ابن بابا رضی کتابته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تجزیته و تفکیکه بلغ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استند صاحب الفهرس بمطالب النسخة و بأبیات کثیرة ذکر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راز</w:t>
      </w:r>
      <w:r>
        <w:rPr>
          <w:rFonts w:eastAsia="IRNazanin" w:cs="IRNazanin"/>
          <w:color w:val="111111"/>
          <w:sz w:val="28"/>
          <w:szCs w:val="28"/>
          <w:rtl w:val="true"/>
          <w:lang w:bidi="fa-IR"/>
        </w:rPr>
        <w:t>).</w:t>
      </w:r>
    </w:p>
    <w:p>
      <w:pPr>
        <w:pStyle w:val="Heading3"/>
        <w:numPr>
          <w:ilvl w:val="2"/>
          <w:numId w:val="1"/>
        </w:numPr>
        <w:rPr/>
      </w:pPr>
      <w:bookmarkStart w:id="2418" w:name="__RefHeading___Toc9224194_73709187"/>
      <w:bookmarkStart w:id="2419" w:name="_Toc1114"/>
      <w:bookmarkEnd w:id="2418"/>
      <w:r>
        <w:rPr/>
        <w:t>864</w:t>
      </w:r>
      <w:r>
        <w:rPr>
          <w:rtl w:val="true"/>
        </w:rPr>
        <w:t xml:space="preserve">- </w:t>
      </w:r>
      <w:r>
        <w:rPr>
          <w:rtl w:val="true"/>
        </w:rPr>
        <w:t>رموز العاشقین‏</w:t>
      </w:r>
      <w:bookmarkEnd w:id="2419"/>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 عطار النیشابوری، غیر صاحب الفهرس نفی نسبته إلی العطار و استند إلی أشعار 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 صاحب اسرار گفت‏</w:t>
      </w:r>
    </w:p>
    <w:p>
      <w:pPr>
        <w:pStyle w:val="BookText"/>
        <w:rPr/>
      </w:pPr>
      <w:r>
        <w:rPr>
          <w:rFonts w:ascii="IRNazanin" w:hAnsi="IRNazanin" w:eastAsia="IRNazanin"/>
          <w:color w:val="111111"/>
          <w:sz w:val="28"/>
          <w:sz w:val="28"/>
          <w:szCs w:val="28"/>
          <w:rtl w:val="true"/>
          <w:lang w:bidi="fa-IR"/>
        </w:rPr>
        <w:t xml:space="preserve">بین که قطب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آورم تسبیح این گفتار را</w:t>
      </w:r>
    </w:p>
    <w:p>
      <w:pPr>
        <w:pStyle w:val="BookText"/>
        <w:rPr/>
      </w:pPr>
      <w:r>
        <w:rPr>
          <w:rFonts w:ascii="IRNazanin" w:hAnsi="IRNazanin" w:eastAsia="IRNazanin"/>
          <w:color w:val="111111"/>
          <w:sz w:val="28"/>
          <w:sz w:val="28"/>
          <w:szCs w:val="28"/>
          <w:rtl w:val="true"/>
          <w:lang w:bidi="fa-IR"/>
        </w:rPr>
        <w:t xml:space="preserve">هست قطب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و هذه النسخة فی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بخط بابا سلطان بن بابا رضی کتابته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جنگ من القرن العاشر غیر معنونة لم یذکر ناظمها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به‏بسم الله الرحمن الرحیم‏</w:t>
      </w:r>
    </w:p>
    <w:p>
      <w:pPr>
        <w:pStyle w:val="BookText"/>
        <w:rPr/>
      </w:pPr>
      <w:r>
        <w:rPr>
          <w:rFonts w:ascii="IRNazanin" w:hAnsi="IRNazanin" w:eastAsia="IRNazanin"/>
          <w:color w:val="111111"/>
          <w:sz w:val="28"/>
          <w:sz w:val="28"/>
          <w:szCs w:val="28"/>
          <w:rtl w:val="true"/>
          <w:lang w:bidi="fa-IR"/>
        </w:rPr>
        <w:t>چون شدم ایمن ز شیطان رجیم‏</w:t>
      </w:r>
    </w:p>
    <w:p>
      <w:pPr>
        <w:pStyle w:val="BookText"/>
        <w:rPr/>
      </w:pPr>
      <w:r>
        <w:rPr>
          <w:rFonts w:ascii="IRNazanin" w:hAnsi="IRNazanin" w:eastAsia="IRNazanin"/>
          <w:color w:val="111111"/>
          <w:sz w:val="28"/>
          <w:sz w:val="28"/>
          <w:szCs w:val="28"/>
          <w:rtl w:val="true"/>
          <w:lang w:bidi="fa-IR"/>
        </w:rPr>
        <w:t>من بحمد الله رب العالمین‏</w:t>
      </w:r>
    </w:p>
    <w:p>
      <w:pPr>
        <w:pStyle w:val="BookText"/>
        <w:rPr/>
      </w:pPr>
      <w:r>
        <w:rPr>
          <w:rFonts w:ascii="IRNazanin" w:hAnsi="IRNazanin" w:eastAsia="IRNazanin"/>
          <w:color w:val="111111"/>
          <w:sz w:val="28"/>
          <w:sz w:val="28"/>
          <w:szCs w:val="28"/>
          <w:rtl w:val="true"/>
          <w:lang w:bidi="fa-IR"/>
        </w:rPr>
        <w:t>کردم آغاز در رموز العاشقین‏</w:t>
      </w:r>
    </w:p>
    <w:p>
      <w:pPr>
        <w:pStyle w:val="BookText"/>
        <w:rPr/>
      </w:pPr>
      <w:r>
        <w:rPr>
          <w:rFonts w:ascii="IRNazanin" w:hAnsi="IRNazanin" w:eastAsia="IRNazanin"/>
          <w:color w:val="111111"/>
          <w:sz w:val="28"/>
          <w:sz w:val="28"/>
          <w:szCs w:val="28"/>
          <w:rtl w:val="true"/>
          <w:lang w:bidi="fa-IR"/>
        </w:rPr>
        <w:t>أیها العشاق معشوقی کجاست‏</w:t>
      </w:r>
    </w:p>
    <w:p>
      <w:pPr>
        <w:pStyle w:val="BookText"/>
        <w:rPr/>
      </w:pPr>
      <w:r>
        <w:rPr>
          <w:rFonts w:ascii="IRNazanin" w:hAnsi="IRNazanin" w:eastAsia="IRNazanin"/>
          <w:color w:val="111111"/>
          <w:sz w:val="28"/>
          <w:sz w:val="28"/>
          <w:szCs w:val="28"/>
          <w:rtl w:val="true"/>
          <w:lang w:bidi="fa-IR"/>
        </w:rPr>
        <w:t>کو چنان عاشق که با صدق و صفاست‏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بحمد الله رب العالمین‏</w:t>
      </w:r>
    </w:p>
    <w:p>
      <w:pPr>
        <w:pStyle w:val="BookText"/>
        <w:rPr/>
      </w:pPr>
      <w:r>
        <w:rPr>
          <w:rFonts w:ascii="IRNazanin" w:hAnsi="IRNazanin" w:eastAsia="IRNazanin"/>
          <w:color w:val="111111"/>
          <w:sz w:val="28"/>
          <w:sz w:val="28"/>
          <w:szCs w:val="28"/>
          <w:rtl w:val="true"/>
          <w:lang w:bidi="fa-IR"/>
        </w:rPr>
        <w:t>شد تمام اکنون رموز العاشقین‏</w:t>
      </w:r>
    </w:p>
    <w:p>
      <w:pPr>
        <w:pStyle w:val="Heading3"/>
        <w:numPr>
          <w:ilvl w:val="2"/>
          <w:numId w:val="1"/>
        </w:numPr>
        <w:rPr/>
      </w:pPr>
      <w:bookmarkStart w:id="2420" w:name="__RefHeading___Toc9224196_73709187"/>
      <w:bookmarkStart w:id="2421" w:name="_Toc1115"/>
      <w:bookmarkEnd w:id="2420"/>
      <w:r>
        <w:rPr>
          <w:rtl w:val="true"/>
        </w:rPr>
        <w:t>مثنوی رند و زاهد</w:t>
      </w:r>
      <w:bookmarkEnd w:id="2421"/>
    </w:p>
    <w:p>
      <w:pPr>
        <w:pStyle w:val="BookText"/>
        <w:rPr/>
      </w:pPr>
      <w:r>
        <w:rPr>
          <w:rFonts w:ascii="IRNazanin" w:hAnsi="IRNazanin" w:eastAsia="IRNazanin"/>
          <w:color w:val="111111"/>
          <w:sz w:val="28"/>
          <w:sz w:val="28"/>
          <w:szCs w:val="28"/>
          <w:rtl w:val="true"/>
          <w:lang w:bidi="fa-IR"/>
        </w:rPr>
        <w:t xml:space="preserve">لفضولی البغدادی،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Heading3"/>
        <w:numPr>
          <w:ilvl w:val="2"/>
          <w:numId w:val="1"/>
        </w:numPr>
        <w:rPr/>
      </w:pPr>
      <w:bookmarkStart w:id="2422" w:name="__RefHeading___Toc9224198_73709187"/>
      <w:bookmarkStart w:id="2423" w:name="_Toc1116"/>
      <w:bookmarkEnd w:id="2422"/>
      <w:r>
        <w:rPr/>
        <w:t>865</w:t>
      </w:r>
      <w:r>
        <w:rPr>
          <w:rtl w:val="true"/>
        </w:rPr>
        <w:t xml:space="preserve">- </w:t>
      </w:r>
      <w:r>
        <w:rPr>
          <w:rtl w:val="true"/>
        </w:rPr>
        <w:t>مثنوی رنگ و بوی‏</w:t>
      </w:r>
      <w:bookmarkEnd w:id="2423"/>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لغالب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bookmarkStart w:id="2424" w:name="pg11742_123187"/>
    </w:p>
    <w:p>
      <w:pPr>
        <w:pStyle w:val="BookText"/>
        <w:rPr/>
      </w:pPr>
      <w:bookmarkEnd w:id="2424"/>
      <w:r>
        <w:rPr>
          <w:rFonts w:ascii="IRNazanin" w:hAnsi="IRNazanin" w:eastAsia="IRNazanin"/>
          <w:color w:val="111111"/>
          <w:sz w:val="28"/>
          <w:sz w:val="28"/>
          <w:szCs w:val="28"/>
          <w:rtl w:val="true"/>
          <w:lang w:bidi="fa-IR"/>
        </w:rPr>
        <w:t xml:space="preserve">و هو مختصر فی أربعة أوراق علی زنة مخزن الأسرار للنظامی، کما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درد و داغ أیضا فی زنة 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جوان دولتی از خسروان‏</w:t>
      </w:r>
    </w:p>
    <w:p>
      <w:pPr>
        <w:pStyle w:val="BookText"/>
        <w:rPr/>
      </w:pPr>
      <w:r>
        <w:rPr>
          <w:rFonts w:ascii="IRNazanin" w:hAnsi="IRNazanin" w:eastAsia="IRNazanin"/>
          <w:color w:val="111111"/>
          <w:sz w:val="28"/>
          <w:sz w:val="28"/>
          <w:szCs w:val="28"/>
          <w:rtl w:val="true"/>
          <w:lang w:bidi="fa-IR"/>
        </w:rPr>
        <w:t>غازه‏کش عارض هندوستان‏</w:t>
      </w:r>
    </w:p>
    <w:p>
      <w:pPr>
        <w:pStyle w:val="Heading3"/>
        <w:numPr>
          <w:ilvl w:val="2"/>
          <w:numId w:val="1"/>
        </w:numPr>
        <w:rPr/>
      </w:pPr>
      <w:bookmarkStart w:id="2425" w:name="__RefHeading___Toc9224200_73709187"/>
      <w:bookmarkStart w:id="2426" w:name="_Toc1117"/>
      <w:bookmarkEnd w:id="2425"/>
      <w:r>
        <w:rPr/>
        <w:t>866</w:t>
      </w:r>
      <w:r>
        <w:rPr>
          <w:rtl w:val="true"/>
        </w:rPr>
        <w:t xml:space="preserve">- </w:t>
      </w:r>
      <w:r>
        <w:rPr>
          <w:rtl w:val="true"/>
        </w:rPr>
        <w:t>مثنوی روح القدس‏</w:t>
      </w:r>
      <w:bookmarkEnd w:id="2426"/>
    </w:p>
    <w:p>
      <w:pPr>
        <w:pStyle w:val="BookText"/>
        <w:rPr/>
      </w:pPr>
      <w:r>
        <w:rPr>
          <w:rFonts w:ascii="IRNazanin" w:hAnsi="IRNazanin" w:eastAsia="IRNazanin"/>
          <w:color w:val="111111"/>
          <w:sz w:val="28"/>
          <w:sz w:val="28"/>
          <w:szCs w:val="28"/>
          <w:rtl w:val="true"/>
          <w:lang w:bidi="fa-IR"/>
        </w:rPr>
        <w:t xml:space="preserve">لجمال الدین محمد الأردستانی، المعروف بپیر جمال،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 عناوین منثورة مشروحة،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بخط من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قسم ثالث از شرح کنوز و کشف الرموز در بیان ظهور حقیقت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جمالی در آمد به بتخانه باز</w:t>
      </w:r>
    </w:p>
    <w:p>
      <w:pPr>
        <w:pStyle w:val="BookText"/>
        <w:rPr/>
      </w:pPr>
      <w:r>
        <w:rPr>
          <w:rFonts w:ascii="IRNazanin" w:hAnsi="IRNazanin" w:eastAsia="IRNazanin"/>
          <w:color w:val="111111"/>
          <w:sz w:val="28"/>
          <w:sz w:val="28"/>
          <w:szCs w:val="28"/>
          <w:rtl w:val="true"/>
          <w:lang w:bidi="fa-IR"/>
        </w:rPr>
        <w:t>که تا راز گوید به آن سرو ناز</w:t>
      </w:r>
    </w:p>
    <w:p>
      <w:pPr>
        <w:pStyle w:val="BookText"/>
        <w:rPr/>
      </w:pPr>
      <w:r>
        <w:rPr>
          <w:rFonts w:ascii="IRNazanin" w:hAnsi="IRNazanin" w:eastAsia="IRNazanin"/>
          <w:color w:val="111111"/>
          <w:sz w:val="28"/>
          <w:sz w:val="28"/>
          <w:szCs w:val="28"/>
          <w:rtl w:val="true"/>
          <w:lang w:bidi="fa-IR"/>
        </w:rPr>
        <w:t>که یعنی در آمد به کوی نیاز</w:t>
      </w:r>
    </w:p>
    <w:p>
      <w:pPr>
        <w:pStyle w:val="BookText"/>
        <w:rPr/>
      </w:pPr>
      <w:r>
        <w:rPr>
          <w:rFonts w:ascii="IRNazanin" w:hAnsi="IRNazanin" w:eastAsia="IRNazanin"/>
          <w:color w:val="111111"/>
          <w:sz w:val="28"/>
          <w:sz w:val="28"/>
          <w:szCs w:val="28"/>
          <w:rtl w:val="true"/>
          <w:lang w:bidi="fa-IR"/>
        </w:rPr>
        <w:t>که تا باز گوید غم جان گداز</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روح القدس بازم‏آرد پیام‏</w:t>
      </w:r>
    </w:p>
    <w:p>
      <w:pPr>
        <w:pStyle w:val="BookText"/>
        <w:rPr/>
      </w:pPr>
      <w:r>
        <w:rPr>
          <w:rFonts w:ascii="IRNazanin" w:hAnsi="IRNazanin" w:eastAsia="IRNazanin"/>
          <w:color w:val="111111"/>
          <w:sz w:val="28"/>
          <w:sz w:val="28"/>
          <w:szCs w:val="28"/>
          <w:rtl w:val="true"/>
          <w:lang w:bidi="fa-IR"/>
        </w:rPr>
        <w:t>بنطق اندر آیم دگر و السلام‏</w:t>
      </w:r>
    </w:p>
    <w:p>
      <w:pPr>
        <w:pStyle w:val="BookText"/>
        <w:rPr/>
      </w:pP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تلک القرن، 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یطابق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عظیم و بذات قدیم‏</w:t>
      </w:r>
    </w:p>
    <w:p>
      <w:pPr>
        <w:pStyle w:val="BookText"/>
        <w:rPr/>
      </w:pPr>
      <w:r>
        <w:rPr>
          <w:rFonts w:ascii="IRNazanin" w:hAnsi="IRNazanin" w:eastAsia="IRNazanin"/>
          <w:color w:val="111111"/>
          <w:sz w:val="28"/>
          <w:sz w:val="28"/>
          <w:szCs w:val="28"/>
          <w:rtl w:val="true"/>
          <w:lang w:bidi="fa-IR"/>
        </w:rPr>
        <w:t>که عشق است و بس هر چه هست ای حکیم‏</w:t>
      </w:r>
    </w:p>
    <w:p>
      <w:pPr>
        <w:pStyle w:val="BookText"/>
        <w:rPr/>
      </w:pPr>
      <w:r>
        <w:rPr>
          <w:rFonts w:ascii="IRNazanin" w:hAnsi="IRNazanin" w:eastAsia="IRNazanin"/>
          <w:color w:val="111111"/>
          <w:sz w:val="28"/>
          <w:sz w:val="28"/>
          <w:szCs w:val="28"/>
          <w:rtl w:val="true"/>
          <w:lang w:bidi="fa-IR"/>
        </w:rPr>
        <w:t xml:space="preserve">کتابة هذه النسخة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2427" w:name="__RefHeading___Toc9224202_73709187"/>
      <w:bookmarkStart w:id="2428" w:name="_Toc1118"/>
      <w:bookmarkEnd w:id="2427"/>
      <w:r>
        <w:rPr>
          <w:rtl w:val="true"/>
        </w:rPr>
        <w:t>مثنوی روح و ریحان‏</w:t>
      </w:r>
      <w:bookmarkEnd w:id="2428"/>
    </w:p>
    <w:p>
      <w:pPr>
        <w:pStyle w:val="BookText"/>
        <w:rPr/>
      </w:pPr>
      <w:r>
        <w:rPr>
          <w:rFonts w:ascii="IRNazanin" w:hAnsi="IRNazanin" w:eastAsia="IRNazanin"/>
          <w:color w:val="111111"/>
          <w:sz w:val="28"/>
          <w:sz w:val="28"/>
          <w:szCs w:val="28"/>
          <w:rtl w:val="true"/>
          <w:lang w:bidi="fa-IR"/>
        </w:rPr>
        <w:t xml:space="preserve">لمحمد حسین النائینی،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429" w:name="__RefHeading___Toc9224204_73709187"/>
      <w:bookmarkStart w:id="2430" w:name="_Toc1119"/>
      <w:bookmarkEnd w:id="2429"/>
      <w:r>
        <w:rPr/>
        <w:t>867</w:t>
      </w:r>
      <w:r>
        <w:rPr>
          <w:rtl w:val="true"/>
        </w:rPr>
        <w:t xml:space="preserve">- </w:t>
      </w:r>
      <w:r>
        <w:rPr>
          <w:rtl w:val="true"/>
        </w:rPr>
        <w:t>مثنوی روح و ریحان‏</w:t>
      </w:r>
      <w:bookmarkEnd w:id="2430"/>
    </w:p>
    <w:p>
      <w:pPr>
        <w:pStyle w:val="BookText"/>
        <w:rPr/>
      </w:pPr>
      <w:r>
        <w:rPr>
          <w:rFonts w:ascii="IRNazanin" w:hAnsi="IRNazanin" w:eastAsia="IRNazanin"/>
          <w:color w:val="111111"/>
          <w:sz w:val="28"/>
          <w:sz w:val="28"/>
          <w:szCs w:val="28"/>
          <w:rtl w:val="true"/>
          <w:lang w:bidi="fa-IR"/>
        </w:rPr>
        <w:t xml:space="preserve">لمحمد کمال الدین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431" w:name="__RefHeading___Toc9224206_73709187"/>
      <w:bookmarkStart w:id="2432" w:name="_Toc1120"/>
      <w:bookmarkEnd w:id="2431"/>
      <w:r>
        <w:rPr/>
        <w:t>868</w:t>
      </w:r>
      <w:r>
        <w:rPr>
          <w:rtl w:val="true"/>
        </w:rPr>
        <w:t xml:space="preserve">- </w:t>
      </w:r>
      <w:r>
        <w:rPr>
          <w:rtl w:val="true"/>
        </w:rPr>
        <w:t>مثنوی روحیة</w:t>
      </w:r>
      <w:bookmarkEnd w:id="2432"/>
    </w:p>
    <w:p>
      <w:pPr>
        <w:pStyle w:val="BookText"/>
        <w:rPr/>
      </w:pPr>
      <w:r>
        <w:rPr>
          <w:rFonts w:ascii="IRNazanin" w:hAnsi="IRNazanin" w:eastAsia="IRNazanin"/>
          <w:color w:val="111111"/>
          <w:sz w:val="28"/>
          <w:sz w:val="28"/>
          <w:szCs w:val="28"/>
          <w:rtl w:val="true"/>
          <w:lang w:bidi="fa-IR"/>
        </w:rPr>
        <w:t xml:space="preserve">لشاه نعمت الله ولی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بخط محمد جعفر بن افتخار خان نعمةاللهی ضمن أکبر مجموعة من رسائله کتابته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الجزء الثالث 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الدکتور نوربخش، و له رسالتان آخرتان بهذا العنوان و الموضوع غیر أنهما بنظم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آنکه هستی سالک راه‏</w:t>
      </w:r>
    </w:p>
    <w:p>
      <w:pPr>
        <w:pStyle w:val="BookText"/>
        <w:rPr/>
      </w:pPr>
      <w:r>
        <w:rPr>
          <w:rFonts w:ascii="IRNazanin" w:hAnsi="IRNazanin" w:eastAsia="IRNazanin"/>
          <w:color w:val="111111"/>
          <w:sz w:val="28"/>
          <w:sz w:val="28"/>
          <w:szCs w:val="28"/>
          <w:rtl w:val="true"/>
          <w:lang w:bidi="fa-IR"/>
        </w:rPr>
        <w:t>بیا با من بگو أسرار الله‏</w:t>
      </w:r>
    </w:p>
    <w:p>
      <w:pPr>
        <w:pStyle w:val="BookText"/>
        <w:rPr/>
      </w:pPr>
      <w:r>
        <w:rPr>
          <w:rFonts w:ascii="IRNazanin" w:hAnsi="IRNazanin" w:eastAsia="IRNazanin"/>
          <w:color w:val="111111"/>
          <w:sz w:val="28"/>
          <w:sz w:val="28"/>
          <w:szCs w:val="28"/>
          <w:rtl w:val="true"/>
          <w:lang w:bidi="fa-IR"/>
        </w:rPr>
        <w:t>بیا برگو که روح جملة اشیا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مردن کجا باشد ورا جا </w:t>
      </w:r>
      <w:bookmarkStart w:id="2433" w:name="pg11742_123188"/>
    </w:p>
    <w:p>
      <w:pPr>
        <w:pStyle w:val="Heading3"/>
        <w:numPr>
          <w:ilvl w:val="2"/>
          <w:numId w:val="1"/>
        </w:numPr>
        <w:rPr/>
      </w:pPr>
      <w:bookmarkStart w:id="2434" w:name="__RefHeading___Toc9224208_73709187"/>
      <w:bookmarkStart w:id="2435" w:name="_Toc1121"/>
      <w:bookmarkEnd w:id="2433"/>
      <w:bookmarkEnd w:id="2434"/>
      <w:r>
        <w:rPr/>
        <w:t>869</w:t>
      </w:r>
      <w:r>
        <w:rPr>
          <w:rtl w:val="true"/>
        </w:rPr>
        <w:t xml:space="preserve">- </w:t>
      </w:r>
      <w:r>
        <w:rPr>
          <w:rtl w:val="true"/>
        </w:rPr>
        <w:t>مثنوی روز و شب‏</w:t>
      </w:r>
      <w:bookmarkEnd w:id="2435"/>
    </w:p>
    <w:p>
      <w:pPr>
        <w:pStyle w:val="BookText"/>
        <w:rPr/>
      </w:pPr>
      <w:r>
        <w:rPr>
          <w:rFonts w:ascii="IRNazanin" w:hAnsi="IRNazanin" w:eastAsia="IRNazanin"/>
          <w:color w:val="111111"/>
          <w:sz w:val="28"/>
          <w:sz w:val="28"/>
          <w:szCs w:val="28"/>
          <w:rtl w:val="true"/>
          <w:lang w:bidi="fa-IR"/>
        </w:rPr>
        <w:t xml:space="preserve">لحکیم نزاری القهستانی الإسماعیلی، المتوفی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دیوانه المذکور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تفصیله، 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نظمها فی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نوروز بر مبارک فال‏</w:t>
      </w:r>
    </w:p>
    <w:p>
      <w:pPr>
        <w:pStyle w:val="BookText"/>
        <w:rPr/>
      </w:pPr>
      <w:r>
        <w:rPr>
          <w:rFonts w:ascii="IRNazanin" w:hAnsi="IRNazanin" w:eastAsia="IRNazanin"/>
          <w:color w:val="111111"/>
          <w:sz w:val="28"/>
          <w:sz w:val="28"/>
          <w:szCs w:val="28"/>
          <w:rtl w:val="true"/>
          <w:lang w:bidi="fa-IR"/>
        </w:rPr>
        <w:t>تسع و تسعین و ستمائة از سال‏</w:t>
      </w:r>
    </w:p>
    <w:p>
      <w:pPr>
        <w:pStyle w:val="BookText"/>
        <w:rPr/>
      </w:pPr>
      <w:r>
        <w:rPr>
          <w:rFonts w:ascii="IRNazanin" w:hAnsi="IRNazanin" w:eastAsia="IRNazanin"/>
          <w:color w:val="111111"/>
          <w:sz w:val="28"/>
          <w:sz w:val="28"/>
          <w:szCs w:val="28"/>
          <w:rtl w:val="true"/>
          <w:lang w:bidi="fa-IR"/>
        </w:rPr>
        <w:t>بیتها جملة پانصد و پنجاه‏</w:t>
      </w:r>
    </w:p>
    <w:p>
      <w:pPr>
        <w:pStyle w:val="BookText"/>
        <w:rPr/>
      </w:pPr>
      <w:r>
        <w:rPr>
          <w:rFonts w:ascii="IRNazanin" w:hAnsi="IRNazanin" w:eastAsia="IRNazanin"/>
          <w:color w:val="111111"/>
          <w:sz w:val="28"/>
          <w:sz w:val="28"/>
          <w:szCs w:val="28"/>
          <w:rtl w:val="true"/>
          <w:lang w:bidi="fa-IR"/>
        </w:rPr>
        <w:t>چو بر أوج فلک پرأنجم و ماه‏</w:t>
      </w:r>
    </w:p>
    <w:p>
      <w:pPr>
        <w:pStyle w:val="Heading3"/>
        <w:numPr>
          <w:ilvl w:val="2"/>
          <w:numId w:val="1"/>
        </w:numPr>
        <w:rPr/>
      </w:pPr>
      <w:bookmarkStart w:id="2436" w:name="__RefHeading___Toc9224210_73709187"/>
      <w:bookmarkStart w:id="2437" w:name="_Toc1122"/>
      <w:bookmarkEnd w:id="2436"/>
      <w:r>
        <w:rPr>
          <w:rtl w:val="true"/>
        </w:rPr>
        <w:t>مثنوی روشنایی‏نامه‏</w:t>
      </w:r>
      <w:bookmarkEnd w:id="2437"/>
    </w:p>
    <w:p>
      <w:pPr>
        <w:pStyle w:val="BookText"/>
        <w:rPr/>
      </w:pPr>
      <w:r>
        <w:rPr>
          <w:rFonts w:ascii="IRNazanin" w:hAnsi="IRNazanin" w:eastAsia="IRNazanin"/>
          <w:color w:val="111111"/>
          <w:sz w:val="28"/>
          <w:sz w:val="28"/>
          <w:szCs w:val="28"/>
          <w:rtl w:val="true"/>
          <w:lang w:bidi="fa-IR"/>
        </w:rPr>
        <w:t xml:space="preserve">لناصر خسرو العلوی،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أخلاقی نظمه 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مکررا کما مر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پاک دارا</w:t>
      </w:r>
    </w:p>
    <w:p>
      <w:pPr>
        <w:pStyle w:val="BookText"/>
        <w:rPr/>
      </w:pPr>
      <w:r>
        <w:rPr>
          <w:rFonts w:ascii="IRNazanin" w:hAnsi="IRNazanin" w:eastAsia="IRNazanin"/>
          <w:color w:val="111111"/>
          <w:sz w:val="28"/>
          <w:sz w:val="28"/>
          <w:szCs w:val="28"/>
          <w:rtl w:val="true"/>
          <w:lang w:bidi="fa-IR"/>
        </w:rPr>
        <w:t>که هست از فهم و فکر و عقل برتر</w:t>
      </w:r>
    </w:p>
    <w:p>
      <w:pPr>
        <w:pStyle w:val="BookText"/>
        <w:rPr/>
      </w:pPr>
      <w:r>
        <w:rPr>
          <w:rFonts w:ascii="IRNazanin" w:hAnsi="IRNazanin" w:eastAsia="IRNazanin"/>
          <w:color w:val="111111"/>
          <w:sz w:val="28"/>
          <w:sz w:val="28"/>
          <w:szCs w:val="28"/>
          <w:rtl w:val="true"/>
          <w:lang w:bidi="fa-IR"/>
        </w:rPr>
        <w:t>همو أول همو آخر ز مبدأ</w:t>
      </w:r>
    </w:p>
    <w:p>
      <w:pPr>
        <w:pStyle w:val="BookText"/>
        <w:rPr/>
      </w:pPr>
      <w:r>
        <w:rPr>
          <w:rFonts w:ascii="IRNazanin" w:hAnsi="IRNazanin" w:eastAsia="IRNazanin"/>
          <w:color w:val="111111"/>
          <w:sz w:val="28"/>
          <w:sz w:val="28"/>
          <w:szCs w:val="28"/>
          <w:rtl w:val="true"/>
          <w:lang w:bidi="fa-IR"/>
        </w:rPr>
        <w:t>نه أول بود و نه آخر مر أو را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نادانی و عجزم ببخشای‏</w:t>
      </w:r>
    </w:p>
    <w:p>
      <w:pPr>
        <w:pStyle w:val="BookText"/>
        <w:rPr/>
      </w:pPr>
      <w:r>
        <w:rPr>
          <w:rFonts w:ascii="IRNazanin" w:hAnsi="IRNazanin" w:eastAsia="IRNazanin"/>
          <w:color w:val="111111"/>
          <w:sz w:val="28"/>
          <w:sz w:val="28"/>
          <w:szCs w:val="28"/>
          <w:rtl w:val="true"/>
          <w:lang w:bidi="fa-IR"/>
        </w:rPr>
        <w:t>مرا از فضل راه راست بنمای‏</w:t>
      </w:r>
    </w:p>
    <w:p>
      <w:pPr>
        <w:pStyle w:val="BookText"/>
        <w:rPr/>
      </w:pP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مذهبة کتابتها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 ما حدثنی به السیدة راستکار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غیر مؤرخة من القرن التاسع،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کل هذه الثلاثة من القرن الحادی عشر، و غیرها کما فی الفهارس‏</w:t>
      </w:r>
    </w:p>
    <w:p>
      <w:pPr>
        <w:pStyle w:val="Heading3"/>
        <w:numPr>
          <w:ilvl w:val="2"/>
          <w:numId w:val="1"/>
        </w:numPr>
        <w:rPr/>
      </w:pPr>
      <w:bookmarkStart w:id="2438" w:name="__RefHeading___Toc9224212_73709187"/>
      <w:bookmarkStart w:id="2439" w:name="_Toc1123"/>
      <w:bookmarkEnd w:id="2438"/>
      <w:r>
        <w:rPr/>
        <w:t>870</w:t>
      </w:r>
      <w:r>
        <w:rPr>
          <w:rtl w:val="true"/>
        </w:rPr>
        <w:t xml:space="preserve">- </w:t>
      </w:r>
      <w:r>
        <w:rPr>
          <w:rtl w:val="true"/>
        </w:rPr>
        <w:t>مثنوی روضة الأبرار</w:t>
      </w:r>
      <w:bookmarkEnd w:id="2439"/>
    </w:p>
    <w:p>
      <w:pPr>
        <w:pStyle w:val="BookText"/>
        <w:rPr/>
      </w:pPr>
      <w:r>
        <w:rPr>
          <w:rFonts w:ascii="IRNazanin" w:hAnsi="IRNazanin" w:eastAsia="IRNazanin"/>
          <w:color w:val="111111"/>
          <w:sz w:val="28"/>
          <w:sz w:val="28"/>
          <w:szCs w:val="28"/>
          <w:rtl w:val="true"/>
          <w:lang w:bidi="fa-IR"/>
        </w:rPr>
        <w:t xml:space="preserve">لحشری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2440" w:name="__RefHeading___Toc9224214_73709187"/>
      <w:bookmarkStart w:id="2441" w:name="_Toc1124"/>
      <w:bookmarkEnd w:id="2440"/>
      <w:r>
        <w:rPr>
          <w:rtl w:val="true"/>
        </w:rPr>
        <w:t>مثنوی روضة الأسرار</w:t>
      </w:r>
      <w:bookmarkEnd w:id="2441"/>
    </w:p>
    <w:p>
      <w:pPr>
        <w:pStyle w:val="BookText"/>
        <w:rPr/>
      </w:pPr>
      <w:r>
        <w:rPr>
          <w:rFonts w:ascii="IRNazanin" w:hAnsi="IRNazanin" w:eastAsia="IRNazanin"/>
          <w:color w:val="111111"/>
          <w:sz w:val="28"/>
          <w:sz w:val="28"/>
          <w:szCs w:val="28"/>
          <w:rtl w:val="true"/>
          <w:lang w:bidi="fa-IR"/>
        </w:rPr>
        <w:t xml:space="preserve">لسروش،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442" w:name="__RefHeading___Toc9224216_73709187"/>
      <w:bookmarkStart w:id="2443" w:name="_Toc1125"/>
      <w:bookmarkEnd w:id="2442"/>
      <w:r>
        <w:rPr>
          <w:rtl w:val="true"/>
        </w:rPr>
        <w:t>روضة الأنوار</w:t>
      </w:r>
      <w:bookmarkEnd w:id="244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لخواجو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فیه مخزن الأسرار للنظامی و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تفصیله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کتب فی حیاة الناظم ضمن کلیاته بخط محمد بن عمران الکرمانی کتابتها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إسماعیل بن إبراهیم بن عبد الله أیضا ضمن کلیاته کتابتها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روح الله‏ </w:t>
      </w:r>
      <w:bookmarkStart w:id="2444" w:name="pg11742_123189"/>
    </w:p>
    <w:p>
      <w:pPr>
        <w:pStyle w:val="BookText"/>
        <w:rPr/>
      </w:pPr>
      <w:bookmarkEnd w:id="2444"/>
      <w:r>
        <w:rPr>
          <w:rFonts w:ascii="IRNazanin" w:hAnsi="IRNazanin" w:eastAsia="IRNazanin"/>
          <w:color w:val="111111"/>
          <w:sz w:val="28"/>
          <w:sz w:val="28"/>
          <w:szCs w:val="28"/>
          <w:rtl w:val="true"/>
          <w:lang w:bidi="fa-IR"/>
        </w:rPr>
        <w:t xml:space="preserve">بن علی بن عماد الإسلام مع پنج گنج کتابته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و رأیت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مطهر العاصی النیشابوری کتبه بهراة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پنج گنج أیضا من القرن التاسع و نسخا مؤخرة عن هذا کما فی الفهارس‏</w:t>
      </w:r>
    </w:p>
    <w:p>
      <w:pPr>
        <w:pStyle w:val="Heading3"/>
        <w:numPr>
          <w:ilvl w:val="2"/>
          <w:numId w:val="1"/>
        </w:numPr>
        <w:rPr/>
      </w:pPr>
      <w:bookmarkStart w:id="2445" w:name="__RefHeading___Toc9224218_73709187"/>
      <w:bookmarkStart w:id="2446" w:name="_Toc1126"/>
      <w:bookmarkEnd w:id="2445"/>
      <w:r>
        <w:rPr/>
        <w:t>871</w:t>
      </w:r>
      <w:r>
        <w:rPr>
          <w:rtl w:val="true"/>
        </w:rPr>
        <w:t xml:space="preserve">- </w:t>
      </w:r>
      <w:r>
        <w:rPr>
          <w:rtl w:val="true"/>
        </w:rPr>
        <w:t>نظم روضة الشعراء</w:t>
      </w:r>
      <w:bookmarkEnd w:id="2446"/>
    </w:p>
    <w:p>
      <w:pPr>
        <w:pStyle w:val="BookText"/>
        <w:rPr/>
      </w:pPr>
      <w:r>
        <w:rPr>
          <w:rFonts w:ascii="IRNazanin" w:hAnsi="IRNazanin" w:eastAsia="IRNazanin"/>
          <w:color w:val="111111"/>
          <w:sz w:val="28"/>
          <w:sz w:val="28"/>
          <w:szCs w:val="28"/>
          <w:rtl w:val="true"/>
          <w:lang w:bidi="fa-IR"/>
        </w:rPr>
        <w:t xml:space="preserve">لغواصی الیزدی،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Heading3"/>
        <w:numPr>
          <w:ilvl w:val="2"/>
          <w:numId w:val="1"/>
        </w:numPr>
        <w:rPr/>
      </w:pPr>
      <w:bookmarkStart w:id="2447" w:name="__RefHeading___Toc9224220_73709187"/>
      <w:bookmarkStart w:id="2448" w:name="_Toc1127"/>
      <w:bookmarkEnd w:id="2447"/>
      <w:r>
        <w:rPr>
          <w:rtl w:val="true"/>
        </w:rPr>
        <w:t>مثنوی فی نظم روضة الشهداء</w:t>
      </w:r>
      <w:bookmarkEnd w:id="2448"/>
    </w:p>
    <w:p>
      <w:pPr>
        <w:pStyle w:val="BookText"/>
        <w:rPr/>
      </w:pPr>
      <w:r>
        <w:rPr>
          <w:rFonts w:ascii="IRNazanin" w:hAnsi="IRNazanin" w:eastAsia="IRNazanin"/>
          <w:color w:val="111111"/>
          <w:sz w:val="28"/>
          <w:sz w:val="28"/>
          <w:szCs w:val="28"/>
          <w:rtl w:val="true"/>
          <w:lang w:bidi="fa-IR"/>
        </w:rPr>
        <w:t xml:space="preserve">الأصل للمولی حسین الکاشفی و النظم لندائی الیزدی النیشابوری ذکره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یأتی باسمه سیف النبوة</w:t>
      </w:r>
    </w:p>
    <w:p>
      <w:pPr>
        <w:pStyle w:val="Heading3"/>
        <w:numPr>
          <w:ilvl w:val="2"/>
          <w:numId w:val="1"/>
        </w:numPr>
        <w:rPr/>
      </w:pPr>
      <w:bookmarkStart w:id="2449" w:name="__RefHeading___Toc9224222_73709187"/>
      <w:bookmarkStart w:id="2450" w:name="_Toc1128"/>
      <w:bookmarkEnd w:id="2449"/>
      <w:r>
        <w:rPr/>
        <w:t>872</w:t>
      </w:r>
      <w:r>
        <w:rPr>
          <w:rtl w:val="true"/>
        </w:rPr>
        <w:t xml:space="preserve">- </w:t>
      </w:r>
      <w:r>
        <w:rPr>
          <w:rtl w:val="true"/>
        </w:rPr>
        <w:t>مثنوی روضة الصفات‏</w:t>
      </w:r>
      <w:bookmarkEnd w:id="2450"/>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مثنویاته من الخمسة الثانیة له علی زنة مخزن الأسرار یوجد منه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p>
    <w:p>
      <w:pPr>
        <w:pStyle w:val="Heading3"/>
        <w:numPr>
          <w:ilvl w:val="2"/>
          <w:numId w:val="1"/>
        </w:numPr>
        <w:rPr/>
      </w:pPr>
      <w:bookmarkStart w:id="2451" w:name="__RefHeading___Toc9224224_73709187"/>
      <w:bookmarkStart w:id="2452" w:name="_Toc1129"/>
      <w:bookmarkEnd w:id="2451"/>
      <w:r>
        <w:rPr/>
        <w:t>873</w:t>
      </w:r>
      <w:r>
        <w:rPr>
          <w:rtl w:val="true"/>
        </w:rPr>
        <w:t xml:space="preserve">- </w:t>
      </w:r>
      <w:r>
        <w:rPr>
          <w:rtl w:val="true"/>
        </w:rPr>
        <w:t>منظومة روضة القلوب‏</w:t>
      </w:r>
      <w:bookmarkEnd w:id="2452"/>
    </w:p>
    <w:p>
      <w:pPr>
        <w:pStyle w:val="BookText"/>
        <w:rPr/>
      </w:pPr>
      <w:r>
        <w:rPr>
          <w:rFonts w:ascii="IRNazanin" w:hAnsi="IRNazanin" w:eastAsia="IRNazanin"/>
          <w:color w:val="111111"/>
          <w:sz w:val="28"/>
          <w:sz w:val="28"/>
          <w:szCs w:val="28"/>
          <w:rtl w:val="true"/>
          <w:lang w:bidi="fa-IR"/>
        </w:rPr>
        <w:t xml:space="preserve">لابن همام الشیرازی، ناظم مثنوی اسرار 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تفسیر سورة الیاسین نظمه فی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و عدد أبیاته فی نسخته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Heading3"/>
        <w:numPr>
          <w:ilvl w:val="2"/>
          <w:numId w:val="1"/>
        </w:numPr>
        <w:rPr/>
      </w:pPr>
      <w:bookmarkStart w:id="2453" w:name="__RefHeading___Toc9224226_73709187"/>
      <w:bookmarkStart w:id="2454" w:name="_Toc1130"/>
      <w:bookmarkEnd w:id="2453"/>
      <w:r>
        <w:rPr>
          <w:rtl w:val="true"/>
        </w:rPr>
        <w:t>مثنوی روضة المحبین‏</w:t>
      </w:r>
      <w:bookmarkEnd w:id="2454"/>
    </w:p>
    <w:p>
      <w:pPr>
        <w:pStyle w:val="BookText"/>
        <w:rPr/>
      </w:pPr>
      <w:r>
        <w:rPr>
          <w:rFonts w:ascii="IRNazanin" w:hAnsi="IRNazanin" w:eastAsia="IRNazanin"/>
          <w:color w:val="111111"/>
          <w:sz w:val="28"/>
          <w:sz w:val="28"/>
          <w:szCs w:val="28"/>
          <w:rtl w:val="true"/>
          <w:lang w:bidi="fa-IR"/>
        </w:rPr>
        <w:t xml:space="preserve">لابن عماد،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ربیع الأول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الخالق البرایا</w:t>
      </w:r>
    </w:p>
    <w:p>
      <w:pPr>
        <w:pStyle w:val="BookText"/>
        <w:rPr/>
      </w:pPr>
      <w:r>
        <w:rPr>
          <w:rFonts w:ascii="IRNazanin" w:hAnsi="IRNazanin" w:eastAsia="IRNazanin"/>
          <w:color w:val="111111"/>
          <w:sz w:val="28"/>
          <w:sz w:val="28"/>
          <w:szCs w:val="28"/>
          <w:rtl w:val="true"/>
          <w:lang w:bidi="fa-IR"/>
        </w:rPr>
        <w:t>و الشکر لواهب العطایا</w:t>
      </w:r>
    </w:p>
    <w:p>
      <w:pPr>
        <w:pStyle w:val="BookText"/>
        <w:rPr/>
      </w:pPr>
      <w:r>
        <w:rPr>
          <w:rFonts w:ascii="IRNazanin" w:hAnsi="IRNazanin" w:eastAsia="IRNazanin"/>
          <w:color w:val="111111"/>
          <w:sz w:val="28"/>
          <w:sz w:val="28"/>
          <w:szCs w:val="28"/>
          <w:rtl w:val="true"/>
          <w:lang w:bidi="fa-IR"/>
        </w:rPr>
        <w:t>ای نام تو صدر هر کتابی‏</w:t>
      </w:r>
    </w:p>
    <w:p>
      <w:pPr>
        <w:pStyle w:val="BookText"/>
        <w:rPr/>
      </w:pPr>
      <w:r>
        <w:rPr>
          <w:rFonts w:ascii="IRNazanin" w:hAnsi="IRNazanin" w:eastAsia="IRNazanin"/>
          <w:color w:val="111111"/>
          <w:sz w:val="28"/>
          <w:sz w:val="28"/>
          <w:szCs w:val="28"/>
          <w:rtl w:val="true"/>
          <w:lang w:bidi="fa-IR"/>
        </w:rPr>
        <w:t>آرایش فصل هر خطابی‏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مه ربیع الأول‏</w:t>
      </w:r>
    </w:p>
    <w:p>
      <w:pPr>
        <w:pStyle w:val="BookText"/>
        <w:rPr/>
      </w:pPr>
      <w:r>
        <w:rPr>
          <w:rFonts w:ascii="IRNazanin" w:hAnsi="IRNazanin" w:eastAsia="IRNazanin"/>
          <w:color w:val="111111"/>
          <w:sz w:val="28"/>
          <w:sz w:val="28"/>
          <w:szCs w:val="28"/>
          <w:rtl w:val="true"/>
          <w:lang w:bidi="fa-IR"/>
        </w:rPr>
        <w:t>این نظم بدیع شد مکمل‏</w:t>
      </w:r>
    </w:p>
    <w:p>
      <w:pPr>
        <w:pStyle w:val="BookText"/>
        <w:rPr/>
      </w:pPr>
      <w:r>
        <w:rPr>
          <w:rFonts w:ascii="IRNazanin" w:hAnsi="IRNazanin" w:eastAsia="IRNazanin"/>
          <w:color w:val="111111"/>
          <w:sz w:val="28"/>
          <w:sz w:val="28"/>
          <w:szCs w:val="28"/>
          <w:rtl w:val="true"/>
          <w:lang w:bidi="fa-IR"/>
        </w:rPr>
        <w:t>منظوم بسال عقد پروین‏</w:t>
      </w:r>
    </w:p>
    <w:p>
      <w:pPr>
        <w:pStyle w:val="BookText"/>
        <w:rPr/>
      </w:pPr>
      <w:r>
        <w:rPr>
          <w:rFonts w:ascii="IRNazanin" w:hAnsi="IRNazanin" w:eastAsia="IRNazanin"/>
          <w:color w:val="111111"/>
          <w:sz w:val="28"/>
          <w:sz w:val="28"/>
          <w:szCs w:val="28"/>
          <w:rtl w:val="true"/>
          <w:lang w:bidi="fa-IR"/>
        </w:rPr>
        <w:t>موسوم ب روضة المحبین‏</w:t>
      </w:r>
    </w:p>
    <w:p>
      <w:pPr>
        <w:pStyle w:val="BookText"/>
        <w:rPr/>
      </w:pPr>
      <w:r>
        <w:rPr>
          <w:rFonts w:ascii="IRNazanin" w:hAnsi="IRNazanin" w:eastAsia="IRNazanin"/>
          <w:color w:val="111111"/>
          <w:sz w:val="28"/>
          <w:sz w:val="28"/>
          <w:szCs w:val="28"/>
          <w:rtl w:val="true"/>
          <w:lang w:bidi="fa-IR"/>
        </w:rPr>
        <w:t>از مدت هجرت محمد</w:t>
      </w:r>
    </w:p>
    <w:p>
      <w:pPr>
        <w:pStyle w:val="BookText"/>
        <w:rPr/>
      </w:pPr>
      <w:r>
        <w:rPr>
          <w:rFonts w:ascii="IRNazanin" w:hAnsi="IRNazanin" w:eastAsia="IRNazanin"/>
          <w:color w:val="111111"/>
          <w:sz w:val="28"/>
          <w:sz w:val="28"/>
          <w:szCs w:val="28"/>
          <w:rtl w:val="true"/>
          <w:lang w:bidi="fa-IR"/>
        </w:rPr>
        <w:t>رفته نود و چهار و هفتصد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عماد الخباز الأبرقوهی‏ </w:t>
      </w:r>
      <w:bookmarkStart w:id="2455" w:name="pg11742_123190"/>
    </w:p>
    <w:p>
      <w:pPr>
        <w:pStyle w:val="BookText"/>
        <w:rPr/>
      </w:pPr>
      <w:bookmarkEnd w:id="2455"/>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456" w:name="__RefHeading___Toc9224228_73709187"/>
      <w:bookmarkStart w:id="2457" w:name="_Toc1131"/>
      <w:bookmarkEnd w:id="2456"/>
      <w:r>
        <w:rPr>
          <w:rtl w:val="true"/>
        </w:rPr>
        <w:t>ره‏آورد قانع‏</w:t>
      </w:r>
      <w:bookmarkEnd w:id="2457"/>
    </w:p>
    <w:p>
      <w:pPr>
        <w:pStyle w:val="BookText"/>
        <w:rPr/>
      </w:pPr>
      <w:r>
        <w:rPr>
          <w:rFonts w:ascii="IRNazanin" w:hAnsi="IRNazanin" w:eastAsia="IRNazanin"/>
          <w:color w:val="111111"/>
          <w:sz w:val="28"/>
          <w:sz w:val="28"/>
          <w:szCs w:val="28"/>
          <w:rtl w:val="true"/>
          <w:lang w:bidi="fa-IR"/>
        </w:rPr>
        <w:t xml:space="preserve">لمیرزا محمد حسین الأصفهانی، 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2458" w:name="__RefHeading___Toc9224230_73709187"/>
      <w:bookmarkStart w:id="2459" w:name="_Toc1132"/>
      <w:bookmarkEnd w:id="2458"/>
      <w:r>
        <w:rPr>
          <w:rtl w:val="true"/>
        </w:rPr>
        <w:t>مثنوی ره‏آورد</w:t>
      </w:r>
      <w:bookmarkEnd w:id="2459"/>
    </w:p>
    <w:p>
      <w:pPr>
        <w:pStyle w:val="BookText"/>
        <w:rPr/>
      </w:pPr>
      <w:r>
        <w:rPr>
          <w:rFonts w:ascii="IRNazanin" w:hAnsi="IRNazanin" w:eastAsia="IRNazanin"/>
          <w:color w:val="111111"/>
          <w:sz w:val="28"/>
          <w:sz w:val="28"/>
          <w:szCs w:val="28"/>
          <w:rtl w:val="true"/>
          <w:lang w:bidi="fa-IR"/>
        </w:rPr>
        <w:t xml:space="preserve">لوحید الدستگردی،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2460" w:name="__RefHeading___Toc9224232_73709187"/>
      <w:bookmarkStart w:id="2461" w:name="_Toc1133"/>
      <w:bookmarkEnd w:id="2460"/>
      <w:r>
        <w:rPr/>
        <w:t>874</w:t>
      </w:r>
      <w:r>
        <w:rPr>
          <w:rtl w:val="true"/>
        </w:rPr>
        <w:t xml:space="preserve">- </w:t>
      </w:r>
      <w:r>
        <w:rPr>
          <w:rtl w:val="true"/>
        </w:rPr>
        <w:t>مثنوی ریاض الحکمة</w:t>
      </w:r>
      <w:bookmarkEnd w:id="2461"/>
    </w:p>
    <w:p>
      <w:pPr>
        <w:pStyle w:val="BookText"/>
        <w:rPr/>
      </w:pPr>
      <w:r>
        <w:rPr>
          <w:rFonts w:ascii="IRNazanin" w:hAnsi="IRNazanin" w:eastAsia="IRNazanin"/>
          <w:color w:val="111111"/>
          <w:sz w:val="28"/>
          <w:sz w:val="28"/>
          <w:szCs w:val="28"/>
          <w:rtl w:val="true"/>
          <w:lang w:bidi="fa-IR"/>
        </w:rPr>
        <w:t xml:space="preserve">لحکیم ریاضی، المیرزا محمد باقر الیزدی منظومة عرفانیة فی السیر و السلوک، نظمه باسم أمین السلطان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غیر مؤرخة،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کعبه‏ای، تو مروه‏ای، تو صفا</w:t>
      </w:r>
    </w:p>
    <w:p>
      <w:pPr>
        <w:pStyle w:val="BookText"/>
        <w:rPr/>
      </w:pPr>
      <w:r>
        <w:rPr>
          <w:rFonts w:ascii="IRNazanin" w:hAnsi="IRNazanin" w:eastAsia="IRNazanin"/>
          <w:color w:val="111111"/>
          <w:sz w:val="28"/>
          <w:sz w:val="28"/>
          <w:szCs w:val="28"/>
          <w:rtl w:val="true"/>
          <w:lang w:bidi="fa-IR"/>
        </w:rPr>
        <w:t>وی تو رکن و، تو مقام و، تو منا</w:t>
      </w:r>
    </w:p>
    <w:p>
      <w:pPr>
        <w:pStyle w:val="Heading3"/>
        <w:numPr>
          <w:ilvl w:val="2"/>
          <w:numId w:val="1"/>
        </w:numPr>
        <w:rPr/>
      </w:pPr>
      <w:bookmarkStart w:id="2462" w:name="__RefHeading___Toc9224234_73709187"/>
      <w:bookmarkStart w:id="2463" w:name="_Toc1134"/>
      <w:bookmarkEnd w:id="2462"/>
      <w:r>
        <w:rPr>
          <w:rtl w:val="true"/>
        </w:rPr>
        <w:t>مثنوی ریاض العاشقین‏</w:t>
      </w:r>
      <w:bookmarkEnd w:id="2463"/>
    </w:p>
    <w:p>
      <w:pPr>
        <w:pStyle w:val="BookText"/>
        <w:rPr/>
      </w:pPr>
      <w:r>
        <w:rPr>
          <w:rFonts w:ascii="IRNazanin" w:hAnsi="IRNazanin" w:eastAsia="IRNazanin"/>
          <w:color w:val="111111"/>
          <w:sz w:val="28"/>
          <w:sz w:val="28"/>
          <w:szCs w:val="28"/>
          <w:rtl w:val="true"/>
          <w:lang w:bidi="fa-IR"/>
        </w:rPr>
        <w:t>لدرویش أشرف، یأتی بعنوان مثنوی شیرین و خسرو</w:t>
      </w:r>
    </w:p>
    <w:p>
      <w:pPr>
        <w:pStyle w:val="Heading3"/>
        <w:numPr>
          <w:ilvl w:val="2"/>
          <w:numId w:val="1"/>
        </w:numPr>
        <w:rPr/>
      </w:pPr>
      <w:bookmarkStart w:id="2464" w:name="__RefHeading___Toc9224236_73709187"/>
      <w:bookmarkStart w:id="2465" w:name="_Toc1135"/>
      <w:bookmarkEnd w:id="2464"/>
      <w:r>
        <w:rPr/>
        <w:t>875</w:t>
      </w:r>
      <w:r>
        <w:rPr>
          <w:rtl w:val="true"/>
        </w:rPr>
        <w:t xml:space="preserve">- </w:t>
      </w:r>
      <w:r>
        <w:rPr>
          <w:rtl w:val="true"/>
        </w:rPr>
        <w:t>مثنوی ریاض عشق‏</w:t>
      </w:r>
      <w:bookmarkEnd w:id="2465"/>
    </w:p>
    <w:p>
      <w:pPr>
        <w:pStyle w:val="BookText"/>
        <w:rPr/>
      </w:pPr>
      <w:r>
        <w:rPr>
          <w:rFonts w:ascii="IRNazanin" w:hAnsi="IRNazanin" w:eastAsia="IRNazanin"/>
          <w:color w:val="111111"/>
          <w:sz w:val="28"/>
          <w:sz w:val="28"/>
          <w:szCs w:val="28"/>
          <w:rtl w:val="true"/>
          <w:lang w:bidi="fa-IR"/>
        </w:rPr>
        <w:t xml:space="preserve">لعشقی البلگرامی، السید برکة الله المتوفی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سرو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Heading3"/>
        <w:numPr>
          <w:ilvl w:val="2"/>
          <w:numId w:val="1"/>
        </w:numPr>
        <w:rPr/>
      </w:pPr>
      <w:bookmarkStart w:id="2466" w:name="__RefHeading___Toc9224238_73709187"/>
      <w:bookmarkStart w:id="2467" w:name="_Toc1136"/>
      <w:bookmarkEnd w:id="2466"/>
      <w:r>
        <w:rPr>
          <w:rtl w:val="true"/>
        </w:rPr>
        <w:t>ریاض الفتوح‏</w:t>
      </w:r>
      <w:bookmarkEnd w:id="2467"/>
    </w:p>
    <w:p>
      <w:pPr>
        <w:pStyle w:val="BookText"/>
        <w:rPr/>
      </w:pPr>
      <w:r>
        <w:rPr>
          <w:rFonts w:ascii="IRNazanin" w:hAnsi="IRNazanin" w:eastAsia="IRNazanin"/>
          <w:color w:val="111111"/>
          <w:sz w:val="28"/>
          <w:sz w:val="28"/>
          <w:szCs w:val="28"/>
          <w:rtl w:val="true"/>
          <w:lang w:bidi="fa-IR"/>
        </w:rPr>
        <w:t xml:space="preserve">لمیر عبد الفتاح،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تفصیله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ضمن مجموعتان من القرن الثالث عشر أول نسخه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سروشی خواست دوش از محفل جان‏</w:t>
      </w:r>
    </w:p>
    <w:p>
      <w:pPr>
        <w:pStyle w:val="BookText"/>
        <w:rPr/>
      </w:pPr>
      <w:r>
        <w:rPr>
          <w:rFonts w:ascii="IRNazanin" w:hAnsi="IRNazanin" w:eastAsia="IRNazanin"/>
          <w:color w:val="111111"/>
          <w:sz w:val="28"/>
          <w:sz w:val="28"/>
          <w:szCs w:val="28"/>
          <w:rtl w:val="true"/>
          <w:lang w:bidi="fa-IR"/>
        </w:rPr>
        <w:t>که اندر شهر بند ذات إنسان‏</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قیامت‏نامه له ضمن دیوانه کتابتها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شوخ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فهرسهما</w:t>
      </w:r>
    </w:p>
    <w:p>
      <w:pPr>
        <w:pStyle w:val="Heading3"/>
        <w:numPr>
          <w:ilvl w:val="2"/>
          <w:numId w:val="1"/>
        </w:numPr>
        <w:rPr/>
      </w:pPr>
      <w:bookmarkStart w:id="2468" w:name="__RefHeading___Toc9224240_73709187"/>
      <w:bookmarkStart w:id="2469" w:name="_Toc1137"/>
      <w:bookmarkEnd w:id="2468"/>
      <w:r>
        <w:rPr>
          <w:rtl w:val="true"/>
        </w:rPr>
        <w:t>مثنوی ریش‏نامه‏</w:t>
      </w:r>
      <w:bookmarkEnd w:id="2469"/>
    </w:p>
    <w:p>
      <w:pPr>
        <w:pStyle w:val="BookText"/>
        <w:rPr/>
      </w:pPr>
      <w:r>
        <w:rPr>
          <w:rFonts w:ascii="IRNazanin" w:hAnsi="IRNazanin" w:eastAsia="IRNazanin"/>
          <w:color w:val="111111"/>
          <w:sz w:val="28"/>
          <w:sz w:val="28"/>
          <w:szCs w:val="28"/>
          <w:rtl w:val="true"/>
          <w:lang w:bidi="fa-IR"/>
        </w:rPr>
        <w:t xml:space="preserve">لعبید زاکان،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منثورة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ثنا مر خالقی را که به دست مشاطه قدرت شعشعة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نصیحت بود گفتیم‏</w:t>
      </w:r>
    </w:p>
    <w:p>
      <w:pPr>
        <w:pStyle w:val="BookText"/>
        <w:rPr/>
      </w:pPr>
      <w:r>
        <w:rPr>
          <w:rFonts w:ascii="IRNazanin" w:hAnsi="IRNazanin" w:eastAsia="IRNazanin"/>
          <w:color w:val="111111"/>
          <w:sz w:val="28"/>
          <w:sz w:val="28"/>
          <w:szCs w:val="28"/>
          <w:rtl w:val="true"/>
          <w:lang w:bidi="fa-IR"/>
        </w:rPr>
        <w:t>حوالت با خدا کردیم و رفتیم‏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عنده” المهدوی”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الآخر من القرن العاشر،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ناظم تبریزی، نقلت أوله و آخره من هذه النسخة </w:t>
      </w:r>
      <w:bookmarkStart w:id="2470" w:name="pg11742_123191"/>
    </w:p>
    <w:p>
      <w:pPr>
        <w:pStyle w:val="BookText"/>
        <w:rPr/>
      </w:pPr>
      <w:bookmarkEnd w:id="2470"/>
      <w:r>
        <w:rPr>
          <w:rFonts w:ascii="IRNazanin" w:hAnsi="IRNazanin" w:eastAsia="IRNazanin"/>
          <w:color w:val="111111"/>
          <w:sz w:val="28"/>
          <w:sz w:val="28"/>
          <w:szCs w:val="28"/>
          <w:rtl w:val="true"/>
          <w:lang w:bidi="fa-IR"/>
        </w:rPr>
        <w:t>و یوجد نسخ أخری منه فی المکتبات کما فی فهارسها</w:t>
      </w:r>
    </w:p>
    <w:p>
      <w:pPr>
        <w:pStyle w:val="Heading3"/>
        <w:numPr>
          <w:ilvl w:val="2"/>
          <w:numId w:val="1"/>
        </w:numPr>
        <w:rPr/>
      </w:pPr>
      <w:bookmarkStart w:id="2471" w:name="__RefHeading___Toc9224242_73709187"/>
      <w:bookmarkStart w:id="2472" w:name="_Toc1138"/>
      <w:bookmarkEnd w:id="2471"/>
      <w:r>
        <w:rPr>
          <w:rtl w:val="true"/>
        </w:rPr>
        <w:t>مثنوی زاد السالکین‏</w:t>
      </w:r>
      <w:bookmarkEnd w:id="2472"/>
    </w:p>
    <w:p>
      <w:pPr>
        <w:pStyle w:val="BookText"/>
        <w:rPr/>
      </w:pPr>
      <w:r>
        <w:rPr>
          <w:rFonts w:ascii="IRNazanin" w:hAnsi="IRNazanin" w:eastAsia="IRNazanin"/>
          <w:color w:val="111111"/>
          <w:sz w:val="28"/>
          <w:sz w:val="28"/>
          <w:szCs w:val="28"/>
          <w:rtl w:val="true"/>
          <w:lang w:bidi="fa-IR"/>
        </w:rPr>
        <w:t>للسنائی، یأتی بعنوان مثنوی طریق التحقیق‏</w:t>
      </w:r>
    </w:p>
    <w:p>
      <w:pPr>
        <w:pStyle w:val="Heading3"/>
        <w:numPr>
          <w:ilvl w:val="2"/>
          <w:numId w:val="1"/>
        </w:numPr>
        <w:rPr/>
      </w:pPr>
      <w:bookmarkStart w:id="2473" w:name="__RefHeading___Toc9224244_73709187"/>
      <w:bookmarkStart w:id="2474" w:name="_Toc1139"/>
      <w:bookmarkEnd w:id="2473"/>
      <w:r>
        <w:rPr>
          <w:rtl w:val="true"/>
        </w:rPr>
        <w:t>زاد المسافرین‏</w:t>
      </w:r>
      <w:bookmarkEnd w:id="2474"/>
    </w:p>
    <w:p>
      <w:pPr>
        <w:pStyle w:val="BookText"/>
        <w:rPr/>
      </w:pPr>
      <w:r>
        <w:rPr>
          <w:rFonts w:ascii="IRNazanin" w:hAnsi="IRNazanin" w:eastAsia="IRNazanin"/>
          <w:color w:val="111111"/>
          <w:sz w:val="28"/>
          <w:sz w:val="28"/>
          <w:szCs w:val="28"/>
          <w:rtl w:val="true"/>
          <w:lang w:bidi="fa-IR"/>
        </w:rPr>
        <w:t xml:space="preserve">للمیر حسینی،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یخالف أوله ما نقلت هناک و ما نقل فی فهرس تاشکند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آن همه که گفتند</w:t>
      </w:r>
    </w:p>
    <w:p>
      <w:pPr>
        <w:pStyle w:val="BookText"/>
        <w:rPr/>
      </w:pPr>
      <w:r>
        <w:rPr>
          <w:rFonts w:ascii="IRNazanin" w:hAnsi="IRNazanin" w:eastAsia="IRNazanin"/>
          <w:color w:val="111111"/>
          <w:sz w:val="28"/>
          <w:sz w:val="28"/>
          <w:szCs w:val="28"/>
          <w:rtl w:val="true"/>
          <w:lang w:bidi="fa-IR"/>
        </w:rPr>
        <w:t>آنان که پدید یا نهفتند</w:t>
      </w:r>
    </w:p>
    <w:p>
      <w:pPr>
        <w:pStyle w:val="BookText"/>
        <w:rPr/>
      </w:pPr>
      <w:r>
        <w:rPr>
          <w:rFonts w:ascii="IRNazanin" w:hAnsi="IRNazanin" w:eastAsia="IRNazanin"/>
          <w:color w:val="111111"/>
          <w:sz w:val="28"/>
          <w:sz w:val="28"/>
          <w:szCs w:val="28"/>
          <w:rtl w:val="true"/>
          <w:lang w:bidi="fa-IR"/>
        </w:rPr>
        <w:t>آنجا که تویی چو من نیاید</w:t>
      </w:r>
    </w:p>
    <w:p>
      <w:pPr>
        <w:pStyle w:val="BookText"/>
        <w:rPr/>
      </w:pPr>
      <w:r>
        <w:rPr>
          <w:rFonts w:ascii="IRNazanin" w:hAnsi="IRNazanin" w:eastAsia="IRNazanin"/>
          <w:color w:val="111111"/>
          <w:sz w:val="28"/>
          <w:sz w:val="28"/>
          <w:szCs w:val="28"/>
          <w:rtl w:val="true"/>
          <w:lang w:bidi="fa-IR"/>
        </w:rPr>
        <w:t>کش محرم این سخن نیاید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المذهبة کتابتها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درویش محمود بن عبد الله النقاش مذهبة مصورة فی ثمان مقالات عرفانیة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 شکری که من سرشتم‏</w:t>
      </w:r>
    </w:p>
    <w:p>
      <w:pPr>
        <w:pStyle w:val="BookText"/>
        <w:rPr/>
      </w:pPr>
      <w:r>
        <w:rPr>
          <w:rFonts w:ascii="IRNazanin" w:hAnsi="IRNazanin" w:eastAsia="IRNazanin"/>
          <w:color w:val="111111"/>
          <w:sz w:val="28"/>
          <w:sz w:val="28"/>
          <w:szCs w:val="28"/>
          <w:rtl w:val="true"/>
          <w:lang w:bidi="fa-IR"/>
        </w:rPr>
        <w:t>در هشت مقالتش نوشتم‏</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لطف الله محمد کریم ضمن مجموعة کتابته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قاسم الکرمانی کتابه المجموعة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 و نسخا أخری متأخرة عن التاریخ‏</w:t>
      </w:r>
    </w:p>
    <w:p>
      <w:pPr>
        <w:pStyle w:val="Heading3"/>
        <w:numPr>
          <w:ilvl w:val="2"/>
          <w:numId w:val="1"/>
        </w:numPr>
        <w:rPr/>
      </w:pPr>
      <w:bookmarkStart w:id="2475" w:name="__RefHeading___Toc9224246_73709187"/>
      <w:bookmarkStart w:id="2476" w:name="_Toc1140"/>
      <w:bookmarkEnd w:id="2475"/>
      <w:r>
        <w:rPr/>
        <w:t>876</w:t>
      </w:r>
      <w:r>
        <w:rPr>
          <w:rtl w:val="true"/>
        </w:rPr>
        <w:t xml:space="preserve">- </w:t>
      </w:r>
      <w:r>
        <w:rPr>
          <w:rtl w:val="true"/>
        </w:rPr>
        <w:t>مثنوی زاهد</w:t>
      </w:r>
      <w:bookmarkEnd w:id="2476"/>
    </w:p>
    <w:p>
      <w:pPr>
        <w:pStyle w:val="BookText"/>
        <w:rPr/>
      </w:pPr>
      <w:r>
        <w:rPr>
          <w:rFonts w:ascii="IRNazanin" w:hAnsi="IRNazanin" w:eastAsia="IRNazanin"/>
          <w:color w:val="111111"/>
          <w:sz w:val="28"/>
          <w:sz w:val="28"/>
          <w:szCs w:val="28"/>
          <w:rtl w:val="true"/>
          <w:lang w:bidi="fa-IR"/>
        </w:rPr>
        <w:t xml:space="preserve">الملا عبد القادر البدوانی،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تتبع فیه مخزن الأسرار للنظامی‏</w:t>
      </w:r>
    </w:p>
    <w:p>
      <w:pPr>
        <w:pStyle w:val="Heading3"/>
        <w:numPr>
          <w:ilvl w:val="2"/>
          <w:numId w:val="1"/>
        </w:numPr>
        <w:rPr/>
      </w:pPr>
      <w:bookmarkStart w:id="2477" w:name="__RefHeading___Toc9224248_73709187"/>
      <w:bookmarkStart w:id="2478" w:name="_Toc1141"/>
      <w:bookmarkEnd w:id="2477"/>
      <w:r>
        <w:rPr/>
        <w:t>877</w:t>
      </w:r>
      <w:r>
        <w:rPr>
          <w:rtl w:val="true"/>
        </w:rPr>
        <w:t xml:space="preserve">- </w:t>
      </w:r>
      <w:r>
        <w:rPr>
          <w:rtl w:val="true"/>
        </w:rPr>
        <w:t>مثنوی زاهدنامه‏</w:t>
      </w:r>
      <w:bookmarkEnd w:id="2478"/>
    </w:p>
    <w:p>
      <w:pPr>
        <w:pStyle w:val="BookText"/>
        <w:rPr/>
      </w:pPr>
      <w:r>
        <w:rPr>
          <w:rFonts w:ascii="IRNazanin" w:hAnsi="IRNazanin" w:eastAsia="IRNazanin"/>
          <w:color w:val="111111"/>
          <w:sz w:val="28"/>
          <w:sz w:val="28"/>
          <w:szCs w:val="28"/>
          <w:rtl w:val="true"/>
          <w:lang w:bidi="fa-IR"/>
        </w:rPr>
        <w:t xml:space="preserve">لأکبر الدولت‏آبادی،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2479" w:name="__RefHeading___Toc9224250_73709187"/>
      <w:bookmarkStart w:id="2480" w:name="_Toc1142"/>
      <w:bookmarkEnd w:id="2479"/>
      <w:r>
        <w:rPr>
          <w:rtl w:val="true"/>
        </w:rPr>
        <w:t>مثنوی زبدة الأسرار</w:t>
      </w:r>
      <w:bookmarkEnd w:id="2480"/>
    </w:p>
    <w:p>
      <w:pPr>
        <w:pStyle w:val="BookText"/>
        <w:rPr/>
      </w:pPr>
      <w:r>
        <w:rPr>
          <w:rFonts w:ascii="IRNazanin" w:hAnsi="IRNazanin" w:eastAsia="IRNazanin"/>
          <w:color w:val="111111"/>
          <w:sz w:val="28"/>
          <w:sz w:val="28"/>
          <w:szCs w:val="28"/>
          <w:rtl w:val="true"/>
          <w:lang w:bidi="fa-IR"/>
        </w:rPr>
        <w:t xml:space="preserve">لصفی علی شاه المیرزا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دیوان اسرار قدیم‏</w:t>
      </w:r>
    </w:p>
    <w:p>
      <w:pPr>
        <w:pStyle w:val="BookText"/>
        <w:rPr/>
      </w:pPr>
      <w:r>
        <w:rPr>
          <w:rFonts w:ascii="IRNazanin" w:hAnsi="IRNazanin" w:eastAsia="IRNazanin"/>
          <w:color w:val="111111"/>
          <w:sz w:val="28"/>
          <w:sz w:val="28"/>
          <w:szCs w:val="28"/>
          <w:rtl w:val="true"/>
          <w:lang w:bidi="fa-IR"/>
        </w:rPr>
        <w:t>هست‏بسم الله الرحمن الرحیم‏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عشیق از جام وحدت مست شد</w:t>
      </w:r>
    </w:p>
    <w:p>
      <w:pPr>
        <w:pStyle w:val="BookText"/>
        <w:rPr/>
      </w:pPr>
      <w:r>
        <w:rPr>
          <w:rFonts w:ascii="IRNazanin" w:hAnsi="IRNazanin" w:eastAsia="IRNazanin"/>
          <w:color w:val="111111"/>
          <w:sz w:val="28"/>
          <w:sz w:val="28"/>
          <w:szCs w:val="28"/>
          <w:rtl w:val="true"/>
          <w:lang w:bidi="fa-IR"/>
        </w:rPr>
        <w:t>عقل با عشق آمد و همدست شد</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إبراهیم الدیباجی‏</w:t>
      </w:r>
    </w:p>
    <w:p>
      <w:pPr>
        <w:pStyle w:val="Heading3"/>
        <w:numPr>
          <w:ilvl w:val="2"/>
          <w:numId w:val="1"/>
        </w:numPr>
        <w:rPr/>
      </w:pPr>
      <w:bookmarkStart w:id="2481" w:name="__RefHeading___Toc9224252_73709187"/>
      <w:bookmarkStart w:id="2482" w:name="_Toc1143"/>
      <w:bookmarkEnd w:id="2481"/>
      <w:r>
        <w:rPr>
          <w:rtl w:val="true"/>
        </w:rPr>
        <w:t>مثنوی زبدة الأشعار</w:t>
      </w:r>
      <w:bookmarkEnd w:id="248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لقاسمی الگنابادی،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قبال مخزن الأسرار حکایات عرفانیة و تماثیل فی‏ </w:t>
      </w:r>
      <w:bookmarkStart w:id="2483" w:name="pg11742_123192"/>
    </w:p>
    <w:p>
      <w:pPr>
        <w:pStyle w:val="BookText"/>
        <w:rPr/>
      </w:pPr>
      <w:bookmarkEnd w:id="2483"/>
      <w:r>
        <w:rPr>
          <w:rFonts w:ascii="IRNazanin" w:hAnsi="IRNazanin" w:eastAsia="IRNazanin"/>
          <w:color w:val="111111"/>
          <w:sz w:val="28"/>
          <w:sz w:val="28"/>
          <w:szCs w:val="28"/>
          <w:rtl w:val="true"/>
          <w:lang w:bidi="fa-IR"/>
        </w:rPr>
        <w:t xml:space="preserve">أربعة آلاف و أربعمائة بیت، نظمها فی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گهرهاش ز روی عدد</w:t>
      </w:r>
    </w:p>
    <w:p>
      <w:pPr>
        <w:pStyle w:val="BookText"/>
        <w:rPr/>
      </w:pPr>
      <w:r>
        <w:rPr>
          <w:rFonts w:ascii="IRNazanin" w:hAnsi="IRNazanin" w:eastAsia="IRNazanin"/>
          <w:color w:val="111111"/>
          <w:sz w:val="28"/>
          <w:sz w:val="28"/>
          <w:szCs w:val="28"/>
          <w:rtl w:val="true"/>
          <w:lang w:bidi="fa-IR"/>
        </w:rPr>
        <w:t>چار هزار آمده و چار 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بی‏زوال‏</w:t>
      </w:r>
    </w:p>
    <w:p>
      <w:pPr>
        <w:pStyle w:val="BookText"/>
        <w:rPr/>
      </w:pPr>
      <w:r>
        <w:rPr>
          <w:rFonts w:ascii="IRNazanin" w:hAnsi="IRNazanin" w:eastAsia="IRNazanin"/>
          <w:color w:val="111111"/>
          <w:sz w:val="28"/>
          <w:sz w:val="28"/>
          <w:szCs w:val="28"/>
          <w:rtl w:val="true"/>
          <w:lang w:bidi="fa-IR"/>
        </w:rPr>
        <w:t>شامل حالم شد و تاریخ سال‏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حبل متین است و ره مستقیم‏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مثنویاته کتابتها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گل‏چین المعانی و جاء فی هفت آسمان أنه فی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نقلا عن مکتوب من الناظم‏</w:t>
      </w:r>
    </w:p>
    <w:p>
      <w:pPr>
        <w:pStyle w:val="Heading3"/>
        <w:numPr>
          <w:ilvl w:val="2"/>
          <w:numId w:val="1"/>
        </w:numPr>
        <w:rPr/>
      </w:pPr>
      <w:bookmarkStart w:id="2484" w:name="__RefHeading___Toc9224254_73709187"/>
      <w:bookmarkStart w:id="2485" w:name="_Toc1144"/>
      <w:bookmarkEnd w:id="2484"/>
      <w:r>
        <w:rPr>
          <w:rtl w:val="true"/>
        </w:rPr>
        <w:t>مثنوی زبدة الأفکار</w:t>
      </w:r>
      <w:bookmarkEnd w:id="2485"/>
    </w:p>
    <w:p>
      <w:pPr>
        <w:pStyle w:val="BookText"/>
        <w:rPr/>
      </w:pPr>
      <w:r>
        <w:rPr>
          <w:rFonts w:ascii="IRNazanin" w:hAnsi="IRNazanin" w:eastAsia="IRNazanin"/>
          <w:color w:val="111111"/>
          <w:sz w:val="28"/>
          <w:sz w:val="28"/>
          <w:szCs w:val="28"/>
          <w:rtl w:val="true"/>
          <w:lang w:bidi="fa-IR"/>
        </w:rPr>
        <w:t xml:space="preserve">لأبجدی الهندی،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مثنویاته الخمسة، و فی قبال مخزن الأسرار ذکره فی مثنوی مودت‏نامه 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زبدة الأفکار گفتم‏</w:t>
      </w:r>
    </w:p>
    <w:p>
      <w:pPr>
        <w:pStyle w:val="BookText"/>
        <w:rPr/>
      </w:pPr>
      <w:r>
        <w:rPr>
          <w:rFonts w:ascii="IRNazanin" w:hAnsi="IRNazanin" w:eastAsia="IRNazanin"/>
          <w:color w:val="111111"/>
          <w:sz w:val="28"/>
          <w:sz w:val="28"/>
          <w:szCs w:val="28"/>
          <w:rtl w:val="true"/>
          <w:lang w:bidi="fa-IR"/>
        </w:rPr>
        <w:t>جواب مخزن الأسرار گفتم‏</w:t>
      </w:r>
    </w:p>
    <w:p>
      <w:pPr>
        <w:pStyle w:val="BookText"/>
        <w:rPr/>
      </w:pPr>
      <w:r>
        <w:rPr>
          <w:rFonts w:ascii="IRNazanin" w:hAnsi="IRNazanin" w:eastAsia="IRNazanin"/>
          <w:color w:val="111111"/>
          <w:sz w:val="28"/>
          <w:sz w:val="28"/>
          <w:szCs w:val="28"/>
          <w:rtl w:val="true"/>
          <w:lang w:bidi="fa-IR"/>
        </w:rPr>
        <w:t xml:space="preserve">طبع ضمن کلیاته فی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مدرس‏</w:t>
      </w:r>
    </w:p>
    <w:p>
      <w:pPr>
        <w:pStyle w:val="Heading3"/>
        <w:numPr>
          <w:ilvl w:val="2"/>
          <w:numId w:val="1"/>
        </w:numPr>
        <w:rPr/>
      </w:pPr>
      <w:bookmarkStart w:id="2486" w:name="__RefHeading___Toc9224256_73709187"/>
      <w:bookmarkStart w:id="2487" w:name="_Toc1145"/>
      <w:bookmarkEnd w:id="2486"/>
      <w:r>
        <w:rPr>
          <w:rtl w:val="true"/>
        </w:rPr>
        <w:t>مثنوی زبدة الأفکار</w:t>
      </w:r>
      <w:bookmarkEnd w:id="2487"/>
    </w:p>
    <w:p>
      <w:pPr>
        <w:pStyle w:val="BookText"/>
        <w:rPr/>
      </w:pPr>
      <w:r>
        <w:rPr>
          <w:rFonts w:ascii="IRNazanin" w:hAnsi="IRNazanin" w:eastAsia="IRNazanin"/>
          <w:color w:val="111111"/>
          <w:sz w:val="28"/>
          <w:sz w:val="28"/>
          <w:szCs w:val="28"/>
          <w:rtl w:val="true"/>
          <w:lang w:bidi="fa-IR"/>
        </w:rPr>
        <w:t xml:space="preserve">لنیکی الأصفهانی، زین الدین مسعود،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مؤلف عرفات العاشقین مع قصیدة شهرآشوب و ذکر أیضا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488" w:name="__RefHeading___Toc9224258_73709187"/>
      <w:bookmarkStart w:id="2489" w:name="_Toc1146"/>
      <w:bookmarkEnd w:id="2488"/>
      <w:r>
        <w:rPr>
          <w:rtl w:val="true"/>
        </w:rPr>
        <w:t>مثنوی زبدة التجوید</w:t>
      </w:r>
      <w:bookmarkEnd w:id="248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التجوید، 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Heading3"/>
        <w:numPr>
          <w:ilvl w:val="2"/>
          <w:numId w:val="1"/>
        </w:numPr>
        <w:rPr/>
      </w:pPr>
      <w:bookmarkStart w:id="2490" w:name="__RefHeading___Toc9224260_73709187"/>
      <w:bookmarkStart w:id="2491" w:name="_Toc1147"/>
      <w:bookmarkEnd w:id="2490"/>
      <w:r>
        <w:rPr>
          <w:rtl w:val="true"/>
        </w:rPr>
        <w:t>مثنوی زبدة الرمل‏</w:t>
      </w:r>
      <w:bookmarkEnd w:id="249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عقل راهبر باشد</w:t>
      </w:r>
    </w:p>
    <w:p>
      <w:pPr>
        <w:pStyle w:val="BookText"/>
        <w:rPr/>
      </w:pPr>
      <w:r>
        <w:rPr>
          <w:rFonts w:ascii="IRNazanin" w:hAnsi="IRNazanin" w:eastAsia="IRNazanin"/>
          <w:color w:val="111111"/>
          <w:sz w:val="28"/>
          <w:sz w:val="28"/>
          <w:szCs w:val="28"/>
          <w:rtl w:val="true"/>
          <w:lang w:bidi="fa-IR"/>
        </w:rPr>
        <w:t>کار أو سر بسر حذر باشد</w:t>
      </w:r>
    </w:p>
    <w:p>
      <w:pPr>
        <w:pStyle w:val="BookText"/>
        <w:rPr/>
      </w:pPr>
      <w:r>
        <w:rPr>
          <w:rFonts w:ascii="IRNazanin" w:hAnsi="IRNazanin" w:eastAsia="IRNazanin"/>
          <w:color w:val="111111"/>
          <w:sz w:val="28"/>
          <w:sz w:val="28"/>
          <w:szCs w:val="28"/>
          <w:rtl w:val="true"/>
          <w:lang w:bidi="fa-IR"/>
        </w:rPr>
        <w:t xml:space="preserve">و مر مثنوی فی الرمل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492" w:name="__RefHeading___Toc9224262_73709187"/>
      <w:bookmarkStart w:id="2493" w:name="_Toc1148"/>
      <w:bookmarkEnd w:id="2492"/>
      <w:r>
        <w:rPr/>
        <w:t>878</w:t>
      </w:r>
      <w:r>
        <w:rPr>
          <w:rtl w:val="true"/>
        </w:rPr>
        <w:t xml:space="preserve">- </w:t>
      </w:r>
      <w:r>
        <w:rPr>
          <w:rtl w:val="true"/>
        </w:rPr>
        <w:t>مثنوی زبدة الرمل‏</w:t>
      </w:r>
      <w:bookmarkEnd w:id="2493"/>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أو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مزاج و چهار چون انگیخت‏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با آتش از چه رو آمیخت‏ </w:t>
      </w:r>
      <w:bookmarkStart w:id="2494" w:name="pg11742_123193"/>
    </w:p>
    <w:p>
      <w:pPr>
        <w:pStyle w:val="BookText"/>
        <w:rPr/>
      </w:pPr>
      <w:bookmarkEnd w:id="2494"/>
      <w:r>
        <w:rPr>
          <w:rFonts w:ascii="IRNazanin" w:hAnsi="IRNazanin" w:eastAsia="IRNazanin"/>
          <w:color w:val="111111"/>
          <w:sz w:val="28"/>
          <w:sz w:val="28"/>
          <w:szCs w:val="28"/>
          <w:rtl w:val="true"/>
          <w:lang w:bidi="fa-IR"/>
        </w:rPr>
        <w:t>مدخل اندر نجوم بسیار است‏</w:t>
      </w:r>
    </w:p>
    <w:p>
      <w:pPr>
        <w:pStyle w:val="BookText"/>
        <w:rPr/>
      </w:pPr>
      <w:r>
        <w:rPr>
          <w:rFonts w:ascii="IRNazanin" w:hAnsi="IRNazanin" w:eastAsia="IRNazanin"/>
          <w:color w:val="111111"/>
          <w:sz w:val="28"/>
          <w:sz w:val="28"/>
          <w:szCs w:val="28"/>
          <w:rtl w:val="true"/>
          <w:lang w:bidi="fa-IR"/>
        </w:rPr>
        <w:t>آنچه نثر است و آنچه اشعار است‏</w:t>
      </w:r>
    </w:p>
    <w:p>
      <w:pPr>
        <w:pStyle w:val="BookText"/>
        <w:rPr/>
      </w:pPr>
      <w:r>
        <w:rPr>
          <w:rFonts w:ascii="IRNazanin" w:hAnsi="IRNazanin" w:eastAsia="IRNazanin"/>
          <w:color w:val="111111"/>
          <w:sz w:val="28"/>
          <w:sz w:val="28"/>
          <w:szCs w:val="28"/>
          <w:rtl w:val="true"/>
          <w:lang w:bidi="fa-IR"/>
        </w:rPr>
        <w:t>لیک در رمل و مدخل تصنیف‏</w:t>
      </w:r>
    </w:p>
    <w:p>
      <w:pPr>
        <w:pStyle w:val="BookText"/>
        <w:rPr/>
      </w:pPr>
      <w:r>
        <w:rPr>
          <w:rFonts w:ascii="IRNazanin" w:hAnsi="IRNazanin" w:eastAsia="IRNazanin"/>
          <w:color w:val="111111"/>
          <w:sz w:val="28"/>
          <w:sz w:val="28"/>
          <w:szCs w:val="28"/>
          <w:rtl w:val="true"/>
          <w:lang w:bidi="fa-IR"/>
        </w:rPr>
        <w:t>کس نکرده است از وضیع و 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چون تمام کردم من‏</w:t>
      </w:r>
    </w:p>
    <w:p>
      <w:pPr>
        <w:pStyle w:val="BookText"/>
        <w:rPr/>
      </w:pPr>
      <w:r>
        <w:rPr>
          <w:rFonts w:ascii="IRNazanin" w:hAnsi="IRNazanin" w:eastAsia="IRNazanin"/>
          <w:color w:val="111111"/>
          <w:sz w:val="28"/>
          <w:sz w:val="28"/>
          <w:szCs w:val="28"/>
          <w:rtl w:val="true"/>
          <w:lang w:bidi="fa-IR"/>
        </w:rPr>
        <w:t>زبده رمل نام کردم من‏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اوست‏</w:t>
      </w:r>
    </w:p>
    <w:p>
      <w:pPr>
        <w:pStyle w:val="BookText"/>
        <w:rPr/>
      </w:pPr>
      <w:r>
        <w:rPr>
          <w:rFonts w:ascii="IRNazanin" w:hAnsi="IRNazanin" w:eastAsia="IRNazanin"/>
          <w:color w:val="111111"/>
          <w:sz w:val="28"/>
          <w:sz w:val="28"/>
          <w:szCs w:val="28"/>
          <w:rtl w:val="true"/>
          <w:lang w:bidi="fa-IR"/>
        </w:rPr>
        <w:t>قلزم قفل علم حکمت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عمرش به کام دل صد سال‏</w:t>
      </w:r>
    </w:p>
    <w:p>
      <w:pPr>
        <w:pStyle w:val="BookText"/>
        <w:rPr/>
      </w:pPr>
      <w:r>
        <w:rPr>
          <w:rFonts w:ascii="IRNazanin" w:hAnsi="IRNazanin" w:eastAsia="IRNazanin"/>
          <w:color w:val="111111"/>
          <w:sz w:val="28"/>
          <w:sz w:val="28"/>
          <w:szCs w:val="28"/>
          <w:rtl w:val="true"/>
          <w:lang w:bidi="fa-IR"/>
        </w:rPr>
        <w:t>با هزاران تمام حرمت و حال‏</w:t>
      </w:r>
    </w:p>
    <w:p>
      <w:pPr>
        <w:pStyle w:val="BookText"/>
        <w:rPr/>
      </w:pPr>
      <w:r>
        <w:rPr>
          <w:rFonts w:ascii="IRNazanin" w:hAnsi="IRNazanin" w:eastAsia="IRNazanin"/>
          <w:color w:val="111111"/>
          <w:sz w:val="28"/>
          <w:sz w:val="28"/>
          <w:szCs w:val="28"/>
          <w:rtl w:val="true"/>
          <w:lang w:bidi="fa-IR"/>
        </w:rPr>
        <w:t>طبع بدهلی بهذا العنوان فی هذه الموضوع منظوما و منثورا و نسب إلی الشیخ الرئیس أبی 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پوئی ره خدا طلبی‏</w:t>
      </w:r>
    </w:p>
    <w:p>
      <w:pPr>
        <w:pStyle w:val="BookText"/>
        <w:rPr/>
      </w:pPr>
      <w:r>
        <w:rPr>
          <w:rFonts w:ascii="IRNazanin" w:hAnsi="IRNazanin" w:eastAsia="IRNazanin"/>
          <w:color w:val="111111"/>
          <w:sz w:val="28"/>
          <w:sz w:val="28"/>
          <w:szCs w:val="28"/>
          <w:rtl w:val="true"/>
          <w:lang w:bidi="fa-IR"/>
        </w:rPr>
        <w:t>بشنو این قول دانیال نبی‏</w:t>
      </w:r>
    </w:p>
    <w:p>
      <w:pPr>
        <w:pStyle w:val="BookText"/>
        <w:rPr/>
      </w:pPr>
      <w:r>
        <w:rPr>
          <w:rFonts w:ascii="IRNazanin" w:hAnsi="IRNazanin" w:eastAsia="IRNazanin"/>
          <w:color w:val="111111"/>
          <w:sz w:val="28"/>
          <w:sz w:val="28"/>
          <w:szCs w:val="28"/>
          <w:rtl w:val="true"/>
          <w:lang w:bidi="fa-IR"/>
        </w:rPr>
        <w:t xml:space="preserve">هست علم رمل أحکام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چون معجز هست این أحکام‏</w:t>
      </w:r>
    </w:p>
    <w:p>
      <w:pPr>
        <w:pStyle w:val="BookText"/>
        <w:rPr/>
      </w:pPr>
      <w:r>
        <w:rPr>
          <w:rFonts w:ascii="IRNazanin" w:hAnsi="IRNazanin" w:eastAsia="IRNazanin"/>
          <w:color w:val="111111"/>
          <w:sz w:val="28"/>
          <w:sz w:val="28"/>
          <w:szCs w:val="28"/>
          <w:rtl w:val="true"/>
          <w:lang w:bidi="fa-IR"/>
        </w:rPr>
        <w:t xml:space="preserve">و رأیت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عقل راهبر باشد</w:t>
      </w:r>
    </w:p>
    <w:p>
      <w:pPr>
        <w:pStyle w:val="BookText"/>
        <w:rPr/>
      </w:pPr>
      <w:r>
        <w:rPr>
          <w:rFonts w:ascii="IRNazanin" w:hAnsi="IRNazanin" w:eastAsia="IRNazanin"/>
          <w:color w:val="111111"/>
          <w:sz w:val="28"/>
          <w:sz w:val="28"/>
          <w:szCs w:val="28"/>
          <w:rtl w:val="true"/>
          <w:lang w:bidi="fa-IR"/>
        </w:rPr>
        <w:t>کار أو سر بسر چو زر باشد</w:t>
      </w:r>
    </w:p>
    <w:p>
      <w:pPr>
        <w:pStyle w:val="BookText"/>
        <w:rPr/>
      </w:pPr>
      <w:r>
        <w:rPr>
          <w:rFonts w:ascii="IRNazanin" w:hAnsi="IRNazanin" w:eastAsia="IRNazanin"/>
          <w:color w:val="111111"/>
          <w:sz w:val="28"/>
          <w:sz w:val="28"/>
          <w:szCs w:val="28"/>
          <w:rtl w:val="true"/>
          <w:lang w:bidi="fa-IR"/>
        </w:rPr>
        <w:t>صرح فیها باسمه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زبدة الرمل نام کردم من‏</w:t>
      </w:r>
    </w:p>
    <w:p>
      <w:pPr>
        <w:pStyle w:val="Heading3"/>
        <w:numPr>
          <w:ilvl w:val="2"/>
          <w:numId w:val="1"/>
        </w:numPr>
        <w:rPr/>
      </w:pPr>
      <w:bookmarkStart w:id="2495" w:name="__RefHeading___Toc9224264_73709187"/>
      <w:bookmarkStart w:id="2496" w:name="_Toc1149"/>
      <w:bookmarkEnd w:id="2495"/>
      <w:r>
        <w:rPr>
          <w:rtl w:val="true"/>
        </w:rPr>
        <w:t xml:space="preserve">. </w:t>
      </w:r>
      <w:r>
        <w:rPr/>
        <w:t>879</w:t>
      </w:r>
      <w:r>
        <w:rPr>
          <w:rtl w:val="true"/>
        </w:rPr>
        <w:t xml:space="preserve">- </w:t>
      </w:r>
      <w:r>
        <w:rPr>
          <w:rtl w:val="true"/>
        </w:rPr>
        <w:t>زبور العاشقین‏</w:t>
      </w:r>
      <w:bookmarkEnd w:id="2496"/>
    </w:p>
    <w:p>
      <w:pPr>
        <w:pStyle w:val="BookText"/>
        <w:rPr/>
      </w:pPr>
      <w:r>
        <w:rPr>
          <w:rFonts w:ascii="IRNazanin" w:hAnsi="IRNazanin" w:eastAsia="IRNazanin"/>
          <w:color w:val="111111"/>
          <w:sz w:val="28"/>
          <w:sz w:val="28"/>
          <w:szCs w:val="28"/>
          <w:rtl w:val="true"/>
          <w:lang w:bidi="fa-IR"/>
        </w:rPr>
        <w:t xml:space="preserve">لمحمد داود بن 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توصیف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التغزلات فیه،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تعریف سراپا یافت إتمام‏</w:t>
      </w:r>
    </w:p>
    <w:p>
      <w:pPr>
        <w:pStyle w:val="BookText"/>
        <w:rPr/>
      </w:pPr>
      <w:r>
        <w:rPr>
          <w:rFonts w:ascii="IRNazanin" w:hAnsi="IRNazanin" w:eastAsia="IRNazanin"/>
          <w:color w:val="111111"/>
          <w:sz w:val="28"/>
          <w:sz w:val="28"/>
          <w:szCs w:val="28"/>
          <w:rtl w:val="true"/>
          <w:lang w:bidi="fa-IR"/>
        </w:rPr>
        <w:t>زبور العاشقینش ساختم نام‏</w:t>
      </w:r>
    </w:p>
    <w:p>
      <w:pPr>
        <w:pStyle w:val="BookText"/>
        <w:rPr/>
      </w:pPr>
      <w:r>
        <w:rPr>
          <w:rFonts w:ascii="IRNazanin" w:hAnsi="IRNazanin" w:eastAsia="IRNazanin"/>
          <w:color w:val="111111"/>
          <w:sz w:val="28"/>
          <w:sz w:val="28"/>
          <w:szCs w:val="28"/>
          <w:rtl w:val="true"/>
          <w:lang w:bidi="fa-IR"/>
        </w:rPr>
        <w:t xml:space="preserve">رأیت منه نسخه الأصلیة کتبت فی حیاة المؤلف مع مثنوی سفرنامه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برهان الدین محمد بن إلیاس کتابته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دوستان، مهرآفرینان‏</w:t>
      </w:r>
    </w:p>
    <w:p>
      <w:pPr>
        <w:pStyle w:val="BookText"/>
        <w:rPr/>
      </w:pPr>
      <w:r>
        <w:rPr>
          <w:rFonts w:ascii="IRNazanin" w:hAnsi="IRNazanin" w:eastAsia="IRNazanin"/>
          <w:color w:val="111111"/>
          <w:sz w:val="28"/>
          <w:sz w:val="28"/>
          <w:szCs w:val="28"/>
          <w:rtl w:val="true"/>
          <w:lang w:bidi="fa-IR"/>
        </w:rPr>
        <w:t>شهیدان، کشتگان محنت قرینان‏</w:t>
      </w:r>
    </w:p>
    <w:p>
      <w:pPr>
        <w:pStyle w:val="Heading3"/>
        <w:numPr>
          <w:ilvl w:val="2"/>
          <w:numId w:val="1"/>
        </w:numPr>
        <w:rPr/>
      </w:pPr>
      <w:bookmarkStart w:id="2497" w:name="__RefHeading___Toc9224266_73709187"/>
      <w:bookmarkStart w:id="2498" w:name="_Toc1150"/>
      <w:bookmarkEnd w:id="2497"/>
      <w:r>
        <w:rPr/>
        <w:t>880</w:t>
      </w:r>
      <w:r>
        <w:rPr>
          <w:rtl w:val="true"/>
        </w:rPr>
        <w:t xml:space="preserve">- </w:t>
      </w:r>
      <w:r>
        <w:rPr>
          <w:rtl w:val="true"/>
        </w:rPr>
        <w:t>مثنوی زشت و زیبا</w:t>
      </w:r>
      <w:bookmarkEnd w:id="2498"/>
    </w:p>
    <w:p>
      <w:pPr>
        <w:pStyle w:val="BookText"/>
        <w:rPr/>
      </w:pPr>
      <w:r>
        <w:rPr>
          <w:rFonts w:ascii="IRNazanin" w:hAnsi="IRNazanin" w:eastAsia="IRNazanin"/>
          <w:color w:val="111111"/>
          <w:sz w:val="28"/>
          <w:sz w:val="28"/>
          <w:szCs w:val="28"/>
          <w:rtl w:val="true"/>
          <w:lang w:bidi="fa-IR"/>
        </w:rPr>
        <w:t xml:space="preserve">لفخر الواعظین الکاشانی، السید أحمد الواعظ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حسن النراقی الکاشانی بطهران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مر فی قسم الدواوین</w:t>
      </w:r>
      <w:r>
        <w:rPr>
          <w:rFonts w:eastAsia="IRNazanin" w:cs="IRNazanin"/>
          <w:color w:val="111111"/>
          <w:sz w:val="28"/>
          <w:szCs w:val="28"/>
          <w:rtl w:val="true"/>
          <w:lang w:bidi="fa-IR"/>
        </w:rPr>
        <w:t>.</w:t>
      </w:r>
    </w:p>
    <w:p>
      <w:pPr>
        <w:pStyle w:val="Heading3"/>
        <w:numPr>
          <w:ilvl w:val="2"/>
          <w:numId w:val="1"/>
        </w:numPr>
        <w:rPr/>
      </w:pPr>
      <w:bookmarkStart w:id="2499" w:name="__RefHeading___Toc9224268_73709187"/>
      <w:bookmarkStart w:id="2500" w:name="_Toc1151"/>
      <w:bookmarkEnd w:id="2499"/>
      <w:r>
        <w:rPr/>
        <w:t>881</w:t>
      </w:r>
      <w:r>
        <w:rPr>
          <w:rtl w:val="true"/>
        </w:rPr>
        <w:t xml:space="preserve">- </w:t>
      </w:r>
      <w:r>
        <w:rPr>
          <w:rtl w:val="true"/>
        </w:rPr>
        <w:t>مثنوی زلالی‏</w:t>
      </w:r>
      <w:bookmarkEnd w:id="250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 و الظاهر أنه لزلالی الخوانساری محمد حسن‏ </w:t>
      </w:r>
      <w:bookmarkStart w:id="2501" w:name="pg11742_123194"/>
    </w:p>
    <w:p>
      <w:pPr>
        <w:pStyle w:val="BookText"/>
        <w:rPr/>
      </w:pPr>
      <w:bookmarkEnd w:id="2501"/>
      <w:r>
        <w:rPr>
          <w:rFonts w:ascii="IRNazanin" w:hAnsi="IRNazanin" w:eastAsia="IRNazanin"/>
          <w:color w:val="111111"/>
          <w:sz w:val="28"/>
          <w:sz w:val="28"/>
          <w:szCs w:val="28"/>
          <w:rtl w:val="true"/>
          <w:lang w:bidi="fa-IR"/>
        </w:rPr>
        <w:t xml:space="preserve">ناظم المثنویات السبعة إحداها حسن گلو سوز الذی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فالزلالی مشترک بین تسعة شاعر تخلص جمیعهم زلالی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2502" w:name="__RefHeading___Toc9224270_73709187"/>
      <w:bookmarkStart w:id="2503" w:name="_Toc1152"/>
      <w:bookmarkEnd w:id="2502"/>
      <w:r>
        <w:rPr/>
        <w:t>882</w:t>
      </w:r>
      <w:r>
        <w:rPr>
          <w:rtl w:val="true"/>
        </w:rPr>
        <w:t xml:space="preserve">- </w:t>
      </w:r>
      <w:r>
        <w:rPr>
          <w:rtl w:val="true"/>
        </w:rPr>
        <w:t>مثنوی زندان‏نامه‏</w:t>
      </w:r>
      <w:bookmarkEnd w:id="2503"/>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504" w:name="__RefHeading___Toc9224272_73709187"/>
      <w:bookmarkStart w:id="2505" w:name="_Toc1153"/>
      <w:bookmarkEnd w:id="2504"/>
      <w:r>
        <w:rPr/>
        <w:t>883</w:t>
      </w:r>
      <w:r>
        <w:rPr>
          <w:rtl w:val="true"/>
        </w:rPr>
        <w:t xml:space="preserve">- </w:t>
      </w:r>
      <w:r>
        <w:rPr>
          <w:rtl w:val="true"/>
        </w:rPr>
        <w:t>مثنوی زور عشق‏</w:t>
      </w:r>
      <w:bookmarkEnd w:id="2505"/>
    </w:p>
    <w:p>
      <w:pPr>
        <w:pStyle w:val="BookText"/>
        <w:rPr/>
      </w:pPr>
      <w:r>
        <w:rPr>
          <w:rFonts w:ascii="IRNazanin" w:hAnsi="IRNazanin" w:eastAsia="IRNazanin"/>
          <w:color w:val="111111"/>
          <w:sz w:val="28"/>
          <w:sz w:val="28"/>
          <w:szCs w:val="28"/>
          <w:rtl w:val="true"/>
          <w:lang w:bidi="fa-IR"/>
        </w:rPr>
        <w:t xml:space="preserve">للسید صدر الإسلام القزوینی،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الحسین نائب الصدر، قصة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نظمها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ساقی فیاض لاهوت‏</w:t>
      </w:r>
    </w:p>
    <w:p>
      <w:pPr>
        <w:pStyle w:val="BookText"/>
        <w:rPr/>
      </w:pPr>
      <w:r>
        <w:rPr>
          <w:rFonts w:ascii="IRNazanin" w:hAnsi="IRNazanin" w:eastAsia="IRNazanin"/>
          <w:color w:val="111111"/>
          <w:sz w:val="28"/>
          <w:sz w:val="28"/>
          <w:szCs w:val="28"/>
          <w:rtl w:val="true"/>
          <w:lang w:bidi="fa-IR"/>
        </w:rPr>
        <w:t>مرا ده از شراب فیض حق قوت‏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 سیصد و پنجاه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رفته گفت این قصه پاک‏</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مقدمته شرح أحوال الناظم و مؤلفاته، و منه دیوانه المطبوع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06" w:name="__RefHeading___Toc9224274_73709187"/>
      <w:bookmarkStart w:id="2507" w:name="_Toc1154"/>
      <w:bookmarkEnd w:id="2506"/>
      <w:r>
        <w:rPr/>
        <w:t>884</w:t>
      </w:r>
      <w:r>
        <w:rPr>
          <w:rtl w:val="true"/>
        </w:rPr>
        <w:t xml:space="preserve">- </w:t>
      </w:r>
      <w:r>
        <w:rPr>
          <w:rtl w:val="true"/>
        </w:rPr>
        <w:t>مثنوی زهدیة</w:t>
      </w:r>
      <w:bookmarkEnd w:id="2507"/>
    </w:p>
    <w:p>
      <w:pPr>
        <w:pStyle w:val="BookText"/>
        <w:rPr/>
      </w:pPr>
      <w:r>
        <w:rPr>
          <w:rFonts w:ascii="IRNazanin" w:hAnsi="IRNazanin" w:eastAsia="IRNazanin"/>
          <w:color w:val="111111"/>
          <w:sz w:val="28"/>
          <w:sz w:val="28"/>
          <w:szCs w:val="28"/>
          <w:rtl w:val="true"/>
          <w:lang w:bidi="fa-IR"/>
        </w:rPr>
        <w:t xml:space="preserve">لهمائی الآذربایجانی، درویش سهراب،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زوال الدنیا و ذمها و لزوم الزهد فیها</w:t>
      </w:r>
      <w:r>
        <w:rPr>
          <w:rFonts w:eastAsia="IRNazanin" w:cs="IRNazanin"/>
          <w:color w:val="111111"/>
          <w:sz w:val="28"/>
          <w:szCs w:val="28"/>
          <w:rtl w:val="true"/>
          <w:lang w:bidi="fa-IR"/>
        </w:rPr>
        <w:t>.</w:t>
      </w:r>
    </w:p>
    <w:p>
      <w:pPr>
        <w:pStyle w:val="Heading3"/>
        <w:numPr>
          <w:ilvl w:val="2"/>
          <w:numId w:val="1"/>
        </w:numPr>
        <w:rPr/>
      </w:pPr>
      <w:bookmarkStart w:id="2508" w:name="__RefHeading___Toc9224276_73709187"/>
      <w:bookmarkStart w:id="2509" w:name="_Toc1155"/>
      <w:bookmarkEnd w:id="2508"/>
      <w:r>
        <w:rPr>
          <w:rtl w:val="true"/>
        </w:rPr>
        <w:t>مثنوی زهرة السنیة</w:t>
      </w:r>
      <w:bookmarkEnd w:id="2509"/>
    </w:p>
    <w:p>
      <w:pPr>
        <w:pStyle w:val="BookText"/>
        <w:rPr/>
      </w:pPr>
      <w:r>
        <w:rPr>
          <w:rFonts w:ascii="IRNazanin" w:hAnsi="IRNazanin" w:eastAsia="IRNazanin"/>
          <w:color w:val="111111"/>
          <w:sz w:val="28"/>
          <w:sz w:val="28"/>
          <w:szCs w:val="28"/>
          <w:rtl w:val="true"/>
          <w:lang w:bidi="fa-IR"/>
        </w:rPr>
        <w:t xml:space="preserve">للسید عیسی الأصفهانی، 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510" w:name="__RefHeading___Toc9224278_73709187"/>
      <w:bookmarkStart w:id="2511" w:name="_Toc1156"/>
      <w:bookmarkEnd w:id="2510"/>
      <w:r>
        <w:rPr/>
        <w:t>885</w:t>
      </w:r>
      <w:r>
        <w:rPr>
          <w:rtl w:val="true"/>
        </w:rPr>
        <w:t xml:space="preserve">- </w:t>
      </w:r>
      <w:r>
        <w:rPr>
          <w:rtl w:val="true"/>
        </w:rPr>
        <w:t>مثنوی زهر و تریاق‏</w:t>
      </w:r>
      <w:bookmarkEnd w:id="2511"/>
    </w:p>
    <w:p>
      <w:pPr>
        <w:pStyle w:val="BookText"/>
        <w:rPr/>
      </w:pPr>
      <w:r>
        <w:rPr>
          <w:rFonts w:ascii="IRNazanin" w:hAnsi="IRNazanin" w:eastAsia="IRNazanin"/>
          <w:color w:val="111111"/>
          <w:sz w:val="28"/>
          <w:sz w:val="28"/>
          <w:szCs w:val="28"/>
          <w:rtl w:val="true"/>
          <w:lang w:bidi="fa-IR"/>
        </w:rPr>
        <w:t xml:space="preserve">لیحیی کافرا، من أوائل القرن الثالث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کتابتها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مثنوی هادی المضلین له،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خلیل النظر علی وجه الجمیل‏</w:t>
      </w:r>
    </w:p>
    <w:p>
      <w:pPr>
        <w:pStyle w:val="BookText"/>
        <w:rPr/>
      </w:pPr>
      <w:r>
        <w:rPr>
          <w:rFonts w:ascii="IRNazanin" w:hAnsi="IRNazanin" w:eastAsia="IRNazanin"/>
          <w:color w:val="111111"/>
          <w:sz w:val="28"/>
          <w:sz w:val="28"/>
          <w:szCs w:val="28"/>
          <w:rtl w:val="true"/>
          <w:lang w:bidi="fa-IR"/>
        </w:rPr>
        <w:t>إنه مرآة قدس للخلیل‏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 ای جبرئیل عشق، می‏</w:t>
      </w:r>
    </w:p>
    <w:p>
      <w:pPr>
        <w:pStyle w:val="BookText"/>
        <w:rPr/>
      </w:pPr>
      <w:r>
        <w:rPr>
          <w:rFonts w:ascii="IRNazanin" w:hAnsi="IRNazanin" w:eastAsia="IRNazanin"/>
          <w:color w:val="111111"/>
          <w:sz w:val="28"/>
          <w:sz w:val="28"/>
          <w:szCs w:val="28"/>
          <w:rtl w:val="true"/>
          <w:lang w:bidi="fa-IR"/>
        </w:rPr>
        <w:t>از زبان یار و هم از نطق نی‏</w:t>
      </w:r>
    </w:p>
    <w:p>
      <w:pPr>
        <w:pStyle w:val="Heading3"/>
        <w:numPr>
          <w:ilvl w:val="2"/>
          <w:numId w:val="1"/>
        </w:numPr>
        <w:rPr/>
      </w:pPr>
      <w:bookmarkStart w:id="2512" w:name="__RefHeading___Toc9224280_73709187"/>
      <w:bookmarkStart w:id="2513" w:name="_Toc1157"/>
      <w:bookmarkEnd w:id="2512"/>
      <w:r>
        <w:rPr/>
        <w:t>886</w:t>
      </w:r>
      <w:r>
        <w:rPr>
          <w:rtl w:val="true"/>
        </w:rPr>
        <w:t xml:space="preserve">- </w:t>
      </w:r>
      <w:r>
        <w:rPr>
          <w:rtl w:val="true"/>
        </w:rPr>
        <w:t>مثنوی زیب و زیور</w:t>
      </w:r>
      <w:bookmarkEnd w:id="2513"/>
    </w:p>
    <w:p>
      <w:pPr>
        <w:pStyle w:val="BookText"/>
        <w:rPr/>
      </w:pPr>
      <w:r>
        <w:rPr>
          <w:rFonts w:ascii="IRNazanin" w:hAnsi="IRNazanin" w:eastAsia="IRNazanin"/>
          <w:color w:val="111111"/>
          <w:sz w:val="28"/>
          <w:sz w:val="28"/>
          <w:szCs w:val="28"/>
          <w:rtl w:val="true"/>
          <w:lang w:bidi="fa-IR"/>
        </w:rPr>
        <w:t xml:space="preserve">ذکر فی فهرس المتحف البریطانی من غیر توضیح فی قسم المثنویات الفارسیة فیها رقم </w:t>
      </w:r>
      <w:r>
        <w:rPr>
          <w:rFonts w:eastAsia="IRNazanin" w:cs="IRNazanin"/>
          <w:color w:val="111111"/>
          <w:sz w:val="28"/>
          <w:szCs w:val="28"/>
          <w:rtl w:val="true"/>
          <w:lang w:bidi="fa-IR"/>
        </w:rPr>
        <w:t>(</w:t>
      </w:r>
      <w:r>
        <w:rPr>
          <w:rFonts w:eastAsia="IRNazanin" w:cs="IRNazanin"/>
          <w:color w:val="111111"/>
          <w:sz w:val="28"/>
          <w:szCs w:val="28"/>
          <w:lang w:bidi="fa-IR"/>
        </w:rPr>
        <w:t>11836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مصورة</w:t>
      </w:r>
      <w:r>
        <w:rPr>
          <w:rFonts w:eastAsia="IRNazanin" w:cs="IRNazanin"/>
          <w:color w:val="111111"/>
          <w:sz w:val="28"/>
          <w:szCs w:val="28"/>
          <w:rtl w:val="true"/>
          <w:lang w:bidi="fa-IR"/>
        </w:rPr>
        <w:t>.</w:t>
      </w:r>
    </w:p>
    <w:p>
      <w:pPr>
        <w:pStyle w:val="Heading3"/>
        <w:numPr>
          <w:ilvl w:val="2"/>
          <w:numId w:val="1"/>
        </w:numPr>
        <w:rPr/>
      </w:pPr>
      <w:bookmarkStart w:id="2514" w:name="__RefHeading___Toc9224282_73709187"/>
      <w:bookmarkStart w:id="2515" w:name="_Toc1158"/>
      <w:bookmarkEnd w:id="2514"/>
      <w:r>
        <w:rPr/>
        <w:t>887</w:t>
      </w:r>
      <w:r>
        <w:rPr>
          <w:rtl w:val="true"/>
        </w:rPr>
        <w:t xml:space="preserve">- </w:t>
      </w:r>
      <w:r>
        <w:rPr>
          <w:rtl w:val="true"/>
        </w:rPr>
        <w:t>مثنوی زیبانگار</w:t>
      </w:r>
      <w:bookmarkEnd w:id="2515"/>
    </w:p>
    <w:p>
      <w:pPr>
        <w:pStyle w:val="BookText"/>
        <w:rPr/>
      </w:pPr>
      <w:r>
        <w:rPr>
          <w:rFonts w:ascii="IRNazanin" w:hAnsi="IRNazanin" w:eastAsia="IRNazanin"/>
          <w:color w:val="111111"/>
          <w:sz w:val="28"/>
          <w:sz w:val="28"/>
          <w:szCs w:val="28"/>
          <w:rtl w:val="true"/>
          <w:lang w:bidi="fa-IR"/>
        </w:rPr>
        <w:t xml:space="preserve">لرضائی التستری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2516" w:name="__RefHeading___Toc9224284_73709187"/>
      <w:bookmarkStart w:id="2517" w:name="_Toc1159"/>
      <w:bookmarkEnd w:id="2516"/>
      <w:r>
        <w:rPr/>
        <w:t>888</w:t>
      </w:r>
      <w:r>
        <w:rPr>
          <w:rtl w:val="true"/>
        </w:rPr>
        <w:t xml:space="preserve">- </w:t>
      </w:r>
      <w:r>
        <w:rPr>
          <w:rtl w:val="true"/>
        </w:rPr>
        <w:t>مثنوی زید و زینب‏</w:t>
      </w:r>
      <w:bookmarkEnd w:id="251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لخضر شاه الأسترآبادی، الخواجة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الخطاط،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طریق لیلی و مجنون فی واقعة زید و زینب، ذکر فی مجالس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بیتا منه</w:t>
      </w:r>
      <w:r>
        <w:rPr>
          <w:rFonts w:eastAsia="IRNazanin" w:cs="IRNazanin"/>
          <w:color w:val="111111"/>
          <w:sz w:val="28"/>
          <w:szCs w:val="28"/>
          <w:rtl w:val="true"/>
          <w:lang w:bidi="fa-IR"/>
        </w:rPr>
        <w:t xml:space="preserve">. </w:t>
      </w:r>
      <w:bookmarkStart w:id="2518" w:name="pg11742_123195"/>
    </w:p>
    <w:p>
      <w:pPr>
        <w:pStyle w:val="Heading3"/>
        <w:numPr>
          <w:ilvl w:val="2"/>
          <w:numId w:val="1"/>
        </w:numPr>
        <w:rPr/>
      </w:pPr>
      <w:bookmarkStart w:id="2519" w:name="__RefHeading___Toc9224286_73709187"/>
      <w:bookmarkStart w:id="2520" w:name="_Toc1160"/>
      <w:bookmarkEnd w:id="2518"/>
      <w:bookmarkEnd w:id="2519"/>
      <w:r>
        <w:rPr/>
        <w:t>889</w:t>
      </w:r>
      <w:r>
        <w:rPr>
          <w:rtl w:val="true"/>
        </w:rPr>
        <w:t xml:space="preserve">- </w:t>
      </w:r>
      <w:r>
        <w:rPr>
          <w:rtl w:val="true"/>
        </w:rPr>
        <w:t>مثنوی زینة الأوراق‏</w:t>
      </w:r>
      <w:bookmarkEnd w:id="2520"/>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رابع مثنویاته من الخمسة الثانیة له علی زنة هفت پیکر للنظامی،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ضمن کلیاته التی تحوی علی </w:t>
      </w:r>
      <w:r>
        <w:rPr>
          <w:rFonts w:eastAsia="IRNazanin" w:cs="IRNazanin"/>
          <w:color w:val="111111"/>
          <w:sz w:val="28"/>
          <w:szCs w:val="28"/>
          <w:lang w:bidi="fa-IR"/>
        </w:rPr>
        <w:t>27600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فهرسها</w:t>
      </w:r>
      <w:r>
        <w:rPr>
          <w:rFonts w:eastAsia="IRNazanin" w:cs="IRNazanin"/>
          <w:color w:val="111111"/>
          <w:sz w:val="28"/>
          <w:szCs w:val="28"/>
          <w:rtl w:val="true"/>
          <w:lang w:bidi="fa-IR"/>
        </w:rPr>
        <w:t>.</w:t>
      </w:r>
    </w:p>
    <w:p>
      <w:pPr>
        <w:pStyle w:val="Heading3"/>
        <w:numPr>
          <w:ilvl w:val="2"/>
          <w:numId w:val="1"/>
        </w:numPr>
        <w:rPr/>
      </w:pPr>
      <w:bookmarkStart w:id="2521" w:name="__RefHeading___Toc9224288_73709187"/>
      <w:bookmarkStart w:id="2522" w:name="_Toc1161"/>
      <w:bookmarkEnd w:id="2521"/>
      <w:r>
        <w:rPr>
          <w:rtl w:val="true"/>
        </w:rPr>
        <w:t>مثنوی زینة الحکایات‏</w:t>
      </w:r>
      <w:bookmarkEnd w:id="2522"/>
    </w:p>
    <w:p>
      <w:pPr>
        <w:pStyle w:val="BookText"/>
        <w:rPr/>
      </w:pPr>
      <w:r>
        <w:rPr>
          <w:rFonts w:ascii="IRNazanin" w:hAnsi="IRNazanin" w:eastAsia="IRNazanin"/>
          <w:color w:val="111111"/>
          <w:sz w:val="28"/>
          <w:sz w:val="28"/>
          <w:szCs w:val="28"/>
          <w:rtl w:val="true"/>
          <w:lang w:bidi="fa-IR"/>
        </w:rPr>
        <w:t xml:space="preserve">لرحمت الأصفهانی، المیرزا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2523" w:name="__RefHeading___Toc9224290_73709187"/>
      <w:bookmarkStart w:id="2524" w:name="_Toc1162"/>
      <w:bookmarkEnd w:id="2523"/>
      <w:r>
        <w:rPr>
          <w:rtl w:val="true"/>
        </w:rPr>
        <w:t>ساقی‏نامه‏</w:t>
      </w:r>
      <w:bookmarkEnd w:id="2524"/>
    </w:p>
    <w:p>
      <w:pPr>
        <w:pStyle w:val="Heading3"/>
        <w:numPr>
          <w:ilvl w:val="2"/>
          <w:numId w:val="1"/>
        </w:numPr>
        <w:rPr/>
      </w:pPr>
      <w:bookmarkStart w:id="2525" w:name="__RefHeading___Toc9224292_73709187"/>
      <w:bookmarkStart w:id="2526" w:name="_Toc1163"/>
      <w:bookmarkEnd w:id="2525"/>
      <w:r>
        <w:rPr>
          <w:rtl w:val="true"/>
        </w:rPr>
        <w:t>بیان</w:t>
      </w:r>
      <w:bookmarkEnd w:id="2526"/>
    </w:p>
    <w:p>
      <w:pPr>
        <w:pStyle w:val="BookText"/>
        <w:rPr/>
      </w:pPr>
      <w:r>
        <w:rPr>
          <w:rFonts w:ascii="IRNazanin" w:hAnsi="IRNazanin" w:eastAsia="IRNazanin"/>
          <w:color w:val="111111"/>
          <w:sz w:val="28"/>
          <w:sz w:val="28"/>
          <w:szCs w:val="28"/>
          <w:rtl w:val="true"/>
          <w:lang w:bidi="fa-IR"/>
        </w:rPr>
        <w:t xml:space="preserve">نوع من الشعر الفارسی،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بهذا العنوان فی أنواعها، و ها نذکر المثنوی منها خاصة، و لا نکرر ما ذکرناه هناک الا ما یلزم استدراکها</w:t>
      </w:r>
      <w:r>
        <w:rPr>
          <w:rFonts w:eastAsia="IRNazanin" w:cs="IRNazanin"/>
          <w:color w:val="111111"/>
          <w:sz w:val="28"/>
          <w:szCs w:val="28"/>
          <w:rtl w:val="true"/>
          <w:lang w:bidi="fa-IR"/>
        </w:rPr>
        <w:t>.</w:t>
      </w:r>
    </w:p>
    <w:p>
      <w:pPr>
        <w:pStyle w:val="Heading3"/>
        <w:numPr>
          <w:ilvl w:val="2"/>
          <w:numId w:val="1"/>
        </w:numPr>
        <w:rPr/>
      </w:pPr>
      <w:bookmarkStart w:id="2527" w:name="__RefHeading___Toc9224294_73709187"/>
      <w:bookmarkStart w:id="2528" w:name="_Toc1164"/>
      <w:bookmarkEnd w:id="2527"/>
      <w:r>
        <w:rPr/>
        <w:t>890</w:t>
      </w:r>
      <w:r>
        <w:rPr>
          <w:rtl w:val="true"/>
        </w:rPr>
        <w:t xml:space="preserve">- </w:t>
      </w:r>
      <w:r>
        <w:rPr>
          <w:rtl w:val="true"/>
        </w:rPr>
        <w:t>مثنوی ساقی‏نامه‏</w:t>
      </w:r>
      <w:bookmarkEnd w:id="2528"/>
    </w:p>
    <w:p>
      <w:pPr>
        <w:pStyle w:val="BookText"/>
        <w:rPr/>
      </w:pPr>
      <w:r>
        <w:rPr>
          <w:rFonts w:ascii="IRNazanin" w:hAnsi="IRNazanin" w:eastAsia="IRNazanin"/>
          <w:color w:val="111111"/>
          <w:sz w:val="28"/>
          <w:sz w:val="28"/>
          <w:szCs w:val="28"/>
          <w:rtl w:val="true"/>
          <w:lang w:bidi="fa-IR"/>
        </w:rPr>
        <w:t>لباقیا، عده فی تذکره میخانه ممن نظم ساقی‏نامه</w:t>
      </w:r>
      <w:r>
        <w:rPr>
          <w:rFonts w:eastAsia="IRNazanin" w:cs="IRNazanin"/>
          <w:color w:val="111111"/>
          <w:sz w:val="28"/>
          <w:szCs w:val="28"/>
          <w:rtl w:val="true"/>
          <w:lang w:bidi="fa-IR"/>
        </w:rPr>
        <w:t>.</w:t>
      </w:r>
    </w:p>
    <w:p>
      <w:pPr>
        <w:pStyle w:val="Heading3"/>
        <w:numPr>
          <w:ilvl w:val="2"/>
          <w:numId w:val="1"/>
        </w:numPr>
        <w:rPr/>
      </w:pPr>
      <w:bookmarkStart w:id="2529" w:name="__RefHeading___Toc9224296_73709187"/>
      <w:bookmarkStart w:id="2530" w:name="_Toc1165"/>
      <w:bookmarkEnd w:id="2529"/>
      <w:r>
        <w:rPr/>
        <w:t>891</w:t>
      </w:r>
      <w:r>
        <w:rPr>
          <w:rtl w:val="true"/>
        </w:rPr>
        <w:t xml:space="preserve">- </w:t>
      </w:r>
      <w:r>
        <w:rPr>
          <w:rtl w:val="true"/>
        </w:rPr>
        <w:t>مثنوی ساقی‏نامه‏</w:t>
      </w:r>
      <w:bookmarkEnd w:id="2530"/>
    </w:p>
    <w:p>
      <w:pPr>
        <w:pStyle w:val="BookText"/>
        <w:rPr/>
      </w:pPr>
      <w:r>
        <w:rPr>
          <w:rFonts w:ascii="IRNazanin" w:hAnsi="IRNazanin" w:eastAsia="IRNazanin"/>
          <w:color w:val="111111"/>
          <w:sz w:val="28"/>
          <w:sz w:val="28"/>
          <w:szCs w:val="28"/>
          <w:rtl w:val="true"/>
          <w:lang w:bidi="fa-IR"/>
        </w:rPr>
        <w:t xml:space="preserve">لسالک الکاشانی الساوجی، المیرزا حبیب الله بن علی مدد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ب سالک و حبیب، له منظومتان فی هذا الموضوع، نظم أحدها و هو فی خامسة عشرة من عمره، و الثانیة فی ذی حجة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کلتاهما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531" w:name="__RefHeading___Toc9224298_73709187"/>
      <w:bookmarkStart w:id="2532" w:name="_Toc1166"/>
      <w:bookmarkEnd w:id="2531"/>
      <w:r>
        <w:rPr/>
        <w:t>892</w:t>
      </w:r>
      <w:r>
        <w:rPr>
          <w:rtl w:val="true"/>
        </w:rPr>
        <w:t xml:space="preserve">- </w:t>
      </w:r>
      <w:r>
        <w:rPr>
          <w:rtl w:val="true"/>
        </w:rPr>
        <w:t>مثنوی ساقی‏نامه‏</w:t>
      </w:r>
      <w:bookmarkEnd w:id="2532"/>
    </w:p>
    <w:p>
      <w:pPr>
        <w:pStyle w:val="BookText"/>
        <w:rPr/>
      </w:pPr>
      <w:r>
        <w:rPr>
          <w:rFonts w:ascii="IRNazanin" w:hAnsi="IRNazanin" w:eastAsia="IRNazanin"/>
          <w:color w:val="111111"/>
          <w:sz w:val="28"/>
          <w:sz w:val="28"/>
          <w:szCs w:val="28"/>
          <w:rtl w:val="true"/>
          <w:lang w:bidi="fa-IR"/>
        </w:rPr>
        <w:t xml:space="preserve">لسالک الیزدی، الذی کان مدة بشیراز ثم سکن أصفهان ثم اتصل بعبد الله قطب شاه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w:t>
      </w:r>
      <w:r>
        <w:rPr>
          <w:rFonts w:eastAsia="IRNazanin" w:cs="IRNazanin"/>
          <w:color w:val="111111"/>
          <w:sz w:val="28"/>
          <w:szCs w:val="28"/>
          <w:rtl w:val="true"/>
          <w:lang w:bidi="fa-IR"/>
        </w:rPr>
        <w:t>.</w:t>
      </w:r>
    </w:p>
    <w:p>
      <w:pPr>
        <w:pStyle w:val="Heading3"/>
        <w:numPr>
          <w:ilvl w:val="2"/>
          <w:numId w:val="1"/>
        </w:numPr>
        <w:rPr/>
      </w:pPr>
      <w:bookmarkStart w:id="2533" w:name="__RefHeading___Toc9224300_73709187"/>
      <w:bookmarkStart w:id="2534" w:name="_Toc1167"/>
      <w:bookmarkEnd w:id="2533"/>
      <w:r>
        <w:rPr/>
        <w:t>893</w:t>
      </w:r>
      <w:r>
        <w:rPr>
          <w:rtl w:val="true"/>
        </w:rPr>
        <w:t xml:space="preserve">- </w:t>
      </w:r>
      <w:r>
        <w:rPr>
          <w:rtl w:val="true"/>
        </w:rPr>
        <w:t>مثنوی ساقی‏نامه‏</w:t>
      </w:r>
      <w:bookmarkEnd w:id="2534"/>
    </w:p>
    <w:p>
      <w:pPr>
        <w:pStyle w:val="BookText"/>
        <w:rPr/>
      </w:pPr>
      <w:r>
        <w:rPr>
          <w:rFonts w:ascii="IRNazanin" w:hAnsi="IRNazanin" w:eastAsia="IRNazanin"/>
          <w:color w:val="111111"/>
          <w:sz w:val="28"/>
          <w:sz w:val="28"/>
          <w:szCs w:val="28"/>
          <w:rtl w:val="true"/>
          <w:lang w:bidi="fa-IR"/>
        </w:rPr>
        <w:t xml:space="preserve">لشمس المعالی فی شرح حدیث الکساء و مدح ناصر 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آخره لقب شمس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باده خوشگوار</w:t>
      </w:r>
    </w:p>
    <w:p>
      <w:pPr>
        <w:pStyle w:val="BookText"/>
        <w:rPr/>
      </w:pPr>
      <w:r>
        <w:rPr>
          <w:rFonts w:ascii="IRNazanin" w:hAnsi="IRNazanin" w:eastAsia="IRNazanin"/>
          <w:color w:val="111111"/>
          <w:sz w:val="28"/>
          <w:sz w:val="28"/>
          <w:szCs w:val="28"/>
          <w:rtl w:val="true"/>
          <w:lang w:bidi="fa-IR"/>
        </w:rPr>
        <w:t>که بینم بهر قطره‏اش عکس یار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یسیر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کن ز رحمت به فضلی کبیر </w:t>
      </w:r>
      <w:bookmarkStart w:id="2535" w:name="pg11742_123196"/>
    </w:p>
    <w:p>
      <w:pPr>
        <w:pStyle w:val="BookText"/>
        <w:rPr/>
      </w:pPr>
      <w:bookmarkEnd w:id="2535"/>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536" w:name="__RefHeading___Toc9224302_73709187"/>
      <w:bookmarkStart w:id="2537" w:name="_Toc1168"/>
      <w:bookmarkEnd w:id="2536"/>
      <w:r>
        <w:rPr/>
        <w:t>894</w:t>
      </w:r>
      <w:r>
        <w:rPr>
          <w:rtl w:val="true"/>
        </w:rPr>
        <w:t xml:space="preserve">- </w:t>
      </w:r>
      <w:r>
        <w:rPr>
          <w:rtl w:val="true"/>
        </w:rPr>
        <w:t>مثنوی ساقی‏نامه‏</w:t>
      </w:r>
      <w:bookmarkEnd w:id="2537"/>
    </w:p>
    <w:p>
      <w:pPr>
        <w:pStyle w:val="BookText"/>
        <w:rPr/>
      </w:pPr>
      <w:r>
        <w:rPr>
          <w:rFonts w:ascii="IRNazanin" w:hAnsi="IRNazanin" w:eastAsia="IRNazanin"/>
          <w:color w:val="111111"/>
          <w:sz w:val="28"/>
          <w:sz w:val="28"/>
          <w:szCs w:val="28"/>
          <w:rtl w:val="true"/>
          <w:lang w:bidi="fa-IR"/>
        </w:rPr>
        <w:t xml:space="preserve">لعرشی الکازرونی،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نفس بیش نیست شربت تو</w:t>
      </w:r>
    </w:p>
    <w:p>
      <w:pPr>
        <w:pStyle w:val="BookText"/>
        <w:rPr/>
      </w:pPr>
      <w:r>
        <w:rPr>
          <w:rFonts w:ascii="IRNazanin" w:hAnsi="IRNazanin" w:eastAsia="IRNazanin"/>
          <w:color w:val="111111"/>
          <w:sz w:val="28"/>
          <w:sz w:val="28"/>
          <w:szCs w:val="28"/>
          <w:rtl w:val="true"/>
          <w:lang w:bidi="fa-IR"/>
        </w:rPr>
        <w:t>به دگر کس دهند نوبت تو</w:t>
      </w:r>
    </w:p>
    <w:p>
      <w:pPr>
        <w:pStyle w:val="Heading3"/>
        <w:numPr>
          <w:ilvl w:val="2"/>
          <w:numId w:val="1"/>
        </w:numPr>
        <w:rPr/>
      </w:pPr>
      <w:bookmarkStart w:id="2538" w:name="__RefHeading___Toc9224304_73709187"/>
      <w:bookmarkStart w:id="2539" w:name="_Toc1169"/>
      <w:bookmarkEnd w:id="2538"/>
      <w:r>
        <w:rPr/>
        <w:t>895</w:t>
      </w:r>
      <w:r>
        <w:rPr>
          <w:rtl w:val="true"/>
        </w:rPr>
        <w:t xml:space="preserve">- </w:t>
      </w:r>
      <w:r>
        <w:rPr>
          <w:rtl w:val="true"/>
        </w:rPr>
        <w:t>مثنوی ساقی‏نامه‏</w:t>
      </w:r>
      <w:bookmarkEnd w:id="2539"/>
    </w:p>
    <w:p>
      <w:pPr>
        <w:pStyle w:val="BookText"/>
        <w:rPr/>
      </w:pPr>
      <w:r>
        <w:rPr>
          <w:rFonts w:ascii="IRNazanin" w:hAnsi="IRNazanin" w:eastAsia="IRNazanin"/>
          <w:color w:val="111111"/>
          <w:sz w:val="28"/>
          <w:sz w:val="28"/>
          <w:szCs w:val="28"/>
          <w:rtl w:val="true"/>
          <w:lang w:bidi="fa-IR"/>
        </w:rPr>
        <w:t xml:space="preserve">لعطاء التستری، عبد الحکیم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طبع ضمن دیوانه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کنم مدحت پیر خمار را</w:t>
      </w:r>
    </w:p>
    <w:p>
      <w:pPr>
        <w:pStyle w:val="BookText"/>
        <w:rPr/>
      </w:pPr>
      <w:r>
        <w:rPr>
          <w:rFonts w:ascii="IRNazanin" w:hAnsi="IRNazanin" w:eastAsia="IRNazanin"/>
          <w:color w:val="111111"/>
          <w:sz w:val="28"/>
          <w:sz w:val="28"/>
          <w:szCs w:val="28"/>
          <w:rtl w:val="true"/>
          <w:lang w:bidi="fa-IR"/>
        </w:rPr>
        <w:t>که می‏پرورد طفل سرشار را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خلاصم ده از فانی ما سوا</w:t>
      </w:r>
    </w:p>
    <w:p>
      <w:pPr>
        <w:pStyle w:val="BookText"/>
        <w:rPr/>
      </w:pPr>
      <w:r>
        <w:rPr>
          <w:rFonts w:ascii="IRNazanin" w:hAnsi="IRNazanin" w:eastAsia="IRNazanin"/>
          <w:color w:val="111111"/>
          <w:sz w:val="28"/>
          <w:sz w:val="28"/>
          <w:szCs w:val="28"/>
          <w:rtl w:val="true"/>
          <w:lang w:bidi="fa-IR"/>
        </w:rPr>
        <w:t>سخن ختم باقی خدا را بقا</w:t>
      </w:r>
    </w:p>
    <w:p>
      <w:pPr>
        <w:pStyle w:val="Heading3"/>
        <w:numPr>
          <w:ilvl w:val="2"/>
          <w:numId w:val="1"/>
        </w:numPr>
        <w:rPr/>
      </w:pPr>
      <w:bookmarkStart w:id="2540" w:name="__RefHeading___Toc9224306_73709187"/>
      <w:bookmarkStart w:id="2541" w:name="_Toc1170"/>
      <w:bookmarkEnd w:id="2540"/>
      <w:r>
        <w:rPr>
          <w:rtl w:val="true"/>
        </w:rPr>
        <w:t>مثنوی ساقی‏نامه‏</w:t>
      </w:r>
      <w:bookmarkEnd w:id="2541"/>
    </w:p>
    <w:p>
      <w:pPr>
        <w:pStyle w:val="BookText"/>
        <w:rPr/>
      </w:pPr>
      <w:r>
        <w:rPr>
          <w:rFonts w:ascii="IRNazanin" w:hAnsi="IRNazanin" w:eastAsia="IRNazanin"/>
          <w:color w:val="111111"/>
          <w:sz w:val="28"/>
          <w:sz w:val="28"/>
          <w:szCs w:val="28"/>
          <w:rtl w:val="true"/>
          <w:lang w:bidi="fa-IR"/>
        </w:rPr>
        <w:t xml:space="preserve">لحکیم عطائی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ضمن مجموعة کتابتها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پیش درگاهت ای نور پاک‏</w:t>
      </w:r>
    </w:p>
    <w:p>
      <w:pPr>
        <w:pStyle w:val="BookText"/>
        <w:rPr/>
      </w:pPr>
      <w:r>
        <w:rPr>
          <w:rFonts w:ascii="IRNazanin" w:hAnsi="IRNazanin" w:eastAsia="IRNazanin"/>
          <w:color w:val="111111"/>
          <w:sz w:val="28"/>
          <w:sz w:val="28"/>
          <w:szCs w:val="28"/>
          <w:rtl w:val="true"/>
          <w:lang w:bidi="fa-IR"/>
        </w:rPr>
        <w:t>شب و روز در سجده افتاده تاک‏</w:t>
      </w:r>
    </w:p>
    <w:p>
      <w:pPr>
        <w:pStyle w:val="Heading3"/>
        <w:numPr>
          <w:ilvl w:val="2"/>
          <w:numId w:val="1"/>
        </w:numPr>
        <w:rPr/>
      </w:pPr>
      <w:bookmarkStart w:id="2542" w:name="__RefHeading___Toc9224308_73709187"/>
      <w:bookmarkStart w:id="2543" w:name="_Toc1171"/>
      <w:bookmarkEnd w:id="2542"/>
      <w:r>
        <w:rPr/>
        <w:t>896</w:t>
      </w:r>
      <w:r>
        <w:rPr>
          <w:rtl w:val="true"/>
        </w:rPr>
        <w:t xml:space="preserve">- </w:t>
      </w:r>
      <w:r>
        <w:rPr>
          <w:rtl w:val="true"/>
        </w:rPr>
        <w:t>مثنوی ساقی‏نامه‏</w:t>
      </w:r>
      <w:bookmarkEnd w:id="2543"/>
    </w:p>
    <w:p>
      <w:pPr>
        <w:pStyle w:val="BookText"/>
        <w:rPr/>
      </w:pPr>
      <w:r>
        <w:rPr>
          <w:rFonts w:ascii="IRNazanin" w:hAnsi="IRNazanin" w:eastAsia="IRNazanin"/>
          <w:color w:val="111111"/>
          <w:sz w:val="28"/>
          <w:sz w:val="28"/>
          <w:szCs w:val="28"/>
          <w:rtl w:val="true"/>
          <w:lang w:bidi="fa-IR"/>
        </w:rPr>
        <w:t xml:space="preserve">لغواصی الیزدی،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Heading3"/>
        <w:numPr>
          <w:ilvl w:val="2"/>
          <w:numId w:val="1"/>
        </w:numPr>
        <w:rPr/>
      </w:pPr>
      <w:bookmarkStart w:id="2544" w:name="__RefHeading___Toc9224310_73709187"/>
      <w:bookmarkStart w:id="2545" w:name="_Toc1172"/>
      <w:bookmarkEnd w:id="2544"/>
      <w:r>
        <w:rPr>
          <w:rtl w:val="true"/>
        </w:rPr>
        <w:t>مثنوی ساقی‏نامه‏</w:t>
      </w:r>
      <w:bookmarkEnd w:id="2545"/>
    </w:p>
    <w:p>
      <w:pPr>
        <w:pStyle w:val="BookText"/>
        <w:rPr/>
      </w:pPr>
      <w:r>
        <w:rPr>
          <w:rFonts w:ascii="IRNazanin" w:hAnsi="IRNazanin" w:eastAsia="IRNazanin"/>
          <w:color w:val="111111"/>
          <w:sz w:val="28"/>
          <w:sz w:val="28"/>
          <w:szCs w:val="28"/>
          <w:rtl w:val="true"/>
          <w:lang w:bidi="fa-IR"/>
        </w:rPr>
        <w:t xml:space="preserve">لمیر فتاح المراغی، راجع ریاض الفتوح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546" w:name="__RefHeading___Toc9224312_73709187"/>
      <w:bookmarkStart w:id="2547" w:name="_Toc1173"/>
      <w:bookmarkEnd w:id="2546"/>
      <w:r>
        <w:rPr/>
        <w:t>897</w:t>
      </w:r>
      <w:r>
        <w:rPr>
          <w:rtl w:val="true"/>
        </w:rPr>
        <w:t xml:space="preserve">- </w:t>
      </w:r>
      <w:r>
        <w:rPr>
          <w:rtl w:val="true"/>
        </w:rPr>
        <w:t>مثنوی ساقی‏نامه‏</w:t>
      </w:r>
      <w:bookmarkEnd w:id="2547"/>
    </w:p>
    <w:p>
      <w:pPr>
        <w:pStyle w:val="BookText"/>
        <w:rPr/>
      </w:pPr>
      <w:r>
        <w:rPr>
          <w:rFonts w:ascii="IRNazanin" w:hAnsi="IRNazanin" w:eastAsia="IRNazanin"/>
          <w:color w:val="111111"/>
          <w:sz w:val="28"/>
          <w:sz w:val="28"/>
          <w:szCs w:val="28"/>
          <w:rtl w:val="true"/>
          <w:lang w:bidi="fa-IR"/>
        </w:rPr>
        <w:t xml:space="preserve">للسید رضا فروغ، یوجد ضمن دیوانه مع مثنوی فضل و مثنوی هفت بزم ضمن دیوانه المتضمن حدود ثلاثة آلاف بیت بخط الناظم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کما فی فهرسها أوله‏</w:t>
      </w:r>
    </w:p>
    <w:p>
      <w:pPr>
        <w:pStyle w:val="BookText"/>
        <w:rPr/>
      </w:pPr>
      <w:r>
        <w:rPr>
          <w:rFonts w:ascii="IRNazanin" w:hAnsi="IRNazanin" w:eastAsia="IRNazanin"/>
          <w:color w:val="111111"/>
          <w:sz w:val="28"/>
          <w:sz w:val="28"/>
          <w:szCs w:val="28"/>
          <w:rtl w:val="true"/>
          <w:lang w:bidi="fa-IR"/>
        </w:rPr>
        <w:t>بیا ساقی ای مونس دوستان‏</w:t>
      </w:r>
    </w:p>
    <w:p>
      <w:pPr>
        <w:pStyle w:val="BookText"/>
        <w:rPr/>
      </w:pPr>
      <w:r>
        <w:rPr>
          <w:rFonts w:ascii="IRNazanin" w:hAnsi="IRNazanin" w:eastAsia="IRNazanin"/>
          <w:color w:val="111111"/>
          <w:sz w:val="28"/>
          <w:sz w:val="28"/>
          <w:szCs w:val="28"/>
          <w:rtl w:val="true"/>
          <w:lang w:bidi="fa-IR"/>
        </w:rPr>
        <w:t>بزن خیمة اندر سرابوستان‏</w:t>
      </w:r>
    </w:p>
    <w:p>
      <w:pPr>
        <w:pStyle w:val="BookText"/>
        <w:rPr/>
      </w:pPr>
      <w:r>
        <w:rPr>
          <w:rFonts w:ascii="IRNazanin" w:hAnsi="IRNazanin" w:eastAsia="IRNazanin"/>
          <w:color w:val="111111"/>
          <w:sz w:val="28"/>
          <w:sz w:val="28"/>
          <w:szCs w:val="28"/>
          <w:rtl w:val="true"/>
          <w:lang w:bidi="fa-IR"/>
        </w:rPr>
        <w:t>که فصل گل و لاله و عنبر است‏</w:t>
      </w:r>
    </w:p>
    <w:p>
      <w:pPr>
        <w:pStyle w:val="BookText"/>
        <w:rPr/>
      </w:pPr>
      <w:r>
        <w:rPr>
          <w:rFonts w:ascii="IRNazanin" w:hAnsi="IRNazanin" w:eastAsia="IRNazanin"/>
          <w:color w:val="111111"/>
          <w:sz w:val="28"/>
          <w:sz w:val="28"/>
          <w:szCs w:val="28"/>
          <w:rtl w:val="true"/>
          <w:lang w:bidi="fa-IR"/>
        </w:rPr>
        <w:t>ز گل بوستان أخضر و أحمر است‏</w:t>
      </w:r>
    </w:p>
    <w:p>
      <w:pPr>
        <w:pStyle w:val="Heading3"/>
        <w:numPr>
          <w:ilvl w:val="2"/>
          <w:numId w:val="1"/>
        </w:numPr>
        <w:rPr/>
      </w:pPr>
      <w:bookmarkStart w:id="2548" w:name="__RefHeading___Toc9224314_73709187"/>
      <w:bookmarkStart w:id="2549" w:name="_Toc1174"/>
      <w:bookmarkEnd w:id="2548"/>
      <w:r>
        <w:rPr/>
        <w:t>898</w:t>
      </w:r>
      <w:r>
        <w:rPr>
          <w:rtl w:val="true"/>
        </w:rPr>
        <w:t xml:space="preserve">- </w:t>
      </w:r>
      <w:r>
        <w:rPr>
          <w:rtl w:val="true"/>
        </w:rPr>
        <w:t>مثنوی ساقی‏نامه‏</w:t>
      </w:r>
      <w:bookmarkEnd w:id="2549"/>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لکاشف الأصفهانی، آقا إسماعیل،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من القرن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الفهرست أن المقابلة و الإصلاح فیها بخط الناظم‏ </w:t>
      </w:r>
      <w:bookmarkStart w:id="2550" w:name="pg11742_123197"/>
    </w:p>
    <w:p>
      <w:pPr>
        <w:pStyle w:val="Heading3"/>
        <w:numPr>
          <w:ilvl w:val="2"/>
          <w:numId w:val="1"/>
        </w:numPr>
        <w:rPr/>
      </w:pPr>
      <w:bookmarkStart w:id="2551" w:name="__RefHeading___Toc9224316_73709187"/>
      <w:bookmarkStart w:id="2552" w:name="_Toc1175"/>
      <w:bookmarkEnd w:id="2550"/>
      <w:bookmarkEnd w:id="2551"/>
      <w:r>
        <w:rPr/>
        <w:t>899</w:t>
      </w:r>
      <w:r>
        <w:rPr>
          <w:rtl w:val="true"/>
        </w:rPr>
        <w:t xml:space="preserve">- </w:t>
      </w:r>
      <w:r>
        <w:rPr>
          <w:rtl w:val="true"/>
        </w:rPr>
        <w:t>مثنوی ساقی‏نامه‏</w:t>
      </w:r>
      <w:bookmarkEnd w:id="2552"/>
    </w:p>
    <w:p>
      <w:pPr>
        <w:pStyle w:val="BookText"/>
        <w:rPr/>
      </w:pPr>
      <w:r>
        <w:rPr>
          <w:rFonts w:ascii="IRNazanin" w:hAnsi="IRNazanin" w:eastAsia="IRNazanin"/>
          <w:color w:val="111111"/>
          <w:sz w:val="28"/>
          <w:sz w:val="28"/>
          <w:szCs w:val="28"/>
          <w:rtl w:val="true"/>
          <w:lang w:bidi="fa-IR"/>
        </w:rPr>
        <w:t xml:space="preserve">لکوثری الهمدانی، المیر عقیل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BookText"/>
        <w:rPr/>
      </w:pPr>
      <w:r>
        <w:rPr>
          <w:rFonts w:ascii="IRNazanin" w:hAnsi="IRNazanin" w:eastAsia="IRNazanin"/>
          <w:color w:val="111111"/>
          <w:sz w:val="28"/>
          <w:sz w:val="28"/>
          <w:szCs w:val="28"/>
          <w:rtl w:val="true"/>
          <w:lang w:bidi="fa-IR"/>
        </w:rPr>
        <w:t>دلا تا بکی عقل زاهدمنش‏</w:t>
      </w:r>
    </w:p>
    <w:p>
      <w:pPr>
        <w:pStyle w:val="BookText"/>
        <w:rPr/>
      </w:pPr>
      <w:r>
        <w:rPr>
          <w:rFonts w:ascii="IRNazanin" w:hAnsi="IRNazanin" w:eastAsia="IRNazanin"/>
          <w:color w:val="111111"/>
          <w:sz w:val="28"/>
          <w:sz w:val="28"/>
          <w:szCs w:val="28"/>
          <w:rtl w:val="true"/>
          <w:lang w:bidi="fa-IR"/>
        </w:rPr>
        <w:t>نماید به می خوردنم سرزنش‏</w:t>
      </w:r>
    </w:p>
    <w:p>
      <w:pPr>
        <w:pStyle w:val="Heading3"/>
        <w:numPr>
          <w:ilvl w:val="2"/>
          <w:numId w:val="1"/>
        </w:numPr>
        <w:rPr/>
      </w:pPr>
      <w:bookmarkStart w:id="2553" w:name="__RefHeading___Toc9224318_73709187"/>
      <w:bookmarkStart w:id="2554" w:name="_Toc1176"/>
      <w:bookmarkEnd w:id="2553"/>
      <w:r>
        <w:rPr/>
        <w:t>900</w:t>
      </w:r>
      <w:r>
        <w:rPr>
          <w:rtl w:val="true"/>
        </w:rPr>
        <w:t xml:space="preserve">- </w:t>
      </w:r>
      <w:r>
        <w:rPr>
          <w:rtl w:val="true"/>
        </w:rPr>
        <w:t>مثنوی ساقی‏نامه‏</w:t>
      </w:r>
      <w:bookmarkEnd w:id="2554"/>
    </w:p>
    <w:p>
      <w:pPr>
        <w:pStyle w:val="BookText"/>
        <w:rPr/>
      </w:pPr>
      <w:r>
        <w:rPr>
          <w:rFonts w:ascii="IRNazanin" w:hAnsi="IRNazanin" w:eastAsia="IRNazanin"/>
          <w:color w:val="111111"/>
          <w:sz w:val="28"/>
          <w:sz w:val="28"/>
          <w:szCs w:val="28"/>
          <w:rtl w:val="true"/>
          <w:lang w:bidi="fa-IR"/>
        </w:rPr>
        <w:t xml:space="preserve">لمیر غلام علی بن میر علی شیر قانع مائل الشیرازی التستری من القرن الثالث عشر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طبع ضمن کلیاته بالهند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پیمانه‏بخش‏</w:t>
      </w:r>
    </w:p>
    <w:p>
      <w:pPr>
        <w:pStyle w:val="BookText"/>
        <w:rPr/>
      </w:pPr>
      <w:r>
        <w:rPr>
          <w:rFonts w:ascii="IRNazanin" w:hAnsi="IRNazanin" w:eastAsia="IRNazanin"/>
          <w:color w:val="111111"/>
          <w:sz w:val="28"/>
          <w:sz w:val="28"/>
          <w:szCs w:val="28"/>
          <w:rtl w:val="true"/>
          <w:lang w:bidi="fa-IR"/>
        </w:rPr>
        <w:t>سبوبخش و خم‏بخش و خمخانه‏بخش‏</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بر دعا می‏کنم اختتام‏</w:t>
      </w:r>
    </w:p>
    <w:p>
      <w:pPr>
        <w:pStyle w:val="BookText"/>
        <w:rPr/>
      </w:pPr>
      <w:r>
        <w:rPr>
          <w:rFonts w:ascii="IRNazanin" w:hAnsi="IRNazanin" w:eastAsia="IRNazanin"/>
          <w:color w:val="111111"/>
          <w:sz w:val="28"/>
          <w:sz w:val="28"/>
          <w:szCs w:val="28"/>
          <w:rtl w:val="true"/>
          <w:lang w:bidi="fa-IR"/>
        </w:rPr>
        <w:t>که منظور دل نیست طول کلام‏</w:t>
      </w:r>
    </w:p>
    <w:p>
      <w:pPr>
        <w:pStyle w:val="Heading3"/>
        <w:numPr>
          <w:ilvl w:val="2"/>
          <w:numId w:val="1"/>
        </w:numPr>
        <w:rPr/>
      </w:pPr>
      <w:bookmarkStart w:id="2555" w:name="__RefHeading___Toc9224320_73709187"/>
      <w:bookmarkStart w:id="2556" w:name="_Toc1177"/>
      <w:bookmarkEnd w:id="2555"/>
      <w:r>
        <w:rPr/>
        <w:t>901</w:t>
      </w:r>
      <w:r>
        <w:rPr>
          <w:rtl w:val="true"/>
        </w:rPr>
        <w:t xml:space="preserve">- </w:t>
      </w:r>
      <w:r>
        <w:rPr>
          <w:rtl w:val="true"/>
        </w:rPr>
        <w:t>مثنوی ساقی‏نامه‏</w:t>
      </w:r>
      <w:bookmarkEnd w:id="2556"/>
    </w:p>
    <w:p>
      <w:pPr>
        <w:pStyle w:val="BookText"/>
        <w:rPr/>
      </w:pPr>
      <w:r>
        <w:rPr>
          <w:rFonts w:ascii="IRNazanin" w:hAnsi="IRNazanin" w:eastAsia="IRNazanin"/>
          <w:color w:val="111111"/>
          <w:sz w:val="28"/>
          <w:sz w:val="28"/>
          <w:szCs w:val="28"/>
          <w:rtl w:val="true"/>
          <w:lang w:bidi="fa-IR"/>
        </w:rPr>
        <w:t xml:space="preserve">لمشرقی الشیرازی،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مشرقی المشهدی ناظم ساقی‏نامه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من القرن الحادی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از عالم عزلت به گوش‏</w:t>
      </w:r>
    </w:p>
    <w:p>
      <w:pPr>
        <w:pStyle w:val="BookText"/>
        <w:rPr/>
      </w:pPr>
      <w:r>
        <w:rPr>
          <w:rFonts w:ascii="IRNazanin" w:hAnsi="IRNazanin" w:eastAsia="IRNazanin"/>
          <w:color w:val="111111"/>
          <w:sz w:val="28"/>
          <w:sz w:val="28"/>
          <w:szCs w:val="28"/>
          <w:rtl w:val="true"/>
          <w:lang w:bidi="fa-IR"/>
        </w:rPr>
        <w:t>کز خم وحدت قدح می بنوش‏</w:t>
      </w:r>
    </w:p>
    <w:p>
      <w:pPr>
        <w:pStyle w:val="BookText"/>
        <w:rPr/>
      </w:pPr>
      <w:r>
        <w:rPr>
          <w:rFonts w:ascii="IRNazanin" w:hAnsi="IRNazanin" w:eastAsia="IRNazanin"/>
          <w:color w:val="111111"/>
          <w:sz w:val="28"/>
          <w:sz w:val="28"/>
          <w:szCs w:val="28"/>
          <w:rtl w:val="true"/>
          <w:lang w:bidi="fa-IR"/>
        </w:rPr>
        <w:t>دامن از آلایش این دهر دون‏</w:t>
      </w:r>
    </w:p>
    <w:p>
      <w:pPr>
        <w:pStyle w:val="BookText"/>
        <w:rPr/>
      </w:pPr>
      <w:r>
        <w:rPr>
          <w:rFonts w:ascii="IRNazanin" w:hAnsi="IRNazanin" w:eastAsia="IRNazanin"/>
          <w:color w:val="111111"/>
          <w:sz w:val="28"/>
          <w:sz w:val="28"/>
          <w:szCs w:val="28"/>
          <w:rtl w:val="true"/>
          <w:lang w:bidi="fa-IR"/>
        </w:rPr>
        <w:t>برکش و از هستی خود شو برون‏</w:t>
      </w:r>
    </w:p>
    <w:p>
      <w:pPr>
        <w:pStyle w:val="Heading3"/>
        <w:numPr>
          <w:ilvl w:val="2"/>
          <w:numId w:val="1"/>
        </w:numPr>
        <w:rPr/>
      </w:pPr>
      <w:bookmarkStart w:id="2557" w:name="__RefHeading___Toc9224322_73709187"/>
      <w:bookmarkStart w:id="2558" w:name="_Toc1178"/>
      <w:bookmarkEnd w:id="2557"/>
      <w:r>
        <w:rPr/>
        <w:t>902</w:t>
      </w:r>
      <w:r>
        <w:rPr>
          <w:rtl w:val="true"/>
        </w:rPr>
        <w:t xml:space="preserve">- </w:t>
      </w:r>
      <w:r>
        <w:rPr>
          <w:rtl w:val="true"/>
        </w:rPr>
        <w:t>مثنوی ساقی‏نامه‏</w:t>
      </w:r>
      <w:bookmarkEnd w:id="2558"/>
    </w:p>
    <w:p>
      <w:pPr>
        <w:pStyle w:val="BookText"/>
        <w:rPr/>
      </w:pPr>
      <w:r>
        <w:rPr>
          <w:rFonts w:ascii="IRNazanin" w:hAnsi="IRNazanin" w:eastAsia="IRNazanin"/>
          <w:color w:val="111111"/>
          <w:sz w:val="28"/>
          <w:sz w:val="28"/>
          <w:szCs w:val="28"/>
          <w:rtl w:val="true"/>
          <w:lang w:bidi="fa-IR"/>
        </w:rPr>
        <w:t xml:space="preserve">لشاعر باسم هادی و تخلص هادی من القرن الحادی عشر، یذکر فی مقدمه دیوانه الذی من إنشائه وفاة شاه صفی 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مهاجرته إلی الهند و وصوله إلی سورت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و کان حیا إلی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باده‏نوشان ادراک را</w:t>
      </w:r>
    </w:p>
    <w:p>
      <w:pPr>
        <w:pStyle w:val="BookText"/>
        <w:rPr/>
      </w:pPr>
      <w:r>
        <w:rPr>
          <w:rFonts w:ascii="IRNazanin" w:hAnsi="IRNazanin" w:eastAsia="IRNazanin"/>
          <w:color w:val="111111"/>
          <w:sz w:val="28"/>
          <w:sz w:val="28"/>
          <w:szCs w:val="28"/>
          <w:rtl w:val="true"/>
          <w:lang w:bidi="fa-IR"/>
        </w:rPr>
        <w:t>ز خود بی‏خودان دل پاک را</w:t>
      </w:r>
    </w:p>
    <w:p>
      <w:pPr>
        <w:pStyle w:val="Heading3"/>
        <w:numPr>
          <w:ilvl w:val="2"/>
          <w:numId w:val="1"/>
        </w:numPr>
        <w:rPr/>
      </w:pPr>
      <w:bookmarkStart w:id="2559" w:name="__RefHeading___Toc9224324_73709187"/>
      <w:bookmarkStart w:id="2560" w:name="_Toc1179"/>
      <w:bookmarkEnd w:id="2559"/>
      <w:r>
        <w:rPr>
          <w:rtl w:val="true"/>
        </w:rPr>
        <w:t>مثنوی سالارنامه‏</w:t>
      </w:r>
      <w:bookmarkEnd w:id="2560"/>
    </w:p>
    <w:p>
      <w:pPr>
        <w:pStyle w:val="BookText"/>
        <w:rPr/>
      </w:pPr>
      <w:r>
        <w:rPr>
          <w:rFonts w:ascii="IRNazanin" w:hAnsi="IRNazanin" w:eastAsia="IRNazanin"/>
          <w:color w:val="111111"/>
          <w:sz w:val="28"/>
          <w:sz w:val="28"/>
          <w:szCs w:val="28"/>
          <w:rtl w:val="true"/>
          <w:lang w:bidi="fa-IR"/>
        </w:rPr>
        <w:t xml:space="preserve">للشیخ أحمد الشیرازی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تفصیله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مثنوی فی تقریظ سالارنامه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لآسودة، طبعا بشیراز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2561" w:name="__RefHeading___Toc9224326_73709187"/>
      <w:bookmarkStart w:id="2562" w:name="_Toc1180"/>
      <w:bookmarkEnd w:id="2561"/>
      <w:r>
        <w:rPr>
          <w:rtl w:val="true"/>
        </w:rPr>
        <w:t>مثنوی سام‏نامه‏</w:t>
      </w:r>
      <w:bookmarkEnd w:id="256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لخواجو الکرمانی،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563" w:name="pg11742_123198"/>
    </w:p>
    <w:p>
      <w:pPr>
        <w:pStyle w:val="BookText"/>
        <w:rPr/>
      </w:pPr>
      <w:bookmarkEnd w:id="2563"/>
      <w:r>
        <w:rPr>
          <w:rFonts w:ascii="IRNazanin" w:hAnsi="IRNazanin" w:eastAsia="IRNazanin"/>
          <w:color w:val="111111"/>
          <w:sz w:val="28"/>
          <w:sz w:val="28"/>
          <w:szCs w:val="28"/>
          <w:rtl w:val="true"/>
          <w:lang w:bidi="fa-IR"/>
        </w:rPr>
        <w:t>سپاس آن خدای ایزد رهنمای‏</w:t>
      </w:r>
    </w:p>
    <w:p>
      <w:pPr>
        <w:pStyle w:val="BookText"/>
        <w:rPr/>
      </w:pPr>
      <w:r>
        <w:rPr>
          <w:rFonts w:ascii="IRNazanin" w:hAnsi="IRNazanin" w:eastAsia="IRNazanin"/>
          <w:color w:val="111111"/>
          <w:sz w:val="28"/>
          <w:sz w:val="28"/>
          <w:szCs w:val="28"/>
          <w:rtl w:val="true"/>
          <w:lang w:bidi="fa-IR"/>
        </w:rPr>
        <w:t>که از کاف و نون کرد گیتی بپای‏</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 کما فی فهرسها</w:t>
      </w:r>
    </w:p>
    <w:p>
      <w:pPr>
        <w:pStyle w:val="Heading3"/>
        <w:numPr>
          <w:ilvl w:val="2"/>
          <w:numId w:val="1"/>
        </w:numPr>
        <w:rPr/>
      </w:pPr>
      <w:bookmarkStart w:id="2564" w:name="__RefHeading___Toc9224328_73709187"/>
      <w:bookmarkStart w:id="2565" w:name="_Toc1181"/>
      <w:bookmarkEnd w:id="2564"/>
      <w:r>
        <w:rPr/>
        <w:t>903</w:t>
      </w:r>
      <w:r>
        <w:rPr>
          <w:rtl w:val="true"/>
        </w:rPr>
        <w:t xml:space="preserve">- </w:t>
      </w:r>
      <w:r>
        <w:rPr>
          <w:rtl w:val="true"/>
        </w:rPr>
        <w:t>مثنوی سام و بهرام‏</w:t>
      </w:r>
      <w:bookmarkEnd w:id="2565"/>
    </w:p>
    <w:p>
      <w:pPr>
        <w:pStyle w:val="BookText"/>
        <w:rPr/>
      </w:pPr>
      <w:r>
        <w:rPr>
          <w:rFonts w:ascii="IRNazanin" w:hAnsi="IRNazanin" w:eastAsia="IRNazanin"/>
          <w:color w:val="111111"/>
          <w:sz w:val="28"/>
          <w:sz w:val="28"/>
          <w:szCs w:val="28"/>
          <w:rtl w:val="true"/>
          <w:lang w:bidi="fa-IR"/>
        </w:rPr>
        <w:t xml:space="preserve">للملا عبد الرزاق فیاض اللاهیجی، المتوفی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بحر الهزج نظمه باسم شاه صفی الصفوی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کما فی فهرسها،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بهرام لعبد الرزاق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ده آشنا روی‏</w:t>
      </w:r>
    </w:p>
    <w:p>
      <w:pPr>
        <w:pStyle w:val="BookText"/>
        <w:rPr/>
      </w:pPr>
      <w:r>
        <w:rPr>
          <w:rFonts w:ascii="IRNazanin" w:hAnsi="IRNazanin" w:eastAsia="IRNazanin"/>
          <w:color w:val="111111"/>
          <w:sz w:val="28"/>
          <w:sz w:val="28"/>
          <w:szCs w:val="28"/>
          <w:rtl w:val="true"/>
          <w:lang w:bidi="fa-IR"/>
        </w:rPr>
        <w:t>که تأبد جز تو از هر آشنا روی‏</w:t>
      </w:r>
    </w:p>
    <w:p>
      <w:pPr>
        <w:pStyle w:val="Heading3"/>
        <w:numPr>
          <w:ilvl w:val="2"/>
          <w:numId w:val="1"/>
        </w:numPr>
        <w:rPr/>
      </w:pPr>
      <w:bookmarkStart w:id="2566" w:name="__RefHeading___Toc9224330_73709187"/>
      <w:bookmarkStart w:id="2567" w:name="_Toc1182"/>
      <w:bookmarkEnd w:id="2566"/>
      <w:r>
        <w:rPr>
          <w:rtl w:val="true"/>
        </w:rPr>
        <w:t>مثنوی سبحة الأبرار</w:t>
      </w:r>
      <w:bookmarkEnd w:id="2567"/>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568" w:name="__RefHeading___Toc9224332_73709187"/>
      <w:bookmarkStart w:id="2569" w:name="_Toc1183"/>
      <w:bookmarkEnd w:id="2568"/>
      <w:r>
        <w:rPr/>
        <w:t>904</w:t>
      </w:r>
      <w:r>
        <w:rPr>
          <w:rtl w:val="true"/>
        </w:rPr>
        <w:t xml:space="preserve">- </w:t>
      </w:r>
      <w:r>
        <w:rPr>
          <w:rtl w:val="true"/>
        </w:rPr>
        <w:t>مثنوی سبحه صفا</w:t>
      </w:r>
      <w:bookmarkEnd w:id="2569"/>
    </w:p>
    <w:p>
      <w:pPr>
        <w:pStyle w:val="BookText"/>
        <w:rPr/>
      </w:pPr>
      <w:r>
        <w:rPr>
          <w:rFonts w:ascii="IRNazanin" w:hAnsi="IRNazanin" w:eastAsia="IRNazanin"/>
          <w:color w:val="111111"/>
          <w:sz w:val="28"/>
          <w:sz w:val="28"/>
          <w:szCs w:val="28"/>
          <w:rtl w:val="true"/>
          <w:lang w:bidi="fa-IR"/>
        </w:rPr>
        <w:t xml:space="preserve">لصفی علی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طبع مع مثنوی رعنا و زیبا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ذات پاکی را سزاست‏</w:t>
      </w:r>
    </w:p>
    <w:p>
      <w:pPr>
        <w:pStyle w:val="BookText"/>
        <w:rPr/>
      </w:pPr>
      <w:r>
        <w:rPr>
          <w:rFonts w:ascii="IRNazanin" w:hAnsi="IRNazanin" w:eastAsia="IRNazanin"/>
          <w:color w:val="111111"/>
          <w:sz w:val="28"/>
          <w:sz w:val="28"/>
          <w:szCs w:val="28"/>
          <w:rtl w:val="true"/>
          <w:lang w:bidi="fa-IR"/>
        </w:rPr>
        <w:t>کن خلائق را به نیکی رهنماست‏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 را که به نامت ای غلام‏</w:t>
      </w:r>
    </w:p>
    <w:p>
      <w:pPr>
        <w:pStyle w:val="BookText"/>
        <w:rPr/>
      </w:pPr>
      <w:r>
        <w:rPr>
          <w:rFonts w:ascii="IRNazanin" w:hAnsi="IRNazanin" w:eastAsia="IRNazanin"/>
          <w:color w:val="111111"/>
          <w:sz w:val="28"/>
          <w:sz w:val="28"/>
          <w:szCs w:val="28"/>
          <w:rtl w:val="true"/>
          <w:lang w:bidi="fa-IR"/>
        </w:rPr>
        <w:t>ختم شد سبحه صفا گو، و السلام‏</w:t>
      </w:r>
    </w:p>
    <w:p>
      <w:pPr>
        <w:pStyle w:val="Heading3"/>
        <w:numPr>
          <w:ilvl w:val="2"/>
          <w:numId w:val="1"/>
        </w:numPr>
        <w:rPr/>
      </w:pPr>
      <w:bookmarkStart w:id="2570" w:name="__RefHeading___Toc9224334_73709187"/>
      <w:bookmarkStart w:id="2571" w:name="_Toc1184"/>
      <w:bookmarkEnd w:id="2570"/>
      <w:r>
        <w:rPr/>
        <w:t>905</w:t>
      </w:r>
      <w:r>
        <w:rPr>
          <w:rtl w:val="true"/>
        </w:rPr>
        <w:t xml:space="preserve">- </w:t>
      </w:r>
      <w:r>
        <w:rPr>
          <w:rtl w:val="true"/>
        </w:rPr>
        <w:t>مثنوی سبحه هزار دانه‏</w:t>
      </w:r>
      <w:bookmarkEnd w:id="2571"/>
    </w:p>
    <w:p>
      <w:pPr>
        <w:pStyle w:val="BookText"/>
        <w:rPr/>
      </w:pPr>
      <w:r>
        <w:rPr>
          <w:rFonts w:ascii="IRNazanin" w:hAnsi="IRNazanin" w:eastAsia="IRNazanin"/>
          <w:color w:val="111111"/>
          <w:sz w:val="28"/>
          <w:sz w:val="28"/>
          <w:szCs w:val="28"/>
          <w:rtl w:val="true"/>
          <w:lang w:bidi="fa-IR"/>
        </w:rPr>
        <w:t xml:space="preserve">للسید منصور السمنانی یوجد منتخبه 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عشق نیکوکارها</w:t>
      </w:r>
    </w:p>
    <w:p>
      <w:pPr>
        <w:pStyle w:val="BookText"/>
        <w:rPr/>
      </w:pPr>
      <w:r>
        <w:rPr>
          <w:rFonts w:ascii="IRNazanin" w:hAnsi="IRNazanin" w:eastAsia="IRNazanin"/>
          <w:color w:val="111111"/>
          <w:sz w:val="28"/>
          <w:sz w:val="28"/>
          <w:szCs w:val="28"/>
          <w:rtl w:val="true"/>
          <w:lang w:bidi="fa-IR"/>
        </w:rPr>
        <w:t>وی به داغت گرمی بازارها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بخندم لحظه‏ای بی‏اختیار</w:t>
      </w:r>
    </w:p>
    <w:p>
      <w:pPr>
        <w:pStyle w:val="BookText"/>
        <w:rPr/>
      </w:pPr>
      <w:r>
        <w:rPr>
          <w:rFonts w:ascii="IRNazanin" w:hAnsi="IRNazanin" w:eastAsia="IRNazanin"/>
          <w:color w:val="111111"/>
          <w:sz w:val="28"/>
          <w:sz w:val="28"/>
          <w:szCs w:val="28"/>
          <w:rtl w:val="true"/>
          <w:lang w:bidi="fa-IR"/>
        </w:rPr>
        <w:t>سالها بأید نشستن اشکبار</w:t>
      </w:r>
    </w:p>
    <w:p>
      <w:pPr>
        <w:pStyle w:val="Heading3"/>
        <w:numPr>
          <w:ilvl w:val="2"/>
          <w:numId w:val="1"/>
        </w:numPr>
        <w:rPr/>
      </w:pPr>
      <w:bookmarkStart w:id="2572" w:name="__RefHeading___Toc9224336_73709187"/>
      <w:bookmarkStart w:id="2573" w:name="_Toc1185"/>
      <w:bookmarkEnd w:id="2572"/>
      <w:r>
        <w:rPr>
          <w:rtl w:val="true"/>
        </w:rPr>
        <w:t>مثنوی سبعة أبحر</w:t>
      </w:r>
      <w:bookmarkEnd w:id="2573"/>
    </w:p>
    <w:p>
      <w:pPr>
        <w:pStyle w:val="BookText"/>
        <w:rPr/>
      </w:pPr>
      <w:r>
        <w:rPr>
          <w:rFonts w:ascii="IRNazanin" w:hAnsi="IRNazanin" w:eastAsia="IRNazanin"/>
          <w:color w:val="111111"/>
          <w:sz w:val="28"/>
          <w:sz w:val="28"/>
          <w:szCs w:val="28"/>
          <w:rtl w:val="true"/>
          <w:lang w:bidi="fa-IR"/>
        </w:rPr>
        <w:t>لساغر، یأتی بعنوان مثنوی مظفرنامه‏</w:t>
      </w:r>
    </w:p>
    <w:p>
      <w:pPr>
        <w:pStyle w:val="Heading3"/>
        <w:numPr>
          <w:ilvl w:val="2"/>
          <w:numId w:val="1"/>
        </w:numPr>
        <w:rPr/>
      </w:pPr>
      <w:bookmarkStart w:id="2574" w:name="__RefHeading___Toc9224338_73709187"/>
      <w:bookmarkStart w:id="2575" w:name="_Toc1186"/>
      <w:bookmarkEnd w:id="2574"/>
      <w:r>
        <w:rPr/>
        <w:t>906</w:t>
      </w:r>
      <w:r>
        <w:rPr>
          <w:rtl w:val="true"/>
        </w:rPr>
        <w:t xml:space="preserve">- </w:t>
      </w:r>
      <w:r>
        <w:rPr>
          <w:rtl w:val="true"/>
        </w:rPr>
        <w:t>مثنوی سبع المثانی‏</w:t>
      </w:r>
      <w:bookmarkEnd w:id="257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رضا نجیب الدین التبریزی الأصفهانی المتوفی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کما أرخه ریاض العارفین و هو غلط لأن السید محمد القطب الذهبی صرح فی فصل الخطاب بأن الشیخ رضا نجیب الدین أورث طومار سلسلة الذهبیة </w:t>
      </w:r>
      <w:bookmarkStart w:id="2576" w:name="pg11742_123199"/>
    </w:p>
    <w:p>
      <w:pPr>
        <w:pStyle w:val="BookText"/>
        <w:rPr/>
      </w:pPr>
      <w:bookmarkEnd w:id="2576"/>
      <w:r>
        <w:rPr>
          <w:rFonts w:ascii="IRNazanin" w:hAnsi="IRNazanin" w:eastAsia="IRNazanin"/>
          <w:color w:val="111111"/>
          <w:sz w:val="28"/>
          <w:sz w:val="28"/>
          <w:szCs w:val="28"/>
          <w:rtl w:val="true"/>
          <w:lang w:bidi="fa-IR"/>
        </w:rPr>
        <w:t xml:space="preserve">إلی الشیخ علی نقی الإصطهباناتی المتوفی بأصفهان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و هو أورثنی و الطومار الیوم موجود عندی و الصحیح ما ترجمه دانشمندان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سبع المثانی فی شیراز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 الدیوان ثلاث 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الهدایة، سبع المثانی، دستور سلیمانی‏</w:t>
      </w:r>
    </w:p>
    <w:p>
      <w:pPr>
        <w:pStyle w:val="Heading3"/>
        <w:numPr>
          <w:ilvl w:val="2"/>
          <w:numId w:val="1"/>
        </w:numPr>
        <w:rPr/>
      </w:pPr>
      <w:bookmarkStart w:id="2577" w:name="__RefHeading___Toc9224340_73709187"/>
      <w:bookmarkStart w:id="2578" w:name="_Toc1187"/>
      <w:bookmarkEnd w:id="2577"/>
      <w:r>
        <w:rPr>
          <w:rtl w:val="true"/>
        </w:rPr>
        <w:t>مثنوی سبع المثانی‏</w:t>
      </w:r>
      <w:bookmarkEnd w:id="2578"/>
    </w:p>
    <w:p>
      <w:pPr>
        <w:pStyle w:val="BookText"/>
        <w:rPr/>
      </w:pPr>
      <w:r>
        <w:rPr>
          <w:rFonts w:ascii="IRNazanin" w:hAnsi="IRNazanin" w:eastAsia="IRNazanin"/>
          <w:color w:val="111111"/>
          <w:sz w:val="28"/>
          <w:sz w:val="28"/>
          <w:szCs w:val="28"/>
          <w:rtl w:val="true"/>
          <w:lang w:bidi="fa-IR"/>
        </w:rPr>
        <w:t>لساغر الأصفهانی، یأتی بعنوان مثنوی مظفرنامه‏</w:t>
      </w:r>
    </w:p>
    <w:p>
      <w:pPr>
        <w:pStyle w:val="Heading3"/>
        <w:numPr>
          <w:ilvl w:val="2"/>
          <w:numId w:val="1"/>
        </w:numPr>
        <w:rPr/>
      </w:pPr>
      <w:bookmarkStart w:id="2579" w:name="__RefHeading___Toc9224342_73709187"/>
      <w:bookmarkStart w:id="2580" w:name="_Toc1188"/>
      <w:bookmarkEnd w:id="2579"/>
      <w:r>
        <w:rPr>
          <w:rtl w:val="true"/>
        </w:rPr>
        <w:t>مثنوی سبع المثانی‏</w:t>
      </w:r>
      <w:bookmarkEnd w:id="2580"/>
    </w:p>
    <w:p>
      <w:pPr>
        <w:pStyle w:val="BookText"/>
        <w:rPr/>
      </w:pPr>
      <w:r>
        <w:rPr>
          <w:rFonts w:ascii="IRNazanin" w:hAnsi="IRNazanin" w:eastAsia="IRNazanin"/>
          <w:color w:val="111111"/>
          <w:sz w:val="28"/>
          <w:sz w:val="28"/>
          <w:szCs w:val="28"/>
          <w:rtl w:val="true"/>
          <w:lang w:bidi="fa-IR"/>
        </w:rPr>
        <w:t xml:space="preserve">لمظفر علی شاه،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581" w:name="__RefHeading___Toc9224344_73709187"/>
      <w:bookmarkStart w:id="2582" w:name="_Toc1189"/>
      <w:bookmarkEnd w:id="2581"/>
      <w:r>
        <w:rPr/>
        <w:t>907</w:t>
      </w:r>
      <w:r>
        <w:rPr>
          <w:rtl w:val="true"/>
        </w:rPr>
        <w:t xml:space="preserve">- </w:t>
      </w:r>
      <w:r>
        <w:rPr>
          <w:rtl w:val="true"/>
        </w:rPr>
        <w:t>مثنوی سبعة سیارة</w:t>
      </w:r>
      <w:bookmarkEnd w:id="2582"/>
    </w:p>
    <w:p>
      <w:pPr>
        <w:pStyle w:val="BookText"/>
        <w:rPr/>
      </w:pPr>
      <w:r>
        <w:rPr>
          <w:rFonts w:ascii="IRNazanin" w:hAnsi="IRNazanin" w:eastAsia="IRNazanin"/>
          <w:color w:val="111111"/>
          <w:sz w:val="28"/>
          <w:sz w:val="28"/>
          <w:szCs w:val="28"/>
          <w:rtl w:val="true"/>
          <w:lang w:bidi="fa-IR"/>
        </w:rPr>
        <w:t xml:space="preserve">لرشیدی العباسی،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عرفانی نظمه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باغ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سبعة سیار</w:t>
      </w:r>
    </w:p>
    <w:p>
      <w:pPr>
        <w:pStyle w:val="BookText"/>
        <w:rPr/>
      </w:pPr>
      <w:r>
        <w:rPr>
          <w:rFonts w:ascii="IRNazanin" w:hAnsi="IRNazanin" w:eastAsia="IRNazanin"/>
          <w:color w:val="111111"/>
          <w:sz w:val="28"/>
          <w:sz w:val="28"/>
          <w:szCs w:val="28"/>
          <w:rtl w:val="true"/>
          <w:lang w:bidi="fa-IR"/>
        </w:rPr>
        <w:t>گل باغ أبد شد آینه دار</w:t>
      </w:r>
    </w:p>
    <w:p>
      <w:pPr>
        <w:pStyle w:val="Heading3"/>
        <w:numPr>
          <w:ilvl w:val="2"/>
          <w:numId w:val="1"/>
        </w:numPr>
        <w:rPr/>
      </w:pPr>
      <w:bookmarkStart w:id="2583" w:name="__RefHeading___Toc9224346_73709187"/>
      <w:bookmarkStart w:id="2584" w:name="_Toc1190"/>
      <w:bookmarkEnd w:id="2583"/>
      <w:r>
        <w:rPr>
          <w:rtl w:val="true"/>
        </w:rPr>
        <w:t>مثنوی سبعة سیارة</w:t>
      </w:r>
      <w:bookmarkEnd w:id="2584"/>
    </w:p>
    <w:p>
      <w:pPr>
        <w:pStyle w:val="BookText"/>
        <w:rPr/>
      </w:pPr>
      <w:r>
        <w:rPr>
          <w:rFonts w:ascii="IRNazanin" w:hAnsi="IRNazanin" w:eastAsia="IRNazanin"/>
          <w:color w:val="111111"/>
          <w:sz w:val="28"/>
          <w:sz w:val="28"/>
          <w:szCs w:val="28"/>
          <w:rtl w:val="true"/>
          <w:lang w:bidi="fa-IR"/>
        </w:rPr>
        <w:t xml:space="preserve">للنوائی،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585" w:name="__RefHeading___Toc9224348_73709187"/>
      <w:bookmarkStart w:id="2586" w:name="_Toc1191"/>
      <w:bookmarkEnd w:id="2585"/>
      <w:r>
        <w:rPr>
          <w:rtl w:val="true"/>
        </w:rPr>
        <w:t>مثنوی سبیل النجاة</w:t>
      </w:r>
      <w:bookmarkEnd w:id="2586"/>
    </w:p>
    <w:p>
      <w:pPr>
        <w:pStyle w:val="BookText"/>
        <w:rPr/>
      </w:pPr>
      <w:r>
        <w:rPr>
          <w:rFonts w:ascii="IRNazanin" w:hAnsi="IRNazanin" w:eastAsia="IRNazanin"/>
          <w:color w:val="111111"/>
          <w:sz w:val="28"/>
          <w:sz w:val="28"/>
          <w:szCs w:val="28"/>
          <w:rtl w:val="true"/>
          <w:lang w:bidi="fa-IR"/>
        </w:rPr>
        <w:t xml:space="preserve">للسید محمد، 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587" w:name="__RefHeading___Toc9224350_73709187"/>
      <w:bookmarkStart w:id="2588" w:name="_Toc1192"/>
      <w:bookmarkEnd w:id="2587"/>
      <w:r>
        <w:rPr>
          <w:rtl w:val="true"/>
        </w:rPr>
        <w:t>مثنوی سجنجل‏</w:t>
      </w:r>
      <w:bookmarkEnd w:id="2588"/>
    </w:p>
    <w:p>
      <w:pPr>
        <w:pStyle w:val="BookText"/>
        <w:rPr/>
      </w:pPr>
      <w:r>
        <w:rPr>
          <w:rFonts w:ascii="IRNazanin" w:hAnsi="IRNazanin" w:eastAsia="IRNazanin"/>
          <w:color w:val="111111"/>
          <w:sz w:val="28"/>
          <w:sz w:val="28"/>
          <w:szCs w:val="28"/>
          <w:rtl w:val="true"/>
          <w:lang w:bidi="fa-IR"/>
        </w:rPr>
        <w:t xml:space="preserve">لدهدار،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نزل گرامیست ز حی قدیم‏</w:t>
      </w:r>
    </w:p>
    <w:p>
      <w:pPr>
        <w:pStyle w:val="BookText"/>
        <w:rPr/>
      </w:pPr>
      <w:r>
        <w:rPr>
          <w:rFonts w:ascii="IRNazanin" w:hAnsi="IRNazanin" w:eastAsia="IRNazanin"/>
          <w:color w:val="111111"/>
          <w:sz w:val="28"/>
          <w:sz w:val="28"/>
          <w:szCs w:val="28"/>
          <w:rtl w:val="true"/>
          <w:lang w:bidi="fa-IR"/>
        </w:rPr>
        <w:t>وحی جلیلست و بوجه جمیل‏</w:t>
      </w:r>
    </w:p>
    <w:p>
      <w:pPr>
        <w:pStyle w:val="BookText"/>
        <w:rPr/>
      </w:pPr>
      <w:r>
        <w:rPr>
          <w:rFonts w:ascii="IRNazanin" w:hAnsi="IRNazanin" w:eastAsia="IRNazanin"/>
          <w:color w:val="111111"/>
          <w:sz w:val="28"/>
          <w:sz w:val="28"/>
          <w:szCs w:val="28"/>
          <w:rtl w:val="true"/>
          <w:lang w:bidi="fa-IR"/>
        </w:rPr>
        <w:t>بر نبی آورده سبق جبرئیل‏</w:t>
      </w:r>
    </w:p>
    <w:p>
      <w:pPr>
        <w:pStyle w:val="BookText"/>
        <w:rPr/>
      </w:pP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نقی بن یوسف بن محمد درویش الحسن‏آبادی ضمن مجموعة کتابتها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r>
        <w:rPr>
          <w:rFonts w:eastAsia="IRNazanin" w:cs="IRNazanin"/>
          <w:color w:val="111111"/>
          <w:sz w:val="28"/>
          <w:szCs w:val="28"/>
          <w:rtl w:val="true"/>
          <w:lang w:bidi="fa-IR"/>
        </w:rPr>
        <w:t>.</w:t>
      </w:r>
    </w:p>
    <w:p>
      <w:pPr>
        <w:pStyle w:val="Heading3"/>
        <w:numPr>
          <w:ilvl w:val="2"/>
          <w:numId w:val="1"/>
        </w:numPr>
        <w:rPr/>
      </w:pPr>
      <w:bookmarkStart w:id="2589" w:name="__RefHeading___Toc9224352_73709187"/>
      <w:bookmarkStart w:id="2590" w:name="_Toc1193"/>
      <w:bookmarkEnd w:id="2589"/>
      <w:r>
        <w:rPr>
          <w:rtl w:val="true"/>
        </w:rPr>
        <w:t>مثنوی سحر حلال‏</w:t>
      </w:r>
      <w:bookmarkEnd w:id="2590"/>
    </w:p>
    <w:p>
      <w:pPr>
        <w:pStyle w:val="BookText"/>
        <w:rPr/>
      </w:pPr>
      <w:r>
        <w:rPr>
          <w:rFonts w:ascii="IRNazanin" w:hAnsi="IRNazanin" w:eastAsia="IRNazanin"/>
          <w:color w:val="111111"/>
          <w:sz w:val="28"/>
          <w:sz w:val="28"/>
          <w:szCs w:val="28"/>
          <w:rtl w:val="true"/>
          <w:lang w:bidi="fa-IR"/>
        </w:rPr>
        <w:t xml:space="preserve">لأهلی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ثنای نامحدود و شکر نامعدود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عالم بر تو بی‏شکوه‏</w:t>
      </w:r>
    </w:p>
    <w:p>
      <w:pPr>
        <w:pStyle w:val="BookText"/>
        <w:rPr/>
      </w:pPr>
      <w:r>
        <w:rPr>
          <w:rFonts w:ascii="IRNazanin" w:hAnsi="IRNazanin" w:eastAsia="IRNazanin"/>
          <w:color w:val="111111"/>
          <w:sz w:val="28"/>
          <w:sz w:val="28"/>
          <w:szCs w:val="28"/>
          <w:rtl w:val="true"/>
          <w:lang w:bidi="fa-IR"/>
        </w:rPr>
        <w:t>شوکت خاک در تو بیش کوه‏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شایعة،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غیاث الدین ضمن مجموعة کتابتها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من القرن الحادی عشر، و هذا غیر سحر حلال المنثورة فی الأخلاق للطف الله بن أستاذ أحمد المعمار اللاهوری‏ </w:t>
      </w:r>
      <w:bookmarkStart w:id="2591" w:name="pg11742_123200"/>
    </w:p>
    <w:p>
      <w:pPr>
        <w:pStyle w:val="BookText"/>
        <w:rPr/>
      </w:pPr>
      <w:bookmarkEnd w:id="2591"/>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Heading3"/>
        <w:numPr>
          <w:ilvl w:val="2"/>
          <w:numId w:val="1"/>
        </w:numPr>
        <w:rPr/>
      </w:pPr>
      <w:bookmarkStart w:id="2592" w:name="__RefHeading___Toc9224354_73709187"/>
      <w:bookmarkStart w:id="2593" w:name="_Toc1194"/>
      <w:bookmarkEnd w:id="2592"/>
      <w:r>
        <w:rPr/>
        <w:t>908</w:t>
      </w:r>
      <w:r>
        <w:rPr>
          <w:rtl w:val="true"/>
        </w:rPr>
        <w:t xml:space="preserve">- </w:t>
      </w:r>
      <w:r>
        <w:rPr>
          <w:rtl w:val="true"/>
        </w:rPr>
        <w:t>مثنوی سخن عالی‏</w:t>
      </w:r>
      <w:bookmarkEnd w:id="2593"/>
    </w:p>
    <w:p>
      <w:pPr>
        <w:pStyle w:val="BookText"/>
        <w:rPr/>
      </w:pPr>
      <w:r>
        <w:rPr>
          <w:rFonts w:ascii="IRNazanin" w:hAnsi="IRNazanin" w:eastAsia="IRNazanin"/>
          <w:color w:val="111111"/>
          <w:sz w:val="28"/>
          <w:sz w:val="28"/>
          <w:szCs w:val="28"/>
          <w:rtl w:val="true"/>
          <w:lang w:bidi="fa-IR"/>
        </w:rPr>
        <w:t xml:space="preserve">لمیرزا محمد الشیرازی، المتخلص ب عالی،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فی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سمی ب سخن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هجرت بد هزار و شصت و هشت‏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4" w:name="__RefHeading___Toc9224356_73709187"/>
      <w:bookmarkStart w:id="2595" w:name="_Toc1195"/>
      <w:bookmarkEnd w:id="2594"/>
      <w:r>
        <w:rPr/>
        <w:t>909</w:t>
      </w:r>
      <w:r>
        <w:rPr>
          <w:rtl w:val="true"/>
        </w:rPr>
        <w:t xml:space="preserve">- </w:t>
      </w:r>
      <w:r>
        <w:rPr>
          <w:rtl w:val="true"/>
        </w:rPr>
        <w:t>مثنوی سد سکندر</w:t>
      </w:r>
      <w:bookmarkEnd w:id="2595"/>
    </w:p>
    <w:p>
      <w:pPr>
        <w:pStyle w:val="BookText"/>
        <w:rPr/>
      </w:pPr>
      <w:r>
        <w:rPr>
          <w:rFonts w:ascii="IRNazanin" w:hAnsi="IRNazanin" w:eastAsia="IRNazanin"/>
          <w:color w:val="111111"/>
          <w:sz w:val="28"/>
          <w:sz w:val="28"/>
          <w:szCs w:val="28"/>
          <w:rtl w:val="true"/>
          <w:lang w:bidi="fa-IR"/>
        </w:rPr>
        <w:t xml:space="preserve">یوجد بهذا العنوان منسوبة إلی 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شعریة من القرن الثالث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596" w:name="__RefHeading___Toc9224358_73709187"/>
      <w:bookmarkStart w:id="2597" w:name="_Toc1196"/>
      <w:bookmarkEnd w:id="2596"/>
      <w:r>
        <w:rPr>
          <w:rtl w:val="true"/>
        </w:rPr>
        <w:t>مثنوی سد سکندری‏</w:t>
      </w:r>
      <w:bookmarkEnd w:id="2597"/>
    </w:p>
    <w:p>
      <w:pPr>
        <w:pStyle w:val="BookText"/>
        <w:rPr/>
      </w:pPr>
      <w:r>
        <w:rPr>
          <w:rFonts w:ascii="IRNazanin" w:hAnsi="IRNazanin" w:eastAsia="IRNazanin"/>
          <w:color w:val="111111"/>
          <w:sz w:val="28"/>
          <w:sz w:val="28"/>
          <w:szCs w:val="28"/>
          <w:rtl w:val="true"/>
          <w:lang w:bidi="fa-IR"/>
        </w:rPr>
        <w:t xml:space="preserve">للنوائی،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2598" w:name="__RefHeading___Toc9224360_73709187"/>
      <w:bookmarkStart w:id="2599" w:name="_Toc1197"/>
      <w:bookmarkEnd w:id="2598"/>
      <w:r>
        <w:rPr>
          <w:rtl w:val="true"/>
        </w:rPr>
        <w:t>سراپا</w:t>
      </w:r>
      <w:bookmarkEnd w:id="2599"/>
    </w:p>
    <w:p>
      <w:pPr>
        <w:pStyle w:val="Heading3"/>
        <w:numPr>
          <w:ilvl w:val="2"/>
          <w:numId w:val="1"/>
        </w:numPr>
        <w:rPr/>
      </w:pPr>
      <w:bookmarkStart w:id="2600" w:name="__RefHeading___Toc9224362_73709187"/>
      <w:bookmarkStart w:id="2601" w:name="_Toc1198"/>
      <w:bookmarkEnd w:id="2600"/>
      <w:r>
        <w:rPr>
          <w:rtl w:val="true"/>
        </w:rPr>
        <w:t>بیان</w:t>
      </w:r>
      <w:bookmarkEnd w:id="2601"/>
    </w:p>
    <w:p>
      <w:pPr>
        <w:pStyle w:val="BookText"/>
        <w:rPr/>
      </w:pPr>
      <w:r>
        <w:rPr>
          <w:rFonts w:ascii="IRNazanin" w:hAnsi="IRNazanin" w:eastAsia="IRNazanin"/>
          <w:color w:val="111111"/>
          <w:sz w:val="28"/>
          <w:sz w:val="28"/>
          <w:szCs w:val="28"/>
          <w:rtl w:val="true"/>
          <w:lang w:bidi="fa-IR"/>
        </w:rPr>
        <w:t>و هو نوع من الشعر یوصف الناظم فیها أعضاء بدن محبوبه من الرأس إلی القدم، و صفاته الروحیة تغزلا</w:t>
      </w:r>
      <w:r>
        <w:rPr>
          <w:rFonts w:eastAsia="IRNazanin" w:cs="IRNazanin"/>
          <w:color w:val="111111"/>
          <w:sz w:val="28"/>
          <w:szCs w:val="28"/>
          <w:rtl w:val="true"/>
          <w:lang w:bidi="fa-IR"/>
        </w:rPr>
        <w:t>.</w:t>
      </w:r>
    </w:p>
    <w:p>
      <w:pPr>
        <w:pStyle w:val="Heading3"/>
        <w:numPr>
          <w:ilvl w:val="2"/>
          <w:numId w:val="1"/>
        </w:numPr>
        <w:rPr/>
      </w:pPr>
      <w:bookmarkStart w:id="2602" w:name="__RefHeading___Toc9224364_73709187"/>
      <w:bookmarkStart w:id="2603" w:name="_Toc1199"/>
      <w:bookmarkEnd w:id="2602"/>
      <w:r>
        <w:rPr/>
        <w:t>910</w:t>
      </w:r>
      <w:r>
        <w:rPr>
          <w:rtl w:val="true"/>
        </w:rPr>
        <w:t xml:space="preserve">- </w:t>
      </w:r>
      <w:r>
        <w:rPr>
          <w:rtl w:val="true"/>
        </w:rPr>
        <w:t>مثنوی سراپا</w:t>
      </w:r>
      <w:bookmarkEnd w:id="2603"/>
    </w:p>
    <w:p>
      <w:pPr>
        <w:pStyle w:val="BookText"/>
        <w:rPr/>
      </w:pPr>
      <w:r>
        <w:rPr>
          <w:rFonts w:ascii="IRNazanin" w:hAnsi="IRNazanin" w:eastAsia="IRNazanin"/>
          <w:color w:val="111111"/>
          <w:sz w:val="28"/>
          <w:sz w:val="28"/>
          <w:szCs w:val="28"/>
          <w:rtl w:val="true"/>
          <w:lang w:bidi="fa-IR"/>
        </w:rPr>
        <w:t xml:space="preserve">لملا محمد توفیق الکشمیری،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مذهبة من القرن الثالث عشر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باد بر آن صانع بی‏چون و چرا</w:t>
      </w:r>
    </w:p>
    <w:p>
      <w:pPr>
        <w:pStyle w:val="BookText"/>
        <w:rPr/>
      </w:pPr>
      <w:r>
        <w:rPr>
          <w:rFonts w:ascii="IRNazanin" w:hAnsi="IRNazanin" w:eastAsia="IRNazanin"/>
          <w:color w:val="111111"/>
          <w:sz w:val="28"/>
          <w:sz w:val="28"/>
          <w:szCs w:val="28"/>
          <w:rtl w:val="true"/>
          <w:lang w:bidi="fa-IR"/>
        </w:rPr>
        <w:t>که سراپای تو آراست بدین ناز و ادا</w:t>
      </w:r>
    </w:p>
    <w:p>
      <w:pPr>
        <w:pStyle w:val="Heading3"/>
        <w:numPr>
          <w:ilvl w:val="2"/>
          <w:numId w:val="1"/>
        </w:numPr>
        <w:rPr/>
      </w:pPr>
      <w:bookmarkStart w:id="2604" w:name="__RefHeading___Toc9224366_73709187"/>
      <w:bookmarkStart w:id="2605" w:name="_Toc1200"/>
      <w:bookmarkEnd w:id="2604"/>
      <w:r>
        <w:rPr/>
        <w:t>911</w:t>
      </w:r>
      <w:r>
        <w:rPr>
          <w:rtl w:val="true"/>
        </w:rPr>
        <w:t xml:space="preserve">- </w:t>
      </w:r>
      <w:r>
        <w:rPr>
          <w:rtl w:val="true"/>
        </w:rPr>
        <w:t>مثنوی سراپا</w:t>
      </w:r>
      <w:bookmarkEnd w:id="2605"/>
    </w:p>
    <w:p>
      <w:pPr>
        <w:pStyle w:val="BookText"/>
        <w:rPr/>
      </w:pPr>
      <w:r>
        <w:rPr>
          <w:rFonts w:ascii="IRNazanin" w:hAnsi="IRNazanin" w:eastAsia="IRNazanin"/>
          <w:color w:val="111111"/>
          <w:sz w:val="28"/>
          <w:sz w:val="28"/>
          <w:szCs w:val="28"/>
          <w:rtl w:val="true"/>
          <w:lang w:bidi="fa-IR"/>
        </w:rPr>
        <w:t xml:space="preserve">لداود متولی، یوجد ضمن مجموعة شعریة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مذهبة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606" w:name="__RefHeading___Toc9224368_73709187"/>
      <w:bookmarkStart w:id="2607" w:name="_Toc1201"/>
      <w:bookmarkEnd w:id="2606"/>
      <w:r>
        <w:rPr/>
        <w:t>912</w:t>
      </w:r>
      <w:r>
        <w:rPr>
          <w:rtl w:val="true"/>
        </w:rPr>
        <w:t xml:space="preserve">- </w:t>
      </w:r>
      <w:r>
        <w:rPr>
          <w:rtl w:val="true"/>
        </w:rPr>
        <w:t>مثنوی سراپا</w:t>
      </w:r>
      <w:bookmarkEnd w:id="2607"/>
    </w:p>
    <w:p>
      <w:pPr>
        <w:pStyle w:val="BookText"/>
        <w:rPr/>
      </w:pPr>
      <w:r>
        <w:rPr>
          <w:rFonts w:ascii="IRNazanin" w:hAnsi="IRNazanin" w:eastAsia="IRNazanin"/>
          <w:color w:val="111111"/>
          <w:sz w:val="28"/>
          <w:sz w:val="28"/>
          <w:szCs w:val="28"/>
          <w:rtl w:val="true"/>
          <w:lang w:bidi="fa-IR"/>
        </w:rPr>
        <w:t xml:space="preserve">لمیرزا محمد محرم الکشمیری، رأیتها بهذا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مذهبة من القرن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مرتب ز تو کتاب وجود</w:t>
      </w:r>
    </w:p>
    <w:p>
      <w:pPr>
        <w:pStyle w:val="BookText"/>
        <w:rPr/>
      </w:pPr>
      <w:r>
        <w:rPr>
          <w:rFonts w:ascii="IRNazanin" w:hAnsi="IRNazanin" w:eastAsia="IRNazanin"/>
          <w:color w:val="111111"/>
          <w:sz w:val="28"/>
          <w:sz w:val="28"/>
          <w:szCs w:val="28"/>
          <w:rtl w:val="true"/>
          <w:lang w:bidi="fa-IR"/>
        </w:rPr>
        <w:t>وی تو شیرازه ز دفتر جود</w:t>
      </w:r>
    </w:p>
    <w:p>
      <w:pPr>
        <w:pStyle w:val="BookText"/>
        <w:rPr/>
      </w:pPr>
      <w:r>
        <w:rPr>
          <w:rFonts w:ascii="IRNazanin" w:hAnsi="IRNazanin" w:eastAsia="IRNazanin"/>
          <w:color w:val="111111"/>
          <w:sz w:val="28"/>
          <w:sz w:val="28"/>
          <w:szCs w:val="28"/>
          <w:rtl w:val="true"/>
          <w:lang w:bidi="fa-IR"/>
        </w:rPr>
        <w:t>کاتب قدرتت بخوش حرفی‏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را داده رنگ شنجرفی‏ </w:t>
      </w:r>
      <w:bookmarkStart w:id="2608" w:name="pg11742_123201"/>
    </w:p>
    <w:p>
      <w:pPr>
        <w:pStyle w:val="BookText"/>
        <w:rPr/>
      </w:pPr>
      <w:bookmarkEnd w:id="2608"/>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مصور صورت آن دلستان خواهد کشید</w:t>
      </w:r>
    </w:p>
    <w:p>
      <w:pPr>
        <w:pStyle w:val="BookText"/>
        <w:rPr/>
      </w:pPr>
      <w:r>
        <w:rPr>
          <w:rFonts w:ascii="IRNazanin" w:hAnsi="IRNazanin" w:eastAsia="IRNazanin"/>
          <w:color w:val="111111"/>
          <w:sz w:val="28"/>
          <w:sz w:val="28"/>
          <w:szCs w:val="28"/>
          <w:rtl w:val="true"/>
          <w:lang w:bidi="fa-IR"/>
        </w:rPr>
        <w:t>حسرتی دارم که نازش را چنان خواهد کشید</w:t>
      </w:r>
    </w:p>
    <w:p>
      <w:pPr>
        <w:pStyle w:val="Heading3"/>
        <w:numPr>
          <w:ilvl w:val="2"/>
          <w:numId w:val="1"/>
        </w:numPr>
        <w:rPr/>
      </w:pPr>
      <w:bookmarkStart w:id="2609" w:name="__RefHeading___Toc9224370_73709187"/>
      <w:bookmarkStart w:id="2610" w:name="_Toc1202"/>
      <w:bookmarkEnd w:id="2609"/>
      <w:r>
        <w:rPr/>
        <w:t>913</w:t>
      </w:r>
      <w:r>
        <w:rPr>
          <w:rtl w:val="true"/>
        </w:rPr>
        <w:t xml:space="preserve">- </w:t>
      </w:r>
      <w:r>
        <w:rPr>
          <w:rtl w:val="true"/>
        </w:rPr>
        <w:t>مثنوی سراپا</w:t>
      </w:r>
      <w:bookmarkEnd w:id="2610"/>
    </w:p>
    <w:p>
      <w:pPr>
        <w:pStyle w:val="BookText"/>
        <w:rPr/>
      </w:pPr>
      <w:r>
        <w:rPr>
          <w:rFonts w:ascii="IRNazanin" w:hAnsi="IRNazanin" w:eastAsia="IRNazanin"/>
          <w:color w:val="111111"/>
          <w:sz w:val="28"/>
          <w:sz w:val="28"/>
          <w:szCs w:val="28"/>
          <w:rtl w:val="true"/>
          <w:lang w:bidi="fa-IR"/>
        </w:rPr>
        <w:t xml:space="preserve">أو آینه بدن‏نما لمیرزا علی مهری عرب بن ساعد العاملی،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یمدح 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 چابک شیرین حرکات‏</w:t>
      </w:r>
    </w:p>
    <w:p>
      <w:pPr>
        <w:pStyle w:val="BookText"/>
        <w:rPr/>
      </w:pPr>
      <w:r>
        <w:rPr>
          <w:rFonts w:ascii="IRNazanin" w:hAnsi="IRNazanin" w:eastAsia="IRNazanin"/>
          <w:color w:val="111111"/>
          <w:sz w:val="28"/>
          <w:sz w:val="28"/>
          <w:szCs w:val="28"/>
          <w:rtl w:val="true"/>
          <w:lang w:bidi="fa-IR"/>
        </w:rPr>
        <w:t>جلوه ناز تو چون آب حیات‏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 توان‏</w:t>
      </w:r>
    </w:p>
    <w:p>
      <w:pPr>
        <w:pStyle w:val="BookText"/>
        <w:rPr/>
      </w:pPr>
      <w:r>
        <w:rPr>
          <w:rFonts w:ascii="IRNazanin" w:hAnsi="IRNazanin" w:eastAsia="IRNazanin"/>
          <w:color w:val="111111"/>
          <w:sz w:val="28"/>
          <w:sz w:val="28"/>
          <w:szCs w:val="28"/>
          <w:rtl w:val="true"/>
          <w:lang w:bidi="fa-IR"/>
        </w:rPr>
        <w:t>کرده نام خوش تو ورد زبان‏</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ذکر فی فهرسها بعنوان آینه بدن‏نما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کتابتها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Heading3"/>
        <w:numPr>
          <w:ilvl w:val="2"/>
          <w:numId w:val="1"/>
        </w:numPr>
        <w:rPr/>
      </w:pPr>
      <w:bookmarkStart w:id="2611" w:name="__RefHeading___Toc9224372_73709187"/>
      <w:bookmarkStart w:id="2612" w:name="_Toc1203"/>
      <w:bookmarkEnd w:id="2611"/>
      <w:r>
        <w:rPr/>
        <w:t>914</w:t>
      </w:r>
      <w:r>
        <w:rPr>
          <w:rtl w:val="true"/>
        </w:rPr>
        <w:t xml:space="preserve">- </w:t>
      </w:r>
      <w:r>
        <w:rPr>
          <w:rtl w:val="true"/>
        </w:rPr>
        <w:t>مثنوی سراج الصدور</w:t>
      </w:r>
      <w:bookmarkEnd w:id="2612"/>
    </w:p>
    <w:p>
      <w:pPr>
        <w:pStyle w:val="BookText"/>
        <w:rPr/>
      </w:pPr>
      <w:r>
        <w:rPr>
          <w:rFonts w:ascii="IRNazanin" w:hAnsi="IRNazanin" w:eastAsia="IRNazanin"/>
          <w:color w:val="111111"/>
          <w:sz w:val="28"/>
          <w:sz w:val="28"/>
          <w:szCs w:val="28"/>
          <w:rtl w:val="true"/>
          <w:lang w:bidi="fa-IR"/>
        </w:rPr>
        <w:t xml:space="preserve">لمحمد حسن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حمله حیدری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613" w:name="__RefHeading___Toc9224374_73709187"/>
      <w:bookmarkStart w:id="2614" w:name="_Toc1204"/>
      <w:bookmarkEnd w:id="2613"/>
      <w:r>
        <w:rPr/>
        <w:t>915</w:t>
      </w:r>
      <w:r>
        <w:rPr>
          <w:rtl w:val="true"/>
        </w:rPr>
        <w:t xml:space="preserve">- </w:t>
      </w:r>
      <w:r>
        <w:rPr>
          <w:rtl w:val="true"/>
        </w:rPr>
        <w:t>مثنوی سر الأسرار</w:t>
      </w:r>
      <w:bookmarkEnd w:id="2614"/>
    </w:p>
    <w:p>
      <w:pPr>
        <w:pStyle w:val="BookText"/>
        <w:rPr/>
      </w:pPr>
      <w:r>
        <w:rPr>
          <w:rFonts w:ascii="IRNazanin" w:hAnsi="IRNazanin" w:eastAsia="IRNazanin"/>
          <w:color w:val="111111"/>
          <w:sz w:val="28"/>
          <w:sz w:val="28"/>
          <w:szCs w:val="28"/>
          <w:rtl w:val="true"/>
          <w:lang w:bidi="fa-IR"/>
        </w:rPr>
        <w:t xml:space="preserve">لمحمد کاظم غمگین الأصفهانی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Heading3"/>
        <w:numPr>
          <w:ilvl w:val="2"/>
          <w:numId w:val="1"/>
        </w:numPr>
        <w:rPr/>
      </w:pPr>
      <w:bookmarkStart w:id="2615" w:name="__RefHeading___Toc9224376_73709187"/>
      <w:bookmarkStart w:id="2616" w:name="_Toc1205"/>
      <w:bookmarkEnd w:id="2615"/>
      <w:r>
        <w:rPr>
          <w:rtl w:val="true"/>
        </w:rPr>
        <w:t>مثنوی سرخ بت‏</w:t>
      </w:r>
      <w:bookmarkEnd w:id="2616"/>
    </w:p>
    <w:p>
      <w:pPr>
        <w:pStyle w:val="BookText"/>
        <w:rPr/>
      </w:pPr>
      <w:r>
        <w:rPr>
          <w:rFonts w:ascii="IRNazanin" w:hAnsi="IRNazanin" w:eastAsia="IRNazanin"/>
          <w:color w:val="111111"/>
          <w:sz w:val="28"/>
          <w:sz w:val="28"/>
          <w:szCs w:val="28"/>
          <w:rtl w:val="true"/>
          <w:lang w:bidi="fa-IR"/>
        </w:rPr>
        <w:t xml:space="preserve">لعنصری البلخی، 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617" w:name="__RefHeading___Toc9224378_73709187"/>
      <w:bookmarkStart w:id="2618" w:name="_Toc1206"/>
      <w:bookmarkEnd w:id="2617"/>
      <w:r>
        <w:rPr/>
        <w:t>916</w:t>
      </w:r>
      <w:r>
        <w:rPr>
          <w:rtl w:val="true"/>
        </w:rPr>
        <w:t xml:space="preserve">- </w:t>
      </w:r>
      <w:r>
        <w:rPr>
          <w:rtl w:val="true"/>
        </w:rPr>
        <w:t>مثنوی سرگذشت أردشیر</w:t>
      </w:r>
      <w:bookmarkEnd w:id="2618"/>
    </w:p>
    <w:p>
      <w:pPr>
        <w:pStyle w:val="BookText"/>
        <w:rPr/>
      </w:pPr>
      <w:r>
        <w:rPr>
          <w:rFonts w:ascii="IRNazanin" w:hAnsi="IRNazanin" w:eastAsia="IRNazanin"/>
          <w:color w:val="111111"/>
          <w:sz w:val="28"/>
          <w:sz w:val="28"/>
          <w:szCs w:val="28"/>
          <w:rtl w:val="true"/>
          <w:lang w:bidi="fa-IR"/>
        </w:rPr>
        <w:t xml:space="preserve">لوحید الدستگردی، حسن بن قاسم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619" w:name="__RefHeading___Toc9224380_73709187"/>
      <w:bookmarkStart w:id="2620" w:name="_Toc1207"/>
      <w:bookmarkEnd w:id="2619"/>
      <w:r>
        <w:rPr/>
        <w:t>917</w:t>
      </w:r>
      <w:r>
        <w:rPr>
          <w:rtl w:val="true"/>
        </w:rPr>
        <w:t xml:space="preserve">- </w:t>
      </w:r>
      <w:r>
        <w:rPr>
          <w:rtl w:val="true"/>
        </w:rPr>
        <w:t>مثنوی سرو و تذرو</w:t>
      </w:r>
      <w:bookmarkEnd w:id="2620"/>
    </w:p>
    <w:p>
      <w:pPr>
        <w:pStyle w:val="BookText"/>
        <w:rPr/>
      </w:pPr>
      <w:r>
        <w:rPr>
          <w:rFonts w:ascii="IRNazanin" w:hAnsi="IRNazanin" w:eastAsia="IRNazanin"/>
          <w:color w:val="111111"/>
          <w:sz w:val="28"/>
          <w:sz w:val="28"/>
          <w:szCs w:val="28"/>
          <w:rtl w:val="true"/>
          <w:lang w:bidi="fa-IR"/>
        </w:rPr>
        <w:t xml:space="preserve">لنثاری التونی،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بحر شاه و درویش و أورد بعضها</w:t>
      </w:r>
      <w:r>
        <w:rPr>
          <w:rFonts w:eastAsia="IRNazanin" w:cs="IRNazanin"/>
          <w:color w:val="111111"/>
          <w:sz w:val="28"/>
          <w:szCs w:val="28"/>
          <w:rtl w:val="true"/>
          <w:lang w:bidi="fa-IR"/>
        </w:rPr>
        <w:t>.</w:t>
      </w:r>
    </w:p>
    <w:p>
      <w:pPr>
        <w:pStyle w:val="Heading3"/>
        <w:numPr>
          <w:ilvl w:val="2"/>
          <w:numId w:val="1"/>
        </w:numPr>
        <w:rPr/>
      </w:pPr>
      <w:bookmarkStart w:id="2621" w:name="__RefHeading___Toc9224382_73709187"/>
      <w:bookmarkStart w:id="2622" w:name="_Toc1208"/>
      <w:bookmarkEnd w:id="2621"/>
      <w:r>
        <w:rPr>
          <w:rtl w:val="true"/>
        </w:rPr>
        <w:t>مثنوی سرو و گل‏</w:t>
      </w:r>
      <w:bookmarkEnd w:id="2622"/>
    </w:p>
    <w:p>
      <w:pPr>
        <w:pStyle w:val="BookText"/>
        <w:rPr/>
      </w:pPr>
      <w:r>
        <w:rPr>
          <w:rFonts w:ascii="IRNazanin" w:hAnsi="IRNazanin" w:eastAsia="IRNazanin"/>
          <w:color w:val="111111"/>
          <w:sz w:val="28"/>
          <w:sz w:val="28"/>
          <w:szCs w:val="28"/>
          <w:rtl w:val="true"/>
          <w:lang w:bidi="fa-IR"/>
        </w:rPr>
        <w:t>لتسکین، یأتی بعنوان مثنوی فلک‏نازنامه</w:t>
      </w:r>
      <w:r>
        <w:rPr>
          <w:rFonts w:eastAsia="IRNazanin" w:cs="IRNazanin"/>
          <w:color w:val="111111"/>
          <w:sz w:val="28"/>
          <w:szCs w:val="28"/>
          <w:rtl w:val="true"/>
          <w:lang w:bidi="fa-IR"/>
        </w:rPr>
        <w:t>.</w:t>
      </w:r>
    </w:p>
    <w:p>
      <w:pPr>
        <w:pStyle w:val="Heading3"/>
        <w:numPr>
          <w:ilvl w:val="2"/>
          <w:numId w:val="1"/>
        </w:numPr>
        <w:rPr/>
      </w:pPr>
      <w:bookmarkStart w:id="2623" w:name="__RefHeading___Toc9224384_73709187"/>
      <w:bookmarkStart w:id="2624" w:name="_Toc1209"/>
      <w:bookmarkEnd w:id="2623"/>
      <w:r>
        <w:rPr/>
        <w:t>918</w:t>
      </w:r>
      <w:r>
        <w:rPr>
          <w:rtl w:val="true"/>
        </w:rPr>
        <w:t xml:space="preserve">- </w:t>
      </w:r>
      <w:r>
        <w:rPr>
          <w:rtl w:val="true"/>
        </w:rPr>
        <w:t>مثنوی سرو و گل‏</w:t>
      </w:r>
      <w:bookmarkEnd w:id="2624"/>
    </w:p>
    <w:p>
      <w:pPr>
        <w:pStyle w:val="BookText"/>
        <w:rPr/>
      </w:pPr>
      <w:r>
        <w:rPr>
          <w:rFonts w:ascii="IRNazanin" w:hAnsi="IRNazanin" w:eastAsia="IRNazanin"/>
          <w:color w:val="111111"/>
          <w:sz w:val="28"/>
          <w:sz w:val="28"/>
          <w:szCs w:val="28"/>
          <w:rtl w:val="true"/>
          <w:lang w:bidi="fa-IR"/>
        </w:rPr>
        <w:t xml:space="preserve">منظومة فی غرام سرو گل و فلک‏ناز و خورشیدآفرین و محاربات سحریة،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فرد جبار</w:t>
      </w:r>
    </w:p>
    <w:p>
      <w:pPr>
        <w:pStyle w:val="BookText"/>
        <w:rPr/>
      </w:pPr>
      <w:r>
        <w:rPr>
          <w:rFonts w:ascii="IRNazanin" w:hAnsi="IRNazanin" w:eastAsia="IRNazanin"/>
          <w:color w:val="111111"/>
          <w:sz w:val="28"/>
          <w:sz w:val="28"/>
          <w:szCs w:val="28"/>
          <w:rtl w:val="true"/>
          <w:lang w:bidi="fa-IR"/>
        </w:rPr>
        <w:t>بده توفیق ما را اندرین کار</w:t>
      </w:r>
    </w:p>
    <w:p>
      <w:pPr>
        <w:pStyle w:val="BookText"/>
        <w:rPr/>
      </w:pPr>
      <w:r>
        <w:rPr>
          <w:rFonts w:ascii="IRNazanin" w:hAnsi="IRNazanin" w:eastAsia="IRNazanin"/>
          <w:color w:val="111111"/>
          <w:sz w:val="28"/>
          <w:sz w:val="28"/>
          <w:szCs w:val="28"/>
          <w:rtl w:val="true"/>
          <w:lang w:bidi="fa-IR"/>
        </w:rPr>
        <w:t>بحق مصطفی کان فتوت‏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پیشه تاج مروت‏ </w:t>
      </w:r>
      <w:bookmarkStart w:id="2625" w:name="pg11742_123202"/>
    </w:p>
    <w:p>
      <w:pPr>
        <w:pStyle w:val="Heading3"/>
        <w:numPr>
          <w:ilvl w:val="2"/>
          <w:numId w:val="1"/>
        </w:numPr>
        <w:rPr/>
      </w:pPr>
      <w:bookmarkStart w:id="2626" w:name="__RefHeading___Toc9224386_73709187"/>
      <w:bookmarkStart w:id="2627" w:name="_Toc1210"/>
      <w:bookmarkEnd w:id="2625"/>
      <w:bookmarkEnd w:id="2626"/>
      <w:r>
        <w:rPr/>
        <w:t>919</w:t>
      </w:r>
      <w:r>
        <w:rPr>
          <w:rtl w:val="true"/>
        </w:rPr>
        <w:t xml:space="preserve">- </w:t>
      </w:r>
      <w:r>
        <w:rPr>
          <w:rtl w:val="true"/>
        </w:rPr>
        <w:t>مثنوی سعادت‏نامه‏</w:t>
      </w:r>
      <w:bookmarkEnd w:id="2627"/>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628" w:name="__RefHeading___Toc9224388_73709187"/>
      <w:bookmarkStart w:id="2629" w:name="_Toc1211"/>
      <w:bookmarkEnd w:id="2628"/>
      <w:r>
        <w:rPr>
          <w:rtl w:val="true"/>
        </w:rPr>
        <w:t>مثنوی سعادت‏نامه‏</w:t>
      </w:r>
      <w:bookmarkEnd w:id="2629"/>
    </w:p>
    <w:p>
      <w:pPr>
        <w:pStyle w:val="BookText"/>
        <w:rPr/>
      </w:pPr>
      <w:r>
        <w:rPr>
          <w:rFonts w:ascii="IRNazanin" w:hAnsi="IRNazanin" w:eastAsia="IRNazanin"/>
          <w:color w:val="111111"/>
          <w:sz w:val="28"/>
          <w:sz w:val="28"/>
          <w:szCs w:val="28"/>
          <w:rtl w:val="true"/>
          <w:lang w:bidi="fa-IR"/>
        </w:rPr>
        <w:t xml:space="preserve">لمحمود الشبستری،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ثمانیة أبواب و کل باب فی عدة فصول فی حدود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فضل خدای عز و جل‏</w:t>
      </w:r>
    </w:p>
    <w:p>
      <w:pPr>
        <w:pStyle w:val="BookText"/>
        <w:rPr/>
      </w:pPr>
      <w:r>
        <w:rPr>
          <w:rFonts w:ascii="IRNazanin" w:hAnsi="IRNazanin" w:eastAsia="IRNazanin"/>
          <w:color w:val="111111"/>
          <w:sz w:val="28"/>
          <w:sz w:val="28"/>
          <w:szCs w:val="28"/>
          <w:rtl w:val="true"/>
          <w:lang w:bidi="fa-IR"/>
        </w:rPr>
        <w:t>هست بر بنده واجب از أول‏</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2630" w:name="__RefHeading___Toc9224390_73709187"/>
      <w:bookmarkStart w:id="2631" w:name="_Toc1212"/>
      <w:bookmarkEnd w:id="2630"/>
      <w:r>
        <w:rPr/>
        <w:t>920</w:t>
      </w:r>
      <w:r>
        <w:rPr>
          <w:rtl w:val="true"/>
        </w:rPr>
        <w:t xml:space="preserve">- </w:t>
      </w:r>
      <w:r>
        <w:rPr>
          <w:rtl w:val="true"/>
        </w:rPr>
        <w:t>مثنوی سعادت‏نامه‏</w:t>
      </w:r>
      <w:bookmarkEnd w:id="2631"/>
    </w:p>
    <w:p>
      <w:pPr>
        <w:pStyle w:val="BookText"/>
        <w:rPr/>
      </w:pPr>
      <w:r>
        <w:rPr>
          <w:rFonts w:ascii="IRNazanin" w:hAnsi="IRNazanin" w:eastAsia="IRNazanin"/>
          <w:color w:val="111111"/>
          <w:sz w:val="28"/>
          <w:sz w:val="28"/>
          <w:szCs w:val="28"/>
          <w:rtl w:val="true"/>
          <w:lang w:bidi="fa-IR"/>
        </w:rPr>
        <w:t xml:space="preserve">لناصر خسرو العلوی،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همواره تسلیم رضا باش‏</w:t>
      </w:r>
    </w:p>
    <w:p>
      <w:pPr>
        <w:pStyle w:val="BookText"/>
        <w:rPr/>
      </w:pPr>
      <w:r>
        <w:rPr>
          <w:rFonts w:ascii="IRNazanin" w:hAnsi="IRNazanin" w:eastAsia="IRNazanin"/>
          <w:color w:val="111111"/>
          <w:sz w:val="28"/>
          <w:sz w:val="28"/>
          <w:szCs w:val="28"/>
          <w:rtl w:val="true"/>
          <w:lang w:bidi="fa-IR"/>
        </w:rPr>
        <w:t>بهر حالی که هستی با خدا باش‏</w:t>
      </w:r>
    </w:p>
    <w:p>
      <w:pPr>
        <w:pStyle w:val="BookText"/>
        <w:rPr/>
      </w:pPr>
      <w:r>
        <w:rPr>
          <w:rFonts w:ascii="IRNazanin" w:hAnsi="IRNazanin" w:eastAsia="IRNazanin"/>
          <w:color w:val="111111"/>
          <w:sz w:val="28"/>
          <w:sz w:val="28"/>
          <w:szCs w:val="28"/>
          <w:rtl w:val="true"/>
          <w:lang w:bidi="fa-IR"/>
        </w:rPr>
        <w:t>خدا را دان خدا را خوان بهر کار</w:t>
      </w:r>
    </w:p>
    <w:p>
      <w:pPr>
        <w:pStyle w:val="BookText"/>
        <w:rPr/>
      </w:pPr>
      <w:r>
        <w:rPr>
          <w:rFonts w:ascii="IRNazanin" w:hAnsi="IRNazanin" w:eastAsia="IRNazanin"/>
          <w:color w:val="111111"/>
          <w:sz w:val="28"/>
          <w:sz w:val="28"/>
          <w:szCs w:val="28"/>
          <w:rtl w:val="true"/>
          <w:lang w:bidi="fa-IR"/>
        </w:rPr>
        <w:t>مدان این یاوران را به ازو یار</w:t>
      </w:r>
    </w:p>
    <w:p>
      <w:pPr>
        <w:pStyle w:val="BookText"/>
        <w:rPr/>
      </w:pP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جهان‏شاه بن أیار من القرن التاسع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الخط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2632" w:name="__RefHeading___Toc9224392_73709187"/>
      <w:bookmarkStart w:id="2633" w:name="_Toc1213"/>
      <w:bookmarkEnd w:id="2632"/>
      <w:r>
        <w:rPr/>
        <w:t>921</w:t>
      </w:r>
      <w:r>
        <w:rPr>
          <w:rtl w:val="true"/>
        </w:rPr>
        <w:t xml:space="preserve">- </w:t>
      </w:r>
      <w:r>
        <w:rPr>
          <w:rtl w:val="true"/>
        </w:rPr>
        <w:t>مثنوی سعادت‏نامه‏</w:t>
      </w:r>
      <w:bookmarkEnd w:id="2633"/>
    </w:p>
    <w:p>
      <w:pPr>
        <w:pStyle w:val="BookText"/>
        <w:rPr/>
      </w:pPr>
      <w:r>
        <w:rPr>
          <w:rFonts w:ascii="IRNazanin" w:hAnsi="IRNazanin" w:eastAsia="IRNazanin"/>
          <w:color w:val="111111"/>
          <w:sz w:val="28"/>
          <w:sz w:val="28"/>
          <w:szCs w:val="28"/>
          <w:rtl w:val="true"/>
          <w:lang w:bidi="fa-IR"/>
        </w:rPr>
        <w:t xml:space="preserve">لنظام الأسترآبادی المعمائی، المتوفی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المثنویات الحماسیة الدینیة الفارسیة، فی أحوال و غزوات النبی  صلی الله علیه و آله  علی زنة خسرو و شیرین للنظامی، نظمه 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الشاه إسماعیل الصفوی و باسم الخواجة سیف الدین مظفر ألب تکچی،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خاتمته بخط من القرن الحادی عشر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نهصد و هجده گذشته‏</w:t>
      </w:r>
    </w:p>
    <w:p>
      <w:pPr>
        <w:pStyle w:val="BookText"/>
        <w:rPr/>
      </w:pPr>
      <w:r>
        <w:rPr>
          <w:rFonts w:ascii="IRNazanin" w:hAnsi="IRNazanin" w:eastAsia="IRNazanin"/>
          <w:color w:val="111111"/>
          <w:sz w:val="28"/>
          <w:sz w:val="28"/>
          <w:szCs w:val="28"/>
          <w:rtl w:val="true"/>
          <w:lang w:bidi="fa-IR"/>
        </w:rPr>
        <w:t>که کلکم زین هنر فیروزه گشته‏</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گفتار بگشای‏</w:t>
      </w:r>
    </w:p>
    <w:p>
      <w:pPr>
        <w:pStyle w:val="BookText"/>
        <w:rPr/>
      </w:pPr>
      <w:r>
        <w:rPr>
          <w:rFonts w:ascii="IRNazanin" w:hAnsi="IRNazanin" w:eastAsia="IRNazanin"/>
          <w:color w:val="111111"/>
          <w:sz w:val="28"/>
          <w:sz w:val="28"/>
          <w:szCs w:val="28"/>
          <w:rtl w:val="true"/>
          <w:lang w:bidi="fa-IR"/>
        </w:rPr>
        <w:t>دلم را دولت دیدار بنمای‏</w:t>
      </w:r>
    </w:p>
    <w:p>
      <w:pPr>
        <w:pStyle w:val="Heading3"/>
        <w:numPr>
          <w:ilvl w:val="2"/>
          <w:numId w:val="1"/>
        </w:numPr>
        <w:rPr/>
      </w:pPr>
      <w:bookmarkStart w:id="2634" w:name="__RefHeading___Toc9224394_73709187"/>
      <w:bookmarkStart w:id="2635" w:name="_Toc1214"/>
      <w:bookmarkEnd w:id="2634"/>
      <w:r>
        <w:rPr/>
        <w:t>922</w:t>
      </w:r>
      <w:r>
        <w:rPr>
          <w:rtl w:val="true"/>
        </w:rPr>
        <w:t xml:space="preserve">- </w:t>
      </w:r>
      <w:r>
        <w:rPr>
          <w:rtl w:val="true"/>
        </w:rPr>
        <w:t>مثنوی سعد و سعید</w:t>
      </w:r>
      <w:bookmarkEnd w:id="263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لصادقی کتاب دار،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قبال خسرو و شیرین</w:t>
      </w:r>
      <w:r>
        <w:rPr>
          <w:rFonts w:eastAsia="IRNazanin" w:cs="IRNazanin"/>
          <w:color w:val="111111"/>
          <w:sz w:val="28"/>
          <w:szCs w:val="28"/>
          <w:rtl w:val="true"/>
          <w:lang w:bidi="fa-IR"/>
        </w:rPr>
        <w:t xml:space="preserve">. </w:t>
      </w:r>
      <w:bookmarkStart w:id="2636" w:name="pg11742_123203"/>
    </w:p>
    <w:p>
      <w:pPr>
        <w:pStyle w:val="Heading3"/>
        <w:numPr>
          <w:ilvl w:val="2"/>
          <w:numId w:val="1"/>
        </w:numPr>
        <w:rPr/>
      </w:pPr>
      <w:bookmarkStart w:id="2637" w:name="__RefHeading___Toc9224396_73709187"/>
      <w:bookmarkStart w:id="2638" w:name="_Toc1215"/>
      <w:bookmarkEnd w:id="2636"/>
      <w:bookmarkEnd w:id="2637"/>
      <w:r>
        <w:rPr/>
        <w:t>923</w:t>
      </w:r>
      <w:r>
        <w:rPr>
          <w:rtl w:val="true"/>
        </w:rPr>
        <w:t xml:space="preserve">- </w:t>
      </w:r>
      <w:r>
        <w:rPr>
          <w:rtl w:val="true"/>
        </w:rPr>
        <w:t>مثنوی سعد و همایون‏</w:t>
      </w:r>
      <w:bookmarkEnd w:id="2638"/>
    </w:p>
    <w:p>
      <w:pPr>
        <w:pStyle w:val="BookText"/>
        <w:rPr/>
      </w:pPr>
      <w:r>
        <w:rPr>
          <w:rFonts w:ascii="IRNazanin" w:hAnsi="IRNazanin" w:eastAsia="IRNazanin"/>
          <w:color w:val="111111"/>
          <w:sz w:val="28"/>
          <w:sz w:val="28"/>
          <w:szCs w:val="28"/>
          <w:rtl w:val="true"/>
          <w:lang w:bidi="fa-IR"/>
        </w:rPr>
        <w:t>لعبد الرحیم الأصفهانی الشیرازی، من شعراء القرن الثامن، 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ایشان‏</w:t>
      </w:r>
    </w:p>
    <w:p>
      <w:pPr>
        <w:pStyle w:val="BookText"/>
        <w:rPr/>
      </w:pPr>
      <w:r>
        <w:rPr>
          <w:rFonts w:ascii="IRNazanin" w:hAnsi="IRNazanin" w:eastAsia="IRNazanin"/>
          <w:color w:val="111111"/>
          <w:sz w:val="28"/>
          <w:sz w:val="28"/>
          <w:szCs w:val="28"/>
          <w:rtl w:val="true"/>
          <w:lang w:bidi="fa-IR"/>
        </w:rPr>
        <w:t>که دیدی یا شنیدی حال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ایشان را بهم دیدم همایون‏</w:t>
      </w:r>
    </w:p>
    <w:p>
      <w:pPr>
        <w:pStyle w:val="BookText"/>
        <w:rPr/>
      </w:pPr>
      <w:r>
        <w:rPr>
          <w:rFonts w:ascii="IRNazanin" w:hAnsi="IRNazanin" w:eastAsia="IRNazanin"/>
          <w:color w:val="111111"/>
          <w:sz w:val="28"/>
          <w:sz w:val="28"/>
          <w:szCs w:val="28"/>
          <w:rtl w:val="true"/>
          <w:lang w:bidi="fa-IR"/>
        </w:rPr>
        <w:t>بگفتم قصه سعد و همایون‏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من هرگز نرفتم پیش أستاذ</w:t>
      </w:r>
    </w:p>
    <w:p>
      <w:pPr>
        <w:pStyle w:val="BookText"/>
        <w:rPr/>
      </w:pPr>
      <w:r>
        <w:rPr>
          <w:rFonts w:ascii="IRNazanin" w:hAnsi="IRNazanin" w:eastAsia="IRNazanin"/>
          <w:color w:val="111111"/>
          <w:sz w:val="28"/>
          <w:sz w:val="28"/>
          <w:szCs w:val="28"/>
          <w:rtl w:val="true"/>
          <w:lang w:bidi="fa-IR"/>
        </w:rPr>
        <w:t>مرا ایزد عطایی این چنین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ذی الحجة بود از أول ماه‏</w:t>
      </w:r>
    </w:p>
    <w:p>
      <w:pPr>
        <w:pStyle w:val="BookText"/>
        <w:rPr/>
      </w:pPr>
      <w:r>
        <w:rPr>
          <w:rFonts w:ascii="IRNazanin" w:hAnsi="IRNazanin" w:eastAsia="IRNazanin"/>
          <w:color w:val="111111"/>
          <w:sz w:val="28"/>
          <w:sz w:val="28"/>
          <w:szCs w:val="28"/>
          <w:rtl w:val="true"/>
          <w:lang w:bidi="fa-IR"/>
        </w:rPr>
        <w:t>که ختم این سخن کردم به ناگاه‏</w:t>
      </w:r>
    </w:p>
    <w:p>
      <w:pPr>
        <w:pStyle w:val="BookText"/>
        <w:rPr/>
      </w:pPr>
      <w:r>
        <w:rPr>
          <w:rFonts w:ascii="IRNazanin" w:hAnsi="IRNazanin" w:eastAsia="IRNazanin"/>
          <w:color w:val="111111"/>
          <w:sz w:val="28"/>
          <w:sz w:val="28"/>
          <w:szCs w:val="28"/>
          <w:rtl w:val="true"/>
          <w:lang w:bidi="fa-IR"/>
        </w:rPr>
        <w:t>بتاریخ این حدیث نغز شیرین‏</w:t>
      </w:r>
    </w:p>
    <w:p>
      <w:pPr>
        <w:pStyle w:val="BookText"/>
        <w:rPr/>
      </w:pPr>
      <w:r>
        <w:rPr>
          <w:rFonts w:ascii="IRNazanin" w:hAnsi="IRNazanin" w:eastAsia="IRNazanin"/>
          <w:color w:val="111111"/>
          <w:sz w:val="28"/>
          <w:sz w:val="28"/>
          <w:szCs w:val="28"/>
          <w:rtl w:val="true"/>
          <w:lang w:bidi="fa-IR"/>
        </w:rPr>
        <w:t xml:space="preserve">سنة سبعمائة و تاسع و سبعین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و هو عشرة مکاتیب غرامی تبادلت بین سعد و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ذی حجة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عالم آفریدست‏</w:t>
      </w:r>
    </w:p>
    <w:p>
      <w:pPr>
        <w:pStyle w:val="BookText"/>
        <w:rPr/>
      </w:pPr>
      <w:r>
        <w:rPr>
          <w:rFonts w:ascii="IRNazanin" w:hAnsi="IRNazanin" w:eastAsia="IRNazanin"/>
          <w:color w:val="111111"/>
          <w:sz w:val="28"/>
          <w:sz w:val="28"/>
          <w:szCs w:val="28"/>
          <w:rtl w:val="true"/>
          <w:lang w:bidi="fa-IR"/>
        </w:rPr>
        <w:t>محمد بر خلائق برگزیده است‏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حاجی طالب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639" w:name="__RefHeading___Toc9224398_73709187"/>
      <w:bookmarkStart w:id="2640" w:name="_Toc1216"/>
      <w:bookmarkEnd w:id="2639"/>
      <w:r>
        <w:rPr>
          <w:rtl w:val="true"/>
        </w:rPr>
        <w:t>مثنوی سعی الصفا</w:t>
      </w:r>
      <w:bookmarkEnd w:id="2640"/>
    </w:p>
    <w:p>
      <w:pPr>
        <w:pStyle w:val="BookText"/>
        <w:rPr/>
      </w:pPr>
      <w:r>
        <w:rPr>
          <w:rFonts w:ascii="IRNazanin" w:hAnsi="IRNazanin" w:eastAsia="IRNazanin"/>
          <w:color w:val="111111"/>
          <w:sz w:val="28"/>
          <w:sz w:val="28"/>
          <w:szCs w:val="28"/>
          <w:rtl w:val="true"/>
          <w:lang w:bidi="fa-IR"/>
        </w:rPr>
        <w:t xml:space="preserve">لآذری الأسفراینی،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1" w:name="__RefHeading___Toc9224400_73709187"/>
      <w:bookmarkStart w:id="2642" w:name="_Toc1217"/>
      <w:bookmarkEnd w:id="2641"/>
      <w:r>
        <w:rPr/>
        <w:t>924</w:t>
      </w:r>
      <w:r>
        <w:rPr>
          <w:rtl w:val="true"/>
        </w:rPr>
        <w:t xml:space="preserve">- </w:t>
      </w:r>
      <w:r>
        <w:rPr>
          <w:rtl w:val="true"/>
        </w:rPr>
        <w:t>مثنوی سفرنامه‏</w:t>
      </w:r>
      <w:bookmarkEnd w:id="2642"/>
    </w:p>
    <w:p>
      <w:pPr>
        <w:pStyle w:val="BookText"/>
        <w:rPr/>
      </w:pPr>
      <w:r>
        <w:rPr>
          <w:rFonts w:ascii="IRNazanin" w:hAnsi="IRNazanin" w:eastAsia="IRNazanin"/>
          <w:color w:val="111111"/>
          <w:sz w:val="28"/>
          <w:sz w:val="28"/>
          <w:szCs w:val="28"/>
          <w:rtl w:val="true"/>
          <w:lang w:bidi="fa-IR"/>
        </w:rPr>
        <w:t xml:space="preserve">فی شرح رحلة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مازندران فی بحر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للشاه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یومی که اردوی شاه‏جهان‏</w:t>
      </w:r>
    </w:p>
    <w:p>
      <w:pPr>
        <w:pStyle w:val="BookText"/>
        <w:rPr/>
      </w:pPr>
      <w:r>
        <w:rPr>
          <w:rFonts w:ascii="IRNazanin" w:hAnsi="IRNazanin" w:eastAsia="IRNazanin"/>
          <w:color w:val="111111"/>
          <w:sz w:val="28"/>
          <w:sz w:val="28"/>
          <w:szCs w:val="28"/>
          <w:rtl w:val="true"/>
          <w:lang w:bidi="fa-IR"/>
        </w:rPr>
        <w:t>ز طهران برون شد بمازندران‏</w:t>
      </w:r>
    </w:p>
    <w:p>
      <w:pPr>
        <w:pStyle w:val="Heading3"/>
        <w:numPr>
          <w:ilvl w:val="2"/>
          <w:numId w:val="1"/>
        </w:numPr>
        <w:rPr/>
      </w:pPr>
      <w:bookmarkStart w:id="2643" w:name="__RefHeading___Toc9224402_73709187"/>
      <w:bookmarkStart w:id="2644" w:name="_Toc1218"/>
      <w:bookmarkEnd w:id="2643"/>
      <w:r>
        <w:rPr/>
        <w:t>925</w:t>
      </w:r>
      <w:r>
        <w:rPr>
          <w:rtl w:val="true"/>
        </w:rPr>
        <w:t xml:space="preserve">- </w:t>
      </w:r>
      <w:r>
        <w:rPr>
          <w:rtl w:val="true"/>
        </w:rPr>
        <w:t>مثنوی سفرنامه أروپا</w:t>
      </w:r>
      <w:bookmarkEnd w:id="2644"/>
    </w:p>
    <w:p>
      <w:pPr>
        <w:pStyle w:val="BookText"/>
        <w:rPr/>
      </w:pPr>
      <w:r>
        <w:rPr>
          <w:rFonts w:ascii="IRNazanin" w:hAnsi="IRNazanin" w:eastAsia="IRNazanin"/>
          <w:color w:val="111111"/>
          <w:sz w:val="28"/>
          <w:sz w:val="28"/>
          <w:szCs w:val="28"/>
          <w:rtl w:val="true"/>
          <w:lang w:bidi="fa-IR"/>
        </w:rPr>
        <w:t xml:space="preserve">و هو شرح رحلة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أروپا 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لأحد الشعراء الملتزمین لرکابه یتخلص ب عیوق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بر زبانم گشت جاری‏</w:t>
      </w:r>
    </w:p>
    <w:p>
      <w:pPr>
        <w:pStyle w:val="BookText"/>
        <w:rPr/>
      </w:pPr>
      <w:r>
        <w:rPr>
          <w:rFonts w:ascii="IRNazanin" w:hAnsi="IRNazanin" w:eastAsia="IRNazanin"/>
          <w:color w:val="111111"/>
          <w:sz w:val="28"/>
          <w:sz w:val="28"/>
          <w:szCs w:val="28"/>
          <w:rtl w:val="true"/>
          <w:lang w:bidi="fa-IR"/>
        </w:rPr>
        <w:t>سپاس ذات پاک کردگاری‏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اولین و آخرین‏اند</w:t>
      </w:r>
    </w:p>
    <w:p>
      <w:pPr>
        <w:pStyle w:val="BookText"/>
        <w:rPr/>
      </w:pPr>
      <w:r>
        <w:rPr>
          <w:rFonts w:ascii="IRNazanin" w:hAnsi="IRNazanin" w:eastAsia="IRNazanin"/>
          <w:color w:val="111111"/>
          <w:sz w:val="28"/>
          <w:sz w:val="28"/>
          <w:szCs w:val="28"/>
          <w:rtl w:val="true"/>
          <w:lang w:bidi="fa-IR"/>
        </w:rPr>
        <w:t>که در گفتار شهد انگبین‏اند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کما فی فهرسها </w:t>
      </w:r>
      <w:bookmarkStart w:id="2645" w:name="pg11742_123204"/>
    </w:p>
    <w:p>
      <w:pPr>
        <w:pStyle w:val="Heading3"/>
        <w:numPr>
          <w:ilvl w:val="2"/>
          <w:numId w:val="1"/>
        </w:numPr>
        <w:rPr/>
      </w:pPr>
      <w:bookmarkStart w:id="2646" w:name="__RefHeading___Toc9224404_73709187"/>
      <w:bookmarkStart w:id="2647" w:name="_Toc1219"/>
      <w:bookmarkEnd w:id="2645"/>
      <w:bookmarkEnd w:id="2646"/>
      <w:r>
        <w:rPr>
          <w:rtl w:val="true"/>
        </w:rPr>
        <w:t>مثنوی سفرنامه‏</w:t>
      </w:r>
      <w:bookmarkEnd w:id="2647"/>
    </w:p>
    <w:p>
      <w:pPr>
        <w:pStyle w:val="BookText"/>
        <w:rPr/>
      </w:pPr>
      <w:r>
        <w:rPr>
          <w:rFonts w:ascii="IRNazanin" w:hAnsi="IRNazanin" w:eastAsia="IRNazanin"/>
          <w:color w:val="111111"/>
          <w:sz w:val="28"/>
          <w:sz w:val="28"/>
          <w:szCs w:val="28"/>
          <w:rtl w:val="true"/>
          <w:lang w:bidi="fa-IR"/>
        </w:rPr>
        <w:t xml:space="preserve">لمیرزا إبراهیم پوده‏ای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مثنوی مرغابیه‏</w:t>
      </w:r>
    </w:p>
    <w:p>
      <w:pPr>
        <w:pStyle w:val="Heading3"/>
        <w:numPr>
          <w:ilvl w:val="2"/>
          <w:numId w:val="1"/>
        </w:numPr>
        <w:rPr/>
      </w:pPr>
      <w:bookmarkStart w:id="2648" w:name="__RefHeading___Toc9224406_73709187"/>
      <w:bookmarkStart w:id="2649" w:name="_Toc1220"/>
      <w:bookmarkEnd w:id="2648"/>
      <w:r>
        <w:rPr/>
        <w:t>926</w:t>
      </w:r>
      <w:r>
        <w:rPr>
          <w:rtl w:val="true"/>
        </w:rPr>
        <w:t xml:space="preserve">- </w:t>
      </w:r>
      <w:r>
        <w:rPr>
          <w:rtl w:val="true"/>
        </w:rPr>
        <w:t>مثنوی سفرنامه کرمان‏</w:t>
      </w:r>
      <w:bookmarkEnd w:id="2649"/>
    </w:p>
    <w:p>
      <w:pPr>
        <w:pStyle w:val="BookText"/>
        <w:rPr/>
      </w:pPr>
      <w:r>
        <w:rPr>
          <w:rFonts w:ascii="IRNazanin" w:hAnsi="IRNazanin" w:eastAsia="IRNazanin"/>
          <w:color w:val="111111"/>
          <w:sz w:val="28"/>
          <w:sz w:val="28"/>
          <w:szCs w:val="28"/>
          <w:rtl w:val="true"/>
          <w:lang w:bidi="fa-IR"/>
        </w:rPr>
        <w:t xml:space="preserve">لثاقب الآشتیانی التبریزی، المیرزا إسماعیل خان بنان السلطنة، المتوفی فی العصر الناصری، یوجد ضمن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p>
    <w:p>
      <w:pPr>
        <w:pStyle w:val="Heading3"/>
        <w:numPr>
          <w:ilvl w:val="2"/>
          <w:numId w:val="1"/>
        </w:numPr>
        <w:rPr/>
      </w:pPr>
      <w:bookmarkStart w:id="2650" w:name="__RefHeading___Toc9224408_73709187"/>
      <w:bookmarkStart w:id="2651" w:name="_Toc1221"/>
      <w:bookmarkEnd w:id="2650"/>
      <w:r>
        <w:rPr/>
        <w:t>927</w:t>
      </w:r>
      <w:r>
        <w:rPr>
          <w:rtl w:val="true"/>
        </w:rPr>
        <w:t xml:space="preserve">- </w:t>
      </w:r>
      <w:r>
        <w:rPr>
          <w:rtl w:val="true"/>
        </w:rPr>
        <w:t>سفرنامه مکة</w:t>
      </w:r>
      <w:bookmarkEnd w:id="2651"/>
    </w:p>
    <w:p>
      <w:pPr>
        <w:pStyle w:val="BookText"/>
        <w:rPr/>
      </w:pPr>
      <w:r>
        <w:rPr>
          <w:rFonts w:ascii="IRNazanin" w:hAnsi="IRNazanin" w:eastAsia="IRNazanin"/>
          <w:color w:val="111111"/>
          <w:sz w:val="28"/>
          <w:sz w:val="28"/>
          <w:szCs w:val="28"/>
          <w:rtl w:val="true"/>
          <w:lang w:bidi="fa-IR"/>
        </w:rPr>
        <w:t xml:space="preserve">لمیرزا جلایر، و هو نظم رحلته إلی الحج و زیارت العتبات، أیام محمد شاه القاجار و باسمه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 شهنشاه جوان بخت‏</w:t>
      </w:r>
    </w:p>
    <w:p>
      <w:pPr>
        <w:pStyle w:val="BookText"/>
        <w:rPr/>
      </w:pPr>
      <w:r>
        <w:rPr>
          <w:rFonts w:ascii="IRNazanin" w:hAnsi="IRNazanin" w:eastAsia="IRNazanin"/>
          <w:color w:val="111111"/>
          <w:sz w:val="28"/>
          <w:sz w:val="28"/>
          <w:szCs w:val="28"/>
          <w:rtl w:val="true"/>
          <w:lang w:bidi="fa-IR"/>
        </w:rPr>
        <w:t>که برخوردار باد از تاج و از تخت‏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p>
    <w:p>
      <w:pPr>
        <w:pStyle w:val="Heading3"/>
        <w:numPr>
          <w:ilvl w:val="2"/>
          <w:numId w:val="1"/>
        </w:numPr>
        <w:rPr/>
      </w:pPr>
      <w:bookmarkStart w:id="2652" w:name="__RefHeading___Toc9224410_73709187"/>
      <w:bookmarkStart w:id="2653" w:name="_Toc1222"/>
      <w:bookmarkEnd w:id="2652"/>
      <w:r>
        <w:rPr/>
        <w:t>928</w:t>
      </w:r>
      <w:r>
        <w:rPr>
          <w:rtl w:val="true"/>
        </w:rPr>
        <w:t xml:space="preserve">- </w:t>
      </w:r>
      <w:r>
        <w:rPr>
          <w:rtl w:val="true"/>
        </w:rPr>
        <w:t>مثنوی سفرنامه‏</w:t>
      </w:r>
      <w:bookmarkEnd w:id="2653"/>
    </w:p>
    <w:p>
      <w:pPr>
        <w:pStyle w:val="BookText"/>
        <w:rPr/>
      </w:pPr>
      <w:r>
        <w:rPr>
          <w:rFonts w:ascii="IRNazanin" w:hAnsi="IRNazanin" w:eastAsia="IRNazanin"/>
          <w:color w:val="111111"/>
          <w:sz w:val="28"/>
          <w:sz w:val="28"/>
          <w:szCs w:val="28"/>
          <w:rtl w:val="true"/>
          <w:lang w:bidi="fa-IR"/>
        </w:rPr>
        <w:t>لحاتم بن حسن بن محمد خان الخوئی، مع دیباجة منثورة،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مضی من عمری أربعین سنة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 سپاس مر حضرت معبودی‏</w:t>
      </w:r>
    </w:p>
    <w:p>
      <w:pPr>
        <w:pStyle w:val="BookText"/>
        <w:rPr/>
      </w:pPr>
      <w:r>
        <w:rPr>
          <w:rFonts w:ascii="IRNazanin" w:hAnsi="IRNazanin" w:eastAsia="IRNazanin"/>
          <w:color w:val="111111"/>
          <w:sz w:val="28"/>
          <w:sz w:val="28"/>
          <w:szCs w:val="28"/>
          <w:rtl w:val="true"/>
          <w:lang w:bidi="fa-IR"/>
        </w:rPr>
        <w:t>نخستین چو هنگام دفتر کنم‏</w:t>
      </w:r>
    </w:p>
    <w:p>
      <w:pPr>
        <w:pStyle w:val="BookText"/>
        <w:rPr/>
      </w:pPr>
      <w:r>
        <w:rPr>
          <w:rFonts w:ascii="IRNazanin" w:hAnsi="IRNazanin" w:eastAsia="IRNazanin"/>
          <w:color w:val="111111"/>
          <w:sz w:val="28"/>
          <w:sz w:val="28"/>
          <w:szCs w:val="28"/>
          <w:rtl w:val="true"/>
          <w:lang w:bidi="fa-IR"/>
        </w:rPr>
        <w:t>به نام خدا خامه را سر کنم‏</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کتابته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2654" w:name="__RefHeading___Toc9224412_73709187"/>
      <w:bookmarkStart w:id="2655" w:name="_Toc1223"/>
      <w:bookmarkEnd w:id="2654"/>
      <w:r>
        <w:rPr/>
        <w:t>929</w:t>
      </w:r>
      <w:r>
        <w:rPr>
          <w:rtl w:val="true"/>
        </w:rPr>
        <w:t xml:space="preserve">- </w:t>
      </w:r>
      <w:r>
        <w:rPr>
          <w:rtl w:val="true"/>
        </w:rPr>
        <w:t>مثنوی سفرنامه‏</w:t>
      </w:r>
      <w:bookmarkEnd w:id="2655"/>
    </w:p>
    <w:p>
      <w:pPr>
        <w:pStyle w:val="BookText"/>
        <w:rPr/>
      </w:pPr>
      <w:r>
        <w:rPr>
          <w:rFonts w:ascii="IRNazanin" w:hAnsi="IRNazanin" w:eastAsia="IRNazanin"/>
          <w:color w:val="111111"/>
          <w:sz w:val="28"/>
          <w:sz w:val="28"/>
          <w:szCs w:val="28"/>
          <w:rtl w:val="true"/>
          <w:lang w:bidi="fa-IR"/>
        </w:rPr>
        <w:t xml:space="preserve">للمیرزا محمد داود بن عبد الله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دیوانه المذکور و کان سفره من أصفهان إلی المشهد الرضوی منصوبا لتولیة الآستانة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و توفی بالمشهد خراسان، کما فی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حیاة المؤلف‏</w:t>
      </w:r>
    </w:p>
    <w:p>
      <w:pPr>
        <w:pStyle w:val="Heading3"/>
        <w:numPr>
          <w:ilvl w:val="2"/>
          <w:numId w:val="1"/>
        </w:numPr>
        <w:rPr/>
      </w:pPr>
      <w:bookmarkStart w:id="2656" w:name="__RefHeading___Toc9224414_73709187"/>
      <w:bookmarkStart w:id="2657" w:name="_Toc1224"/>
      <w:bookmarkEnd w:id="2656"/>
      <w:r>
        <w:rPr/>
        <w:t>930</w:t>
      </w:r>
      <w:r>
        <w:rPr>
          <w:rtl w:val="true"/>
        </w:rPr>
        <w:t xml:space="preserve">- </w:t>
      </w:r>
      <w:r>
        <w:rPr>
          <w:rtl w:val="true"/>
        </w:rPr>
        <w:t>مثنوی سفرنامه‏</w:t>
      </w:r>
      <w:bookmarkEnd w:id="2657"/>
    </w:p>
    <w:p>
      <w:pPr>
        <w:pStyle w:val="BookText"/>
        <w:rPr/>
      </w:pPr>
      <w:r>
        <w:rPr>
          <w:rFonts w:ascii="IRNazanin" w:hAnsi="IRNazanin" w:eastAsia="IRNazanin"/>
          <w:color w:val="111111"/>
          <w:sz w:val="28"/>
          <w:sz w:val="28"/>
          <w:szCs w:val="28"/>
          <w:rtl w:val="true"/>
          <w:lang w:bidi="fa-IR"/>
        </w:rPr>
        <w:t xml:space="preserve">لزوجه میرزا خلیل رقم‏نویس بلاط الصفوی و هو نظم رحلتها من أصفهان إلی مکة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چون کرد چرخ حیله‏پرداز</w:t>
      </w:r>
    </w:p>
    <w:p>
      <w:pPr>
        <w:pStyle w:val="BookText"/>
        <w:rPr/>
      </w:pPr>
      <w:r>
        <w:rPr>
          <w:rFonts w:ascii="IRNazanin" w:hAnsi="IRNazanin" w:eastAsia="IRNazanin"/>
          <w:color w:val="111111"/>
          <w:sz w:val="28"/>
          <w:sz w:val="28"/>
          <w:szCs w:val="28"/>
          <w:rtl w:val="true"/>
          <w:lang w:bidi="fa-IR"/>
        </w:rPr>
        <w:t>جگر خون از فراق یار دمساز</w:t>
      </w:r>
    </w:p>
    <w:p>
      <w:pPr>
        <w:pStyle w:val="BookText"/>
        <w:rPr/>
      </w:pPr>
      <w:r>
        <w:rPr>
          <w:rFonts w:ascii="IRNazanin" w:hAnsi="IRNazanin" w:eastAsia="IRNazanin"/>
          <w:color w:val="111111"/>
          <w:sz w:val="28"/>
          <w:sz w:val="28"/>
          <w:szCs w:val="28"/>
          <w:rtl w:val="true"/>
          <w:lang w:bidi="fa-IR"/>
        </w:rPr>
        <w:t>حرامم شد به بستر خواب راحت‏</w:t>
      </w:r>
    </w:p>
    <w:p>
      <w:pPr>
        <w:pStyle w:val="BookText"/>
        <w:rPr/>
      </w:pPr>
      <w:r>
        <w:rPr>
          <w:rFonts w:ascii="IRNazanin" w:hAnsi="IRNazanin" w:eastAsia="IRNazanin"/>
          <w:color w:val="111111"/>
          <w:sz w:val="28"/>
          <w:sz w:val="28"/>
          <w:szCs w:val="28"/>
          <w:rtl w:val="true"/>
          <w:lang w:bidi="fa-IR"/>
        </w:rPr>
        <w:t>ندیدم چاره‏ای غیر از سیاحت‏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آقا محمد معینا الأردوبادی المؤرخة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کما فی فهرسها </w:t>
      </w:r>
      <w:bookmarkStart w:id="2658" w:name="pg11742_123205"/>
    </w:p>
    <w:p>
      <w:pPr>
        <w:pStyle w:val="Heading3"/>
        <w:numPr>
          <w:ilvl w:val="2"/>
          <w:numId w:val="1"/>
        </w:numPr>
        <w:rPr/>
      </w:pPr>
      <w:bookmarkStart w:id="2659" w:name="__RefHeading___Toc9224416_73709187"/>
      <w:bookmarkStart w:id="2660" w:name="_Toc1225"/>
      <w:bookmarkEnd w:id="2658"/>
      <w:bookmarkEnd w:id="2659"/>
      <w:r>
        <w:rPr/>
        <w:t>931</w:t>
      </w:r>
      <w:r>
        <w:rPr>
          <w:rtl w:val="true"/>
        </w:rPr>
        <w:t xml:space="preserve">- </w:t>
      </w:r>
      <w:r>
        <w:rPr>
          <w:rtl w:val="true"/>
        </w:rPr>
        <w:t>مثنوی سفرنامه‏</w:t>
      </w:r>
      <w:bookmarkEnd w:id="2660"/>
    </w:p>
    <w:p>
      <w:pPr>
        <w:pStyle w:val="BookText"/>
        <w:rPr/>
      </w:pPr>
      <w:r>
        <w:rPr>
          <w:rFonts w:ascii="IRNazanin" w:hAnsi="IRNazanin" w:eastAsia="IRNazanin"/>
          <w:color w:val="111111"/>
          <w:sz w:val="28"/>
          <w:sz w:val="28"/>
          <w:szCs w:val="28"/>
          <w:rtl w:val="true"/>
          <w:lang w:bidi="fa-IR"/>
        </w:rPr>
        <w:t xml:space="preserve">لمیر سید علی نیاز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رحلته إلی الهند یوجد بخط الناظم عند علی أصغر حکمت بطهران، و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p>
    <w:p>
      <w:pPr>
        <w:pStyle w:val="Heading3"/>
        <w:numPr>
          <w:ilvl w:val="2"/>
          <w:numId w:val="1"/>
        </w:numPr>
        <w:rPr/>
      </w:pPr>
      <w:bookmarkStart w:id="2661" w:name="__RefHeading___Toc9224418_73709187"/>
      <w:bookmarkStart w:id="2662" w:name="_Toc1226"/>
      <w:bookmarkEnd w:id="2661"/>
      <w:r>
        <w:rPr/>
        <w:t>932</w:t>
      </w:r>
      <w:r>
        <w:rPr>
          <w:rtl w:val="true"/>
        </w:rPr>
        <w:t xml:space="preserve">- </w:t>
      </w:r>
      <w:r>
        <w:rPr>
          <w:rtl w:val="true"/>
        </w:rPr>
        <w:t>مثنوی سفرنامه‏</w:t>
      </w:r>
      <w:bookmarkEnd w:id="2662"/>
    </w:p>
    <w:p>
      <w:pPr>
        <w:pStyle w:val="BookText"/>
        <w:rPr/>
      </w:pPr>
      <w:r>
        <w:rPr>
          <w:rFonts w:ascii="IRNazanin" w:hAnsi="IRNazanin" w:eastAsia="IRNazanin"/>
          <w:color w:val="111111"/>
          <w:sz w:val="28"/>
          <w:sz w:val="28"/>
          <w:szCs w:val="28"/>
          <w:rtl w:val="true"/>
          <w:lang w:bidi="fa-IR"/>
        </w:rPr>
        <w:t xml:space="preserve">لمجرم التفرشی، المیرزا سید شفیع خان مدیر لشکر، من شعراء عصر مظفر الدین شاه و الانقلاب الدستوری بإیران، و هو شرح رحلته من طهران إلی مشهد مع عین الدولة صدر أعظم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صادق کتابته 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663" w:name="__RefHeading___Toc9224420_73709187"/>
      <w:bookmarkStart w:id="2664" w:name="_Toc1227"/>
      <w:bookmarkEnd w:id="2663"/>
      <w:r>
        <w:rPr/>
        <w:t>933</w:t>
      </w:r>
      <w:r>
        <w:rPr>
          <w:rtl w:val="true"/>
        </w:rPr>
        <w:t xml:space="preserve">- </w:t>
      </w:r>
      <w:r>
        <w:rPr>
          <w:rtl w:val="true"/>
        </w:rPr>
        <w:t>سفرنامه مکة</w:t>
      </w:r>
      <w:bookmarkEnd w:id="2664"/>
    </w:p>
    <w:p>
      <w:pPr>
        <w:pStyle w:val="BookText"/>
        <w:rPr/>
      </w:pPr>
      <w:r>
        <w:rPr>
          <w:rFonts w:ascii="IRNazanin" w:hAnsi="IRNazanin" w:eastAsia="IRNazanin"/>
          <w:color w:val="111111"/>
          <w:sz w:val="28"/>
          <w:sz w:val="28"/>
          <w:szCs w:val="28"/>
          <w:rtl w:val="true"/>
          <w:lang w:bidi="fa-IR"/>
        </w:rPr>
        <w:t xml:space="preserve">لمشتری الخراسانی، ناظم مثنوی مرآة العشق طبع بطهران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بمباشرة میرزا مشتری و هو فی أوصاف مزارات النجف و کربلاء و الکاظمیة و سامراء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با هزار إعزاز</w:t>
      </w:r>
    </w:p>
    <w:p>
      <w:pPr>
        <w:pStyle w:val="BookText"/>
        <w:rPr/>
      </w:pPr>
      <w:r>
        <w:rPr>
          <w:rFonts w:ascii="IRNazanin" w:hAnsi="IRNazanin" w:eastAsia="IRNazanin"/>
          <w:color w:val="111111"/>
          <w:sz w:val="28"/>
          <w:sz w:val="28"/>
          <w:szCs w:val="28"/>
          <w:rtl w:val="true"/>
          <w:lang w:bidi="fa-IR"/>
        </w:rPr>
        <w:t>بر نامه کائنات آغاز</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کتبت فی حیاة الناظم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إبراهیم اشتری الشاعر، رمضان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ضمن دیوانه، کما فی فهارسها</w:t>
      </w:r>
    </w:p>
    <w:p>
      <w:pPr>
        <w:pStyle w:val="Heading3"/>
        <w:numPr>
          <w:ilvl w:val="2"/>
          <w:numId w:val="1"/>
        </w:numPr>
        <w:rPr/>
      </w:pPr>
      <w:bookmarkStart w:id="2665" w:name="__RefHeading___Toc9224422_73709187"/>
      <w:bookmarkStart w:id="2666" w:name="_Toc1228"/>
      <w:bookmarkEnd w:id="2665"/>
      <w:r>
        <w:rPr/>
        <w:t>934</w:t>
      </w:r>
      <w:r>
        <w:rPr>
          <w:rtl w:val="true"/>
        </w:rPr>
        <w:t xml:space="preserve">- </w:t>
      </w:r>
      <w:r>
        <w:rPr>
          <w:rtl w:val="true"/>
        </w:rPr>
        <w:t>مثنوی سفرنامه‏</w:t>
      </w:r>
      <w:bookmarkEnd w:id="2666"/>
    </w:p>
    <w:p>
      <w:pPr>
        <w:pStyle w:val="BookText"/>
        <w:rPr/>
      </w:pPr>
      <w:r>
        <w:rPr>
          <w:rFonts w:ascii="IRNazanin" w:hAnsi="IRNazanin" w:eastAsia="IRNazanin"/>
          <w:color w:val="111111"/>
          <w:sz w:val="28"/>
          <w:sz w:val="28"/>
          <w:szCs w:val="28"/>
          <w:rtl w:val="true"/>
          <w:lang w:bidi="fa-IR"/>
        </w:rPr>
        <w:t xml:space="preserve">لنزاری القهستانی،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علی وزن مثنوی معنوی للمولوی، یوجد ضمن کلیاته فی المکتبة العامة بلنینگراد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الرشید بن شیخ عبد الله الحلوی، کتابتها أول رمضان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Heading3"/>
        <w:numPr>
          <w:ilvl w:val="2"/>
          <w:numId w:val="1"/>
        </w:numPr>
        <w:rPr/>
      </w:pPr>
      <w:bookmarkStart w:id="2667" w:name="__RefHeading___Toc9224424_73709187"/>
      <w:bookmarkStart w:id="2668" w:name="_Toc1229"/>
      <w:bookmarkEnd w:id="2667"/>
      <w:r>
        <w:rPr/>
        <w:t>935</w:t>
      </w:r>
      <w:r>
        <w:rPr>
          <w:rtl w:val="true"/>
        </w:rPr>
        <w:t xml:space="preserve">- </w:t>
      </w:r>
      <w:r>
        <w:rPr>
          <w:rtl w:val="true"/>
        </w:rPr>
        <w:t>مثنوی السفرة</w:t>
      </w:r>
      <w:bookmarkEnd w:id="266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لترکی الشیرازی، محمد حسین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ذم مجالس الطعام و الریاء فیه الذی کان یقیمه الأغنیاء باسم عزاء الحسین علیه السلام ، طبع بمبئی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669" w:name="pg11742_123206"/>
    </w:p>
    <w:p>
      <w:pPr>
        <w:pStyle w:val="Heading3"/>
        <w:numPr>
          <w:ilvl w:val="2"/>
          <w:numId w:val="1"/>
        </w:numPr>
        <w:rPr/>
      </w:pPr>
      <w:bookmarkStart w:id="2670" w:name="__RefHeading___Toc9224426_73709187"/>
      <w:bookmarkStart w:id="2671" w:name="_Toc1230"/>
      <w:bookmarkEnd w:id="2669"/>
      <w:bookmarkEnd w:id="2670"/>
      <w:r>
        <w:rPr/>
        <w:t>936</w:t>
      </w:r>
      <w:r>
        <w:rPr>
          <w:rtl w:val="true"/>
        </w:rPr>
        <w:t xml:space="preserve">- </w:t>
      </w:r>
      <w:r>
        <w:rPr>
          <w:rtl w:val="true"/>
        </w:rPr>
        <w:t>مثنوی سفیان و یثرب‏</w:t>
      </w:r>
      <w:bookmarkEnd w:id="2671"/>
    </w:p>
    <w:p>
      <w:pPr>
        <w:pStyle w:val="BookText"/>
        <w:rPr/>
      </w:pPr>
      <w:r>
        <w:rPr>
          <w:rFonts w:ascii="IRNazanin" w:hAnsi="IRNazanin" w:eastAsia="IRNazanin"/>
          <w:color w:val="111111"/>
          <w:sz w:val="28"/>
          <w:sz w:val="28"/>
          <w:szCs w:val="28"/>
          <w:rtl w:val="true"/>
          <w:lang w:bidi="fa-IR"/>
        </w:rPr>
        <w:t>فی قصة حرب النبی  صلی الله علیه و آله  مع سفیان و الأمیر علیه السلام  مع عمرو بن عبد ود و یحتمل أن یکون قطعة من إحدی المثنویات الحماسیة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کشیدن سفیان بجانب یثرب زمین بجنگ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سفیان دیگرباره از راه کین‏</w:t>
      </w:r>
    </w:p>
    <w:p>
      <w:pPr>
        <w:pStyle w:val="BookText"/>
        <w:rPr/>
      </w:pPr>
      <w:r>
        <w:rPr>
          <w:rFonts w:ascii="IRNazanin" w:hAnsi="IRNazanin" w:eastAsia="IRNazanin"/>
          <w:color w:val="111111"/>
          <w:sz w:val="28"/>
          <w:sz w:val="28"/>
          <w:szCs w:val="28"/>
          <w:rtl w:val="true"/>
          <w:lang w:bidi="fa-IR"/>
        </w:rPr>
        <w:t>ز بطحا بیامد به یثرب زمین‏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672" w:name="__RefHeading___Toc9224428_73709187"/>
      <w:bookmarkStart w:id="2673" w:name="_Toc1231"/>
      <w:bookmarkEnd w:id="2672"/>
      <w:r>
        <w:rPr/>
        <w:t>937</w:t>
      </w:r>
      <w:r>
        <w:rPr>
          <w:rtl w:val="true"/>
        </w:rPr>
        <w:t xml:space="preserve">- </w:t>
      </w:r>
      <w:r>
        <w:rPr>
          <w:rtl w:val="true"/>
        </w:rPr>
        <w:t>مثنوی سفینة سکینه‏</w:t>
      </w:r>
      <w:bookmarkEnd w:id="2673"/>
    </w:p>
    <w:p>
      <w:pPr>
        <w:pStyle w:val="BookText"/>
        <w:rPr/>
      </w:pPr>
      <w:r>
        <w:rPr>
          <w:rFonts w:ascii="IRNazanin" w:hAnsi="IRNazanin" w:eastAsia="IRNazanin"/>
          <w:color w:val="111111"/>
          <w:sz w:val="28"/>
          <w:sz w:val="28"/>
          <w:szCs w:val="28"/>
          <w:rtl w:val="true"/>
          <w:lang w:bidi="fa-IR"/>
        </w:rPr>
        <w:t xml:space="preserve">لتقی الدین الأوحدی البلیانی،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شهرآشوب در شعر فارسی‏</w:t>
      </w:r>
    </w:p>
    <w:p>
      <w:pPr>
        <w:pStyle w:val="Heading3"/>
        <w:numPr>
          <w:ilvl w:val="2"/>
          <w:numId w:val="1"/>
        </w:numPr>
        <w:rPr/>
      </w:pPr>
      <w:bookmarkStart w:id="2674" w:name="__RefHeading___Toc9224430_73709187"/>
      <w:bookmarkStart w:id="2675" w:name="_Toc1232"/>
      <w:bookmarkEnd w:id="2674"/>
      <w:r>
        <w:rPr/>
        <w:t>938</w:t>
      </w:r>
      <w:r>
        <w:rPr>
          <w:rtl w:val="true"/>
        </w:rPr>
        <w:t xml:space="preserve">- </w:t>
      </w:r>
      <w:r>
        <w:rPr>
          <w:rtl w:val="true"/>
        </w:rPr>
        <w:t>مثنوی سفینة النجاة</w:t>
      </w:r>
      <w:bookmarkEnd w:id="2675"/>
    </w:p>
    <w:p>
      <w:pPr>
        <w:pStyle w:val="BookText"/>
        <w:rPr/>
      </w:pPr>
      <w:r>
        <w:rPr>
          <w:rFonts w:ascii="IRNazanin" w:hAnsi="IRNazanin" w:eastAsia="IRNazanin"/>
          <w:color w:val="111111"/>
          <w:sz w:val="28"/>
          <w:sz w:val="28"/>
          <w:szCs w:val="28"/>
          <w:rtl w:val="true"/>
          <w:lang w:bidi="fa-IR"/>
        </w:rPr>
        <w:t xml:space="preserve">لزاهد الأصفهانی التبریزی، المیرزا قاسم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 دینی أخلاقی و نظم غزوات المرتضوی، و سفینة النجاة اسمه و تاریخ شروع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چو ز ناظم طلب تاریخش‏</w:t>
      </w:r>
    </w:p>
    <w:p>
      <w:pPr>
        <w:pStyle w:val="BookText"/>
        <w:rPr/>
      </w:pPr>
      <w:r>
        <w:rPr>
          <w:rFonts w:ascii="IRNazanin" w:hAnsi="IRNazanin" w:eastAsia="IRNazanin"/>
          <w:color w:val="111111"/>
          <w:sz w:val="28"/>
          <w:sz w:val="28"/>
          <w:szCs w:val="28"/>
          <w:rtl w:val="true"/>
          <w:lang w:bidi="fa-IR"/>
        </w:rPr>
        <w:t xml:space="preserve">گفتا که سفینة النجاة زاهد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المذهبة من القرن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کون و مکان‏</w:t>
      </w:r>
    </w:p>
    <w:p>
      <w:pPr>
        <w:pStyle w:val="BookText"/>
        <w:rPr/>
      </w:pPr>
      <w:r>
        <w:rPr>
          <w:rFonts w:ascii="IRNazanin" w:hAnsi="IRNazanin" w:eastAsia="IRNazanin"/>
          <w:color w:val="111111"/>
          <w:sz w:val="28"/>
          <w:sz w:val="28"/>
          <w:szCs w:val="28"/>
          <w:rtl w:val="true"/>
          <w:lang w:bidi="fa-IR"/>
        </w:rPr>
        <w:t>خردبخش جان کردگار جهان‏</w:t>
      </w:r>
    </w:p>
    <w:p>
      <w:pPr>
        <w:pStyle w:val="BookText"/>
        <w:rPr/>
      </w:pPr>
      <w:r>
        <w:rPr>
          <w:rFonts w:ascii="IRNazanin" w:hAnsi="IRNazanin" w:eastAsia="IRNazanin"/>
          <w:color w:val="111111"/>
          <w:sz w:val="28"/>
          <w:sz w:val="28"/>
          <w:szCs w:val="28"/>
          <w:rtl w:val="true"/>
          <w:lang w:bidi="fa-IR"/>
        </w:rPr>
        <w:t>زهی آفریننده ماه و مهر</w:t>
      </w:r>
    </w:p>
    <w:p>
      <w:pPr>
        <w:pStyle w:val="BookText"/>
        <w:rPr/>
      </w:pPr>
      <w:r>
        <w:rPr>
          <w:rFonts w:ascii="IRNazanin" w:hAnsi="IRNazanin" w:eastAsia="IRNazanin"/>
          <w:color w:val="111111"/>
          <w:sz w:val="28"/>
          <w:sz w:val="28"/>
          <w:szCs w:val="28"/>
          <w:rtl w:val="true"/>
          <w:lang w:bidi="fa-IR"/>
        </w:rPr>
        <w:t>فروزنده روشنایی سپهر</w:t>
      </w:r>
    </w:p>
    <w:p>
      <w:pPr>
        <w:pStyle w:val="Heading3"/>
        <w:numPr>
          <w:ilvl w:val="2"/>
          <w:numId w:val="1"/>
        </w:numPr>
        <w:rPr/>
      </w:pPr>
      <w:bookmarkStart w:id="2676" w:name="__RefHeading___Toc9224432_73709187"/>
      <w:bookmarkStart w:id="2677" w:name="_Toc1233"/>
      <w:bookmarkEnd w:id="2676"/>
      <w:r>
        <w:rPr/>
        <w:t>939</w:t>
      </w:r>
      <w:r>
        <w:rPr>
          <w:rtl w:val="true"/>
        </w:rPr>
        <w:t xml:space="preserve">- </w:t>
      </w:r>
      <w:r>
        <w:rPr>
          <w:rtl w:val="true"/>
        </w:rPr>
        <w:t>مثنوی سکندرنامه‏</w:t>
      </w:r>
      <w:bookmarkEnd w:id="2677"/>
    </w:p>
    <w:p>
      <w:pPr>
        <w:pStyle w:val="BookText"/>
        <w:rPr/>
      </w:pPr>
      <w:r>
        <w:rPr>
          <w:rFonts w:ascii="IRNazanin" w:hAnsi="IRNazanin" w:eastAsia="IRNazanin"/>
          <w:color w:val="111111"/>
          <w:sz w:val="28"/>
          <w:sz w:val="28"/>
          <w:szCs w:val="28"/>
          <w:rtl w:val="true"/>
          <w:lang w:bidi="fa-IR"/>
        </w:rPr>
        <w:t xml:space="preserve">لخواجه حسین ثنائی المشهدی، المتوفی بلاهور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تذکره الشعراء المؤلفة سنین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و ذکر المؤلف فی شرح أحوال الناظم أنه لم یتممه و هو مثنوی فی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یشرع بعد النعت و المناجاة بقصة إسکندر و حروبه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جهان‏بخش ملک‏آفرین‏</w:t>
      </w:r>
    </w:p>
    <w:p>
      <w:pPr>
        <w:pStyle w:val="BookText"/>
        <w:rPr/>
      </w:pPr>
      <w:r>
        <w:rPr>
          <w:rFonts w:ascii="IRNazanin" w:hAnsi="IRNazanin" w:eastAsia="IRNazanin"/>
          <w:color w:val="111111"/>
          <w:sz w:val="28"/>
          <w:sz w:val="28"/>
          <w:szCs w:val="28"/>
          <w:rtl w:val="true"/>
          <w:lang w:bidi="fa-IR"/>
        </w:rPr>
        <w:t>سراپرده أفراز چرخ برین‏</w:t>
      </w:r>
    </w:p>
    <w:p>
      <w:pPr>
        <w:pStyle w:val="BookText"/>
        <w:rPr/>
      </w:pPr>
      <w:r>
        <w:rPr>
          <w:rFonts w:ascii="IRNazanin" w:hAnsi="IRNazanin" w:eastAsia="IRNazanin"/>
          <w:color w:val="111111"/>
          <w:sz w:val="28"/>
          <w:sz w:val="28"/>
          <w:szCs w:val="28"/>
          <w:rtl w:val="true"/>
          <w:lang w:bidi="fa-IR"/>
        </w:rPr>
        <w:t>بخاک افکن أفسر سروری‏</w:t>
      </w:r>
    </w:p>
    <w:p>
      <w:pPr>
        <w:pStyle w:val="BookText"/>
        <w:rPr/>
      </w:pPr>
      <w:r>
        <w:rPr>
          <w:rFonts w:ascii="IRNazanin" w:hAnsi="IRNazanin" w:eastAsia="IRNazanin"/>
          <w:color w:val="111111"/>
          <w:sz w:val="28"/>
          <w:sz w:val="28"/>
          <w:szCs w:val="28"/>
          <w:rtl w:val="true"/>
          <w:lang w:bidi="fa-IR"/>
        </w:rPr>
        <w:t>سکندر ده سعی اسکندری‏</w:t>
      </w:r>
    </w:p>
    <w:p>
      <w:pPr>
        <w:pStyle w:val="Heading3"/>
        <w:numPr>
          <w:ilvl w:val="2"/>
          <w:numId w:val="1"/>
        </w:numPr>
        <w:rPr/>
      </w:pPr>
      <w:bookmarkStart w:id="2678" w:name="__RefHeading___Toc9224434_73709187"/>
      <w:bookmarkStart w:id="2679" w:name="_Toc1234"/>
      <w:bookmarkEnd w:id="2678"/>
      <w:r>
        <w:rPr/>
        <w:t>940</w:t>
      </w:r>
      <w:r>
        <w:rPr>
          <w:rtl w:val="true"/>
        </w:rPr>
        <w:t xml:space="preserve">- </w:t>
      </w:r>
      <w:r>
        <w:rPr>
          <w:rtl w:val="true"/>
        </w:rPr>
        <w:t>مثنوی سکندرنامه‏</w:t>
      </w:r>
      <w:bookmarkEnd w:id="267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خردنامه سکندری لعبد الرحمن الجامی‏ </w:t>
      </w:r>
      <w:bookmarkStart w:id="2680" w:name="pg11742_123207"/>
    </w:p>
    <w:p>
      <w:pPr>
        <w:pStyle w:val="BookText"/>
        <w:rPr/>
      </w:pPr>
      <w:bookmarkEnd w:id="2680"/>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مثنویاته السبعة هفت اورنگ و المذکورة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2681" w:name="__RefHeading___Toc9224436_73709187"/>
      <w:bookmarkStart w:id="2682" w:name="_Toc1235"/>
      <w:bookmarkEnd w:id="2681"/>
      <w:r>
        <w:rPr/>
        <w:t>941</w:t>
      </w:r>
      <w:r>
        <w:rPr>
          <w:rtl w:val="true"/>
        </w:rPr>
        <w:t xml:space="preserve">- </w:t>
      </w:r>
      <w:r>
        <w:rPr>
          <w:rtl w:val="true"/>
        </w:rPr>
        <w:t>مثنوی سکندرنامه‏</w:t>
      </w:r>
      <w:bookmarkEnd w:id="2682"/>
    </w:p>
    <w:p>
      <w:pPr>
        <w:pStyle w:val="BookText"/>
        <w:rPr/>
      </w:pPr>
      <w:r>
        <w:rPr>
          <w:rFonts w:ascii="IRNazanin" w:hAnsi="IRNazanin" w:eastAsia="IRNazanin"/>
          <w:color w:val="111111"/>
          <w:sz w:val="28"/>
          <w:sz w:val="28"/>
          <w:szCs w:val="28"/>
          <w:rtl w:val="true"/>
          <w:lang w:bidi="fa-IR"/>
        </w:rPr>
        <w:t xml:space="preserve">لمقصود عالم اللکهنوی،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Heading3"/>
        <w:numPr>
          <w:ilvl w:val="2"/>
          <w:numId w:val="1"/>
        </w:numPr>
        <w:rPr/>
      </w:pPr>
      <w:bookmarkStart w:id="2683" w:name="__RefHeading___Toc9224438_73709187"/>
      <w:bookmarkStart w:id="2684" w:name="_Toc1236"/>
      <w:bookmarkEnd w:id="2683"/>
      <w:r>
        <w:rPr>
          <w:rtl w:val="true"/>
        </w:rPr>
        <w:t>مثنوی سلامان و ابسال‏</w:t>
      </w:r>
      <w:bookmarkEnd w:id="2684"/>
    </w:p>
    <w:p>
      <w:pPr>
        <w:pStyle w:val="BookText"/>
        <w:rPr/>
      </w:pPr>
      <w:r>
        <w:rPr>
          <w:rFonts w:ascii="IRNazanin" w:hAnsi="IRNazanin" w:eastAsia="IRNazanin"/>
          <w:color w:val="111111"/>
          <w:sz w:val="28"/>
          <w:sz w:val="28"/>
          <w:szCs w:val="28"/>
          <w:rtl w:val="true"/>
          <w:lang w:bidi="fa-IR"/>
        </w:rPr>
        <w:t xml:space="preserve">للجامی،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نظمها باسم السلطان یعقوب ترکمان سنین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یادت تازه جان عاشقان‏</w:t>
      </w:r>
    </w:p>
    <w:p>
      <w:pPr>
        <w:pStyle w:val="BookText"/>
        <w:rPr/>
      </w:pPr>
      <w:r>
        <w:rPr>
          <w:rFonts w:ascii="IRNazanin" w:hAnsi="IRNazanin" w:eastAsia="IRNazanin"/>
          <w:color w:val="111111"/>
          <w:sz w:val="28"/>
          <w:sz w:val="28"/>
          <w:szCs w:val="28"/>
          <w:rtl w:val="true"/>
          <w:lang w:bidi="fa-IR"/>
        </w:rPr>
        <w:t>ز آب لطفت تر زبان عاشقان‏</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هفت اورنگ کتابته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فرخ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القرن العاشر و غیرها</w:t>
      </w:r>
    </w:p>
    <w:p>
      <w:pPr>
        <w:pStyle w:val="Heading3"/>
        <w:numPr>
          <w:ilvl w:val="2"/>
          <w:numId w:val="1"/>
        </w:numPr>
        <w:rPr/>
      </w:pPr>
      <w:bookmarkStart w:id="2685" w:name="__RefHeading___Toc9224440_73709187"/>
      <w:bookmarkStart w:id="2686" w:name="_Toc1237"/>
      <w:bookmarkEnd w:id="2685"/>
      <w:r>
        <w:rPr/>
        <w:t>942</w:t>
      </w:r>
      <w:r>
        <w:rPr>
          <w:rtl w:val="true"/>
        </w:rPr>
        <w:t xml:space="preserve">- </w:t>
      </w:r>
      <w:r>
        <w:rPr>
          <w:rtl w:val="true"/>
        </w:rPr>
        <w:t>مثنوی سلسبیل‏</w:t>
      </w:r>
      <w:bookmarkEnd w:id="2686"/>
    </w:p>
    <w:p>
      <w:pPr>
        <w:pStyle w:val="BookText"/>
        <w:rPr/>
      </w:pPr>
      <w:r>
        <w:rPr>
          <w:rFonts w:ascii="IRNazanin" w:hAnsi="IRNazanin" w:eastAsia="IRNazanin"/>
          <w:color w:val="111111"/>
          <w:sz w:val="28"/>
          <w:sz w:val="28"/>
          <w:szCs w:val="28"/>
          <w:rtl w:val="true"/>
          <w:lang w:bidi="fa-IR"/>
        </w:rPr>
        <w:t xml:space="preserve">للمحدث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مثنویاته‏</w:t>
      </w:r>
    </w:p>
    <w:p>
      <w:pPr>
        <w:pStyle w:val="Heading3"/>
        <w:numPr>
          <w:ilvl w:val="2"/>
          <w:numId w:val="1"/>
        </w:numPr>
        <w:rPr/>
      </w:pPr>
      <w:bookmarkStart w:id="2687" w:name="__RefHeading___Toc9224442_73709187"/>
      <w:bookmarkStart w:id="2688" w:name="_Toc1238"/>
      <w:bookmarkEnd w:id="2687"/>
      <w:r>
        <w:rPr/>
        <w:t>943</w:t>
      </w:r>
      <w:r>
        <w:rPr>
          <w:rtl w:val="true"/>
        </w:rPr>
        <w:t xml:space="preserve">- </w:t>
      </w:r>
      <w:r>
        <w:rPr>
          <w:rtl w:val="true"/>
        </w:rPr>
        <w:t>مثنوی سلسله‏</w:t>
      </w:r>
      <w:bookmarkEnd w:id="2688"/>
    </w:p>
    <w:p>
      <w:pPr>
        <w:pStyle w:val="BookText"/>
        <w:rPr/>
      </w:pPr>
      <w:r>
        <w:rPr>
          <w:rFonts w:ascii="IRNazanin" w:hAnsi="IRNazanin" w:eastAsia="IRNazanin"/>
          <w:color w:val="111111"/>
          <w:sz w:val="28"/>
          <w:sz w:val="28"/>
          <w:szCs w:val="28"/>
          <w:rtl w:val="true"/>
          <w:lang w:bidi="fa-IR"/>
        </w:rPr>
        <w:t xml:space="preserve">لنویدی الشیرازی الذی مر له مثنوی جوهر فرد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خامس مثنویاته من الخمسة الثالثة له، کما مر</w:t>
      </w:r>
    </w:p>
    <w:p>
      <w:pPr>
        <w:pStyle w:val="Heading3"/>
        <w:numPr>
          <w:ilvl w:val="2"/>
          <w:numId w:val="1"/>
        </w:numPr>
        <w:rPr/>
      </w:pPr>
      <w:bookmarkStart w:id="2689" w:name="__RefHeading___Toc9224444_73709187"/>
      <w:bookmarkStart w:id="2690" w:name="_Toc1239"/>
      <w:bookmarkEnd w:id="2689"/>
      <w:r>
        <w:rPr>
          <w:rtl w:val="true"/>
        </w:rPr>
        <w:t>مثنوی سلسلة الذهب‏</w:t>
      </w:r>
      <w:bookmarkEnd w:id="2690"/>
    </w:p>
    <w:p>
      <w:pPr>
        <w:pStyle w:val="BookText"/>
        <w:rPr/>
      </w:pPr>
      <w:r>
        <w:rPr>
          <w:rFonts w:ascii="IRNazanin" w:hAnsi="IRNazanin" w:eastAsia="IRNazanin"/>
          <w:color w:val="111111"/>
          <w:sz w:val="28"/>
          <w:sz w:val="28"/>
          <w:szCs w:val="28"/>
          <w:rtl w:val="true"/>
          <w:lang w:bidi="fa-IR"/>
        </w:rPr>
        <w:t xml:space="preserve">للجامی،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ثلاث دفاتر و حکایات و تماثیل عرفانیة، و فرغ منه فی ذی قعدة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قبل کل کلام‏</w:t>
      </w:r>
    </w:p>
    <w:p>
      <w:pPr>
        <w:pStyle w:val="BookText"/>
        <w:rPr/>
      </w:pPr>
      <w:r>
        <w:rPr>
          <w:rFonts w:ascii="IRNazanin" w:hAnsi="IRNazanin" w:eastAsia="IRNazanin"/>
          <w:color w:val="111111"/>
          <w:sz w:val="28"/>
          <w:sz w:val="28"/>
          <w:szCs w:val="28"/>
          <w:rtl w:val="true"/>
          <w:lang w:bidi="fa-IR"/>
        </w:rPr>
        <w:t>بصفات الجلال و الإکرام‏</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کتابتها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943</w:t>
      </w:r>
    </w:p>
    <w:p>
      <w:pPr>
        <w:pStyle w:val="Heading3"/>
        <w:numPr>
          <w:ilvl w:val="2"/>
          <w:numId w:val="1"/>
        </w:numPr>
        <w:rPr/>
      </w:pPr>
      <w:bookmarkStart w:id="2691" w:name="__RefHeading___Toc9224446_73709187"/>
      <w:bookmarkStart w:id="2692" w:name="_Toc1240"/>
      <w:bookmarkEnd w:id="2691"/>
      <w:r>
        <w:rPr/>
        <w:t>944</w:t>
      </w:r>
      <w:r>
        <w:rPr>
          <w:rtl w:val="true"/>
        </w:rPr>
        <w:t xml:space="preserve">- </w:t>
      </w:r>
      <w:r>
        <w:rPr>
          <w:rtl w:val="true"/>
        </w:rPr>
        <w:t>مثنوی سلسلة مشایخ طریقت‏</w:t>
      </w:r>
      <w:bookmarkEnd w:id="2692"/>
    </w:p>
    <w:p>
      <w:pPr>
        <w:pStyle w:val="BookText"/>
        <w:rPr/>
      </w:pPr>
      <w:r>
        <w:rPr>
          <w:rFonts w:ascii="IRNazanin" w:hAnsi="IRNazanin" w:eastAsia="IRNazanin"/>
          <w:color w:val="111111"/>
          <w:sz w:val="28"/>
          <w:sz w:val="28"/>
          <w:szCs w:val="28"/>
          <w:rtl w:val="true"/>
          <w:lang w:bidi="fa-IR"/>
        </w:rPr>
        <w:t xml:space="preserve">لساقی الخراسانی، الحاج محمد زمان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رحیم الشیرازی ضمن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693" w:name="__RefHeading___Toc9224448_73709187"/>
      <w:bookmarkStart w:id="2694" w:name="_Toc1241"/>
      <w:bookmarkEnd w:id="2693"/>
      <w:r>
        <w:rPr>
          <w:rtl w:val="true"/>
        </w:rPr>
        <w:t>مثنوی سلسله‏نامه‏</w:t>
      </w:r>
      <w:bookmarkEnd w:id="2694"/>
    </w:p>
    <w:p>
      <w:pPr>
        <w:pStyle w:val="BookText"/>
        <w:rPr/>
      </w:pPr>
      <w:r>
        <w:rPr>
          <w:rFonts w:ascii="IRNazanin" w:hAnsi="IRNazanin" w:eastAsia="IRNazanin"/>
          <w:color w:val="111111"/>
          <w:sz w:val="28"/>
          <w:sz w:val="28"/>
          <w:szCs w:val="28"/>
          <w:rtl w:val="true"/>
          <w:lang w:bidi="fa-IR"/>
        </w:rPr>
        <w:t xml:space="preserve">لمجنون المراغه‏إی، 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5" w:name="__RefHeading___Toc9224450_73709187"/>
      <w:bookmarkStart w:id="2696" w:name="_Toc1242"/>
      <w:bookmarkEnd w:id="2695"/>
      <w:r>
        <w:rPr>
          <w:rtl w:val="true"/>
        </w:rPr>
        <w:t>منظومة سلطان الأنساب‏</w:t>
      </w:r>
      <w:bookmarkEnd w:id="269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لداود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697" w:name="pg11742_123208"/>
    </w:p>
    <w:p>
      <w:pPr>
        <w:pStyle w:val="BookText"/>
        <w:rPr/>
      </w:pPr>
      <w:bookmarkEnd w:id="2697"/>
      <w:r>
        <w:rPr>
          <w:rFonts w:ascii="IRNazanin" w:hAnsi="IRNazanin" w:eastAsia="IRNazanin"/>
          <w:color w:val="111111"/>
          <w:sz w:val="28"/>
          <w:sz w:val="28"/>
          <w:szCs w:val="28"/>
          <w:rtl w:val="true"/>
          <w:lang w:bidi="fa-IR"/>
        </w:rPr>
        <w:t xml:space="preserve">فی نظم نسب الشاه سلطان حسین الصفوی إلی قصی بن کلاب، نظمه حین کان عمره ست و ستون سنة، و مر له مثنوی سفرنامه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مثنوی نمکدان دین له‏</w:t>
      </w:r>
    </w:p>
    <w:p>
      <w:pPr>
        <w:pStyle w:val="Heading3"/>
        <w:numPr>
          <w:ilvl w:val="2"/>
          <w:numId w:val="1"/>
        </w:numPr>
        <w:rPr/>
      </w:pPr>
      <w:bookmarkStart w:id="2698" w:name="__RefHeading___Toc9224452_73709187"/>
      <w:bookmarkStart w:id="2699" w:name="_Toc1243"/>
      <w:bookmarkEnd w:id="2698"/>
      <w:r>
        <w:rPr>
          <w:rtl w:val="true"/>
        </w:rPr>
        <w:t>مثنوی سلطان‏نامه‏</w:t>
      </w:r>
      <w:bookmarkEnd w:id="2699"/>
    </w:p>
    <w:p>
      <w:pPr>
        <w:pStyle w:val="BookText"/>
        <w:rPr/>
      </w:pPr>
      <w:r>
        <w:rPr>
          <w:rFonts w:ascii="IRNazanin" w:hAnsi="IRNazanin" w:eastAsia="IRNazanin"/>
          <w:color w:val="111111"/>
          <w:sz w:val="28"/>
          <w:sz w:val="28"/>
          <w:szCs w:val="28"/>
          <w:rtl w:val="true"/>
          <w:lang w:bidi="fa-IR"/>
        </w:rPr>
        <w:t>راجع مثنوی نه‏سپهر لأمیر خسرو الدهلوی‏</w:t>
      </w:r>
    </w:p>
    <w:p>
      <w:pPr>
        <w:pStyle w:val="Heading3"/>
        <w:numPr>
          <w:ilvl w:val="2"/>
          <w:numId w:val="1"/>
        </w:numPr>
        <w:rPr/>
      </w:pPr>
      <w:bookmarkStart w:id="2700" w:name="__RefHeading___Toc9224454_73709187"/>
      <w:bookmarkStart w:id="2701" w:name="_Toc1244"/>
      <w:bookmarkEnd w:id="2700"/>
      <w:r>
        <w:rPr>
          <w:rtl w:val="true"/>
        </w:rPr>
        <w:t>مثنوی سلیمان‏نامه‏</w:t>
      </w:r>
      <w:bookmarkEnd w:id="2701"/>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فی بحر شاهنامه مع دیباجة منثورة لطغرا المشهدی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تیمنا بخطاب گستاخه شکسته خامه‏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جهانگیر دلهای تنگ‏</w:t>
      </w:r>
    </w:p>
    <w:p>
      <w:pPr>
        <w:pStyle w:val="BookText"/>
        <w:rPr/>
      </w:pPr>
      <w:r>
        <w:rPr>
          <w:rFonts w:ascii="IRNazanin" w:hAnsi="IRNazanin" w:eastAsia="IRNazanin"/>
          <w:color w:val="111111"/>
          <w:sz w:val="28"/>
          <w:sz w:val="28"/>
          <w:szCs w:val="28"/>
          <w:rtl w:val="true"/>
          <w:lang w:bidi="fa-IR"/>
        </w:rPr>
        <w:t>که آمد سلیمانش یک مور لنگ‏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القرن الحادی عشر، و غیرها</w:t>
      </w:r>
    </w:p>
    <w:p>
      <w:pPr>
        <w:pStyle w:val="Heading3"/>
        <w:numPr>
          <w:ilvl w:val="2"/>
          <w:numId w:val="1"/>
        </w:numPr>
        <w:rPr/>
      </w:pPr>
      <w:bookmarkStart w:id="2702" w:name="__RefHeading___Toc9224456_73709187"/>
      <w:bookmarkStart w:id="2703" w:name="_Toc1245"/>
      <w:bookmarkEnd w:id="2702"/>
      <w:r>
        <w:rPr/>
        <w:t>945</w:t>
      </w:r>
      <w:r>
        <w:rPr>
          <w:rtl w:val="true"/>
        </w:rPr>
        <w:t xml:space="preserve">- </w:t>
      </w:r>
      <w:r>
        <w:rPr>
          <w:rtl w:val="true"/>
        </w:rPr>
        <w:t>مثنوی سلیمان و بلقیس‏</w:t>
      </w:r>
      <w:bookmarkEnd w:id="2703"/>
    </w:p>
    <w:p>
      <w:pPr>
        <w:pStyle w:val="BookText"/>
        <w:rPr/>
      </w:pPr>
      <w:r>
        <w:rPr>
          <w:rFonts w:ascii="IRNazanin" w:hAnsi="IRNazanin" w:eastAsia="IRNazanin"/>
          <w:color w:val="111111"/>
          <w:sz w:val="28"/>
          <w:sz w:val="28"/>
          <w:szCs w:val="28"/>
          <w:rtl w:val="true"/>
          <w:lang w:bidi="fa-IR"/>
        </w:rPr>
        <w:t xml:space="preserve">لفیضی الهندی، أبی الفیض بن مبارک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نظمه فی قبال خسرو و شیرین للنظامی</w:t>
      </w:r>
      <w:r>
        <w:rPr>
          <w:rFonts w:eastAsia="IRNazanin" w:cs="IRNazanin"/>
          <w:color w:val="111111"/>
          <w:sz w:val="28"/>
          <w:szCs w:val="28"/>
          <w:rtl w:val="true"/>
          <w:lang w:bidi="fa-IR"/>
        </w:rPr>
        <w:t>.</w:t>
      </w:r>
    </w:p>
    <w:p>
      <w:pPr>
        <w:pStyle w:val="Heading3"/>
        <w:numPr>
          <w:ilvl w:val="2"/>
          <w:numId w:val="1"/>
        </w:numPr>
        <w:rPr/>
      </w:pPr>
      <w:bookmarkStart w:id="2704" w:name="__RefHeading___Toc9224458_73709187"/>
      <w:bookmarkStart w:id="2705" w:name="_Toc1246"/>
      <w:bookmarkEnd w:id="2704"/>
      <w:r>
        <w:rPr>
          <w:rtl w:val="true"/>
        </w:rPr>
        <w:t>مثنوی سلیمان و بلقیس‏</w:t>
      </w:r>
      <w:bookmarkEnd w:id="2705"/>
    </w:p>
    <w:p>
      <w:pPr>
        <w:pStyle w:val="BookText"/>
        <w:rPr/>
      </w:pPr>
      <w:r>
        <w:rPr>
          <w:rFonts w:ascii="IRNazanin" w:hAnsi="IRNazanin" w:eastAsia="IRNazanin"/>
          <w:color w:val="111111"/>
          <w:sz w:val="28"/>
          <w:sz w:val="28"/>
          <w:szCs w:val="28"/>
          <w:rtl w:val="true"/>
          <w:lang w:bidi="fa-IR"/>
        </w:rPr>
        <w:t xml:space="preserve">لنظام الأسترآبادی، کما عبر عنه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706" w:name="__RefHeading___Toc9224460_73709187"/>
      <w:bookmarkStart w:id="2707" w:name="_Toc1247"/>
      <w:bookmarkEnd w:id="2706"/>
      <w:r>
        <w:rPr>
          <w:rtl w:val="true"/>
        </w:rPr>
        <w:t>مثنوی سلیمان و بلقیس‏</w:t>
      </w:r>
      <w:bookmarkEnd w:id="2707"/>
    </w:p>
    <w:p>
      <w:pPr>
        <w:pStyle w:val="BookText"/>
        <w:rPr/>
      </w:pPr>
      <w:r>
        <w:rPr>
          <w:rFonts w:ascii="IRNazanin" w:hAnsi="IRNazanin" w:eastAsia="IRNazanin"/>
          <w:color w:val="111111"/>
          <w:sz w:val="28"/>
          <w:sz w:val="28"/>
          <w:szCs w:val="28"/>
          <w:rtl w:val="true"/>
          <w:lang w:bidi="fa-IR"/>
        </w:rPr>
        <w:t xml:space="preserve">لخان صاحب صوفی، مر بعنوان مثنوی بلقیس و سلیمان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2708" w:name="__RefHeading___Toc9224462_73709187"/>
      <w:bookmarkStart w:id="2709" w:name="_Toc1248"/>
      <w:bookmarkEnd w:id="2708"/>
      <w:r>
        <w:rPr/>
        <w:t>946</w:t>
      </w:r>
      <w:r>
        <w:rPr>
          <w:rtl w:val="true"/>
        </w:rPr>
        <w:t xml:space="preserve">- </w:t>
      </w:r>
      <w:r>
        <w:rPr>
          <w:rtl w:val="true"/>
        </w:rPr>
        <w:t>مثنوی سماور</w:t>
      </w:r>
      <w:bookmarkEnd w:id="2709"/>
    </w:p>
    <w:p>
      <w:pPr>
        <w:pStyle w:val="BookText"/>
        <w:rPr/>
      </w:pPr>
      <w:r>
        <w:rPr>
          <w:rFonts w:ascii="IRNazanin" w:hAnsi="IRNazanin" w:eastAsia="IRNazanin"/>
          <w:color w:val="111111"/>
          <w:sz w:val="28"/>
          <w:sz w:val="28"/>
          <w:szCs w:val="28"/>
          <w:rtl w:val="true"/>
          <w:lang w:bidi="fa-IR"/>
        </w:rPr>
        <w:t xml:space="preserve">أو گفتگوی قند و چای لمسکین ناظم الکتاب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3"/>
        <w:numPr>
          <w:ilvl w:val="2"/>
          <w:numId w:val="1"/>
        </w:numPr>
        <w:rPr/>
      </w:pPr>
      <w:bookmarkStart w:id="2710" w:name="__RefHeading___Toc9224464_73709187"/>
      <w:bookmarkStart w:id="2711" w:name="_Toc1249"/>
      <w:bookmarkEnd w:id="2710"/>
      <w:r>
        <w:rPr/>
        <w:t>947</w:t>
      </w:r>
      <w:r>
        <w:rPr>
          <w:rtl w:val="true"/>
        </w:rPr>
        <w:t xml:space="preserve">- </w:t>
      </w:r>
      <w:r>
        <w:rPr>
          <w:rtl w:val="true"/>
        </w:rPr>
        <w:t>مثنوی سمند و بی‏دل‏</w:t>
      </w:r>
      <w:bookmarkEnd w:id="2711"/>
    </w:p>
    <w:p>
      <w:pPr>
        <w:pStyle w:val="BookText"/>
        <w:rPr/>
      </w:pPr>
      <w:r>
        <w:rPr>
          <w:rFonts w:ascii="IRNazanin" w:hAnsi="IRNazanin" w:eastAsia="IRNazanin"/>
          <w:color w:val="111111"/>
          <w:sz w:val="28"/>
          <w:sz w:val="28"/>
          <w:szCs w:val="28"/>
          <w:rtl w:val="true"/>
          <w:lang w:bidi="fa-IR"/>
        </w:rPr>
        <w:t>مثنوی قصصی،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شام پیرزالی‏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قامت خم شده هلالی‏ </w:t>
      </w:r>
      <w:bookmarkStart w:id="2712" w:name="pg11742_123209"/>
    </w:p>
    <w:p>
      <w:pPr>
        <w:pStyle w:val="BookText"/>
        <w:rPr/>
      </w:pPr>
      <w:bookmarkEnd w:id="2712"/>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دخترکان سند حذر کن‏</w:t>
      </w:r>
    </w:p>
    <w:p>
      <w:pPr>
        <w:pStyle w:val="BookText"/>
        <w:rPr/>
      </w:pPr>
      <w:r>
        <w:rPr>
          <w:rFonts w:ascii="IRNazanin" w:hAnsi="IRNazanin" w:eastAsia="IRNazanin"/>
          <w:color w:val="111111"/>
          <w:sz w:val="28"/>
          <w:sz w:val="28"/>
          <w:szCs w:val="28"/>
          <w:rtl w:val="true"/>
          <w:lang w:bidi="fa-IR"/>
        </w:rPr>
        <w:t>ای دل شده چاره دگر کن‏</w:t>
      </w:r>
    </w:p>
    <w:p>
      <w:pPr>
        <w:pStyle w:val="BookText"/>
        <w:rPr/>
      </w:pPr>
      <w:r>
        <w:rPr>
          <w:rFonts w:ascii="IRNazanin" w:hAnsi="IRNazanin" w:eastAsia="IRNazanin"/>
          <w:color w:val="111111"/>
          <w:sz w:val="28"/>
          <w:sz w:val="28"/>
          <w:szCs w:val="28"/>
          <w:rtl w:val="true"/>
          <w:lang w:bidi="fa-IR"/>
        </w:rPr>
        <w:t xml:space="preserve">یوجد ضمن مجموعة شعریة قصصی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بعضها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713" w:name="__RefHeading___Toc9224466_73709187"/>
      <w:bookmarkStart w:id="2714" w:name="_Toc1250"/>
      <w:bookmarkEnd w:id="2713"/>
      <w:r>
        <w:rPr/>
        <w:t>948</w:t>
      </w:r>
      <w:r>
        <w:rPr>
          <w:rtl w:val="true"/>
        </w:rPr>
        <w:t xml:space="preserve">- </w:t>
      </w:r>
      <w:r>
        <w:rPr>
          <w:rtl w:val="true"/>
        </w:rPr>
        <w:t>مثنوی سمنونامه‏</w:t>
      </w:r>
      <w:bookmarkEnd w:id="2714"/>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قصة 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الأطعمة المقدسة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نام حق ابتدأ کردم‏</w:t>
      </w:r>
    </w:p>
    <w:p>
      <w:pPr>
        <w:pStyle w:val="BookText"/>
        <w:rPr/>
      </w:pPr>
      <w:r>
        <w:rPr>
          <w:rFonts w:ascii="IRNazanin" w:hAnsi="IRNazanin" w:eastAsia="IRNazanin"/>
          <w:color w:val="111111"/>
          <w:sz w:val="28"/>
          <w:sz w:val="28"/>
          <w:szCs w:val="28"/>
          <w:rtl w:val="true"/>
          <w:lang w:bidi="fa-IR"/>
        </w:rPr>
        <w:t>سمنونامه را بنا کردم‏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بی‏خبر شده‏ای‏</w:t>
      </w:r>
    </w:p>
    <w:p>
      <w:pPr>
        <w:pStyle w:val="BookText"/>
        <w:rPr/>
      </w:pPr>
      <w:r>
        <w:rPr>
          <w:rFonts w:ascii="IRNazanin" w:hAnsi="IRNazanin" w:eastAsia="IRNazanin"/>
          <w:color w:val="111111"/>
          <w:sz w:val="28"/>
          <w:sz w:val="28"/>
          <w:szCs w:val="28"/>
          <w:rtl w:val="true"/>
          <w:lang w:bidi="fa-IR"/>
        </w:rPr>
        <w:t>سمنو خورده‏ای پکر شده‏ای‏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مثنوی سمند و بی‏دل المذکورة آنفا</w:t>
      </w:r>
      <w:r>
        <w:rPr>
          <w:rFonts w:eastAsia="IRNazanin" w:cs="IRNazanin"/>
          <w:color w:val="111111"/>
          <w:sz w:val="28"/>
          <w:szCs w:val="28"/>
          <w:rtl w:val="true"/>
          <w:lang w:bidi="fa-IR"/>
        </w:rPr>
        <w:t>.</w:t>
      </w:r>
    </w:p>
    <w:p>
      <w:pPr>
        <w:pStyle w:val="Heading3"/>
        <w:numPr>
          <w:ilvl w:val="2"/>
          <w:numId w:val="1"/>
        </w:numPr>
        <w:rPr/>
      </w:pPr>
      <w:bookmarkStart w:id="2715" w:name="__RefHeading___Toc9224468_73709187"/>
      <w:bookmarkStart w:id="2716" w:name="_Toc1251"/>
      <w:bookmarkEnd w:id="2715"/>
      <w:r>
        <w:rPr/>
        <w:t>949</w:t>
      </w:r>
      <w:r>
        <w:rPr>
          <w:rtl w:val="true"/>
        </w:rPr>
        <w:t xml:space="preserve">- </w:t>
      </w:r>
      <w:r>
        <w:rPr>
          <w:rtl w:val="true"/>
        </w:rPr>
        <w:t>مثنوی سوانح أیام فراق‏</w:t>
      </w:r>
      <w:bookmarkEnd w:id="2716"/>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تتبع فیه سوانح حجاز، نان و حلوا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من القرن الرابع عشر، و استظهر گل‏چین فی فهرسه أنه غیر صبای کاشانی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مرا یک‏باره چون مجنون کند</w:t>
      </w:r>
    </w:p>
    <w:p>
      <w:pPr>
        <w:pStyle w:val="BookText"/>
        <w:rPr/>
      </w:pPr>
      <w:r>
        <w:rPr>
          <w:rFonts w:ascii="IRNazanin" w:hAnsi="IRNazanin" w:eastAsia="IRNazanin"/>
          <w:color w:val="111111"/>
          <w:sz w:val="28"/>
          <w:sz w:val="28"/>
          <w:szCs w:val="28"/>
          <w:rtl w:val="true"/>
          <w:lang w:bidi="fa-IR"/>
        </w:rPr>
        <w:t>خورد و خواب از خاطرم بیرون کند</w:t>
      </w:r>
    </w:p>
    <w:p>
      <w:pPr>
        <w:pStyle w:val="Heading3"/>
        <w:numPr>
          <w:ilvl w:val="2"/>
          <w:numId w:val="1"/>
        </w:numPr>
        <w:rPr/>
      </w:pPr>
      <w:bookmarkStart w:id="2717" w:name="__RefHeading___Toc9224470_73709187"/>
      <w:bookmarkStart w:id="2718" w:name="_Toc1252"/>
      <w:bookmarkEnd w:id="2717"/>
      <w:r>
        <w:rPr>
          <w:rtl w:val="true"/>
        </w:rPr>
        <w:t>مثنوی سوانح الحجاز</w:t>
      </w:r>
      <w:bookmarkEnd w:id="2718"/>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نان و حلوا</w:t>
      </w:r>
      <w:r>
        <w:rPr>
          <w:rFonts w:eastAsia="IRNazanin" w:cs="IRNazanin"/>
          <w:color w:val="111111"/>
          <w:sz w:val="28"/>
          <w:szCs w:val="28"/>
          <w:rtl w:val="true"/>
          <w:lang w:bidi="fa-IR"/>
        </w:rPr>
        <w:t>.</w:t>
      </w:r>
    </w:p>
    <w:p>
      <w:pPr>
        <w:pStyle w:val="Heading3"/>
        <w:numPr>
          <w:ilvl w:val="2"/>
          <w:numId w:val="1"/>
        </w:numPr>
        <w:rPr/>
      </w:pPr>
      <w:bookmarkStart w:id="2719" w:name="__RefHeading___Toc9224472_73709187"/>
      <w:bookmarkStart w:id="2720" w:name="_Toc1253"/>
      <w:bookmarkEnd w:id="2719"/>
      <w:r>
        <w:rPr/>
        <w:t>950</w:t>
      </w:r>
      <w:r>
        <w:rPr>
          <w:rtl w:val="true"/>
        </w:rPr>
        <w:t xml:space="preserve">- </w:t>
      </w:r>
      <w:r>
        <w:rPr>
          <w:rtl w:val="true"/>
        </w:rPr>
        <w:t>مثنوی سوز و گداز</w:t>
      </w:r>
      <w:bookmarkEnd w:id="2720"/>
    </w:p>
    <w:p>
      <w:pPr>
        <w:pStyle w:val="BookText"/>
        <w:rPr/>
      </w:pPr>
      <w:r>
        <w:rPr>
          <w:rFonts w:ascii="IRNazanin" w:hAnsi="IRNazanin" w:eastAsia="IRNazanin"/>
          <w:color w:val="111111"/>
          <w:sz w:val="28"/>
          <w:sz w:val="28"/>
          <w:szCs w:val="28"/>
          <w:rtl w:val="true"/>
          <w:lang w:bidi="fa-IR"/>
        </w:rPr>
        <w:t xml:space="preserve">لأشرف المازندرانی، الملا محمد سعید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یشکو فیه فراقه من زوجته ثم یخاطبها بترکه هند و رجوعه إلی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صباحی خوش‏لقا چون نامه دوست‏</w:t>
      </w:r>
    </w:p>
    <w:p>
      <w:pPr>
        <w:pStyle w:val="BookText"/>
        <w:rPr/>
      </w:pPr>
      <w:r>
        <w:rPr>
          <w:rFonts w:ascii="IRNazanin" w:hAnsi="IRNazanin" w:eastAsia="IRNazanin"/>
          <w:color w:val="111111"/>
          <w:sz w:val="28"/>
          <w:sz w:val="28"/>
          <w:szCs w:val="28"/>
          <w:rtl w:val="true"/>
          <w:lang w:bidi="fa-IR"/>
        </w:rPr>
        <w:t>که خوشحالی نمی‏گنجید در پوست‏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من القرن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721" w:name="__RefHeading___Toc9224474_73709187"/>
      <w:bookmarkStart w:id="2722" w:name="_Toc1254"/>
      <w:bookmarkEnd w:id="2721"/>
      <w:r>
        <w:rPr/>
        <w:t>951</w:t>
      </w:r>
      <w:r>
        <w:rPr>
          <w:rtl w:val="true"/>
        </w:rPr>
        <w:t xml:space="preserve">- </w:t>
      </w:r>
      <w:r>
        <w:rPr>
          <w:rtl w:val="true"/>
        </w:rPr>
        <w:t>مثنوی سوز و گداز</w:t>
      </w:r>
      <w:bookmarkEnd w:id="2722"/>
    </w:p>
    <w:p>
      <w:pPr>
        <w:pStyle w:val="BookText"/>
        <w:rPr/>
      </w:pPr>
      <w:r>
        <w:rPr>
          <w:rFonts w:ascii="IRNazanin" w:hAnsi="IRNazanin" w:eastAsia="IRNazanin"/>
          <w:color w:val="111111"/>
          <w:sz w:val="28"/>
          <w:sz w:val="28"/>
          <w:szCs w:val="28"/>
          <w:rtl w:val="true"/>
          <w:lang w:bidi="fa-IR"/>
        </w:rPr>
        <w:t xml:space="preserve">لصادق التفرشی،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أوله عربیة، و سمی فی بعض الفهارس ب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العشاق من أهل الحوی‏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اننی آنست نارا بالطوی‏ </w:t>
      </w:r>
      <w:bookmarkStart w:id="2723" w:name="pg11742_123210"/>
    </w:p>
    <w:p>
      <w:pPr>
        <w:pStyle w:val="BookText"/>
        <w:rPr/>
      </w:pPr>
      <w:bookmarkEnd w:id="27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می‏بینم ای یاران ز دور</w:t>
      </w:r>
    </w:p>
    <w:p>
      <w:pPr>
        <w:pStyle w:val="BookText"/>
        <w:rPr/>
      </w:pPr>
      <w:r>
        <w:rPr>
          <w:rFonts w:ascii="IRNazanin" w:hAnsi="IRNazanin" w:eastAsia="IRNazanin"/>
          <w:color w:val="111111"/>
          <w:sz w:val="28"/>
          <w:sz w:val="28"/>
          <w:szCs w:val="28"/>
          <w:rtl w:val="true"/>
          <w:lang w:bidi="fa-IR"/>
        </w:rPr>
        <w:t>گرم می‏آید بچشمم نخل طور</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و غیرها من النسخ الشائعة فی المجامیع الشعریة</w:t>
      </w:r>
      <w:r>
        <w:rPr>
          <w:rFonts w:eastAsia="IRNazanin" w:cs="IRNazanin"/>
          <w:color w:val="111111"/>
          <w:sz w:val="28"/>
          <w:szCs w:val="28"/>
          <w:rtl w:val="true"/>
          <w:lang w:bidi="fa-IR"/>
        </w:rPr>
        <w:t>.</w:t>
      </w:r>
    </w:p>
    <w:p>
      <w:pPr>
        <w:pStyle w:val="Heading3"/>
        <w:numPr>
          <w:ilvl w:val="2"/>
          <w:numId w:val="1"/>
        </w:numPr>
        <w:rPr/>
      </w:pPr>
      <w:bookmarkStart w:id="2724" w:name="__RefHeading___Toc9224476_73709187"/>
      <w:bookmarkStart w:id="2725" w:name="_Toc1255"/>
      <w:bookmarkEnd w:id="2724"/>
      <w:r>
        <w:rPr/>
        <w:t>952</w:t>
      </w:r>
      <w:r>
        <w:rPr>
          <w:rtl w:val="true"/>
        </w:rPr>
        <w:t xml:space="preserve">- </w:t>
      </w:r>
      <w:r>
        <w:rPr>
          <w:rtl w:val="true"/>
        </w:rPr>
        <w:t>سوز و گداز</w:t>
      </w:r>
      <w:bookmarkEnd w:id="2725"/>
    </w:p>
    <w:p>
      <w:pPr>
        <w:pStyle w:val="BookText"/>
        <w:rPr/>
      </w:pPr>
      <w:r>
        <w:rPr>
          <w:rFonts w:ascii="IRNazanin" w:hAnsi="IRNazanin" w:eastAsia="IRNazanin"/>
          <w:color w:val="111111"/>
          <w:sz w:val="28"/>
          <w:sz w:val="28"/>
          <w:szCs w:val="28"/>
          <w:rtl w:val="true"/>
          <w:lang w:bidi="fa-IR"/>
        </w:rPr>
        <w:t xml:space="preserve">لطالب الآملی،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شرح حالاته و محنه، و مدح فیه بکتاش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باز شوری در کمین است‏</w:t>
      </w:r>
    </w:p>
    <w:p>
      <w:pPr>
        <w:pStyle w:val="BookText"/>
        <w:rPr/>
      </w:pPr>
      <w:r>
        <w:rPr>
          <w:rFonts w:ascii="IRNazanin" w:hAnsi="IRNazanin" w:eastAsia="IRNazanin"/>
          <w:color w:val="111111"/>
          <w:sz w:val="28"/>
          <w:sz w:val="28"/>
          <w:szCs w:val="28"/>
          <w:rtl w:val="true"/>
          <w:lang w:bidi="fa-IR"/>
        </w:rPr>
        <w:t>که بی‏سوز دل آهم آتشین است‏</w:t>
      </w:r>
    </w:p>
    <w:p>
      <w:pPr>
        <w:pStyle w:val="BookText"/>
        <w:rPr/>
      </w:pPr>
      <w:r>
        <w:rPr>
          <w:rFonts w:ascii="IRNazanin" w:hAnsi="IRNazanin" w:eastAsia="IRNazanin"/>
          <w:color w:val="111111"/>
          <w:sz w:val="28"/>
          <w:sz w:val="28"/>
          <w:szCs w:val="28"/>
          <w:rtl w:val="true"/>
          <w:lang w:bidi="fa-IR"/>
        </w:rPr>
        <w:t>بلی دارم بلائی در گذرگاه‏</w:t>
      </w:r>
    </w:p>
    <w:p>
      <w:pPr>
        <w:pStyle w:val="BookText"/>
        <w:rPr/>
      </w:pPr>
      <w:r>
        <w:rPr>
          <w:rFonts w:ascii="IRNazanin" w:hAnsi="IRNazanin" w:eastAsia="IRNazanin"/>
          <w:color w:val="111111"/>
          <w:sz w:val="28"/>
          <w:sz w:val="28"/>
          <w:szCs w:val="28"/>
          <w:rtl w:val="true"/>
          <w:lang w:bidi="fa-IR"/>
        </w:rPr>
        <w:t>که هر دم بی‏جهت گم می‏کنم راه‏</w:t>
      </w:r>
    </w:p>
    <w:p>
      <w:pPr>
        <w:pStyle w:val="BookText"/>
        <w:rPr/>
      </w:pPr>
      <w:r>
        <w:rPr>
          <w:rFonts w:ascii="IRNazanin" w:hAnsi="IRNazanin" w:eastAsia="IRNazanin"/>
          <w:color w:val="111111"/>
          <w:sz w:val="28"/>
          <w:sz w:val="28"/>
          <w:szCs w:val="28"/>
          <w:rtl w:val="true"/>
          <w:lang w:bidi="fa-IR"/>
        </w:rPr>
        <w:t xml:space="preserve">طبع ضمن کلیاته بمباشرة و تعلیقات طاهر شهاب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26" w:name="__RefHeading___Toc9224478_73709187"/>
      <w:bookmarkStart w:id="2727" w:name="_Toc1256"/>
      <w:bookmarkEnd w:id="2726"/>
      <w:r>
        <w:rPr/>
        <w:t>953</w:t>
      </w:r>
      <w:r>
        <w:rPr>
          <w:rtl w:val="true"/>
        </w:rPr>
        <w:t xml:space="preserve">- </w:t>
      </w:r>
      <w:r>
        <w:rPr>
          <w:rtl w:val="true"/>
        </w:rPr>
        <w:t>مثنوی سوز و گداز</w:t>
      </w:r>
      <w:bookmarkEnd w:id="2727"/>
    </w:p>
    <w:p>
      <w:pPr>
        <w:pStyle w:val="BookText"/>
        <w:rPr/>
      </w:pPr>
      <w:r>
        <w:rPr>
          <w:rFonts w:ascii="IRNazanin" w:hAnsi="IRNazanin" w:eastAsia="IRNazanin"/>
          <w:color w:val="111111"/>
          <w:sz w:val="28"/>
          <w:sz w:val="28"/>
          <w:szCs w:val="28"/>
          <w:rtl w:val="true"/>
          <w:lang w:bidi="fa-IR"/>
        </w:rPr>
        <w:t xml:space="preserve">لمحمد رضا نوعی الخبوشانی،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غرامی فی بحر خسرو و شیرین فی 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أحرق نفسه، فی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إلی الإنگلیزیة بمباشرة داود إیرانی و انندا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کومارا سوامی‏</w:t>
      </w:r>
      <w:r>
        <w:rPr>
          <w:rFonts w:eastAsia="Times New Roman" w:cs="Times New Roman" w:ascii="Times New Roman" w:hAnsi="Times New Roman"/>
          <w:color w:val="111111"/>
          <w:sz w:val="28"/>
          <w:szCs w:val="28"/>
          <w:lang w:val="en-US" w:bidi="en-US"/>
        </w:rPr>
        <w:t>A NA NDA K .COOMA RA SWA MY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خنده‏ام را نالکی ده‏</w:t>
      </w:r>
    </w:p>
    <w:p>
      <w:pPr>
        <w:pStyle w:val="BookText"/>
        <w:rPr/>
      </w:pPr>
      <w:r>
        <w:rPr>
          <w:rFonts w:ascii="IRNazanin" w:hAnsi="IRNazanin" w:eastAsia="IRNazanin"/>
          <w:color w:val="111111"/>
          <w:sz w:val="28"/>
          <w:sz w:val="28"/>
          <w:szCs w:val="28"/>
          <w:rtl w:val="true"/>
          <w:lang w:bidi="fa-IR"/>
        </w:rPr>
        <w:t>سرشکم را جگر پرکالکی ده‏</w:t>
      </w:r>
    </w:p>
    <w:p>
      <w:pPr>
        <w:pStyle w:val="BookText"/>
        <w:rPr/>
      </w:pPr>
      <w:r>
        <w:rPr>
          <w:rFonts w:ascii="IRNazanin" w:hAnsi="IRNazanin" w:eastAsia="IRNazanin"/>
          <w:color w:val="111111"/>
          <w:sz w:val="28"/>
          <w:sz w:val="28"/>
          <w:szCs w:val="28"/>
          <w:rtl w:val="true"/>
          <w:lang w:bidi="fa-IR"/>
        </w:rPr>
        <w:t xml:space="preserve">نسخه شایعة، رأیت منه خمسة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الهاشمی کتبها فی برهان‏پور الهند فی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2728" w:name="__RefHeading___Toc9224480_73709187"/>
      <w:bookmarkStart w:id="2729" w:name="_Toc1257"/>
      <w:bookmarkEnd w:id="2728"/>
      <w:r>
        <w:rPr>
          <w:rtl w:val="true"/>
        </w:rPr>
        <w:t>مثنوی سوگندنامه‏</w:t>
      </w:r>
      <w:bookmarkEnd w:id="2729"/>
    </w:p>
    <w:p>
      <w:pPr>
        <w:pStyle w:val="BookText"/>
        <w:rPr/>
      </w:pPr>
      <w:r>
        <w:rPr>
          <w:rFonts w:ascii="IRNazanin" w:hAnsi="IRNazanin" w:eastAsia="IRNazanin"/>
          <w:color w:val="111111"/>
          <w:sz w:val="28"/>
          <w:sz w:val="28"/>
          <w:szCs w:val="28"/>
          <w:rtl w:val="true"/>
          <w:lang w:bidi="fa-IR"/>
        </w:rPr>
        <w:t xml:space="preserve">مر فی هذا الموضوع و العنوان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2730" w:name="__RefHeading___Toc9224482_73709187"/>
      <w:bookmarkStart w:id="2731" w:name="_Toc1258"/>
      <w:bookmarkEnd w:id="2730"/>
      <w:r>
        <w:rPr/>
        <w:t>954</w:t>
      </w:r>
      <w:r>
        <w:rPr>
          <w:rtl w:val="true"/>
        </w:rPr>
        <w:t xml:space="preserve">- </w:t>
      </w:r>
      <w:r>
        <w:rPr>
          <w:rtl w:val="true"/>
        </w:rPr>
        <w:t>مثنوی سه رنگ‏</w:t>
      </w:r>
      <w:bookmarkEnd w:id="2731"/>
    </w:p>
    <w:p>
      <w:pPr>
        <w:pStyle w:val="BookText"/>
        <w:rPr/>
      </w:pPr>
      <w:r>
        <w:rPr>
          <w:rFonts w:ascii="IRNazanin" w:hAnsi="IRNazanin" w:eastAsia="IRNazanin"/>
          <w:color w:val="111111"/>
          <w:sz w:val="28"/>
          <w:sz w:val="28"/>
          <w:szCs w:val="28"/>
          <w:rtl w:val="true"/>
          <w:lang w:bidi="fa-IR"/>
        </w:rPr>
        <w:t xml:space="preserve">لمحمد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دل خیره زبان برگشود</w:t>
      </w:r>
    </w:p>
    <w:p>
      <w:pPr>
        <w:pStyle w:val="BookText"/>
        <w:rPr/>
      </w:pPr>
      <w:r>
        <w:rPr>
          <w:rFonts w:ascii="IRNazanin" w:hAnsi="IRNazanin" w:eastAsia="IRNazanin"/>
          <w:color w:val="111111"/>
          <w:sz w:val="28"/>
          <w:sz w:val="28"/>
          <w:szCs w:val="28"/>
          <w:rtl w:val="true"/>
          <w:lang w:bidi="fa-IR"/>
        </w:rPr>
        <w:t>خیره‏سر و تیره زبان همچو دود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خاطرش در جهان مساز غمین‏</w:t>
      </w:r>
    </w:p>
    <w:p>
      <w:pPr>
        <w:pStyle w:val="BookText"/>
        <w:rPr/>
      </w:pPr>
      <w:r>
        <w:rPr>
          <w:rFonts w:ascii="IRNazanin" w:hAnsi="IRNazanin" w:eastAsia="IRNazanin"/>
          <w:color w:val="111111"/>
          <w:sz w:val="28"/>
          <w:sz w:val="28"/>
          <w:szCs w:val="28"/>
          <w:rtl w:val="true"/>
          <w:lang w:bidi="fa-IR"/>
        </w:rPr>
        <w:t>هر که گوید ز روی صدق، آمین‏</w:t>
      </w:r>
    </w:p>
    <w:p>
      <w:pPr>
        <w:pStyle w:val="Heading3"/>
        <w:numPr>
          <w:ilvl w:val="2"/>
          <w:numId w:val="1"/>
        </w:numPr>
        <w:rPr/>
      </w:pPr>
      <w:bookmarkStart w:id="2732" w:name="__RefHeading___Toc9224484_73709187"/>
      <w:bookmarkStart w:id="2733" w:name="_Toc1259"/>
      <w:bookmarkEnd w:id="2732"/>
      <w:r>
        <w:rPr/>
        <w:t>955</w:t>
      </w:r>
      <w:r>
        <w:rPr>
          <w:rtl w:val="true"/>
        </w:rPr>
        <w:t xml:space="preserve">- </w:t>
      </w:r>
      <w:r>
        <w:rPr>
          <w:rtl w:val="true"/>
        </w:rPr>
        <w:t>مثنوی سیاف‏</w:t>
      </w:r>
      <w:bookmarkEnd w:id="273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علی أصغر شمشیرگر الشیرازی، المتوفی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مثنوی گنج اسرار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مثنوی جنات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مثنوی سیاف فی ثلاث دفاتر جمعا 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bookmarkStart w:id="2734" w:name="pg11742_123211"/>
    </w:p>
    <w:p>
      <w:pPr>
        <w:pStyle w:val="BookText"/>
        <w:rPr/>
      </w:pPr>
      <w:bookmarkEnd w:id="2734"/>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35" w:name="__RefHeading___Toc9224486_73709187"/>
      <w:bookmarkStart w:id="2736" w:name="_Toc1260"/>
      <w:bookmarkEnd w:id="2735"/>
      <w:r>
        <w:rPr>
          <w:rtl w:val="true"/>
        </w:rPr>
        <w:t>مثنوی سیر العباد إلی المعاد</w:t>
      </w:r>
      <w:bookmarkEnd w:id="2736"/>
    </w:p>
    <w:p>
      <w:pPr>
        <w:pStyle w:val="BookText"/>
        <w:rPr/>
      </w:pPr>
      <w:r>
        <w:rPr>
          <w:rFonts w:ascii="IRNazanin" w:hAnsi="IRNazanin" w:eastAsia="IRNazanin"/>
          <w:color w:val="111111"/>
          <w:sz w:val="28"/>
          <w:sz w:val="28"/>
          <w:szCs w:val="28"/>
          <w:rtl w:val="true"/>
          <w:lang w:bidi="fa-IR"/>
        </w:rPr>
        <w:t xml:space="preserve">للسنائی،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علی زنة حدیقة الحقیقة له، طبع بمباشرة کوهی کرمانی و مقدمه سعید نفیسی فی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یشرع فیه بلغز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یصف روح النامی و الحیوانی و مطالب عرفانیة أخلاقیة، و یختمها بمدیح محمد بن منصور الملقب بمفتی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برید سلطان‏وش‏</w:t>
      </w:r>
    </w:p>
    <w:p>
      <w:pPr>
        <w:pStyle w:val="BookText"/>
        <w:rPr/>
      </w:pPr>
      <w:r>
        <w:rPr>
          <w:rFonts w:ascii="IRNazanin" w:hAnsi="IRNazanin" w:eastAsia="IRNazanin"/>
          <w:color w:val="111111"/>
          <w:sz w:val="28"/>
          <w:sz w:val="28"/>
          <w:szCs w:val="28"/>
          <w:rtl w:val="true"/>
          <w:lang w:bidi="fa-IR"/>
        </w:rPr>
        <w:t>تختت از آب تاجت از آتش‏</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أو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غیرها من النسخ الشائعة، و یوجد ذیله لأوحد الدین طبیب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أونیورسیتة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أحدها سیر العباد للسنائی کما فی فهرسها</w:t>
      </w:r>
      <w:r>
        <w:rPr>
          <w:rFonts w:eastAsia="IRNazanin" w:cs="IRNazanin"/>
          <w:color w:val="111111"/>
          <w:sz w:val="28"/>
          <w:szCs w:val="28"/>
          <w:rtl w:val="true"/>
          <w:lang w:bidi="fa-IR"/>
        </w:rPr>
        <w:t>.</w:t>
      </w:r>
    </w:p>
    <w:p>
      <w:pPr>
        <w:pStyle w:val="Heading3"/>
        <w:numPr>
          <w:ilvl w:val="2"/>
          <w:numId w:val="1"/>
        </w:numPr>
        <w:rPr/>
      </w:pPr>
      <w:bookmarkStart w:id="2737" w:name="__RefHeading___Toc9224488_73709187"/>
      <w:bookmarkStart w:id="2738" w:name="_Toc1261"/>
      <w:bookmarkEnd w:id="2737"/>
      <w:r>
        <w:rPr/>
        <w:t>956</w:t>
      </w:r>
      <w:r>
        <w:rPr>
          <w:rtl w:val="true"/>
        </w:rPr>
        <w:t xml:space="preserve">- </w:t>
      </w:r>
      <w:r>
        <w:rPr>
          <w:rtl w:val="true"/>
        </w:rPr>
        <w:t>مثنوی فی السیر و السلوک‏</w:t>
      </w:r>
      <w:bookmarkEnd w:id="2738"/>
    </w:p>
    <w:p>
      <w:pPr>
        <w:pStyle w:val="BookText"/>
        <w:rPr/>
      </w:pPr>
      <w:r>
        <w:rPr>
          <w:rFonts w:ascii="IRNazanin" w:hAnsi="IRNazanin" w:eastAsia="IRNazanin"/>
          <w:color w:val="111111"/>
          <w:sz w:val="28"/>
          <w:sz w:val="28"/>
          <w:szCs w:val="28"/>
          <w:rtl w:val="true"/>
          <w:lang w:bidi="fa-IR"/>
        </w:rPr>
        <w:t xml:space="preserve">لحیدر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سبعمائة بیت و بینهما قطعات منثورة، و مدح فی أولها محمد أکبر پادشاه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الأصول العشرة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لب ببند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کار تو نبود سخن‏گستری‏</w:t>
      </w:r>
    </w:p>
    <w:p>
      <w:pPr>
        <w:pStyle w:val="BookText"/>
        <w:rPr/>
      </w:pPr>
      <w:r>
        <w:rPr>
          <w:rFonts w:ascii="IRNazanin" w:hAnsi="IRNazanin" w:eastAsia="IRNazanin"/>
          <w:color w:val="111111"/>
          <w:sz w:val="28"/>
          <w:sz w:val="28"/>
          <w:szCs w:val="28"/>
          <w:rtl w:val="true"/>
          <w:lang w:bidi="fa-IR"/>
        </w:rPr>
        <w:t>سخن‏ساز کوتاه و خاموش باش‏</w:t>
      </w:r>
    </w:p>
    <w:p>
      <w:pPr>
        <w:pStyle w:val="BookText"/>
        <w:rPr/>
      </w:pPr>
      <w:r>
        <w:rPr>
          <w:rFonts w:ascii="IRNazanin" w:hAnsi="IRNazanin" w:eastAsia="IRNazanin"/>
          <w:color w:val="111111"/>
          <w:sz w:val="28"/>
          <w:sz w:val="28"/>
          <w:szCs w:val="28"/>
          <w:rtl w:val="true"/>
          <w:lang w:bidi="fa-IR"/>
        </w:rPr>
        <w:t>ز سر تا به پا چون صدف گوش باش‏</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من القرن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2739" w:name="__RefHeading___Toc9224490_73709187"/>
      <w:bookmarkStart w:id="2740" w:name="_Toc1262"/>
      <w:bookmarkEnd w:id="2739"/>
      <w:r>
        <w:rPr>
          <w:rtl w:val="true"/>
        </w:rPr>
        <w:t>مثنوی سیف الرسائل‏</w:t>
      </w:r>
      <w:bookmarkEnd w:id="2740"/>
    </w:p>
    <w:p>
      <w:pPr>
        <w:pStyle w:val="BookText"/>
        <w:rPr/>
      </w:pPr>
      <w:r>
        <w:rPr>
          <w:rFonts w:ascii="IRNazanin" w:hAnsi="IRNazanin" w:eastAsia="IRNazanin"/>
          <w:color w:val="111111"/>
          <w:sz w:val="28"/>
          <w:sz w:val="28"/>
          <w:szCs w:val="28"/>
          <w:rtl w:val="true"/>
          <w:lang w:bidi="fa-IR"/>
        </w:rPr>
        <w:t xml:space="preserve">لمحمد میرزا القاجار،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شرح أحواله و خصومت الحاج میرزا آقاسی له و مسافرته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741" w:name="__RefHeading___Toc9224492_73709187"/>
      <w:bookmarkStart w:id="2742" w:name="_Toc1263"/>
      <w:bookmarkEnd w:id="2741"/>
      <w:r>
        <w:rPr/>
        <w:t>957</w:t>
      </w:r>
      <w:r>
        <w:rPr>
          <w:rtl w:val="true"/>
        </w:rPr>
        <w:t xml:space="preserve">- </w:t>
      </w:r>
      <w:r>
        <w:rPr>
          <w:rtl w:val="true"/>
        </w:rPr>
        <w:t>مثنوی سیف النبوة</w:t>
      </w:r>
      <w:bookmarkEnd w:id="274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ندائی الیزدی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المنظومات الحماسیة الدینیة، نظم فیها روضة الشهداء لملا حسین الکاشفی و أحوالات الأنبیاء و رجال الإسلام و الأئمة، و فی‏ </w:t>
      </w:r>
      <w:bookmarkStart w:id="2743" w:name="pg11742_123212"/>
    </w:p>
    <w:p>
      <w:pPr>
        <w:pStyle w:val="BookText"/>
        <w:rPr/>
      </w:pPr>
      <w:bookmarkEnd w:id="2743"/>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باسم سیف الأمة و مشهد الشهداء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آن نامه همچو ماه تمام‏</w:t>
      </w:r>
    </w:p>
    <w:p>
      <w:pPr>
        <w:pStyle w:val="BookText"/>
        <w:rPr/>
      </w:pPr>
      <w:r>
        <w:rPr>
          <w:rFonts w:ascii="IRNazanin" w:hAnsi="IRNazanin" w:eastAsia="IRNazanin"/>
          <w:color w:val="111111"/>
          <w:sz w:val="28"/>
          <w:sz w:val="28"/>
          <w:szCs w:val="28"/>
          <w:rtl w:val="true"/>
          <w:lang w:bidi="fa-IR"/>
        </w:rPr>
        <w:t>کرد سیف النبوة چرخش 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عهد شاه إسماعیل‏</w:t>
      </w:r>
    </w:p>
    <w:p>
      <w:pPr>
        <w:pStyle w:val="BookText"/>
        <w:rPr/>
      </w:pPr>
      <w:r>
        <w:rPr>
          <w:rFonts w:ascii="IRNazanin" w:hAnsi="IRNazanin" w:eastAsia="IRNazanin"/>
          <w:color w:val="111111"/>
          <w:sz w:val="28"/>
          <w:sz w:val="28"/>
          <w:szCs w:val="28"/>
          <w:rtl w:val="true"/>
          <w:lang w:bidi="fa-IR"/>
        </w:rPr>
        <w:t>که چنین بت‏شکن ندید خلیل‏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چو ذکر شهادت سعدا</w:t>
      </w:r>
    </w:p>
    <w:p>
      <w:pPr>
        <w:pStyle w:val="BookText"/>
        <w:rPr/>
      </w:pPr>
      <w:r>
        <w:rPr>
          <w:rFonts w:ascii="IRNazanin" w:hAnsi="IRNazanin" w:eastAsia="IRNazanin"/>
          <w:color w:val="111111"/>
          <w:sz w:val="28"/>
          <w:sz w:val="28"/>
          <w:szCs w:val="28"/>
          <w:rtl w:val="true"/>
          <w:lang w:bidi="fa-IR"/>
        </w:rPr>
        <w:t>نهمش نام مشهد الشهداء</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نامه خطبه و تحمیدست‏</w:t>
      </w:r>
    </w:p>
    <w:p>
      <w:pPr>
        <w:pStyle w:val="BookText"/>
        <w:rPr/>
      </w:pPr>
      <w:r>
        <w:rPr>
          <w:rFonts w:ascii="IRNazanin" w:hAnsi="IRNazanin" w:eastAsia="IRNazanin"/>
          <w:color w:val="111111"/>
          <w:sz w:val="28"/>
          <w:sz w:val="28"/>
          <w:szCs w:val="28"/>
          <w:rtl w:val="true"/>
          <w:lang w:bidi="fa-IR"/>
        </w:rPr>
        <w:t>این روضه قدس و مشهد توحیدست‏</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موزة</w:t>
      </w:r>
      <w:r>
        <w:rPr>
          <w:rFonts w:eastAsia="IRNazanin" w:cs="IRNazanin"/>
          <w:color w:val="111111"/>
          <w:sz w:val="28"/>
          <w:szCs w:val="28"/>
          <w:rtl w:val="true"/>
          <w:lang w:bidi="fa-IR"/>
        </w:rPr>
        <w:t xml:space="preserve">: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قاسم بن علی بن حسین الحسینی ذی حجة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مذهبة من موقوفات شاه عباس لآستانة شیخ صفی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2744" w:name="__RefHeading___Toc9224494_73709187"/>
      <w:bookmarkStart w:id="2745" w:name="_Toc1264"/>
      <w:bookmarkEnd w:id="2744"/>
      <w:r>
        <w:rPr>
          <w:rtl w:val="true"/>
        </w:rPr>
        <w:t>مثنوی سی فصل‏</w:t>
      </w:r>
      <w:bookmarkEnd w:id="2745"/>
    </w:p>
    <w:p>
      <w:pPr>
        <w:pStyle w:val="BookText"/>
        <w:rPr/>
      </w:pPr>
      <w:r>
        <w:rPr>
          <w:rFonts w:ascii="IRNazanin" w:hAnsi="IRNazanin" w:eastAsia="IRNazanin"/>
          <w:color w:val="111111"/>
          <w:sz w:val="28"/>
          <w:sz w:val="28"/>
          <w:szCs w:val="28"/>
          <w:rtl w:val="true"/>
          <w:lang w:bidi="fa-IR"/>
        </w:rPr>
        <w:t xml:space="preserve">لفرید الدین عطار،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2746" w:name="__RefHeading___Toc9224496_73709187"/>
      <w:bookmarkStart w:id="2747" w:name="_Toc1265"/>
      <w:bookmarkEnd w:id="2746"/>
      <w:r>
        <w:rPr/>
        <w:t>958</w:t>
      </w:r>
      <w:r>
        <w:rPr>
          <w:rtl w:val="true"/>
        </w:rPr>
        <w:t xml:space="preserve">- </w:t>
      </w:r>
      <w:r>
        <w:rPr>
          <w:rtl w:val="true"/>
        </w:rPr>
        <w:t>مثنوی سی‏نامه‏</w:t>
      </w:r>
      <w:bookmarkEnd w:id="2747"/>
    </w:p>
    <w:p>
      <w:pPr>
        <w:pStyle w:val="BookText"/>
        <w:rPr/>
      </w:pPr>
      <w:r>
        <w:rPr>
          <w:rFonts w:ascii="IRNazanin" w:hAnsi="IRNazanin" w:eastAsia="IRNazanin"/>
          <w:color w:val="111111"/>
          <w:sz w:val="28"/>
          <w:sz w:val="28"/>
          <w:szCs w:val="28"/>
          <w:rtl w:val="true"/>
          <w:lang w:bidi="fa-IR"/>
        </w:rPr>
        <w:t xml:space="preserve">لأمیر حسین الحسینی الهروی الغوری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فی مراتب العشق فی ثلاثین مکتوبا و سمی فی بعض النسخ ب عشق‏نامه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کنم نام خدایی‏</w:t>
      </w:r>
    </w:p>
    <w:p>
      <w:pPr>
        <w:pStyle w:val="BookText"/>
        <w:rPr/>
      </w:pPr>
      <w:r>
        <w:rPr>
          <w:rFonts w:ascii="IRNazanin" w:hAnsi="IRNazanin" w:eastAsia="IRNazanin"/>
          <w:color w:val="111111"/>
          <w:sz w:val="28"/>
          <w:sz w:val="28"/>
          <w:szCs w:val="28"/>
          <w:rtl w:val="true"/>
          <w:lang w:bidi="fa-IR"/>
        </w:rPr>
        <w:t>که نتوان گفتنش چون چرایی‏</w:t>
      </w:r>
    </w:p>
    <w:p>
      <w:pPr>
        <w:pStyle w:val="BookText"/>
        <w:rPr/>
      </w:pPr>
      <w:r>
        <w:rPr>
          <w:rFonts w:ascii="IRNazanin" w:hAnsi="IRNazanin" w:eastAsia="IRNazanin"/>
          <w:color w:val="111111"/>
          <w:sz w:val="28"/>
          <w:sz w:val="28"/>
          <w:szCs w:val="28"/>
          <w:rtl w:val="true"/>
          <w:lang w:bidi="fa-IR"/>
        </w:rPr>
        <w:t>نامه أول در عاشق شدن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گلبن آن کان خوبی‏</w:t>
      </w:r>
    </w:p>
    <w:p>
      <w:pPr>
        <w:pStyle w:val="BookText"/>
        <w:rPr/>
      </w:pPr>
      <w:r>
        <w:rPr>
          <w:rFonts w:ascii="IRNazanin" w:hAnsi="IRNazanin" w:eastAsia="IRNazanin"/>
          <w:color w:val="111111"/>
          <w:sz w:val="28"/>
          <w:sz w:val="28"/>
          <w:szCs w:val="28"/>
          <w:rtl w:val="true"/>
          <w:lang w:bidi="fa-IR"/>
        </w:rPr>
        <w:t>شکفته ماه در بستان خوبی‏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عشاق بنواز</w:t>
      </w:r>
    </w:p>
    <w:p>
      <w:pPr>
        <w:pStyle w:val="BookText"/>
        <w:rPr/>
      </w:pPr>
      <w:r>
        <w:rPr>
          <w:rFonts w:ascii="IRNazanin" w:hAnsi="IRNazanin" w:eastAsia="IRNazanin"/>
          <w:color w:val="111111"/>
          <w:sz w:val="28"/>
          <w:sz w:val="28"/>
          <w:szCs w:val="28"/>
          <w:rtl w:val="true"/>
          <w:lang w:bidi="fa-IR"/>
        </w:rPr>
        <w:t>بلندآوازه گشتی بر کش آواز</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الثامن أو التاسع 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نعیم الدین الکاتب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p>
    <w:p>
      <w:pPr>
        <w:pStyle w:val="Heading3"/>
        <w:numPr>
          <w:ilvl w:val="2"/>
          <w:numId w:val="1"/>
        </w:numPr>
        <w:rPr/>
      </w:pPr>
      <w:bookmarkStart w:id="2748" w:name="__RefHeading___Toc9224498_73709187"/>
      <w:bookmarkStart w:id="2749" w:name="_Toc1266"/>
      <w:bookmarkEnd w:id="2748"/>
      <w:r>
        <w:rPr/>
        <w:t>959</w:t>
      </w:r>
      <w:r>
        <w:rPr>
          <w:rtl w:val="true"/>
        </w:rPr>
        <w:t xml:space="preserve">- </w:t>
      </w:r>
      <w:r>
        <w:rPr>
          <w:rtl w:val="true"/>
        </w:rPr>
        <w:t>مثنوی سی‏نامه‏</w:t>
      </w:r>
      <w:bookmarkEnd w:id="274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محب و محبوب لکاتبی الترشیزی، محمد بن عبد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ثلاثین مکتوبا غرامیة تبادلت بین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الخیالیتان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کذا سمی فی بعض الفهارس ب سی‏نامه و هذا غیر ده باب للناظم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w:t>
      </w:r>
      <w:bookmarkStart w:id="2750" w:name="pg11742_123213"/>
    </w:p>
    <w:p>
      <w:pPr>
        <w:pStyle w:val="BookText"/>
        <w:rPr/>
      </w:pPr>
      <w:bookmarkEnd w:id="2750"/>
      <w:r>
        <w:rPr>
          <w:rFonts w:ascii="IRNazanin" w:hAnsi="IRNazanin" w:eastAsia="IRNazanin"/>
          <w:color w:val="111111"/>
          <w:sz w:val="28"/>
          <w:sz w:val="28"/>
          <w:szCs w:val="28"/>
          <w:rtl w:val="true"/>
          <w:lang w:bidi="fa-IR"/>
        </w:rPr>
        <w:t xml:space="preserve">اسمها بخط الکاتب من القرن التاسع ده‏نامه کما فی المجلد الثامن من فهرسها المخطوطة للسیدة راستکار، غیر هذا الاسم لا یناسب موضوعها و عدد مکاتیبها الثلاثین یوجد نسخه أخری من القرن العاشر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فهرسها أیضا بعنوان ده‏نامه لم یذکر أولها و لم یذکر منبع انتساب العنوان إلیها أول سی‏نامه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نامه نامت‏</w:t>
      </w:r>
    </w:p>
    <w:p>
      <w:pPr>
        <w:pStyle w:val="BookText"/>
        <w:rPr/>
      </w:pPr>
      <w:r>
        <w:rPr>
          <w:rFonts w:ascii="IRNazanin" w:hAnsi="IRNazanin" w:eastAsia="IRNazanin"/>
          <w:color w:val="111111"/>
          <w:sz w:val="28"/>
          <w:sz w:val="28"/>
          <w:szCs w:val="28"/>
          <w:rtl w:val="true"/>
          <w:lang w:bidi="fa-IR"/>
        </w:rPr>
        <w:t>کلیم ابکم ز تفسیر کلامت‏</w:t>
      </w:r>
    </w:p>
    <w:p>
      <w:pPr>
        <w:pStyle w:val="Heading3"/>
        <w:numPr>
          <w:ilvl w:val="2"/>
          <w:numId w:val="1"/>
        </w:numPr>
        <w:rPr/>
      </w:pPr>
      <w:bookmarkStart w:id="2751" w:name="__RefHeading___Toc9224500_73709187"/>
      <w:bookmarkStart w:id="2752" w:name="_Toc1267"/>
      <w:bookmarkEnd w:id="2751"/>
      <w:r>
        <w:rPr>
          <w:rtl w:val="true"/>
        </w:rPr>
        <w:t>مثنوی شاه إسماعیل‏نامه‏</w:t>
      </w:r>
      <w:bookmarkEnd w:id="2752"/>
    </w:p>
    <w:p>
      <w:pPr>
        <w:pStyle w:val="BookText"/>
        <w:rPr/>
      </w:pPr>
      <w:r>
        <w:rPr>
          <w:rFonts w:ascii="IRNazanin" w:hAnsi="IRNazanin" w:eastAsia="IRNazanin"/>
          <w:color w:val="111111"/>
          <w:sz w:val="28"/>
          <w:sz w:val="28"/>
          <w:szCs w:val="28"/>
          <w:rtl w:val="true"/>
          <w:lang w:bidi="fa-IR"/>
        </w:rPr>
        <w:t>لقاسمی، راجع شاهنامه‏</w:t>
      </w:r>
    </w:p>
    <w:p>
      <w:pPr>
        <w:pStyle w:val="Heading3"/>
        <w:numPr>
          <w:ilvl w:val="2"/>
          <w:numId w:val="1"/>
        </w:numPr>
        <w:rPr/>
      </w:pPr>
      <w:bookmarkStart w:id="2753" w:name="__RefHeading___Toc9224502_73709187"/>
      <w:bookmarkStart w:id="2754" w:name="_Toc1268"/>
      <w:bookmarkEnd w:id="2753"/>
      <w:r>
        <w:rPr>
          <w:rtl w:val="true"/>
        </w:rPr>
        <w:t>مثنوی شاپور و شهناز</w:t>
      </w:r>
      <w:bookmarkEnd w:id="2754"/>
    </w:p>
    <w:p>
      <w:pPr>
        <w:pStyle w:val="BookText"/>
        <w:rPr/>
      </w:pPr>
      <w:r>
        <w:rPr>
          <w:rFonts w:ascii="IRNazanin" w:hAnsi="IRNazanin" w:eastAsia="IRNazanin"/>
          <w:color w:val="111111"/>
          <w:sz w:val="28"/>
          <w:sz w:val="28"/>
          <w:szCs w:val="28"/>
          <w:rtl w:val="true"/>
          <w:lang w:bidi="fa-IR"/>
        </w:rPr>
        <w:t xml:space="preserve">لجنتی الأصفهانی، المیرزا زین الدین الجزی مر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55" w:name="__RefHeading___Toc9224504_73709187"/>
      <w:bookmarkStart w:id="2756" w:name="_Toc1269"/>
      <w:bookmarkEnd w:id="2755"/>
      <w:r>
        <w:rPr/>
        <w:t>960</w:t>
      </w:r>
      <w:r>
        <w:rPr>
          <w:rtl w:val="true"/>
        </w:rPr>
        <w:t xml:space="preserve">- </w:t>
      </w:r>
      <w:r>
        <w:rPr>
          <w:rtl w:val="true"/>
        </w:rPr>
        <w:t>مثنوی شاه بو علی قلندر</w:t>
      </w:r>
      <w:bookmarkEnd w:id="2756"/>
    </w:p>
    <w:p>
      <w:pPr>
        <w:pStyle w:val="BookText"/>
        <w:rPr/>
      </w:pPr>
      <w:r>
        <w:rPr>
          <w:rFonts w:ascii="IRNazanin" w:hAnsi="IRNazanin" w:eastAsia="IRNazanin"/>
          <w:color w:val="111111"/>
          <w:sz w:val="28"/>
          <w:sz w:val="28"/>
          <w:szCs w:val="28"/>
          <w:rtl w:val="true"/>
          <w:lang w:bidi="fa-IR"/>
        </w:rPr>
        <w:t xml:space="preserve">لشرف قلندر،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بلبل باغ کهن‏</w:t>
      </w:r>
    </w:p>
    <w:p>
      <w:pPr>
        <w:pStyle w:val="BookText"/>
        <w:rPr/>
      </w:pPr>
      <w:r>
        <w:rPr>
          <w:rFonts w:ascii="IRNazanin" w:hAnsi="IRNazanin" w:eastAsia="IRNazanin"/>
          <w:color w:val="111111"/>
          <w:sz w:val="28"/>
          <w:sz w:val="28"/>
          <w:szCs w:val="28"/>
          <w:rtl w:val="true"/>
          <w:lang w:bidi="fa-IR"/>
        </w:rPr>
        <w:t>از گل رعنا بگو با ما سخن‏</w:t>
      </w:r>
    </w:p>
    <w:p>
      <w:pPr>
        <w:pStyle w:val="BookText"/>
        <w:rPr/>
      </w:pP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گنجینه عرفان‏</w:t>
      </w:r>
    </w:p>
    <w:p>
      <w:pPr>
        <w:pStyle w:val="Heading3"/>
        <w:numPr>
          <w:ilvl w:val="2"/>
          <w:numId w:val="1"/>
        </w:numPr>
        <w:rPr/>
      </w:pPr>
      <w:bookmarkStart w:id="2757" w:name="__RefHeading___Toc9224506_73709187"/>
      <w:bookmarkStart w:id="2758" w:name="_Toc1270"/>
      <w:bookmarkEnd w:id="2757"/>
      <w:r>
        <w:rPr/>
        <w:t>961</w:t>
      </w:r>
      <w:r>
        <w:rPr>
          <w:rtl w:val="true"/>
        </w:rPr>
        <w:t xml:space="preserve">- </w:t>
      </w:r>
      <w:r>
        <w:rPr>
          <w:rtl w:val="true"/>
        </w:rPr>
        <w:t>مثنوی شاه‏جهان‏نامه‏</w:t>
      </w:r>
      <w:bookmarkEnd w:id="2758"/>
    </w:p>
    <w:p>
      <w:pPr>
        <w:pStyle w:val="BookText"/>
        <w:rPr/>
      </w:pPr>
      <w:r>
        <w:rPr>
          <w:rFonts w:ascii="IRNazanin" w:hAnsi="IRNazanin" w:eastAsia="IRNazanin"/>
          <w:color w:val="111111"/>
          <w:sz w:val="28"/>
          <w:sz w:val="28"/>
          <w:szCs w:val="28"/>
          <w:rtl w:val="true"/>
          <w:lang w:bidi="fa-IR"/>
        </w:rPr>
        <w:t xml:space="preserve">أو ظفرنامه شاه‏جهانی أو شهنشاه‏نامه لکلیم الکاشانی أبو طالب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خمسة عشر ألف بیت فی فتوحات شاه‏جهان و هو غیر پادشاه‏نامه لعبد الحمید اللاهوری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ناقصة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أواخر القرن الحادی عشر 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یوجد بتبریز عند الحاج آقا حسین النخجوانی کتابته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Heading3"/>
        <w:numPr>
          <w:ilvl w:val="2"/>
          <w:numId w:val="1"/>
        </w:numPr>
        <w:rPr/>
      </w:pPr>
      <w:bookmarkStart w:id="2759" w:name="__RefHeading___Toc9224508_73709187"/>
      <w:bookmarkStart w:id="2760" w:name="_Toc1271"/>
      <w:bookmarkEnd w:id="2759"/>
      <w:r>
        <w:rPr/>
        <w:t>962</w:t>
      </w:r>
      <w:r>
        <w:rPr>
          <w:rtl w:val="true"/>
        </w:rPr>
        <w:t xml:space="preserve">- </w:t>
      </w:r>
      <w:r>
        <w:rPr>
          <w:rtl w:val="true"/>
        </w:rPr>
        <w:t>مثنوی شاهد عرشی‏</w:t>
      </w:r>
      <w:bookmarkEnd w:id="2760"/>
    </w:p>
    <w:p>
      <w:pPr>
        <w:pStyle w:val="BookText"/>
        <w:rPr/>
      </w:pPr>
      <w:r>
        <w:rPr>
          <w:rFonts w:ascii="IRNazanin" w:hAnsi="IRNazanin" w:eastAsia="IRNazanin"/>
          <w:color w:val="111111"/>
          <w:sz w:val="28"/>
          <w:sz w:val="28"/>
          <w:szCs w:val="28"/>
          <w:rtl w:val="true"/>
          <w:lang w:bidi="fa-IR"/>
        </w:rPr>
        <w:t xml:space="preserve">لعرشی الأکبرآبادی، محمد مؤمن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Heading3"/>
        <w:numPr>
          <w:ilvl w:val="2"/>
          <w:numId w:val="1"/>
        </w:numPr>
        <w:rPr/>
      </w:pPr>
      <w:bookmarkStart w:id="2761" w:name="__RefHeading___Toc9224510_73709187"/>
      <w:bookmarkStart w:id="2762" w:name="_Toc1272"/>
      <w:bookmarkEnd w:id="2761"/>
      <w:r>
        <w:rPr/>
        <w:t>963</w:t>
      </w:r>
      <w:r>
        <w:rPr>
          <w:rtl w:val="true"/>
        </w:rPr>
        <w:t xml:space="preserve">- </w:t>
      </w:r>
      <w:r>
        <w:rPr>
          <w:rtl w:val="true"/>
        </w:rPr>
        <w:t>مثنوی شاهد و مشهود</w:t>
      </w:r>
      <w:bookmarkEnd w:id="276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عظیم إکسیر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bookmarkStart w:id="2763" w:name="pg11742_123214"/>
    </w:p>
    <w:p>
      <w:pPr>
        <w:pStyle w:val="Heading3"/>
        <w:numPr>
          <w:ilvl w:val="2"/>
          <w:numId w:val="1"/>
        </w:numPr>
        <w:rPr/>
      </w:pPr>
      <w:bookmarkStart w:id="2764" w:name="__RefHeading___Toc9224512_73709187"/>
      <w:bookmarkStart w:id="2765" w:name="_Toc1273"/>
      <w:bookmarkEnd w:id="2763"/>
      <w:bookmarkEnd w:id="2764"/>
      <w:r>
        <w:rPr/>
        <w:t>964</w:t>
      </w:r>
      <w:r>
        <w:rPr>
          <w:rtl w:val="true"/>
        </w:rPr>
        <w:t xml:space="preserve">- </w:t>
      </w:r>
      <w:r>
        <w:rPr>
          <w:rtl w:val="true"/>
        </w:rPr>
        <w:t>مثنوی شاه‏راه نجات‏</w:t>
      </w:r>
      <w:bookmarkEnd w:id="2765"/>
    </w:p>
    <w:p>
      <w:pPr>
        <w:pStyle w:val="BookText"/>
        <w:rPr/>
      </w:pPr>
      <w:r>
        <w:rPr>
          <w:rFonts w:ascii="IRNazanin" w:hAnsi="IRNazanin" w:eastAsia="IRNazanin"/>
          <w:color w:val="111111"/>
          <w:sz w:val="28"/>
          <w:sz w:val="28"/>
          <w:szCs w:val="28"/>
          <w:rtl w:val="true"/>
          <w:lang w:bidi="fa-IR"/>
        </w:rPr>
        <w:t xml:space="preserve">لمجذوب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توجه حضرات‏</w:t>
      </w:r>
    </w:p>
    <w:p>
      <w:pPr>
        <w:pStyle w:val="BookText"/>
        <w:rPr/>
      </w:pPr>
      <w:r>
        <w:rPr>
          <w:rFonts w:ascii="IRNazanin" w:hAnsi="IRNazanin" w:eastAsia="IRNazanin"/>
          <w:color w:val="111111"/>
          <w:sz w:val="28"/>
          <w:sz w:val="28"/>
          <w:szCs w:val="28"/>
          <w:rtl w:val="true"/>
          <w:lang w:bidi="fa-IR"/>
        </w:rPr>
        <w:t>شد مسمی بشاه‏راه نجات‏</w:t>
      </w:r>
    </w:p>
    <w:p>
      <w:pPr>
        <w:pStyle w:val="BookText"/>
        <w:rPr/>
      </w:pPr>
      <w:r>
        <w:rPr>
          <w:rFonts w:ascii="IRNazanin" w:hAnsi="IRNazanin" w:eastAsia="IRNazanin"/>
          <w:color w:val="111111"/>
          <w:sz w:val="28"/>
          <w:sz w:val="28"/>
          <w:szCs w:val="28"/>
          <w:rtl w:val="true"/>
          <w:lang w:bidi="fa-IR"/>
        </w:rPr>
        <w:t>یار آینه‏ای می‏خواست‏</w:t>
      </w:r>
    </w:p>
    <w:p>
      <w:pPr>
        <w:pStyle w:val="BookText"/>
        <w:rPr/>
      </w:pPr>
      <w:r>
        <w:rPr>
          <w:rFonts w:ascii="IRNazanin" w:hAnsi="IRNazanin" w:eastAsia="IRNazanin"/>
          <w:color w:val="111111"/>
          <w:sz w:val="28"/>
          <w:sz w:val="28"/>
          <w:szCs w:val="28"/>
          <w:rtl w:val="true"/>
          <w:lang w:bidi="fa-IR"/>
        </w:rPr>
        <w:t>التفاتش بهانه‏ای می‏خواست‏</w:t>
      </w:r>
    </w:p>
    <w:p>
      <w:pPr>
        <w:pStyle w:val="Heading3"/>
        <w:numPr>
          <w:ilvl w:val="2"/>
          <w:numId w:val="1"/>
        </w:numPr>
        <w:rPr/>
      </w:pPr>
      <w:bookmarkStart w:id="2766" w:name="__RefHeading___Toc9224514_73709187"/>
      <w:bookmarkStart w:id="2767" w:name="_Toc1274"/>
      <w:bookmarkEnd w:id="2766"/>
      <w:r>
        <w:rPr>
          <w:rtl w:val="true"/>
        </w:rPr>
        <w:t>مثنوی شاه‏رخ شاه‏رخ‏نامه‏</w:t>
      </w:r>
      <w:bookmarkEnd w:id="2767"/>
    </w:p>
    <w:p>
      <w:pPr>
        <w:pStyle w:val="BookText"/>
        <w:rPr/>
      </w:pPr>
      <w:r>
        <w:rPr>
          <w:rFonts w:ascii="IRNazanin" w:hAnsi="IRNazanin" w:eastAsia="IRNazanin"/>
          <w:color w:val="111111"/>
          <w:sz w:val="28"/>
          <w:sz w:val="28"/>
          <w:szCs w:val="28"/>
          <w:rtl w:val="true"/>
          <w:lang w:bidi="fa-IR"/>
        </w:rPr>
        <w:t xml:space="preserve">لقاسمی الگنابادی،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هفت آسمان نقلا عن مکتوب الناظم أنه فی خمسة آلاف بیت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انجمن آسیایی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فیه القسمین من شاهنامه لقاسمی هذا و منظومة حماسیة أخری باسم شاه‏رخ شاه‏رخ‏نامه لن یعرف فی الفهرس ناظمها و قال فی تاریخ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سال تاریخش از مشتری، و تاریخ کتابة المجموعة </w:t>
      </w:r>
      <w:r>
        <w:rPr>
          <w:rFonts w:eastAsia="IRNazanin" w:cs="IRNazanin"/>
          <w:color w:val="111111"/>
          <w:sz w:val="28"/>
          <w:szCs w:val="28"/>
          <w:lang w:bidi="fa-IR"/>
        </w:rPr>
        <w:t>1014</w:t>
      </w:r>
    </w:p>
    <w:p>
      <w:pPr>
        <w:pStyle w:val="Heading3"/>
        <w:numPr>
          <w:ilvl w:val="2"/>
          <w:numId w:val="1"/>
        </w:numPr>
        <w:rPr/>
      </w:pPr>
      <w:bookmarkStart w:id="2768" w:name="__RefHeading___Toc9224516_73709187"/>
      <w:bookmarkStart w:id="2769" w:name="_Toc1275"/>
      <w:bookmarkEnd w:id="2768"/>
      <w:r>
        <w:rPr/>
        <w:t>965</w:t>
      </w:r>
      <w:r>
        <w:rPr>
          <w:rtl w:val="true"/>
        </w:rPr>
        <w:t xml:space="preserve">- </w:t>
      </w:r>
      <w:r>
        <w:rPr>
          <w:rtl w:val="true"/>
        </w:rPr>
        <w:t>مثنوی شاه عریان‏</w:t>
      </w:r>
      <w:bookmarkEnd w:id="2769"/>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أو الثانی عشر، و أضاف فی فهرسها أنه فی تاریخ شاه عریان راجعه‏</w:t>
      </w:r>
    </w:p>
    <w:p>
      <w:pPr>
        <w:pStyle w:val="Heading3"/>
        <w:numPr>
          <w:ilvl w:val="2"/>
          <w:numId w:val="1"/>
        </w:numPr>
        <w:rPr/>
      </w:pPr>
      <w:bookmarkStart w:id="2770" w:name="__RefHeading___Toc9224518_73709187"/>
      <w:bookmarkStart w:id="2771" w:name="_Toc1276"/>
      <w:bookmarkEnd w:id="2770"/>
      <w:r>
        <w:rPr/>
        <w:t>966</w:t>
      </w:r>
      <w:r>
        <w:rPr>
          <w:rtl w:val="true"/>
        </w:rPr>
        <w:t xml:space="preserve">- </w:t>
      </w:r>
      <w:r>
        <w:rPr>
          <w:rtl w:val="true"/>
        </w:rPr>
        <w:t>مثنوی شاهکار أنیس‏</w:t>
      </w:r>
      <w:bookmarkEnd w:id="2771"/>
    </w:p>
    <w:p>
      <w:pPr>
        <w:pStyle w:val="BookText"/>
        <w:rPr/>
      </w:pPr>
      <w:r>
        <w:rPr>
          <w:rFonts w:ascii="IRNazanin" w:hAnsi="IRNazanin" w:eastAsia="IRNazanin"/>
          <w:color w:val="111111"/>
          <w:sz w:val="28"/>
          <w:sz w:val="28"/>
          <w:szCs w:val="28"/>
          <w:rtl w:val="true"/>
          <w:lang w:bidi="fa-IR"/>
        </w:rPr>
        <w:t xml:space="preserve">لأنیس الفارسی، المیر ببر علی صاحب الهندی،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772" w:name="__RefHeading___Toc9224520_73709187"/>
      <w:bookmarkStart w:id="2773" w:name="_Toc1277"/>
      <w:bookmarkEnd w:id="2772"/>
      <w:r>
        <w:rPr/>
        <w:t>967</w:t>
      </w:r>
      <w:r>
        <w:rPr>
          <w:rtl w:val="true"/>
        </w:rPr>
        <w:t xml:space="preserve">- </w:t>
      </w:r>
      <w:r>
        <w:rPr>
          <w:rtl w:val="true"/>
        </w:rPr>
        <w:t>مثنوی شاهنامه‏</w:t>
      </w:r>
      <w:bookmarkEnd w:id="2773"/>
    </w:p>
    <w:p>
      <w:pPr>
        <w:pStyle w:val="BookText"/>
        <w:rPr/>
      </w:pPr>
      <w:r>
        <w:rPr>
          <w:rFonts w:ascii="IRNazanin" w:hAnsi="IRNazanin" w:eastAsia="IRNazanin"/>
          <w:color w:val="111111"/>
          <w:sz w:val="28"/>
          <w:sz w:val="28"/>
          <w:szCs w:val="28"/>
          <w:rtl w:val="true"/>
          <w:lang w:bidi="fa-IR"/>
        </w:rPr>
        <w:t xml:space="preserve">لأحمد بن محمد التبریزی، مؤلف تاریخ النوادر و هو من مؤرخی القرن الثامن، نظمه باسم السلطان أبو سعید خان بهادر و هو فی التاریخ من عهد یافث بن نوح إلی سنة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بعضه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محمد بن سعید بن سعد الحافظ القاری کتابتها صفر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شهنشاه‏نامه لأحمد التبریزی‏</w:t>
      </w:r>
    </w:p>
    <w:p>
      <w:pPr>
        <w:pStyle w:val="Heading3"/>
        <w:numPr>
          <w:ilvl w:val="2"/>
          <w:numId w:val="1"/>
        </w:numPr>
        <w:rPr/>
      </w:pPr>
      <w:bookmarkStart w:id="2774" w:name="__RefHeading___Toc9224522_73709187"/>
      <w:bookmarkStart w:id="2775" w:name="_Toc1278"/>
      <w:bookmarkEnd w:id="2774"/>
      <w:r>
        <w:rPr/>
        <w:t>968</w:t>
      </w:r>
      <w:r>
        <w:rPr>
          <w:rtl w:val="true"/>
        </w:rPr>
        <w:t xml:space="preserve">- </w:t>
      </w:r>
      <w:r>
        <w:rPr>
          <w:rtl w:val="true"/>
        </w:rPr>
        <w:t>مثنوی شاهنامه‏</w:t>
      </w:r>
      <w:bookmarkEnd w:id="2775"/>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لأدائی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تواریخ السلطان سلیم فی بحر الشاهنامة و توفی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لم نظفر </w:t>
      </w:r>
      <w:bookmarkStart w:id="2776" w:name="pg11742_123215"/>
    </w:p>
    <w:p>
      <w:pPr>
        <w:pStyle w:val="BookText"/>
        <w:rPr/>
      </w:pPr>
      <w:bookmarkEnd w:id="2776"/>
      <w:r>
        <w:rPr>
          <w:rFonts w:ascii="IRNazanin" w:hAnsi="IRNazanin" w:eastAsia="IRNazanin"/>
          <w:color w:val="111111"/>
          <w:sz w:val="28"/>
          <w:sz w:val="28"/>
          <w:szCs w:val="28"/>
          <w:rtl w:val="true"/>
          <w:lang w:bidi="fa-IR"/>
        </w:rPr>
        <w:t>باسم خاص لمنظومته هذه‏</w:t>
      </w:r>
    </w:p>
    <w:p>
      <w:pPr>
        <w:pStyle w:val="Heading3"/>
        <w:numPr>
          <w:ilvl w:val="2"/>
          <w:numId w:val="1"/>
        </w:numPr>
        <w:rPr/>
      </w:pPr>
      <w:bookmarkStart w:id="2777" w:name="__RefHeading___Toc9224524_73709187"/>
      <w:bookmarkStart w:id="2778" w:name="_Toc1279"/>
      <w:bookmarkEnd w:id="2777"/>
      <w:r>
        <w:rPr/>
        <w:t>969</w:t>
      </w:r>
      <w:r>
        <w:rPr>
          <w:rtl w:val="true"/>
        </w:rPr>
        <w:t xml:space="preserve">- </w:t>
      </w:r>
      <w:r>
        <w:rPr>
          <w:rtl w:val="true"/>
        </w:rPr>
        <w:t>مثنوی شاهنامه‏</w:t>
      </w:r>
      <w:bookmarkEnd w:id="2778"/>
    </w:p>
    <w:p>
      <w:pPr>
        <w:pStyle w:val="BookText"/>
        <w:rPr/>
      </w:pPr>
      <w:r>
        <w:rPr>
          <w:rFonts w:ascii="IRNazanin" w:hAnsi="IRNazanin" w:eastAsia="IRNazanin"/>
          <w:color w:val="111111"/>
          <w:sz w:val="28"/>
          <w:sz w:val="28"/>
          <w:szCs w:val="28"/>
          <w:rtl w:val="true"/>
          <w:lang w:bidi="fa-IR"/>
        </w:rPr>
        <w:t xml:space="preserve">لأشعری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فردوسی الطوسی و نظم وقایع أواخر عهد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أوائل محمد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احتمل مؤلف الفهرس أنه بخط الناظم‏</w:t>
      </w:r>
    </w:p>
    <w:p>
      <w:pPr>
        <w:pStyle w:val="Heading3"/>
        <w:numPr>
          <w:ilvl w:val="2"/>
          <w:numId w:val="1"/>
        </w:numPr>
        <w:rPr/>
      </w:pPr>
      <w:bookmarkStart w:id="2779" w:name="__RefHeading___Toc9224526_73709187"/>
      <w:bookmarkStart w:id="2780" w:name="_Toc1280"/>
      <w:bookmarkEnd w:id="2779"/>
      <w:r>
        <w:rPr/>
        <w:t>970</w:t>
      </w:r>
      <w:r>
        <w:rPr>
          <w:rtl w:val="true"/>
        </w:rPr>
        <w:t xml:space="preserve">- </w:t>
      </w:r>
      <w:r>
        <w:rPr>
          <w:rtl w:val="true"/>
        </w:rPr>
        <w:t>مثنوی شاهنامه‏</w:t>
      </w:r>
      <w:bookmarkEnd w:id="2780"/>
    </w:p>
    <w:p>
      <w:pPr>
        <w:pStyle w:val="BookText"/>
        <w:rPr/>
      </w:pPr>
      <w:r>
        <w:rPr>
          <w:rFonts w:ascii="IRNazanin" w:hAnsi="IRNazanin" w:eastAsia="IRNazanin"/>
          <w:color w:val="111111"/>
          <w:sz w:val="28"/>
          <w:sz w:val="28"/>
          <w:szCs w:val="28"/>
          <w:rtl w:val="true"/>
          <w:lang w:bidi="fa-IR"/>
        </w:rPr>
        <w:t xml:space="preserve">لسرخوش اللاهوری،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2781" w:name="__RefHeading___Toc9224528_73709187"/>
      <w:bookmarkStart w:id="2782" w:name="_Toc1281"/>
      <w:bookmarkEnd w:id="2781"/>
      <w:r>
        <w:rPr/>
        <w:t>971</w:t>
      </w:r>
      <w:r>
        <w:rPr>
          <w:rtl w:val="true"/>
        </w:rPr>
        <w:t xml:space="preserve">- </w:t>
      </w:r>
      <w:r>
        <w:rPr>
          <w:rtl w:val="true"/>
        </w:rPr>
        <w:t>مثنوی شاهنامه‏</w:t>
      </w:r>
      <w:bookmarkEnd w:id="2782"/>
    </w:p>
    <w:p>
      <w:pPr>
        <w:pStyle w:val="BookText"/>
        <w:rPr/>
      </w:pPr>
      <w:r>
        <w:rPr>
          <w:rFonts w:ascii="IRNazanin" w:hAnsi="IRNazanin" w:eastAsia="IRNazanin"/>
          <w:color w:val="111111"/>
          <w:sz w:val="28"/>
          <w:sz w:val="28"/>
          <w:szCs w:val="28"/>
          <w:rtl w:val="true"/>
          <w:lang w:bidi="fa-IR"/>
        </w:rPr>
        <w:t xml:space="preserve">لصادق التفریشی،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سبعمائة 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حسن بن محمد رحیم کوهی کتابته شعبان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لوائی که نخستین گشود</w:t>
      </w:r>
    </w:p>
    <w:p>
      <w:pPr>
        <w:pStyle w:val="BookText"/>
        <w:rPr/>
      </w:pPr>
      <w:r>
        <w:rPr>
          <w:rFonts w:ascii="IRNazanin" w:hAnsi="IRNazanin" w:eastAsia="IRNazanin"/>
          <w:color w:val="111111"/>
          <w:sz w:val="28"/>
          <w:sz w:val="28"/>
          <w:szCs w:val="28"/>
          <w:rtl w:val="true"/>
          <w:lang w:bidi="fa-IR"/>
        </w:rPr>
        <w:t>بر سر إکلیل کیومرث بود</w:t>
      </w:r>
    </w:p>
    <w:p>
      <w:pPr>
        <w:pStyle w:val="Heading3"/>
        <w:numPr>
          <w:ilvl w:val="2"/>
          <w:numId w:val="1"/>
        </w:numPr>
        <w:rPr/>
      </w:pPr>
      <w:bookmarkStart w:id="2783" w:name="__RefHeading___Toc9224530_73709187"/>
      <w:bookmarkStart w:id="2784" w:name="_Toc1282"/>
      <w:bookmarkEnd w:id="2783"/>
      <w:r>
        <w:rPr/>
        <w:t>972</w:t>
      </w:r>
      <w:r>
        <w:rPr>
          <w:rtl w:val="true"/>
        </w:rPr>
        <w:t xml:space="preserve">- </w:t>
      </w:r>
      <w:r>
        <w:rPr>
          <w:rtl w:val="true"/>
        </w:rPr>
        <w:t>مثنوی شاهنامه‏</w:t>
      </w:r>
      <w:bookmarkEnd w:id="2784"/>
    </w:p>
    <w:p>
      <w:pPr>
        <w:pStyle w:val="BookText"/>
        <w:rPr/>
      </w:pPr>
      <w:r>
        <w:rPr>
          <w:rFonts w:ascii="IRNazanin" w:hAnsi="IRNazanin" w:eastAsia="IRNazanin"/>
          <w:color w:val="111111"/>
          <w:sz w:val="28"/>
          <w:sz w:val="28"/>
          <w:szCs w:val="28"/>
          <w:rtl w:val="true"/>
          <w:lang w:bidi="fa-IR"/>
        </w:rPr>
        <w:t xml:space="preserve">لطوفان الهزارجریبی المازندرانی،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فی شرح حال محمد حسن خان القاجار و حوادث أیامه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الثالث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دلی خواهم آتش مزاج‏</w:t>
      </w:r>
    </w:p>
    <w:p>
      <w:pPr>
        <w:pStyle w:val="BookText"/>
        <w:rPr/>
      </w:pPr>
      <w:r>
        <w:rPr>
          <w:rFonts w:ascii="IRNazanin" w:hAnsi="IRNazanin" w:eastAsia="IRNazanin"/>
          <w:color w:val="111111"/>
          <w:sz w:val="28"/>
          <w:sz w:val="28"/>
          <w:szCs w:val="28"/>
          <w:rtl w:val="true"/>
          <w:lang w:bidi="fa-IR"/>
        </w:rPr>
        <w:t>که چون شمع از شعله یابد رواج‏</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دلها بزنجیر زلف بتأن‏</w:t>
      </w:r>
    </w:p>
    <w:p>
      <w:pPr>
        <w:pStyle w:val="BookText"/>
        <w:rPr/>
      </w:pPr>
      <w:r>
        <w:rPr>
          <w:rFonts w:ascii="IRNazanin" w:hAnsi="IRNazanin" w:eastAsia="IRNazanin"/>
          <w:color w:val="111111"/>
          <w:sz w:val="28"/>
          <w:sz w:val="28"/>
          <w:szCs w:val="28"/>
          <w:rtl w:val="true"/>
          <w:lang w:bidi="fa-IR"/>
        </w:rPr>
        <w:t>شده بستة صد تن بیک ریسمان‏</w:t>
      </w:r>
    </w:p>
    <w:p>
      <w:pPr>
        <w:pStyle w:val="Heading3"/>
        <w:numPr>
          <w:ilvl w:val="2"/>
          <w:numId w:val="1"/>
        </w:numPr>
        <w:rPr/>
      </w:pPr>
      <w:bookmarkStart w:id="2785" w:name="__RefHeading___Toc9224532_73709187"/>
      <w:bookmarkStart w:id="2786" w:name="_Toc1283"/>
      <w:bookmarkEnd w:id="2785"/>
      <w:r>
        <w:rPr/>
        <w:t>973</w:t>
      </w:r>
      <w:r>
        <w:rPr>
          <w:rtl w:val="true"/>
        </w:rPr>
        <w:t xml:space="preserve">- </w:t>
      </w:r>
      <w:r>
        <w:rPr>
          <w:rtl w:val="true"/>
        </w:rPr>
        <w:t>مثنوی شاهنامه‏</w:t>
      </w:r>
      <w:bookmarkEnd w:id="2786"/>
    </w:p>
    <w:p>
      <w:pPr>
        <w:pStyle w:val="BookText"/>
        <w:rPr/>
      </w:pPr>
      <w:r>
        <w:rPr>
          <w:rFonts w:ascii="IRNazanin" w:hAnsi="IRNazanin" w:eastAsia="IRNazanin"/>
          <w:color w:val="111111"/>
          <w:sz w:val="28"/>
          <w:sz w:val="28"/>
          <w:szCs w:val="28"/>
          <w:rtl w:val="true"/>
          <w:lang w:bidi="fa-IR"/>
        </w:rPr>
        <w:t xml:space="preserve">لعارف التبریزی، محمد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 نادر شاه بنظمه، کما فی تذکره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86</w:t>
      </w:r>
    </w:p>
    <w:p>
      <w:pPr>
        <w:pStyle w:val="Heading3"/>
        <w:numPr>
          <w:ilvl w:val="2"/>
          <w:numId w:val="1"/>
        </w:numPr>
        <w:rPr/>
      </w:pPr>
      <w:bookmarkStart w:id="2787" w:name="__RefHeading___Toc9224534_73709187"/>
      <w:bookmarkStart w:id="2788" w:name="_Toc1284"/>
      <w:bookmarkEnd w:id="2787"/>
      <w:r>
        <w:rPr/>
        <w:t>974</w:t>
      </w:r>
      <w:r>
        <w:rPr>
          <w:rtl w:val="true"/>
        </w:rPr>
        <w:t xml:space="preserve">- </w:t>
      </w:r>
      <w:r>
        <w:rPr>
          <w:rtl w:val="true"/>
        </w:rPr>
        <w:t>مثنوی شاهنامه‏</w:t>
      </w:r>
      <w:bookmarkEnd w:id="2788"/>
    </w:p>
    <w:p>
      <w:pPr>
        <w:pStyle w:val="BookText"/>
        <w:rPr/>
      </w:pPr>
      <w:r>
        <w:rPr>
          <w:rFonts w:ascii="IRNazanin" w:hAnsi="IRNazanin" w:eastAsia="IRNazanin"/>
          <w:color w:val="111111"/>
          <w:sz w:val="28"/>
          <w:sz w:val="28"/>
          <w:szCs w:val="28"/>
          <w:rtl w:val="true"/>
          <w:lang w:bidi="fa-IR"/>
        </w:rPr>
        <w:t>لعارفی الرومی، نظمه باسم سلیم بن بایزید و سلطان سلیمان العثمانی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خداوند هستی تویی‏</w:t>
      </w:r>
    </w:p>
    <w:p>
      <w:pPr>
        <w:pStyle w:val="BookText"/>
        <w:rPr/>
      </w:pPr>
      <w:r>
        <w:rPr>
          <w:rFonts w:ascii="IRNazanin" w:hAnsi="IRNazanin" w:eastAsia="IRNazanin"/>
          <w:color w:val="111111"/>
          <w:sz w:val="28"/>
          <w:sz w:val="28"/>
          <w:szCs w:val="28"/>
          <w:rtl w:val="true"/>
          <w:lang w:bidi="fa-IR"/>
        </w:rPr>
        <w:t>نگهدار بالا و پستی تویی‏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شرع فیه بشرح قانون‏نامه عثمانی راجعه‏ </w:t>
      </w:r>
      <w:bookmarkStart w:id="2789" w:name="pg11742_123216"/>
    </w:p>
    <w:p>
      <w:pPr>
        <w:pStyle w:val="Heading3"/>
        <w:numPr>
          <w:ilvl w:val="2"/>
          <w:numId w:val="1"/>
        </w:numPr>
        <w:rPr/>
      </w:pPr>
      <w:bookmarkStart w:id="2790" w:name="__RefHeading___Toc9224536_73709187"/>
      <w:bookmarkStart w:id="2791" w:name="_Toc1285"/>
      <w:bookmarkEnd w:id="2789"/>
      <w:bookmarkEnd w:id="2790"/>
      <w:r>
        <w:rPr/>
        <w:t>975</w:t>
      </w:r>
      <w:r>
        <w:rPr>
          <w:rtl w:val="true"/>
        </w:rPr>
        <w:t xml:space="preserve">- </w:t>
      </w:r>
      <w:r>
        <w:rPr>
          <w:rtl w:val="true"/>
        </w:rPr>
        <w:t>مثنوی شاهنامه‏</w:t>
      </w:r>
      <w:bookmarkEnd w:id="2791"/>
    </w:p>
    <w:p>
      <w:pPr>
        <w:pStyle w:val="BookText"/>
        <w:rPr/>
      </w:pPr>
      <w:r>
        <w:rPr>
          <w:rFonts w:ascii="IRNazanin" w:hAnsi="IRNazanin" w:eastAsia="IRNazanin"/>
          <w:color w:val="111111"/>
          <w:sz w:val="28"/>
          <w:sz w:val="28"/>
          <w:szCs w:val="28"/>
          <w:rtl w:val="true"/>
          <w:lang w:bidi="fa-IR"/>
        </w:rPr>
        <w:t xml:space="preserve">لمیرزا محمد الشیرازی،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بنعمت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بنظمه بأمر شاه عالم محمد بهادر شاه ابن اورنگ زیب، و ذکر فی أوله خمس رباعیات فی تاریخ وفاه اورنگ زیب یوما و شهرا و سنة و مدة سلطنته و مدة عمره، کما مر نقلا عن مفتاح التواریخ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p>
    <w:p>
      <w:pPr>
        <w:pStyle w:val="Heading3"/>
        <w:numPr>
          <w:ilvl w:val="2"/>
          <w:numId w:val="1"/>
        </w:numPr>
        <w:rPr/>
      </w:pPr>
      <w:bookmarkStart w:id="2792" w:name="__RefHeading___Toc9224538_73709187"/>
      <w:bookmarkStart w:id="2793" w:name="_Toc1286"/>
      <w:bookmarkEnd w:id="2792"/>
      <w:r>
        <w:rPr/>
        <w:t>976</w:t>
      </w:r>
      <w:r>
        <w:rPr>
          <w:rtl w:val="true"/>
        </w:rPr>
        <w:t xml:space="preserve">- </w:t>
      </w:r>
      <w:r>
        <w:rPr>
          <w:rtl w:val="true"/>
        </w:rPr>
        <w:t>شاهنامه‏</w:t>
      </w:r>
      <w:bookmarkEnd w:id="2793"/>
    </w:p>
    <w:p>
      <w:pPr>
        <w:pStyle w:val="BookText"/>
        <w:rPr/>
      </w:pPr>
      <w:r>
        <w:rPr>
          <w:rFonts w:ascii="IRNazanin" w:hAnsi="IRNazanin" w:eastAsia="IRNazanin"/>
          <w:color w:val="111111"/>
          <w:sz w:val="28"/>
          <w:sz w:val="28"/>
          <w:szCs w:val="28"/>
          <w:rtl w:val="true"/>
          <w:lang w:bidi="fa-IR"/>
        </w:rPr>
        <w:t xml:space="preserve">أو فتح‏نامه قندهار لعبد القادر التونی، 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حماسیة تاریخیة فی حروب 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ناقصة الأول فی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نصیر بن محمد هادی کتابته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أول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شاه صفی بسردار روم، کما فی فهرسها</w:t>
      </w:r>
    </w:p>
    <w:p>
      <w:pPr>
        <w:pStyle w:val="Heading3"/>
        <w:numPr>
          <w:ilvl w:val="2"/>
          <w:numId w:val="1"/>
        </w:numPr>
        <w:rPr/>
      </w:pPr>
      <w:bookmarkStart w:id="2794" w:name="__RefHeading___Toc9224540_73709187"/>
      <w:bookmarkStart w:id="2795" w:name="_Toc1287"/>
      <w:bookmarkEnd w:id="2794"/>
      <w:r>
        <w:rPr>
          <w:rtl w:val="true"/>
        </w:rPr>
        <w:t>مثنوی شاهنامه‏</w:t>
      </w:r>
      <w:bookmarkEnd w:id="2795"/>
    </w:p>
    <w:p>
      <w:pPr>
        <w:pStyle w:val="BookText"/>
        <w:rPr/>
      </w:pPr>
      <w:r>
        <w:rPr>
          <w:rFonts w:ascii="IRNazanin" w:hAnsi="IRNazanin" w:eastAsia="IRNazanin"/>
          <w:color w:val="111111"/>
          <w:sz w:val="28"/>
          <w:sz w:val="28"/>
          <w:szCs w:val="28"/>
          <w:rtl w:val="true"/>
          <w:lang w:bidi="fa-IR"/>
        </w:rPr>
        <w:t>لفتح علی خان، راجع شهنشاه‏نامه‏</w:t>
      </w:r>
    </w:p>
    <w:p>
      <w:pPr>
        <w:pStyle w:val="Heading3"/>
        <w:numPr>
          <w:ilvl w:val="2"/>
          <w:numId w:val="1"/>
        </w:numPr>
        <w:rPr/>
      </w:pPr>
      <w:bookmarkStart w:id="2796" w:name="__RefHeading___Toc9224542_73709187"/>
      <w:bookmarkStart w:id="2797" w:name="_Toc1288"/>
      <w:bookmarkEnd w:id="2796"/>
      <w:r>
        <w:rPr>
          <w:rtl w:val="true"/>
        </w:rPr>
        <w:t>مثنوی شاهنامه‏</w:t>
      </w:r>
      <w:bookmarkEnd w:id="2797"/>
    </w:p>
    <w:p>
      <w:pPr>
        <w:pStyle w:val="BookText"/>
        <w:rPr/>
      </w:pPr>
      <w:r>
        <w:rPr>
          <w:rFonts w:ascii="IRNazanin" w:hAnsi="IRNazanin" w:eastAsia="IRNazanin"/>
          <w:color w:val="111111"/>
          <w:sz w:val="28"/>
          <w:sz w:val="28"/>
          <w:szCs w:val="28"/>
          <w:rtl w:val="true"/>
          <w:lang w:bidi="fa-IR"/>
        </w:rPr>
        <w:t xml:space="preserve">لفردوسی الطوسی،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Heading3"/>
        <w:numPr>
          <w:ilvl w:val="2"/>
          <w:numId w:val="1"/>
        </w:numPr>
        <w:rPr/>
      </w:pPr>
      <w:bookmarkStart w:id="2798" w:name="__RefHeading___Toc9224544_73709187"/>
      <w:bookmarkStart w:id="2799" w:name="_Toc1289"/>
      <w:bookmarkEnd w:id="2798"/>
      <w:r>
        <w:rPr>
          <w:rtl w:val="true"/>
        </w:rPr>
        <w:t>مثنوی شاهنامه‏</w:t>
      </w:r>
      <w:bookmarkEnd w:id="2799"/>
    </w:p>
    <w:p>
      <w:pPr>
        <w:pStyle w:val="BookText"/>
        <w:rPr/>
      </w:pPr>
      <w:r>
        <w:rPr>
          <w:rFonts w:ascii="IRNazanin" w:hAnsi="IRNazanin" w:eastAsia="IRNazanin"/>
          <w:color w:val="111111"/>
          <w:sz w:val="28"/>
          <w:sz w:val="28"/>
          <w:szCs w:val="28"/>
          <w:rtl w:val="true"/>
          <w:lang w:bidi="fa-IR"/>
        </w:rPr>
        <w:t xml:space="preserve">أو شاه إسماعیل‏نامه لقاسمی الگنابادی، مر بعنوان شاهنامه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بحر المتقارب، دفترها الأول فی وقایع دولت شاه عباس الماضی، نظمها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فیه إسکندرنامه فی أربعة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عقد این گوهر آب دار</w:t>
      </w:r>
    </w:p>
    <w:p>
      <w:pPr>
        <w:pStyle w:val="BookText"/>
        <w:rPr/>
      </w:pPr>
      <w:r>
        <w:rPr>
          <w:rFonts w:ascii="IRNazanin" w:hAnsi="IRNazanin" w:eastAsia="IRNazanin"/>
          <w:color w:val="111111"/>
          <w:sz w:val="28"/>
          <w:sz w:val="28"/>
          <w:szCs w:val="28"/>
          <w:rtl w:val="true"/>
          <w:lang w:bidi="fa-IR"/>
        </w:rPr>
        <w:t>ز روی عدد چار باره هزار</w:t>
      </w:r>
    </w:p>
    <w:p>
      <w:pPr>
        <w:pStyle w:val="BookText"/>
        <w:rPr/>
      </w:pPr>
      <w:r>
        <w:rPr>
          <w:rFonts w:ascii="IRNazanin" w:hAnsi="IRNazanin" w:eastAsia="IRNazanin"/>
          <w:color w:val="111111"/>
          <w:sz w:val="28"/>
          <w:sz w:val="28"/>
          <w:szCs w:val="28"/>
          <w:rtl w:val="true"/>
          <w:lang w:bidi="fa-IR"/>
        </w:rPr>
        <w:t xml:space="preserve">بلطف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بگذری‏</w:t>
      </w:r>
    </w:p>
    <w:p>
      <w:pPr>
        <w:pStyle w:val="BookText"/>
        <w:rPr/>
      </w:pPr>
      <w:r>
        <w:rPr>
          <w:rFonts w:ascii="IRNazanin" w:hAnsi="IRNazanin" w:eastAsia="IRNazanin"/>
          <w:color w:val="111111"/>
          <w:sz w:val="28"/>
          <w:sz w:val="28"/>
          <w:szCs w:val="28"/>
          <w:rtl w:val="true"/>
          <w:lang w:bidi="fa-IR"/>
        </w:rPr>
        <w:t>روان پی بتاریخ آن آوری‏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بی‏چون خدایی تراست‏</w:t>
      </w:r>
    </w:p>
    <w:p>
      <w:pPr>
        <w:pStyle w:val="BookText"/>
        <w:rPr/>
      </w:pPr>
      <w:r>
        <w:rPr>
          <w:rFonts w:ascii="IRNazanin" w:hAnsi="IRNazanin" w:eastAsia="IRNazanin"/>
          <w:color w:val="111111"/>
          <w:sz w:val="28"/>
          <w:sz w:val="28"/>
          <w:szCs w:val="28"/>
          <w:rtl w:val="true"/>
          <w:lang w:bidi="fa-IR"/>
        </w:rPr>
        <w:t>باقلیم جان پادشاهی تراست‏</w:t>
      </w:r>
    </w:p>
    <w:p>
      <w:pPr>
        <w:pStyle w:val="BookText"/>
        <w:rPr/>
      </w:pPr>
      <w:r>
        <w:rPr>
          <w:rFonts w:ascii="IRNazanin" w:hAnsi="IRNazanin" w:eastAsia="IRNazanin"/>
          <w:color w:val="111111"/>
          <w:sz w:val="28"/>
          <w:sz w:val="28"/>
          <w:szCs w:val="28"/>
          <w:rtl w:val="true"/>
          <w:lang w:bidi="fa-IR"/>
        </w:rPr>
        <w:t xml:space="preserve">و دفترها الثانیة فی وقایع شاه طهماسب الصفوی فی خمسة آلاف بیت، فرغ منه فی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گهرها که آورده‏ام در شمار</w:t>
      </w:r>
    </w:p>
    <w:p>
      <w:pPr>
        <w:pStyle w:val="BookText"/>
        <w:rPr/>
      </w:pPr>
      <w:r>
        <w:rPr>
          <w:rFonts w:ascii="IRNazanin" w:hAnsi="IRNazanin" w:eastAsia="IRNazanin"/>
          <w:color w:val="111111"/>
          <w:sz w:val="28"/>
          <w:sz w:val="28"/>
          <w:szCs w:val="28"/>
          <w:rtl w:val="true"/>
          <w:lang w:bidi="fa-IR"/>
        </w:rPr>
        <w:t>شمارش بود پنج باره هزار</w:t>
      </w:r>
    </w:p>
    <w:p>
      <w:pPr>
        <w:pStyle w:val="BookText"/>
        <w:rPr/>
      </w:pPr>
      <w:r>
        <w:rPr>
          <w:rFonts w:ascii="IRNazanin" w:hAnsi="IRNazanin" w:eastAsia="IRNazanin"/>
          <w:color w:val="111111"/>
          <w:sz w:val="28"/>
          <w:sz w:val="28"/>
          <w:szCs w:val="28"/>
          <w:rtl w:val="true"/>
          <w:lang w:bidi="fa-IR"/>
        </w:rPr>
        <w:t>بود در سوادم ز نیک اختری‏</w:t>
      </w:r>
    </w:p>
    <w:p>
      <w:pPr>
        <w:pStyle w:val="BookText"/>
        <w:rPr/>
      </w:pPr>
      <w:r>
        <w:rPr>
          <w:rFonts w:ascii="IRNazanin" w:hAnsi="IRNazanin" w:eastAsia="IRNazanin"/>
          <w:color w:val="111111"/>
          <w:sz w:val="28"/>
          <w:sz w:val="28"/>
          <w:szCs w:val="28"/>
          <w:rtl w:val="true"/>
          <w:lang w:bidi="fa-IR"/>
        </w:rPr>
        <w:t xml:space="preserve">طلب سال تاریخش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00" w:name="pg11742_123217"/>
    </w:p>
    <w:p>
      <w:pPr>
        <w:pStyle w:val="BookText"/>
        <w:rPr/>
      </w:pPr>
      <w:bookmarkEnd w:id="2800"/>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داورا کبریایی تراست‏</w:t>
      </w:r>
    </w:p>
    <w:p>
      <w:pPr>
        <w:pStyle w:val="BookText"/>
        <w:rPr/>
      </w:pPr>
      <w:r>
        <w:rPr>
          <w:rFonts w:ascii="IRNazanin" w:hAnsi="IRNazanin" w:eastAsia="IRNazanin"/>
          <w:color w:val="111111"/>
          <w:sz w:val="28"/>
          <w:sz w:val="28"/>
          <w:szCs w:val="28"/>
          <w:rtl w:val="true"/>
          <w:lang w:bidi="fa-IR"/>
        </w:rPr>
        <w:t>خدایی ترا، پادشاهی تراست‏</w:t>
      </w:r>
    </w:p>
    <w:p>
      <w:pPr>
        <w:pStyle w:val="BookText"/>
        <w:rPr/>
      </w:pPr>
      <w:r>
        <w:rPr>
          <w:rFonts w:ascii="IRNazanin" w:hAnsi="IRNazanin" w:eastAsia="IRNazanin"/>
          <w:color w:val="111111"/>
          <w:sz w:val="28"/>
          <w:sz w:val="28"/>
          <w:szCs w:val="28"/>
          <w:rtl w:val="true"/>
          <w:lang w:bidi="fa-IR"/>
        </w:rPr>
        <w:t xml:space="preserve">و جاء فی هفت آسمان نقلا عن مکتوب الناظم بعنوان شاهنامه ماضی فی أربعة آلاف بیت و شاهنامه نواب أعلی بمقدارها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قاسم علی کتابته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آسیایی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801" w:name="__RefHeading___Toc9224546_73709187"/>
      <w:bookmarkStart w:id="2802" w:name="_Toc1290"/>
      <w:bookmarkEnd w:id="2801"/>
      <w:r>
        <w:rPr/>
        <w:t>977</w:t>
      </w:r>
      <w:r>
        <w:rPr>
          <w:rtl w:val="true"/>
        </w:rPr>
        <w:t xml:space="preserve">- </w:t>
      </w:r>
      <w:r>
        <w:rPr>
          <w:rtl w:val="true"/>
        </w:rPr>
        <w:t>مثنوی شاهنامه‏</w:t>
      </w:r>
      <w:bookmarkEnd w:id="2802"/>
    </w:p>
    <w:p>
      <w:pPr>
        <w:pStyle w:val="BookText"/>
        <w:rPr/>
      </w:pPr>
      <w:r>
        <w:rPr>
          <w:rFonts w:ascii="IRNazanin" w:hAnsi="IRNazanin" w:eastAsia="IRNazanin"/>
          <w:color w:val="111111"/>
          <w:sz w:val="28"/>
          <w:sz w:val="28"/>
          <w:szCs w:val="28"/>
          <w:rtl w:val="true"/>
          <w:lang w:bidi="fa-IR"/>
        </w:rPr>
        <w:t>أو شهنامه مثنوی فی بحر المتقارب فی وقایع و حروب سلطان بایزید بن السلطان محمد العثمانی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روح قدسی چو همراز شد</w:t>
      </w:r>
    </w:p>
    <w:p>
      <w:pPr>
        <w:pStyle w:val="BookText"/>
        <w:rPr/>
      </w:pPr>
      <w:r>
        <w:rPr>
          <w:rFonts w:ascii="IRNazanin" w:hAnsi="IRNazanin" w:eastAsia="IRNazanin"/>
          <w:color w:val="111111"/>
          <w:sz w:val="28"/>
          <w:sz w:val="28"/>
          <w:szCs w:val="28"/>
          <w:rtl w:val="true"/>
          <w:lang w:bidi="fa-IR"/>
        </w:rPr>
        <w:t>به نام تو شهنامه أم ساز شد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و الآخر فی حدود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 القرن الحادی عشر، لم یشر الناظم فیه إلی نفسه، و علیها خط ملک الشعراء بهار و أحتمل فیه أنه لمحرمی أو مجرمی المتوفی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محرمی میر شکار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Heading3"/>
        <w:numPr>
          <w:ilvl w:val="2"/>
          <w:numId w:val="1"/>
        </w:numPr>
        <w:rPr/>
      </w:pPr>
      <w:bookmarkStart w:id="2803" w:name="__RefHeading___Toc9224548_73709187"/>
      <w:bookmarkStart w:id="2804" w:name="_Toc1291"/>
      <w:bookmarkEnd w:id="2803"/>
      <w:r>
        <w:rPr/>
        <w:t>978</w:t>
      </w:r>
      <w:r>
        <w:rPr>
          <w:rtl w:val="true"/>
        </w:rPr>
        <w:t xml:space="preserve">- </w:t>
      </w:r>
      <w:r>
        <w:rPr>
          <w:rtl w:val="true"/>
        </w:rPr>
        <w:t>شاهنامه‏</w:t>
      </w:r>
      <w:bookmarkEnd w:id="2804"/>
    </w:p>
    <w:p>
      <w:pPr>
        <w:pStyle w:val="BookText"/>
        <w:rPr/>
      </w:pPr>
      <w:r>
        <w:rPr>
          <w:rFonts w:ascii="IRNazanin" w:hAnsi="IRNazanin" w:eastAsia="IRNazanin"/>
          <w:color w:val="111111"/>
          <w:sz w:val="28"/>
          <w:sz w:val="28"/>
          <w:szCs w:val="28"/>
          <w:rtl w:val="true"/>
          <w:lang w:bidi="fa-IR"/>
        </w:rPr>
        <w:t xml:space="preserve">لمجد الدین ندیم، بهزاد بن إسماعیل البسوی من أواسط القرن السابع، مر تفصیل نظمه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Heading3"/>
        <w:numPr>
          <w:ilvl w:val="2"/>
          <w:numId w:val="1"/>
        </w:numPr>
        <w:rPr/>
      </w:pPr>
      <w:bookmarkStart w:id="2805" w:name="__RefHeading___Toc9224550_73709187"/>
      <w:bookmarkStart w:id="2806" w:name="_Toc1292"/>
      <w:bookmarkEnd w:id="2805"/>
      <w:r>
        <w:rPr/>
        <w:t>979</w:t>
      </w:r>
      <w:r>
        <w:rPr>
          <w:rtl w:val="true"/>
        </w:rPr>
        <w:t xml:space="preserve">- </w:t>
      </w:r>
      <w:r>
        <w:rPr>
          <w:rtl w:val="true"/>
        </w:rPr>
        <w:t>شاهنامه‏</w:t>
      </w:r>
      <w:bookmarkEnd w:id="2806"/>
    </w:p>
    <w:p>
      <w:pPr>
        <w:pStyle w:val="BookText"/>
        <w:rPr/>
      </w:pPr>
      <w:r>
        <w:rPr>
          <w:rFonts w:ascii="IRNazanin" w:hAnsi="IRNazanin" w:eastAsia="IRNazanin"/>
          <w:color w:val="111111"/>
          <w:sz w:val="28"/>
          <w:sz w:val="28"/>
          <w:szCs w:val="28"/>
          <w:rtl w:val="true"/>
          <w:lang w:bidi="fa-IR"/>
        </w:rPr>
        <w:t xml:space="preserve">لمجد الدین النسوی، محمد الپاییزی من أوائل القرن السابع،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السلطان إسکندر، و فیها وقایع حروب خوارزم شاه‏</w:t>
      </w:r>
    </w:p>
    <w:p>
      <w:pPr>
        <w:pStyle w:val="Heading3"/>
        <w:numPr>
          <w:ilvl w:val="2"/>
          <w:numId w:val="1"/>
        </w:numPr>
        <w:rPr/>
      </w:pPr>
      <w:bookmarkStart w:id="2807" w:name="__RefHeading___Toc9224552_73709187"/>
      <w:bookmarkStart w:id="2808" w:name="_Toc1293"/>
      <w:bookmarkEnd w:id="2807"/>
      <w:r>
        <w:rPr/>
        <w:t>980</w:t>
      </w:r>
      <w:r>
        <w:rPr>
          <w:rtl w:val="true"/>
        </w:rPr>
        <w:t xml:space="preserve">- </w:t>
      </w:r>
      <w:r>
        <w:rPr>
          <w:rtl w:val="true"/>
        </w:rPr>
        <w:t>شاهنامه‏</w:t>
      </w:r>
      <w:bookmarkEnd w:id="2808"/>
    </w:p>
    <w:p>
      <w:pPr>
        <w:pStyle w:val="BookText"/>
        <w:rPr/>
      </w:pPr>
      <w:r>
        <w:rPr>
          <w:rFonts w:ascii="IRNazanin" w:hAnsi="IRNazanin" w:eastAsia="IRNazanin"/>
          <w:color w:val="111111"/>
          <w:sz w:val="28"/>
          <w:sz w:val="28"/>
          <w:szCs w:val="28"/>
          <w:rtl w:val="true"/>
          <w:lang w:bidi="fa-IR"/>
        </w:rPr>
        <w:t xml:space="preserve">لمحمد عرب،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مجالس النفائس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Heading3"/>
        <w:numPr>
          <w:ilvl w:val="2"/>
          <w:numId w:val="1"/>
        </w:numPr>
        <w:rPr/>
      </w:pPr>
      <w:bookmarkStart w:id="2809" w:name="__RefHeading___Toc9224554_73709187"/>
      <w:bookmarkStart w:id="2810" w:name="_Toc1294"/>
      <w:bookmarkEnd w:id="2809"/>
      <w:r>
        <w:rPr/>
        <w:t>981</w:t>
      </w:r>
      <w:r>
        <w:rPr>
          <w:rtl w:val="true"/>
        </w:rPr>
        <w:t xml:space="preserve">- </w:t>
      </w:r>
      <w:r>
        <w:rPr>
          <w:rtl w:val="true"/>
        </w:rPr>
        <w:t>مثنوی شاهنامه‏</w:t>
      </w:r>
      <w:bookmarkEnd w:id="2810"/>
    </w:p>
    <w:p>
      <w:pPr>
        <w:pStyle w:val="BookText"/>
        <w:rPr/>
      </w:pPr>
      <w:r>
        <w:rPr>
          <w:rFonts w:ascii="IRNazanin" w:hAnsi="IRNazanin" w:eastAsia="IRNazanin"/>
          <w:color w:val="111111"/>
          <w:sz w:val="28"/>
          <w:sz w:val="28"/>
          <w:szCs w:val="28"/>
          <w:rtl w:val="true"/>
          <w:lang w:bidi="fa-IR"/>
        </w:rPr>
        <w:t xml:space="preserve">لنازکی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نظمه فی ثلاثین یوما</w:t>
      </w:r>
      <w:r>
        <w:rPr>
          <w:rFonts w:eastAsia="IRNazanin" w:cs="IRNazanin"/>
          <w:color w:val="111111"/>
          <w:sz w:val="28"/>
          <w:szCs w:val="28"/>
          <w:rtl w:val="true"/>
          <w:lang w:bidi="fa-IR"/>
        </w:rPr>
        <w:t>!</w:t>
      </w:r>
    </w:p>
    <w:p>
      <w:pPr>
        <w:pStyle w:val="Heading3"/>
        <w:numPr>
          <w:ilvl w:val="2"/>
          <w:numId w:val="1"/>
        </w:numPr>
        <w:rPr/>
      </w:pPr>
      <w:bookmarkStart w:id="2811" w:name="__RefHeading___Toc9224556_73709187"/>
      <w:bookmarkStart w:id="2812" w:name="_Toc1295"/>
      <w:bookmarkEnd w:id="2811"/>
      <w:r>
        <w:rPr/>
        <w:t>982</w:t>
      </w:r>
      <w:r>
        <w:rPr>
          <w:rtl w:val="true"/>
        </w:rPr>
        <w:t xml:space="preserve">- </w:t>
      </w:r>
      <w:r>
        <w:rPr>
          <w:rtl w:val="true"/>
        </w:rPr>
        <w:t>مثنوی شاهنامه‏</w:t>
      </w:r>
      <w:bookmarkEnd w:id="281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لنعمت الهندوستانی،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القاموس الترکی أنه نقل رجلین بهذا الاسم، أحدهما مؤلف خوان نعمت و الآخر ناظم شاهنامه‏ </w:t>
      </w:r>
      <w:bookmarkStart w:id="2813" w:name="pg11742_123218"/>
    </w:p>
    <w:p>
      <w:pPr>
        <w:pStyle w:val="Heading3"/>
        <w:numPr>
          <w:ilvl w:val="2"/>
          <w:numId w:val="1"/>
        </w:numPr>
        <w:rPr/>
      </w:pPr>
      <w:bookmarkStart w:id="2814" w:name="__RefHeading___Toc9224558_73709187"/>
      <w:bookmarkStart w:id="2815" w:name="_Toc1296"/>
      <w:bookmarkEnd w:id="2813"/>
      <w:bookmarkEnd w:id="2814"/>
      <w:r>
        <w:rPr/>
        <w:t>983</w:t>
      </w:r>
      <w:r>
        <w:rPr>
          <w:rtl w:val="true"/>
        </w:rPr>
        <w:t xml:space="preserve">- </w:t>
      </w:r>
      <w:r>
        <w:rPr>
          <w:rtl w:val="true"/>
        </w:rPr>
        <w:t>مثنوی شاهنامه‏</w:t>
      </w:r>
      <w:bookmarkEnd w:id="2815"/>
    </w:p>
    <w:p>
      <w:pPr>
        <w:pStyle w:val="BookText"/>
        <w:rPr/>
      </w:pPr>
      <w:r>
        <w:rPr>
          <w:rFonts w:ascii="IRNazanin" w:hAnsi="IRNazanin" w:eastAsia="IRNazanin"/>
          <w:color w:val="111111"/>
          <w:sz w:val="28"/>
          <w:sz w:val="28"/>
          <w:szCs w:val="28"/>
          <w:rtl w:val="true"/>
          <w:lang w:bidi="fa-IR"/>
        </w:rPr>
        <w:t xml:space="preserve">للمیر نقش علی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بعضها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Heading3"/>
        <w:numPr>
          <w:ilvl w:val="2"/>
          <w:numId w:val="1"/>
        </w:numPr>
        <w:rPr/>
      </w:pPr>
      <w:bookmarkStart w:id="2816" w:name="__RefHeading___Toc9224560_73709187"/>
      <w:bookmarkStart w:id="2817" w:name="_Toc1297"/>
      <w:bookmarkEnd w:id="2816"/>
      <w:r>
        <w:rPr/>
        <w:t>984</w:t>
      </w:r>
      <w:r>
        <w:rPr>
          <w:rtl w:val="true"/>
        </w:rPr>
        <w:t xml:space="preserve">- </w:t>
      </w:r>
      <w:r>
        <w:rPr>
          <w:rtl w:val="true"/>
        </w:rPr>
        <w:t>مثنوی شاهنامه‏</w:t>
      </w:r>
      <w:bookmarkEnd w:id="2817"/>
    </w:p>
    <w:p>
      <w:pPr>
        <w:pStyle w:val="BookText"/>
        <w:rPr/>
      </w:pPr>
      <w:r>
        <w:rPr>
          <w:rFonts w:ascii="IRNazanin" w:hAnsi="IRNazanin" w:eastAsia="IRNazanin"/>
          <w:color w:val="111111"/>
          <w:sz w:val="28"/>
          <w:sz w:val="28"/>
          <w:szCs w:val="28"/>
          <w:rtl w:val="true"/>
          <w:lang w:bidi="fa-IR"/>
        </w:rPr>
        <w:t xml:space="preserve">لولی قلی میرزا شاملو،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قندهار أوان إمارة ذو الفقار خان فأمره بنظم شاهنامه فنظم سوانح حصار قلعة و بعض وقایع شاه عباس الأول قرب أربعین ألف بیت، کما مر</w:t>
      </w:r>
    </w:p>
    <w:p>
      <w:pPr>
        <w:pStyle w:val="Heading3"/>
        <w:numPr>
          <w:ilvl w:val="2"/>
          <w:numId w:val="1"/>
        </w:numPr>
        <w:rPr/>
      </w:pPr>
      <w:bookmarkStart w:id="2818" w:name="__RefHeading___Toc9224562_73709187"/>
      <w:bookmarkStart w:id="2819" w:name="_Toc1298"/>
      <w:bookmarkEnd w:id="2818"/>
      <w:r>
        <w:rPr>
          <w:rtl w:val="true"/>
        </w:rPr>
        <w:t>مثنوی شاهنامه‏</w:t>
      </w:r>
      <w:bookmarkEnd w:id="2819"/>
    </w:p>
    <w:p>
      <w:pPr>
        <w:pStyle w:val="BookText"/>
        <w:rPr/>
      </w:pPr>
      <w:r>
        <w:rPr>
          <w:rFonts w:ascii="IRNazanin" w:hAnsi="IRNazanin" w:eastAsia="IRNazanin"/>
          <w:color w:val="111111"/>
          <w:sz w:val="28"/>
          <w:sz w:val="28"/>
          <w:szCs w:val="28"/>
          <w:rtl w:val="true"/>
          <w:lang w:bidi="fa-IR"/>
        </w:rPr>
        <w:t xml:space="preserve">لهاتفی الجامی،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820" w:name="__RefHeading___Toc9224564_73709187"/>
      <w:bookmarkStart w:id="2821" w:name="_Toc1299"/>
      <w:bookmarkEnd w:id="2820"/>
      <w:r>
        <w:rPr/>
        <w:t>985</w:t>
      </w:r>
      <w:r>
        <w:rPr>
          <w:rtl w:val="true"/>
        </w:rPr>
        <w:t xml:space="preserve">- </w:t>
      </w:r>
      <w:r>
        <w:rPr>
          <w:rtl w:val="true"/>
        </w:rPr>
        <w:t>مثنوی شاهنامه چنگیزی‏</w:t>
      </w:r>
      <w:bookmarkEnd w:id="2821"/>
    </w:p>
    <w:p>
      <w:pPr>
        <w:pStyle w:val="BookText"/>
        <w:rPr/>
      </w:pPr>
      <w:r>
        <w:rPr>
          <w:rFonts w:ascii="IRNazanin" w:hAnsi="IRNazanin" w:eastAsia="IRNazanin"/>
          <w:color w:val="111111"/>
          <w:sz w:val="28"/>
          <w:sz w:val="28"/>
          <w:szCs w:val="28"/>
          <w:rtl w:val="true"/>
          <w:lang w:bidi="fa-IR"/>
        </w:rPr>
        <w:t>یأتی بعنوان شهنامه چنگیزی‏</w:t>
      </w:r>
    </w:p>
    <w:p>
      <w:pPr>
        <w:pStyle w:val="Heading3"/>
        <w:numPr>
          <w:ilvl w:val="2"/>
          <w:numId w:val="1"/>
        </w:numPr>
        <w:rPr/>
      </w:pPr>
      <w:bookmarkStart w:id="2822" w:name="__RefHeading___Toc9224566_73709187"/>
      <w:bookmarkStart w:id="2823" w:name="_Toc1300"/>
      <w:bookmarkEnd w:id="2822"/>
      <w:r>
        <w:rPr/>
        <w:t>986</w:t>
      </w:r>
      <w:r>
        <w:rPr>
          <w:rtl w:val="true"/>
        </w:rPr>
        <w:t xml:space="preserve">- </w:t>
      </w:r>
      <w:r>
        <w:rPr>
          <w:rtl w:val="true"/>
        </w:rPr>
        <w:t>مثنوی شاهنامه حقیقت‏</w:t>
      </w:r>
      <w:bookmarkEnd w:id="2823"/>
    </w:p>
    <w:p>
      <w:pPr>
        <w:pStyle w:val="BookText"/>
        <w:rPr/>
      </w:pPr>
      <w:r>
        <w:rPr>
          <w:rFonts w:ascii="IRNazanin" w:hAnsi="IRNazanin" w:eastAsia="IRNazanin"/>
          <w:color w:val="111111"/>
          <w:sz w:val="28"/>
          <w:sz w:val="28"/>
          <w:szCs w:val="28"/>
          <w:rtl w:val="true"/>
          <w:lang w:bidi="fa-IR"/>
        </w:rPr>
        <w:t xml:space="preserve">للحاج نعمت الله مجرم مکری، فی تاریخ العرفاء طبع مع مقدمه الدکتور محمد مکری فی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2824" w:name="__RefHeading___Toc9224568_73709187"/>
      <w:bookmarkStart w:id="2825" w:name="_Toc1301"/>
      <w:bookmarkEnd w:id="2824"/>
      <w:r>
        <w:rPr/>
        <w:t>987</w:t>
      </w:r>
      <w:r>
        <w:rPr>
          <w:rtl w:val="true"/>
        </w:rPr>
        <w:t xml:space="preserve">- </w:t>
      </w:r>
      <w:r>
        <w:rPr>
          <w:rtl w:val="true"/>
        </w:rPr>
        <w:t>مثنوی شاهنامه سلیمانی‏</w:t>
      </w:r>
      <w:bookmarkEnd w:id="2825"/>
    </w:p>
    <w:p>
      <w:pPr>
        <w:pStyle w:val="BookText"/>
        <w:rPr/>
      </w:pPr>
      <w:r>
        <w:rPr>
          <w:rFonts w:ascii="IRNazanin" w:hAnsi="IRNazanin" w:eastAsia="IRNazanin"/>
          <w:color w:val="111111"/>
          <w:sz w:val="28"/>
          <w:sz w:val="28"/>
          <w:szCs w:val="28"/>
          <w:rtl w:val="true"/>
          <w:lang w:bidi="fa-IR"/>
        </w:rPr>
        <w:t xml:space="preserve">لفتح الله عارف، سافر مع القاص میرزا ابن شاه إسماعیل إلی روم و مصر، و توفی فی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منظومة حماسیة فی بحر التقارب فی حروب السلطان سلیمان القانونی العثمانی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نگین‏</w:t>
      </w:r>
    </w:p>
    <w:p>
      <w:pPr>
        <w:pStyle w:val="BookText"/>
        <w:rPr/>
      </w:pPr>
      <w:r>
        <w:rPr>
          <w:rFonts w:ascii="IRNazanin" w:hAnsi="IRNazanin" w:eastAsia="IRNazanin"/>
          <w:color w:val="111111"/>
          <w:sz w:val="28"/>
          <w:sz w:val="28"/>
          <w:szCs w:val="28"/>
          <w:rtl w:val="true"/>
          <w:lang w:bidi="fa-IR"/>
        </w:rPr>
        <w:t>خدیو و خداوند روی زمین‏</w:t>
      </w:r>
    </w:p>
    <w:p>
      <w:pPr>
        <w:pStyle w:val="BookText"/>
        <w:rPr/>
      </w:pPr>
      <w:r>
        <w:rPr>
          <w:rFonts w:ascii="IRNazanin" w:hAnsi="IRNazanin" w:eastAsia="IRNazanin"/>
          <w:color w:val="111111"/>
          <w:sz w:val="28"/>
          <w:sz w:val="28"/>
          <w:szCs w:val="28"/>
          <w:rtl w:val="true"/>
          <w:lang w:bidi="fa-IR"/>
        </w:rPr>
        <w:t>شهنشه که از نسل عثمانیان‏</w:t>
      </w:r>
    </w:p>
    <w:p>
      <w:pPr>
        <w:pStyle w:val="BookText"/>
        <w:rPr/>
      </w:pPr>
      <w:r>
        <w:rPr>
          <w:rFonts w:ascii="IRNazanin" w:hAnsi="IRNazanin" w:eastAsia="IRNazanin"/>
          <w:color w:val="111111"/>
          <w:sz w:val="28"/>
          <w:sz w:val="28"/>
          <w:szCs w:val="28"/>
          <w:rtl w:val="true"/>
          <w:lang w:bidi="fa-IR"/>
        </w:rPr>
        <w:t>بود شاه عاشر بربع جهان‏</w:t>
      </w:r>
    </w:p>
    <w:p>
      <w:pPr>
        <w:pStyle w:val="BookText"/>
        <w:rPr/>
      </w:pPr>
      <w:r>
        <w:rPr>
          <w:rFonts w:ascii="IRNazanin" w:hAnsi="IRNazanin" w:eastAsia="IRNazanin"/>
          <w:color w:val="111111"/>
          <w:sz w:val="28"/>
          <w:sz w:val="28"/>
          <w:szCs w:val="28"/>
          <w:rtl w:val="true"/>
          <w:lang w:bidi="fa-IR"/>
        </w:rPr>
        <w:t xml:space="preserve">شکیب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 که هست‏</w:t>
      </w:r>
    </w:p>
    <w:p>
      <w:pPr>
        <w:pStyle w:val="BookText"/>
        <w:rPr/>
      </w:pPr>
      <w:r>
        <w:rPr>
          <w:rFonts w:ascii="IRNazanin" w:hAnsi="IRNazanin" w:eastAsia="IRNazanin"/>
          <w:color w:val="111111"/>
          <w:sz w:val="28"/>
          <w:sz w:val="28"/>
          <w:szCs w:val="28"/>
          <w:rtl w:val="true"/>
          <w:lang w:bidi="fa-IR"/>
        </w:rPr>
        <w:t>که گیتی گشاید دری را که بست‏</w:t>
      </w:r>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ناقصة الأول 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p>
    <w:p>
      <w:pPr>
        <w:pStyle w:val="Heading3"/>
        <w:numPr>
          <w:ilvl w:val="2"/>
          <w:numId w:val="1"/>
        </w:numPr>
        <w:rPr/>
      </w:pPr>
      <w:bookmarkStart w:id="2826" w:name="__RefHeading___Toc9224570_73709187"/>
      <w:bookmarkStart w:id="2827" w:name="_Toc1302"/>
      <w:bookmarkEnd w:id="2826"/>
      <w:r>
        <w:rPr/>
        <w:t>988</w:t>
      </w:r>
      <w:r>
        <w:rPr>
          <w:rtl w:val="true"/>
        </w:rPr>
        <w:t xml:space="preserve">- </w:t>
      </w:r>
      <w:r>
        <w:rPr>
          <w:rtl w:val="true"/>
        </w:rPr>
        <w:t>مثنوی شاهنامه شاه طهماسب‏</w:t>
      </w:r>
      <w:bookmarkEnd w:id="2827"/>
    </w:p>
    <w:p>
      <w:pPr>
        <w:pStyle w:val="BookText"/>
        <w:rPr/>
      </w:pPr>
      <w:r>
        <w:rPr>
          <w:rFonts w:ascii="IRNazanin" w:hAnsi="IRNazanin" w:eastAsia="IRNazanin"/>
          <w:color w:val="111111"/>
          <w:sz w:val="28"/>
          <w:sz w:val="28"/>
          <w:szCs w:val="28"/>
          <w:rtl w:val="true"/>
          <w:lang w:bidi="fa-IR"/>
        </w:rPr>
        <w:t xml:space="preserve">لسالم التبریزی، محمود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2828" w:name="__RefHeading___Toc9224572_73709187"/>
      <w:bookmarkStart w:id="2829" w:name="_Toc1303"/>
      <w:bookmarkEnd w:id="2828"/>
      <w:r>
        <w:rPr/>
        <w:t>989</w:t>
      </w:r>
      <w:r>
        <w:rPr>
          <w:rtl w:val="true"/>
        </w:rPr>
        <w:t xml:space="preserve">- </w:t>
      </w:r>
      <w:r>
        <w:rPr>
          <w:rtl w:val="true"/>
        </w:rPr>
        <w:t>مثنوی شاهنامه فرخ سیر</w:t>
      </w:r>
      <w:bookmarkEnd w:id="2829"/>
    </w:p>
    <w:p>
      <w:pPr>
        <w:pStyle w:val="BookText"/>
        <w:rPr/>
      </w:pPr>
      <w:r>
        <w:rPr>
          <w:rFonts w:ascii="IRNazanin" w:hAnsi="IRNazanin" w:eastAsia="IRNazanin"/>
          <w:color w:val="111111"/>
          <w:sz w:val="28"/>
          <w:sz w:val="28"/>
          <w:szCs w:val="28"/>
          <w:rtl w:val="true"/>
          <w:lang w:bidi="fa-IR"/>
        </w:rPr>
        <w:t xml:space="preserve">لفارغا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 فی نظمه دانا الکشمیری فخر الدین المتوفی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2830" w:name="__RefHeading___Toc9224574_73709187"/>
      <w:bookmarkStart w:id="2831" w:name="_Toc1304"/>
      <w:bookmarkEnd w:id="2830"/>
      <w:r>
        <w:rPr/>
        <w:t>990</w:t>
      </w:r>
      <w:r>
        <w:rPr>
          <w:rtl w:val="true"/>
        </w:rPr>
        <w:t xml:space="preserve">- </w:t>
      </w:r>
      <w:r>
        <w:rPr>
          <w:rtl w:val="true"/>
        </w:rPr>
        <w:t>مثنوی شاهنامه نادری‏</w:t>
      </w:r>
      <w:bookmarkEnd w:id="283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فردوسی ثانی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لأحمد سهیلی الخوانساری بطهران‏ </w:t>
      </w:r>
      <w:bookmarkStart w:id="2832" w:name="pg11742_123219"/>
    </w:p>
    <w:p>
      <w:pPr>
        <w:pStyle w:val="BookText"/>
        <w:rPr/>
      </w:pPr>
      <w:bookmarkEnd w:id="2832"/>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عن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ظفرنامه‏</w:t>
      </w:r>
    </w:p>
    <w:p>
      <w:pPr>
        <w:pStyle w:val="Heading3"/>
        <w:numPr>
          <w:ilvl w:val="2"/>
          <w:numId w:val="1"/>
        </w:numPr>
        <w:rPr/>
      </w:pPr>
      <w:bookmarkStart w:id="2833" w:name="__RefHeading___Toc9224576_73709187"/>
      <w:bookmarkStart w:id="2834" w:name="_Toc1305"/>
      <w:bookmarkEnd w:id="2833"/>
      <w:r>
        <w:rPr/>
        <w:t>991</w:t>
      </w:r>
      <w:r>
        <w:rPr>
          <w:rtl w:val="true"/>
        </w:rPr>
        <w:t xml:space="preserve">- </w:t>
      </w:r>
      <w:r>
        <w:rPr>
          <w:rtl w:val="true"/>
        </w:rPr>
        <w:t>مثنوی شاه و درویش‏</w:t>
      </w:r>
      <w:bookmarkEnd w:id="2834"/>
    </w:p>
    <w:p>
      <w:pPr>
        <w:pStyle w:val="BookText"/>
        <w:rPr/>
      </w:pPr>
      <w:r>
        <w:rPr>
          <w:rFonts w:ascii="IRNazanin" w:hAnsi="IRNazanin" w:eastAsia="IRNazanin"/>
          <w:color w:val="111111"/>
          <w:sz w:val="28"/>
          <w:sz w:val="28"/>
          <w:szCs w:val="28"/>
          <w:rtl w:val="true"/>
          <w:lang w:bidi="fa-IR"/>
        </w:rPr>
        <w:t xml:space="preserve">لهلالی الجغتائی الأصل الأسترآبادی المولد الشهید للتشیع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بعد طعن معاصره المولی عبد الله الهاتفی علیه بأنه مسلط علی نظم الغزل و راجل فی المثنوی فلما نظمه أهداه إلی السلطان بدیع الزمان میرزا فأعطاه جوائز منها غلام صبیح ترجمه مفصلا فی الخزانة العامرة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بأمر عبد الله خان أوزبک فی چهار سوق هرات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قاتله سیف الله و اتفق أن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شعره فی مدح الأمیر علیه السلام  و طبع بتبریز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ضمن مجموعة شعریة، ثم بمباشرة کوهی کرمانی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هنرهای تزیینی،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7922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کتابته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7781</w:t>
      </w:r>
      <w:r>
        <w:rPr>
          <w:rFonts w:eastAsia="Times New Roman" w:cs="Times New Roman" w:ascii="Times New Roman" w:hAnsi="Times New Roman"/>
          <w:color w:val="111111"/>
          <w:sz w:val="28"/>
          <w:szCs w:val="28"/>
          <w:lang w:val="en-US" w:bidi="en-US"/>
        </w:rPr>
        <w:t>A bb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بخط شاه محمود النیشابوری، شعبان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الفهرست بعنوان شاه و گدا</w:t>
      </w:r>
    </w:p>
    <w:p>
      <w:pPr>
        <w:pStyle w:val="Heading3"/>
        <w:numPr>
          <w:ilvl w:val="2"/>
          <w:numId w:val="1"/>
        </w:numPr>
        <w:rPr/>
      </w:pPr>
      <w:bookmarkStart w:id="2835" w:name="__RefHeading___Toc9224578_73709187"/>
      <w:bookmarkStart w:id="2836" w:name="_Toc1306"/>
      <w:bookmarkEnd w:id="2835"/>
      <w:r>
        <w:rPr/>
        <w:t>992</w:t>
      </w:r>
      <w:r>
        <w:rPr>
          <w:rtl w:val="true"/>
        </w:rPr>
        <w:t xml:space="preserve">- </w:t>
      </w:r>
      <w:r>
        <w:rPr>
          <w:rtl w:val="true"/>
        </w:rPr>
        <w:t>مثنوی شاه و ماه‏</w:t>
      </w:r>
      <w:bookmarkEnd w:id="2836"/>
    </w:p>
    <w:p>
      <w:pPr>
        <w:pStyle w:val="BookText"/>
        <w:rPr/>
      </w:pPr>
      <w:r>
        <w:rPr>
          <w:rFonts w:ascii="IRNazanin" w:hAnsi="IRNazanin" w:eastAsia="IRNazanin"/>
          <w:color w:val="111111"/>
          <w:sz w:val="28"/>
          <w:sz w:val="28"/>
          <w:szCs w:val="28"/>
          <w:rtl w:val="true"/>
          <w:lang w:bidi="fa-IR"/>
        </w:rPr>
        <w:t xml:space="preserve">لأحسنی پیاله‏ای، مر له مثنوی دلبر و شیدا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2837" w:name="__RefHeading___Toc9224580_73709187"/>
      <w:bookmarkStart w:id="2838" w:name="_Toc1307"/>
      <w:bookmarkEnd w:id="2837"/>
      <w:r>
        <w:rPr/>
        <w:t>993</w:t>
      </w:r>
      <w:r>
        <w:rPr>
          <w:rtl w:val="true"/>
        </w:rPr>
        <w:t xml:space="preserve">- </w:t>
      </w:r>
      <w:r>
        <w:rPr>
          <w:rtl w:val="true"/>
        </w:rPr>
        <w:t>مثنوی شایق و مشتاق‏</w:t>
      </w:r>
      <w:bookmarkEnd w:id="2838"/>
    </w:p>
    <w:p>
      <w:pPr>
        <w:pStyle w:val="BookText"/>
        <w:rPr/>
      </w:pPr>
      <w:r>
        <w:rPr>
          <w:rFonts w:ascii="IRNazanin" w:hAnsi="IRNazanin" w:eastAsia="IRNazanin"/>
          <w:color w:val="111111"/>
          <w:sz w:val="28"/>
          <w:sz w:val="28"/>
          <w:szCs w:val="28"/>
          <w:rtl w:val="true"/>
          <w:lang w:bidi="fa-IR"/>
        </w:rPr>
        <w:t xml:space="preserve">للسید إبراهیم الکازرونی،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Heading3"/>
        <w:numPr>
          <w:ilvl w:val="2"/>
          <w:numId w:val="1"/>
        </w:numPr>
        <w:rPr/>
      </w:pPr>
      <w:bookmarkStart w:id="2839" w:name="__RefHeading___Toc9224582_73709187"/>
      <w:bookmarkStart w:id="2840" w:name="_Toc1308"/>
      <w:bookmarkEnd w:id="2839"/>
      <w:r>
        <w:rPr/>
        <w:t>994</w:t>
      </w:r>
      <w:r>
        <w:rPr>
          <w:rtl w:val="true"/>
        </w:rPr>
        <w:t xml:space="preserve">- </w:t>
      </w:r>
      <w:r>
        <w:rPr>
          <w:rtl w:val="true"/>
        </w:rPr>
        <w:t>مثنوی شبستان أنس‏</w:t>
      </w:r>
      <w:bookmarkEnd w:id="2840"/>
    </w:p>
    <w:p>
      <w:pPr>
        <w:pStyle w:val="BookText"/>
        <w:rPr/>
      </w:pPr>
      <w:r>
        <w:rPr>
          <w:rFonts w:ascii="IRNazanin" w:hAnsi="IRNazanin" w:eastAsia="IRNazanin"/>
          <w:color w:val="111111"/>
          <w:sz w:val="28"/>
          <w:sz w:val="28"/>
          <w:szCs w:val="28"/>
          <w:rtl w:val="true"/>
          <w:lang w:bidi="fa-IR"/>
        </w:rPr>
        <w:t xml:space="preserve">لمشرقی الشیرازی،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قبال بوستان لسعدی فی عشرة أبواب و مقدمه فی سبع مقالات، فی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و ثنای نامعدود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ارض و سما</w:t>
      </w:r>
    </w:p>
    <w:p>
      <w:pPr>
        <w:pStyle w:val="BookText"/>
        <w:rPr/>
      </w:pPr>
      <w:r>
        <w:rPr>
          <w:rFonts w:ascii="IRNazanin" w:hAnsi="IRNazanin" w:eastAsia="IRNazanin"/>
          <w:color w:val="111111"/>
          <w:sz w:val="28"/>
          <w:sz w:val="28"/>
          <w:szCs w:val="28"/>
          <w:rtl w:val="true"/>
          <w:lang w:bidi="fa-IR"/>
        </w:rPr>
        <w:t>که باشد مر أو را پرستش سزا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bookmarkStart w:id="2841" w:name="pg11742_123220"/>
    </w:p>
    <w:p>
      <w:pPr>
        <w:pStyle w:val="BookText"/>
        <w:rPr/>
      </w:pPr>
      <w:bookmarkEnd w:id="2841"/>
      <w:r>
        <w:rPr>
          <w:rFonts w:ascii="IRNazanin" w:hAnsi="IRNazanin" w:eastAsia="IRNazanin"/>
          <w:color w:val="111111"/>
          <w:sz w:val="28"/>
          <w:sz w:val="28"/>
          <w:szCs w:val="28"/>
          <w:rtl w:val="true"/>
          <w:lang w:bidi="fa-IR"/>
        </w:rPr>
        <w:t>من القرن الحادی عشر</w:t>
      </w:r>
    </w:p>
    <w:p>
      <w:pPr>
        <w:pStyle w:val="Heading3"/>
        <w:numPr>
          <w:ilvl w:val="2"/>
          <w:numId w:val="1"/>
        </w:numPr>
        <w:rPr/>
      </w:pPr>
      <w:bookmarkStart w:id="2842" w:name="__RefHeading___Toc9224584_73709187"/>
      <w:bookmarkStart w:id="2843" w:name="_Toc1309"/>
      <w:bookmarkEnd w:id="2842"/>
      <w:r>
        <w:rPr>
          <w:rtl w:val="true"/>
        </w:rPr>
        <w:t>مثنوی شترنامه‏</w:t>
      </w:r>
      <w:bookmarkEnd w:id="2843"/>
    </w:p>
    <w:p>
      <w:pPr>
        <w:pStyle w:val="BookText"/>
        <w:rPr/>
      </w:pPr>
      <w:r>
        <w:rPr>
          <w:rFonts w:ascii="IRNazanin" w:hAnsi="IRNazanin" w:eastAsia="IRNazanin"/>
          <w:color w:val="111111"/>
          <w:sz w:val="28"/>
          <w:sz w:val="28"/>
          <w:szCs w:val="28"/>
          <w:rtl w:val="true"/>
          <w:lang w:bidi="fa-IR"/>
        </w:rPr>
        <w:t xml:space="preserve">للحسینی، مر بعنوان اشترنامه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2844" w:name="__RefHeading___Toc9224586_73709187"/>
      <w:bookmarkStart w:id="2845" w:name="_Toc1310"/>
      <w:bookmarkEnd w:id="2844"/>
      <w:r>
        <w:rPr>
          <w:rtl w:val="true"/>
        </w:rPr>
        <w:t>مثنوی شترنامه‏</w:t>
      </w:r>
      <w:bookmarkEnd w:id="2845"/>
    </w:p>
    <w:p>
      <w:pPr>
        <w:pStyle w:val="BookText"/>
        <w:rPr/>
      </w:pPr>
      <w:r>
        <w:rPr>
          <w:rFonts w:ascii="IRNazanin" w:hAnsi="IRNazanin" w:eastAsia="IRNazanin"/>
          <w:color w:val="111111"/>
          <w:sz w:val="28"/>
          <w:sz w:val="28"/>
          <w:szCs w:val="28"/>
          <w:rtl w:val="true"/>
          <w:lang w:bidi="fa-IR"/>
        </w:rPr>
        <w:t xml:space="preserve">للعطار، مر بعنوان اشترنامه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2846" w:name="__RefHeading___Toc9224588_73709187"/>
      <w:bookmarkStart w:id="2847" w:name="_Toc1311"/>
      <w:bookmarkEnd w:id="2846"/>
      <w:r>
        <w:rPr>
          <w:rtl w:val="true"/>
        </w:rPr>
        <w:t>مثنوی الشجاعة الحسینیة</w:t>
      </w:r>
      <w:bookmarkEnd w:id="2847"/>
    </w:p>
    <w:p>
      <w:pPr>
        <w:pStyle w:val="BookText"/>
        <w:rPr/>
      </w:pPr>
      <w:r>
        <w:rPr>
          <w:rFonts w:ascii="IRNazanin" w:hAnsi="IRNazanin" w:eastAsia="IRNazanin"/>
          <w:color w:val="111111"/>
          <w:sz w:val="28"/>
          <w:sz w:val="28"/>
          <w:szCs w:val="28"/>
          <w:rtl w:val="true"/>
          <w:lang w:bidi="fa-IR"/>
        </w:rPr>
        <w:t xml:space="preserve">لخرم الشیرازی، المیرزا أبو الحسن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848" w:name="__RefHeading___Toc9224590_73709187"/>
      <w:bookmarkStart w:id="2849" w:name="_Toc1312"/>
      <w:bookmarkEnd w:id="2848"/>
      <w:r>
        <w:rPr>
          <w:rtl w:val="true"/>
        </w:rPr>
        <w:t>مثنوی شجرة طور سینا</w:t>
      </w:r>
      <w:bookmarkEnd w:id="2849"/>
    </w:p>
    <w:p>
      <w:pPr>
        <w:pStyle w:val="BookText"/>
        <w:rPr/>
      </w:pPr>
      <w:r>
        <w:rPr>
          <w:rFonts w:ascii="IRNazanin" w:hAnsi="IRNazanin" w:eastAsia="IRNazanin"/>
          <w:color w:val="111111"/>
          <w:sz w:val="28"/>
          <w:sz w:val="28"/>
          <w:szCs w:val="28"/>
          <w:rtl w:val="true"/>
          <w:lang w:bidi="fa-IR"/>
        </w:rPr>
        <w:t>أو طور سینا یأتی‏</w:t>
      </w:r>
    </w:p>
    <w:p>
      <w:pPr>
        <w:pStyle w:val="Heading3"/>
        <w:numPr>
          <w:ilvl w:val="2"/>
          <w:numId w:val="1"/>
        </w:numPr>
        <w:rPr/>
      </w:pPr>
      <w:bookmarkStart w:id="2850" w:name="__RefHeading___Toc9224592_73709187"/>
      <w:bookmarkStart w:id="2851" w:name="_Toc1313"/>
      <w:bookmarkEnd w:id="2850"/>
      <w:r>
        <w:rPr>
          <w:rtl w:val="true"/>
        </w:rPr>
        <w:t>مثنوی شراب طهور</w:t>
      </w:r>
      <w:bookmarkEnd w:id="2851"/>
    </w:p>
    <w:p>
      <w:pPr>
        <w:pStyle w:val="BookText"/>
        <w:rPr/>
      </w:pPr>
      <w:r>
        <w:rPr>
          <w:rFonts w:ascii="IRNazanin" w:hAnsi="IRNazanin" w:eastAsia="IRNazanin"/>
          <w:color w:val="111111"/>
          <w:sz w:val="28"/>
          <w:sz w:val="28"/>
          <w:szCs w:val="28"/>
          <w:rtl w:val="true"/>
          <w:lang w:bidi="fa-IR"/>
        </w:rPr>
        <w:t xml:space="preserve">للفیض، مر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852" w:name="__RefHeading___Toc9224594_73709187"/>
      <w:bookmarkStart w:id="2853" w:name="_Toc1314"/>
      <w:bookmarkEnd w:id="2852"/>
      <w:r>
        <w:rPr/>
        <w:t>995</w:t>
      </w:r>
      <w:r>
        <w:rPr>
          <w:rtl w:val="true"/>
        </w:rPr>
        <w:t xml:space="preserve">- </w:t>
      </w:r>
      <w:r>
        <w:rPr>
          <w:rtl w:val="true"/>
        </w:rPr>
        <w:t>مثنوی شراحیة</w:t>
      </w:r>
      <w:bookmarkEnd w:id="2853"/>
    </w:p>
    <w:p>
      <w:pPr>
        <w:pStyle w:val="BookText"/>
        <w:rPr/>
      </w:pPr>
      <w:r>
        <w:rPr>
          <w:rFonts w:ascii="IRNazanin" w:hAnsi="IRNazanin" w:eastAsia="IRNazanin"/>
          <w:color w:val="111111"/>
          <w:sz w:val="28"/>
          <w:sz w:val="28"/>
          <w:szCs w:val="28"/>
          <w:rtl w:val="true"/>
          <w:lang w:bidi="fa-IR"/>
        </w:rPr>
        <w:t xml:space="preserve">لخواجو الکرمانی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بهذه العنوان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ضمن کلیاته بخط إسماعیل بن إبراهیم بن عبد الله کتابتها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کما فی نسخه‏های خطی‏</w:t>
      </w:r>
    </w:p>
    <w:p>
      <w:pPr>
        <w:pStyle w:val="Heading3"/>
        <w:numPr>
          <w:ilvl w:val="2"/>
          <w:numId w:val="1"/>
        </w:numPr>
        <w:rPr/>
      </w:pPr>
      <w:bookmarkStart w:id="2854" w:name="__RefHeading___Toc9224596_73709187"/>
      <w:bookmarkStart w:id="2855" w:name="_Toc1315"/>
      <w:bookmarkEnd w:id="2854"/>
      <w:r>
        <w:rPr/>
        <w:t>996</w:t>
      </w:r>
      <w:r>
        <w:rPr>
          <w:rtl w:val="true"/>
        </w:rPr>
        <w:t xml:space="preserve">- </w:t>
      </w:r>
      <w:r>
        <w:rPr>
          <w:rtl w:val="true"/>
        </w:rPr>
        <w:t>مثنوی شرائع الإسلام‏</w:t>
      </w:r>
      <w:bookmarkEnd w:id="2855"/>
    </w:p>
    <w:p>
      <w:pPr>
        <w:pStyle w:val="BookText"/>
        <w:rPr/>
      </w:pPr>
      <w:r>
        <w:rPr>
          <w:rFonts w:ascii="IRNazanin" w:hAnsi="IRNazanin" w:eastAsia="IRNazanin"/>
          <w:color w:val="111111"/>
          <w:sz w:val="28"/>
          <w:sz w:val="28"/>
          <w:szCs w:val="28"/>
          <w:rtl w:val="true"/>
          <w:lang w:bidi="fa-IR"/>
        </w:rPr>
        <w:t>فی الفقه، لبعض أصحابنا، نظمه باسم نظام شاه الدکنی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مالک الملکوت‏</w:t>
      </w:r>
    </w:p>
    <w:p>
      <w:pPr>
        <w:pStyle w:val="BookText"/>
        <w:rPr/>
      </w:pPr>
      <w:r>
        <w:rPr>
          <w:rFonts w:ascii="IRNazanin" w:hAnsi="IRNazanin" w:eastAsia="IRNazanin"/>
          <w:color w:val="111111"/>
          <w:sz w:val="28"/>
          <w:sz w:val="28"/>
          <w:szCs w:val="28"/>
          <w:rtl w:val="true"/>
          <w:lang w:bidi="fa-IR"/>
        </w:rPr>
        <w:t>صاحب الکبریاء و الجبروت‏</w:t>
      </w:r>
    </w:p>
    <w:p>
      <w:pPr>
        <w:pStyle w:val="BookText"/>
        <w:rPr/>
      </w:pPr>
      <w:r>
        <w:rPr>
          <w:rFonts w:ascii="IRNazanin" w:hAnsi="IRNazanin" w:eastAsia="IRNazanin"/>
          <w:color w:val="111111"/>
          <w:sz w:val="28"/>
          <w:sz w:val="28"/>
          <w:szCs w:val="28"/>
          <w:rtl w:val="true"/>
          <w:lang w:bidi="fa-IR"/>
        </w:rPr>
        <w:t>شکر پروردگار حی قدیم‏</w:t>
      </w:r>
    </w:p>
    <w:p>
      <w:pPr>
        <w:pStyle w:val="BookText"/>
        <w:rPr/>
      </w:pPr>
      <w:r>
        <w:rPr>
          <w:rFonts w:ascii="IRNazanin" w:hAnsi="IRNazanin" w:eastAsia="IRNazanin"/>
          <w:color w:val="111111"/>
          <w:sz w:val="28"/>
          <w:sz w:val="28"/>
          <w:szCs w:val="28"/>
          <w:rtl w:val="true"/>
          <w:lang w:bidi="fa-IR"/>
        </w:rPr>
        <w:t>هست واجب بر صغیر و کبیر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الآخر، کما فی فهرسها</w:t>
      </w:r>
    </w:p>
    <w:p>
      <w:pPr>
        <w:pStyle w:val="Heading3"/>
        <w:numPr>
          <w:ilvl w:val="2"/>
          <w:numId w:val="1"/>
        </w:numPr>
        <w:rPr/>
      </w:pPr>
      <w:bookmarkStart w:id="2856" w:name="__RefHeading___Toc9224598_73709187"/>
      <w:bookmarkStart w:id="2857" w:name="_Toc1316"/>
      <w:bookmarkEnd w:id="2856"/>
      <w:r>
        <w:rPr/>
        <w:t>997</w:t>
      </w:r>
      <w:r>
        <w:rPr>
          <w:rtl w:val="true"/>
        </w:rPr>
        <w:t xml:space="preserve">- </w:t>
      </w:r>
      <w:r>
        <w:rPr>
          <w:rtl w:val="true"/>
        </w:rPr>
        <w:t>مثنوی شرح أسماء إلهی‏</w:t>
      </w:r>
      <w:bookmarkEnd w:id="2857"/>
    </w:p>
    <w:p>
      <w:pPr>
        <w:pStyle w:val="BookText"/>
        <w:rPr/>
      </w:pPr>
      <w:r>
        <w:rPr>
          <w:rFonts w:ascii="IRNazanin" w:hAnsi="IRNazanin" w:eastAsia="IRNazanin"/>
          <w:color w:val="111111"/>
          <w:sz w:val="28"/>
          <w:sz w:val="28"/>
          <w:szCs w:val="28"/>
          <w:rtl w:val="true"/>
          <w:lang w:bidi="fa-IR"/>
        </w:rPr>
        <w:t xml:space="preserve">عرفانی، لشاه نعمت الله 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کتابتها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 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Heading3"/>
        <w:numPr>
          <w:ilvl w:val="2"/>
          <w:numId w:val="1"/>
        </w:numPr>
        <w:rPr/>
      </w:pPr>
      <w:bookmarkStart w:id="2858" w:name="__RefHeading___Toc9224600_73709187"/>
      <w:bookmarkStart w:id="2859" w:name="_Toc1317"/>
      <w:bookmarkEnd w:id="2858"/>
      <w:r>
        <w:rPr/>
        <w:t>998</w:t>
      </w:r>
      <w:r>
        <w:rPr>
          <w:rtl w:val="true"/>
        </w:rPr>
        <w:t xml:space="preserve">- </w:t>
      </w:r>
      <w:r>
        <w:rPr>
          <w:rtl w:val="true"/>
        </w:rPr>
        <w:t>مثنوی فی شرح حدیث العلم نقطة کثرها الجاهلون‏</w:t>
      </w:r>
      <w:bookmarkEnd w:id="2859"/>
    </w:p>
    <w:p>
      <w:pPr>
        <w:pStyle w:val="BookText"/>
        <w:rPr/>
      </w:pPr>
      <w:r>
        <w:rPr>
          <w:rFonts w:ascii="IRNazanin" w:hAnsi="IRNazanin" w:eastAsia="IRNazanin"/>
          <w:color w:val="111111"/>
          <w:sz w:val="28"/>
          <w:sz w:val="28"/>
          <w:szCs w:val="28"/>
          <w:rtl w:val="true"/>
          <w:lang w:bidi="fa-IR"/>
        </w:rPr>
        <w:t xml:space="preserve">لجلال الدین علی عنقا الطالقانی،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Heading3"/>
        <w:numPr>
          <w:ilvl w:val="2"/>
          <w:numId w:val="1"/>
        </w:numPr>
        <w:rPr/>
      </w:pPr>
      <w:bookmarkStart w:id="2860" w:name="__RefHeading___Toc9224602_73709187"/>
      <w:bookmarkStart w:id="2861" w:name="_Toc1318"/>
      <w:bookmarkEnd w:id="2860"/>
      <w:r>
        <w:rPr/>
        <w:t>999</w:t>
      </w:r>
      <w:r>
        <w:rPr>
          <w:rtl w:val="true"/>
        </w:rPr>
        <w:t xml:space="preserve">- </w:t>
      </w:r>
      <w:r>
        <w:rPr>
          <w:rtl w:val="true"/>
        </w:rPr>
        <w:t>مثنوی فی شرح حدیث ما الحقیقة</w:t>
      </w:r>
      <w:bookmarkEnd w:id="286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السید محمد باقر بن محمد جواد إمام جمعة شهر کرد بأصفهان،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bookmarkStart w:id="2862" w:name="pg11742_123221"/>
    </w:p>
    <w:p>
      <w:pPr>
        <w:pStyle w:val="BookText"/>
        <w:rPr/>
      </w:pPr>
      <w:bookmarkEnd w:id="2862"/>
      <w:r>
        <w:rPr>
          <w:rFonts w:ascii="IRNazanin" w:hAnsi="IRNazanin" w:eastAsia="IRNazanin"/>
          <w:color w:val="111111"/>
          <w:sz w:val="28"/>
          <w:sz w:val="28"/>
          <w:szCs w:val="28"/>
          <w:rtl w:val="true"/>
          <w:lang w:bidi="fa-IR"/>
        </w:rPr>
        <w:t xml:space="preserve">شعراء معاصر أصفهان المولود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و هو شرح الحدیث المشهور المنسوبة إلی کمیل بن زیاد، و مر فی هذا الموضوع 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کمیلیة متعددا</w:t>
      </w:r>
      <w:r>
        <w:rPr>
          <w:rFonts w:eastAsia="IRNazanin" w:cs="IRNazanin"/>
          <w:color w:val="111111"/>
          <w:sz w:val="28"/>
          <w:szCs w:val="28"/>
          <w:rtl w:val="true"/>
          <w:lang w:bidi="fa-IR"/>
        </w:rPr>
        <w:t>.</w:t>
      </w:r>
    </w:p>
    <w:p>
      <w:pPr>
        <w:pStyle w:val="Heading3"/>
        <w:numPr>
          <w:ilvl w:val="2"/>
          <w:numId w:val="1"/>
        </w:numPr>
        <w:rPr/>
      </w:pPr>
      <w:bookmarkStart w:id="2863" w:name="__RefHeading___Toc9224604_73709187"/>
      <w:bookmarkStart w:id="2864" w:name="_Toc1319"/>
      <w:bookmarkEnd w:id="2863"/>
      <w:r>
        <w:rPr>
          <w:rtl w:val="true"/>
        </w:rPr>
        <w:t>مثنوی شرف‏نامه‏</w:t>
      </w:r>
      <w:bookmarkEnd w:id="2864"/>
    </w:p>
    <w:p>
      <w:pPr>
        <w:pStyle w:val="BookText"/>
        <w:rPr/>
      </w:pPr>
      <w:r>
        <w:rPr>
          <w:rFonts w:ascii="IRNazanin" w:hAnsi="IRNazanin" w:eastAsia="IRNazanin"/>
          <w:color w:val="111111"/>
          <w:sz w:val="28"/>
          <w:sz w:val="28"/>
          <w:szCs w:val="28"/>
          <w:rtl w:val="true"/>
          <w:lang w:bidi="fa-IR"/>
        </w:rPr>
        <w:t xml:space="preserve">للنظامی الگنجوی، و هو قسم الأول من إسکندرنامه له،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شایعة</w:t>
      </w:r>
      <w:r>
        <w:rPr>
          <w:rFonts w:eastAsia="IRNazanin" w:cs="IRNazanin"/>
          <w:color w:val="111111"/>
          <w:sz w:val="28"/>
          <w:szCs w:val="28"/>
          <w:rtl w:val="true"/>
          <w:lang w:bidi="fa-IR"/>
        </w:rPr>
        <w:t>.</w:t>
      </w:r>
    </w:p>
    <w:p>
      <w:pPr>
        <w:pStyle w:val="Heading3"/>
        <w:numPr>
          <w:ilvl w:val="2"/>
          <w:numId w:val="1"/>
        </w:numPr>
        <w:rPr/>
      </w:pPr>
      <w:bookmarkStart w:id="2865" w:name="__RefHeading___Toc9224606_73709187"/>
      <w:bookmarkStart w:id="2866" w:name="_Toc1320"/>
      <w:bookmarkEnd w:id="2865"/>
      <w:r>
        <w:rPr>
          <w:rtl w:val="true"/>
        </w:rPr>
        <w:t>مثنوی شش دفتر</w:t>
      </w:r>
      <w:bookmarkEnd w:id="2866"/>
    </w:p>
    <w:p>
      <w:pPr>
        <w:pStyle w:val="BookText"/>
        <w:rPr/>
      </w:pPr>
      <w:r>
        <w:rPr>
          <w:rFonts w:ascii="IRNazanin" w:hAnsi="IRNazanin" w:eastAsia="IRNazanin"/>
          <w:color w:val="111111"/>
          <w:sz w:val="28"/>
          <w:sz w:val="28"/>
          <w:szCs w:val="28"/>
          <w:rtl w:val="true"/>
          <w:lang w:bidi="fa-IR"/>
        </w:rPr>
        <w:t xml:space="preserve">لعاصی الرشتی الأصفهانی، مر بعنوان کنز المأمول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2867" w:name="__RefHeading___Toc9224608_73709187"/>
      <w:bookmarkStart w:id="2868" w:name="_Toc1321"/>
      <w:bookmarkEnd w:id="2867"/>
      <w:r>
        <w:rPr/>
        <w:t>1000</w:t>
      </w:r>
      <w:r>
        <w:rPr>
          <w:rtl w:val="true"/>
        </w:rPr>
        <w:t xml:space="preserve">- </w:t>
      </w:r>
      <w:r>
        <w:rPr>
          <w:rtl w:val="true"/>
        </w:rPr>
        <w:t>مثنوی شش أختر</w:t>
      </w:r>
      <w:bookmarkEnd w:id="2868"/>
    </w:p>
    <w:p>
      <w:pPr>
        <w:pStyle w:val="BookText"/>
        <w:rPr/>
      </w:pPr>
      <w:r>
        <w:rPr>
          <w:rFonts w:ascii="IRNazanin" w:hAnsi="IRNazanin" w:eastAsia="IRNazanin"/>
          <w:color w:val="111111"/>
          <w:sz w:val="28"/>
          <w:sz w:val="28"/>
          <w:szCs w:val="28"/>
          <w:rtl w:val="true"/>
          <w:lang w:bidi="fa-IR"/>
        </w:rPr>
        <w:t xml:space="preserve">لعبد الکریم سلطان حاکم بأنه، یوجد مع دیباجة منثورة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ز ألف لیلا دیده‏ام‏</w:t>
      </w:r>
    </w:p>
    <w:p>
      <w:pPr>
        <w:pStyle w:val="BookText"/>
        <w:rPr/>
      </w:pPr>
      <w:r>
        <w:rPr>
          <w:rFonts w:ascii="IRNazanin" w:hAnsi="IRNazanin" w:eastAsia="IRNazanin"/>
          <w:color w:val="111111"/>
          <w:sz w:val="28"/>
          <w:sz w:val="28"/>
          <w:szCs w:val="28"/>
          <w:rtl w:val="true"/>
          <w:lang w:bidi="fa-IR"/>
        </w:rPr>
        <w:t>هم ز دانایان چنان بشنیده‏ام‏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بار بر یاران سلام‏</w:t>
      </w:r>
    </w:p>
    <w:p>
      <w:pPr>
        <w:pStyle w:val="BookText"/>
        <w:rPr/>
      </w:pPr>
      <w:r>
        <w:rPr>
          <w:rFonts w:ascii="IRNazanin" w:hAnsi="IRNazanin" w:eastAsia="IRNazanin"/>
          <w:color w:val="111111"/>
          <w:sz w:val="28"/>
          <w:sz w:val="28"/>
          <w:szCs w:val="28"/>
          <w:rtl w:val="true"/>
          <w:lang w:bidi="fa-IR"/>
        </w:rPr>
        <w:t>هر دم از عرش برین بر آن مقام‏</w:t>
      </w:r>
    </w:p>
    <w:p>
      <w:pPr>
        <w:pStyle w:val="Heading3"/>
        <w:numPr>
          <w:ilvl w:val="2"/>
          <w:numId w:val="1"/>
        </w:numPr>
        <w:rPr/>
      </w:pPr>
      <w:bookmarkStart w:id="2869" w:name="__RefHeading___Toc9224610_73709187"/>
      <w:bookmarkStart w:id="2870" w:name="_Toc1322"/>
      <w:bookmarkEnd w:id="2869"/>
      <w:r>
        <w:rPr>
          <w:rtl w:val="true"/>
        </w:rPr>
        <w:t>مثنوی شعلة دیدار</w:t>
      </w:r>
      <w:bookmarkEnd w:id="2870"/>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از بینه این آین آیة در فهرست نثر شعله دیدار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أو تاج سر هر نامه‏ای‏</w:t>
      </w:r>
    </w:p>
    <w:p>
      <w:pPr>
        <w:pStyle w:val="BookText"/>
        <w:rPr/>
      </w:pPr>
      <w:r>
        <w:rPr>
          <w:rFonts w:ascii="IRNazanin" w:hAnsi="IRNazanin" w:eastAsia="IRNazanin"/>
          <w:color w:val="111111"/>
          <w:sz w:val="28"/>
          <w:sz w:val="28"/>
          <w:szCs w:val="28"/>
          <w:rtl w:val="true"/>
          <w:lang w:bidi="fa-IR"/>
        </w:rPr>
        <w:t>شعله دیدار هر هنگامه‏ای‏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کلاهما من القرن الحادی عشر، کما فی فهرسهما</w:t>
      </w:r>
      <w:r>
        <w:rPr>
          <w:rFonts w:eastAsia="IRNazanin" w:cs="IRNazanin"/>
          <w:color w:val="111111"/>
          <w:sz w:val="28"/>
          <w:szCs w:val="28"/>
          <w:rtl w:val="true"/>
          <w:lang w:bidi="fa-IR"/>
        </w:rPr>
        <w:t>.</w:t>
      </w:r>
    </w:p>
    <w:p>
      <w:pPr>
        <w:pStyle w:val="Heading3"/>
        <w:numPr>
          <w:ilvl w:val="2"/>
          <w:numId w:val="1"/>
        </w:numPr>
        <w:rPr/>
      </w:pPr>
      <w:bookmarkStart w:id="2871" w:name="__RefHeading___Toc9224612_73709187"/>
      <w:bookmarkStart w:id="2872" w:name="_Toc1323"/>
      <w:bookmarkEnd w:id="2871"/>
      <w:r>
        <w:rPr/>
        <w:t>1001</w:t>
      </w:r>
      <w:r>
        <w:rPr>
          <w:rtl w:val="true"/>
        </w:rPr>
        <w:t xml:space="preserve">- </w:t>
      </w:r>
      <w:r>
        <w:rPr>
          <w:rtl w:val="true"/>
        </w:rPr>
        <w:t>مثنوی شفاء المریض‏</w:t>
      </w:r>
      <w:bookmarkEnd w:id="2872"/>
    </w:p>
    <w:p>
      <w:pPr>
        <w:pStyle w:val="BookText"/>
        <w:rPr/>
      </w:pPr>
      <w:r>
        <w:rPr>
          <w:rFonts w:ascii="IRNazanin" w:hAnsi="IRNazanin" w:eastAsia="IRNazanin"/>
          <w:color w:val="111111"/>
          <w:sz w:val="28"/>
          <w:sz w:val="28"/>
          <w:szCs w:val="28"/>
          <w:rtl w:val="true"/>
          <w:lang w:bidi="fa-IR"/>
        </w:rPr>
        <w:t xml:space="preserve">فی الطب، لشهاب الدین الطبیب ابن عبد الکریم،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مائة و ستین بابا، و فرغ منه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زیادت نود سال بود</w:t>
      </w:r>
    </w:p>
    <w:p>
      <w:pPr>
        <w:pStyle w:val="BookText"/>
        <w:rPr/>
      </w:pPr>
      <w:r>
        <w:rPr>
          <w:rFonts w:ascii="IRNazanin" w:hAnsi="IRNazanin" w:eastAsia="IRNazanin"/>
          <w:color w:val="111111"/>
          <w:sz w:val="28"/>
          <w:sz w:val="28"/>
          <w:szCs w:val="28"/>
          <w:rtl w:val="true"/>
          <w:lang w:bidi="fa-IR"/>
        </w:rPr>
        <w:t>دهم روز از ماه شوال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گنهکار و مأخوذ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اندر أزل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دلم گفت که ای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هیچست دنیا و فرزند و سیم‏ </w:t>
      </w:r>
      <w:bookmarkStart w:id="2873" w:name="pg11742_123222"/>
    </w:p>
    <w:p>
      <w:pPr>
        <w:pStyle w:val="BookText"/>
        <w:rPr/>
      </w:pPr>
      <w:bookmarkEnd w:id="28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اساسش نهادم صد و شصت باب‏</w:t>
      </w:r>
    </w:p>
    <w:p>
      <w:pPr>
        <w:pStyle w:val="BookText"/>
        <w:rPr/>
      </w:pPr>
      <w:r>
        <w:rPr>
          <w:rFonts w:ascii="IRNazanin" w:hAnsi="IRNazanin" w:eastAsia="IRNazanin"/>
          <w:color w:val="111111"/>
          <w:sz w:val="28"/>
          <w:sz w:val="28"/>
          <w:szCs w:val="28"/>
          <w:rtl w:val="true"/>
          <w:lang w:bidi="fa-IR"/>
        </w:rPr>
        <w:t>شفاء المریض کردم این را خطاب‏</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الحادی عشر کما فی فهرسهما</w:t>
      </w:r>
      <w:r>
        <w:rPr>
          <w:rFonts w:eastAsia="IRNazanin" w:cs="IRNazanin"/>
          <w:color w:val="111111"/>
          <w:sz w:val="28"/>
          <w:szCs w:val="28"/>
          <w:rtl w:val="true"/>
          <w:lang w:bidi="fa-IR"/>
        </w:rPr>
        <w:t>.</w:t>
      </w:r>
    </w:p>
    <w:p>
      <w:pPr>
        <w:pStyle w:val="Heading3"/>
        <w:numPr>
          <w:ilvl w:val="2"/>
          <w:numId w:val="1"/>
        </w:numPr>
        <w:rPr/>
      </w:pPr>
      <w:bookmarkStart w:id="2874" w:name="__RefHeading___Toc9224614_73709187"/>
      <w:bookmarkStart w:id="2875" w:name="_Toc1324"/>
      <w:bookmarkEnd w:id="2874"/>
      <w:r>
        <w:rPr/>
        <w:t>1002</w:t>
      </w:r>
      <w:r>
        <w:rPr>
          <w:rtl w:val="true"/>
        </w:rPr>
        <w:t xml:space="preserve">- </w:t>
      </w:r>
      <w:r>
        <w:rPr>
          <w:rtl w:val="true"/>
        </w:rPr>
        <w:t>مثنوی شفانامه‏</w:t>
      </w:r>
      <w:bookmarkEnd w:id="2875"/>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876" w:name="__RefHeading___Toc9224616_73709187"/>
      <w:bookmarkStart w:id="2877" w:name="_Toc1325"/>
      <w:bookmarkEnd w:id="2876"/>
      <w:r>
        <w:rPr/>
        <w:t>1003</w:t>
      </w:r>
      <w:r>
        <w:rPr>
          <w:rtl w:val="true"/>
        </w:rPr>
        <w:t xml:space="preserve">- </w:t>
      </w:r>
      <w:r>
        <w:rPr>
          <w:rtl w:val="true"/>
        </w:rPr>
        <w:t>مثنوی شکارنامه‏</w:t>
      </w:r>
      <w:bookmarkEnd w:id="2877"/>
    </w:p>
    <w:p>
      <w:pPr>
        <w:pStyle w:val="BookText"/>
        <w:rPr/>
      </w:pPr>
      <w:r>
        <w:rPr>
          <w:rFonts w:ascii="IRNazanin" w:hAnsi="IRNazanin" w:eastAsia="IRNazanin"/>
          <w:color w:val="111111"/>
          <w:sz w:val="28"/>
          <w:sz w:val="28"/>
          <w:szCs w:val="28"/>
          <w:rtl w:val="true"/>
          <w:lang w:bidi="fa-IR"/>
        </w:rPr>
        <w:t xml:space="preserve">لصدر الشعراء قاجار، غلام حسین میرزا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آفرین بر خداوند پاک‏</w:t>
      </w:r>
    </w:p>
    <w:p>
      <w:pPr>
        <w:pStyle w:val="BookText"/>
        <w:rPr/>
      </w:pPr>
      <w:r>
        <w:rPr>
          <w:rFonts w:ascii="IRNazanin" w:hAnsi="IRNazanin" w:eastAsia="IRNazanin"/>
          <w:color w:val="111111"/>
          <w:sz w:val="28"/>
          <w:sz w:val="28"/>
          <w:szCs w:val="28"/>
          <w:rtl w:val="true"/>
          <w:lang w:bidi="fa-IR"/>
        </w:rPr>
        <w:t>که افراشت گردون و بگذاشت خاک‏</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کتابته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الفهرست بعنوان دیوان صدر الشعراء و أخری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کما فی الفهارس</w:t>
      </w:r>
      <w:r>
        <w:rPr>
          <w:rFonts w:eastAsia="IRNazanin" w:cs="IRNazanin"/>
          <w:color w:val="111111"/>
          <w:sz w:val="28"/>
          <w:szCs w:val="28"/>
          <w:rtl w:val="true"/>
          <w:lang w:bidi="fa-IR"/>
        </w:rPr>
        <w:t>.</w:t>
      </w:r>
    </w:p>
    <w:p>
      <w:pPr>
        <w:pStyle w:val="Heading3"/>
        <w:numPr>
          <w:ilvl w:val="2"/>
          <w:numId w:val="1"/>
        </w:numPr>
        <w:rPr/>
      </w:pPr>
      <w:bookmarkStart w:id="2878" w:name="__RefHeading___Toc9224618_73709187"/>
      <w:bookmarkStart w:id="2879" w:name="_Toc1326"/>
      <w:bookmarkEnd w:id="2878"/>
      <w:r>
        <w:rPr/>
        <w:t>1004</w:t>
      </w:r>
      <w:r>
        <w:rPr>
          <w:rtl w:val="true"/>
        </w:rPr>
        <w:t xml:space="preserve">- </w:t>
      </w:r>
      <w:r>
        <w:rPr>
          <w:rtl w:val="true"/>
        </w:rPr>
        <w:t>مثنوی شکر پاره‏</w:t>
      </w:r>
      <w:bookmarkEnd w:id="2879"/>
    </w:p>
    <w:p>
      <w:pPr>
        <w:pStyle w:val="BookText"/>
        <w:rPr/>
      </w:pPr>
      <w:r>
        <w:rPr>
          <w:rFonts w:ascii="IRNazanin" w:hAnsi="IRNazanin" w:eastAsia="IRNazanin"/>
          <w:color w:val="111111"/>
          <w:sz w:val="28"/>
          <w:sz w:val="28"/>
          <w:szCs w:val="28"/>
          <w:rtl w:val="true"/>
          <w:lang w:bidi="fa-IR"/>
        </w:rPr>
        <w:t xml:space="preserve">لطوفان المازندرانی الهزارجریبی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880" w:name="__RefHeading___Toc9224620_73709187"/>
      <w:bookmarkStart w:id="2881" w:name="_Toc1327"/>
      <w:bookmarkEnd w:id="2880"/>
      <w:r>
        <w:rPr/>
        <w:t>1005</w:t>
      </w:r>
      <w:r>
        <w:rPr>
          <w:rtl w:val="true"/>
        </w:rPr>
        <w:t xml:space="preserve">- </w:t>
      </w:r>
      <w:r>
        <w:rPr>
          <w:rtl w:val="true"/>
        </w:rPr>
        <w:t>مثنوی شکرستان‏</w:t>
      </w:r>
      <w:bookmarkEnd w:id="2881"/>
    </w:p>
    <w:p>
      <w:pPr>
        <w:pStyle w:val="BookText"/>
        <w:rPr/>
      </w:pPr>
      <w:r>
        <w:rPr>
          <w:rFonts w:ascii="IRNazanin" w:hAnsi="IRNazanin" w:eastAsia="IRNazanin"/>
          <w:color w:val="111111"/>
          <w:sz w:val="28"/>
          <w:sz w:val="28"/>
          <w:szCs w:val="28"/>
          <w:rtl w:val="true"/>
          <w:lang w:bidi="fa-IR"/>
        </w:rPr>
        <w:t xml:space="preserve">أو منظومة أنوار سهیلی لأمیر خسرو دارائی الزنجانی، برهان السلطنة، طبع بمباشرة پرویز مستوفی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2" w:name="__RefHeading___Toc9224622_73709187"/>
      <w:bookmarkStart w:id="2883" w:name="_Toc1328"/>
      <w:bookmarkEnd w:id="2882"/>
      <w:r>
        <w:rPr>
          <w:rtl w:val="true"/>
        </w:rPr>
        <w:t>مثنوی شکرستان‏</w:t>
      </w:r>
      <w:bookmarkEnd w:id="2883"/>
    </w:p>
    <w:p>
      <w:pPr>
        <w:pStyle w:val="BookText"/>
        <w:rPr/>
      </w:pPr>
      <w:r>
        <w:rPr>
          <w:rFonts w:ascii="IRNazanin" w:hAnsi="IRNazanin" w:eastAsia="IRNazanin"/>
          <w:color w:val="111111"/>
          <w:sz w:val="28"/>
          <w:sz w:val="28"/>
          <w:szCs w:val="28"/>
          <w:rtl w:val="true"/>
          <w:lang w:bidi="fa-IR"/>
        </w:rPr>
        <w:t xml:space="preserve">لسلطانی الکرمانشاهی،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2884" w:name="__RefHeading___Toc9224624_73709187"/>
      <w:bookmarkStart w:id="2885" w:name="_Toc1329"/>
      <w:bookmarkEnd w:id="2884"/>
      <w:r>
        <w:rPr/>
        <w:t>1006</w:t>
      </w:r>
      <w:r>
        <w:rPr>
          <w:rtl w:val="true"/>
        </w:rPr>
        <w:t xml:space="preserve">- </w:t>
      </w:r>
      <w:r>
        <w:rPr>
          <w:rtl w:val="true"/>
        </w:rPr>
        <w:t>مثنوی شکرستان‏</w:t>
      </w:r>
      <w:bookmarkEnd w:id="2885"/>
    </w:p>
    <w:p>
      <w:pPr>
        <w:pStyle w:val="BookText"/>
        <w:rPr/>
      </w:pPr>
      <w:r>
        <w:rPr>
          <w:rFonts w:ascii="IRNazanin" w:hAnsi="IRNazanin" w:eastAsia="IRNazanin"/>
          <w:color w:val="111111"/>
          <w:sz w:val="28"/>
          <w:sz w:val="28"/>
          <w:szCs w:val="28"/>
          <w:rtl w:val="true"/>
          <w:lang w:bidi="fa-IR"/>
        </w:rPr>
        <w:t xml:space="preserve">لصبا الکاشانی، فتح علی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 عند ملک الشعراء بهار بطهران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کما مر و انتقلت بعد وفاه بهار أکثر کتبه إلی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2886" w:name="__RefHeading___Toc9224626_73709187"/>
      <w:bookmarkStart w:id="2887" w:name="_Toc1330"/>
      <w:bookmarkEnd w:id="2886"/>
      <w:r>
        <w:rPr/>
        <w:t>1007</w:t>
      </w:r>
      <w:r>
        <w:rPr>
          <w:rtl w:val="true"/>
        </w:rPr>
        <w:t xml:space="preserve">- </w:t>
      </w:r>
      <w:r>
        <w:rPr>
          <w:rtl w:val="true"/>
        </w:rPr>
        <w:t>مثنوی شکرستان‏</w:t>
      </w:r>
      <w:bookmarkEnd w:id="2887"/>
    </w:p>
    <w:p>
      <w:pPr>
        <w:pStyle w:val="BookText"/>
        <w:rPr/>
      </w:pPr>
      <w:r>
        <w:rPr>
          <w:rFonts w:ascii="IRNazanin" w:hAnsi="IRNazanin" w:eastAsia="IRNazanin"/>
          <w:color w:val="111111"/>
          <w:sz w:val="28"/>
          <w:sz w:val="28"/>
          <w:szCs w:val="28"/>
          <w:rtl w:val="true"/>
          <w:lang w:bidi="fa-IR"/>
        </w:rPr>
        <w:t xml:space="preserve">لمقصود عالم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2888" w:name="__RefHeading___Toc9224628_73709187"/>
      <w:bookmarkStart w:id="2889" w:name="_Toc1331"/>
      <w:bookmarkEnd w:id="2888"/>
      <w:r>
        <w:rPr/>
        <w:t>1008</w:t>
      </w:r>
      <w:r>
        <w:rPr>
          <w:rtl w:val="true"/>
        </w:rPr>
        <w:t xml:space="preserve">- </w:t>
      </w:r>
      <w:r>
        <w:rPr>
          <w:rtl w:val="true"/>
        </w:rPr>
        <w:t>مثنوی شکسته دست‏</w:t>
      </w:r>
      <w:bookmarkEnd w:id="288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شکست دست لأبی طالب کلیم‏ </w:t>
      </w:r>
      <w:bookmarkStart w:id="2890" w:name="pg11742_123223"/>
    </w:p>
    <w:p>
      <w:pPr>
        <w:pStyle w:val="BookText"/>
        <w:rPr/>
      </w:pPr>
      <w:bookmarkEnd w:id="2890"/>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 من داغداری در زمانه‏</w:t>
      </w:r>
    </w:p>
    <w:p>
      <w:pPr>
        <w:pStyle w:val="BookText"/>
        <w:rPr/>
      </w:pPr>
      <w:r>
        <w:rPr>
          <w:rFonts w:ascii="IRNazanin" w:hAnsi="IRNazanin" w:eastAsia="IRNazanin"/>
          <w:color w:val="111111"/>
          <w:sz w:val="28"/>
          <w:sz w:val="28"/>
          <w:szCs w:val="28"/>
          <w:rtl w:val="true"/>
          <w:lang w:bidi="fa-IR"/>
        </w:rPr>
        <w:t>بهر داغی خدنگی را نشانه‏</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کتابته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فهرسهما</w:t>
      </w:r>
      <w:r>
        <w:rPr>
          <w:rFonts w:eastAsia="IRNazanin" w:cs="IRNazanin"/>
          <w:color w:val="111111"/>
          <w:sz w:val="28"/>
          <w:szCs w:val="28"/>
          <w:rtl w:val="true"/>
          <w:lang w:bidi="fa-IR"/>
        </w:rPr>
        <w:t>.</w:t>
      </w:r>
    </w:p>
    <w:p>
      <w:pPr>
        <w:pStyle w:val="Heading3"/>
        <w:numPr>
          <w:ilvl w:val="2"/>
          <w:numId w:val="1"/>
        </w:numPr>
        <w:rPr/>
      </w:pPr>
      <w:bookmarkStart w:id="2891" w:name="__RefHeading___Toc9224630_73709187"/>
      <w:bookmarkStart w:id="2892" w:name="_Toc1332"/>
      <w:bookmarkEnd w:id="2891"/>
      <w:r>
        <w:rPr/>
        <w:t>1009</w:t>
      </w:r>
      <w:r>
        <w:rPr>
          <w:rtl w:val="true"/>
        </w:rPr>
        <w:t xml:space="preserve">- </w:t>
      </w:r>
      <w:r>
        <w:rPr>
          <w:rtl w:val="true"/>
        </w:rPr>
        <w:t>مثنوی شکوائیة</w:t>
      </w:r>
      <w:bookmarkEnd w:id="2892"/>
    </w:p>
    <w:p>
      <w:pPr>
        <w:pStyle w:val="BookText"/>
        <w:rPr/>
      </w:pPr>
      <w:r>
        <w:rPr>
          <w:rFonts w:ascii="IRNazanin" w:hAnsi="IRNazanin" w:eastAsia="IRNazanin"/>
          <w:color w:val="111111"/>
          <w:sz w:val="28"/>
          <w:sz w:val="28"/>
          <w:szCs w:val="28"/>
          <w:rtl w:val="true"/>
          <w:lang w:bidi="fa-IR"/>
        </w:rPr>
        <w:t xml:space="preserve">لعلی أکبر بن علی بن أبی القاسم الفراهانی مثنوی فی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یشکو فیه عن تصرفات وقعت فی موقوفات أبیه،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ضمن مجموعة مع منظومات عربیة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المکنون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لمع الأنوار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الجدیدة، الذی فاتنا ذکره،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تحمید کردگار غنی‏</w:t>
      </w:r>
    </w:p>
    <w:p>
      <w:pPr>
        <w:pStyle w:val="BookText"/>
        <w:rPr/>
      </w:pPr>
      <w:r>
        <w:rPr>
          <w:rFonts w:ascii="IRNazanin" w:hAnsi="IRNazanin" w:eastAsia="IRNazanin"/>
          <w:color w:val="111111"/>
          <w:sz w:val="28"/>
          <w:sz w:val="28"/>
          <w:szCs w:val="28"/>
          <w:rtl w:val="true"/>
          <w:lang w:bidi="fa-IR"/>
        </w:rPr>
        <w:t>گوی نعت پیمبر مدنی‏</w:t>
      </w:r>
    </w:p>
    <w:p>
      <w:pPr>
        <w:pStyle w:val="BookText"/>
        <w:rPr/>
      </w:pPr>
      <w:r>
        <w:rPr>
          <w:rFonts w:ascii="IRNazanin" w:hAnsi="IRNazanin" w:eastAsia="IRNazanin"/>
          <w:color w:val="111111"/>
          <w:sz w:val="28"/>
          <w:sz w:val="28"/>
          <w:szCs w:val="28"/>
          <w:rtl w:val="true"/>
          <w:lang w:bidi="fa-IR"/>
        </w:rPr>
        <w:t>و له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 خارستان، جان جهان،</w:t>
      </w:r>
    </w:p>
    <w:p>
      <w:pPr>
        <w:pStyle w:val="Heading3"/>
        <w:numPr>
          <w:ilvl w:val="2"/>
          <w:numId w:val="1"/>
        </w:numPr>
        <w:rPr/>
      </w:pPr>
      <w:bookmarkStart w:id="2893" w:name="__RefHeading___Toc9224632_73709187"/>
      <w:bookmarkStart w:id="2894" w:name="_Toc1333"/>
      <w:bookmarkEnd w:id="2893"/>
      <w:r>
        <w:rPr>
          <w:rtl w:val="true"/>
        </w:rPr>
        <w:t>مثنوی شمس الضحی‏</w:t>
      </w:r>
      <w:bookmarkEnd w:id="2894"/>
    </w:p>
    <w:p>
      <w:pPr>
        <w:pStyle w:val="BookText"/>
        <w:rPr/>
      </w:pPr>
      <w:r>
        <w:rPr>
          <w:rFonts w:ascii="IRNazanin" w:hAnsi="IRNazanin" w:eastAsia="IRNazanin"/>
          <w:color w:val="111111"/>
          <w:sz w:val="28"/>
          <w:sz w:val="28"/>
          <w:szCs w:val="28"/>
          <w:rtl w:val="true"/>
          <w:lang w:bidi="fa-IR"/>
        </w:rPr>
        <w:t xml:space="preserve">من الحماسیات الدینیة الفارسیة للدهلوی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2895" w:name="__RefHeading___Toc9224634_73709187"/>
      <w:bookmarkStart w:id="2896" w:name="_Toc1334"/>
      <w:bookmarkEnd w:id="2895"/>
      <w:r>
        <w:rPr/>
        <w:t>1010</w:t>
      </w:r>
      <w:r>
        <w:rPr>
          <w:rtl w:val="true"/>
        </w:rPr>
        <w:t xml:space="preserve">- </w:t>
      </w:r>
      <w:r>
        <w:rPr>
          <w:rtl w:val="true"/>
        </w:rPr>
        <w:t>مثنوی شمس المشرقین‏</w:t>
      </w:r>
      <w:bookmarkEnd w:id="2896"/>
    </w:p>
    <w:p>
      <w:pPr>
        <w:pStyle w:val="BookText"/>
        <w:rPr/>
      </w:pPr>
      <w:r>
        <w:rPr>
          <w:rFonts w:ascii="IRNazanin" w:hAnsi="IRNazanin" w:eastAsia="IRNazanin"/>
          <w:color w:val="111111"/>
          <w:sz w:val="28"/>
          <w:sz w:val="28"/>
          <w:szCs w:val="28"/>
          <w:rtl w:val="true"/>
          <w:lang w:bidi="fa-IR"/>
        </w:rPr>
        <w:t xml:space="preserve">لمشرقی الشیرازی،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تحفه العراقین للنظامی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أزل تا به ابد هر جا 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حدیقه، جهان بین‏</w:t>
      </w:r>
    </w:p>
    <w:p>
      <w:pPr>
        <w:pStyle w:val="BookText"/>
        <w:rPr/>
      </w:pPr>
      <w:r>
        <w:rPr>
          <w:rFonts w:ascii="IRNazanin" w:hAnsi="IRNazanin" w:eastAsia="IRNazanin"/>
          <w:color w:val="111111"/>
          <w:sz w:val="28"/>
          <w:sz w:val="28"/>
          <w:szCs w:val="28"/>
          <w:rtl w:val="true"/>
          <w:lang w:bidi="fa-IR"/>
        </w:rPr>
        <w:t>مه را ز تو زینت است و آیین‏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ضمن کلیاته من القرن الحادی عشر</w:t>
      </w:r>
      <w:r>
        <w:rPr>
          <w:rFonts w:eastAsia="IRNazanin" w:cs="IRNazanin"/>
          <w:color w:val="111111"/>
          <w:sz w:val="28"/>
          <w:szCs w:val="28"/>
          <w:rtl w:val="true"/>
          <w:lang w:bidi="fa-IR"/>
        </w:rPr>
        <w:t>.</w:t>
      </w:r>
    </w:p>
    <w:p>
      <w:pPr>
        <w:pStyle w:val="Heading3"/>
        <w:numPr>
          <w:ilvl w:val="2"/>
          <w:numId w:val="1"/>
        </w:numPr>
        <w:rPr/>
      </w:pPr>
      <w:bookmarkStart w:id="2897" w:name="__RefHeading___Toc9224636_73709187"/>
      <w:bookmarkStart w:id="2898" w:name="_Toc1335"/>
      <w:bookmarkEnd w:id="2897"/>
      <w:r>
        <w:rPr/>
        <w:t>1011</w:t>
      </w:r>
      <w:r>
        <w:rPr>
          <w:rtl w:val="true"/>
        </w:rPr>
        <w:t xml:space="preserve">- </w:t>
      </w:r>
      <w:r>
        <w:rPr>
          <w:rtl w:val="true"/>
        </w:rPr>
        <w:t>مثنوی شمس و قهقهة</w:t>
      </w:r>
      <w:bookmarkEnd w:id="2898"/>
    </w:p>
    <w:p>
      <w:pPr>
        <w:pStyle w:val="BookText"/>
        <w:rPr/>
      </w:pPr>
      <w:r>
        <w:rPr>
          <w:rFonts w:ascii="IRNazanin" w:hAnsi="IRNazanin" w:eastAsia="IRNazanin"/>
          <w:color w:val="111111"/>
          <w:sz w:val="28"/>
          <w:sz w:val="28"/>
          <w:szCs w:val="28"/>
          <w:rtl w:val="true"/>
          <w:lang w:bidi="fa-IR"/>
        </w:rPr>
        <w:t xml:space="preserve">لسودائی الأصفهانی، الآخوند الملا عبد الکریم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تتبع فیه خسرو و شیرین للنظامی فی أربعة و عشرین ألف بیت</w:t>
      </w:r>
      <w:r>
        <w:rPr>
          <w:rFonts w:eastAsia="IRNazanin" w:cs="IRNazanin"/>
          <w:color w:val="111111"/>
          <w:sz w:val="28"/>
          <w:szCs w:val="28"/>
          <w:rtl w:val="true"/>
          <w:lang w:bidi="fa-IR"/>
        </w:rPr>
        <w:t>.</w:t>
      </w:r>
    </w:p>
    <w:p>
      <w:pPr>
        <w:pStyle w:val="Heading3"/>
        <w:numPr>
          <w:ilvl w:val="2"/>
          <w:numId w:val="1"/>
        </w:numPr>
        <w:rPr/>
      </w:pPr>
      <w:bookmarkStart w:id="2899" w:name="__RefHeading___Toc9224638_73709187"/>
      <w:bookmarkStart w:id="2900" w:name="_Toc1336"/>
      <w:bookmarkEnd w:id="2899"/>
      <w:r>
        <w:rPr>
          <w:rtl w:val="true"/>
        </w:rPr>
        <w:t>مثنوی شمع و پروانه‏</w:t>
      </w:r>
      <w:bookmarkEnd w:id="290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لأهلی الشیرازی،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901" w:name="pg11742_123224"/>
    </w:p>
    <w:p>
      <w:pPr>
        <w:pStyle w:val="BookText"/>
        <w:rPr/>
      </w:pPr>
      <w:bookmarkEnd w:id="2901"/>
      <w:r>
        <w:rPr>
          <w:rFonts w:ascii="IRNazanin" w:hAnsi="IRNazanin" w:eastAsia="IRNazanin"/>
          <w:color w:val="111111"/>
          <w:sz w:val="28"/>
          <w:sz w:val="28"/>
          <w:szCs w:val="28"/>
          <w:rtl w:val="true"/>
          <w:lang w:bidi="fa-IR"/>
        </w:rPr>
        <w:t>به نام آنکه ما را از عنایت‏</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ألف بیت ضمن جنگ شعریة کتابتها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لاد محمد قرشی الهاشمی خطیب نور ساری کتابته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Heading3"/>
        <w:numPr>
          <w:ilvl w:val="2"/>
          <w:numId w:val="1"/>
        </w:numPr>
        <w:rPr/>
      </w:pPr>
      <w:bookmarkStart w:id="2902" w:name="__RefHeading___Toc9224640_73709187"/>
      <w:bookmarkStart w:id="2903" w:name="_Toc1337"/>
      <w:bookmarkEnd w:id="2902"/>
      <w:r>
        <w:rPr/>
        <w:t>1012</w:t>
      </w:r>
      <w:r>
        <w:rPr>
          <w:rtl w:val="true"/>
        </w:rPr>
        <w:t xml:space="preserve">- </w:t>
      </w:r>
      <w:r>
        <w:rPr>
          <w:rtl w:val="true"/>
        </w:rPr>
        <w:t>مثنوی شمع و پروانه‏</w:t>
      </w:r>
      <w:bookmarkEnd w:id="2903"/>
    </w:p>
    <w:p>
      <w:pPr>
        <w:pStyle w:val="BookText"/>
        <w:rPr/>
      </w:pPr>
      <w:r>
        <w:rPr>
          <w:rFonts w:ascii="IRNazanin" w:hAnsi="IRNazanin" w:eastAsia="IRNazanin"/>
          <w:color w:val="111111"/>
          <w:sz w:val="28"/>
          <w:sz w:val="28"/>
          <w:szCs w:val="28"/>
          <w:rtl w:val="true"/>
          <w:lang w:bidi="fa-IR"/>
        </w:rPr>
        <w:t xml:space="preserve">لخواجو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إسماعیل بن إبراهیم بن عبد الله کتابتها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کما فی نسخه‏های خطی</w:t>
      </w:r>
      <w:r>
        <w:rPr>
          <w:rFonts w:eastAsia="IRNazanin" w:cs="IRNazanin"/>
          <w:color w:val="111111"/>
          <w:sz w:val="28"/>
          <w:szCs w:val="28"/>
          <w:rtl w:val="true"/>
          <w:lang w:bidi="fa-IR"/>
        </w:rPr>
        <w:t>.</w:t>
      </w:r>
    </w:p>
    <w:p>
      <w:pPr>
        <w:pStyle w:val="Heading3"/>
        <w:numPr>
          <w:ilvl w:val="2"/>
          <w:numId w:val="1"/>
        </w:numPr>
        <w:rPr/>
      </w:pPr>
      <w:bookmarkStart w:id="2904" w:name="__RefHeading___Toc9224642_73709187"/>
      <w:bookmarkStart w:id="2905" w:name="_Toc1338"/>
      <w:bookmarkEnd w:id="2904"/>
      <w:r>
        <w:rPr/>
        <w:t>1013</w:t>
      </w:r>
      <w:r>
        <w:rPr>
          <w:rtl w:val="true"/>
        </w:rPr>
        <w:t xml:space="preserve">- </w:t>
      </w:r>
      <w:r>
        <w:rPr>
          <w:rtl w:val="true"/>
        </w:rPr>
        <w:t>مثنوی شمع و پروانه‏</w:t>
      </w:r>
      <w:bookmarkEnd w:id="2905"/>
    </w:p>
    <w:p>
      <w:pPr>
        <w:pStyle w:val="BookText"/>
        <w:rPr/>
      </w:pPr>
      <w:r>
        <w:rPr>
          <w:rFonts w:ascii="IRNazanin" w:hAnsi="IRNazanin" w:eastAsia="IRNazanin"/>
          <w:color w:val="111111"/>
          <w:sz w:val="28"/>
          <w:sz w:val="28"/>
          <w:szCs w:val="28"/>
          <w:rtl w:val="true"/>
          <w:lang w:bidi="fa-IR"/>
        </w:rPr>
        <w:t xml:space="preserve">لعاقل الهندی، المیر عسکر الرازی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Heading3"/>
        <w:numPr>
          <w:ilvl w:val="2"/>
          <w:numId w:val="1"/>
        </w:numPr>
        <w:rPr/>
      </w:pPr>
      <w:bookmarkStart w:id="2906" w:name="__RefHeading___Toc9224644_73709187"/>
      <w:bookmarkStart w:id="2907" w:name="_Toc1339"/>
      <w:bookmarkEnd w:id="2906"/>
      <w:r>
        <w:rPr/>
        <w:t>1014</w:t>
      </w:r>
      <w:r>
        <w:rPr>
          <w:rtl w:val="true"/>
        </w:rPr>
        <w:t xml:space="preserve">- </w:t>
      </w:r>
      <w:r>
        <w:rPr>
          <w:rtl w:val="true"/>
        </w:rPr>
        <w:t>مثنوی شمع و پروانه‏</w:t>
      </w:r>
      <w:bookmarkEnd w:id="2907"/>
    </w:p>
    <w:p>
      <w:pPr>
        <w:pStyle w:val="BookText"/>
        <w:rPr/>
      </w:pPr>
      <w:r>
        <w:rPr>
          <w:rFonts w:ascii="IRNazanin" w:hAnsi="IRNazanin" w:eastAsia="IRNazanin"/>
          <w:color w:val="111111"/>
          <w:sz w:val="28"/>
          <w:sz w:val="28"/>
          <w:szCs w:val="28"/>
          <w:rtl w:val="true"/>
          <w:lang w:bidi="fa-IR"/>
        </w:rPr>
        <w:t xml:space="preserve">لعلی أکبر رضی،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908" w:name="__RefHeading___Toc9224646_73709187"/>
      <w:bookmarkStart w:id="2909" w:name="_Toc1340"/>
      <w:bookmarkEnd w:id="2908"/>
      <w:r>
        <w:rPr/>
        <w:t>1015</w:t>
      </w:r>
      <w:r>
        <w:rPr>
          <w:rtl w:val="true"/>
        </w:rPr>
        <w:t xml:space="preserve">- </w:t>
      </w:r>
      <w:r>
        <w:rPr>
          <w:rtl w:val="true"/>
        </w:rPr>
        <w:t>مثنوی شمع و پروانه‏</w:t>
      </w:r>
      <w:bookmarkEnd w:id="2909"/>
    </w:p>
    <w:p>
      <w:pPr>
        <w:pStyle w:val="BookText"/>
        <w:rPr/>
      </w:pPr>
      <w:r>
        <w:rPr>
          <w:rFonts w:ascii="IRNazanin" w:hAnsi="IRNazanin" w:eastAsia="IRNazanin"/>
          <w:color w:val="111111"/>
          <w:sz w:val="28"/>
          <w:sz w:val="28"/>
          <w:szCs w:val="28"/>
          <w:rtl w:val="true"/>
          <w:lang w:bidi="fa-IR"/>
        </w:rPr>
        <w:t xml:space="preserve">لکمال التاشکندی،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3"/>
        <w:numPr>
          <w:ilvl w:val="2"/>
          <w:numId w:val="1"/>
        </w:numPr>
        <w:rPr/>
      </w:pPr>
      <w:bookmarkStart w:id="2910" w:name="__RefHeading___Toc9224648_73709187"/>
      <w:bookmarkStart w:id="2911" w:name="_Toc1341"/>
      <w:bookmarkEnd w:id="2910"/>
      <w:r>
        <w:rPr>
          <w:rtl w:val="true"/>
        </w:rPr>
        <w:t>مثنوی شمع و جمع‏</w:t>
      </w:r>
      <w:bookmarkEnd w:id="2911"/>
    </w:p>
    <w:p>
      <w:pPr>
        <w:pStyle w:val="BookText"/>
        <w:rPr/>
      </w:pPr>
      <w:r>
        <w:rPr>
          <w:rFonts w:ascii="IRNazanin" w:hAnsi="IRNazanin" w:eastAsia="IRNazanin"/>
          <w:color w:val="111111"/>
          <w:sz w:val="28"/>
          <w:sz w:val="28"/>
          <w:szCs w:val="28"/>
          <w:rtl w:val="true"/>
          <w:lang w:bidi="fa-IR"/>
        </w:rPr>
        <w:t xml:space="preserve">لفولادوند،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2912" w:name="__RefHeading___Toc9224650_73709187"/>
      <w:bookmarkStart w:id="2913" w:name="_Toc1342"/>
      <w:bookmarkEnd w:id="2912"/>
      <w:r>
        <w:rPr>
          <w:rtl w:val="true"/>
        </w:rPr>
        <w:t>مثنوی شمع و دمع‏</w:t>
      </w:r>
      <w:bookmarkEnd w:id="2913"/>
    </w:p>
    <w:p>
      <w:pPr>
        <w:pStyle w:val="BookText"/>
        <w:rPr/>
      </w:pPr>
      <w:r>
        <w:rPr>
          <w:rFonts w:ascii="IRNazanin" w:hAnsi="IRNazanin" w:eastAsia="IRNazanin"/>
          <w:color w:val="111111"/>
          <w:sz w:val="28"/>
          <w:sz w:val="28"/>
          <w:szCs w:val="28"/>
          <w:rtl w:val="true"/>
          <w:lang w:bidi="fa-IR"/>
        </w:rPr>
        <w:t xml:space="preserve">للمفتی میر محمد عباس، 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2914" w:name="__RefHeading___Toc9224652_73709187"/>
      <w:bookmarkStart w:id="2915" w:name="_Toc1343"/>
      <w:bookmarkEnd w:id="2914"/>
      <w:r>
        <w:rPr>
          <w:rtl w:val="true"/>
        </w:rPr>
        <w:t>مثنوی شمع المجالس‏</w:t>
      </w:r>
      <w:bookmarkEnd w:id="291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2916" w:name="__RefHeading___Toc9224654_73709187"/>
      <w:bookmarkStart w:id="2917" w:name="_Toc1344"/>
      <w:bookmarkEnd w:id="2916"/>
      <w:r>
        <w:rPr/>
        <w:t>1016</w:t>
      </w:r>
      <w:r>
        <w:rPr>
          <w:rtl w:val="true"/>
        </w:rPr>
        <w:t xml:space="preserve">- </w:t>
      </w:r>
      <w:r>
        <w:rPr>
          <w:rtl w:val="true"/>
        </w:rPr>
        <w:t>مثنوی شنگول و منگول‏</w:t>
      </w:r>
      <w:bookmarkEnd w:id="2917"/>
    </w:p>
    <w:p>
      <w:pPr>
        <w:pStyle w:val="BookText"/>
        <w:rPr/>
      </w:pPr>
      <w:r>
        <w:rPr>
          <w:rFonts w:ascii="IRNazanin" w:hAnsi="IRNazanin" w:eastAsia="IRNazanin"/>
          <w:color w:val="111111"/>
          <w:sz w:val="28"/>
          <w:sz w:val="28"/>
          <w:szCs w:val="28"/>
          <w:rtl w:val="true"/>
          <w:lang w:bidi="fa-IR"/>
        </w:rPr>
        <w:t xml:space="preserve">أو گربه‏نامه لأشعری، من شعراء عهد فتح علی شاه 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کان حیا إلی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فی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احتمل صاحب الفهرس أنه بخط الناظم</w:t>
      </w:r>
      <w:r>
        <w:rPr>
          <w:rFonts w:eastAsia="IRNazanin" w:cs="IRNazanin"/>
          <w:color w:val="111111"/>
          <w:sz w:val="28"/>
          <w:szCs w:val="28"/>
          <w:rtl w:val="true"/>
          <w:lang w:bidi="fa-IR"/>
        </w:rPr>
        <w:t>.</w:t>
      </w:r>
    </w:p>
    <w:p>
      <w:pPr>
        <w:pStyle w:val="Heading3"/>
        <w:numPr>
          <w:ilvl w:val="2"/>
          <w:numId w:val="1"/>
        </w:numPr>
        <w:rPr/>
      </w:pPr>
      <w:bookmarkStart w:id="2918" w:name="__RefHeading___Toc9224656_73709187"/>
      <w:bookmarkStart w:id="2919" w:name="_Toc1345"/>
      <w:bookmarkEnd w:id="2918"/>
      <w:r>
        <w:rPr>
          <w:rtl w:val="true"/>
        </w:rPr>
        <w:t>مثنوی شوخ و شنگ‏</w:t>
      </w:r>
      <w:bookmarkEnd w:id="291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2920" w:name="__RefHeading___Toc9224658_73709187"/>
      <w:bookmarkStart w:id="2921" w:name="_Toc1346"/>
      <w:bookmarkEnd w:id="2920"/>
      <w:r>
        <w:rPr>
          <w:rtl w:val="true"/>
        </w:rPr>
        <w:t>مثنوی شور و شیرین‏</w:t>
      </w:r>
      <w:bookmarkEnd w:id="2921"/>
    </w:p>
    <w:p>
      <w:pPr>
        <w:pStyle w:val="BookText"/>
        <w:rPr/>
      </w:pPr>
      <w:r>
        <w:rPr>
          <w:rFonts w:ascii="IRNazanin" w:hAnsi="IRNazanin" w:eastAsia="IRNazanin"/>
          <w:color w:val="111111"/>
          <w:sz w:val="28"/>
          <w:sz w:val="28"/>
          <w:szCs w:val="28"/>
          <w:rtl w:val="true"/>
          <w:lang w:bidi="fa-IR"/>
        </w:rPr>
        <w:t xml:space="preserve">لعاصی الرشتی،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2922" w:name="__RefHeading___Toc9224660_73709187"/>
      <w:bookmarkStart w:id="2923" w:name="_Toc1347"/>
      <w:bookmarkEnd w:id="2922"/>
      <w:r>
        <w:rPr/>
        <w:t>1017</w:t>
      </w:r>
      <w:r>
        <w:rPr>
          <w:rtl w:val="true"/>
        </w:rPr>
        <w:t xml:space="preserve">- </w:t>
      </w:r>
      <w:r>
        <w:rPr>
          <w:rtl w:val="true"/>
        </w:rPr>
        <w:t>مثنوی شوق و ذوق‏</w:t>
      </w:r>
      <w:bookmarkEnd w:id="292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لهلاکی الهمدانی، من شعراء القرن‏ </w:t>
      </w:r>
      <w:bookmarkStart w:id="2924" w:name="pg11742_123225"/>
    </w:p>
    <w:p>
      <w:pPr>
        <w:pStyle w:val="BookText"/>
        <w:rPr/>
      </w:pPr>
      <w:bookmarkEnd w:id="2924"/>
      <w:r>
        <w:rPr>
          <w:rFonts w:ascii="IRNazanin" w:hAnsi="IRNazanin" w:eastAsia="IRNazanin"/>
          <w:color w:val="111111"/>
          <w:sz w:val="28"/>
          <w:sz w:val="28"/>
          <w:szCs w:val="28"/>
          <w:rtl w:val="true"/>
          <w:lang w:bidi="fa-IR"/>
        </w:rPr>
        <w:t xml:space="preserve">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2925" w:name="__RefHeading___Toc9224662_73709187"/>
      <w:bookmarkStart w:id="2926" w:name="_Toc1348"/>
      <w:bookmarkEnd w:id="2925"/>
      <w:r>
        <w:rPr/>
        <w:t>1018</w:t>
      </w:r>
      <w:r>
        <w:rPr>
          <w:rtl w:val="true"/>
        </w:rPr>
        <w:t xml:space="preserve">- </w:t>
      </w:r>
      <w:r>
        <w:rPr>
          <w:rtl w:val="true"/>
        </w:rPr>
        <w:t>مثنوی شهادت‏نامه‏</w:t>
      </w:r>
      <w:bookmarkEnd w:id="2926"/>
    </w:p>
    <w:p>
      <w:pPr>
        <w:pStyle w:val="BookText"/>
        <w:rPr/>
      </w:pPr>
      <w:r>
        <w:rPr>
          <w:rFonts w:ascii="IRNazanin" w:hAnsi="IRNazanin" w:eastAsia="IRNazanin"/>
          <w:color w:val="111111"/>
          <w:sz w:val="28"/>
          <w:sz w:val="28"/>
          <w:szCs w:val="28"/>
          <w:rtl w:val="true"/>
          <w:lang w:bidi="fa-IR"/>
        </w:rPr>
        <w:t xml:space="preserve">من المنظومات الحماسیة الدینیة لابن همام الشیرازی، فی واقعة کربلاء فرغ من نظمه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نسخته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اسرار 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927" w:name="__RefHeading___Toc9224664_73709187"/>
      <w:bookmarkStart w:id="2928" w:name="_Toc1349"/>
      <w:bookmarkEnd w:id="2927"/>
      <w:r>
        <w:rPr>
          <w:rtl w:val="true"/>
        </w:rPr>
        <w:t>شهرآشوب، شهرآرا</w:t>
      </w:r>
      <w:bookmarkEnd w:id="2928"/>
    </w:p>
    <w:p>
      <w:pPr>
        <w:pStyle w:val="Heading3"/>
        <w:numPr>
          <w:ilvl w:val="2"/>
          <w:numId w:val="1"/>
        </w:numPr>
        <w:rPr/>
      </w:pPr>
      <w:bookmarkStart w:id="2929" w:name="__RefHeading___Toc9224666_73709187"/>
      <w:bookmarkStart w:id="2930" w:name="_Toc1350"/>
      <w:bookmarkEnd w:id="2929"/>
      <w:r>
        <w:rPr>
          <w:rtl w:val="true"/>
        </w:rPr>
        <w:t>بیان</w:t>
      </w:r>
      <w:bookmarkEnd w:id="2930"/>
    </w:p>
    <w:p>
      <w:pPr>
        <w:pStyle w:val="BookText"/>
        <w:rPr/>
      </w:pPr>
      <w:r>
        <w:rPr>
          <w:rFonts w:ascii="IRNazanin" w:hAnsi="IRNazanin" w:eastAsia="IRNazanin"/>
          <w:color w:val="111111"/>
          <w:sz w:val="28"/>
          <w:sz w:val="28"/>
          <w:szCs w:val="28"/>
          <w:rtl w:val="true"/>
          <w:lang w:bidi="fa-IR"/>
        </w:rPr>
        <w:t>اسم موضوعی أساسها التعریف لطبقة أو طبقات من أصحاب الحرف و الصنوف أو أهل مدینة و ذمها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نظموا فیها بأقسام الشعر من القصیدة و القطعة و المثنوی و ألف گل‏چین المعانی فی هذا الموضوع أخیرا شهرآشوب در شعر فارسی</w:t>
      </w:r>
      <w:r>
        <w:rPr>
          <w:rFonts w:eastAsia="IRNazanin" w:cs="IRNazanin"/>
          <w:color w:val="111111"/>
          <w:sz w:val="28"/>
          <w:szCs w:val="28"/>
          <w:rtl w:val="true"/>
          <w:lang w:bidi="fa-IR"/>
        </w:rPr>
        <w:t>.</w:t>
      </w:r>
    </w:p>
    <w:p>
      <w:pPr>
        <w:pStyle w:val="Heading3"/>
        <w:numPr>
          <w:ilvl w:val="2"/>
          <w:numId w:val="1"/>
        </w:numPr>
        <w:rPr/>
      </w:pPr>
      <w:bookmarkStart w:id="2931" w:name="__RefHeading___Toc9224668_73709187"/>
      <w:bookmarkStart w:id="2932" w:name="_Toc1351"/>
      <w:bookmarkEnd w:id="2931"/>
      <w:r>
        <w:rPr/>
        <w:t>1019</w:t>
      </w:r>
      <w:r>
        <w:rPr>
          <w:rtl w:val="true"/>
        </w:rPr>
        <w:t xml:space="preserve">- </w:t>
      </w:r>
      <w:r>
        <w:rPr>
          <w:rtl w:val="true"/>
        </w:rPr>
        <w:t>مثنوی شهرآرا</w:t>
      </w:r>
      <w:bookmarkEnd w:id="2932"/>
    </w:p>
    <w:p>
      <w:pPr>
        <w:pStyle w:val="BookText"/>
        <w:rPr/>
      </w:pPr>
      <w:r>
        <w:rPr>
          <w:rFonts w:ascii="IRNazanin" w:hAnsi="IRNazanin" w:eastAsia="IRNazanin"/>
          <w:color w:val="111111"/>
          <w:sz w:val="28"/>
          <w:sz w:val="28"/>
          <w:szCs w:val="28"/>
          <w:rtl w:val="true"/>
          <w:lang w:bidi="fa-IR"/>
        </w:rPr>
        <w:t xml:space="preserve">لماهر،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بقندهار سنین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الفواحش و تمثیل الدنیا بهن</w:t>
      </w:r>
      <w:r>
        <w:rPr>
          <w:rFonts w:eastAsia="IRNazanin" w:cs="IRNazanin"/>
          <w:color w:val="111111"/>
          <w:sz w:val="28"/>
          <w:szCs w:val="28"/>
          <w:rtl w:val="true"/>
          <w:lang w:bidi="fa-IR"/>
        </w:rPr>
        <w:t>.</w:t>
      </w:r>
    </w:p>
    <w:p>
      <w:pPr>
        <w:pStyle w:val="Heading3"/>
        <w:numPr>
          <w:ilvl w:val="2"/>
          <w:numId w:val="1"/>
        </w:numPr>
        <w:rPr/>
      </w:pPr>
      <w:bookmarkStart w:id="2933" w:name="__RefHeading___Toc9224670_73709187"/>
      <w:bookmarkStart w:id="2934" w:name="_Toc1352"/>
      <w:bookmarkEnd w:id="2933"/>
      <w:r>
        <w:rPr/>
        <w:t>1020</w:t>
      </w:r>
      <w:r>
        <w:rPr>
          <w:rtl w:val="true"/>
        </w:rPr>
        <w:t xml:space="preserve">- </w:t>
      </w:r>
      <w:r>
        <w:rPr>
          <w:rtl w:val="true"/>
        </w:rPr>
        <w:t>مثنوی شهرآشوب‏</w:t>
      </w:r>
      <w:bookmarkEnd w:id="2934"/>
    </w:p>
    <w:p>
      <w:pPr>
        <w:pStyle w:val="BookText"/>
        <w:rPr/>
      </w:pPr>
      <w:r>
        <w:rPr>
          <w:rFonts w:ascii="IRNazanin" w:hAnsi="IRNazanin" w:eastAsia="IRNazanin"/>
          <w:color w:val="111111"/>
          <w:sz w:val="28"/>
          <w:sz w:val="28"/>
          <w:szCs w:val="28"/>
          <w:rtl w:val="true"/>
          <w:lang w:bidi="fa-IR"/>
        </w:rPr>
        <w:t xml:space="preserve">لأحمدیار خان یکتا اللاهوری، المتوفی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2935" w:name="__RefHeading___Toc9224672_73709187"/>
      <w:bookmarkStart w:id="2936" w:name="_Toc1353"/>
      <w:bookmarkEnd w:id="2935"/>
      <w:r>
        <w:rPr/>
        <w:t>1021</w:t>
      </w:r>
      <w:r>
        <w:rPr>
          <w:rtl w:val="true"/>
        </w:rPr>
        <w:t xml:space="preserve">- </w:t>
      </w:r>
      <w:r>
        <w:rPr>
          <w:rtl w:val="true"/>
        </w:rPr>
        <w:t>مثنوی شهرآشوب‏</w:t>
      </w:r>
      <w:bookmarkEnd w:id="2936"/>
    </w:p>
    <w:p>
      <w:pPr>
        <w:pStyle w:val="BookText"/>
        <w:rPr/>
      </w:pPr>
      <w:r>
        <w:rPr>
          <w:rFonts w:ascii="IRNazanin" w:hAnsi="IRNazanin" w:eastAsia="IRNazanin"/>
          <w:color w:val="111111"/>
          <w:sz w:val="28"/>
          <w:sz w:val="28"/>
          <w:szCs w:val="28"/>
          <w:rtl w:val="true"/>
          <w:lang w:bidi="fa-IR"/>
        </w:rPr>
        <w:t xml:space="preserve">لأشرف المازندرانی، الملا محمد سعید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تعریف و ذم هولی أحد أعیاد هند، فی بحر حدیقة الحقیقة للسنائی فی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پرده حجاب بکش‏</w:t>
      </w:r>
    </w:p>
    <w:p>
      <w:pPr>
        <w:pStyle w:val="BookText"/>
        <w:rPr/>
      </w:pPr>
      <w:r>
        <w:rPr>
          <w:rFonts w:ascii="IRNazanin" w:hAnsi="IRNazanin" w:eastAsia="IRNazanin"/>
          <w:color w:val="111111"/>
          <w:sz w:val="28"/>
          <w:sz w:val="28"/>
          <w:szCs w:val="28"/>
          <w:rtl w:val="true"/>
          <w:lang w:bidi="fa-IR"/>
        </w:rPr>
        <w:t>وز جمال حیا نقاب بکش‏</w:t>
      </w:r>
    </w:p>
    <w:p>
      <w:pPr>
        <w:pStyle w:val="BookText"/>
        <w:rPr/>
      </w:pP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الأصل و علیها إصلاحات من الناظم کما فی فهرسها</w:t>
      </w:r>
      <w:r>
        <w:rPr>
          <w:rFonts w:eastAsia="IRNazanin" w:cs="IRNazanin"/>
          <w:color w:val="111111"/>
          <w:sz w:val="28"/>
          <w:szCs w:val="28"/>
          <w:rtl w:val="true"/>
          <w:lang w:bidi="fa-IR"/>
        </w:rPr>
        <w:t>.</w:t>
      </w:r>
    </w:p>
    <w:p>
      <w:pPr>
        <w:pStyle w:val="Heading3"/>
        <w:numPr>
          <w:ilvl w:val="2"/>
          <w:numId w:val="1"/>
        </w:numPr>
        <w:rPr/>
      </w:pPr>
      <w:bookmarkStart w:id="2937" w:name="__RefHeading___Toc9224674_73709187"/>
      <w:bookmarkStart w:id="2938" w:name="_Toc1354"/>
      <w:bookmarkEnd w:id="2937"/>
      <w:r>
        <w:rPr>
          <w:rtl w:val="true"/>
        </w:rPr>
        <w:t>مثنوی شهرآشوب‏</w:t>
      </w:r>
      <w:bookmarkEnd w:id="2938"/>
    </w:p>
    <w:p>
      <w:pPr>
        <w:pStyle w:val="BookText"/>
        <w:rPr/>
      </w:pPr>
      <w:r>
        <w:rPr>
          <w:rFonts w:ascii="IRNazanin" w:hAnsi="IRNazanin" w:eastAsia="IRNazanin"/>
          <w:color w:val="111111"/>
          <w:sz w:val="28"/>
          <w:sz w:val="28"/>
          <w:szCs w:val="28"/>
          <w:rtl w:val="true"/>
          <w:lang w:bidi="fa-IR"/>
        </w:rPr>
        <w:t xml:space="preserve">لأمیر خسرو الدهلوی،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2939" w:name="__RefHeading___Toc9224676_73709187"/>
      <w:bookmarkStart w:id="2940" w:name="_Toc1355"/>
      <w:bookmarkEnd w:id="2939"/>
      <w:r>
        <w:rPr/>
        <w:t>1022</w:t>
      </w:r>
      <w:r>
        <w:rPr>
          <w:rtl w:val="true"/>
        </w:rPr>
        <w:t xml:space="preserve">- </w:t>
      </w:r>
      <w:r>
        <w:rPr>
          <w:rtl w:val="true"/>
        </w:rPr>
        <w:t>مثنوی شهرآشوب‏</w:t>
      </w:r>
      <w:bookmarkEnd w:id="294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لکلیم الهمدانی، المعروف بالکاشانی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وصف أکبرآباد دکن، و أهل الحرف فیها، و وصف باغ جهان‏آرا طبع ضمن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2941" w:name="pg11742_123226"/>
    </w:p>
    <w:p>
      <w:pPr>
        <w:pStyle w:val="Heading3"/>
        <w:numPr>
          <w:ilvl w:val="2"/>
          <w:numId w:val="1"/>
        </w:numPr>
        <w:rPr/>
      </w:pPr>
      <w:bookmarkStart w:id="2942" w:name="__RefHeading___Toc9224678_73709187"/>
      <w:bookmarkStart w:id="2943" w:name="_Toc1356"/>
      <w:bookmarkEnd w:id="2941"/>
      <w:bookmarkEnd w:id="2942"/>
      <w:r>
        <w:rPr/>
        <w:t>1023</w:t>
      </w:r>
      <w:r>
        <w:rPr>
          <w:rtl w:val="true"/>
        </w:rPr>
        <w:t xml:space="preserve">- </w:t>
      </w:r>
      <w:r>
        <w:rPr>
          <w:rtl w:val="true"/>
        </w:rPr>
        <w:t>مثنوی شهرآشوب‏</w:t>
      </w:r>
      <w:bookmarkEnd w:id="2943"/>
    </w:p>
    <w:p>
      <w:pPr>
        <w:pStyle w:val="BookText"/>
        <w:rPr/>
      </w:pPr>
      <w:r>
        <w:rPr>
          <w:rFonts w:ascii="IRNazanin" w:hAnsi="IRNazanin" w:eastAsia="IRNazanin"/>
          <w:color w:val="111111"/>
          <w:sz w:val="28"/>
          <w:sz w:val="28"/>
          <w:szCs w:val="28"/>
          <w:rtl w:val="true"/>
          <w:lang w:bidi="fa-IR"/>
        </w:rPr>
        <w:t>لصدر الدین محمد بن زبردست خان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مع غزلیات بالأردویة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أوزلی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944" w:name="__RefHeading___Toc9224680_73709187"/>
      <w:bookmarkStart w:id="2945" w:name="_Toc1357"/>
      <w:bookmarkEnd w:id="2944"/>
      <w:r>
        <w:rPr/>
        <w:t>1024</w:t>
      </w:r>
      <w:r>
        <w:rPr>
          <w:rtl w:val="true"/>
        </w:rPr>
        <w:t xml:space="preserve">- </w:t>
      </w:r>
      <w:r>
        <w:rPr>
          <w:rtl w:val="true"/>
        </w:rPr>
        <w:t>مثنوی شهرآشوب‏</w:t>
      </w:r>
      <w:bookmarkEnd w:id="2945"/>
    </w:p>
    <w:p>
      <w:pPr>
        <w:pStyle w:val="BookText"/>
        <w:rPr/>
      </w:pPr>
      <w:r>
        <w:rPr>
          <w:rFonts w:ascii="IRNazanin" w:hAnsi="IRNazanin" w:eastAsia="IRNazanin"/>
          <w:color w:val="111111"/>
          <w:sz w:val="28"/>
          <w:sz w:val="28"/>
          <w:szCs w:val="28"/>
          <w:rtl w:val="true"/>
          <w:lang w:bidi="fa-IR"/>
        </w:rPr>
        <w:t xml:space="preserve">لحکیم فغفور اللاهیجی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زنة مخزن الأسرار للنظامی، وصف فیه أهل دیاره گرجستان نقل بعض أبیاته فی شهرآشوب در شعر فارسی</w:t>
      </w:r>
      <w:r>
        <w:rPr>
          <w:rFonts w:eastAsia="IRNazanin" w:cs="IRNazanin"/>
          <w:color w:val="111111"/>
          <w:sz w:val="28"/>
          <w:szCs w:val="28"/>
          <w:rtl w:val="true"/>
          <w:lang w:bidi="fa-IR"/>
        </w:rPr>
        <w:t>.</w:t>
      </w:r>
    </w:p>
    <w:p>
      <w:pPr>
        <w:pStyle w:val="Heading3"/>
        <w:numPr>
          <w:ilvl w:val="2"/>
          <w:numId w:val="1"/>
        </w:numPr>
        <w:rPr/>
      </w:pPr>
      <w:bookmarkStart w:id="2946" w:name="__RefHeading___Toc9224682_73709187"/>
      <w:bookmarkStart w:id="2947" w:name="_Toc1358"/>
      <w:bookmarkEnd w:id="2946"/>
      <w:r>
        <w:rPr/>
        <w:t>1025</w:t>
      </w:r>
      <w:r>
        <w:rPr>
          <w:rtl w:val="true"/>
        </w:rPr>
        <w:t xml:space="preserve">- </w:t>
      </w:r>
      <w:r>
        <w:rPr>
          <w:rtl w:val="true"/>
        </w:rPr>
        <w:t>مثنوی شهرآشوب‏</w:t>
      </w:r>
      <w:bookmarkEnd w:id="2947"/>
    </w:p>
    <w:p>
      <w:pPr>
        <w:pStyle w:val="BookText"/>
        <w:rPr/>
      </w:pPr>
      <w:r>
        <w:rPr>
          <w:rFonts w:ascii="IRNazanin" w:hAnsi="IRNazanin" w:eastAsia="IRNazanin"/>
          <w:color w:val="111111"/>
          <w:sz w:val="28"/>
          <w:sz w:val="28"/>
          <w:szCs w:val="28"/>
          <w:rtl w:val="true"/>
          <w:lang w:bidi="fa-IR"/>
        </w:rPr>
        <w:t xml:space="preserve">لمسعود سعد سلمان،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وصف فیها بلاط سلطان شیرزاد بن مسعود الغزنوی و عملتها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دیوانه، و له غیر هذا المثنوی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فی وصف أهل الحرف بزمانه</w:t>
      </w:r>
      <w:r>
        <w:rPr>
          <w:rFonts w:eastAsia="IRNazanin" w:cs="IRNazanin"/>
          <w:color w:val="111111"/>
          <w:sz w:val="28"/>
          <w:szCs w:val="28"/>
          <w:rtl w:val="true"/>
          <w:lang w:bidi="fa-IR"/>
        </w:rPr>
        <w:t>.</w:t>
      </w:r>
    </w:p>
    <w:p>
      <w:pPr>
        <w:pStyle w:val="Heading3"/>
        <w:numPr>
          <w:ilvl w:val="2"/>
          <w:numId w:val="1"/>
        </w:numPr>
        <w:rPr/>
      </w:pPr>
      <w:bookmarkStart w:id="2948" w:name="__RefHeading___Toc9224684_73709187"/>
      <w:bookmarkStart w:id="2949" w:name="_Toc1359"/>
      <w:bookmarkEnd w:id="2948"/>
      <w:r>
        <w:rPr/>
        <w:t>1026</w:t>
      </w:r>
      <w:r>
        <w:rPr>
          <w:rtl w:val="true"/>
        </w:rPr>
        <w:t xml:space="preserve">- </w:t>
      </w:r>
      <w:r>
        <w:rPr>
          <w:rtl w:val="true"/>
        </w:rPr>
        <w:t>مثنوی شهرآشوب‏</w:t>
      </w:r>
      <w:bookmarkEnd w:id="2949"/>
    </w:p>
    <w:p>
      <w:pPr>
        <w:pStyle w:val="BookText"/>
        <w:rPr/>
      </w:pPr>
      <w:r>
        <w:rPr>
          <w:rFonts w:ascii="IRNazanin" w:hAnsi="IRNazanin" w:eastAsia="IRNazanin"/>
          <w:color w:val="111111"/>
          <w:sz w:val="28"/>
          <w:sz w:val="28"/>
          <w:szCs w:val="28"/>
          <w:rtl w:val="true"/>
          <w:lang w:bidi="fa-IR"/>
        </w:rPr>
        <w:t xml:space="preserve">لوحید القزوینی، المیرزا محمد طاهر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بحر التقارب، نظمه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فیه، العمارات و الأبنیة العامة و أهل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الفهرس بعنوان الدیوان منسوبا بالاحتمال إلی رضوان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ناقص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شهرانگیز لوحیدی القمی</w:t>
      </w:r>
      <w:r>
        <w:rPr>
          <w:rFonts w:eastAsia="IRNazanin" w:cs="IRNazanin"/>
          <w:color w:val="111111"/>
          <w:sz w:val="28"/>
          <w:szCs w:val="28"/>
          <w:rtl w:val="true"/>
          <w:lang w:bidi="fa-IR"/>
        </w:rPr>
        <w:t>.</w:t>
      </w:r>
    </w:p>
    <w:p>
      <w:pPr>
        <w:pStyle w:val="Heading3"/>
        <w:numPr>
          <w:ilvl w:val="2"/>
          <w:numId w:val="1"/>
        </w:numPr>
        <w:rPr/>
      </w:pPr>
      <w:bookmarkStart w:id="2950" w:name="__RefHeading___Toc9224686_73709187"/>
      <w:bookmarkStart w:id="2951" w:name="_Toc1360"/>
      <w:bookmarkEnd w:id="2950"/>
      <w:r>
        <w:rPr>
          <w:rtl w:val="true"/>
        </w:rPr>
        <w:t>مثنوی شهرانگیز</w:t>
      </w:r>
      <w:bookmarkEnd w:id="2951"/>
    </w:p>
    <w:p>
      <w:pPr>
        <w:pStyle w:val="BookText"/>
        <w:rPr/>
      </w:pPr>
      <w:r>
        <w:rPr>
          <w:rFonts w:ascii="IRNazanin" w:hAnsi="IRNazanin" w:eastAsia="IRNazanin"/>
          <w:color w:val="111111"/>
          <w:sz w:val="28"/>
          <w:sz w:val="28"/>
          <w:szCs w:val="28"/>
          <w:rtl w:val="true"/>
          <w:lang w:bidi="fa-IR"/>
        </w:rPr>
        <w:t xml:space="preserve">للوحید القمی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وحیدی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خاتمة خلاصة الأشعار</w:t>
      </w:r>
    </w:p>
    <w:p>
      <w:pPr>
        <w:pStyle w:val="Heading3"/>
        <w:numPr>
          <w:ilvl w:val="2"/>
          <w:numId w:val="1"/>
        </w:numPr>
        <w:rPr/>
      </w:pPr>
      <w:bookmarkStart w:id="2952" w:name="__RefHeading___Toc9224688_73709187"/>
      <w:bookmarkStart w:id="2953" w:name="_Toc1361"/>
      <w:bookmarkEnd w:id="2952"/>
      <w:r>
        <w:rPr/>
        <w:t>1027</w:t>
      </w:r>
      <w:r>
        <w:rPr>
          <w:rtl w:val="true"/>
        </w:rPr>
        <w:t xml:space="preserve">- </w:t>
      </w:r>
      <w:r>
        <w:rPr>
          <w:rtl w:val="true"/>
        </w:rPr>
        <w:t>مثنوی شهریارنامه‏</w:t>
      </w:r>
      <w:bookmarkEnd w:id="2953"/>
    </w:p>
    <w:p>
      <w:pPr>
        <w:pStyle w:val="BookText"/>
        <w:rPr/>
      </w:pPr>
      <w:r>
        <w:rPr>
          <w:rFonts w:ascii="IRNazanin" w:hAnsi="IRNazanin" w:eastAsia="IRNazanin"/>
          <w:color w:val="111111"/>
          <w:sz w:val="28"/>
          <w:sz w:val="28"/>
          <w:szCs w:val="28"/>
          <w:rtl w:val="true"/>
          <w:lang w:bidi="fa-IR"/>
        </w:rPr>
        <w:t xml:space="preserve">لمختار الغزنوی،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قصصی فی قصة شهریار برزو و ابن سهراب تتبع فیه شاهنامه للفردوسی نظمه حسب أمر السلطان مسعود الغزنوی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باغ و بستان محمود شاه‏</w:t>
      </w:r>
    </w:p>
    <w:p>
      <w:pPr>
        <w:pStyle w:val="BookText"/>
        <w:rPr/>
      </w:pPr>
      <w:r>
        <w:rPr>
          <w:rFonts w:ascii="IRNazanin" w:hAnsi="IRNazanin" w:eastAsia="IRNazanin"/>
          <w:color w:val="111111"/>
          <w:sz w:val="28"/>
          <w:sz w:val="28"/>
          <w:szCs w:val="28"/>
          <w:rtl w:val="true"/>
          <w:lang w:bidi="fa-IR"/>
        </w:rPr>
        <w:t>جهان جوی بخشنده مسعود شاه‏</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بارور داستان‏</w:t>
      </w:r>
    </w:p>
    <w:p>
      <w:pPr>
        <w:pStyle w:val="BookText"/>
        <w:rPr/>
      </w:pPr>
      <w:r>
        <w:rPr>
          <w:rFonts w:ascii="IRNazanin" w:hAnsi="IRNazanin" w:eastAsia="IRNazanin"/>
          <w:color w:val="111111"/>
          <w:sz w:val="28"/>
          <w:sz w:val="28"/>
          <w:szCs w:val="28"/>
          <w:rtl w:val="true"/>
          <w:lang w:bidi="fa-IR"/>
        </w:rPr>
        <w:t>به نام تو گفت ای شه راستان‏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24095</w:t>
      </w:r>
      <w:r>
        <w:rPr>
          <w:rFonts w:eastAsia="Times New Roman" w:cs="Times New Roman" w:ascii="Times New Roman" w:hAnsi="Times New Roman"/>
          <w:color w:val="111111"/>
          <w:sz w:val="28"/>
          <w:szCs w:val="28"/>
          <w:lang w:val="en-US" w:bidi="en-US"/>
        </w:rPr>
        <w:t>A BB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2954" w:name="__RefHeading___Toc9224690_73709187"/>
      <w:bookmarkStart w:id="2955" w:name="_Toc1362"/>
      <w:bookmarkEnd w:id="2954"/>
      <w:r>
        <w:rPr/>
        <w:t>1028</w:t>
      </w:r>
      <w:r>
        <w:rPr>
          <w:rtl w:val="true"/>
        </w:rPr>
        <w:t xml:space="preserve">- </w:t>
      </w:r>
      <w:r>
        <w:rPr>
          <w:rtl w:val="true"/>
        </w:rPr>
        <w:t>مثنوی شهنامه چنگیزی‏</w:t>
      </w:r>
      <w:bookmarkEnd w:id="295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لشمس الدین الکاشی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bookmarkStart w:id="2956" w:name="pg11742_123227"/>
    </w:p>
    <w:p>
      <w:pPr>
        <w:pStyle w:val="BookText"/>
        <w:rPr/>
      </w:pPr>
      <w:bookmarkEnd w:id="2956"/>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منظوم للمغول من أولها إلی دولت الجایتو فرغ منه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 إسماعیل 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بأستانبول و پاریس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الأخیرة مصورة، ناقصة الأول و الآخر، کما فی فهارسها</w:t>
      </w:r>
      <w:r>
        <w:rPr>
          <w:rFonts w:eastAsia="IRNazanin" w:cs="IRNazanin"/>
          <w:color w:val="111111"/>
          <w:sz w:val="28"/>
          <w:szCs w:val="28"/>
          <w:rtl w:val="true"/>
          <w:lang w:bidi="fa-IR"/>
        </w:rPr>
        <w:t>.</w:t>
      </w:r>
    </w:p>
    <w:p>
      <w:pPr>
        <w:pStyle w:val="Heading3"/>
        <w:numPr>
          <w:ilvl w:val="2"/>
          <w:numId w:val="1"/>
        </w:numPr>
        <w:rPr/>
      </w:pPr>
      <w:bookmarkStart w:id="2957" w:name="__RefHeading___Toc9224692_73709187"/>
      <w:bookmarkStart w:id="2958" w:name="_Toc1363"/>
      <w:bookmarkEnd w:id="2957"/>
      <w:r>
        <w:rPr>
          <w:rtl w:val="true"/>
        </w:rPr>
        <w:t>مثنوی شهنشاه‏نامه‏</w:t>
      </w:r>
      <w:bookmarkEnd w:id="2958"/>
    </w:p>
    <w:p>
      <w:pPr>
        <w:pStyle w:val="BookText"/>
        <w:rPr/>
      </w:pPr>
      <w:r>
        <w:rPr>
          <w:rFonts w:ascii="IRNazanin" w:hAnsi="IRNazanin" w:eastAsia="IRNazanin"/>
          <w:color w:val="111111"/>
          <w:sz w:val="28"/>
          <w:sz w:val="28"/>
          <w:szCs w:val="28"/>
          <w:rtl w:val="true"/>
          <w:lang w:bidi="fa-IR"/>
        </w:rPr>
        <w:t xml:space="preserve">أو منظومة أحمدی لأحمد بن محمد التبریزی، فی تاریخ المغول إلی سنة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نظمها باسم أبو سعید بهادر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شاهنامه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2959" w:name="__RefHeading___Toc9224694_73709187"/>
      <w:bookmarkStart w:id="2960" w:name="_Toc1364"/>
      <w:bookmarkEnd w:id="2959"/>
      <w:r>
        <w:rPr>
          <w:rtl w:val="true"/>
        </w:rPr>
        <w:t>مثنوی شهنشاه‏نامه‏</w:t>
      </w:r>
      <w:bookmarkEnd w:id="2960"/>
    </w:p>
    <w:p>
      <w:pPr>
        <w:pStyle w:val="BookText"/>
        <w:rPr/>
      </w:pPr>
      <w:r>
        <w:rPr>
          <w:rFonts w:ascii="IRNazanin" w:hAnsi="IRNazanin" w:eastAsia="IRNazanin"/>
          <w:color w:val="111111"/>
          <w:sz w:val="28"/>
          <w:sz w:val="28"/>
          <w:szCs w:val="28"/>
          <w:rtl w:val="true"/>
          <w:lang w:bidi="fa-IR"/>
        </w:rPr>
        <w:t xml:space="preserve">میرزا جعفر صافی، مر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غلطا و هو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Heading3"/>
        <w:numPr>
          <w:ilvl w:val="2"/>
          <w:numId w:val="1"/>
        </w:numPr>
        <w:rPr/>
      </w:pPr>
      <w:bookmarkStart w:id="2961" w:name="__RefHeading___Toc9224696_73709187"/>
      <w:bookmarkStart w:id="2962" w:name="_Toc1365"/>
      <w:bookmarkEnd w:id="2961"/>
      <w:r>
        <w:rPr>
          <w:rtl w:val="true"/>
        </w:rPr>
        <w:t>مثنوی شهنشاه‏نامه حسینی‏</w:t>
      </w:r>
      <w:bookmarkEnd w:id="2962"/>
    </w:p>
    <w:p>
      <w:pPr>
        <w:pStyle w:val="BookText"/>
        <w:rPr/>
      </w:pPr>
      <w:r>
        <w:rPr>
          <w:rFonts w:ascii="IRNazanin" w:hAnsi="IRNazanin" w:eastAsia="IRNazanin"/>
          <w:color w:val="111111"/>
          <w:sz w:val="28"/>
          <w:sz w:val="28"/>
          <w:szCs w:val="28"/>
          <w:rtl w:val="true"/>
          <w:lang w:bidi="fa-IR"/>
        </w:rPr>
        <w:t xml:space="preserve">لخاموش الیزدی،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2963" w:name="__RefHeading___Toc9224698_73709187"/>
      <w:bookmarkStart w:id="2964" w:name="_Toc1366"/>
      <w:bookmarkEnd w:id="2963"/>
      <w:r>
        <w:rPr>
          <w:rtl w:val="true"/>
        </w:rPr>
        <w:t>مثنوی شهنشاه‏نامه‏</w:t>
      </w:r>
      <w:bookmarkEnd w:id="2964"/>
    </w:p>
    <w:p>
      <w:pPr>
        <w:pStyle w:val="BookText"/>
        <w:rPr/>
      </w:pPr>
      <w:r>
        <w:rPr>
          <w:rFonts w:ascii="IRNazanin" w:hAnsi="IRNazanin" w:eastAsia="IRNazanin"/>
          <w:color w:val="111111"/>
          <w:sz w:val="28"/>
          <w:sz w:val="28"/>
          <w:szCs w:val="28"/>
          <w:rtl w:val="true"/>
          <w:lang w:bidi="fa-IR"/>
        </w:rPr>
        <w:t xml:space="preserve">لصبا الکاشانی،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فی بحر المتقارب فی حروب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یدعیه فی أربعین ألف بیت، طبع بمبئی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آموزگار</w:t>
      </w:r>
    </w:p>
    <w:p>
      <w:pPr>
        <w:pStyle w:val="BookText"/>
        <w:rPr/>
      </w:pPr>
      <w:r>
        <w:rPr>
          <w:rFonts w:ascii="IRNazanin" w:hAnsi="IRNazanin" w:eastAsia="IRNazanin"/>
          <w:color w:val="111111"/>
          <w:sz w:val="28"/>
          <w:sz w:val="28"/>
          <w:szCs w:val="28"/>
          <w:rtl w:val="true"/>
          <w:lang w:bidi="fa-IR"/>
        </w:rPr>
        <w:t>نگارنده نامه روزگار</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دیباجة منثورة و نسخه شایعة</w:t>
      </w:r>
      <w:r>
        <w:rPr>
          <w:rFonts w:eastAsia="IRNazanin" w:cs="IRNazanin"/>
          <w:color w:val="111111"/>
          <w:sz w:val="28"/>
          <w:szCs w:val="28"/>
          <w:rtl w:val="true"/>
          <w:lang w:bidi="fa-IR"/>
        </w:rPr>
        <w:t>.</w:t>
      </w:r>
    </w:p>
    <w:p>
      <w:pPr>
        <w:pStyle w:val="Heading3"/>
        <w:numPr>
          <w:ilvl w:val="2"/>
          <w:numId w:val="1"/>
        </w:numPr>
        <w:rPr/>
      </w:pPr>
      <w:bookmarkStart w:id="2965" w:name="__RefHeading___Toc9224700_73709187"/>
      <w:bookmarkStart w:id="2966" w:name="_Toc1367"/>
      <w:bookmarkEnd w:id="2965"/>
      <w:r>
        <w:rPr/>
        <w:t>1029</w:t>
      </w:r>
      <w:r>
        <w:rPr>
          <w:rtl w:val="true"/>
        </w:rPr>
        <w:t xml:space="preserve">- </w:t>
      </w:r>
      <w:r>
        <w:rPr>
          <w:rtl w:val="true"/>
        </w:rPr>
        <w:t>مثنوی شیخ أبو الپشم‏</w:t>
      </w:r>
      <w:bookmarkEnd w:id="2966"/>
    </w:p>
    <w:p>
      <w:pPr>
        <w:pStyle w:val="BookText"/>
        <w:rPr/>
      </w:pPr>
      <w:r>
        <w:rPr>
          <w:rFonts w:ascii="IRNazanin" w:hAnsi="IRNazanin" w:eastAsia="IRNazanin"/>
          <w:color w:val="111111"/>
          <w:sz w:val="28"/>
          <w:sz w:val="28"/>
          <w:szCs w:val="28"/>
          <w:rtl w:val="true"/>
          <w:lang w:bidi="fa-IR"/>
        </w:rPr>
        <w:t>للشیخ البهائی، مثنوی فی المطائبات، یوجد ضمن المجموعات الشعریة بکثیر</w:t>
      </w:r>
      <w:r>
        <w:rPr>
          <w:rFonts w:eastAsia="IRNazanin" w:cs="IRNazanin"/>
          <w:color w:val="111111"/>
          <w:sz w:val="28"/>
          <w:szCs w:val="28"/>
          <w:rtl w:val="true"/>
          <w:lang w:bidi="fa-IR"/>
        </w:rPr>
        <w:t>.</w:t>
      </w:r>
    </w:p>
    <w:p>
      <w:pPr>
        <w:pStyle w:val="Heading3"/>
        <w:numPr>
          <w:ilvl w:val="2"/>
          <w:numId w:val="1"/>
        </w:numPr>
        <w:rPr/>
      </w:pPr>
      <w:bookmarkStart w:id="2967" w:name="__RefHeading___Toc9224702_73709187"/>
      <w:bookmarkStart w:id="2968" w:name="_Toc1368"/>
      <w:bookmarkEnd w:id="2967"/>
      <w:r>
        <w:rPr/>
        <w:t>1030</w:t>
      </w:r>
      <w:r>
        <w:rPr>
          <w:rtl w:val="true"/>
        </w:rPr>
        <w:t xml:space="preserve">- </w:t>
      </w:r>
      <w:r>
        <w:rPr>
          <w:rtl w:val="true"/>
        </w:rPr>
        <w:t>مثنوی شیخ بهلول‏</w:t>
      </w:r>
      <w:bookmarkEnd w:id="2968"/>
    </w:p>
    <w:p>
      <w:pPr>
        <w:pStyle w:val="BookText"/>
        <w:rPr/>
      </w:pP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راجع مجموعة دینی</w:t>
      </w:r>
      <w:r>
        <w:rPr>
          <w:rFonts w:eastAsia="IRNazanin" w:cs="IRNazanin"/>
          <w:color w:val="111111"/>
          <w:sz w:val="28"/>
          <w:szCs w:val="28"/>
          <w:rtl w:val="true"/>
          <w:lang w:bidi="fa-IR"/>
        </w:rPr>
        <w:t>.</w:t>
      </w:r>
    </w:p>
    <w:p>
      <w:pPr>
        <w:pStyle w:val="Heading3"/>
        <w:numPr>
          <w:ilvl w:val="2"/>
          <w:numId w:val="1"/>
        </w:numPr>
        <w:rPr/>
      </w:pPr>
      <w:bookmarkStart w:id="2969" w:name="__RefHeading___Toc9224704_73709187"/>
      <w:bookmarkStart w:id="2970" w:name="_Toc1369"/>
      <w:bookmarkEnd w:id="2969"/>
      <w:r>
        <w:rPr>
          <w:rtl w:val="true"/>
        </w:rPr>
        <w:t>مثنوی شیخ صنعان‏</w:t>
      </w:r>
      <w:bookmarkEnd w:id="2970"/>
    </w:p>
    <w:p>
      <w:pPr>
        <w:pStyle w:val="BookText"/>
        <w:rPr/>
      </w:pPr>
      <w:r>
        <w:rPr>
          <w:rFonts w:ascii="IRNazanin" w:hAnsi="IRNazanin" w:eastAsia="IRNazanin"/>
          <w:color w:val="111111"/>
          <w:sz w:val="28"/>
          <w:sz w:val="28"/>
          <w:szCs w:val="28"/>
          <w:rtl w:val="true"/>
          <w:lang w:bidi="fa-IR"/>
        </w:rPr>
        <w:t xml:space="preserve">للعطار النیشابوری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3"/>
        <w:numPr>
          <w:ilvl w:val="2"/>
          <w:numId w:val="1"/>
        </w:numPr>
        <w:rPr/>
      </w:pPr>
      <w:bookmarkStart w:id="2971" w:name="__RefHeading___Toc9224706_73709187"/>
      <w:bookmarkStart w:id="2972" w:name="_Toc1370"/>
      <w:bookmarkEnd w:id="2971"/>
      <w:r>
        <w:rPr>
          <w:rtl w:val="true"/>
        </w:rPr>
        <w:t>مثنوی شیخ فقیه صنعان‏</w:t>
      </w:r>
      <w:bookmarkEnd w:id="2972"/>
    </w:p>
    <w:p>
      <w:pPr>
        <w:pStyle w:val="BookText"/>
        <w:rPr/>
      </w:pPr>
      <w:r>
        <w:rPr>
          <w:rFonts w:ascii="IRNazanin" w:hAnsi="IRNazanin" w:eastAsia="IRNazanin"/>
          <w:color w:val="111111"/>
          <w:sz w:val="28"/>
          <w:sz w:val="28"/>
          <w:szCs w:val="28"/>
          <w:rtl w:val="true"/>
          <w:lang w:bidi="fa-IR"/>
        </w:rPr>
        <w:t xml:space="preserve">لوحدت،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973" w:name="__RefHeading___Toc9224708_73709187"/>
      <w:bookmarkStart w:id="2974" w:name="_Toc1371"/>
      <w:bookmarkEnd w:id="2973"/>
      <w:r>
        <w:rPr/>
        <w:t>1031</w:t>
      </w:r>
      <w:r>
        <w:rPr>
          <w:rtl w:val="true"/>
        </w:rPr>
        <w:t xml:space="preserve">- </w:t>
      </w:r>
      <w:r>
        <w:rPr>
          <w:rtl w:val="true"/>
        </w:rPr>
        <w:t>مثنوی شیخ صنعان‏</w:t>
      </w:r>
      <w:bookmarkEnd w:id="297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بالکردیة، طبع مع ترجمته إلی الفارسیة بمباشرة قادر الفتاحی القاضی بتبریز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75" w:name="pg11742_123228"/>
    </w:p>
    <w:p>
      <w:pPr>
        <w:pStyle w:val="Heading3"/>
        <w:numPr>
          <w:ilvl w:val="2"/>
          <w:numId w:val="1"/>
        </w:numPr>
        <w:rPr/>
      </w:pPr>
      <w:bookmarkStart w:id="2976" w:name="__RefHeading___Toc9224710_73709187"/>
      <w:bookmarkStart w:id="2977" w:name="_Toc1372"/>
      <w:bookmarkEnd w:id="2975"/>
      <w:bookmarkEnd w:id="2976"/>
      <w:r>
        <w:rPr/>
        <w:t>1032</w:t>
      </w:r>
      <w:r>
        <w:rPr>
          <w:rtl w:val="true"/>
        </w:rPr>
        <w:t xml:space="preserve">- </w:t>
      </w:r>
      <w:r>
        <w:rPr>
          <w:rtl w:val="true"/>
        </w:rPr>
        <w:t>مثنوی شیدوش و ناهید</w:t>
      </w:r>
      <w:bookmarkEnd w:id="2977"/>
    </w:p>
    <w:p>
      <w:pPr>
        <w:pStyle w:val="BookText"/>
        <w:rPr/>
      </w:pPr>
      <w:r>
        <w:rPr>
          <w:rFonts w:ascii="IRNazanin" w:hAnsi="IRNazanin" w:eastAsia="IRNazanin"/>
          <w:color w:val="111111"/>
          <w:sz w:val="28"/>
          <w:sz w:val="28"/>
          <w:szCs w:val="28"/>
          <w:rtl w:val="true"/>
          <w:lang w:bidi="fa-IR"/>
        </w:rPr>
        <w:t xml:space="preserve">لفروغی الطهرانی، أبی الحسن بن حسین ذکاء الملک،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8" w:name="__RefHeading___Toc9224712_73709187"/>
      <w:bookmarkStart w:id="2979" w:name="_Toc1373"/>
      <w:bookmarkEnd w:id="2978"/>
      <w:r>
        <w:rPr>
          <w:rtl w:val="true"/>
        </w:rPr>
        <w:t>مثنوی شیر و برنج‏</w:t>
      </w:r>
      <w:bookmarkEnd w:id="2979"/>
    </w:p>
    <w:p>
      <w:pPr>
        <w:pStyle w:val="BookText"/>
        <w:rPr/>
      </w:pPr>
      <w:r>
        <w:rPr>
          <w:rFonts w:ascii="IRNazanin" w:hAnsi="IRNazanin" w:eastAsia="IRNazanin"/>
          <w:color w:val="111111"/>
          <w:sz w:val="28"/>
          <w:sz w:val="28"/>
          <w:szCs w:val="28"/>
          <w:rtl w:val="true"/>
          <w:lang w:bidi="fa-IR"/>
        </w:rPr>
        <w:t xml:space="preserve">لفصیح خان،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2980" w:name="__RefHeading___Toc9224714_73709187"/>
      <w:bookmarkStart w:id="2981" w:name="_Toc1374"/>
      <w:bookmarkEnd w:id="2980"/>
      <w:r>
        <w:rPr>
          <w:rtl w:val="true"/>
        </w:rPr>
        <w:t>مثنوی شیر و شکر</w:t>
      </w:r>
      <w:bookmarkEnd w:id="2981"/>
    </w:p>
    <w:p>
      <w:pPr>
        <w:pStyle w:val="BookText"/>
        <w:rPr/>
      </w:pPr>
      <w:r>
        <w:rPr>
          <w:rFonts w:ascii="IRNazanin" w:hAnsi="IRNazanin" w:eastAsia="IRNazanin"/>
          <w:color w:val="111111"/>
          <w:sz w:val="28"/>
          <w:sz w:val="28"/>
          <w:szCs w:val="28"/>
          <w:rtl w:val="true"/>
          <w:lang w:bidi="fa-IR"/>
        </w:rPr>
        <w:t xml:space="preserve">للشیخ البهائی،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ستة أقسام،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مرکز دائرة إمکان‏</w:t>
      </w:r>
    </w:p>
    <w:p>
      <w:pPr>
        <w:pStyle w:val="BookText"/>
        <w:rPr/>
      </w:pPr>
      <w:r>
        <w:rPr>
          <w:rFonts w:ascii="IRNazanin" w:hAnsi="IRNazanin" w:eastAsia="IRNazanin"/>
          <w:color w:val="111111"/>
          <w:sz w:val="28"/>
          <w:sz w:val="28"/>
          <w:szCs w:val="28"/>
          <w:rtl w:val="true"/>
          <w:lang w:bidi="fa-IR"/>
        </w:rPr>
        <w:t>وی زبده عالم کون و مکان‏</w:t>
      </w:r>
    </w:p>
    <w:p>
      <w:pPr>
        <w:pStyle w:val="BookText"/>
        <w:rPr/>
      </w:pPr>
      <w:r>
        <w:rPr>
          <w:rFonts w:ascii="IRNazanin" w:hAnsi="IRNazanin" w:eastAsia="IRNazanin"/>
          <w:color w:val="111111"/>
          <w:sz w:val="28"/>
          <w:sz w:val="28"/>
          <w:szCs w:val="28"/>
          <w:rtl w:val="true"/>
          <w:lang w:bidi="fa-IR"/>
        </w:rPr>
        <w:t>تو شاه جواهر ناسوتی‏</w:t>
      </w:r>
    </w:p>
    <w:p>
      <w:pPr>
        <w:pStyle w:val="BookText"/>
        <w:rPr/>
      </w:pPr>
      <w:r>
        <w:rPr>
          <w:rFonts w:ascii="IRNazanin" w:hAnsi="IRNazanin" w:eastAsia="IRNazanin"/>
          <w:color w:val="111111"/>
          <w:sz w:val="28"/>
          <w:sz w:val="28"/>
          <w:szCs w:val="28"/>
          <w:rtl w:val="true"/>
          <w:lang w:bidi="fa-IR"/>
        </w:rPr>
        <w:t>خورشید مظاهر لاهوتی‏</w:t>
      </w:r>
    </w:p>
    <w:p>
      <w:pPr>
        <w:pStyle w:val="BookText"/>
        <w:rPr/>
      </w:pPr>
      <w:r>
        <w:rPr>
          <w:rFonts w:ascii="IRNazanin" w:hAnsi="IRNazanin" w:eastAsia="IRNazanin"/>
          <w:color w:val="111111"/>
          <w:sz w:val="28"/>
          <w:sz w:val="28"/>
          <w:szCs w:val="28"/>
          <w:rtl w:val="true"/>
          <w:lang w:bidi="fa-IR"/>
        </w:rPr>
        <w:t>طبع مکررا و 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المجموعة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Heading3"/>
        <w:numPr>
          <w:ilvl w:val="2"/>
          <w:numId w:val="1"/>
        </w:numPr>
        <w:rPr/>
      </w:pPr>
      <w:bookmarkStart w:id="2982" w:name="__RefHeading___Toc9224716_73709187"/>
      <w:bookmarkStart w:id="2983" w:name="_Toc1375"/>
      <w:bookmarkEnd w:id="2982"/>
      <w:r>
        <w:rPr>
          <w:rtl w:val="true"/>
        </w:rPr>
        <w:t>مثنوی شیر و شکر</w:t>
      </w:r>
      <w:bookmarkEnd w:id="2983"/>
    </w:p>
    <w:p>
      <w:pPr>
        <w:pStyle w:val="BookText"/>
        <w:rPr/>
      </w:pPr>
      <w:r>
        <w:rPr>
          <w:rFonts w:ascii="IRNazanin" w:hAnsi="IRNazanin" w:eastAsia="IRNazanin"/>
          <w:color w:val="111111"/>
          <w:sz w:val="28"/>
          <w:sz w:val="28"/>
          <w:szCs w:val="28"/>
          <w:rtl w:val="true"/>
          <w:lang w:bidi="fa-IR"/>
        </w:rPr>
        <w:t xml:space="preserve">لدوست‏علی الهندی، مر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2984" w:name="__RefHeading___Toc9224718_73709187"/>
      <w:bookmarkStart w:id="2985" w:name="_Toc1376"/>
      <w:bookmarkEnd w:id="2984"/>
      <w:r>
        <w:rPr>
          <w:rtl w:val="true"/>
        </w:rPr>
        <w:t>مثنوی شیر و شکر</w:t>
      </w:r>
      <w:bookmarkEnd w:id="2985"/>
    </w:p>
    <w:p>
      <w:pPr>
        <w:pStyle w:val="BookText"/>
        <w:rPr/>
      </w:pPr>
      <w:r>
        <w:rPr>
          <w:rFonts w:ascii="IRNazanin" w:hAnsi="IRNazanin" w:eastAsia="IRNazanin"/>
          <w:color w:val="111111"/>
          <w:sz w:val="28"/>
          <w:sz w:val="28"/>
          <w:szCs w:val="28"/>
          <w:rtl w:val="true"/>
          <w:lang w:bidi="fa-IR"/>
        </w:rPr>
        <w:t xml:space="preserve">لآقا رضی القزوینی،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2986" w:name="__RefHeading___Toc9224720_73709187"/>
      <w:bookmarkStart w:id="2987" w:name="_Toc1377"/>
      <w:bookmarkEnd w:id="2986"/>
      <w:r>
        <w:rPr/>
        <w:t>1033</w:t>
      </w:r>
      <w:r>
        <w:rPr>
          <w:rtl w:val="true"/>
        </w:rPr>
        <w:t xml:space="preserve">- </w:t>
      </w:r>
      <w:r>
        <w:rPr>
          <w:rtl w:val="true"/>
        </w:rPr>
        <w:t>مثنوی شیر و شکر</w:t>
      </w:r>
      <w:bookmarkEnd w:id="2987"/>
    </w:p>
    <w:p>
      <w:pPr>
        <w:pStyle w:val="BookText"/>
        <w:rPr/>
      </w:pPr>
      <w:r>
        <w:rPr>
          <w:rFonts w:ascii="IRNazanin" w:hAnsi="IRNazanin" w:eastAsia="IRNazanin"/>
          <w:color w:val="111111"/>
          <w:sz w:val="28"/>
          <w:sz w:val="28"/>
          <w:szCs w:val="28"/>
          <w:rtl w:val="true"/>
          <w:lang w:bidi="fa-IR"/>
        </w:rPr>
        <w:t xml:space="preserve">لعزلتی،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نقلا عن فهرسها</w:t>
      </w:r>
      <w:r>
        <w:rPr>
          <w:rFonts w:eastAsia="IRNazanin" w:cs="IRNazanin"/>
          <w:color w:val="111111"/>
          <w:sz w:val="28"/>
          <w:szCs w:val="28"/>
          <w:rtl w:val="true"/>
          <w:lang w:bidi="fa-IR"/>
        </w:rPr>
        <w:t>.</w:t>
      </w:r>
    </w:p>
    <w:p>
      <w:pPr>
        <w:pStyle w:val="Heading3"/>
        <w:numPr>
          <w:ilvl w:val="2"/>
          <w:numId w:val="1"/>
        </w:numPr>
        <w:rPr/>
      </w:pPr>
      <w:bookmarkStart w:id="2988" w:name="__RefHeading___Toc9224722_73709187"/>
      <w:bookmarkStart w:id="2989" w:name="_Toc1378"/>
      <w:bookmarkEnd w:id="2988"/>
      <w:r>
        <w:rPr/>
        <w:t>1034</w:t>
      </w:r>
      <w:r>
        <w:rPr>
          <w:rtl w:val="true"/>
        </w:rPr>
        <w:t xml:space="preserve">- </w:t>
      </w:r>
      <w:r>
        <w:rPr>
          <w:rtl w:val="true"/>
        </w:rPr>
        <w:t>مثنوی شیرین پلو</w:t>
      </w:r>
      <w:bookmarkEnd w:id="2989"/>
    </w:p>
    <w:p>
      <w:pPr>
        <w:pStyle w:val="BookText"/>
        <w:rPr/>
      </w:pPr>
      <w:r>
        <w:rPr>
          <w:rFonts w:ascii="IRNazanin" w:hAnsi="IRNazanin" w:eastAsia="IRNazanin"/>
          <w:color w:val="111111"/>
          <w:sz w:val="28"/>
          <w:sz w:val="28"/>
          <w:szCs w:val="28"/>
          <w:rtl w:val="true"/>
          <w:lang w:bidi="fa-IR"/>
        </w:rPr>
        <w:t xml:space="preserve">لمایل أفشار، المیرزا حسن شیخ العراقین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سبعة و أربعین قسمة فی حدود ألف و خمسمائة بیت فی وصف هذا الطعام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پلو که هست شه هفت کشورش‏</w:t>
      </w:r>
    </w:p>
    <w:p>
      <w:pPr>
        <w:pStyle w:val="BookText"/>
        <w:rPr/>
      </w:pPr>
      <w:r>
        <w:rPr>
          <w:rFonts w:ascii="IRNazanin" w:hAnsi="IRNazanin" w:eastAsia="IRNazanin"/>
          <w:color w:val="111111"/>
          <w:sz w:val="28"/>
          <w:sz w:val="28"/>
          <w:szCs w:val="28"/>
          <w:rtl w:val="true"/>
          <w:lang w:bidi="fa-IR"/>
        </w:rPr>
        <w:t>پرورده طبیعت درویش پرورش‏</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الثالث عشر</w:t>
      </w:r>
      <w:r>
        <w:rPr>
          <w:rFonts w:eastAsia="IRNazanin" w:cs="IRNazanin"/>
          <w:color w:val="111111"/>
          <w:sz w:val="28"/>
          <w:szCs w:val="28"/>
          <w:rtl w:val="true"/>
          <w:lang w:bidi="fa-IR"/>
        </w:rPr>
        <w:t>.</w:t>
      </w:r>
    </w:p>
    <w:p>
      <w:pPr>
        <w:pStyle w:val="Heading3"/>
        <w:numPr>
          <w:ilvl w:val="2"/>
          <w:numId w:val="1"/>
        </w:numPr>
        <w:rPr/>
      </w:pPr>
      <w:bookmarkStart w:id="2990" w:name="__RefHeading___Toc9224724_73709187"/>
      <w:bookmarkStart w:id="2991" w:name="_Toc1379"/>
      <w:bookmarkEnd w:id="2990"/>
      <w:r>
        <w:rPr>
          <w:rtl w:val="true"/>
        </w:rPr>
        <w:t>مثنوی شیرین و خسرو</w:t>
      </w:r>
      <w:bookmarkEnd w:id="2991"/>
    </w:p>
    <w:p>
      <w:pPr>
        <w:pStyle w:val="BookText"/>
        <w:rPr/>
      </w:pPr>
      <w:r>
        <w:rPr>
          <w:rFonts w:ascii="IRNazanin" w:hAnsi="IRNazanin" w:eastAsia="IRNazanin"/>
          <w:color w:val="111111"/>
          <w:sz w:val="28"/>
          <w:sz w:val="28"/>
          <w:szCs w:val="28"/>
          <w:rtl w:val="true"/>
          <w:lang w:bidi="fa-IR"/>
        </w:rPr>
        <w:t xml:space="preserve">لأمیر خسرو الدهلوی،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 نسخه شایعة</w:t>
      </w:r>
      <w:r>
        <w:rPr>
          <w:rFonts w:eastAsia="IRNazanin" w:cs="IRNazanin"/>
          <w:color w:val="111111"/>
          <w:sz w:val="28"/>
          <w:szCs w:val="28"/>
          <w:rtl w:val="true"/>
          <w:lang w:bidi="fa-IR"/>
        </w:rPr>
        <w:t>.</w:t>
      </w:r>
    </w:p>
    <w:p>
      <w:pPr>
        <w:pStyle w:val="Heading3"/>
        <w:numPr>
          <w:ilvl w:val="2"/>
          <w:numId w:val="1"/>
        </w:numPr>
        <w:rPr/>
      </w:pPr>
      <w:bookmarkStart w:id="2992" w:name="__RefHeading___Toc9224726_73709187"/>
      <w:bookmarkStart w:id="2993" w:name="_Toc1380"/>
      <w:bookmarkEnd w:id="2992"/>
      <w:r>
        <w:rPr/>
        <w:t>1035</w:t>
      </w:r>
      <w:r>
        <w:rPr>
          <w:rtl w:val="true"/>
        </w:rPr>
        <w:t xml:space="preserve">- </w:t>
      </w:r>
      <w:r>
        <w:rPr>
          <w:rtl w:val="true"/>
        </w:rPr>
        <w:t>مثنوی شیرین و خسرو</w:t>
      </w:r>
      <w:bookmarkEnd w:id="2993"/>
    </w:p>
    <w:p>
      <w:pPr>
        <w:pStyle w:val="BookText"/>
        <w:rPr/>
      </w:pPr>
      <w:r>
        <w:rPr>
          <w:rFonts w:ascii="IRNazanin" w:hAnsi="IRNazanin" w:eastAsia="IRNazanin"/>
          <w:color w:val="111111"/>
          <w:sz w:val="28"/>
          <w:sz w:val="28"/>
          <w:szCs w:val="28"/>
          <w:rtl w:val="true"/>
          <w:lang w:bidi="fa-IR"/>
        </w:rPr>
        <w:t xml:space="preserve">أو ریاض العاشقین لدرویش أشرف المراغی أبو علی الحسین،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Heading3"/>
        <w:numPr>
          <w:ilvl w:val="2"/>
          <w:numId w:val="1"/>
        </w:numPr>
        <w:rPr/>
      </w:pPr>
      <w:bookmarkStart w:id="2994" w:name="__RefHeading___Toc9224728_73709187"/>
      <w:bookmarkStart w:id="2995" w:name="_Toc1381"/>
      <w:bookmarkEnd w:id="2994"/>
      <w:r>
        <w:rPr>
          <w:rtl w:val="true"/>
        </w:rPr>
        <w:t>مثنوی شیرین و خسرو</w:t>
      </w:r>
      <w:bookmarkEnd w:id="299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جملة،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996" w:name="pg11742_123229"/>
    </w:p>
    <w:p>
      <w:pPr>
        <w:pStyle w:val="Heading3"/>
        <w:numPr>
          <w:ilvl w:val="2"/>
          <w:numId w:val="1"/>
        </w:numPr>
        <w:rPr/>
      </w:pPr>
      <w:bookmarkStart w:id="2997" w:name="__RefHeading___Toc9224730_73709187"/>
      <w:bookmarkStart w:id="2998" w:name="_Toc1382"/>
      <w:bookmarkEnd w:id="2996"/>
      <w:bookmarkEnd w:id="2997"/>
      <w:r>
        <w:rPr/>
        <w:t>1036</w:t>
      </w:r>
      <w:r>
        <w:rPr>
          <w:rtl w:val="true"/>
        </w:rPr>
        <w:t xml:space="preserve">- </w:t>
      </w:r>
      <w:r>
        <w:rPr>
          <w:rtl w:val="true"/>
        </w:rPr>
        <w:t>مثنوی شیرین و فرهاد</w:t>
      </w:r>
      <w:bookmarkEnd w:id="2998"/>
    </w:p>
    <w:p>
      <w:pPr>
        <w:pStyle w:val="BookText"/>
        <w:rPr/>
      </w:pPr>
      <w:r>
        <w:rPr>
          <w:rFonts w:ascii="IRNazanin" w:hAnsi="IRNazanin" w:eastAsia="IRNazanin"/>
          <w:color w:val="111111"/>
          <w:sz w:val="28"/>
          <w:sz w:val="28"/>
          <w:szCs w:val="28"/>
          <w:rtl w:val="true"/>
          <w:lang w:bidi="fa-IR"/>
        </w:rPr>
        <w:t>باللغة الکردیة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کار ساز کار به دست آسان‏</w:t>
      </w:r>
    </w:p>
    <w:p>
      <w:pPr>
        <w:pStyle w:val="BookText"/>
        <w:rPr/>
      </w:pPr>
      <w:r>
        <w:rPr>
          <w:rFonts w:ascii="IRNazanin" w:hAnsi="IRNazanin" w:eastAsia="IRNazanin"/>
          <w:color w:val="111111"/>
          <w:sz w:val="28"/>
          <w:sz w:val="28"/>
          <w:szCs w:val="28"/>
          <w:rtl w:val="true"/>
          <w:lang w:bidi="fa-IR"/>
        </w:rPr>
        <w:t>شاه رضای شریف رهبر شاهان‏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نه بار</w:t>
      </w:r>
    </w:p>
    <w:p>
      <w:pPr>
        <w:pStyle w:val="BookText"/>
        <w:rPr/>
      </w:pPr>
      <w:r>
        <w:rPr>
          <w:rFonts w:ascii="IRNazanin" w:hAnsi="IRNazanin" w:eastAsia="IRNazanin"/>
          <w:color w:val="111111"/>
          <w:sz w:val="28"/>
          <w:sz w:val="28"/>
          <w:szCs w:val="28"/>
          <w:rtl w:val="true"/>
          <w:lang w:bidi="fa-IR"/>
        </w:rPr>
        <w:t>بی‏شادی شوان یاوران 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هادی الکرمانشاهی، و احتمل دانش‏پژوه فی فهرسه أن یکون الناظم باسم الماس أو بتخلص الماس</w:t>
      </w:r>
      <w:r>
        <w:rPr>
          <w:rFonts w:eastAsia="IRNazanin" w:cs="IRNazanin"/>
          <w:color w:val="111111"/>
          <w:sz w:val="28"/>
          <w:szCs w:val="28"/>
          <w:rtl w:val="true"/>
          <w:lang w:bidi="fa-IR"/>
        </w:rPr>
        <w:t>.</w:t>
      </w:r>
    </w:p>
    <w:p>
      <w:pPr>
        <w:pStyle w:val="Heading3"/>
        <w:numPr>
          <w:ilvl w:val="2"/>
          <w:numId w:val="1"/>
        </w:numPr>
        <w:rPr/>
      </w:pPr>
      <w:bookmarkStart w:id="2999" w:name="__RefHeading___Toc9224732_73709187"/>
      <w:bookmarkStart w:id="3000" w:name="_Toc1383"/>
      <w:bookmarkEnd w:id="2999"/>
      <w:r>
        <w:rPr/>
        <w:t>1037</w:t>
      </w:r>
      <w:r>
        <w:rPr>
          <w:rtl w:val="true"/>
        </w:rPr>
        <w:t xml:space="preserve">- </w:t>
      </w:r>
      <w:r>
        <w:rPr>
          <w:rtl w:val="true"/>
        </w:rPr>
        <w:t>مثنوی شیرین و فرهاد</w:t>
      </w:r>
      <w:bookmarkEnd w:id="3000"/>
    </w:p>
    <w:p>
      <w:pPr>
        <w:pStyle w:val="BookText"/>
        <w:rPr/>
      </w:pPr>
      <w:r>
        <w:rPr>
          <w:rFonts w:ascii="IRNazanin" w:hAnsi="IRNazanin" w:eastAsia="IRNazanin"/>
          <w:color w:val="111111"/>
          <w:sz w:val="28"/>
          <w:sz w:val="28"/>
          <w:szCs w:val="28"/>
          <w:rtl w:val="true"/>
          <w:lang w:bidi="fa-IR"/>
        </w:rPr>
        <w:t xml:space="preserve">لخضری الخوانساری، المعاصر لحکیم زلالی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شعرای 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مزقت المثنوی بعد موته بید أخته و أمه من شدت التأثر من فوته فی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3001" w:name="__RefHeading___Toc9224734_73709187"/>
      <w:bookmarkStart w:id="3002" w:name="_Toc1384"/>
      <w:bookmarkEnd w:id="3001"/>
      <w:r>
        <w:rPr/>
        <w:t>1038</w:t>
      </w:r>
      <w:r>
        <w:rPr>
          <w:rtl w:val="true"/>
        </w:rPr>
        <w:t xml:space="preserve">- </w:t>
      </w:r>
      <w:r>
        <w:rPr>
          <w:rtl w:val="true"/>
        </w:rPr>
        <w:t>مثنوی شیرین و فرهاد</w:t>
      </w:r>
      <w:bookmarkEnd w:id="3002"/>
    </w:p>
    <w:p>
      <w:pPr>
        <w:pStyle w:val="BookText"/>
        <w:rPr/>
      </w:pPr>
      <w:r>
        <w:rPr>
          <w:rFonts w:ascii="IRNazanin" w:hAnsi="IRNazanin" w:eastAsia="IRNazanin"/>
          <w:color w:val="111111"/>
          <w:sz w:val="28"/>
          <w:sz w:val="28"/>
          <w:szCs w:val="28"/>
          <w:rtl w:val="true"/>
          <w:lang w:bidi="fa-IR"/>
        </w:rPr>
        <w:t xml:space="preserve">لشاعر یتخلص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تتبع پنج گنج للنظامی فنظم منبع أطوار فی قبال مخزن الأسرار و شیرین و فرهاد فی قبال خسرو و شیرین 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سلغر شاه من ملوک هرمز من الخلیج الفارسی یوجد فی ژنو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بودمر</w:t>
      </w:r>
      <w:r>
        <w:rPr>
          <w:rFonts w:eastAsia="Times New Roman" w:cs="Times New Roman" w:ascii="Times New Roman" w:hAnsi="Times New Roman"/>
          <w:color w:val="111111"/>
          <w:sz w:val="28"/>
          <w:szCs w:val="28"/>
          <w:lang w:val="en-US" w:bidi="en-US"/>
        </w:rPr>
        <w:t>BODMER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کتابتها محرم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مفصلا إیرج أفشار فی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غیر سلیمی التونی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بعد از هشتصد و من بعد هشتاد</w:t>
      </w:r>
    </w:p>
    <w:p>
      <w:pPr>
        <w:pStyle w:val="BookText"/>
        <w:rPr/>
      </w:pPr>
      <w:r>
        <w:rPr>
          <w:rFonts w:ascii="IRNazanin" w:hAnsi="IRNazanin" w:eastAsia="IRNazanin"/>
          <w:color w:val="111111"/>
          <w:sz w:val="28"/>
          <w:sz w:val="28"/>
          <w:szCs w:val="28"/>
          <w:rtl w:val="true"/>
          <w:lang w:bidi="fa-IR"/>
        </w:rPr>
        <w:t>بگویم قصه شیرین و فرهاد</w:t>
      </w:r>
    </w:p>
    <w:p>
      <w:pPr>
        <w:pStyle w:val="Heading3"/>
        <w:numPr>
          <w:ilvl w:val="2"/>
          <w:numId w:val="1"/>
        </w:numPr>
        <w:rPr/>
      </w:pPr>
      <w:bookmarkStart w:id="3003" w:name="__RefHeading___Toc9224736_73709187"/>
      <w:bookmarkStart w:id="3004" w:name="_Toc1385"/>
      <w:bookmarkEnd w:id="3003"/>
      <w:r>
        <w:rPr>
          <w:rtl w:val="true"/>
        </w:rPr>
        <w:t>مثنوی شیرین و فرهاد</w:t>
      </w:r>
      <w:bookmarkEnd w:id="3004"/>
    </w:p>
    <w:p>
      <w:pPr>
        <w:pStyle w:val="BookText"/>
        <w:rPr/>
      </w:pPr>
      <w:r>
        <w:rPr>
          <w:rFonts w:ascii="IRNazanin" w:hAnsi="IRNazanin" w:eastAsia="IRNazanin"/>
          <w:color w:val="111111"/>
          <w:sz w:val="28"/>
          <w:sz w:val="28"/>
          <w:szCs w:val="28"/>
          <w:rtl w:val="true"/>
          <w:lang w:bidi="fa-IR"/>
        </w:rPr>
        <w:t xml:space="preserve">لکوثری الهمدانی، راجع خسرو و شیرین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3005" w:name="__RefHeading___Toc9224738_73709187"/>
      <w:bookmarkStart w:id="3006" w:name="_Toc1386"/>
      <w:bookmarkEnd w:id="3005"/>
      <w:r>
        <w:rPr/>
        <w:t>1039</w:t>
      </w:r>
      <w:r>
        <w:rPr>
          <w:rtl w:val="true"/>
        </w:rPr>
        <w:t xml:space="preserve">- </w:t>
      </w:r>
      <w:r>
        <w:rPr>
          <w:rtl w:val="true"/>
        </w:rPr>
        <w:t>مثنوی شیرین و فرهاد</w:t>
      </w:r>
      <w:bookmarkEnd w:id="3006"/>
    </w:p>
    <w:p>
      <w:pPr>
        <w:pStyle w:val="BookText"/>
        <w:rPr/>
      </w:pPr>
      <w:r>
        <w:rPr>
          <w:rFonts w:ascii="IRNazanin" w:hAnsi="IRNazanin" w:eastAsia="IRNazanin"/>
          <w:color w:val="111111"/>
          <w:sz w:val="28"/>
          <w:sz w:val="28"/>
          <w:szCs w:val="28"/>
          <w:rtl w:val="true"/>
          <w:lang w:bidi="fa-IR"/>
        </w:rPr>
        <w:t xml:space="preserve">لهاتف الأصفهانی، السید أحمد المتوفی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3007" w:name="__RefHeading___Toc9224740_73709187"/>
      <w:bookmarkStart w:id="3008" w:name="_Toc1387"/>
      <w:bookmarkEnd w:id="3007"/>
      <w:r>
        <w:rPr/>
        <w:t>1040</w:t>
      </w:r>
      <w:r>
        <w:rPr>
          <w:rtl w:val="true"/>
        </w:rPr>
        <w:t xml:space="preserve">- </w:t>
      </w:r>
      <w:r>
        <w:rPr>
          <w:rtl w:val="true"/>
        </w:rPr>
        <w:t>مثنوی صاحب‏قران‏نامه‏</w:t>
      </w:r>
      <w:bookmarkEnd w:id="300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المنظومات الحماسیة الدینیة الفارسیة فی قصة حمزة بن عبد المطلب عم النبی  صلی الله علیه و آله  و غرامه مع فتاة بلاط نوشیروان و حروبه فی توران و هند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قسمة، نظم فی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ناظمها، تتبع فیها الفردوسی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بمنظومة أحوال قیصور و واقعة وفاة عمر فی‏ </w:t>
      </w:r>
      <w:bookmarkStart w:id="3009" w:name="pg11742_123230"/>
    </w:p>
    <w:p>
      <w:pPr>
        <w:pStyle w:val="BookText"/>
        <w:rPr/>
      </w:pPr>
      <w:bookmarkEnd w:id="3009"/>
      <w:r>
        <w:rPr>
          <w:rFonts w:ascii="IRNazanin" w:hAnsi="IRNazanin" w:eastAsia="IRNazanin"/>
          <w:color w:val="111111"/>
          <w:sz w:val="28"/>
          <w:sz w:val="28"/>
          <w:szCs w:val="28"/>
          <w:rtl w:val="true"/>
          <w:lang w:bidi="fa-IR"/>
        </w:rPr>
        <w:t>وفاة عمر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حماسه‏سرائی در ایران نقلا عن فهرس بلوشه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Heading3"/>
        <w:numPr>
          <w:ilvl w:val="2"/>
          <w:numId w:val="1"/>
        </w:numPr>
        <w:rPr/>
      </w:pPr>
      <w:bookmarkStart w:id="3010" w:name="__RefHeading___Toc9224742_73709187"/>
      <w:bookmarkStart w:id="3011" w:name="_Toc1388"/>
      <w:bookmarkEnd w:id="3010"/>
      <w:r>
        <w:rPr/>
        <w:t>1041</w:t>
      </w:r>
      <w:r>
        <w:rPr>
          <w:rtl w:val="true"/>
        </w:rPr>
        <w:t xml:space="preserve">- </w:t>
      </w:r>
      <w:r>
        <w:rPr>
          <w:rtl w:val="true"/>
        </w:rPr>
        <w:t>مثنوی صاحب‏نامه‏</w:t>
      </w:r>
      <w:bookmarkEnd w:id="3011"/>
    </w:p>
    <w:p>
      <w:pPr>
        <w:pStyle w:val="BookText"/>
        <w:rPr/>
      </w:pPr>
      <w:r>
        <w:rPr>
          <w:rFonts w:ascii="IRNazanin" w:hAnsi="IRNazanin" w:eastAsia="IRNazanin"/>
          <w:color w:val="111111"/>
          <w:sz w:val="28"/>
          <w:sz w:val="28"/>
          <w:szCs w:val="28"/>
          <w:rtl w:val="true"/>
          <w:lang w:bidi="fa-IR"/>
        </w:rPr>
        <w:t xml:space="preserve">لتائب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012" w:name="__RefHeading___Toc9224744_73709187"/>
      <w:bookmarkStart w:id="3013" w:name="_Toc1389"/>
      <w:bookmarkEnd w:id="3012"/>
      <w:r>
        <w:rPr/>
        <w:t>1042</w:t>
      </w:r>
      <w:r>
        <w:rPr>
          <w:rtl w:val="true"/>
        </w:rPr>
        <w:t xml:space="preserve">- </w:t>
      </w:r>
      <w:r>
        <w:rPr>
          <w:rtl w:val="true"/>
        </w:rPr>
        <w:t>مثنوی صاحب‏نامه‏</w:t>
      </w:r>
      <w:bookmarkEnd w:id="3013"/>
    </w:p>
    <w:p>
      <w:pPr>
        <w:pStyle w:val="BookText"/>
        <w:rPr/>
      </w:pPr>
      <w:r>
        <w:rPr>
          <w:rFonts w:ascii="IRNazanin" w:hAnsi="IRNazanin" w:eastAsia="IRNazanin"/>
          <w:color w:val="111111"/>
          <w:sz w:val="28"/>
          <w:sz w:val="28"/>
          <w:szCs w:val="28"/>
          <w:rtl w:val="true"/>
          <w:lang w:bidi="fa-IR"/>
        </w:rPr>
        <w:t xml:space="preserve">لمحمود میرزا القاجار،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أربعة عشرة مقالة و دیباچة منثورة، نظمه باسم حسام السلطنة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أمیرزاده‏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هر سخن را بیان خدا باشد</w:t>
      </w:r>
    </w:p>
    <w:p>
      <w:pPr>
        <w:pStyle w:val="BookText"/>
        <w:rPr/>
      </w:pPr>
      <w:r>
        <w:rPr>
          <w:rFonts w:ascii="IRNazanin" w:hAnsi="IRNazanin" w:eastAsia="IRNazanin"/>
          <w:color w:val="111111"/>
          <w:sz w:val="28"/>
          <w:sz w:val="28"/>
          <w:szCs w:val="28"/>
          <w:rtl w:val="true"/>
          <w:lang w:bidi="fa-IR"/>
        </w:rPr>
        <w:t>جز خدا دیگری چرا باشد</w:t>
      </w:r>
    </w:p>
    <w:p>
      <w:pPr>
        <w:pStyle w:val="BookText"/>
        <w:rPr/>
      </w:pPr>
      <w:r>
        <w:rPr>
          <w:rFonts w:ascii="IRNazanin" w:hAnsi="IRNazanin" w:eastAsia="IRNazanin"/>
          <w:color w:val="111111"/>
          <w:sz w:val="28"/>
          <w:sz w:val="28"/>
          <w:szCs w:val="28"/>
          <w:rtl w:val="true"/>
          <w:lang w:bidi="fa-IR"/>
        </w:rPr>
        <w:t>جان و نطق و بقا بما أو داد</w:t>
      </w:r>
    </w:p>
    <w:p>
      <w:pPr>
        <w:pStyle w:val="BookText"/>
        <w:rPr/>
      </w:pPr>
      <w:r>
        <w:rPr>
          <w:rFonts w:ascii="IRNazanin" w:hAnsi="IRNazanin" w:eastAsia="IRNazanin"/>
          <w:color w:val="111111"/>
          <w:sz w:val="28"/>
          <w:sz w:val="28"/>
          <w:szCs w:val="28"/>
          <w:rtl w:val="true"/>
          <w:lang w:bidi="fa-IR"/>
        </w:rPr>
        <w:t>سر و چشمان و دست و پا أو داد</w:t>
      </w:r>
    </w:p>
    <w:p>
      <w:pPr>
        <w:pStyle w:val="Heading3"/>
        <w:numPr>
          <w:ilvl w:val="2"/>
          <w:numId w:val="1"/>
        </w:numPr>
        <w:rPr/>
      </w:pPr>
      <w:bookmarkStart w:id="3014" w:name="__RefHeading___Toc9224746_73709187"/>
      <w:bookmarkStart w:id="3015" w:name="_Toc1390"/>
      <w:bookmarkEnd w:id="3014"/>
      <w:r>
        <w:rPr/>
        <w:t>1043</w:t>
      </w:r>
      <w:r>
        <w:rPr>
          <w:rtl w:val="true"/>
        </w:rPr>
        <w:t xml:space="preserve">- </w:t>
      </w:r>
      <w:r>
        <w:rPr>
          <w:rtl w:val="true"/>
        </w:rPr>
        <w:t>مثنوی صحت‏نامه‏</w:t>
      </w:r>
      <w:bookmarkEnd w:id="3015"/>
    </w:p>
    <w:p>
      <w:pPr>
        <w:pStyle w:val="BookText"/>
        <w:rPr/>
      </w:pPr>
      <w:r>
        <w:rPr>
          <w:rFonts w:ascii="IRNazanin" w:hAnsi="IRNazanin" w:eastAsia="IRNazanin"/>
          <w:color w:val="111111"/>
          <w:sz w:val="28"/>
          <w:sz w:val="28"/>
          <w:szCs w:val="28"/>
          <w:rtl w:val="true"/>
          <w:lang w:bidi="fa-IR"/>
        </w:rPr>
        <w:t xml:space="preserve">لشوکت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عرفانی، مدح فیه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منه مناصبه فی الدولة و أعماله الغاشمة بالشعب فرغ منه فی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وقت سالش را قرارست‏</w:t>
      </w:r>
    </w:p>
    <w:p>
      <w:pPr>
        <w:pStyle w:val="BookText"/>
        <w:rPr/>
      </w:pPr>
      <w:r>
        <w:rPr>
          <w:rFonts w:ascii="IRNazanin" w:hAnsi="IRNazanin" w:eastAsia="IRNazanin"/>
          <w:color w:val="111111"/>
          <w:sz w:val="28"/>
          <w:sz w:val="28"/>
          <w:szCs w:val="28"/>
          <w:rtl w:val="true"/>
          <w:lang w:bidi="fa-IR"/>
        </w:rPr>
        <w:t>سی و سه با دو صد بعد از هزارست‏</w:t>
      </w:r>
    </w:p>
    <w:p>
      <w:pPr>
        <w:pStyle w:val="BookText"/>
        <w:rPr/>
      </w:pPr>
      <w:r>
        <w:rPr>
          <w:rFonts w:ascii="IRNazanin" w:hAnsi="IRNazanin" w:eastAsia="IRNazanin"/>
          <w:color w:val="111111"/>
          <w:sz w:val="28"/>
          <w:sz w:val="28"/>
          <w:szCs w:val="28"/>
          <w:rtl w:val="true"/>
          <w:lang w:bidi="fa-IR"/>
        </w:rPr>
        <w:t xml:space="preserve">دمی کز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انجام‏</w:t>
      </w:r>
    </w:p>
    <w:p>
      <w:pPr>
        <w:pStyle w:val="BookText"/>
        <w:rPr/>
      </w:pPr>
      <w:r>
        <w:rPr>
          <w:rFonts w:ascii="IRNazanin" w:hAnsi="IRNazanin" w:eastAsia="IRNazanin"/>
          <w:color w:val="111111"/>
          <w:sz w:val="28"/>
          <w:sz w:val="28"/>
          <w:szCs w:val="28"/>
          <w:rtl w:val="true"/>
          <w:lang w:bidi="fa-IR"/>
        </w:rPr>
        <w:t>به فیروزیش صحت‏نامه شد نام‏</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هستی‏آرا</w:t>
      </w:r>
    </w:p>
    <w:p>
      <w:pPr>
        <w:pStyle w:val="BookText"/>
        <w:rPr/>
      </w:pPr>
      <w:r>
        <w:rPr>
          <w:rFonts w:ascii="IRNazanin" w:hAnsi="IRNazanin" w:eastAsia="IRNazanin"/>
          <w:color w:val="111111"/>
          <w:sz w:val="28"/>
          <w:sz w:val="28"/>
          <w:szCs w:val="28"/>
          <w:rtl w:val="true"/>
          <w:lang w:bidi="fa-IR"/>
        </w:rPr>
        <w:t>کزو شد جملة هستی آشکارا</w:t>
      </w:r>
    </w:p>
    <w:p>
      <w:pPr>
        <w:pStyle w:val="BookText"/>
        <w:rPr/>
      </w:pPr>
      <w:r>
        <w:rPr>
          <w:rFonts w:ascii="IRNazanin" w:hAnsi="IRNazanin" w:eastAsia="IRNazanin"/>
          <w:color w:val="111111"/>
          <w:sz w:val="28"/>
          <w:sz w:val="28"/>
          <w:szCs w:val="28"/>
          <w:rtl w:val="true"/>
          <w:lang w:bidi="fa-IR"/>
        </w:rPr>
        <w:t>خداوند سپهر و ماه و خورشید</w:t>
      </w:r>
    </w:p>
    <w:p>
      <w:pPr>
        <w:pStyle w:val="BookText"/>
        <w:rPr/>
      </w:pPr>
      <w:r>
        <w:rPr>
          <w:rFonts w:ascii="IRNazanin" w:hAnsi="IRNazanin" w:eastAsia="IRNazanin"/>
          <w:color w:val="111111"/>
          <w:sz w:val="28"/>
          <w:sz w:val="28"/>
          <w:szCs w:val="28"/>
          <w:rtl w:val="true"/>
          <w:lang w:bidi="fa-IR"/>
        </w:rPr>
        <w:t>بدو هر نیک و بد را روی امید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3016" w:name="__RefHeading___Toc9224748_73709187"/>
      <w:bookmarkStart w:id="3017" w:name="_Toc1391"/>
      <w:bookmarkEnd w:id="3016"/>
      <w:r>
        <w:rPr/>
        <w:t>1044</w:t>
      </w:r>
      <w:r>
        <w:rPr>
          <w:rtl w:val="true"/>
        </w:rPr>
        <w:t xml:space="preserve">- </w:t>
      </w:r>
      <w:r>
        <w:rPr>
          <w:rtl w:val="true"/>
        </w:rPr>
        <w:t>مثنوی صحبة الأبکار</w:t>
      </w:r>
      <w:bookmarkEnd w:id="3017"/>
    </w:p>
    <w:p>
      <w:pPr>
        <w:pStyle w:val="BookText"/>
        <w:rPr/>
      </w:pPr>
      <w:r>
        <w:rPr>
          <w:rFonts w:ascii="IRNazanin" w:hAnsi="IRNazanin" w:eastAsia="IRNazanin"/>
          <w:color w:val="111111"/>
          <w:sz w:val="28"/>
          <w:sz w:val="28"/>
          <w:szCs w:val="28"/>
          <w:rtl w:val="true"/>
          <w:lang w:bidi="fa-IR"/>
        </w:rPr>
        <w:t xml:space="preserve">لنوعی‏زاده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رابع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3018" w:name="__RefHeading___Toc9224750_73709187"/>
      <w:bookmarkStart w:id="3019" w:name="_Toc1392"/>
      <w:bookmarkEnd w:id="3018"/>
      <w:r>
        <w:rPr>
          <w:rtl w:val="true"/>
        </w:rPr>
        <w:t>مثنوی صحبت‏نامه‏</w:t>
      </w:r>
      <w:bookmarkEnd w:id="3019"/>
    </w:p>
    <w:p>
      <w:pPr>
        <w:pStyle w:val="BookText"/>
        <w:rPr/>
      </w:pPr>
      <w:r>
        <w:rPr>
          <w:rFonts w:ascii="IRNazanin" w:hAnsi="IRNazanin" w:eastAsia="IRNazanin"/>
          <w:color w:val="111111"/>
          <w:sz w:val="28"/>
          <w:sz w:val="28"/>
          <w:szCs w:val="28"/>
          <w:rtl w:val="true"/>
          <w:lang w:bidi="fa-IR"/>
        </w:rPr>
        <w:t xml:space="preserve">لعماد الدین فقیه الکرمانی، المتوفی بکرمان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آکادمیة العلوم السوفیتی‏</w:t>
      </w:r>
      <w:r>
        <w:rPr>
          <w:rFonts w:eastAsia="Times New Roman" w:cs="Times New Roman" w:ascii="Times New Roman" w:hAnsi="Times New Roman"/>
          <w:color w:val="111111"/>
          <w:sz w:val="28"/>
          <w:szCs w:val="28"/>
          <w:lang w:val="en-US" w:bidi="en-US"/>
        </w:rPr>
        <w:t>CDVI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ده‏نامه، صفانامه، محبت‏نامه، فاتحة الإخلاص طریقت‏نامه، الغزلیات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کتابة أحد رسائلها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Heading3"/>
        <w:numPr>
          <w:ilvl w:val="2"/>
          <w:numId w:val="1"/>
        </w:numPr>
        <w:rPr/>
      </w:pPr>
      <w:bookmarkStart w:id="3020" w:name="__RefHeading___Toc9224752_73709187"/>
      <w:bookmarkStart w:id="3021" w:name="_Toc1393"/>
      <w:bookmarkEnd w:id="3020"/>
      <w:r>
        <w:rPr/>
        <w:t>1045</w:t>
      </w:r>
      <w:r>
        <w:rPr>
          <w:rtl w:val="true"/>
        </w:rPr>
        <w:t xml:space="preserve">- </w:t>
      </w:r>
      <w:r>
        <w:rPr>
          <w:rtl w:val="true"/>
        </w:rPr>
        <w:t>صحف الثقات‏</w:t>
      </w:r>
      <w:bookmarkEnd w:id="302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لفضلی الشبستری،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3022" w:name="pg11742_123231"/>
    </w:p>
    <w:p>
      <w:pPr>
        <w:pStyle w:val="BookText"/>
        <w:rPr/>
      </w:pPr>
      <w:bookmarkEnd w:id="3022"/>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نظمه باسم شیخ شاه شروان شاه فی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3"/>
        <w:numPr>
          <w:ilvl w:val="2"/>
          <w:numId w:val="1"/>
        </w:numPr>
        <w:rPr/>
      </w:pPr>
      <w:bookmarkStart w:id="3023" w:name="__RefHeading___Toc9224754_73709187"/>
      <w:bookmarkStart w:id="3024" w:name="_Toc1394"/>
      <w:bookmarkEnd w:id="3023"/>
      <w:r>
        <w:rPr/>
        <w:t>1046</w:t>
      </w:r>
      <w:r>
        <w:rPr>
          <w:rtl w:val="true"/>
        </w:rPr>
        <w:t xml:space="preserve">- </w:t>
      </w:r>
      <w:r>
        <w:rPr>
          <w:rtl w:val="true"/>
        </w:rPr>
        <w:t>مثنوی صحیفة إخلاص‏</w:t>
      </w:r>
      <w:bookmarkEnd w:id="3024"/>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مثنویة الخامسة من الخمسة الثانیة له علی زنة إسکندرنامه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ضمن کلیاته التی تحتوی علی </w:t>
      </w:r>
      <w:r>
        <w:rPr>
          <w:rFonts w:eastAsia="IRNazanin" w:cs="IRNazanin"/>
          <w:color w:val="111111"/>
          <w:sz w:val="28"/>
          <w:szCs w:val="28"/>
          <w:lang w:bidi="fa-IR"/>
        </w:rPr>
        <w:t>27600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مع صحیفة لا ریب الآتیة</w:t>
      </w:r>
      <w:r>
        <w:rPr>
          <w:rFonts w:eastAsia="IRNazanin" w:cs="IRNazanin"/>
          <w:color w:val="111111"/>
          <w:sz w:val="28"/>
          <w:szCs w:val="28"/>
          <w:rtl w:val="true"/>
          <w:lang w:bidi="fa-IR"/>
        </w:rPr>
        <w:t>.</w:t>
      </w:r>
    </w:p>
    <w:p>
      <w:pPr>
        <w:pStyle w:val="Heading3"/>
        <w:numPr>
          <w:ilvl w:val="2"/>
          <w:numId w:val="1"/>
        </w:numPr>
        <w:rPr/>
      </w:pPr>
      <w:bookmarkStart w:id="3025" w:name="__RefHeading___Toc9224756_73709187"/>
      <w:bookmarkStart w:id="3026" w:name="_Toc1395"/>
      <w:bookmarkEnd w:id="3025"/>
      <w:r>
        <w:rPr/>
        <w:t>1047</w:t>
      </w:r>
      <w:r>
        <w:rPr>
          <w:rtl w:val="true"/>
        </w:rPr>
        <w:t xml:space="preserve">- </w:t>
      </w:r>
      <w:r>
        <w:rPr>
          <w:rtl w:val="true"/>
        </w:rPr>
        <w:t>مثنوی صحیفة الأصفیاء</w:t>
      </w:r>
      <w:bookmarkEnd w:id="3026"/>
    </w:p>
    <w:p>
      <w:pPr>
        <w:pStyle w:val="BookText"/>
        <w:rPr/>
      </w:pPr>
      <w:r>
        <w:rPr>
          <w:rFonts w:ascii="IRNazanin" w:hAnsi="IRNazanin" w:eastAsia="IRNazanin"/>
          <w:color w:val="111111"/>
          <w:sz w:val="28"/>
          <w:sz w:val="28"/>
          <w:szCs w:val="28"/>
          <w:rtl w:val="true"/>
          <w:lang w:bidi="fa-IR"/>
        </w:rPr>
        <w:t xml:space="preserve">لمیر عین الدین حسین بن محمد رضا الموسوی الدزفولی الذهبی المولود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تلمذ عند أبیه، کما تلمذ أبوه عند صدر الدین کاشف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بحر التقارب فی حدود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نظمه فی عشرة أیام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جانهای پاک‏</w:t>
      </w:r>
    </w:p>
    <w:p>
      <w:pPr>
        <w:pStyle w:val="BookText"/>
        <w:rPr/>
      </w:pPr>
      <w:r>
        <w:rPr>
          <w:rFonts w:ascii="IRNazanin" w:hAnsi="IRNazanin" w:eastAsia="IRNazanin"/>
          <w:color w:val="111111"/>
          <w:sz w:val="28"/>
          <w:sz w:val="28"/>
          <w:szCs w:val="28"/>
          <w:rtl w:val="true"/>
          <w:lang w:bidi="fa-IR"/>
        </w:rPr>
        <w:t>که بنهاد جان اندرین تیره خاک‏</w:t>
      </w:r>
    </w:p>
    <w:p>
      <w:pPr>
        <w:pStyle w:val="BookText"/>
        <w:rPr/>
      </w:pPr>
      <w:r>
        <w:rPr>
          <w:rFonts w:ascii="IRNazanin" w:hAnsi="IRNazanin" w:eastAsia="IRNazanin"/>
          <w:color w:val="111111"/>
          <w:sz w:val="28"/>
          <w:sz w:val="28"/>
          <w:szCs w:val="28"/>
          <w:rtl w:val="true"/>
          <w:lang w:bidi="fa-IR"/>
        </w:rPr>
        <w:t>ثنایی که لائق به حضرت بود</w:t>
      </w:r>
    </w:p>
    <w:p>
      <w:pPr>
        <w:pStyle w:val="BookText"/>
        <w:rPr/>
      </w:pPr>
      <w:r>
        <w:rPr>
          <w:rFonts w:ascii="IRNazanin" w:hAnsi="IRNazanin" w:eastAsia="IRNazanin"/>
          <w:color w:val="111111"/>
          <w:sz w:val="28"/>
          <w:sz w:val="28"/>
          <w:szCs w:val="28"/>
          <w:rtl w:val="true"/>
          <w:lang w:bidi="fa-IR"/>
        </w:rPr>
        <w:t>ثنایی است کز نور وحدت بود</w:t>
      </w:r>
    </w:p>
    <w:p>
      <w:pPr>
        <w:pStyle w:val="BookText"/>
        <w:rPr/>
      </w:pP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إحدی عشرة رسالة و منظومة أخری له لم یطبع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الطریقة، تاریخ مختصر دزفول، مثنوی تحفه الحجاز، مثنوی جواهر الأسرار، دیوان، رشحات نوریة، مثنوی رفیق الأولیاء أو هدایت‏نامه، الفوائد، فوائد الحسینیة، مثنوی مشرق الأنوار، مثنوی نغمه الأولیاء، مثنوی نفحة الأنوار</w:t>
      </w:r>
      <w:r>
        <w:rPr>
          <w:rFonts w:eastAsia="IRNazanin" w:cs="IRNazanin"/>
          <w:color w:val="111111"/>
          <w:sz w:val="28"/>
          <w:szCs w:val="28"/>
          <w:rtl w:val="true"/>
          <w:lang w:bidi="fa-IR"/>
        </w:rPr>
        <w:t>.</w:t>
      </w:r>
    </w:p>
    <w:p>
      <w:pPr>
        <w:pStyle w:val="Heading3"/>
        <w:numPr>
          <w:ilvl w:val="2"/>
          <w:numId w:val="1"/>
        </w:numPr>
        <w:rPr/>
      </w:pPr>
      <w:bookmarkStart w:id="3027" w:name="__RefHeading___Toc9224758_73709187"/>
      <w:bookmarkStart w:id="3028" w:name="_Toc1396"/>
      <w:bookmarkEnd w:id="3027"/>
      <w:r>
        <w:rPr/>
        <w:t>1048</w:t>
      </w:r>
      <w:r>
        <w:rPr>
          <w:rtl w:val="true"/>
        </w:rPr>
        <w:t xml:space="preserve">- </w:t>
      </w:r>
      <w:r>
        <w:rPr>
          <w:rtl w:val="true"/>
        </w:rPr>
        <w:t>مثنوی صحیفة قاصریة</w:t>
      </w:r>
      <w:bookmarkEnd w:id="3028"/>
    </w:p>
    <w:p>
      <w:pPr>
        <w:pStyle w:val="BookText"/>
        <w:rPr/>
      </w:pPr>
      <w:r>
        <w:rPr>
          <w:rFonts w:ascii="IRNazanin" w:hAnsi="IRNazanin" w:eastAsia="IRNazanin"/>
          <w:color w:val="111111"/>
          <w:sz w:val="28"/>
          <w:sz w:val="28"/>
          <w:szCs w:val="28"/>
          <w:rtl w:val="true"/>
          <w:lang w:bidi="fa-IR"/>
        </w:rPr>
        <w:t xml:space="preserve">لقاصر الکرمانی، من أوائل القرن الرابع عشر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المنظومات الحماسیة الدینیة الفارسیة، فی واقعة الطف، فی خمسة مقاصد،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پست و بلند</w:t>
      </w:r>
    </w:p>
    <w:p>
      <w:pPr>
        <w:pStyle w:val="BookText"/>
        <w:rPr/>
      </w:pPr>
      <w:r>
        <w:rPr>
          <w:rFonts w:ascii="IRNazanin" w:hAnsi="IRNazanin" w:eastAsia="IRNazanin"/>
          <w:color w:val="111111"/>
          <w:sz w:val="28"/>
          <w:sz w:val="28"/>
          <w:szCs w:val="28"/>
          <w:rtl w:val="true"/>
          <w:lang w:bidi="fa-IR"/>
        </w:rPr>
        <w:t>منزه زهر نقص و از چون و چند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بر این خلق خود کی پسند</w:t>
      </w:r>
    </w:p>
    <w:p>
      <w:pPr>
        <w:pStyle w:val="BookText"/>
        <w:rPr/>
      </w:pPr>
      <w:r>
        <w:rPr>
          <w:rFonts w:ascii="IRNazanin" w:hAnsi="IRNazanin" w:eastAsia="IRNazanin"/>
          <w:color w:val="111111"/>
          <w:sz w:val="28"/>
          <w:sz w:val="28"/>
          <w:szCs w:val="28"/>
          <w:rtl w:val="true"/>
          <w:lang w:bidi="fa-IR"/>
        </w:rPr>
        <w:t>که بینند از کوری خود گزند</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29" w:name="__RefHeading___Toc9224760_73709187"/>
      <w:bookmarkStart w:id="3030" w:name="_Toc1397"/>
      <w:bookmarkEnd w:id="3029"/>
      <w:r>
        <w:rPr/>
        <w:t>1049</w:t>
      </w:r>
      <w:r>
        <w:rPr>
          <w:rtl w:val="true"/>
        </w:rPr>
        <w:t xml:space="preserve">- </w:t>
      </w:r>
      <w:r>
        <w:rPr>
          <w:rtl w:val="true"/>
        </w:rPr>
        <w:t>مثنوی صحیفة لا ریب‏</w:t>
      </w:r>
      <w:bookmarkEnd w:id="303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مثنویته الأولی من الخزائن السبعة له،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bookmarkStart w:id="3031" w:name="pg11742_123232"/>
    </w:p>
    <w:p>
      <w:pPr>
        <w:pStyle w:val="BookText"/>
        <w:rPr/>
      </w:pPr>
      <w:bookmarkEnd w:id="3031"/>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صحیفة إخلاص له، کما مر آنفا،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رمضان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3032" w:name="__RefHeading___Toc9224762_73709187"/>
      <w:bookmarkStart w:id="3033" w:name="_Toc1398"/>
      <w:bookmarkEnd w:id="3032"/>
      <w:r>
        <w:rPr/>
        <w:t>1050</w:t>
      </w:r>
      <w:r>
        <w:rPr>
          <w:rtl w:val="true"/>
        </w:rPr>
        <w:t xml:space="preserve">- </w:t>
      </w:r>
      <w:r>
        <w:rPr>
          <w:rtl w:val="true"/>
        </w:rPr>
        <w:t>مثنوی صدریة</w:t>
      </w:r>
      <w:bookmarkEnd w:id="3033"/>
    </w:p>
    <w:p>
      <w:pPr>
        <w:pStyle w:val="BookText"/>
        <w:rPr/>
      </w:pPr>
      <w:r>
        <w:rPr>
          <w:rFonts w:ascii="IRNazanin" w:hAnsi="IRNazanin" w:eastAsia="IRNazanin"/>
          <w:color w:val="111111"/>
          <w:sz w:val="28"/>
          <w:sz w:val="28"/>
          <w:szCs w:val="28"/>
          <w:rtl w:val="true"/>
          <w:lang w:bidi="fa-IR"/>
        </w:rPr>
        <w:t xml:space="preserve">لصدر الإسلام المتخلص بدبیر الدین المیرزا علی أکبر بن المیرزا شیر محمد الهمدانی 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بیت، نظمه فی مائة یوم فی النجف بعد رجوعه عن الحج، رأیته عند الشیخ عبد المجید الهمدانی أوله فی وصف القلم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ز اسرار علم بالقلم‏</w:t>
      </w:r>
    </w:p>
    <w:p>
      <w:pPr>
        <w:pStyle w:val="BookText"/>
        <w:rPr/>
      </w:pPr>
      <w:r>
        <w:rPr>
          <w:rFonts w:ascii="IRNazanin" w:hAnsi="IRNazanin" w:eastAsia="IRNazanin"/>
          <w:color w:val="111111"/>
          <w:sz w:val="28"/>
          <w:sz w:val="28"/>
          <w:szCs w:val="28"/>
          <w:rtl w:val="true"/>
          <w:lang w:bidi="fa-IR"/>
        </w:rPr>
        <w:t>تا چه می‏گوید ز علم ما علم‏</w:t>
      </w:r>
    </w:p>
    <w:p>
      <w:pPr>
        <w:pStyle w:val="BookText"/>
        <w:rPr/>
      </w:pPr>
      <w:r>
        <w:rPr>
          <w:rFonts w:ascii="IRNazanin" w:hAnsi="IRNazanin" w:eastAsia="IRNazanin"/>
          <w:color w:val="111111"/>
          <w:sz w:val="28"/>
          <w:sz w:val="28"/>
          <w:szCs w:val="28"/>
          <w:rtl w:val="true"/>
          <w:lang w:bidi="fa-IR"/>
        </w:rPr>
        <w:t>ای عللهایی که جملة مرده‏اید</w:t>
      </w:r>
    </w:p>
    <w:p>
      <w:pPr>
        <w:pStyle w:val="BookText"/>
        <w:rPr/>
      </w:pPr>
      <w:r>
        <w:rPr>
          <w:rFonts w:ascii="IRNazanin" w:hAnsi="IRNazanin" w:eastAsia="IRNazanin"/>
          <w:color w:val="111111"/>
          <w:sz w:val="28"/>
          <w:sz w:val="28"/>
          <w:szCs w:val="28"/>
          <w:rtl w:val="true"/>
          <w:lang w:bidi="fa-IR"/>
        </w:rPr>
        <w:t>داروی مستی ز شیطان خورده‏اید</w:t>
      </w:r>
    </w:p>
    <w:p>
      <w:pPr>
        <w:pStyle w:val="BookText"/>
        <w:rPr/>
      </w:pPr>
      <w:r>
        <w:rPr>
          <w:rFonts w:ascii="IRNazanin" w:hAnsi="IRNazanin" w:eastAsia="IRNazanin"/>
          <w:color w:val="111111"/>
          <w:sz w:val="28"/>
          <w:sz w:val="28"/>
          <w:szCs w:val="28"/>
          <w:rtl w:val="true"/>
          <w:lang w:bidi="fa-IR"/>
        </w:rPr>
        <w:t>این قلم مأمور بر جان شماست‏</w:t>
      </w:r>
    </w:p>
    <w:p>
      <w:pPr>
        <w:pStyle w:val="BookText"/>
        <w:rPr/>
      </w:pPr>
      <w:r>
        <w:rPr>
          <w:rFonts w:ascii="IRNazanin" w:hAnsi="IRNazanin" w:eastAsia="IRNazanin"/>
          <w:color w:val="111111"/>
          <w:sz w:val="28"/>
          <w:sz w:val="28"/>
          <w:szCs w:val="28"/>
          <w:rtl w:val="true"/>
          <w:lang w:bidi="fa-IR"/>
        </w:rPr>
        <w:t>این قلم تبیان و برهان شماست‏</w:t>
      </w:r>
    </w:p>
    <w:p>
      <w:pPr>
        <w:pStyle w:val="BookText"/>
        <w:rPr/>
      </w:pPr>
      <w:r>
        <w:rPr>
          <w:rFonts w:ascii="IRNazanin" w:hAnsi="IRNazanin" w:eastAsia="IRNazanin"/>
          <w:color w:val="111111"/>
          <w:sz w:val="28"/>
          <w:sz w:val="28"/>
          <w:szCs w:val="28"/>
          <w:rtl w:val="true"/>
          <w:lang w:bidi="fa-IR"/>
        </w:rPr>
        <w:t>و تکلم فیه مع جمیع الملل و ردها عن آخرها و حصر الشیعة فی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الصوفیة و الشیعة و المتشرعة و رد الأولین مفصلا، و هو لطیف طبع بطهران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کاسه درویشان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 العقائد الأصولیة و الشیخیة و الصوفیة، یوجد منه نسخه عند فخر الدین النصیری بطهران فی ثلاثة آلاف بیت، علیه بلاغ التصحیح من المؤلف</w:t>
      </w:r>
      <w:r>
        <w:rPr>
          <w:rFonts w:eastAsia="IRNazanin" w:cs="IRNazanin"/>
          <w:color w:val="111111"/>
          <w:sz w:val="28"/>
          <w:szCs w:val="28"/>
          <w:rtl w:val="true"/>
          <w:lang w:bidi="fa-IR"/>
        </w:rPr>
        <w:t>.</w:t>
      </w:r>
    </w:p>
    <w:p>
      <w:pPr>
        <w:pStyle w:val="Heading3"/>
        <w:numPr>
          <w:ilvl w:val="2"/>
          <w:numId w:val="1"/>
        </w:numPr>
        <w:rPr/>
      </w:pPr>
      <w:bookmarkStart w:id="3034" w:name="__RefHeading___Toc9224764_73709187"/>
      <w:bookmarkStart w:id="3035" w:name="_Toc1399"/>
      <w:bookmarkEnd w:id="3034"/>
      <w:r>
        <w:rPr>
          <w:rtl w:val="true"/>
        </w:rPr>
        <w:t>مثنوی صد کلمة</w:t>
      </w:r>
      <w:bookmarkEnd w:id="3035"/>
    </w:p>
    <w:p>
      <w:pPr>
        <w:pStyle w:val="BookText"/>
        <w:rPr/>
      </w:pPr>
      <w:r>
        <w:rPr>
          <w:rFonts w:ascii="IRNazanin" w:hAnsi="IRNazanin" w:eastAsia="IRNazanin"/>
          <w:color w:val="111111"/>
          <w:sz w:val="28"/>
          <w:sz w:val="28"/>
          <w:szCs w:val="28"/>
          <w:rtl w:val="true"/>
          <w:lang w:bidi="fa-IR"/>
        </w:rPr>
        <w:t>یأتی بعنوان مثنوی فی نظم مائة کلمة</w:t>
      </w:r>
      <w:r>
        <w:rPr>
          <w:rFonts w:eastAsia="IRNazanin" w:cs="IRNazanin"/>
          <w:color w:val="111111"/>
          <w:sz w:val="28"/>
          <w:szCs w:val="28"/>
          <w:rtl w:val="true"/>
          <w:lang w:bidi="fa-IR"/>
        </w:rPr>
        <w:t>.</w:t>
      </w:r>
    </w:p>
    <w:p>
      <w:pPr>
        <w:pStyle w:val="Heading3"/>
        <w:numPr>
          <w:ilvl w:val="2"/>
          <w:numId w:val="1"/>
        </w:numPr>
        <w:rPr/>
      </w:pPr>
      <w:bookmarkStart w:id="3036" w:name="__RefHeading___Toc9224766_73709187"/>
      <w:bookmarkStart w:id="3037" w:name="_Toc1400"/>
      <w:bookmarkEnd w:id="3036"/>
      <w:r>
        <w:rPr/>
        <w:t>1051</w:t>
      </w:r>
      <w:r>
        <w:rPr>
          <w:rtl w:val="true"/>
        </w:rPr>
        <w:t xml:space="preserve">- </w:t>
      </w:r>
      <w:r>
        <w:rPr>
          <w:rtl w:val="true"/>
        </w:rPr>
        <w:t>مثنوی صراط مستقیم‏</w:t>
      </w:r>
      <w:bookmarkEnd w:id="3037"/>
    </w:p>
    <w:p>
      <w:pPr>
        <w:pStyle w:val="BookText"/>
        <w:rPr/>
      </w:pPr>
      <w:r>
        <w:rPr>
          <w:rFonts w:ascii="IRNazanin" w:hAnsi="IRNazanin" w:eastAsia="IRNazanin"/>
          <w:color w:val="111111"/>
          <w:sz w:val="28"/>
          <w:sz w:val="28"/>
          <w:szCs w:val="28"/>
          <w:rtl w:val="true"/>
          <w:lang w:bidi="fa-IR"/>
        </w:rPr>
        <w:t xml:space="preserve">لمحمد بن عبد الله القاجار، نظمه باسم عباس میرزا بن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اثنا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 و المباحث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بیرون از حد و شکر افزون از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کو بنای نامها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جعفر الطباطبائی النائنی کتابته رمضان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3038" w:name="__RefHeading___Toc9224768_73709187"/>
      <w:bookmarkStart w:id="3039" w:name="_Toc1401"/>
      <w:bookmarkEnd w:id="3038"/>
      <w:r>
        <w:rPr/>
        <w:t>1052</w:t>
      </w:r>
      <w:r>
        <w:rPr>
          <w:rtl w:val="true"/>
        </w:rPr>
        <w:t xml:space="preserve">- </w:t>
      </w:r>
      <w:r>
        <w:rPr>
          <w:rtl w:val="true"/>
        </w:rPr>
        <w:t>مثنوی صفائیة</w:t>
      </w:r>
      <w:bookmarkEnd w:id="3039"/>
    </w:p>
    <w:p>
      <w:pPr>
        <w:pStyle w:val="BookText"/>
        <w:rPr/>
      </w:pPr>
      <w:r>
        <w:rPr>
          <w:rFonts w:ascii="IRNazanin" w:hAnsi="IRNazanin" w:eastAsia="IRNazanin"/>
          <w:color w:val="111111"/>
          <w:sz w:val="28"/>
          <w:sz w:val="28"/>
          <w:szCs w:val="28"/>
          <w:rtl w:val="true"/>
          <w:lang w:bidi="fa-IR"/>
        </w:rPr>
        <w:t xml:space="preserve">لمحزون الأسدآبادی، المیرزا لطف الله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فی العروض له</w:t>
      </w:r>
      <w:r>
        <w:rPr>
          <w:rFonts w:eastAsia="IRNazanin" w:cs="IRNazanin"/>
          <w:color w:val="111111"/>
          <w:sz w:val="28"/>
          <w:szCs w:val="28"/>
          <w:rtl w:val="true"/>
          <w:lang w:bidi="fa-IR"/>
        </w:rPr>
        <w:t>.</w:t>
      </w:r>
    </w:p>
    <w:p>
      <w:pPr>
        <w:pStyle w:val="Heading3"/>
        <w:numPr>
          <w:ilvl w:val="2"/>
          <w:numId w:val="1"/>
        </w:numPr>
        <w:rPr/>
      </w:pPr>
      <w:bookmarkStart w:id="3040" w:name="__RefHeading___Toc9224770_73709187"/>
      <w:bookmarkStart w:id="3041" w:name="_Toc1402"/>
      <w:bookmarkEnd w:id="3040"/>
      <w:r>
        <w:rPr/>
        <w:t>1053</w:t>
      </w:r>
      <w:r>
        <w:rPr>
          <w:rtl w:val="true"/>
        </w:rPr>
        <w:t xml:space="preserve">- </w:t>
      </w:r>
      <w:r>
        <w:rPr>
          <w:rtl w:val="true"/>
        </w:rPr>
        <w:t>مثنوی صفات العاشقین‏</w:t>
      </w:r>
      <w:bookmarkEnd w:id="304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لهلالی الجغتائی،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شاه و درویش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مثنوی عرفانی فی عشرین بابا و خاتمة</w:t>
      </w:r>
      <w:r>
        <w:rPr>
          <w:rFonts w:eastAsia="IRNazanin" w:cs="IRNazanin"/>
          <w:color w:val="111111"/>
          <w:sz w:val="28"/>
          <w:szCs w:val="28"/>
          <w:rtl w:val="true"/>
          <w:lang w:bidi="fa-IR"/>
        </w:rPr>
        <w:t xml:space="preserve">: </w:t>
      </w:r>
      <w:bookmarkStart w:id="3042" w:name="pg11742_123233"/>
    </w:p>
    <w:p>
      <w:pPr>
        <w:pStyle w:val="BookText"/>
        <w:rPr/>
      </w:pPr>
      <w:bookmarkEnd w:id="30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السخاوة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الظاهر و الباطن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القناعة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دریای معانیست‏</w:t>
      </w:r>
    </w:p>
    <w:p>
      <w:pPr>
        <w:pStyle w:val="BookText"/>
        <w:rPr/>
      </w:pPr>
      <w:r>
        <w:rPr>
          <w:rFonts w:ascii="IRNazanin" w:hAnsi="IRNazanin" w:eastAsia="IRNazanin"/>
          <w:color w:val="111111"/>
          <w:sz w:val="28"/>
          <w:sz w:val="28"/>
          <w:szCs w:val="28"/>
          <w:rtl w:val="true"/>
          <w:lang w:bidi="fa-IR"/>
        </w:rPr>
        <w:t>که بحر أو ز موج آسمانی است‏</w:t>
      </w:r>
    </w:p>
    <w:p>
      <w:pPr>
        <w:pStyle w:val="BookText"/>
        <w:rPr/>
      </w:pPr>
      <w:r>
        <w:rPr>
          <w:rFonts w:ascii="IRNazanin" w:hAnsi="IRNazanin" w:eastAsia="IRNazanin"/>
          <w:color w:val="111111"/>
          <w:sz w:val="28"/>
          <w:sz w:val="28"/>
          <w:szCs w:val="28"/>
          <w:rtl w:val="true"/>
          <w:lang w:bidi="fa-IR"/>
        </w:rPr>
        <w:t>بوصف عاشقان دفتر گشادم‏</w:t>
      </w:r>
    </w:p>
    <w:p>
      <w:pPr>
        <w:pStyle w:val="BookText"/>
        <w:rPr/>
      </w:pPr>
      <w:r>
        <w:rPr>
          <w:rFonts w:ascii="IRNazanin" w:hAnsi="IRNazanin" w:eastAsia="IRNazanin"/>
          <w:color w:val="111111"/>
          <w:sz w:val="28"/>
          <w:sz w:val="28"/>
          <w:szCs w:val="28"/>
          <w:rtl w:val="true"/>
          <w:lang w:bidi="fa-IR"/>
        </w:rPr>
        <w:t>صفات العاشقین نامش نهادم‏</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دری از غیب بگشای‏</w:t>
      </w:r>
    </w:p>
    <w:p>
      <w:pPr>
        <w:pStyle w:val="BookText"/>
        <w:rPr/>
      </w:pPr>
      <w:r>
        <w:rPr>
          <w:rFonts w:ascii="IRNazanin" w:hAnsi="IRNazanin" w:eastAsia="IRNazanin"/>
          <w:color w:val="111111"/>
          <w:sz w:val="28"/>
          <w:sz w:val="28"/>
          <w:szCs w:val="28"/>
          <w:rtl w:val="true"/>
          <w:lang w:bidi="fa-IR"/>
        </w:rPr>
        <w:t>جمال شاهد لا ریب بنمای‏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سلطان محمد نور ضمن مجموعة کتابتها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آکادمیة العلوم السوفیتی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3043" w:name="__RefHeading___Toc9224772_73709187"/>
      <w:bookmarkStart w:id="3044" w:name="_Toc1403"/>
      <w:bookmarkEnd w:id="3043"/>
      <w:r>
        <w:rPr/>
        <w:t>1054</w:t>
      </w:r>
      <w:r>
        <w:rPr>
          <w:rtl w:val="true"/>
        </w:rPr>
        <w:t xml:space="preserve">- </w:t>
      </w:r>
      <w:r>
        <w:rPr>
          <w:rtl w:val="true"/>
        </w:rPr>
        <w:t>مثنوی صفانامه‏</w:t>
      </w:r>
      <w:bookmarkEnd w:id="3044"/>
    </w:p>
    <w:p>
      <w:pPr>
        <w:pStyle w:val="BookText"/>
        <w:rPr/>
      </w:pPr>
      <w:r>
        <w:rPr>
          <w:rFonts w:ascii="IRNazanin" w:hAnsi="IRNazanin" w:eastAsia="IRNazanin"/>
          <w:color w:val="111111"/>
          <w:sz w:val="28"/>
          <w:sz w:val="28"/>
          <w:szCs w:val="28"/>
          <w:rtl w:val="true"/>
          <w:lang w:bidi="fa-IR"/>
        </w:rPr>
        <w:t xml:space="preserve">لعماد الدین فقیه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آکادمیة العلوم للاتحاد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صحبت‏نامه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 مر</w:t>
      </w:r>
      <w:r>
        <w:rPr>
          <w:rFonts w:eastAsia="IRNazanin" w:cs="IRNazanin"/>
          <w:color w:val="111111"/>
          <w:sz w:val="28"/>
          <w:szCs w:val="28"/>
          <w:rtl w:val="true"/>
          <w:lang w:bidi="fa-IR"/>
        </w:rPr>
        <w:t>.</w:t>
      </w:r>
    </w:p>
    <w:p>
      <w:pPr>
        <w:pStyle w:val="Heading3"/>
        <w:numPr>
          <w:ilvl w:val="2"/>
          <w:numId w:val="1"/>
        </w:numPr>
        <w:rPr/>
      </w:pPr>
      <w:bookmarkStart w:id="3045" w:name="__RefHeading___Toc9224774_73709187"/>
      <w:bookmarkStart w:id="3046" w:name="_Toc1404"/>
      <w:bookmarkEnd w:id="3045"/>
      <w:r>
        <w:rPr>
          <w:rtl w:val="true"/>
        </w:rPr>
        <w:t>مثنوی صفیر دل‏</w:t>
      </w:r>
      <w:bookmarkEnd w:id="3046"/>
    </w:p>
    <w:p>
      <w:pPr>
        <w:pStyle w:val="BookText"/>
        <w:rPr/>
      </w:pPr>
      <w:r>
        <w:rPr>
          <w:rFonts w:ascii="IRNazanin" w:hAnsi="IRNazanin" w:eastAsia="IRNazanin"/>
          <w:color w:val="111111"/>
          <w:sz w:val="28"/>
          <w:sz w:val="28"/>
          <w:szCs w:val="28"/>
          <w:rtl w:val="true"/>
          <w:lang w:bidi="fa-IR"/>
        </w:rPr>
        <w:t xml:space="preserve">للشیخ محمد علی الحزین،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مع مقدمه منثورة، نظمه فی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کلیاته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فی الآخرة و الأولی، و السلام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دلی ده حقیقت‏شناس‏</w:t>
      </w:r>
    </w:p>
    <w:p>
      <w:pPr>
        <w:pStyle w:val="BookText"/>
        <w:rPr/>
      </w:pPr>
      <w:r>
        <w:rPr>
          <w:rFonts w:ascii="IRNazanin" w:hAnsi="IRNazanin" w:eastAsia="IRNazanin"/>
          <w:color w:val="111111"/>
          <w:sz w:val="28"/>
          <w:sz w:val="28"/>
          <w:szCs w:val="28"/>
          <w:rtl w:val="true"/>
          <w:lang w:bidi="fa-IR"/>
        </w:rPr>
        <w:t>زبانی سزاوار حمد و سپاس‏</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کتبت فی مرادآباد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47" w:name="__RefHeading___Toc9224776_73709187"/>
      <w:bookmarkStart w:id="3048" w:name="_Toc1405"/>
      <w:bookmarkEnd w:id="3047"/>
      <w:r>
        <w:rPr>
          <w:rtl w:val="true"/>
        </w:rPr>
        <w:t>مثنوی فی آداب الصلاة و الصوم‏</w:t>
      </w:r>
      <w:bookmarkEnd w:id="3048"/>
    </w:p>
    <w:p>
      <w:pPr>
        <w:pStyle w:val="BookText"/>
        <w:rPr/>
      </w:pPr>
      <w:r>
        <w:rPr>
          <w:rFonts w:ascii="IRNazanin" w:hAnsi="IRNazanin" w:eastAsia="IRNazanin"/>
          <w:color w:val="111111"/>
          <w:sz w:val="28"/>
          <w:sz w:val="28"/>
          <w:szCs w:val="28"/>
          <w:rtl w:val="true"/>
          <w:lang w:bidi="fa-IR"/>
        </w:rPr>
        <w:t xml:space="preserve">راجع مثنوی آداب الصلاة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3049" w:name="__RefHeading___Toc9224778_73709187"/>
      <w:bookmarkStart w:id="3050" w:name="_Toc1406"/>
      <w:bookmarkEnd w:id="3049"/>
      <w:r>
        <w:rPr/>
        <w:t>1055</w:t>
      </w:r>
      <w:r>
        <w:rPr>
          <w:rtl w:val="true"/>
        </w:rPr>
        <w:t xml:space="preserve">- </w:t>
      </w:r>
      <w:r>
        <w:rPr>
          <w:rtl w:val="true"/>
        </w:rPr>
        <w:t>مثنوی صلح‏</w:t>
      </w:r>
      <w:bookmarkEnd w:id="305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للپرنس المیرزا رضا خان الأدیب السیاسی المعاصر </w:t>
      </w:r>
      <w:bookmarkStart w:id="3051" w:name="pg11742_123234"/>
    </w:p>
    <w:p>
      <w:pPr>
        <w:pStyle w:val="BookText"/>
        <w:rPr/>
      </w:pPr>
      <w:bookmarkEnd w:id="3051"/>
      <w:r>
        <w:rPr>
          <w:rFonts w:ascii="IRNazanin" w:hAnsi="IRNazanin" w:eastAsia="IRNazanin"/>
          <w:color w:val="111111"/>
          <w:sz w:val="28"/>
          <w:sz w:val="28"/>
          <w:szCs w:val="28"/>
          <w:rtl w:val="true"/>
          <w:lang w:bidi="fa-IR"/>
        </w:rPr>
        <w:t>الملقب بأرفع بن الشیخ حسن المهاجر، فارسی و ترجم بإحدی عشر لغة أخر و کلها مطبوعة متداولة کما ادعی فی سال‏نامه پارس</w:t>
      </w:r>
      <w:r>
        <w:rPr>
          <w:rFonts w:eastAsia="IRNazanin" w:cs="IRNazanin"/>
          <w:color w:val="111111"/>
          <w:sz w:val="28"/>
          <w:szCs w:val="28"/>
          <w:rtl w:val="true"/>
          <w:lang w:bidi="fa-IR"/>
        </w:rPr>
        <w:t>.</w:t>
      </w:r>
    </w:p>
    <w:p>
      <w:pPr>
        <w:pStyle w:val="Heading3"/>
        <w:numPr>
          <w:ilvl w:val="2"/>
          <w:numId w:val="1"/>
        </w:numPr>
        <w:rPr/>
      </w:pPr>
      <w:bookmarkStart w:id="3052" w:name="__RefHeading___Toc9224780_73709187"/>
      <w:bookmarkStart w:id="3053" w:name="_Toc1407"/>
      <w:bookmarkEnd w:id="3052"/>
      <w:r>
        <w:rPr>
          <w:rtl w:val="true"/>
        </w:rPr>
        <w:t>مثنوی صنعان و ترسا</w:t>
      </w:r>
      <w:bookmarkEnd w:id="3053"/>
    </w:p>
    <w:p>
      <w:pPr>
        <w:pStyle w:val="BookText"/>
        <w:rPr/>
      </w:pPr>
      <w:r>
        <w:rPr>
          <w:rFonts w:ascii="IRNazanin" w:hAnsi="IRNazanin" w:eastAsia="IRNazanin"/>
          <w:color w:val="111111"/>
          <w:sz w:val="28"/>
          <w:sz w:val="28"/>
          <w:szCs w:val="28"/>
          <w:rtl w:val="true"/>
          <w:lang w:bidi="fa-IR"/>
        </w:rPr>
        <w:t xml:space="preserve">لوحدت، راجع شیخ صنعان و ترسا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054" w:name="__RefHeading___Toc9224782_73709187"/>
      <w:bookmarkStart w:id="3055" w:name="_Toc1408"/>
      <w:bookmarkEnd w:id="3054"/>
      <w:r>
        <w:rPr>
          <w:rtl w:val="true"/>
        </w:rPr>
        <w:t>مثنوی صنم الخیال‏</w:t>
      </w:r>
      <w:bookmarkEnd w:id="3055"/>
    </w:p>
    <w:p>
      <w:pPr>
        <w:pStyle w:val="BookText"/>
        <w:rPr/>
      </w:pPr>
      <w:r>
        <w:rPr>
          <w:rFonts w:ascii="IRNazanin" w:hAnsi="IRNazanin" w:eastAsia="IRNazanin"/>
          <w:color w:val="111111"/>
          <w:sz w:val="28"/>
          <w:sz w:val="28"/>
          <w:szCs w:val="28"/>
          <w:rtl w:val="true"/>
          <w:lang w:bidi="fa-IR"/>
        </w:rPr>
        <w:t>راجع مثنوی صنم و برهمن</w:t>
      </w:r>
      <w:r>
        <w:rPr>
          <w:rFonts w:eastAsia="IRNazanin" w:cs="IRNazanin"/>
          <w:color w:val="111111"/>
          <w:sz w:val="28"/>
          <w:szCs w:val="28"/>
          <w:rtl w:val="true"/>
          <w:lang w:bidi="fa-IR"/>
        </w:rPr>
        <w:t>.</w:t>
      </w:r>
    </w:p>
    <w:p>
      <w:pPr>
        <w:pStyle w:val="Heading3"/>
        <w:numPr>
          <w:ilvl w:val="2"/>
          <w:numId w:val="1"/>
        </w:numPr>
        <w:rPr/>
      </w:pPr>
      <w:bookmarkStart w:id="3056" w:name="__RefHeading___Toc9224784_73709187"/>
      <w:bookmarkStart w:id="3057" w:name="_Toc1409"/>
      <w:bookmarkEnd w:id="3056"/>
      <w:r>
        <w:rPr/>
        <w:t>1056</w:t>
      </w:r>
      <w:r>
        <w:rPr>
          <w:rtl w:val="true"/>
        </w:rPr>
        <w:t xml:space="preserve">- </w:t>
      </w:r>
      <w:r>
        <w:rPr>
          <w:rtl w:val="true"/>
        </w:rPr>
        <w:t>مثنوی صنم و برهمن‏</w:t>
      </w:r>
      <w:bookmarkEnd w:id="3057"/>
    </w:p>
    <w:p>
      <w:pPr>
        <w:pStyle w:val="BookText"/>
        <w:rPr/>
      </w:pPr>
      <w:r>
        <w:rPr>
          <w:rFonts w:ascii="IRNazanin" w:hAnsi="IRNazanin" w:eastAsia="IRNazanin"/>
          <w:color w:val="111111"/>
          <w:sz w:val="28"/>
          <w:sz w:val="28"/>
          <w:szCs w:val="28"/>
          <w:rtl w:val="true"/>
          <w:lang w:bidi="fa-IR"/>
        </w:rPr>
        <w:t xml:space="preserve">أو صنم الخیال لملا فتح الله المعروف به شاهنامچی، من شعراء عصر الشاه سلیمان الصفوی، مثنوی غرامی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در دلها وطن ساخت‏</w:t>
      </w:r>
    </w:p>
    <w:p>
      <w:pPr>
        <w:pStyle w:val="BookText"/>
        <w:rPr/>
      </w:pPr>
      <w:r>
        <w:rPr>
          <w:rFonts w:ascii="IRNazanin" w:hAnsi="IRNazanin" w:eastAsia="IRNazanin"/>
          <w:color w:val="111111"/>
          <w:sz w:val="28"/>
          <w:sz w:val="28"/>
          <w:szCs w:val="28"/>
          <w:rtl w:val="true"/>
          <w:lang w:bidi="fa-IR"/>
        </w:rPr>
        <w:t>صنم را سجده‏گاه برهمن ساخت‏</w:t>
      </w:r>
    </w:p>
    <w:p>
      <w:pPr>
        <w:pStyle w:val="BookText"/>
        <w:rPr/>
      </w:pPr>
      <w:r>
        <w:rPr>
          <w:rFonts w:ascii="IRNazanin" w:hAnsi="IRNazanin" w:eastAsia="IRNazanin"/>
          <w:color w:val="111111"/>
          <w:sz w:val="28"/>
          <w:sz w:val="28"/>
          <w:szCs w:val="28"/>
          <w:rtl w:val="true"/>
          <w:lang w:bidi="fa-IR"/>
        </w:rPr>
        <w:t>ز مژگان صنم مضرابی انگیخت‏</w:t>
      </w:r>
    </w:p>
    <w:p>
      <w:pPr>
        <w:pStyle w:val="BookText"/>
        <w:rPr/>
      </w:pPr>
      <w:r>
        <w:rPr>
          <w:rFonts w:ascii="IRNazanin" w:hAnsi="IRNazanin" w:eastAsia="IRNazanin"/>
          <w:color w:val="111111"/>
          <w:sz w:val="28"/>
          <w:sz w:val="28"/>
          <w:szCs w:val="28"/>
          <w:rtl w:val="true"/>
          <w:lang w:bidi="fa-IR"/>
        </w:rPr>
        <w:t>که ساز برهمن را تار بگسیخت‏</w:t>
      </w:r>
    </w:p>
    <w:p>
      <w:pPr>
        <w:pStyle w:val="BookText"/>
        <w:rPr/>
      </w:pPr>
      <w:r>
        <w:rPr>
          <w:rFonts w:ascii="IRNazanin" w:hAnsi="IRNazanin" w:eastAsia="IRNazanin"/>
          <w:color w:val="111111"/>
          <w:sz w:val="28"/>
          <w:sz w:val="28"/>
          <w:szCs w:val="28"/>
          <w:rtl w:val="true"/>
          <w:lang w:bidi="fa-IR"/>
        </w:rPr>
        <w:t xml:space="preserve">من القرن الحادی عشر،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آقا زین العابدین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58" w:name="__RefHeading___Toc9224786_73709187"/>
      <w:bookmarkStart w:id="3059" w:name="_Toc1410"/>
      <w:bookmarkEnd w:id="3058"/>
      <w:r>
        <w:rPr/>
        <w:t>1057</w:t>
      </w:r>
      <w:r>
        <w:rPr>
          <w:rtl w:val="true"/>
        </w:rPr>
        <w:t xml:space="preserve">- </w:t>
      </w:r>
      <w:r>
        <w:rPr>
          <w:rtl w:val="true"/>
        </w:rPr>
        <w:t>مثنوی صولت صفدری‏</w:t>
      </w:r>
      <w:bookmarkEnd w:id="3059"/>
    </w:p>
    <w:p>
      <w:pPr>
        <w:pStyle w:val="BookText"/>
        <w:rPr/>
      </w:pPr>
      <w:r>
        <w:rPr>
          <w:rFonts w:ascii="IRNazanin" w:hAnsi="IRNazanin" w:eastAsia="IRNazanin"/>
          <w:color w:val="111111"/>
          <w:sz w:val="28"/>
          <w:sz w:val="28"/>
          <w:szCs w:val="28"/>
          <w:rtl w:val="true"/>
          <w:lang w:bidi="fa-IR"/>
        </w:rPr>
        <w:t xml:space="preserve">لمحب علی خان حکمت، و هو تکملة ثالثة ل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گل‏چین المعانی ضمن المنظومات الحماسیة الدینیة الفارسیة نقلا عن هرمان‏أته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شرع فی نظمه فی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الناظم فیه ذکر شجاعة الأمیر علیه السلام </w:t>
      </w:r>
      <w:r>
        <w:rPr>
          <w:rFonts w:eastAsia="IRNazanin" w:cs="IRNazanin"/>
          <w:color w:val="111111"/>
          <w:sz w:val="28"/>
          <w:szCs w:val="28"/>
          <w:rtl w:val="true"/>
          <w:lang w:bidi="fa-IR"/>
        </w:rPr>
        <w:t>.</w:t>
      </w:r>
    </w:p>
    <w:p>
      <w:pPr>
        <w:pStyle w:val="Heading3"/>
        <w:numPr>
          <w:ilvl w:val="2"/>
          <w:numId w:val="1"/>
        </w:numPr>
        <w:rPr/>
      </w:pPr>
      <w:bookmarkStart w:id="3060" w:name="__RefHeading___Toc9224788_73709187"/>
      <w:bookmarkStart w:id="3061" w:name="_Toc1411"/>
      <w:bookmarkEnd w:id="3060"/>
      <w:r>
        <w:rPr/>
        <w:t>1058</w:t>
      </w:r>
      <w:r>
        <w:rPr>
          <w:rtl w:val="true"/>
        </w:rPr>
        <w:t xml:space="preserve">- </w:t>
      </w:r>
      <w:r>
        <w:rPr>
          <w:rtl w:val="true"/>
        </w:rPr>
        <w:t>مثنوی ضیاء العین فی مراثی الحسین‏</w:t>
      </w:r>
      <w:bookmarkEnd w:id="3061"/>
    </w:p>
    <w:p>
      <w:pPr>
        <w:pStyle w:val="BookText"/>
        <w:rPr/>
      </w:pPr>
      <w:r>
        <w:rPr>
          <w:rFonts w:ascii="IRNazanin" w:hAnsi="IRNazanin" w:eastAsia="IRNazanin"/>
          <w:color w:val="111111"/>
          <w:sz w:val="28"/>
          <w:sz w:val="28"/>
          <w:szCs w:val="28"/>
          <w:rtl w:val="true"/>
          <w:lang w:bidi="fa-IR"/>
        </w:rPr>
        <w:t xml:space="preserve">لشاه‏زاده محمد رحیم میرزا 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مع دیباجة منثورة، من إنشاء محمد تقی الدزفولی الذی جمع المنظومة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از انگشت خاک‏</w:t>
      </w:r>
    </w:p>
    <w:p>
      <w:pPr>
        <w:pStyle w:val="BookText"/>
        <w:rPr/>
      </w:pPr>
      <w:r>
        <w:rPr>
          <w:rFonts w:ascii="IRNazanin" w:hAnsi="IRNazanin" w:eastAsia="IRNazanin"/>
          <w:color w:val="111111"/>
          <w:sz w:val="28"/>
          <w:sz w:val="28"/>
          <w:szCs w:val="28"/>
          <w:rtl w:val="true"/>
          <w:lang w:bidi="fa-IR"/>
        </w:rPr>
        <w:t>آفریدی این همه جانهای پاک‏</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بن محمد باقر الحسینی التبریزی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أیضا، کما فی فهرسها</w:t>
      </w:r>
    </w:p>
    <w:p>
      <w:pPr>
        <w:pStyle w:val="Heading3"/>
        <w:numPr>
          <w:ilvl w:val="2"/>
          <w:numId w:val="1"/>
        </w:numPr>
        <w:rPr/>
      </w:pPr>
      <w:bookmarkStart w:id="3062" w:name="__RefHeading___Toc9224790_73709187"/>
      <w:bookmarkStart w:id="3063" w:name="_Toc1412"/>
      <w:bookmarkEnd w:id="3062"/>
      <w:r>
        <w:rPr>
          <w:rtl w:val="true"/>
        </w:rPr>
        <w:t>مثنوی ضیاء النور</w:t>
      </w:r>
      <w:bookmarkEnd w:id="306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أصغر نیر البروجردی،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064" w:name="pg11742_123235"/>
    </w:p>
    <w:p>
      <w:pPr>
        <w:pStyle w:val="Heading3"/>
        <w:numPr>
          <w:ilvl w:val="2"/>
          <w:numId w:val="1"/>
        </w:numPr>
        <w:rPr/>
      </w:pPr>
      <w:bookmarkStart w:id="3065" w:name="__RefHeading___Toc9224792_73709187"/>
      <w:bookmarkStart w:id="3066" w:name="_Toc1413"/>
      <w:bookmarkEnd w:id="3064"/>
      <w:bookmarkEnd w:id="3065"/>
      <w:r>
        <w:rPr/>
        <w:t>1059</w:t>
      </w:r>
      <w:r>
        <w:rPr>
          <w:rtl w:val="true"/>
        </w:rPr>
        <w:t xml:space="preserve">- </w:t>
      </w:r>
      <w:r>
        <w:rPr>
          <w:rtl w:val="true"/>
        </w:rPr>
        <w:t>مثنوی ضیاء النیرین‏</w:t>
      </w:r>
      <w:bookmarkEnd w:id="3066"/>
    </w:p>
    <w:p>
      <w:pPr>
        <w:pStyle w:val="BookText"/>
        <w:rPr/>
      </w:pPr>
      <w:r>
        <w:rPr>
          <w:rFonts w:ascii="IRNazanin" w:hAnsi="IRNazanin" w:eastAsia="IRNazanin"/>
          <w:color w:val="111111"/>
          <w:sz w:val="28"/>
          <w:sz w:val="28"/>
          <w:szCs w:val="28"/>
          <w:rtl w:val="true"/>
          <w:lang w:bidi="fa-IR"/>
        </w:rPr>
        <w:t xml:space="preserve">للحکیم أبی الفتح اللاهیجی،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مثنوی مظهر الأسرار و ذکر فی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3067" w:name="__RefHeading___Toc9224794_73709187"/>
      <w:bookmarkStart w:id="3068" w:name="_Toc1414"/>
      <w:bookmarkEnd w:id="3067"/>
      <w:r>
        <w:rPr>
          <w:rtl w:val="true"/>
        </w:rPr>
        <w:t>مثنوی طاقدیس‏</w:t>
      </w:r>
      <w:bookmarkEnd w:id="3068"/>
    </w:p>
    <w:p>
      <w:pPr>
        <w:pStyle w:val="BookText"/>
        <w:rPr/>
      </w:pPr>
      <w:r>
        <w:rPr>
          <w:rFonts w:ascii="IRNazanin" w:hAnsi="IRNazanin" w:eastAsia="IRNazanin"/>
          <w:color w:val="111111"/>
          <w:sz w:val="28"/>
          <w:sz w:val="28"/>
          <w:szCs w:val="28"/>
          <w:rtl w:val="true"/>
          <w:lang w:bidi="fa-IR"/>
        </w:rPr>
        <w:t xml:space="preserve">للمولی أحمد النراقی،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چهارصفه فی قبال شش دفتر من المثنوی للرومی و نقلنا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چهار صفر إلیه و هو غلط طبعی من ریاض العارفین نبهنا به الفاضل حسن النراقی مؤلف تاریخ اجتماعی کاشان و جاء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داستانم را کنون آمد ختام‏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طاقدیسم شد تمام‏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روزی لآل باش‏</w:t>
      </w:r>
    </w:p>
    <w:p>
      <w:pPr>
        <w:pStyle w:val="BookText"/>
        <w:rPr/>
      </w:pPr>
      <w:r>
        <w:rPr>
          <w:rFonts w:ascii="IRNazanin" w:hAnsi="IRNazanin" w:eastAsia="IRNazanin"/>
          <w:color w:val="111111"/>
          <w:sz w:val="28"/>
          <w:sz w:val="28"/>
          <w:szCs w:val="28"/>
          <w:rtl w:val="true"/>
          <w:lang w:bidi="fa-IR"/>
        </w:rPr>
        <w:t>قال را بگذار و فکر حال باش‏</w:t>
      </w:r>
    </w:p>
    <w:p>
      <w:pPr>
        <w:pStyle w:val="BookText"/>
        <w:rPr/>
      </w:pPr>
      <w:r>
        <w:rPr>
          <w:rFonts w:ascii="IRNazanin" w:hAnsi="IRNazanin" w:eastAsia="IRNazanin"/>
          <w:color w:val="111111"/>
          <w:sz w:val="28"/>
          <w:sz w:val="28"/>
          <w:szCs w:val="28"/>
          <w:rtl w:val="true"/>
          <w:lang w:bidi="fa-IR"/>
        </w:rPr>
        <w:t>صفه‏ای از چارصفه شد تمام‏</w:t>
      </w:r>
    </w:p>
    <w:p>
      <w:pPr>
        <w:pStyle w:val="BookText"/>
        <w:rPr/>
      </w:pPr>
      <w:r>
        <w:rPr>
          <w:rFonts w:ascii="IRNazanin" w:hAnsi="IRNazanin" w:eastAsia="IRNazanin"/>
          <w:color w:val="111111"/>
          <w:sz w:val="28"/>
          <w:sz w:val="28"/>
          <w:szCs w:val="28"/>
          <w:rtl w:val="true"/>
          <w:lang w:bidi="fa-IR"/>
        </w:rPr>
        <w:t>آن سه باشد تا ترا آید پیام‏</w:t>
      </w:r>
    </w:p>
    <w:p>
      <w:pPr>
        <w:pStyle w:val="BookText"/>
        <w:rPr/>
      </w:pPr>
      <w:r>
        <w:rPr>
          <w:rFonts w:ascii="IRNazanin" w:hAnsi="IRNazanin" w:eastAsia="IRNazanin"/>
          <w:color w:val="111111"/>
          <w:sz w:val="28"/>
          <w:sz w:val="28"/>
          <w:szCs w:val="28"/>
          <w:rtl w:val="true"/>
          <w:lang w:bidi="fa-IR"/>
        </w:rPr>
        <w:t xml:space="preserve">و جاء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صفه‏ای دیگر بیارایم کنون‏</w:t>
      </w:r>
    </w:p>
    <w:p>
      <w:pPr>
        <w:pStyle w:val="BookText"/>
        <w:rPr/>
      </w:pPr>
      <w:r>
        <w:rPr>
          <w:rFonts w:ascii="IRNazanin" w:hAnsi="IRNazanin" w:eastAsia="IRNazanin"/>
          <w:color w:val="111111"/>
          <w:sz w:val="28"/>
          <w:sz w:val="28"/>
          <w:szCs w:val="28"/>
          <w:rtl w:val="true"/>
          <w:lang w:bidi="fa-IR"/>
        </w:rPr>
        <w:t>أهل جان را گردم آنجا رهنمون‏</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یمهله الأجل و توفی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الشفائی کما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069" w:name="__RefHeading___Toc9224796_73709187"/>
      <w:bookmarkStart w:id="3070" w:name="_Toc1415"/>
      <w:bookmarkEnd w:id="3069"/>
      <w:r>
        <w:rPr/>
        <w:t>1060</w:t>
      </w:r>
      <w:r>
        <w:rPr>
          <w:rtl w:val="true"/>
        </w:rPr>
        <w:t xml:space="preserve">- </w:t>
      </w:r>
      <w:r>
        <w:rPr>
          <w:rtl w:val="true"/>
        </w:rPr>
        <w:t>مثنوی الطامة الکبری‏</w:t>
      </w:r>
      <w:bookmarkEnd w:id="3070"/>
    </w:p>
    <w:p>
      <w:pPr>
        <w:pStyle w:val="BookText"/>
        <w:rPr/>
      </w:pPr>
      <w:r>
        <w:rPr>
          <w:rFonts w:ascii="IRNazanin" w:hAnsi="IRNazanin" w:eastAsia="IRNazanin"/>
          <w:color w:val="111111"/>
          <w:sz w:val="28"/>
          <w:sz w:val="28"/>
          <w:szCs w:val="28"/>
          <w:rtl w:val="true"/>
          <w:lang w:bidi="fa-IR"/>
        </w:rPr>
        <w:t xml:space="preserve">لآذری الأسفراینی، راجع مثنوی 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071" w:name="__RefHeading___Toc9224798_73709187"/>
      <w:bookmarkStart w:id="3072" w:name="_Toc1416"/>
      <w:bookmarkEnd w:id="3071"/>
      <w:r>
        <w:rPr/>
        <w:t>1061</w:t>
      </w:r>
      <w:r>
        <w:rPr>
          <w:rtl w:val="true"/>
        </w:rPr>
        <w:t xml:space="preserve">- </w:t>
      </w:r>
      <w:r>
        <w:rPr>
          <w:rtl w:val="true"/>
        </w:rPr>
        <w:t>مثنوی طب لقمانی‏</w:t>
      </w:r>
      <w:bookmarkEnd w:id="3072"/>
    </w:p>
    <w:p>
      <w:pPr>
        <w:pStyle w:val="BookText"/>
        <w:rPr/>
      </w:pPr>
      <w:r>
        <w:rPr>
          <w:rFonts w:ascii="IRNazanin" w:hAnsi="IRNazanin" w:eastAsia="IRNazanin"/>
          <w:color w:val="111111"/>
          <w:sz w:val="28"/>
          <w:sz w:val="28"/>
          <w:szCs w:val="28"/>
          <w:rtl w:val="true"/>
          <w:lang w:bidi="fa-IR"/>
        </w:rPr>
        <w:t xml:space="preserve">فی ثلاثة و أربعین بابا،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بین سوخته باشد هنود</w:t>
      </w:r>
    </w:p>
    <w:p>
      <w:pPr>
        <w:pStyle w:val="BookText"/>
        <w:rPr/>
      </w:pPr>
      <w:r>
        <w:rPr>
          <w:rFonts w:ascii="IRNazanin" w:hAnsi="IRNazanin" w:eastAsia="IRNazanin"/>
          <w:color w:val="111111"/>
          <w:sz w:val="28"/>
          <w:sz w:val="28"/>
          <w:szCs w:val="28"/>
          <w:rtl w:val="true"/>
          <w:lang w:bidi="fa-IR"/>
        </w:rPr>
        <w:t>خاک آنجا گر به یاری شب و سود</w:t>
      </w:r>
    </w:p>
    <w:p>
      <w:pPr>
        <w:pStyle w:val="Heading3"/>
        <w:numPr>
          <w:ilvl w:val="2"/>
          <w:numId w:val="1"/>
        </w:numPr>
        <w:rPr/>
      </w:pPr>
      <w:bookmarkStart w:id="3073" w:name="__RefHeading___Toc9224800_73709187"/>
      <w:bookmarkStart w:id="3074" w:name="_Toc1417"/>
      <w:bookmarkEnd w:id="3073"/>
      <w:r>
        <w:rPr/>
        <w:t>1062</w:t>
      </w:r>
      <w:r>
        <w:rPr>
          <w:rtl w:val="true"/>
        </w:rPr>
        <w:t xml:space="preserve">- </w:t>
      </w:r>
      <w:r>
        <w:rPr>
          <w:rtl w:val="true"/>
        </w:rPr>
        <w:t>مثنوی طب منظوم‏</w:t>
      </w:r>
      <w:bookmarkEnd w:id="3074"/>
    </w:p>
    <w:p>
      <w:pPr>
        <w:pStyle w:val="BookText"/>
        <w:rPr/>
      </w:pPr>
      <w:r>
        <w:rPr>
          <w:rFonts w:ascii="IRNazanin" w:hAnsi="IRNazanin" w:eastAsia="IRNazanin"/>
          <w:color w:val="111111"/>
          <w:sz w:val="28"/>
          <w:sz w:val="28"/>
          <w:szCs w:val="28"/>
          <w:rtl w:val="true"/>
          <w:lang w:bidi="fa-IR"/>
        </w:rPr>
        <w:t xml:space="preserve">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مذهبة،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خردمند نیکو سیر</w:t>
      </w:r>
    </w:p>
    <w:p>
      <w:pPr>
        <w:pStyle w:val="BookText"/>
        <w:rPr/>
      </w:pPr>
      <w:r>
        <w:rPr>
          <w:rFonts w:ascii="IRNazanin" w:hAnsi="IRNazanin" w:eastAsia="IRNazanin"/>
          <w:color w:val="111111"/>
          <w:sz w:val="28"/>
          <w:sz w:val="28"/>
          <w:szCs w:val="28"/>
          <w:rtl w:val="true"/>
          <w:lang w:bidi="fa-IR"/>
        </w:rPr>
        <w:t>که ملحوظ خیری و ترسان ز شر</w:t>
      </w:r>
    </w:p>
    <w:p>
      <w:pPr>
        <w:pStyle w:val="Heading3"/>
        <w:numPr>
          <w:ilvl w:val="2"/>
          <w:numId w:val="1"/>
        </w:numPr>
        <w:rPr/>
      </w:pPr>
      <w:bookmarkStart w:id="3075" w:name="__RefHeading___Toc9224802_73709187"/>
      <w:bookmarkStart w:id="3076" w:name="_Toc1418"/>
      <w:bookmarkEnd w:id="3075"/>
      <w:r>
        <w:rPr/>
        <w:t>1063</w:t>
      </w:r>
      <w:r>
        <w:rPr>
          <w:rtl w:val="true"/>
        </w:rPr>
        <w:t xml:space="preserve">- </w:t>
      </w:r>
      <w:r>
        <w:rPr>
          <w:rtl w:val="true"/>
        </w:rPr>
        <w:t>مثنوی طب منظوم‏</w:t>
      </w:r>
      <w:bookmarkEnd w:id="307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مشتمل است بر چهارده مقالة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أول در تقسیم طبی‏ </w:t>
      </w:r>
      <w:bookmarkStart w:id="3077" w:name="pg11742_123236"/>
    </w:p>
    <w:p>
      <w:pPr>
        <w:pStyle w:val="BookText"/>
        <w:rPr/>
      </w:pPr>
      <w:bookmarkEnd w:id="3077"/>
      <w:r>
        <w:rPr>
          <w:rFonts w:ascii="IRNazanin" w:hAnsi="IRNazanin" w:eastAsia="IRNazanin"/>
          <w:color w:val="111111"/>
          <w:sz w:val="28"/>
          <w:sz w:val="28"/>
          <w:szCs w:val="28"/>
          <w:rtl w:val="true"/>
          <w:lang w:bidi="fa-IR"/>
        </w:rPr>
        <w:t>مشتمل بر چهار قسم، قسم أول در أمور طبعیه مشتمل بر هفت فصل‏</w:t>
      </w:r>
    </w:p>
    <w:p>
      <w:pPr>
        <w:pStyle w:val="BookText"/>
        <w:rPr/>
      </w:pPr>
      <w:r>
        <w:rPr>
          <w:rFonts w:ascii="IRNazanin" w:hAnsi="IRNazanin" w:eastAsia="IRNazanin"/>
          <w:color w:val="111111"/>
          <w:sz w:val="28"/>
          <w:sz w:val="28"/>
          <w:szCs w:val="28"/>
          <w:rtl w:val="true"/>
          <w:lang w:bidi="fa-IR"/>
        </w:rPr>
        <w:t>أول از ترکیب جسم آدمی گویم سخن‏</w:t>
      </w:r>
    </w:p>
    <w:p>
      <w:pPr>
        <w:pStyle w:val="BookText"/>
        <w:rPr/>
      </w:pPr>
      <w:r>
        <w:rPr>
          <w:rFonts w:ascii="IRNazanin" w:hAnsi="IRNazanin" w:eastAsia="IRNazanin"/>
          <w:color w:val="111111"/>
          <w:sz w:val="28"/>
          <w:sz w:val="28"/>
          <w:szCs w:val="28"/>
          <w:rtl w:val="true"/>
          <w:lang w:bidi="fa-IR"/>
        </w:rPr>
        <w:t>یک به یک سازم بیان أحوال از من گوش کن‏</w:t>
      </w:r>
    </w:p>
    <w:p>
      <w:pPr>
        <w:pStyle w:val="BookText"/>
        <w:rPr/>
      </w:pPr>
      <w:r>
        <w:rPr>
          <w:rFonts w:ascii="IRNazanin" w:hAnsi="IRNazanin" w:eastAsia="IRNazanin"/>
          <w:color w:val="111111"/>
          <w:sz w:val="28"/>
          <w:sz w:val="28"/>
          <w:szCs w:val="28"/>
          <w:rtl w:val="true"/>
          <w:lang w:bidi="fa-IR"/>
        </w:rPr>
        <w:t xml:space="preserve">بخط محمد باقر بن شیر علی الکرمانی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078" w:name="__RefHeading___Toc9224804_73709187"/>
      <w:bookmarkStart w:id="3079" w:name="_Toc1419"/>
      <w:bookmarkEnd w:id="3078"/>
      <w:r>
        <w:rPr/>
        <w:t>1064</w:t>
      </w:r>
      <w:r>
        <w:rPr>
          <w:rtl w:val="true"/>
        </w:rPr>
        <w:t xml:space="preserve">- </w:t>
      </w:r>
      <w:r>
        <w:rPr>
          <w:rtl w:val="true"/>
        </w:rPr>
        <w:t>مثنوی طب منظوم‏</w:t>
      </w:r>
      <w:bookmarkEnd w:id="3079"/>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یحتمل أن یکون الناظم شیرازیا و اسم المنظومة خیر الکلام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خیر الکلامی که باشد غریب‏</w:t>
      </w:r>
    </w:p>
    <w:p>
      <w:pPr>
        <w:pStyle w:val="BookText"/>
        <w:rPr/>
      </w:pPr>
      <w:r>
        <w:rPr>
          <w:rFonts w:ascii="IRNazanin" w:hAnsi="IRNazanin" w:eastAsia="IRNazanin"/>
          <w:color w:val="111111"/>
          <w:sz w:val="28"/>
          <w:sz w:val="28"/>
          <w:szCs w:val="28"/>
          <w:rtl w:val="true"/>
          <w:lang w:bidi="fa-IR"/>
        </w:rPr>
        <w:t>بطرزی بدیع و طریقی عجیب‏</w:t>
      </w:r>
    </w:p>
    <w:p>
      <w:pPr>
        <w:pStyle w:val="BookText"/>
        <w:rPr/>
      </w:pPr>
      <w:r>
        <w:rPr>
          <w:rFonts w:ascii="IRNazanin" w:hAnsi="IRNazanin" w:eastAsia="IRNazanin"/>
          <w:color w:val="111111"/>
          <w:sz w:val="28"/>
          <w:sz w:val="28"/>
          <w:szCs w:val="28"/>
          <w:rtl w:val="true"/>
          <w:lang w:bidi="fa-IR"/>
        </w:rPr>
        <w:t>ز علم بدن دفتری ساز ده‏</w:t>
      </w:r>
    </w:p>
    <w:p>
      <w:pPr>
        <w:pStyle w:val="BookText"/>
        <w:rPr/>
      </w:pPr>
      <w:r>
        <w:rPr>
          <w:rFonts w:ascii="IRNazanin" w:hAnsi="IRNazanin" w:eastAsia="IRNazanin"/>
          <w:color w:val="111111"/>
          <w:sz w:val="28"/>
          <w:sz w:val="28"/>
          <w:szCs w:val="28"/>
          <w:rtl w:val="true"/>
          <w:lang w:bidi="fa-IR"/>
        </w:rPr>
        <w:t>و از آن آبرویی به شیراز ده‏</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پروردگار</w:t>
      </w:r>
    </w:p>
    <w:p>
      <w:pPr>
        <w:pStyle w:val="BookText"/>
        <w:rPr/>
      </w:pPr>
      <w:r>
        <w:rPr>
          <w:rFonts w:ascii="IRNazanin" w:hAnsi="IRNazanin" w:eastAsia="IRNazanin"/>
          <w:color w:val="111111"/>
          <w:sz w:val="28"/>
          <w:sz w:val="28"/>
          <w:szCs w:val="28"/>
          <w:rtl w:val="true"/>
          <w:lang w:bidi="fa-IR"/>
        </w:rPr>
        <w:t>کریم خطابخش آمرزگار</w:t>
      </w:r>
    </w:p>
    <w:p>
      <w:pPr>
        <w:pStyle w:val="Heading3"/>
        <w:numPr>
          <w:ilvl w:val="2"/>
          <w:numId w:val="1"/>
        </w:numPr>
        <w:rPr/>
      </w:pPr>
      <w:bookmarkStart w:id="3080" w:name="__RefHeading___Toc9224806_73709187"/>
      <w:bookmarkStart w:id="3081" w:name="_Toc1420"/>
      <w:bookmarkEnd w:id="3080"/>
      <w:r>
        <w:rPr/>
        <w:t>1065</w:t>
      </w:r>
      <w:r>
        <w:rPr>
          <w:rtl w:val="true"/>
        </w:rPr>
        <w:t xml:space="preserve">- </w:t>
      </w:r>
      <w:r>
        <w:rPr>
          <w:rtl w:val="true"/>
        </w:rPr>
        <w:t>مثنوی طب منظوم‏</w:t>
      </w:r>
      <w:bookmarkEnd w:id="3081"/>
    </w:p>
    <w:p>
      <w:pPr>
        <w:pStyle w:val="BookText"/>
        <w:rPr/>
      </w:pPr>
      <w:r>
        <w:rPr>
          <w:rFonts w:ascii="IRNazanin" w:hAnsi="IRNazanin" w:eastAsia="IRNazanin"/>
          <w:color w:val="111111"/>
          <w:sz w:val="28"/>
          <w:sz w:val="28"/>
          <w:szCs w:val="28"/>
          <w:rtl w:val="true"/>
          <w:lang w:bidi="fa-IR"/>
        </w:rPr>
        <w:t>لشهاب الدین الکازرونی،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حمد مهیمن جبار</w:t>
      </w:r>
    </w:p>
    <w:p>
      <w:pPr>
        <w:pStyle w:val="BookText"/>
        <w:rPr/>
      </w:pPr>
      <w:r>
        <w:rPr>
          <w:rFonts w:ascii="IRNazanin" w:hAnsi="IRNazanin" w:eastAsia="IRNazanin"/>
          <w:color w:val="111111"/>
          <w:sz w:val="28"/>
          <w:sz w:val="28"/>
          <w:szCs w:val="28"/>
          <w:rtl w:val="true"/>
          <w:lang w:bidi="fa-IR"/>
        </w:rPr>
        <w:t>پس ثنای محمد مختار</w:t>
      </w:r>
    </w:p>
    <w:p>
      <w:pPr>
        <w:pStyle w:val="BookText"/>
        <w:rPr/>
      </w:pPr>
      <w:r>
        <w:rPr>
          <w:rFonts w:ascii="IRNazanin" w:hAnsi="IRNazanin" w:eastAsia="IRNazanin"/>
          <w:color w:val="111111"/>
          <w:sz w:val="28"/>
          <w:sz w:val="28"/>
          <w:szCs w:val="28"/>
          <w:rtl w:val="true"/>
          <w:lang w:bidi="fa-IR"/>
        </w:rPr>
        <w:t xml:space="preserve">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082" w:name="__RefHeading___Toc9224808_73709187"/>
      <w:bookmarkStart w:id="3083" w:name="_Toc1421"/>
      <w:bookmarkEnd w:id="3082"/>
      <w:r>
        <w:rPr/>
        <w:t>1066</w:t>
      </w:r>
      <w:r>
        <w:rPr>
          <w:rtl w:val="true"/>
        </w:rPr>
        <w:t xml:space="preserve">- </w:t>
      </w:r>
      <w:r>
        <w:rPr>
          <w:rtl w:val="true"/>
        </w:rPr>
        <w:t>مثنوی طب منظوم‏</w:t>
      </w:r>
      <w:bookmarkEnd w:id="3083"/>
    </w:p>
    <w:p>
      <w:pPr>
        <w:pStyle w:val="BookText"/>
        <w:rPr/>
      </w:pPr>
      <w:r>
        <w:rPr>
          <w:rFonts w:ascii="IRNazanin" w:hAnsi="IRNazanin" w:eastAsia="IRNazanin"/>
          <w:color w:val="111111"/>
          <w:sz w:val="28"/>
          <w:sz w:val="28"/>
          <w:szCs w:val="28"/>
          <w:rtl w:val="true"/>
          <w:lang w:bidi="fa-IR"/>
        </w:rPr>
        <w:t xml:space="preserve">لکاظم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ریاض الجنة</w:t>
      </w:r>
    </w:p>
    <w:p>
      <w:pPr>
        <w:pStyle w:val="Heading3"/>
        <w:numPr>
          <w:ilvl w:val="2"/>
          <w:numId w:val="1"/>
        </w:numPr>
        <w:rPr/>
      </w:pPr>
      <w:bookmarkStart w:id="3084" w:name="__RefHeading___Toc9224810_73709187"/>
      <w:bookmarkStart w:id="3085" w:name="_Toc1422"/>
      <w:bookmarkEnd w:id="3084"/>
      <w:r>
        <w:rPr/>
        <w:t>1067</w:t>
      </w:r>
      <w:r>
        <w:rPr>
          <w:rtl w:val="true"/>
        </w:rPr>
        <w:t xml:space="preserve">- </w:t>
      </w:r>
      <w:r>
        <w:rPr>
          <w:rtl w:val="true"/>
        </w:rPr>
        <w:t>مثنوی طب منظوم‏</w:t>
      </w:r>
      <w:bookmarkEnd w:id="3085"/>
    </w:p>
    <w:p>
      <w:pPr>
        <w:pStyle w:val="BookText"/>
        <w:rPr/>
      </w:pPr>
      <w:r>
        <w:rPr>
          <w:rFonts w:ascii="IRNazanin" w:hAnsi="IRNazanin" w:eastAsia="IRNazanin"/>
          <w:color w:val="111111"/>
          <w:sz w:val="28"/>
          <w:sz w:val="28"/>
          <w:szCs w:val="28"/>
          <w:rtl w:val="true"/>
          <w:lang w:bidi="fa-IR"/>
        </w:rPr>
        <w:t>لمجد الدین الطبیب،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نخستین طبیب کز آغاز</w:t>
      </w:r>
    </w:p>
    <w:p>
      <w:pPr>
        <w:pStyle w:val="BookText"/>
        <w:rPr/>
      </w:pPr>
      <w:r>
        <w:rPr>
          <w:rFonts w:ascii="IRNazanin" w:hAnsi="IRNazanin" w:eastAsia="IRNazanin"/>
          <w:color w:val="111111"/>
          <w:sz w:val="28"/>
          <w:sz w:val="28"/>
          <w:szCs w:val="28"/>
          <w:rtl w:val="true"/>
          <w:lang w:bidi="fa-IR"/>
        </w:rPr>
        <w:t>برگشود از لسان حکمت راز</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کما فهرسها</w:t>
      </w:r>
    </w:p>
    <w:p>
      <w:pPr>
        <w:pStyle w:val="Heading3"/>
        <w:numPr>
          <w:ilvl w:val="2"/>
          <w:numId w:val="1"/>
        </w:numPr>
        <w:rPr/>
      </w:pPr>
      <w:bookmarkStart w:id="3086" w:name="__RefHeading___Toc9224812_73709187"/>
      <w:bookmarkStart w:id="3087" w:name="_Toc1423"/>
      <w:bookmarkEnd w:id="3086"/>
      <w:r>
        <w:rPr/>
        <w:t>1068</w:t>
      </w:r>
      <w:r>
        <w:rPr>
          <w:rtl w:val="true"/>
        </w:rPr>
        <w:t xml:space="preserve">- </w:t>
      </w:r>
      <w:r>
        <w:rPr>
          <w:rtl w:val="true"/>
        </w:rPr>
        <w:t>مثنوی طب‏نامه‏</w:t>
      </w:r>
      <w:bookmarkEnd w:id="3087"/>
    </w:p>
    <w:p>
      <w:pPr>
        <w:pStyle w:val="BookText"/>
        <w:rPr/>
      </w:pPr>
      <w:r>
        <w:rPr>
          <w:rFonts w:ascii="IRNazanin" w:hAnsi="IRNazanin" w:eastAsia="IRNazanin"/>
          <w:color w:val="111111"/>
          <w:sz w:val="28"/>
          <w:sz w:val="28"/>
          <w:szCs w:val="28"/>
          <w:rtl w:val="true"/>
          <w:lang w:bidi="fa-IR"/>
        </w:rPr>
        <w:t xml:space="preserve">لخسرو بن معین،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ستة فصول نظمه لشاه منصور آل مظفر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کما فی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Heading3"/>
        <w:numPr>
          <w:ilvl w:val="2"/>
          <w:numId w:val="1"/>
        </w:numPr>
        <w:rPr/>
      </w:pPr>
      <w:bookmarkStart w:id="3088" w:name="__RefHeading___Toc9224814_73709187"/>
      <w:bookmarkStart w:id="3089" w:name="_Toc1424"/>
      <w:bookmarkEnd w:id="3088"/>
      <w:r>
        <w:rPr/>
        <w:t>1069</w:t>
      </w:r>
      <w:r>
        <w:rPr>
          <w:rtl w:val="true"/>
        </w:rPr>
        <w:t xml:space="preserve">- </w:t>
      </w:r>
      <w:r>
        <w:rPr>
          <w:rtl w:val="true"/>
        </w:rPr>
        <w:t>مثنوی طبیة</w:t>
      </w:r>
      <w:bookmarkEnd w:id="308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التاسع، و احتمل دانش‏پژوه فی فهرسه أن الضیائی هذا غیر ما ذکر بهذا التخلص فی 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3090" w:name="pg11742_123237"/>
    </w:p>
    <w:p>
      <w:pPr>
        <w:pStyle w:val="Heading3"/>
        <w:numPr>
          <w:ilvl w:val="2"/>
          <w:numId w:val="1"/>
        </w:numPr>
        <w:rPr/>
      </w:pPr>
      <w:bookmarkStart w:id="3091" w:name="__RefHeading___Toc9224816_73709187"/>
      <w:bookmarkStart w:id="3092" w:name="_Toc1425"/>
      <w:bookmarkEnd w:id="3090"/>
      <w:bookmarkEnd w:id="3091"/>
      <w:r>
        <w:rPr/>
        <w:t>1070</w:t>
      </w:r>
      <w:r>
        <w:rPr>
          <w:rtl w:val="true"/>
        </w:rPr>
        <w:t xml:space="preserve">- </w:t>
      </w:r>
      <w:r>
        <w:rPr>
          <w:rtl w:val="true"/>
        </w:rPr>
        <w:t>مثنوی طراز النبوة</w:t>
      </w:r>
      <w:bookmarkEnd w:id="3092"/>
    </w:p>
    <w:p>
      <w:pPr>
        <w:pStyle w:val="BookText"/>
        <w:rPr/>
      </w:pPr>
      <w:r>
        <w:rPr>
          <w:rFonts w:ascii="IRNazanin" w:hAnsi="IRNazanin" w:eastAsia="IRNazanin"/>
          <w:color w:val="111111"/>
          <w:sz w:val="28"/>
          <w:sz w:val="28"/>
          <w:szCs w:val="28"/>
          <w:rtl w:val="true"/>
          <w:lang w:bidi="fa-IR"/>
        </w:rPr>
        <w:t xml:space="preserve">من المنظومات الحماسیة الدینیة فی تاریخ الإسلام، یوجد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Heading3"/>
        <w:numPr>
          <w:ilvl w:val="2"/>
          <w:numId w:val="1"/>
        </w:numPr>
        <w:rPr/>
      </w:pPr>
      <w:bookmarkStart w:id="3093" w:name="__RefHeading___Toc9224818_73709187"/>
      <w:bookmarkStart w:id="3094" w:name="_Toc1426"/>
      <w:bookmarkEnd w:id="3093"/>
      <w:r>
        <w:rPr/>
        <w:t>1071</w:t>
      </w:r>
      <w:r>
        <w:rPr>
          <w:rtl w:val="true"/>
        </w:rPr>
        <w:t xml:space="preserve">- </w:t>
      </w:r>
      <w:r>
        <w:rPr>
          <w:rtl w:val="true"/>
        </w:rPr>
        <w:t>مثنوی طرب‏نامه‏</w:t>
      </w:r>
      <w:bookmarkEnd w:id="3094"/>
    </w:p>
    <w:p>
      <w:pPr>
        <w:pStyle w:val="BookText"/>
        <w:rPr/>
      </w:pPr>
      <w:r>
        <w:rPr>
          <w:rFonts w:ascii="IRNazanin" w:hAnsi="IRNazanin" w:eastAsia="IRNazanin"/>
          <w:color w:val="111111"/>
          <w:sz w:val="28"/>
          <w:sz w:val="28"/>
          <w:szCs w:val="28"/>
          <w:rtl w:val="true"/>
          <w:lang w:bidi="fa-IR"/>
        </w:rPr>
        <w:t xml:space="preserve">لنویدی الشیرازی، الذی مر له مثنوی جوهر فرد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ثالث مثنویاته من الخمسة الثالثة له، کما مر</w:t>
      </w:r>
    </w:p>
    <w:p>
      <w:pPr>
        <w:pStyle w:val="Heading3"/>
        <w:numPr>
          <w:ilvl w:val="2"/>
          <w:numId w:val="1"/>
        </w:numPr>
        <w:rPr/>
      </w:pPr>
      <w:bookmarkStart w:id="3095" w:name="__RefHeading___Toc9224820_73709187"/>
      <w:bookmarkStart w:id="3096" w:name="_Toc1427"/>
      <w:bookmarkEnd w:id="3095"/>
      <w:r>
        <w:rPr/>
        <w:t>1072</w:t>
      </w:r>
      <w:r>
        <w:rPr>
          <w:rtl w:val="true"/>
        </w:rPr>
        <w:t xml:space="preserve">- </w:t>
      </w:r>
      <w:r>
        <w:rPr>
          <w:rtl w:val="true"/>
        </w:rPr>
        <w:t>مثنوی طریق التحقیق‏</w:t>
      </w:r>
      <w:bookmarkEnd w:id="3096"/>
    </w:p>
    <w:p>
      <w:pPr>
        <w:pStyle w:val="BookText"/>
        <w:rPr/>
      </w:pPr>
      <w:r>
        <w:rPr>
          <w:rFonts w:ascii="IRNazanin" w:hAnsi="IRNazanin" w:eastAsia="IRNazanin"/>
          <w:color w:val="111111"/>
          <w:sz w:val="28"/>
          <w:sz w:val="28"/>
          <w:szCs w:val="28"/>
          <w:rtl w:val="true"/>
          <w:lang w:bidi="fa-IR"/>
        </w:rPr>
        <w:t xml:space="preserve">لسنائی، المتوفی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یسمی أیضا ب زاد السالکین مر ذکره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مثنویاته الستة المذکورة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یخالف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گل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و بیست و هشت آخر سال‏</w:t>
      </w:r>
    </w:p>
    <w:p>
      <w:pPr>
        <w:pStyle w:val="BookText"/>
        <w:rPr/>
      </w:pPr>
      <w:r>
        <w:rPr>
          <w:rFonts w:ascii="IRNazanin" w:hAnsi="IRNazanin" w:eastAsia="IRNazanin"/>
          <w:color w:val="111111"/>
          <w:sz w:val="28"/>
          <w:sz w:val="28"/>
          <w:szCs w:val="28"/>
          <w:rtl w:val="true"/>
          <w:lang w:bidi="fa-IR"/>
        </w:rPr>
        <w:t>بود کین نظم نغز یافت کمال‏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سخن به نام خداست‏</w:t>
      </w:r>
    </w:p>
    <w:p>
      <w:pPr>
        <w:pStyle w:val="BookText"/>
        <w:rPr/>
      </w:pPr>
      <w:r>
        <w:rPr>
          <w:rFonts w:ascii="IRNazanin" w:hAnsi="IRNazanin" w:eastAsia="IRNazanin"/>
          <w:color w:val="111111"/>
          <w:sz w:val="28"/>
          <w:sz w:val="28"/>
          <w:szCs w:val="28"/>
          <w:rtl w:val="true"/>
          <w:lang w:bidi="fa-IR"/>
        </w:rPr>
        <w:t>آنکه بی‏شبه و مثل و بی‏همتاست‏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این نظم بر سعادت باد</w:t>
      </w:r>
    </w:p>
    <w:p>
      <w:pPr>
        <w:pStyle w:val="BookText"/>
        <w:rPr/>
      </w:pPr>
      <w:r>
        <w:rPr>
          <w:rFonts w:ascii="IRNazanin" w:hAnsi="IRNazanin" w:eastAsia="IRNazanin"/>
          <w:color w:val="111111"/>
          <w:sz w:val="28"/>
          <w:sz w:val="28"/>
          <w:szCs w:val="28"/>
          <w:rtl w:val="true"/>
          <w:lang w:bidi="fa-IR"/>
        </w:rPr>
        <w:t>رونقش دم‏به‏دم زیادت باد</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الحدیقة کتابه المجموعة ذی حجة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و یوجد منه نسخا مؤخرة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حکیم بن وصال الشیرازی مذهبة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تقی منشی التویسرکانی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3097" w:name="__RefHeading___Toc9224822_73709187"/>
      <w:bookmarkStart w:id="3098" w:name="_Toc1428"/>
      <w:bookmarkEnd w:id="3097"/>
      <w:r>
        <w:rPr/>
        <w:t>1073</w:t>
      </w:r>
      <w:r>
        <w:rPr>
          <w:rtl w:val="true"/>
        </w:rPr>
        <w:t xml:space="preserve">- </w:t>
      </w:r>
      <w:r>
        <w:rPr>
          <w:rtl w:val="true"/>
        </w:rPr>
        <w:t>مثنوی طریقت‏نامه‏</w:t>
      </w:r>
      <w:bookmarkEnd w:id="3098"/>
    </w:p>
    <w:p>
      <w:pPr>
        <w:pStyle w:val="BookText"/>
        <w:rPr/>
      </w:pPr>
      <w:r>
        <w:rPr>
          <w:rFonts w:ascii="IRNazanin" w:hAnsi="IRNazanin" w:eastAsia="IRNazanin"/>
          <w:color w:val="111111"/>
          <w:sz w:val="28"/>
          <w:sz w:val="28"/>
          <w:szCs w:val="28"/>
          <w:rtl w:val="true"/>
          <w:lang w:bidi="fa-IR"/>
        </w:rPr>
        <w:t xml:space="preserve">لعماد الدین فقیه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آکادمیة العلوم للاتحاد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صحبت‏نامه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 مر نظمه فی أربعین من عمره فی عشرة أبواب فی المسائل العرفانیة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الأکل و الشرب و المعاشرة عند العرفاء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المعارف فی عشرة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اصطلاحات الصوفیة، فی عشرة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المستحسنات عند الصوفیة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العلوم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المبدأ و 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الأعمال و الآداب الواجبة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الأحوال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عبد الحی بن محمد بن خلیل المشهور برضی القزوینی، کتابته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أو الحادی عشر</w:t>
      </w:r>
      <w:bookmarkStart w:id="3099" w:name="pg11742_123238"/>
    </w:p>
    <w:p>
      <w:pPr>
        <w:pStyle w:val="Heading3"/>
        <w:numPr>
          <w:ilvl w:val="2"/>
          <w:numId w:val="1"/>
        </w:numPr>
        <w:rPr/>
      </w:pPr>
      <w:bookmarkStart w:id="3100" w:name="__RefHeading___Toc9224824_73709187"/>
      <w:bookmarkStart w:id="3101" w:name="_Toc1429"/>
      <w:bookmarkEnd w:id="3099"/>
      <w:bookmarkEnd w:id="3100"/>
      <w:r>
        <w:rPr>
          <w:rtl w:val="true"/>
        </w:rPr>
        <w:t>مثنوی طریقة النجاة</w:t>
      </w:r>
      <w:bookmarkEnd w:id="3101"/>
    </w:p>
    <w:p>
      <w:pPr>
        <w:pStyle w:val="BookText"/>
        <w:rPr/>
      </w:pPr>
      <w:r>
        <w:rPr>
          <w:rFonts w:ascii="IRNazanin" w:hAnsi="IRNazanin" w:eastAsia="IRNazanin"/>
          <w:color w:val="111111"/>
          <w:sz w:val="28"/>
          <w:sz w:val="28"/>
          <w:szCs w:val="28"/>
          <w:rtl w:val="true"/>
          <w:lang w:bidi="fa-IR"/>
        </w:rPr>
        <w:t xml:space="preserve">للسید کلب باقر،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3102" w:name="__RefHeading___Toc9224826_73709187"/>
      <w:bookmarkStart w:id="3103" w:name="_Toc1430"/>
      <w:bookmarkEnd w:id="3102"/>
      <w:r>
        <w:rPr/>
        <w:t>1074</w:t>
      </w:r>
      <w:r>
        <w:rPr>
          <w:rtl w:val="true"/>
        </w:rPr>
        <w:t xml:space="preserve">- </w:t>
      </w:r>
      <w:r>
        <w:rPr>
          <w:rtl w:val="true"/>
        </w:rPr>
        <w:t>مثنوی طلوع الشمس‏</w:t>
      </w:r>
      <w:bookmarkEnd w:id="3103"/>
    </w:p>
    <w:p>
      <w:pPr>
        <w:pStyle w:val="BookText"/>
        <w:rPr/>
      </w:pPr>
      <w:r>
        <w:rPr>
          <w:rFonts w:ascii="IRNazanin" w:hAnsi="IRNazanin" w:eastAsia="IRNazanin"/>
          <w:color w:val="111111"/>
          <w:sz w:val="28"/>
          <w:sz w:val="28"/>
          <w:szCs w:val="28"/>
          <w:rtl w:val="true"/>
          <w:lang w:bidi="fa-IR"/>
        </w:rPr>
        <w:t xml:space="preserve">أو طوالع الشمس لخاکی الخراسانی إمام قلی معاصر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3104" w:name="__RefHeading___Toc9224828_73709187"/>
      <w:bookmarkStart w:id="3105" w:name="_Toc1431"/>
      <w:bookmarkEnd w:id="3104"/>
      <w:r>
        <w:rPr/>
        <w:t>1075</w:t>
      </w:r>
      <w:r>
        <w:rPr>
          <w:rtl w:val="true"/>
        </w:rPr>
        <w:t xml:space="preserve">- </w:t>
      </w:r>
      <w:r>
        <w:rPr>
          <w:rtl w:val="true"/>
        </w:rPr>
        <w:t>مثنوی طنبور</w:t>
      </w:r>
      <w:bookmarkEnd w:id="3105"/>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3106" w:name="__RefHeading___Toc9224830_73709187"/>
      <w:bookmarkStart w:id="3107" w:name="_Toc1432"/>
      <w:bookmarkEnd w:id="3106"/>
      <w:r>
        <w:rPr>
          <w:rtl w:val="true"/>
        </w:rPr>
        <w:t>مثنوی طوالع الشمس‏</w:t>
      </w:r>
      <w:bookmarkEnd w:id="3107"/>
    </w:p>
    <w:p>
      <w:pPr>
        <w:pStyle w:val="BookText"/>
        <w:rPr/>
      </w:pPr>
      <w:r>
        <w:rPr>
          <w:rFonts w:ascii="IRNazanin" w:hAnsi="IRNazanin" w:eastAsia="IRNazanin"/>
          <w:color w:val="111111"/>
          <w:sz w:val="28"/>
          <w:sz w:val="28"/>
          <w:szCs w:val="28"/>
          <w:rtl w:val="true"/>
          <w:lang w:bidi="fa-IR"/>
        </w:rPr>
        <w:t>لخاکی الخراسانی، مر بعنوان مثنوی طلوع الشمس‏</w:t>
      </w:r>
    </w:p>
    <w:p>
      <w:pPr>
        <w:pStyle w:val="Heading3"/>
        <w:numPr>
          <w:ilvl w:val="2"/>
          <w:numId w:val="1"/>
        </w:numPr>
        <w:rPr/>
      </w:pPr>
      <w:bookmarkStart w:id="3108" w:name="__RefHeading___Toc9224832_73709187"/>
      <w:bookmarkStart w:id="3109" w:name="_Toc1433"/>
      <w:bookmarkEnd w:id="3108"/>
      <w:r>
        <w:rPr/>
        <w:t>1076</w:t>
      </w:r>
      <w:r>
        <w:rPr>
          <w:rtl w:val="true"/>
        </w:rPr>
        <w:t xml:space="preserve">- </w:t>
      </w:r>
      <w:r>
        <w:rPr>
          <w:rtl w:val="true"/>
        </w:rPr>
        <w:t>مثنوی طور سینا</w:t>
      </w:r>
      <w:bookmarkEnd w:id="3109"/>
    </w:p>
    <w:p>
      <w:pPr>
        <w:pStyle w:val="BookText"/>
        <w:rPr/>
      </w:pPr>
      <w:r>
        <w:rPr>
          <w:rFonts w:ascii="IRNazanin" w:hAnsi="IRNazanin" w:eastAsia="IRNazanin"/>
          <w:color w:val="111111"/>
          <w:sz w:val="28"/>
          <w:sz w:val="28"/>
          <w:szCs w:val="28"/>
          <w:rtl w:val="true"/>
          <w:lang w:bidi="fa-IR"/>
        </w:rPr>
        <w:t xml:space="preserve">أو شجرة طور سینا لفائض النائینی، محمد بن محمد هادی،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عرفانی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نهان در ذات و ای پیدا بهست‏</w:t>
      </w:r>
    </w:p>
    <w:p>
      <w:pPr>
        <w:pStyle w:val="BookText"/>
        <w:rPr/>
      </w:pPr>
      <w:r>
        <w:rPr>
          <w:rFonts w:ascii="IRNazanin" w:hAnsi="IRNazanin" w:eastAsia="IRNazanin"/>
          <w:color w:val="111111"/>
          <w:sz w:val="28"/>
          <w:sz w:val="28"/>
          <w:szCs w:val="28"/>
          <w:rtl w:val="true"/>
          <w:lang w:bidi="fa-IR"/>
        </w:rPr>
        <w:t>جلوه‏گر رویت ز هر بالا و پست‏</w:t>
      </w:r>
    </w:p>
    <w:p>
      <w:pPr>
        <w:pStyle w:val="BookText"/>
        <w:rPr/>
      </w:pPr>
      <w:r>
        <w:rPr>
          <w:rFonts w:ascii="IRNazanin" w:hAnsi="IRNazanin" w:eastAsia="IRNazanin"/>
          <w:color w:val="111111"/>
          <w:sz w:val="28"/>
          <w:sz w:val="28"/>
          <w:szCs w:val="28"/>
          <w:rtl w:val="true"/>
          <w:lang w:bidi="fa-IR"/>
        </w:rPr>
        <w:t>عکسی از قدرت بدهر انداختی‏</w:t>
      </w:r>
    </w:p>
    <w:p>
      <w:pPr>
        <w:pStyle w:val="BookText"/>
        <w:rPr/>
      </w:pPr>
      <w:r>
        <w:rPr>
          <w:rFonts w:ascii="IRNazanin" w:hAnsi="IRNazanin" w:eastAsia="IRNazanin"/>
          <w:color w:val="111111"/>
          <w:sz w:val="28"/>
          <w:sz w:val="28"/>
          <w:szCs w:val="28"/>
          <w:rtl w:val="true"/>
          <w:lang w:bidi="fa-IR"/>
        </w:rPr>
        <w:t>کین زمین و آسمانها ساختی‏</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فی ثانی جلواته یشیر إلی حادثة کربلاء و فی الثالث فی سر اختلاف المذاهب و فی الرابع فی العقل و إثبات حرکة الجوهریة، و غیرها من المباحث الحکمیة الاعتقادیة</w:t>
      </w:r>
    </w:p>
    <w:p>
      <w:pPr>
        <w:pStyle w:val="Heading3"/>
        <w:numPr>
          <w:ilvl w:val="2"/>
          <w:numId w:val="1"/>
        </w:numPr>
        <w:rPr/>
      </w:pPr>
      <w:bookmarkStart w:id="3110" w:name="__RefHeading___Toc9224834_73709187"/>
      <w:bookmarkStart w:id="3111" w:name="_Toc1434"/>
      <w:bookmarkEnd w:id="3110"/>
      <w:r>
        <w:rPr>
          <w:rtl w:val="true"/>
        </w:rPr>
        <w:t>مثنوی طوطی‏نامه‏</w:t>
      </w:r>
      <w:bookmarkEnd w:id="3111"/>
    </w:p>
    <w:p>
      <w:pPr>
        <w:pStyle w:val="BookText"/>
        <w:rPr/>
      </w:pPr>
      <w:r>
        <w:rPr>
          <w:rFonts w:ascii="IRNazanin" w:hAnsi="IRNazanin" w:eastAsia="IRNazanin"/>
          <w:color w:val="111111"/>
          <w:sz w:val="28"/>
          <w:sz w:val="28"/>
          <w:szCs w:val="28"/>
          <w:rtl w:val="true"/>
          <w:lang w:bidi="fa-IR"/>
        </w:rPr>
        <w:t xml:space="preserve">للشیخ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بحر المثنوی المعنوی فی قصة الملک و الطوطی یصف روح الإنسانی فی نزوله إلی الدنیا،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شما را غفلت و آلایش است‏</w:t>
      </w:r>
    </w:p>
    <w:p>
      <w:pPr>
        <w:pStyle w:val="BookText"/>
        <w:rPr/>
      </w:pPr>
      <w:r>
        <w:rPr>
          <w:rFonts w:ascii="IRNazanin" w:hAnsi="IRNazanin" w:eastAsia="IRNazanin"/>
          <w:color w:val="111111"/>
          <w:sz w:val="28"/>
          <w:sz w:val="28"/>
          <w:szCs w:val="28"/>
          <w:rtl w:val="true"/>
          <w:lang w:bidi="fa-IR"/>
        </w:rPr>
        <w:t>پیش ما هم رحمت و بخشایش است‏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1244</w:t>
      </w:r>
    </w:p>
    <w:p>
      <w:pPr>
        <w:pStyle w:val="Heading3"/>
        <w:numPr>
          <w:ilvl w:val="2"/>
          <w:numId w:val="1"/>
        </w:numPr>
        <w:rPr/>
      </w:pPr>
      <w:bookmarkStart w:id="3112" w:name="__RefHeading___Toc9224836_73709187"/>
      <w:bookmarkStart w:id="3113" w:name="_Toc1435"/>
      <w:bookmarkEnd w:id="3112"/>
      <w:r>
        <w:rPr/>
        <w:t>1077</w:t>
      </w:r>
      <w:r>
        <w:rPr>
          <w:rtl w:val="true"/>
        </w:rPr>
        <w:t xml:space="preserve">- </w:t>
      </w:r>
      <w:r>
        <w:rPr>
          <w:rtl w:val="true"/>
        </w:rPr>
        <w:t>مثنوی طول عمر طبیعی إنسان‏</w:t>
      </w:r>
      <w:bookmarkEnd w:id="3113"/>
    </w:p>
    <w:p>
      <w:pPr>
        <w:pStyle w:val="BookText"/>
        <w:rPr/>
      </w:pPr>
      <w:r>
        <w:rPr>
          <w:rFonts w:ascii="IRNazanin" w:hAnsi="IRNazanin" w:eastAsia="IRNazanin"/>
          <w:color w:val="111111"/>
          <w:sz w:val="28"/>
          <w:sz w:val="28"/>
          <w:szCs w:val="28"/>
          <w:rtl w:val="true"/>
          <w:lang w:bidi="fa-IR"/>
        </w:rPr>
        <w:t xml:space="preserve">لپرنس أرفع الدولة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ترجمته إلی الترکیة لمصطفی رشید طبع أیضا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الفارسی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ای عزیز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خطیة منه فی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و الترجمة کتبتا للسلطان عبد الحمید خان بن عبد المجید،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طرازی</w:t>
      </w:r>
      <w:r>
        <w:rPr>
          <w:rFonts w:eastAsia="IRNazanin" w:cs="IRNazanin"/>
          <w:color w:val="111111"/>
          <w:sz w:val="28"/>
          <w:szCs w:val="28"/>
          <w:rtl w:val="true"/>
          <w:lang w:bidi="fa-IR"/>
        </w:rPr>
        <w:t>)</w:t>
      </w:r>
    </w:p>
    <w:p>
      <w:pPr>
        <w:pStyle w:val="Heading3"/>
        <w:numPr>
          <w:ilvl w:val="2"/>
          <w:numId w:val="1"/>
        </w:numPr>
        <w:rPr/>
      </w:pPr>
      <w:bookmarkStart w:id="3114" w:name="__RefHeading___Toc9224838_73709187"/>
      <w:bookmarkStart w:id="3115" w:name="_Toc1436"/>
      <w:bookmarkEnd w:id="3114"/>
      <w:r>
        <w:rPr>
          <w:rtl w:val="true"/>
        </w:rPr>
        <w:t>مثنوی طهارت و نماز و روزه‏</w:t>
      </w:r>
      <w:bookmarkEnd w:id="311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آداب الصلاة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3116" w:name="pg11742_123239"/>
    </w:p>
    <w:p>
      <w:pPr>
        <w:pStyle w:val="Heading3"/>
        <w:numPr>
          <w:ilvl w:val="2"/>
          <w:numId w:val="1"/>
        </w:numPr>
        <w:rPr/>
      </w:pPr>
      <w:bookmarkStart w:id="3117" w:name="__RefHeading___Toc9224840_73709187"/>
      <w:bookmarkStart w:id="3118" w:name="_Toc1437"/>
      <w:bookmarkEnd w:id="3116"/>
      <w:bookmarkEnd w:id="3117"/>
      <w:r>
        <w:rPr/>
        <w:t>1078</w:t>
      </w:r>
      <w:r>
        <w:rPr>
          <w:rtl w:val="true"/>
        </w:rPr>
        <w:t xml:space="preserve">- </w:t>
      </w:r>
      <w:r>
        <w:rPr>
          <w:rtl w:val="true"/>
        </w:rPr>
        <w:t>مثنوی ظفرنامه‏</w:t>
      </w:r>
      <w:bookmarkEnd w:id="3118"/>
    </w:p>
    <w:p>
      <w:pPr>
        <w:pStyle w:val="BookText"/>
        <w:rPr/>
      </w:pPr>
      <w:r>
        <w:rPr>
          <w:rFonts w:ascii="IRNazanin" w:hAnsi="IRNazanin" w:eastAsia="IRNazanin"/>
          <w:color w:val="111111"/>
          <w:sz w:val="28"/>
          <w:sz w:val="28"/>
          <w:szCs w:val="28"/>
          <w:rtl w:val="true"/>
          <w:lang w:bidi="fa-IR"/>
        </w:rPr>
        <w:t xml:space="preserve">أو شاهنامه نادری فی تواریخه، لشاه‏زاده محمد حسین میرزا أمیر الشعراء نادری بن أبو القاسم أفشار من أحفاد علی قلی خان بن أخ نادر شاه، المولود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تقاریظ من شعراء عصره بمباشرة عبد الجواد الطالقانی مدیر مکتبة الملک بطهران ضمن انتشارات تلک المکتبة فی </w:t>
      </w:r>
      <w:r>
        <w:rPr>
          <w:rFonts w:eastAsia="IRNazanin" w:cs="IRNazanin"/>
          <w:color w:val="111111"/>
          <w:sz w:val="28"/>
          <w:szCs w:val="28"/>
          <w:lang w:bidi="fa-IR"/>
        </w:rPr>
        <w:t>22185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داده ز ماه تا به ماهی‏</w:t>
      </w:r>
    </w:p>
    <w:p>
      <w:pPr>
        <w:pStyle w:val="BookText"/>
        <w:rPr/>
      </w:pPr>
      <w:r>
        <w:rPr>
          <w:rFonts w:ascii="IRNazanin" w:hAnsi="IRNazanin" w:eastAsia="IRNazanin"/>
          <w:color w:val="111111"/>
          <w:sz w:val="28"/>
          <w:sz w:val="28"/>
          <w:szCs w:val="28"/>
          <w:rtl w:val="true"/>
          <w:lang w:bidi="fa-IR"/>
        </w:rPr>
        <w:t>بر هستی ذات تو گواهی‏</w:t>
      </w:r>
    </w:p>
    <w:p>
      <w:pPr>
        <w:pStyle w:val="BookText"/>
        <w:rPr/>
      </w:pPr>
      <w:r>
        <w:rPr>
          <w:rFonts w:ascii="IRNazanin" w:hAnsi="IRNazanin" w:eastAsia="IRNazanin"/>
          <w:color w:val="111111"/>
          <w:sz w:val="28"/>
          <w:sz w:val="28"/>
          <w:szCs w:val="28"/>
          <w:rtl w:val="true"/>
          <w:lang w:bidi="fa-IR"/>
        </w:rPr>
        <w:t>ای نیستی جهان ز تو هست‏</w:t>
      </w:r>
    </w:p>
    <w:p>
      <w:pPr>
        <w:pStyle w:val="BookText"/>
        <w:rPr/>
      </w:pPr>
      <w:r>
        <w:rPr>
          <w:rFonts w:ascii="IRNazanin" w:hAnsi="IRNazanin" w:eastAsia="IRNazanin"/>
          <w:color w:val="111111"/>
          <w:sz w:val="28"/>
          <w:sz w:val="28"/>
          <w:szCs w:val="28"/>
          <w:rtl w:val="true"/>
          <w:lang w:bidi="fa-IR"/>
        </w:rPr>
        <w:t>بر درگه تو بلندها پست‏</w:t>
      </w:r>
    </w:p>
    <w:p>
      <w:pPr>
        <w:pStyle w:val="Heading3"/>
        <w:numPr>
          <w:ilvl w:val="2"/>
          <w:numId w:val="1"/>
        </w:numPr>
        <w:rPr/>
      </w:pPr>
      <w:bookmarkStart w:id="3119" w:name="__RefHeading___Toc9224842_73709187"/>
      <w:bookmarkStart w:id="3120" w:name="_Toc1438"/>
      <w:bookmarkEnd w:id="3119"/>
      <w:r>
        <w:rPr>
          <w:rtl w:val="true"/>
        </w:rPr>
        <w:t>مثنوی ظفرنامه‏</w:t>
      </w:r>
      <w:bookmarkEnd w:id="3120"/>
    </w:p>
    <w:p>
      <w:pPr>
        <w:pStyle w:val="BookText"/>
        <w:rPr/>
      </w:pPr>
      <w:r>
        <w:rPr>
          <w:rFonts w:ascii="IRNazanin" w:hAnsi="IRNazanin" w:eastAsia="IRNazanin"/>
          <w:color w:val="111111"/>
          <w:sz w:val="28"/>
          <w:sz w:val="28"/>
          <w:szCs w:val="28"/>
          <w:rtl w:val="true"/>
          <w:lang w:bidi="fa-IR"/>
        </w:rPr>
        <w:t xml:space="preserve">لحمد الله المستوفی،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3121" w:name="__RefHeading___Toc9224844_73709187"/>
      <w:bookmarkStart w:id="3122" w:name="_Toc1439"/>
      <w:bookmarkEnd w:id="3121"/>
      <w:r>
        <w:rPr/>
        <w:t>1079</w:t>
      </w:r>
      <w:r>
        <w:rPr>
          <w:rtl w:val="true"/>
        </w:rPr>
        <w:t xml:space="preserve">- </w:t>
      </w:r>
      <w:r>
        <w:rPr>
          <w:rtl w:val="true"/>
        </w:rPr>
        <w:t>مثنوی ظفرنامه‏</w:t>
      </w:r>
      <w:bookmarkEnd w:id="3122"/>
    </w:p>
    <w:p>
      <w:pPr>
        <w:pStyle w:val="BookText"/>
        <w:rPr/>
      </w:pPr>
      <w:r>
        <w:rPr>
          <w:rFonts w:ascii="IRNazanin" w:hAnsi="IRNazanin" w:eastAsia="IRNazanin"/>
          <w:color w:val="111111"/>
          <w:sz w:val="28"/>
          <w:sz w:val="28"/>
          <w:szCs w:val="28"/>
          <w:rtl w:val="true"/>
          <w:lang w:bidi="fa-IR"/>
        </w:rPr>
        <w:t xml:space="preserve">لدرویش أشرف المراغی، أبو علی الحسین بن الحسن الخیابانی،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848</w:t>
      </w:r>
    </w:p>
    <w:p>
      <w:pPr>
        <w:pStyle w:val="Heading3"/>
        <w:numPr>
          <w:ilvl w:val="2"/>
          <w:numId w:val="1"/>
        </w:numPr>
        <w:rPr/>
      </w:pPr>
      <w:bookmarkStart w:id="3123" w:name="__RefHeading___Toc9224846_73709187"/>
      <w:bookmarkStart w:id="3124" w:name="_Toc1440"/>
      <w:bookmarkEnd w:id="3123"/>
      <w:r>
        <w:rPr>
          <w:rtl w:val="true"/>
        </w:rPr>
        <w:t>مثنوی ظفرنامه‏</w:t>
      </w:r>
      <w:bookmarkEnd w:id="3124"/>
    </w:p>
    <w:p>
      <w:pPr>
        <w:pStyle w:val="BookText"/>
        <w:rPr/>
      </w:pPr>
      <w:r>
        <w:rPr>
          <w:rFonts w:ascii="IRNazanin" w:hAnsi="IRNazanin" w:eastAsia="IRNazanin"/>
          <w:color w:val="111111"/>
          <w:sz w:val="28"/>
          <w:sz w:val="28"/>
          <w:szCs w:val="28"/>
          <w:rtl w:val="true"/>
          <w:lang w:bidi="fa-IR"/>
        </w:rPr>
        <w:t xml:space="preserve">أصله المنثور لشرف الدین علی الیزدی المعمائی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المنظوم منه للهاتفی الجامی مر بعنوان تمرنامه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3125" w:name="__RefHeading___Toc9224848_73709187"/>
      <w:bookmarkStart w:id="3126" w:name="_Toc1441"/>
      <w:bookmarkEnd w:id="3125"/>
      <w:r>
        <w:rPr/>
        <w:t>1080</w:t>
      </w:r>
      <w:r>
        <w:rPr>
          <w:rtl w:val="true"/>
        </w:rPr>
        <w:t xml:space="preserve">- </w:t>
      </w:r>
      <w:r>
        <w:rPr>
          <w:rtl w:val="true"/>
        </w:rPr>
        <w:t>مثنوی ظفرنامه شاه‏جهانی‏</w:t>
      </w:r>
      <w:bookmarkEnd w:id="3126"/>
    </w:p>
    <w:p>
      <w:pPr>
        <w:pStyle w:val="BookText"/>
        <w:rPr/>
      </w:pPr>
      <w:r>
        <w:rPr>
          <w:rFonts w:ascii="IRNazanin" w:hAnsi="IRNazanin" w:eastAsia="IRNazanin"/>
          <w:color w:val="111111"/>
          <w:sz w:val="28"/>
          <w:sz w:val="28"/>
          <w:szCs w:val="28"/>
          <w:rtl w:val="true"/>
          <w:lang w:bidi="fa-IR"/>
        </w:rPr>
        <w:t xml:space="preserve">لقدسی المشهدی، الحاج محمد جان مر ذکره فی القسم الدواوین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 مخزن الغرائب أنه نظم ظفرنامه شاه‏جهانی و مات قبل إتمامه، فأتمه بعد وفاته تلمیذه أبو طالب کلیم،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فی تاریخ حروب عالمگیر الهندی و فتوحاته و ذکر فیه فتحه لقلعه دولت‏آباد بدکن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گلگشت صحرا و عزم شکار</w:t>
      </w:r>
    </w:p>
    <w:p>
      <w:pPr>
        <w:pStyle w:val="BookText"/>
        <w:rPr/>
      </w:pPr>
      <w:r>
        <w:rPr>
          <w:rFonts w:ascii="IRNazanin" w:hAnsi="IRNazanin" w:eastAsia="IRNazanin"/>
          <w:color w:val="111111"/>
          <w:sz w:val="28"/>
          <w:sz w:val="28"/>
          <w:szCs w:val="28"/>
          <w:rtl w:val="true"/>
          <w:lang w:bidi="fa-IR"/>
        </w:rPr>
        <w:t>چو صاحب‏قران داد دل را قرار</w:t>
      </w:r>
    </w:p>
    <w:p>
      <w:pPr>
        <w:pStyle w:val="BookText"/>
        <w:rPr/>
      </w:pPr>
      <w:r>
        <w:rPr>
          <w:rFonts w:ascii="IRNazanin" w:hAnsi="IRNazanin" w:eastAsia="IRNazanin"/>
          <w:color w:val="111111"/>
          <w:sz w:val="28"/>
          <w:sz w:val="28"/>
          <w:szCs w:val="28"/>
          <w:rtl w:val="true"/>
          <w:lang w:bidi="fa-IR"/>
        </w:rPr>
        <w:t>بفرمود تا فال هامون زدند</w:t>
      </w:r>
    </w:p>
    <w:p>
      <w:pPr>
        <w:pStyle w:val="BookText"/>
        <w:rPr/>
      </w:pPr>
      <w:r>
        <w:rPr>
          <w:rFonts w:ascii="IRNazanin" w:hAnsi="IRNazanin" w:eastAsia="IRNazanin"/>
          <w:color w:val="111111"/>
          <w:sz w:val="28"/>
          <w:sz w:val="28"/>
          <w:szCs w:val="28"/>
          <w:rtl w:val="true"/>
          <w:lang w:bidi="fa-IR"/>
        </w:rPr>
        <w:t>سراپرده از شهر بیرون زدند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لم یذکر ناظمه بل جاء فی فهرسها أنه نظم فی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نعم‏ </w:t>
      </w:r>
      <w:bookmarkStart w:id="3127" w:name="pg11742_123240"/>
    </w:p>
    <w:p>
      <w:pPr>
        <w:pStyle w:val="BookText"/>
        <w:rPr/>
      </w:pPr>
      <w:bookmarkEnd w:id="3127"/>
      <w:r>
        <w:rPr>
          <w:rFonts w:ascii="IRNazanin" w:hAnsi="IRNazanin" w:eastAsia="IRNazanin"/>
          <w:color w:val="111111"/>
          <w:sz w:val="28"/>
          <w:sz w:val="28"/>
          <w:szCs w:val="28"/>
          <w:rtl w:val="true"/>
          <w:lang w:bidi="fa-IR"/>
        </w:rPr>
        <w:t>هذا تاریخ فوت ناظمه قبل إتمامه‏</w:t>
      </w:r>
    </w:p>
    <w:p>
      <w:pPr>
        <w:pStyle w:val="Heading3"/>
        <w:numPr>
          <w:ilvl w:val="2"/>
          <w:numId w:val="1"/>
        </w:numPr>
        <w:rPr/>
      </w:pPr>
      <w:bookmarkStart w:id="3128" w:name="__RefHeading___Toc9224850_73709187"/>
      <w:bookmarkStart w:id="3129" w:name="_Toc1442"/>
      <w:bookmarkEnd w:id="3128"/>
      <w:r>
        <w:rPr/>
        <w:t>1081</w:t>
      </w:r>
      <w:r>
        <w:rPr>
          <w:rtl w:val="true"/>
        </w:rPr>
        <w:t xml:space="preserve">- </w:t>
      </w:r>
      <w:r>
        <w:rPr>
          <w:rtl w:val="true"/>
        </w:rPr>
        <w:t>مثنوی ظفرنامه ناصری‏</w:t>
      </w:r>
      <w:bookmarkEnd w:id="3129"/>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تاریخ فتح هرات، نظم فی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130" w:name="__RefHeading___Toc9224852_73709187"/>
      <w:bookmarkStart w:id="3131" w:name="_Toc1443"/>
      <w:bookmarkEnd w:id="3130"/>
      <w:r>
        <w:rPr/>
        <w:t>1082</w:t>
      </w:r>
      <w:r>
        <w:rPr>
          <w:rtl w:val="true"/>
        </w:rPr>
        <w:t xml:space="preserve">- </w:t>
      </w:r>
      <w:r>
        <w:rPr>
          <w:rtl w:val="true"/>
        </w:rPr>
        <w:t>مثنوی ظفرنامه عالمگیر</w:t>
      </w:r>
      <w:bookmarkEnd w:id="3131"/>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إقبال‏نامه جهانگیری کتابته من القرن الثانی عشر، و یحتمل أن یکون ظفرنامه شاه‏جهانی لقدسی المذکور آنفا</w:t>
      </w:r>
    </w:p>
    <w:p>
      <w:pPr>
        <w:pStyle w:val="Heading3"/>
        <w:numPr>
          <w:ilvl w:val="2"/>
          <w:numId w:val="1"/>
        </w:numPr>
        <w:rPr/>
      </w:pPr>
      <w:bookmarkStart w:id="3132" w:name="__RefHeading___Toc9224854_73709187"/>
      <w:bookmarkStart w:id="3133" w:name="_Toc1444"/>
      <w:bookmarkEnd w:id="3132"/>
      <w:r>
        <w:rPr/>
        <w:t>1083</w:t>
      </w:r>
      <w:r>
        <w:rPr>
          <w:rtl w:val="true"/>
        </w:rPr>
        <w:t xml:space="preserve">- </w:t>
      </w:r>
      <w:r>
        <w:rPr>
          <w:rtl w:val="true"/>
        </w:rPr>
        <w:t>مثنوی عارف‏نامه‏</w:t>
      </w:r>
      <w:bookmarkEnd w:id="3133"/>
    </w:p>
    <w:p>
      <w:pPr>
        <w:pStyle w:val="BookText"/>
        <w:rPr/>
      </w:pPr>
      <w:r>
        <w:rPr>
          <w:rFonts w:ascii="IRNazanin" w:hAnsi="IRNazanin" w:eastAsia="IRNazanin"/>
          <w:color w:val="111111"/>
          <w:sz w:val="28"/>
          <w:sz w:val="28"/>
          <w:szCs w:val="28"/>
          <w:rtl w:val="true"/>
          <w:lang w:bidi="fa-IR"/>
        </w:rPr>
        <w:t xml:space="preserve">لإیرج میرزا القاجار،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قبال مثنوی جلایرنامه للفراهانی و عارضه طلعت کما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دیوانه مکررا</w:t>
      </w:r>
    </w:p>
    <w:p>
      <w:pPr>
        <w:pStyle w:val="Heading3"/>
        <w:numPr>
          <w:ilvl w:val="2"/>
          <w:numId w:val="1"/>
        </w:numPr>
        <w:rPr/>
      </w:pPr>
      <w:bookmarkStart w:id="3134" w:name="__RefHeading___Toc9224856_73709187"/>
      <w:bookmarkStart w:id="3135" w:name="_Toc1445"/>
      <w:bookmarkEnd w:id="3134"/>
      <w:r>
        <w:rPr>
          <w:rtl w:val="true"/>
        </w:rPr>
        <w:t>مثنوی عاشق و معشوق‏</w:t>
      </w:r>
      <w:bookmarkEnd w:id="3135"/>
    </w:p>
    <w:p>
      <w:pPr>
        <w:pStyle w:val="BookText"/>
        <w:rPr/>
      </w:pPr>
      <w:r>
        <w:rPr>
          <w:rFonts w:ascii="IRNazanin" w:hAnsi="IRNazanin" w:eastAsia="IRNazanin"/>
          <w:color w:val="111111"/>
          <w:sz w:val="28"/>
          <w:sz w:val="28"/>
          <w:szCs w:val="28"/>
          <w:rtl w:val="true"/>
          <w:lang w:bidi="fa-IR"/>
        </w:rPr>
        <w:t>لسلمان الساوجی، کما فی بعض الفهارس، راجع مثنوی فراق‏نامه له‏</w:t>
      </w:r>
    </w:p>
    <w:p>
      <w:pPr>
        <w:pStyle w:val="Heading3"/>
        <w:numPr>
          <w:ilvl w:val="2"/>
          <w:numId w:val="1"/>
        </w:numPr>
        <w:rPr/>
      </w:pPr>
      <w:bookmarkStart w:id="3136" w:name="__RefHeading___Toc9224858_73709187"/>
      <w:bookmarkStart w:id="3137" w:name="_Toc1446"/>
      <w:bookmarkEnd w:id="3136"/>
      <w:r>
        <w:rPr/>
        <w:t>1084</w:t>
      </w:r>
      <w:r>
        <w:rPr>
          <w:rtl w:val="true"/>
        </w:rPr>
        <w:t xml:space="preserve">- </w:t>
      </w:r>
      <w:r>
        <w:rPr>
          <w:rtl w:val="true"/>
        </w:rPr>
        <w:t>مثنوی عاشق و معشوق‏</w:t>
      </w:r>
      <w:bookmarkEnd w:id="3137"/>
    </w:p>
    <w:p>
      <w:pPr>
        <w:pStyle w:val="BookText"/>
        <w:rPr/>
      </w:pPr>
      <w:r>
        <w:rPr>
          <w:rFonts w:ascii="IRNazanin" w:hAnsi="IRNazanin" w:eastAsia="IRNazanin"/>
          <w:color w:val="111111"/>
          <w:sz w:val="28"/>
          <w:sz w:val="28"/>
          <w:szCs w:val="28"/>
          <w:rtl w:val="true"/>
          <w:lang w:bidi="fa-IR"/>
        </w:rPr>
        <w:t xml:space="preserve">لسها الشیرازی، محمد تقی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دیوانه و عوامل منظوم له‏</w:t>
      </w:r>
    </w:p>
    <w:p>
      <w:pPr>
        <w:pStyle w:val="Heading3"/>
        <w:numPr>
          <w:ilvl w:val="2"/>
          <w:numId w:val="1"/>
        </w:numPr>
        <w:rPr/>
      </w:pPr>
      <w:bookmarkStart w:id="3138" w:name="__RefHeading___Toc9224860_73709187"/>
      <w:bookmarkStart w:id="3139" w:name="_Toc1447"/>
      <w:bookmarkEnd w:id="3138"/>
      <w:r>
        <w:rPr>
          <w:rtl w:val="true"/>
        </w:rPr>
        <w:t>مثنوی عاشق و معشوق‏</w:t>
      </w:r>
      <w:bookmarkEnd w:id="3139"/>
    </w:p>
    <w:p>
      <w:pPr>
        <w:pStyle w:val="BookText"/>
        <w:rPr/>
      </w:pPr>
      <w:r>
        <w:rPr>
          <w:rFonts w:ascii="IRNazanin" w:hAnsi="IRNazanin" w:eastAsia="IRNazanin"/>
          <w:color w:val="111111"/>
          <w:sz w:val="28"/>
          <w:sz w:val="28"/>
          <w:szCs w:val="28"/>
          <w:rtl w:val="true"/>
          <w:lang w:bidi="fa-IR"/>
        </w:rPr>
        <w:t>لمحمد طاهر وحید القزوینی یأتی قریبا</w:t>
      </w:r>
    </w:p>
    <w:p>
      <w:pPr>
        <w:pStyle w:val="Heading3"/>
        <w:numPr>
          <w:ilvl w:val="2"/>
          <w:numId w:val="1"/>
        </w:numPr>
        <w:rPr/>
      </w:pPr>
      <w:bookmarkStart w:id="3140" w:name="__RefHeading___Toc9224862_73709187"/>
      <w:bookmarkStart w:id="3141" w:name="_Toc1448"/>
      <w:bookmarkEnd w:id="3140"/>
      <w:r>
        <w:rPr>
          <w:rtl w:val="true"/>
        </w:rPr>
        <w:t>مثنوی عاشق و معشوق‏</w:t>
      </w:r>
      <w:bookmarkEnd w:id="3141"/>
    </w:p>
    <w:p>
      <w:pPr>
        <w:pStyle w:val="BookText"/>
        <w:rPr/>
      </w:pPr>
      <w:r>
        <w:rPr>
          <w:rFonts w:ascii="IRNazanin" w:hAnsi="IRNazanin" w:eastAsia="IRNazanin"/>
          <w:color w:val="111111"/>
          <w:sz w:val="28"/>
          <w:sz w:val="28"/>
          <w:szCs w:val="28"/>
          <w:rtl w:val="true"/>
          <w:lang w:bidi="fa-IR"/>
        </w:rPr>
        <w:t xml:space="preserve">لقاسمی الگنابادی،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التحفة السامیة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فی نفائس المآثر سبعة مثنویات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شاه‏رخ شاه‏رخ‏نامه، لیلی و مجنون خسرو و شیرین، زبدة الأشعار، کارنامه، عاشق و معشوق و مع ذلک فاتحاده مع إحدی مثنویاته لیس ببعید لأنه عد فی مقدمه المنثورة ل زبدة الأشعار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الموجودة فی الرضویة فهرس منظوماته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یشیر إلی هذا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و چوگان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شاه‏رخ‏نامه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الأشعار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الثانیة </w:t>
      </w:r>
      <w:bookmarkStart w:id="3142" w:name="pg11742_123241"/>
    </w:p>
    <w:p>
      <w:pPr>
        <w:pStyle w:val="BookText"/>
        <w:rPr/>
      </w:pPr>
      <w:bookmarkEnd w:id="314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مخزن الأسرار و أضاف هفت آسمان وجود عاشق و معشوق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کلکتة سیوسیتی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143" w:name="__RefHeading___Toc9224864_73709187"/>
      <w:bookmarkStart w:id="3144" w:name="_Toc1449"/>
      <w:bookmarkEnd w:id="3143"/>
      <w:r>
        <w:rPr/>
        <w:t>1085</w:t>
      </w:r>
      <w:r>
        <w:rPr>
          <w:rtl w:val="true"/>
        </w:rPr>
        <w:t xml:space="preserve">- </w:t>
      </w:r>
      <w:r>
        <w:rPr>
          <w:rtl w:val="true"/>
        </w:rPr>
        <w:t>مثنوی عاشق و معشوق‏</w:t>
      </w:r>
      <w:bookmarkEnd w:id="3144"/>
    </w:p>
    <w:p>
      <w:pPr>
        <w:pStyle w:val="BookText"/>
        <w:rPr/>
      </w:pPr>
      <w:r>
        <w:rPr>
          <w:rFonts w:ascii="IRNazanin" w:hAnsi="IRNazanin" w:eastAsia="IRNazanin"/>
          <w:color w:val="111111"/>
          <w:sz w:val="28"/>
          <w:sz w:val="28"/>
          <w:szCs w:val="28"/>
          <w:rtl w:val="true"/>
          <w:lang w:bidi="fa-IR"/>
        </w:rPr>
        <w:t xml:space="preserve">لمیرزا محمد طاهر الوحید القزوینی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غرامیة لراجة هندی و محبوبته الهندیة فی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لما یصلا إلی أصفهان یشرع الناظم إلی وصف البلد و الحرف فیه علی نهج شهرآشوب فی الأدب الفارسی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تو ترجمان أشیاء</w:t>
      </w:r>
    </w:p>
    <w:p>
      <w:pPr>
        <w:pStyle w:val="BookText"/>
        <w:rPr/>
      </w:pPr>
      <w:r>
        <w:rPr>
          <w:rFonts w:ascii="IRNazanin" w:hAnsi="IRNazanin" w:eastAsia="IRNazanin"/>
          <w:color w:val="111111"/>
          <w:sz w:val="28"/>
          <w:sz w:val="28"/>
          <w:szCs w:val="28"/>
          <w:rtl w:val="true"/>
          <w:lang w:bidi="fa-IR"/>
        </w:rPr>
        <w:t>ماهیست خموش و بحر گویا</w:t>
      </w:r>
    </w:p>
    <w:p>
      <w:pPr>
        <w:pStyle w:val="BookText"/>
        <w:rPr/>
      </w:pPr>
      <w:r>
        <w:rPr>
          <w:rFonts w:ascii="IRNazanin" w:hAnsi="IRNazanin" w:eastAsia="IRNazanin"/>
          <w:color w:val="111111"/>
          <w:sz w:val="28"/>
          <w:sz w:val="28"/>
          <w:szCs w:val="28"/>
          <w:rtl w:val="true"/>
          <w:lang w:bidi="fa-IR"/>
        </w:rPr>
        <w:t>یوجد نسخه منه بخط من القرن الحادی عشر مع ناز و نیاز له عند گل‏چین المعانی بطهران کما فی شهرآشوب و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أوائل القرن الثالث عشر فی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Heading3"/>
        <w:numPr>
          <w:ilvl w:val="2"/>
          <w:numId w:val="1"/>
        </w:numPr>
        <w:rPr/>
      </w:pPr>
      <w:bookmarkStart w:id="3145" w:name="__RefHeading___Toc9224866_73709187"/>
      <w:bookmarkStart w:id="3146" w:name="_Toc1450"/>
      <w:bookmarkEnd w:id="3145"/>
      <w:r>
        <w:rPr>
          <w:rtl w:val="true"/>
        </w:rPr>
        <w:t>مثنوی عالم و آدم‏</w:t>
      </w:r>
      <w:bookmarkEnd w:id="3146"/>
    </w:p>
    <w:p>
      <w:pPr>
        <w:pStyle w:val="BookText"/>
        <w:rPr/>
      </w:pPr>
      <w:r>
        <w:rPr>
          <w:rFonts w:ascii="IRNazanin" w:hAnsi="IRNazanin" w:eastAsia="IRNazanin"/>
          <w:color w:val="111111"/>
          <w:sz w:val="28"/>
          <w:sz w:val="28"/>
          <w:szCs w:val="28"/>
          <w:rtl w:val="true"/>
          <w:lang w:bidi="fa-IR"/>
        </w:rPr>
        <w:t xml:space="preserve">لمیرزا هادی و فاعلی شاه،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3147" w:name="__RefHeading___Toc9224868_73709187"/>
      <w:bookmarkStart w:id="3148" w:name="_Toc1451"/>
      <w:bookmarkEnd w:id="3147"/>
      <w:r>
        <w:rPr>
          <w:rtl w:val="true"/>
        </w:rPr>
        <w:t>مثنوی عباس‏نامه‏</w:t>
      </w:r>
      <w:bookmarkEnd w:id="3148"/>
    </w:p>
    <w:p>
      <w:pPr>
        <w:pStyle w:val="BookText"/>
        <w:rPr/>
      </w:pPr>
      <w:r>
        <w:rPr>
          <w:rFonts w:ascii="IRNazanin" w:hAnsi="IRNazanin" w:eastAsia="IRNazanin"/>
          <w:color w:val="111111"/>
          <w:sz w:val="28"/>
          <w:sz w:val="28"/>
          <w:szCs w:val="28"/>
          <w:rtl w:val="true"/>
          <w:lang w:bidi="fa-IR"/>
        </w:rPr>
        <w:t xml:space="preserve">لکاشف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3149" w:name="__RefHeading___Toc9224870_73709187"/>
      <w:bookmarkStart w:id="3150" w:name="_Toc1452"/>
      <w:bookmarkEnd w:id="3149"/>
      <w:r>
        <w:rPr/>
        <w:t>1086</w:t>
      </w:r>
      <w:r>
        <w:rPr>
          <w:rtl w:val="true"/>
        </w:rPr>
        <w:t xml:space="preserve">- </w:t>
      </w:r>
      <w:r>
        <w:rPr>
          <w:rtl w:val="true"/>
        </w:rPr>
        <w:t>مثنوی عبد الله خان‏نامه‏</w:t>
      </w:r>
      <w:bookmarkEnd w:id="3150"/>
    </w:p>
    <w:p>
      <w:pPr>
        <w:pStyle w:val="BookText"/>
        <w:rPr/>
      </w:pPr>
      <w:r>
        <w:rPr>
          <w:rFonts w:ascii="IRNazanin" w:hAnsi="IRNazanin" w:eastAsia="IRNazanin"/>
          <w:color w:val="111111"/>
          <w:sz w:val="28"/>
          <w:sz w:val="28"/>
          <w:szCs w:val="28"/>
          <w:rtl w:val="true"/>
          <w:lang w:bidi="fa-IR"/>
        </w:rPr>
        <w:t xml:space="preserve">لندائی السمرقندی، الشیخ محمد صالح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Heading3"/>
        <w:numPr>
          <w:ilvl w:val="2"/>
          <w:numId w:val="1"/>
        </w:numPr>
        <w:rPr/>
      </w:pPr>
      <w:bookmarkStart w:id="3151" w:name="__RefHeading___Toc9224872_73709187"/>
      <w:bookmarkStart w:id="3152" w:name="_Toc1453"/>
      <w:bookmarkEnd w:id="3151"/>
      <w:r>
        <w:rPr>
          <w:rtl w:val="true"/>
        </w:rPr>
        <w:t>مثنوی عبرت‏نامه‏</w:t>
      </w:r>
      <w:bookmarkEnd w:id="3152"/>
    </w:p>
    <w:p>
      <w:pPr>
        <w:pStyle w:val="BookText"/>
        <w:rPr/>
      </w:pPr>
      <w:r>
        <w:rPr>
          <w:rFonts w:ascii="IRNazanin" w:hAnsi="IRNazanin" w:eastAsia="IRNazanin"/>
          <w:color w:val="111111"/>
          <w:sz w:val="28"/>
          <w:sz w:val="28"/>
          <w:szCs w:val="28"/>
          <w:rtl w:val="true"/>
          <w:lang w:bidi="fa-IR"/>
        </w:rPr>
        <w:t xml:space="preserve">لفتح علی خان صبا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الثالث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این خجسته دیبا</w:t>
      </w:r>
    </w:p>
    <w:p>
      <w:pPr>
        <w:pStyle w:val="BookText"/>
        <w:rPr/>
      </w:pPr>
      <w:r>
        <w:rPr>
          <w:rFonts w:ascii="IRNazanin" w:hAnsi="IRNazanin" w:eastAsia="IRNazanin"/>
          <w:color w:val="111111"/>
          <w:sz w:val="28"/>
          <w:sz w:val="28"/>
          <w:szCs w:val="28"/>
          <w:rtl w:val="true"/>
          <w:lang w:bidi="fa-IR"/>
        </w:rPr>
        <w:t>پیرایه این پرند زیبا</w:t>
      </w:r>
    </w:p>
    <w:p>
      <w:pPr>
        <w:pStyle w:val="BookText"/>
        <w:rPr/>
      </w:pPr>
      <w:r>
        <w:rPr>
          <w:rFonts w:ascii="IRNazanin" w:hAnsi="IRNazanin" w:eastAsia="IRNazanin"/>
          <w:color w:val="111111"/>
          <w:sz w:val="28"/>
          <w:sz w:val="28"/>
          <w:szCs w:val="28"/>
          <w:rtl w:val="true"/>
          <w:lang w:bidi="fa-IR"/>
        </w:rPr>
        <w:t>نام ملک الملوک أعظم‏</w:t>
      </w:r>
    </w:p>
    <w:p>
      <w:pPr>
        <w:pStyle w:val="BookText"/>
        <w:rPr/>
      </w:pPr>
      <w:r>
        <w:rPr>
          <w:rFonts w:ascii="IRNazanin" w:hAnsi="IRNazanin" w:eastAsia="IRNazanin"/>
          <w:color w:val="111111"/>
          <w:sz w:val="28"/>
          <w:sz w:val="28"/>
          <w:szCs w:val="28"/>
          <w:rtl w:val="true"/>
          <w:lang w:bidi="fa-IR"/>
        </w:rPr>
        <w:t>آرایش چار بالش جم‏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شایعة،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عبد الله الآشتیانی کتابته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المؤرخة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bookmarkStart w:id="3153" w:name="pg11742_123242"/>
    </w:p>
    <w:p>
      <w:pPr>
        <w:pStyle w:val="BookText"/>
        <w:rPr/>
      </w:pPr>
      <w:bookmarkEnd w:id="3153"/>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النسخ المؤخرة عن هذا</w:t>
      </w:r>
    </w:p>
    <w:p>
      <w:pPr>
        <w:pStyle w:val="Heading3"/>
        <w:numPr>
          <w:ilvl w:val="2"/>
          <w:numId w:val="1"/>
        </w:numPr>
        <w:rPr/>
      </w:pPr>
      <w:bookmarkStart w:id="3154" w:name="__RefHeading___Toc9224874_73709187"/>
      <w:bookmarkStart w:id="3155" w:name="_Toc1454"/>
      <w:bookmarkEnd w:id="3154"/>
      <w:r>
        <w:rPr/>
        <w:t>1087</w:t>
      </w:r>
      <w:r>
        <w:rPr>
          <w:rtl w:val="true"/>
        </w:rPr>
        <w:t xml:space="preserve">- </w:t>
      </w:r>
      <w:r>
        <w:rPr>
          <w:rtl w:val="true"/>
        </w:rPr>
        <w:t>مثنوی عبرت‏نامه‏</w:t>
      </w:r>
      <w:bookmarkEnd w:id="3155"/>
    </w:p>
    <w:p>
      <w:pPr>
        <w:pStyle w:val="BookText"/>
        <w:rPr/>
      </w:pPr>
      <w:r>
        <w:rPr>
          <w:rFonts w:ascii="IRNazanin" w:hAnsi="IRNazanin" w:eastAsia="IRNazanin"/>
          <w:color w:val="111111"/>
          <w:sz w:val="28"/>
          <w:sz w:val="28"/>
          <w:szCs w:val="28"/>
          <w:rtl w:val="true"/>
          <w:lang w:bidi="fa-IR"/>
        </w:rPr>
        <w:t xml:space="preserve">لعبرت النائینی، المیرزا محمد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منظومة فکاهیة نظمها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حین إقامته بقریة ونک من قرب طهران و أرسلها إلی أصدقائه بطهران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مهربان من عظامی‏</w:t>
      </w:r>
    </w:p>
    <w:p>
      <w:pPr>
        <w:pStyle w:val="BookText"/>
        <w:rPr/>
      </w:pPr>
      <w:r>
        <w:rPr>
          <w:rFonts w:ascii="IRNazanin" w:hAnsi="IRNazanin" w:eastAsia="IRNazanin"/>
          <w:color w:val="111111"/>
          <w:sz w:val="28"/>
          <w:sz w:val="28"/>
          <w:szCs w:val="28"/>
          <w:rtl w:val="true"/>
          <w:lang w:bidi="fa-IR"/>
        </w:rPr>
        <w:t>شفیق مهربان یار گرامی‏</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برین ألفاظ مستهجن چو بینند</w:t>
      </w:r>
    </w:p>
    <w:p>
      <w:pPr>
        <w:pStyle w:val="BookText"/>
        <w:rPr/>
      </w:pPr>
      <w:r>
        <w:rPr>
          <w:rFonts w:ascii="IRNazanin" w:hAnsi="IRNazanin" w:eastAsia="IRNazanin"/>
          <w:color w:val="111111"/>
          <w:sz w:val="28"/>
          <w:sz w:val="28"/>
          <w:szCs w:val="28"/>
          <w:rtl w:val="true"/>
          <w:lang w:bidi="fa-IR"/>
        </w:rPr>
        <w:t>از أو معنای مستحسن گزینند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56" w:name="__RefHeading___Toc9224876_73709187"/>
      <w:bookmarkStart w:id="3157" w:name="_Toc1455"/>
      <w:bookmarkEnd w:id="3156"/>
      <w:r>
        <w:rPr>
          <w:rtl w:val="true"/>
        </w:rPr>
        <w:t>مثنوی عتاب الغافلین‏</w:t>
      </w:r>
      <w:bookmarkEnd w:id="3157"/>
    </w:p>
    <w:p>
      <w:pPr>
        <w:pStyle w:val="BookText"/>
        <w:rPr/>
      </w:pPr>
      <w:r>
        <w:rPr>
          <w:rFonts w:ascii="IRNazanin" w:hAnsi="IRNazanin" w:eastAsia="IRNazanin"/>
          <w:color w:val="111111"/>
          <w:sz w:val="28"/>
          <w:sz w:val="28"/>
          <w:szCs w:val="28"/>
          <w:rtl w:val="true"/>
          <w:lang w:bidi="fa-IR"/>
        </w:rPr>
        <w:t xml:space="preserve">لغافل المیرزا غلام رضا،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3158" w:name="__RefHeading___Toc9224878_73709187"/>
      <w:bookmarkStart w:id="3159" w:name="_Toc1456"/>
      <w:bookmarkEnd w:id="3158"/>
      <w:r>
        <w:rPr/>
        <w:t>1088</w:t>
      </w:r>
      <w:r>
        <w:rPr>
          <w:rtl w:val="true"/>
        </w:rPr>
        <w:t xml:space="preserve">- </w:t>
      </w:r>
      <w:r>
        <w:rPr>
          <w:rtl w:val="true"/>
        </w:rPr>
        <w:t>مثنوی عجائبات‏</w:t>
      </w:r>
      <w:bookmarkEnd w:id="3159"/>
    </w:p>
    <w:p>
      <w:pPr>
        <w:pStyle w:val="BookText"/>
        <w:rPr/>
      </w:pPr>
      <w:r>
        <w:rPr>
          <w:rFonts w:ascii="IRNazanin" w:hAnsi="IRNazanin" w:eastAsia="IRNazanin"/>
          <w:color w:val="111111"/>
          <w:sz w:val="28"/>
          <w:sz w:val="28"/>
          <w:szCs w:val="28"/>
          <w:rtl w:val="true"/>
          <w:lang w:bidi="fa-IR"/>
        </w:rPr>
        <w:t xml:space="preserve">أو علائم ظهور لشاه نعمت الله ولی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کردگار می‏بینم‏</w:t>
      </w:r>
    </w:p>
    <w:p>
      <w:pPr>
        <w:pStyle w:val="BookText"/>
        <w:rPr/>
      </w:pPr>
      <w:r>
        <w:rPr>
          <w:rFonts w:ascii="IRNazanin" w:hAnsi="IRNazanin" w:eastAsia="IRNazanin"/>
          <w:color w:val="111111"/>
          <w:sz w:val="28"/>
          <w:sz w:val="28"/>
          <w:szCs w:val="28"/>
          <w:rtl w:val="true"/>
          <w:lang w:bidi="fa-IR"/>
        </w:rPr>
        <w:t>حالت روزگار می‏بینم‏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کتابتها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60" w:name="__RefHeading___Toc9224880_73709187"/>
      <w:bookmarkStart w:id="3161" w:name="_Toc1457"/>
      <w:bookmarkEnd w:id="3160"/>
      <w:r>
        <w:rPr/>
        <w:t>1089</w:t>
      </w:r>
      <w:r>
        <w:rPr>
          <w:rtl w:val="true"/>
        </w:rPr>
        <w:t xml:space="preserve">- </w:t>
      </w:r>
      <w:r>
        <w:rPr>
          <w:rtl w:val="true"/>
        </w:rPr>
        <w:t>مثنوی عجائب الدنیا</w:t>
      </w:r>
      <w:bookmarkEnd w:id="3161"/>
    </w:p>
    <w:p>
      <w:pPr>
        <w:pStyle w:val="BookText"/>
        <w:rPr/>
      </w:pPr>
      <w:r>
        <w:rPr>
          <w:rFonts w:ascii="IRNazanin" w:hAnsi="IRNazanin" w:eastAsia="IRNazanin"/>
          <w:color w:val="111111"/>
          <w:sz w:val="28"/>
          <w:sz w:val="28"/>
          <w:szCs w:val="28"/>
          <w:rtl w:val="true"/>
          <w:lang w:bidi="fa-IR"/>
        </w:rPr>
        <w:t xml:space="preserve">لآذری الأسفراینی فی عجائب الدنیا و استنتاجات عرفانیة منه،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علیه تملک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می‏کنم به‏بسم الله‏</w:t>
      </w:r>
    </w:p>
    <w:p>
      <w:pPr>
        <w:pStyle w:val="BookText"/>
        <w:rPr/>
      </w:pPr>
      <w:r>
        <w:rPr>
          <w:rFonts w:ascii="IRNazanin" w:hAnsi="IRNazanin" w:eastAsia="IRNazanin"/>
          <w:color w:val="111111"/>
          <w:sz w:val="28"/>
          <w:sz w:val="28"/>
          <w:szCs w:val="28"/>
          <w:rtl w:val="true"/>
          <w:lang w:bidi="fa-IR"/>
        </w:rPr>
        <w:t>کوست بر کل کائنات گواه‏</w:t>
      </w:r>
    </w:p>
    <w:p>
      <w:pPr>
        <w:pStyle w:val="BookText"/>
        <w:rPr/>
      </w:pPr>
      <w:r>
        <w:rPr>
          <w:rFonts w:ascii="IRNazanin" w:hAnsi="IRNazanin" w:eastAsia="IRNazanin"/>
          <w:color w:val="111111"/>
          <w:sz w:val="28"/>
          <w:sz w:val="28"/>
          <w:szCs w:val="28"/>
          <w:rtl w:val="true"/>
          <w:lang w:bidi="fa-IR"/>
        </w:rPr>
        <w:t>آفریننده وجود و عدم‏</w:t>
      </w:r>
    </w:p>
    <w:p>
      <w:pPr>
        <w:pStyle w:val="BookText"/>
        <w:rPr/>
      </w:pPr>
      <w:r>
        <w:rPr>
          <w:rFonts w:ascii="IRNazanin" w:hAnsi="IRNazanin" w:eastAsia="IRNazanin"/>
          <w:color w:val="111111"/>
          <w:sz w:val="28"/>
          <w:sz w:val="28"/>
          <w:szCs w:val="28"/>
          <w:rtl w:val="true"/>
          <w:lang w:bidi="fa-IR"/>
        </w:rPr>
        <w:t>شرف اندوز به طینت آدم‏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غیر مؤرخة فی حدود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3162" w:name="__RefHeading___Toc9224882_73709187"/>
      <w:bookmarkStart w:id="3163" w:name="_Toc1458"/>
      <w:bookmarkEnd w:id="3162"/>
      <w:r>
        <w:rPr>
          <w:rtl w:val="true"/>
        </w:rPr>
        <w:t>مثنوی عدد مقامات‏</w:t>
      </w:r>
      <w:bookmarkEnd w:id="3163"/>
    </w:p>
    <w:p>
      <w:pPr>
        <w:pStyle w:val="BookText"/>
        <w:rPr/>
      </w:pPr>
      <w:r>
        <w:rPr>
          <w:rFonts w:ascii="IRNazanin" w:hAnsi="IRNazanin" w:eastAsia="IRNazanin"/>
          <w:color w:val="111111"/>
          <w:sz w:val="28"/>
          <w:sz w:val="28"/>
          <w:szCs w:val="28"/>
          <w:rtl w:val="true"/>
          <w:lang w:bidi="fa-IR"/>
        </w:rPr>
        <w:t>لقاسم أنوار راجع مثنوی مقامات العارفین‏</w:t>
      </w:r>
    </w:p>
    <w:p>
      <w:pPr>
        <w:pStyle w:val="Heading3"/>
        <w:numPr>
          <w:ilvl w:val="2"/>
          <w:numId w:val="1"/>
        </w:numPr>
        <w:rPr/>
      </w:pPr>
      <w:bookmarkStart w:id="3164" w:name="__RefHeading___Toc9224884_73709187"/>
      <w:bookmarkStart w:id="3165" w:name="_Toc1459"/>
      <w:bookmarkEnd w:id="3164"/>
      <w:r>
        <w:rPr/>
        <w:t>1090</w:t>
      </w:r>
      <w:r>
        <w:rPr>
          <w:rtl w:val="true"/>
        </w:rPr>
        <w:t xml:space="preserve">- </w:t>
      </w:r>
      <w:r>
        <w:rPr>
          <w:rtl w:val="true"/>
        </w:rPr>
        <w:t>مثنوی عدل وجود</w:t>
      </w:r>
      <w:bookmarkEnd w:id="316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اختیار، المعاصر للسلطان حسین‏ </w:t>
      </w:r>
      <w:bookmarkStart w:id="3166" w:name="pg11742_123243"/>
    </w:p>
    <w:p>
      <w:pPr>
        <w:pStyle w:val="BookText"/>
        <w:rPr/>
      </w:pPr>
      <w:bookmarkEnd w:id="3166"/>
      <w:r>
        <w:rPr>
          <w:rFonts w:ascii="IRNazanin" w:hAnsi="IRNazanin" w:eastAsia="IRNazanin"/>
          <w:color w:val="111111"/>
          <w:sz w:val="28"/>
          <w:sz w:val="28"/>
          <w:szCs w:val="28"/>
          <w:rtl w:val="true"/>
          <w:lang w:bidi="fa-IR"/>
        </w:rPr>
        <w:t xml:space="preserve">میرزا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مختار الأنوار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مثنوی فی خمسة آلاف بیتا نظمه باسم الشاه إسماعیل الصفوی، و ذکر سام میرزا فی تذکرته أن ألف بیت من مثنویته مسروقة من الریاضی‏</w:t>
      </w:r>
    </w:p>
    <w:p>
      <w:pPr>
        <w:pStyle w:val="Heading3"/>
        <w:numPr>
          <w:ilvl w:val="2"/>
          <w:numId w:val="1"/>
        </w:numPr>
        <w:rPr/>
      </w:pPr>
      <w:bookmarkStart w:id="3167" w:name="__RefHeading___Toc9224886_73709187"/>
      <w:bookmarkStart w:id="3168" w:name="_Toc1460"/>
      <w:bookmarkEnd w:id="3167"/>
      <w:r>
        <w:rPr/>
        <w:t>1091</w:t>
      </w:r>
      <w:r>
        <w:rPr>
          <w:rtl w:val="true"/>
        </w:rPr>
        <w:t xml:space="preserve">- </w:t>
      </w:r>
      <w:r>
        <w:rPr>
          <w:rtl w:val="true"/>
        </w:rPr>
        <w:t>مثنوی عدم‏نامه‏</w:t>
      </w:r>
      <w:bookmarkEnd w:id="3168"/>
    </w:p>
    <w:p>
      <w:pPr>
        <w:pStyle w:val="BookText"/>
        <w:rPr/>
      </w:pPr>
      <w:r>
        <w:rPr>
          <w:rFonts w:ascii="IRNazanin" w:hAnsi="IRNazanin" w:eastAsia="IRNazanin"/>
          <w:color w:val="111111"/>
          <w:sz w:val="28"/>
          <w:sz w:val="28"/>
          <w:szCs w:val="28"/>
          <w:rtl w:val="true"/>
          <w:lang w:bidi="fa-IR"/>
        </w:rPr>
        <w:t xml:space="preserve">لشهودی الیزدی، محمد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3"/>
        <w:numPr>
          <w:ilvl w:val="2"/>
          <w:numId w:val="1"/>
        </w:numPr>
        <w:rPr/>
      </w:pPr>
      <w:bookmarkStart w:id="3169" w:name="__RefHeading___Toc9224888_73709187"/>
      <w:bookmarkStart w:id="3170" w:name="_Toc1461"/>
      <w:bookmarkEnd w:id="3169"/>
      <w:r>
        <w:rPr/>
        <w:t>1092</w:t>
      </w:r>
      <w:r>
        <w:rPr>
          <w:rtl w:val="true"/>
        </w:rPr>
        <w:t xml:space="preserve">- </w:t>
      </w:r>
      <w:r>
        <w:rPr>
          <w:rtl w:val="true"/>
        </w:rPr>
        <w:t>مثنوی عذری‏</w:t>
      </w:r>
      <w:bookmarkEnd w:id="3170"/>
    </w:p>
    <w:p>
      <w:pPr>
        <w:pStyle w:val="BookText"/>
        <w:rPr/>
      </w:pPr>
      <w:r>
        <w:rPr>
          <w:rFonts w:ascii="IRNazanin" w:hAnsi="IRNazanin" w:eastAsia="IRNazanin"/>
          <w:color w:val="111111"/>
          <w:sz w:val="28"/>
          <w:sz w:val="28"/>
          <w:szCs w:val="28"/>
          <w:rtl w:val="true"/>
          <w:lang w:bidi="fa-IR"/>
        </w:rPr>
        <w:t>طبع بمبئی‏</w:t>
      </w:r>
    </w:p>
    <w:p>
      <w:pPr>
        <w:pStyle w:val="Heading3"/>
        <w:numPr>
          <w:ilvl w:val="2"/>
          <w:numId w:val="1"/>
        </w:numPr>
        <w:rPr/>
      </w:pPr>
      <w:bookmarkStart w:id="3171" w:name="__RefHeading___Toc9224890_73709187"/>
      <w:bookmarkStart w:id="3172" w:name="_Toc1462"/>
      <w:bookmarkEnd w:id="3171"/>
      <w:r>
        <w:rPr/>
        <w:t>1093</w:t>
      </w:r>
      <w:r>
        <w:rPr>
          <w:rtl w:val="true"/>
        </w:rPr>
        <w:t xml:space="preserve">- </w:t>
      </w:r>
      <w:r>
        <w:rPr>
          <w:rtl w:val="true"/>
        </w:rPr>
        <w:t>مثنوی عرش‏نامه‏</w:t>
      </w:r>
      <w:bookmarkEnd w:id="3172"/>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درویش إسماعیل، بدون تاریخ، کما فی فهرس ن طرازی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آدم خاکیست از دیوار جیم‏</w:t>
      </w:r>
    </w:p>
    <w:p>
      <w:pPr>
        <w:pStyle w:val="Heading3"/>
        <w:numPr>
          <w:ilvl w:val="2"/>
          <w:numId w:val="1"/>
        </w:numPr>
        <w:rPr/>
      </w:pPr>
      <w:bookmarkStart w:id="3173" w:name="__RefHeading___Toc9224892_73709187"/>
      <w:bookmarkStart w:id="3174" w:name="_Toc1463"/>
      <w:bookmarkEnd w:id="3173"/>
      <w:r>
        <w:rPr>
          <w:rtl w:val="true"/>
        </w:rPr>
        <w:t>مثنوی عرفان الحکم‏</w:t>
      </w:r>
      <w:bookmarkEnd w:id="3174"/>
    </w:p>
    <w:p>
      <w:pPr>
        <w:pStyle w:val="BookText"/>
        <w:rPr/>
      </w:pPr>
      <w:r>
        <w:rPr>
          <w:rFonts w:ascii="IRNazanin" w:hAnsi="IRNazanin" w:eastAsia="IRNazanin"/>
          <w:color w:val="111111"/>
          <w:sz w:val="28"/>
          <w:sz w:val="28"/>
          <w:szCs w:val="28"/>
          <w:rtl w:val="true"/>
          <w:lang w:bidi="fa-IR"/>
        </w:rPr>
        <w:t xml:space="preserve">لآسودة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فی تقریظ سالارنامه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3175" w:name="__RefHeading___Toc9224894_73709187"/>
      <w:bookmarkStart w:id="3176" w:name="_Toc1464"/>
      <w:bookmarkEnd w:id="3175"/>
      <w:r>
        <w:rPr/>
        <w:t>1094</w:t>
      </w:r>
      <w:r>
        <w:rPr>
          <w:rtl w:val="true"/>
        </w:rPr>
        <w:t xml:space="preserve">- </w:t>
      </w:r>
      <w:r>
        <w:rPr>
          <w:rtl w:val="true"/>
        </w:rPr>
        <w:t>مثنوی عرفانی‏</w:t>
      </w:r>
      <w:bookmarkEnd w:id="3176"/>
    </w:p>
    <w:p>
      <w:pPr>
        <w:pStyle w:val="BookText"/>
        <w:rPr/>
      </w:pPr>
      <w:r>
        <w:rPr>
          <w:rFonts w:ascii="IRNazanin" w:hAnsi="IRNazanin" w:eastAsia="IRNazanin"/>
          <w:color w:val="111111"/>
          <w:sz w:val="28"/>
          <w:sz w:val="28"/>
          <w:szCs w:val="28"/>
          <w:rtl w:val="true"/>
          <w:lang w:bidi="fa-IR"/>
        </w:rPr>
        <w:t xml:space="preserve">لصدر الدین محمد بن زبردست خان فائز، یوجد مع مثنوی شهرآشوب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ضمن کلیاته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فیلمها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لدانش‏پژوه‏</w:t>
      </w:r>
    </w:p>
    <w:p>
      <w:pPr>
        <w:pStyle w:val="Heading3"/>
        <w:numPr>
          <w:ilvl w:val="2"/>
          <w:numId w:val="1"/>
        </w:numPr>
        <w:rPr/>
      </w:pPr>
      <w:bookmarkStart w:id="3177" w:name="__RefHeading___Toc9224896_73709187"/>
      <w:bookmarkStart w:id="3178" w:name="_Toc1465"/>
      <w:bookmarkEnd w:id="3177"/>
      <w:r>
        <w:rPr/>
        <w:t>1095</w:t>
      </w:r>
      <w:r>
        <w:rPr>
          <w:rtl w:val="true"/>
        </w:rPr>
        <w:t xml:space="preserve">- </w:t>
      </w:r>
      <w:r>
        <w:rPr>
          <w:rtl w:val="true"/>
        </w:rPr>
        <w:t>منظومة عروض‏</w:t>
      </w:r>
      <w:bookmarkEnd w:id="3178"/>
    </w:p>
    <w:p>
      <w:pPr>
        <w:pStyle w:val="BookText"/>
        <w:rPr/>
      </w:pPr>
      <w:r>
        <w:rPr>
          <w:rFonts w:ascii="IRNazanin" w:hAnsi="IRNazanin" w:eastAsia="IRNazanin"/>
          <w:color w:val="111111"/>
          <w:sz w:val="28"/>
          <w:sz w:val="28"/>
          <w:szCs w:val="28"/>
          <w:rtl w:val="true"/>
          <w:lang w:bidi="fa-IR"/>
        </w:rPr>
        <w:t xml:space="preserve">لأمیر اللکهنوی، الخواجة أمیر خان بن پادشاه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3179" w:name="__RefHeading___Toc9224898_73709187"/>
      <w:bookmarkStart w:id="3180" w:name="_Toc1466"/>
      <w:bookmarkEnd w:id="3179"/>
      <w:r>
        <w:rPr/>
        <w:t>1096</w:t>
      </w:r>
      <w:r>
        <w:rPr>
          <w:rtl w:val="true"/>
        </w:rPr>
        <w:t xml:space="preserve">- </w:t>
      </w:r>
      <w:r>
        <w:rPr>
          <w:rtl w:val="true"/>
        </w:rPr>
        <w:t>منظومة فی العروض‏</w:t>
      </w:r>
      <w:bookmarkEnd w:id="3180"/>
    </w:p>
    <w:p>
      <w:pPr>
        <w:pStyle w:val="BookText"/>
        <w:rPr/>
      </w:pPr>
      <w:r>
        <w:rPr>
          <w:rFonts w:ascii="IRNazanin" w:hAnsi="IRNazanin" w:eastAsia="IRNazanin"/>
          <w:color w:val="111111"/>
          <w:sz w:val="28"/>
          <w:sz w:val="28"/>
          <w:szCs w:val="28"/>
          <w:rtl w:val="true"/>
          <w:lang w:bidi="fa-IR"/>
        </w:rPr>
        <w:t xml:space="preserve">لعطاء الله الهروی، الأمیر برهان الدین المتوفی فی شوال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منظومة در عروض فی الصنائع الشعریة،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Heading3"/>
        <w:numPr>
          <w:ilvl w:val="2"/>
          <w:numId w:val="1"/>
        </w:numPr>
        <w:rPr/>
      </w:pPr>
      <w:bookmarkStart w:id="3181" w:name="__RefHeading___Toc9224900_73709187"/>
      <w:bookmarkStart w:id="3182" w:name="_Toc1467"/>
      <w:bookmarkEnd w:id="3181"/>
      <w:r>
        <w:rPr>
          <w:rtl w:val="true"/>
        </w:rPr>
        <w:t>مثنوی عشاق‏نامه‏</w:t>
      </w:r>
      <w:bookmarkEnd w:id="3182"/>
    </w:p>
    <w:p>
      <w:pPr>
        <w:pStyle w:val="BookText"/>
        <w:rPr/>
      </w:pPr>
      <w:r>
        <w:rPr>
          <w:rFonts w:ascii="IRNazanin" w:hAnsi="IRNazanin" w:eastAsia="IRNazanin"/>
          <w:color w:val="111111"/>
          <w:sz w:val="28"/>
          <w:sz w:val="28"/>
          <w:szCs w:val="28"/>
          <w:rtl w:val="true"/>
          <w:lang w:bidi="fa-IR"/>
        </w:rPr>
        <w:t xml:space="preserve">لعبید زاکان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أبو إسحاق فی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و 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از این فیروزه ایوان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محمد الأبهری، کتابته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ن طرازی، و هذا التاریخ لا یناسب ما ذکر فی تاریخ نظمه 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bookmarkStart w:id="3183" w:name="pg11742_123244"/>
    </w:p>
    <w:p>
      <w:pPr>
        <w:pStyle w:val="BookText"/>
        <w:rPr/>
      </w:pPr>
      <w:bookmarkEnd w:id="3183"/>
      <w:r>
        <w:rPr>
          <w:rFonts w:ascii="IRNazanin" w:hAnsi="IRNazanin" w:eastAsia="IRNazanin"/>
          <w:color w:val="111111"/>
          <w:sz w:val="28"/>
          <w:sz w:val="28"/>
          <w:szCs w:val="28"/>
          <w:rtl w:val="true"/>
          <w:lang w:bidi="fa-IR"/>
        </w:rPr>
        <w:t xml:space="preserve">تاریخ کتابة بعض أجزاء المجموعة التی تحتوی دیوانه و أخلاق الأشراف له و نسخه أخری منه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العاشر، کما فی فهرس دانش‏پژوه‏</w:t>
      </w:r>
    </w:p>
    <w:p>
      <w:pPr>
        <w:pStyle w:val="Heading3"/>
        <w:numPr>
          <w:ilvl w:val="2"/>
          <w:numId w:val="1"/>
        </w:numPr>
        <w:rPr/>
      </w:pPr>
      <w:bookmarkStart w:id="3184" w:name="__RefHeading___Toc9224902_73709187"/>
      <w:bookmarkStart w:id="3185" w:name="_Toc1468"/>
      <w:bookmarkEnd w:id="3184"/>
      <w:r>
        <w:rPr>
          <w:rtl w:val="true"/>
        </w:rPr>
        <w:t>مثنوی عشاق‏نامه‏</w:t>
      </w:r>
      <w:bookmarkEnd w:id="3185"/>
    </w:p>
    <w:p>
      <w:pPr>
        <w:pStyle w:val="BookText"/>
        <w:rPr/>
      </w:pPr>
      <w:r>
        <w:rPr>
          <w:rFonts w:ascii="IRNazanin" w:hAnsi="IRNazanin" w:eastAsia="IRNazanin"/>
          <w:color w:val="111111"/>
          <w:sz w:val="28"/>
          <w:sz w:val="28"/>
          <w:szCs w:val="28"/>
          <w:rtl w:val="true"/>
          <w:lang w:bidi="fa-IR"/>
        </w:rPr>
        <w:t xml:space="preserve">لفخر الدین العراقی،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بمبئی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ترجمته الإنگلیزیة نظما لآرتور آربری مع مقدمه منثورة فی شرح أحواله أیضا و هو مثنوی فی مقدمه و عشرة فصول و خاتمة فی توصیف العشق و العاشق و مراتب العرفان و الیقین و أورد فی ضمنه الغزل العرفانی، نظمه باسم شمس الدین محمد صاحب الدیوان، لم یسم المنظومة باسم خاص و حیث إنه فی عشرة فصول عنون فی بعض النسخ ب ده فصل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جان دارد و زبان دارد</w:t>
      </w:r>
    </w:p>
    <w:p>
      <w:pPr>
        <w:pStyle w:val="BookText"/>
        <w:rPr/>
      </w:pPr>
      <w:r>
        <w:rPr>
          <w:rFonts w:ascii="IRNazanin" w:hAnsi="IRNazanin" w:eastAsia="IRNazanin"/>
          <w:color w:val="111111"/>
          <w:sz w:val="28"/>
          <w:sz w:val="28"/>
          <w:szCs w:val="28"/>
          <w:rtl w:val="true"/>
          <w:lang w:bidi="fa-IR"/>
        </w:rPr>
        <w:t>واجبست آنک ورد جان دارد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هامش دیوان حافظ المؤرخة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بعض أبیاته و الموجودة فی حدود ألف بیت، کما فی فهرسها</w:t>
      </w:r>
    </w:p>
    <w:p>
      <w:pPr>
        <w:pStyle w:val="Heading3"/>
        <w:numPr>
          <w:ilvl w:val="2"/>
          <w:numId w:val="1"/>
        </w:numPr>
        <w:rPr/>
      </w:pPr>
      <w:bookmarkStart w:id="3186" w:name="__RefHeading___Toc9224904_73709187"/>
      <w:bookmarkStart w:id="3187" w:name="_Toc1469"/>
      <w:bookmarkEnd w:id="3186"/>
      <w:r>
        <w:rPr/>
        <w:t>1097</w:t>
      </w:r>
      <w:r>
        <w:rPr>
          <w:rtl w:val="true"/>
        </w:rPr>
        <w:t xml:space="preserve">- </w:t>
      </w:r>
      <w:r>
        <w:rPr>
          <w:rtl w:val="true"/>
        </w:rPr>
        <w:t>مثنوی عشاق نوا</w:t>
      </w:r>
      <w:bookmarkEnd w:id="3187"/>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عنوان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لفخر الدین الرازی، غیر أن القرائن لا تؤید ذلک مثنوی عرفانی فی الوحدة و التوحید، و یتحدث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و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العرفانی الذی نظمه مولوی فی مثنویة جاء فیه‏</w:t>
      </w:r>
    </w:p>
    <w:p>
      <w:pPr>
        <w:pStyle w:val="BookText"/>
        <w:rPr/>
      </w:pPr>
      <w:r>
        <w:rPr>
          <w:rFonts w:ascii="IRNazanin" w:hAnsi="IRNazanin" w:eastAsia="IRNazanin"/>
          <w:color w:val="111111"/>
          <w:sz w:val="28"/>
          <w:sz w:val="28"/>
          <w:szCs w:val="28"/>
          <w:rtl w:val="true"/>
          <w:lang w:bidi="fa-IR"/>
        </w:rPr>
        <w:t xml:space="preserve">آنکه این راز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پوید</w:t>
      </w:r>
    </w:p>
    <w:p>
      <w:pPr>
        <w:pStyle w:val="BookText"/>
        <w:rPr/>
      </w:pPr>
      <w:r>
        <w:rPr>
          <w:rFonts w:ascii="IRNazanin" w:hAnsi="IRNazanin" w:eastAsia="IRNazanin"/>
          <w:color w:val="111111"/>
          <w:sz w:val="28"/>
          <w:sz w:val="28"/>
          <w:szCs w:val="28"/>
          <w:rtl w:val="true"/>
          <w:lang w:bidi="fa-IR"/>
        </w:rPr>
        <w:t>همچو منصور أنا الحق گوید</w:t>
      </w:r>
    </w:p>
    <w:p>
      <w:pPr>
        <w:pStyle w:val="BookText"/>
        <w:rPr/>
      </w:pPr>
      <w:r>
        <w:rPr>
          <w:rFonts w:ascii="IRNazanin" w:hAnsi="IRNazanin" w:eastAsia="IRNazanin"/>
          <w:color w:val="111111"/>
          <w:sz w:val="28"/>
          <w:sz w:val="28"/>
          <w:szCs w:val="28"/>
          <w:rtl w:val="true"/>
          <w:lang w:bidi="fa-IR"/>
        </w:rPr>
        <w:t>چون در این پرده شدم محرم راز</w:t>
      </w:r>
    </w:p>
    <w:p>
      <w:pPr>
        <w:pStyle w:val="BookText"/>
        <w:rPr/>
      </w:pPr>
      <w:r>
        <w:rPr>
          <w:rFonts w:ascii="IRNazanin" w:hAnsi="IRNazanin" w:eastAsia="IRNazanin"/>
          <w:color w:val="111111"/>
          <w:sz w:val="28"/>
          <w:sz w:val="28"/>
          <w:szCs w:val="28"/>
          <w:rtl w:val="true"/>
          <w:lang w:bidi="fa-IR"/>
        </w:rPr>
        <w:t>ره عشاق نوا کردم ساز</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نوای دل عشاق از تو</w:t>
      </w:r>
    </w:p>
    <w:p>
      <w:pPr>
        <w:pStyle w:val="BookText"/>
        <w:rPr/>
      </w:pPr>
      <w:r>
        <w:rPr>
          <w:rFonts w:ascii="IRNazanin" w:hAnsi="IRNazanin" w:eastAsia="IRNazanin"/>
          <w:color w:val="111111"/>
          <w:sz w:val="28"/>
          <w:sz w:val="28"/>
          <w:szCs w:val="28"/>
          <w:rtl w:val="true"/>
          <w:lang w:bidi="fa-IR"/>
        </w:rPr>
        <w:t>صد نوا ساز در آفاق از تو</w:t>
      </w:r>
    </w:p>
    <w:p>
      <w:pPr>
        <w:pStyle w:val="BookText"/>
        <w:rPr/>
      </w:pPr>
      <w:r>
        <w:rPr>
          <w:rFonts w:ascii="IRNazanin" w:hAnsi="IRNazanin" w:eastAsia="IRNazanin"/>
          <w:color w:val="111111"/>
          <w:sz w:val="28"/>
          <w:sz w:val="28"/>
          <w:szCs w:val="28"/>
          <w:rtl w:val="true"/>
          <w:lang w:bidi="fa-IR"/>
        </w:rPr>
        <w:t>ساز دلسوز نوا مطرب مست‏</w:t>
      </w:r>
    </w:p>
    <w:p>
      <w:pPr>
        <w:pStyle w:val="BookText"/>
        <w:rPr/>
      </w:pPr>
      <w:r>
        <w:rPr>
          <w:rFonts w:ascii="IRNazanin" w:hAnsi="IRNazanin" w:eastAsia="IRNazanin"/>
          <w:color w:val="111111"/>
          <w:sz w:val="28"/>
          <w:sz w:val="28"/>
          <w:szCs w:val="28"/>
          <w:rtl w:val="true"/>
          <w:lang w:bidi="fa-IR"/>
        </w:rPr>
        <w:t>همه را برده به یک نغمه ز دست‏</w:t>
      </w:r>
    </w:p>
    <w:p>
      <w:pPr>
        <w:pStyle w:val="BookText"/>
        <w:rPr/>
      </w:pPr>
      <w:r>
        <w:rPr>
          <w:rFonts w:ascii="IRNazanin" w:hAnsi="IRNazanin" w:eastAsia="IRNazanin"/>
          <w:color w:val="111111"/>
          <w:sz w:val="28"/>
          <w:sz w:val="28"/>
          <w:szCs w:val="28"/>
          <w:rtl w:val="true"/>
          <w:lang w:bidi="fa-IR"/>
        </w:rPr>
        <w:t>هذا ملخص ما جاء فی فهرس عبد الحسین الحائری للمجلس‏</w:t>
      </w:r>
    </w:p>
    <w:p>
      <w:pPr>
        <w:pStyle w:val="Heading3"/>
        <w:numPr>
          <w:ilvl w:val="2"/>
          <w:numId w:val="1"/>
        </w:numPr>
        <w:rPr/>
      </w:pPr>
      <w:bookmarkStart w:id="3188" w:name="__RefHeading___Toc9224906_73709187"/>
      <w:bookmarkStart w:id="3189" w:name="_Toc1470"/>
      <w:bookmarkEnd w:id="3188"/>
      <w:r>
        <w:rPr>
          <w:rtl w:val="true"/>
        </w:rPr>
        <w:t>مثنوی عشرت‏آباد</w:t>
      </w:r>
      <w:bookmarkEnd w:id="3189"/>
    </w:p>
    <w:p>
      <w:pPr>
        <w:pStyle w:val="BookText"/>
        <w:rPr/>
      </w:pPr>
      <w:r>
        <w:rPr>
          <w:rFonts w:ascii="IRNazanin" w:hAnsi="IRNazanin" w:eastAsia="IRNazanin"/>
          <w:color w:val="111111"/>
          <w:sz w:val="28"/>
          <w:sz w:val="28"/>
          <w:szCs w:val="28"/>
          <w:rtl w:val="true"/>
          <w:lang w:bidi="fa-IR"/>
        </w:rPr>
        <w:t xml:space="preserve">لشکیبی الأصفهانی، محمد رضا الإمامی، نظمه لخان خانان مر بعنوان ساقی‏نامه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3190" w:name="__RefHeading___Toc9224908_73709187"/>
      <w:bookmarkStart w:id="3191" w:name="_Toc1471"/>
      <w:bookmarkEnd w:id="3190"/>
      <w:r>
        <w:rPr/>
        <w:t>1098</w:t>
      </w:r>
      <w:r>
        <w:rPr>
          <w:rtl w:val="true"/>
        </w:rPr>
        <w:t xml:space="preserve">- </w:t>
      </w:r>
      <w:r>
        <w:rPr>
          <w:rtl w:val="true"/>
        </w:rPr>
        <w:t>مثنوی عشق‏افروز</w:t>
      </w:r>
      <w:bookmarkEnd w:id="319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لشاعر یتخلص بثاقب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bookmarkStart w:id="3192" w:name="pg11742_123245"/>
    </w:p>
    <w:p>
      <w:pPr>
        <w:pStyle w:val="BookText"/>
        <w:rPr/>
      </w:pPr>
      <w:bookmarkEnd w:id="31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أو الرابع عشر فی حدود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مع دیوان ثاقب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حمد خداوند کریم‏</w:t>
      </w:r>
    </w:p>
    <w:p>
      <w:pPr>
        <w:pStyle w:val="BookText"/>
        <w:rPr/>
      </w:pPr>
      <w:r>
        <w:rPr>
          <w:rFonts w:ascii="IRNazanin" w:hAnsi="IRNazanin" w:eastAsia="IRNazanin"/>
          <w:color w:val="111111"/>
          <w:sz w:val="28"/>
          <w:sz w:val="28"/>
          <w:szCs w:val="28"/>
          <w:rtl w:val="true"/>
          <w:lang w:bidi="fa-IR"/>
        </w:rPr>
        <w:t>قادر بی‏چون و قیوم قدیم‏</w:t>
      </w:r>
    </w:p>
    <w:p>
      <w:pPr>
        <w:pStyle w:val="BookText"/>
        <w:rPr/>
      </w:pPr>
      <w:r>
        <w:rPr>
          <w:rFonts w:ascii="IRNazanin" w:hAnsi="IRNazanin" w:eastAsia="IRNazanin"/>
          <w:color w:val="111111"/>
          <w:sz w:val="28"/>
          <w:sz w:val="28"/>
          <w:szCs w:val="28"/>
          <w:rtl w:val="true"/>
          <w:lang w:bidi="fa-IR"/>
        </w:rPr>
        <w:t>آنکه از بحر سخا در بطن یم‏</w:t>
      </w:r>
    </w:p>
    <w:p>
      <w:pPr>
        <w:pStyle w:val="BookText"/>
        <w:rPr/>
      </w:pPr>
      <w:r>
        <w:rPr>
          <w:rFonts w:ascii="IRNazanin" w:hAnsi="IRNazanin" w:eastAsia="IRNazanin"/>
          <w:color w:val="111111"/>
          <w:sz w:val="28"/>
          <w:sz w:val="28"/>
          <w:szCs w:val="28"/>
          <w:rtl w:val="true"/>
          <w:lang w:bidi="fa-IR"/>
        </w:rPr>
        <w:t>آشکارا می‏کند در از عدم‏</w:t>
      </w:r>
    </w:p>
    <w:p>
      <w:pPr>
        <w:pStyle w:val="Heading3"/>
        <w:numPr>
          <w:ilvl w:val="2"/>
          <w:numId w:val="1"/>
        </w:numPr>
        <w:rPr/>
      </w:pPr>
      <w:bookmarkStart w:id="3193" w:name="__RefHeading___Toc9224910_73709187"/>
      <w:bookmarkStart w:id="3194" w:name="_Toc1472"/>
      <w:bookmarkEnd w:id="3193"/>
      <w:r>
        <w:rPr>
          <w:rtl w:val="true"/>
        </w:rPr>
        <w:t>مثنوی عشق‏نامه‏</w:t>
      </w:r>
      <w:bookmarkEnd w:id="3194"/>
    </w:p>
    <w:p>
      <w:pPr>
        <w:pStyle w:val="BookText"/>
        <w:rPr/>
      </w:pPr>
      <w:r>
        <w:rPr>
          <w:rFonts w:ascii="IRNazanin" w:hAnsi="IRNazanin" w:eastAsia="IRNazanin"/>
          <w:color w:val="111111"/>
          <w:sz w:val="28"/>
          <w:sz w:val="28"/>
          <w:szCs w:val="28"/>
          <w:rtl w:val="true"/>
          <w:lang w:bidi="fa-IR"/>
        </w:rPr>
        <w:t>أو سی‏نامه لأمیر حسین الهروی، مر</w:t>
      </w:r>
    </w:p>
    <w:p>
      <w:pPr>
        <w:pStyle w:val="Heading3"/>
        <w:numPr>
          <w:ilvl w:val="2"/>
          <w:numId w:val="1"/>
        </w:numPr>
        <w:rPr/>
      </w:pPr>
      <w:bookmarkStart w:id="3195" w:name="__RefHeading___Toc9224912_73709187"/>
      <w:bookmarkStart w:id="3196" w:name="_Toc1473"/>
      <w:bookmarkEnd w:id="3195"/>
      <w:r>
        <w:rPr/>
        <w:t>1099</w:t>
      </w:r>
      <w:r>
        <w:rPr>
          <w:rtl w:val="true"/>
        </w:rPr>
        <w:t xml:space="preserve">- </w:t>
      </w:r>
      <w:r>
        <w:rPr>
          <w:rtl w:val="true"/>
        </w:rPr>
        <w:t>مثنوی عشق‏نامه‏</w:t>
      </w:r>
      <w:bookmarkEnd w:id="3196"/>
    </w:p>
    <w:p>
      <w:pPr>
        <w:pStyle w:val="BookText"/>
        <w:rPr/>
      </w:pPr>
      <w:r>
        <w:rPr>
          <w:rFonts w:ascii="IRNazanin" w:hAnsi="IRNazanin" w:eastAsia="IRNazanin"/>
          <w:color w:val="111111"/>
          <w:sz w:val="28"/>
          <w:sz w:val="28"/>
          <w:szCs w:val="28"/>
          <w:rtl w:val="true"/>
          <w:lang w:bidi="fa-IR"/>
        </w:rPr>
        <w:t xml:space="preserve">لساری الشیرازی علی أکبر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غرام شاه‏زاده و مرضه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فی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القرن الثالث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فرد أعظم‏</w:t>
      </w:r>
    </w:p>
    <w:p>
      <w:pPr>
        <w:pStyle w:val="BookText"/>
        <w:rPr/>
      </w:pPr>
      <w:r>
        <w:rPr>
          <w:rFonts w:ascii="IRNazanin" w:hAnsi="IRNazanin" w:eastAsia="IRNazanin"/>
          <w:color w:val="111111"/>
          <w:sz w:val="28"/>
          <w:sz w:val="28"/>
          <w:szCs w:val="28"/>
          <w:rtl w:val="true"/>
          <w:lang w:bidi="fa-IR"/>
        </w:rPr>
        <w:t>که از یک کس نمود إیجاد عالم‏</w:t>
      </w:r>
    </w:p>
    <w:p>
      <w:pPr>
        <w:pStyle w:val="Heading3"/>
        <w:numPr>
          <w:ilvl w:val="2"/>
          <w:numId w:val="1"/>
        </w:numPr>
        <w:rPr/>
      </w:pPr>
      <w:bookmarkStart w:id="3197" w:name="__RefHeading___Toc9224914_73709187"/>
      <w:bookmarkStart w:id="3198" w:name="_Toc1474"/>
      <w:bookmarkEnd w:id="3197"/>
      <w:r>
        <w:rPr/>
        <w:t>1100</w:t>
      </w:r>
      <w:r>
        <w:rPr>
          <w:rtl w:val="true"/>
        </w:rPr>
        <w:t xml:space="preserve">- </w:t>
      </w:r>
      <w:r>
        <w:rPr>
          <w:rtl w:val="true"/>
        </w:rPr>
        <w:t>مثنوی عشق‏نامه‏</w:t>
      </w:r>
      <w:bookmarkEnd w:id="3198"/>
    </w:p>
    <w:p>
      <w:pPr>
        <w:pStyle w:val="BookText"/>
        <w:rPr/>
      </w:pPr>
      <w:r>
        <w:rPr>
          <w:rFonts w:ascii="IRNazanin" w:hAnsi="IRNazanin" w:eastAsia="IRNazanin"/>
          <w:color w:val="111111"/>
          <w:sz w:val="28"/>
          <w:sz w:val="28"/>
          <w:szCs w:val="28"/>
          <w:rtl w:val="true"/>
          <w:lang w:bidi="fa-IR"/>
        </w:rPr>
        <w:t xml:space="preserve">لسنائی الغزنوی،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النصائح و المواعظ فی حدود ألف بیت، و هو أحد مثنویاته الستة المذکورة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3199" w:name="__RefHeading___Toc9224916_73709187"/>
      <w:bookmarkStart w:id="3200" w:name="_Toc1475"/>
      <w:bookmarkEnd w:id="3199"/>
      <w:r>
        <w:rPr/>
        <w:t>1101</w:t>
      </w:r>
      <w:r>
        <w:rPr>
          <w:rtl w:val="true"/>
        </w:rPr>
        <w:t xml:space="preserve">- </w:t>
      </w:r>
      <w:r>
        <w:rPr>
          <w:rtl w:val="true"/>
        </w:rPr>
        <w:t>مثنوی عشق‏نامه‏</w:t>
      </w:r>
      <w:bookmarkEnd w:id="3200"/>
    </w:p>
    <w:p>
      <w:pPr>
        <w:pStyle w:val="BookText"/>
        <w:rPr/>
      </w:pPr>
      <w:r>
        <w:rPr>
          <w:rFonts w:ascii="IRNazanin" w:hAnsi="IRNazanin" w:eastAsia="IRNazanin"/>
          <w:color w:val="111111"/>
          <w:sz w:val="28"/>
          <w:sz w:val="28"/>
          <w:szCs w:val="28"/>
          <w:rtl w:val="true"/>
          <w:lang w:bidi="fa-IR"/>
        </w:rPr>
        <w:t xml:space="preserve">أو أشک‏نامه لشاه داعی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الستة المعروفة ب ستة داعی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أزل گر گوش داری تا أبد</w:t>
      </w:r>
    </w:p>
    <w:p>
      <w:pPr>
        <w:pStyle w:val="BookText"/>
        <w:rPr/>
      </w:pPr>
      <w:r>
        <w:rPr>
          <w:rFonts w:ascii="IRNazanin" w:hAnsi="IRNazanin" w:eastAsia="IRNazanin"/>
          <w:color w:val="111111"/>
          <w:sz w:val="28"/>
          <w:sz w:val="28"/>
          <w:szCs w:val="28"/>
          <w:rtl w:val="true"/>
          <w:lang w:bidi="fa-IR"/>
        </w:rPr>
        <w:t>بشنوی از هر زبان حمد أحد</w:t>
      </w:r>
    </w:p>
    <w:p>
      <w:pPr>
        <w:pStyle w:val="Heading3"/>
        <w:numPr>
          <w:ilvl w:val="2"/>
          <w:numId w:val="1"/>
        </w:numPr>
        <w:rPr/>
      </w:pPr>
      <w:bookmarkStart w:id="3201" w:name="__RefHeading___Toc9224918_73709187"/>
      <w:bookmarkStart w:id="3202" w:name="_Toc1476"/>
      <w:bookmarkEnd w:id="3201"/>
      <w:r>
        <w:rPr>
          <w:rtl w:val="true"/>
        </w:rPr>
        <w:t>مثنوی عشق‏نامه‏</w:t>
      </w:r>
      <w:bookmarkEnd w:id="3202"/>
    </w:p>
    <w:p>
      <w:pPr>
        <w:pStyle w:val="BookText"/>
        <w:rPr/>
      </w:pPr>
      <w:r>
        <w:rPr>
          <w:rFonts w:ascii="IRNazanin" w:hAnsi="IRNazanin" w:eastAsia="IRNazanin"/>
          <w:color w:val="111111"/>
          <w:sz w:val="28"/>
          <w:sz w:val="28"/>
          <w:szCs w:val="28"/>
          <w:rtl w:val="true"/>
          <w:lang w:bidi="fa-IR"/>
        </w:rPr>
        <w:t xml:space="preserve">أو عشاق‏نامه لعراقی الهمدانی، فخر الدین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فصول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جان دارد و روان دارد</w:t>
      </w:r>
    </w:p>
    <w:p>
      <w:pPr>
        <w:pStyle w:val="BookText"/>
        <w:rPr/>
      </w:pPr>
      <w:r>
        <w:rPr>
          <w:rFonts w:ascii="IRNazanin" w:hAnsi="IRNazanin" w:eastAsia="IRNazanin"/>
          <w:color w:val="111111"/>
          <w:sz w:val="28"/>
          <w:sz w:val="28"/>
          <w:szCs w:val="28"/>
          <w:rtl w:val="true"/>
          <w:lang w:bidi="fa-IR"/>
        </w:rPr>
        <w:t>واجب است آنکه درد جان دارد</w:t>
      </w:r>
    </w:p>
    <w:p>
      <w:pPr>
        <w:pStyle w:val="BookText"/>
        <w:rPr/>
      </w:pPr>
      <w:r>
        <w:rPr>
          <w:rFonts w:ascii="IRNazanin" w:hAnsi="IRNazanin" w:eastAsia="IRNazanin"/>
          <w:color w:val="111111"/>
          <w:sz w:val="28"/>
          <w:sz w:val="28"/>
          <w:szCs w:val="28"/>
          <w:rtl w:val="true"/>
          <w:lang w:bidi="fa-IR"/>
        </w:rPr>
        <w:t xml:space="preserve">طبعه مع مقدمه فی شرح أحوال الناظم و ترجمه المنظومة بالإنگلیزیة پروفسور آرتور بعنوان عشاق‏نامه و مر بهذه العنوان أیضا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3203" w:name="__RefHeading___Toc9224920_73709187"/>
      <w:bookmarkStart w:id="3204" w:name="_Toc1477"/>
      <w:bookmarkEnd w:id="3203"/>
      <w:r>
        <w:rPr/>
        <w:t>1102</w:t>
      </w:r>
      <w:r>
        <w:rPr>
          <w:rtl w:val="true"/>
        </w:rPr>
        <w:t xml:space="preserve">- </w:t>
      </w:r>
      <w:r>
        <w:rPr>
          <w:rtl w:val="true"/>
        </w:rPr>
        <w:t>مثنوی عشق‏نامه‏</w:t>
      </w:r>
      <w:bookmarkEnd w:id="3204"/>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لعز الدین محمود بن علی الکاشانی المتوفی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تلمیذ نور الدین عبد الصمد بن علی النطنزی المتوفی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مثنوی‏ </w:t>
      </w:r>
      <w:bookmarkStart w:id="3205" w:name="pg11742_123246"/>
    </w:p>
    <w:p>
      <w:pPr>
        <w:pStyle w:val="BookText"/>
        <w:rPr/>
      </w:pPr>
      <w:bookmarkEnd w:id="3205"/>
      <w:r>
        <w:rPr>
          <w:rFonts w:ascii="IRNazanin" w:hAnsi="IRNazanin" w:eastAsia="IRNazanin"/>
          <w:color w:val="111111"/>
          <w:sz w:val="28"/>
          <w:sz w:val="28"/>
          <w:szCs w:val="28"/>
          <w:rtl w:val="true"/>
          <w:lang w:bidi="fa-IR"/>
        </w:rPr>
        <w:t xml:space="preserve">کنوز الأسرار و رموز الأحرار فی شرح سوانح العشاق لأبی الفتوح أحمد الغزالی فی الرضویة کما یأتی، و احتمل دانش‏پژوه فی فهرسه أنهما متحدان و الناظم هو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مصباح الهدایة الذی طبع مع مقدمه فی أحواله و یأتی له مثنوی عقل‏نامه‏</w:t>
      </w:r>
    </w:p>
    <w:p>
      <w:pPr>
        <w:pStyle w:val="Heading3"/>
        <w:numPr>
          <w:ilvl w:val="2"/>
          <w:numId w:val="1"/>
        </w:numPr>
        <w:rPr/>
      </w:pPr>
      <w:bookmarkStart w:id="3206" w:name="__RefHeading___Toc9224922_73709187"/>
      <w:bookmarkStart w:id="3207" w:name="_Toc1478"/>
      <w:bookmarkEnd w:id="3206"/>
      <w:r>
        <w:rPr>
          <w:rtl w:val="true"/>
        </w:rPr>
        <w:t>مثنوی عشق‏نامه‏</w:t>
      </w:r>
      <w:bookmarkEnd w:id="3207"/>
    </w:p>
    <w:p>
      <w:pPr>
        <w:pStyle w:val="BookText"/>
        <w:rPr/>
      </w:pPr>
      <w:r>
        <w:rPr>
          <w:rFonts w:ascii="IRNazanin" w:hAnsi="IRNazanin" w:eastAsia="IRNazanin"/>
          <w:color w:val="111111"/>
          <w:sz w:val="28"/>
          <w:sz w:val="28"/>
          <w:szCs w:val="28"/>
          <w:rtl w:val="true"/>
          <w:lang w:bidi="fa-IR"/>
        </w:rPr>
        <w:t xml:space="preserve">لمحمد خان البوشهری، 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3208" w:name="__RefHeading___Toc9224924_73709187"/>
      <w:bookmarkStart w:id="3209" w:name="_Toc1479"/>
      <w:bookmarkEnd w:id="3208"/>
      <w:r>
        <w:rPr/>
        <w:t>1103</w:t>
      </w:r>
      <w:r>
        <w:rPr>
          <w:rtl w:val="true"/>
        </w:rPr>
        <w:t xml:space="preserve">- </w:t>
      </w:r>
      <w:r>
        <w:rPr>
          <w:rtl w:val="true"/>
        </w:rPr>
        <w:t>مثنوی عشق‏نامه منامیة</w:t>
      </w:r>
      <w:bookmarkEnd w:id="3209"/>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الصوفیة الذهبیة، نظمه حول رسالة منامیة لبابا ذهبی الشیرازی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باسم ولد البابا جلال الدین محمد مجد الأشراف و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هر کلام و هر سخن‏</w:t>
      </w:r>
    </w:p>
    <w:p>
      <w:pPr>
        <w:pStyle w:val="BookText"/>
        <w:rPr/>
      </w:pPr>
      <w:r>
        <w:rPr>
          <w:rFonts w:ascii="IRNazanin" w:hAnsi="IRNazanin" w:eastAsia="IRNazanin"/>
          <w:color w:val="111111"/>
          <w:sz w:val="28"/>
          <w:sz w:val="28"/>
          <w:szCs w:val="28"/>
          <w:rtl w:val="true"/>
          <w:lang w:bidi="fa-IR"/>
        </w:rPr>
        <w:t>خوش بود حمد کریم ذو المنن‏</w:t>
      </w:r>
    </w:p>
    <w:p>
      <w:pPr>
        <w:pStyle w:val="BookText"/>
        <w:rPr/>
      </w:pPr>
      <w:r>
        <w:rPr>
          <w:rFonts w:ascii="IRNazanin" w:hAnsi="IRNazanin" w:eastAsia="IRNazanin"/>
          <w:color w:val="111111"/>
          <w:sz w:val="28"/>
          <w:sz w:val="28"/>
          <w:szCs w:val="28"/>
          <w:rtl w:val="true"/>
          <w:lang w:bidi="fa-IR"/>
        </w:rPr>
        <w:t>چون زبانم قاصر است از این بیان‏</w:t>
      </w:r>
    </w:p>
    <w:p>
      <w:pPr>
        <w:pStyle w:val="BookText"/>
        <w:rPr/>
      </w:pPr>
      <w:r>
        <w:rPr>
          <w:rFonts w:ascii="IRNazanin" w:hAnsi="IRNazanin" w:eastAsia="IRNazanin"/>
          <w:color w:val="111111"/>
          <w:sz w:val="28"/>
          <w:sz w:val="28"/>
          <w:szCs w:val="28"/>
          <w:rtl w:val="true"/>
          <w:lang w:bidi="fa-IR"/>
        </w:rPr>
        <w:t>که نماید حمد خلاق جهان‏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الفتح 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210" w:name="__RefHeading___Toc9224926_73709187"/>
      <w:bookmarkStart w:id="3211" w:name="_Toc1480"/>
      <w:bookmarkEnd w:id="3210"/>
      <w:r>
        <w:rPr/>
        <w:t>1104</w:t>
      </w:r>
      <w:r>
        <w:rPr>
          <w:rtl w:val="true"/>
        </w:rPr>
        <w:t xml:space="preserve">- </w:t>
      </w:r>
      <w:r>
        <w:rPr>
          <w:rtl w:val="true"/>
        </w:rPr>
        <w:t>مثنوی عشق و دل‏</w:t>
      </w:r>
      <w:bookmarkEnd w:id="3211"/>
    </w:p>
    <w:p>
      <w:pPr>
        <w:pStyle w:val="BookText"/>
        <w:rPr/>
      </w:pPr>
      <w:r>
        <w:rPr>
          <w:rFonts w:ascii="IRNazanin" w:hAnsi="IRNazanin" w:eastAsia="IRNazanin"/>
          <w:color w:val="111111"/>
          <w:sz w:val="28"/>
          <w:sz w:val="28"/>
          <w:szCs w:val="28"/>
          <w:rtl w:val="true"/>
          <w:lang w:bidi="fa-IR"/>
        </w:rPr>
        <w:t xml:space="preserve">لمحمد باقر بن محمد إبراهیم الرضوی الهمدانی، من القرن الحادی أو الثانی عشر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ضمن جنگ المؤرخة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هذه المجموعة أشعار أخر من الناظم هذا کما فی فهرسها</w:t>
      </w:r>
    </w:p>
    <w:p>
      <w:pPr>
        <w:pStyle w:val="Heading3"/>
        <w:numPr>
          <w:ilvl w:val="2"/>
          <w:numId w:val="1"/>
        </w:numPr>
        <w:rPr/>
      </w:pPr>
      <w:bookmarkStart w:id="3212" w:name="__RefHeading___Toc9224928_73709187"/>
      <w:bookmarkStart w:id="3213" w:name="_Toc1481"/>
      <w:bookmarkEnd w:id="3212"/>
      <w:r>
        <w:rPr>
          <w:rtl w:val="true"/>
        </w:rPr>
        <w:t>مثنوی عشقیة</w:t>
      </w:r>
      <w:bookmarkEnd w:id="3213"/>
    </w:p>
    <w:p>
      <w:pPr>
        <w:pStyle w:val="BookText"/>
        <w:rPr/>
      </w:pPr>
      <w:r>
        <w:rPr>
          <w:rFonts w:ascii="IRNazanin" w:hAnsi="IRNazanin" w:eastAsia="IRNazanin"/>
          <w:color w:val="111111"/>
          <w:sz w:val="28"/>
          <w:sz w:val="28"/>
          <w:szCs w:val="28"/>
          <w:rtl w:val="true"/>
          <w:lang w:bidi="fa-IR"/>
        </w:rPr>
        <w:t xml:space="preserve">أو عشقیة 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مثنوی دولرانی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3214" w:name="__RefHeading___Toc9224930_73709187"/>
      <w:bookmarkStart w:id="3215" w:name="_Toc1482"/>
      <w:bookmarkEnd w:id="3214"/>
      <w:r>
        <w:rPr/>
        <w:t>1105</w:t>
      </w:r>
      <w:r>
        <w:rPr>
          <w:rtl w:val="true"/>
        </w:rPr>
        <w:t xml:space="preserve">- </w:t>
      </w:r>
      <w:r>
        <w:rPr>
          <w:rtl w:val="true"/>
        </w:rPr>
        <w:t>مثنوی عقائد اثنی عشری‏</w:t>
      </w:r>
      <w:bookmarkEnd w:id="3215"/>
    </w:p>
    <w:p>
      <w:pPr>
        <w:pStyle w:val="BookText"/>
        <w:rPr/>
      </w:pPr>
      <w:r>
        <w:rPr>
          <w:rFonts w:ascii="IRNazanin" w:hAnsi="IRNazanin" w:eastAsia="IRNazanin"/>
          <w:color w:val="111111"/>
          <w:sz w:val="28"/>
          <w:sz w:val="28"/>
          <w:szCs w:val="28"/>
          <w:rtl w:val="true"/>
          <w:lang w:bidi="fa-IR"/>
        </w:rPr>
        <w:t xml:space="preserve">للسید محمد حسین بن حسین‏بخش الزیدی النسب النوگانوی الهندی المولود حدود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طبع بلغة أردو</w:t>
      </w:r>
      <w:r>
        <w:rPr>
          <w:rFonts w:eastAsia="IRNazanin" w:cs="IRNazanin"/>
          <w:color w:val="111111"/>
          <w:sz w:val="28"/>
          <w:szCs w:val="28"/>
          <w:rtl w:val="true"/>
          <w:lang w:bidi="fa-IR"/>
        </w:rPr>
        <w:t>.</w:t>
      </w:r>
    </w:p>
    <w:p>
      <w:pPr>
        <w:pStyle w:val="Heading3"/>
        <w:numPr>
          <w:ilvl w:val="2"/>
          <w:numId w:val="1"/>
        </w:numPr>
        <w:rPr/>
      </w:pPr>
      <w:bookmarkStart w:id="3216" w:name="__RefHeading___Toc9224932_73709187"/>
      <w:bookmarkStart w:id="3217" w:name="_Toc1483"/>
      <w:bookmarkEnd w:id="3216"/>
      <w:r>
        <w:rPr>
          <w:rtl w:val="true"/>
        </w:rPr>
        <w:t>مثنوی عقد گهر</w:t>
      </w:r>
      <w:bookmarkEnd w:id="321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لشهاب الترشیزی،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مثنویاته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فیه أنه نظمه بعد بهرام‏نامه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و زلیخا و خسرو و شیرین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فیه‏ </w:t>
      </w:r>
      <w:bookmarkStart w:id="3218" w:name="pg11742_123247"/>
    </w:p>
    <w:p>
      <w:pPr>
        <w:pStyle w:val="BookText"/>
        <w:rPr/>
      </w:pPr>
      <w:bookmarkEnd w:id="3218"/>
      <w:r>
        <w:rPr>
          <w:rFonts w:ascii="IRNazanin" w:hAnsi="IRNazanin" w:eastAsia="IRNazanin"/>
          <w:color w:val="111111"/>
          <w:sz w:val="28"/>
          <w:sz w:val="28"/>
          <w:szCs w:val="28"/>
          <w:rtl w:val="true"/>
          <w:lang w:bidi="fa-IR"/>
        </w:rPr>
        <w:t>بعد از آن عقد گهر در سلک نظم آورده‏ام‏</w:t>
      </w:r>
    </w:p>
    <w:p>
      <w:pPr>
        <w:pStyle w:val="BookText"/>
        <w:rPr/>
      </w:pPr>
      <w:r>
        <w:rPr>
          <w:rFonts w:ascii="IRNazanin" w:hAnsi="IRNazanin" w:eastAsia="IRNazanin"/>
          <w:color w:val="111111"/>
          <w:sz w:val="28"/>
          <w:sz w:val="28"/>
          <w:szCs w:val="28"/>
          <w:rtl w:val="true"/>
          <w:lang w:bidi="fa-IR"/>
        </w:rPr>
        <w:t>و اندر آن مدخل سخن از چرخ و أختر گفته‏ام‏</w:t>
      </w:r>
    </w:p>
    <w:p>
      <w:pPr>
        <w:pStyle w:val="BookText"/>
        <w:rPr/>
      </w:pPr>
      <w:r>
        <w:rPr>
          <w:rFonts w:ascii="IRNazanin" w:hAnsi="IRNazanin" w:eastAsia="IRNazanin"/>
          <w:color w:val="111111"/>
          <w:sz w:val="28"/>
          <w:sz w:val="28"/>
          <w:szCs w:val="28"/>
          <w:rtl w:val="true"/>
          <w:lang w:bidi="fa-IR"/>
        </w:rPr>
        <w:t>غیر أنه لم نعثر علی نسخه منه</w:t>
      </w:r>
      <w:r>
        <w:rPr>
          <w:rFonts w:eastAsia="IRNazanin" w:cs="IRNazanin"/>
          <w:color w:val="111111"/>
          <w:sz w:val="28"/>
          <w:szCs w:val="28"/>
          <w:rtl w:val="true"/>
          <w:lang w:bidi="fa-IR"/>
        </w:rPr>
        <w:t>.</w:t>
      </w:r>
    </w:p>
    <w:p>
      <w:pPr>
        <w:pStyle w:val="Heading3"/>
        <w:numPr>
          <w:ilvl w:val="2"/>
          <w:numId w:val="1"/>
        </w:numPr>
        <w:rPr/>
      </w:pPr>
      <w:bookmarkStart w:id="3219" w:name="__RefHeading___Toc9224934_73709187"/>
      <w:bookmarkStart w:id="3220" w:name="_Toc1484"/>
      <w:bookmarkEnd w:id="3219"/>
      <w:r>
        <w:rPr/>
        <w:t>1106</w:t>
      </w:r>
      <w:r>
        <w:rPr>
          <w:rtl w:val="true"/>
        </w:rPr>
        <w:t xml:space="preserve">- </w:t>
      </w:r>
      <w:r>
        <w:rPr>
          <w:rtl w:val="true"/>
        </w:rPr>
        <w:t>مثنوی عقد مروارید</w:t>
      </w:r>
      <w:bookmarkEnd w:id="3220"/>
    </w:p>
    <w:p>
      <w:pPr>
        <w:pStyle w:val="BookText"/>
        <w:rPr/>
      </w:pPr>
      <w:r>
        <w:rPr>
          <w:rFonts w:ascii="IRNazanin" w:hAnsi="IRNazanin" w:eastAsia="IRNazanin"/>
          <w:color w:val="111111"/>
          <w:sz w:val="28"/>
          <w:sz w:val="28"/>
          <w:szCs w:val="28"/>
          <w:rtl w:val="true"/>
          <w:lang w:bidi="fa-IR"/>
        </w:rPr>
        <w:t xml:space="preserve">لمهدی بن یوسف الواعظ الخراسانی فی المقتل، یوجد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آلاف بیت کتابته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3221" w:name="__RefHeading___Toc9224936_73709187"/>
      <w:bookmarkStart w:id="3222" w:name="_Toc1485"/>
      <w:bookmarkEnd w:id="3221"/>
      <w:r>
        <w:rPr>
          <w:rtl w:val="true"/>
        </w:rPr>
        <w:t>مثنوی عقل‏نامه‏</w:t>
      </w:r>
      <w:bookmarkEnd w:id="3222"/>
    </w:p>
    <w:p>
      <w:pPr>
        <w:pStyle w:val="BookText"/>
        <w:rPr/>
      </w:pPr>
      <w:r>
        <w:rPr>
          <w:rFonts w:ascii="IRNazanin" w:hAnsi="IRNazanin" w:eastAsia="IRNazanin"/>
          <w:color w:val="111111"/>
          <w:sz w:val="28"/>
          <w:sz w:val="28"/>
          <w:szCs w:val="28"/>
          <w:rtl w:val="true"/>
          <w:lang w:bidi="fa-IR"/>
        </w:rPr>
        <w:t xml:space="preserve">لسنائی الغزنوی،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3223" w:name="__RefHeading___Toc9224938_73709187"/>
      <w:bookmarkStart w:id="3224" w:name="_Toc1486"/>
      <w:bookmarkEnd w:id="3223"/>
      <w:r>
        <w:rPr/>
        <w:t>1107</w:t>
      </w:r>
      <w:r>
        <w:rPr>
          <w:rtl w:val="true"/>
        </w:rPr>
        <w:t xml:space="preserve">- </w:t>
      </w:r>
      <w:r>
        <w:rPr>
          <w:rtl w:val="true"/>
        </w:rPr>
        <w:t>مثنوی عقل‏نامه‏</w:t>
      </w:r>
      <w:bookmarkEnd w:id="3224"/>
    </w:p>
    <w:p>
      <w:pPr>
        <w:pStyle w:val="BookText"/>
        <w:rPr/>
      </w:pPr>
      <w:r>
        <w:rPr>
          <w:rFonts w:ascii="IRNazanin" w:hAnsi="IRNazanin" w:eastAsia="IRNazanin"/>
          <w:color w:val="111111"/>
          <w:sz w:val="28"/>
          <w:sz w:val="28"/>
          <w:szCs w:val="28"/>
          <w:rtl w:val="true"/>
          <w:lang w:bidi="fa-IR"/>
        </w:rPr>
        <w:t xml:space="preserve">لعزیز الکاشانی، ناظم مثنوی عشق‏نامه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3225" w:name="__RefHeading___Toc9224940_73709187"/>
      <w:bookmarkStart w:id="3226" w:name="_Toc1487"/>
      <w:bookmarkEnd w:id="3225"/>
      <w:r>
        <w:rPr/>
        <w:t>1108</w:t>
      </w:r>
      <w:r>
        <w:rPr>
          <w:rtl w:val="true"/>
        </w:rPr>
        <w:t xml:space="preserve">- </w:t>
      </w:r>
      <w:r>
        <w:rPr>
          <w:rtl w:val="true"/>
        </w:rPr>
        <w:t>مثنوی عقرب‏نامه‏</w:t>
      </w:r>
      <w:bookmarkEnd w:id="3226"/>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227" w:name="__RefHeading___Toc9224942_73709187"/>
      <w:bookmarkStart w:id="3228" w:name="_Toc1488"/>
      <w:bookmarkEnd w:id="3227"/>
      <w:r>
        <w:rPr/>
        <w:t>1109</w:t>
      </w:r>
      <w:r>
        <w:rPr>
          <w:rtl w:val="true"/>
        </w:rPr>
        <w:t xml:space="preserve">- </w:t>
      </w:r>
      <w:r>
        <w:rPr>
          <w:rtl w:val="true"/>
        </w:rPr>
        <w:t>مثنوی عقل و جنون‏</w:t>
      </w:r>
      <w:bookmarkEnd w:id="3228"/>
    </w:p>
    <w:p>
      <w:pPr>
        <w:pStyle w:val="BookText"/>
        <w:rPr/>
      </w:pPr>
      <w:r>
        <w:rPr>
          <w:rFonts w:ascii="IRNazanin" w:hAnsi="IRNazanin" w:eastAsia="IRNazanin"/>
          <w:color w:val="111111"/>
          <w:sz w:val="28"/>
          <w:sz w:val="28"/>
          <w:szCs w:val="28"/>
          <w:rtl w:val="true"/>
          <w:lang w:bidi="fa-IR"/>
        </w:rPr>
        <w:t xml:space="preserve">لإسحاق المذاقی النیشابوری، من شعراء بلاط السلطان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و جان و خرد</w:t>
      </w:r>
    </w:p>
    <w:p>
      <w:pPr>
        <w:pStyle w:val="BookText"/>
        <w:rPr/>
      </w:pPr>
      <w:r>
        <w:rPr>
          <w:rFonts w:ascii="IRNazanin" w:hAnsi="IRNazanin" w:eastAsia="IRNazanin"/>
          <w:color w:val="111111"/>
          <w:sz w:val="28"/>
          <w:sz w:val="28"/>
          <w:szCs w:val="28"/>
          <w:rtl w:val="true"/>
          <w:lang w:bidi="fa-IR"/>
        </w:rPr>
        <w:t xml:space="preserve">،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مجامیع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بدون تاریخ، کما فی فهرسها</w:t>
      </w:r>
      <w:r>
        <w:rPr>
          <w:rFonts w:eastAsia="IRNazanin" w:cs="IRNazanin"/>
          <w:color w:val="111111"/>
          <w:sz w:val="28"/>
          <w:szCs w:val="28"/>
          <w:rtl w:val="true"/>
          <w:lang w:bidi="fa-IR"/>
        </w:rPr>
        <w:t>.</w:t>
      </w:r>
    </w:p>
    <w:p>
      <w:pPr>
        <w:pStyle w:val="Heading3"/>
        <w:numPr>
          <w:ilvl w:val="2"/>
          <w:numId w:val="1"/>
        </w:numPr>
        <w:rPr/>
      </w:pPr>
      <w:bookmarkStart w:id="3229" w:name="__RefHeading___Toc9224944_73709187"/>
      <w:bookmarkStart w:id="3230" w:name="_Toc1489"/>
      <w:bookmarkEnd w:id="3229"/>
      <w:r>
        <w:rPr/>
        <w:t>1110</w:t>
      </w:r>
      <w:r>
        <w:rPr>
          <w:rtl w:val="true"/>
        </w:rPr>
        <w:t xml:space="preserve">- </w:t>
      </w:r>
      <w:r>
        <w:rPr>
          <w:rtl w:val="true"/>
        </w:rPr>
        <w:t>مثنوی فی علم السیاق‏</w:t>
      </w:r>
      <w:bookmarkEnd w:id="3230"/>
    </w:p>
    <w:p>
      <w:pPr>
        <w:pStyle w:val="BookText"/>
        <w:rPr/>
      </w:pPr>
      <w:r>
        <w:rPr>
          <w:rFonts w:ascii="IRNazanin" w:hAnsi="IRNazanin" w:eastAsia="IRNazanin"/>
          <w:color w:val="111111"/>
          <w:sz w:val="28"/>
          <w:sz w:val="28"/>
          <w:szCs w:val="28"/>
          <w:rtl w:val="true"/>
          <w:lang w:bidi="fa-IR"/>
        </w:rPr>
        <w:t xml:space="preserve">لغیور الکرمانی، المیرزا حسن الوزیر بگرجستان،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Heading3"/>
        <w:numPr>
          <w:ilvl w:val="2"/>
          <w:numId w:val="1"/>
        </w:numPr>
        <w:rPr/>
      </w:pPr>
      <w:bookmarkStart w:id="3231" w:name="__RefHeading___Toc9224946_73709187"/>
      <w:bookmarkStart w:id="3232" w:name="_Toc1490"/>
      <w:bookmarkEnd w:id="3231"/>
      <w:r>
        <w:rPr/>
        <w:t>1111</w:t>
      </w:r>
      <w:r>
        <w:rPr>
          <w:rtl w:val="true"/>
        </w:rPr>
        <w:t xml:space="preserve">- </w:t>
      </w:r>
      <w:r>
        <w:rPr>
          <w:rtl w:val="true"/>
        </w:rPr>
        <w:t>مثنوی عمارت شاهی‏</w:t>
      </w:r>
      <w:bookmarkEnd w:id="3232"/>
    </w:p>
    <w:p>
      <w:pPr>
        <w:pStyle w:val="BookText"/>
        <w:rPr/>
      </w:pPr>
      <w:r>
        <w:rPr>
          <w:rFonts w:ascii="IRNazanin" w:hAnsi="IRNazanin" w:eastAsia="IRNazanin"/>
          <w:color w:val="111111"/>
          <w:sz w:val="28"/>
          <w:sz w:val="28"/>
          <w:szCs w:val="28"/>
          <w:rtl w:val="true"/>
          <w:lang w:bidi="fa-IR"/>
        </w:rPr>
        <w:t xml:space="preserve">المیرزا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3233" w:name="__RefHeading___Toc9224948_73709187"/>
      <w:bookmarkStart w:id="3234" w:name="_Toc1491"/>
      <w:bookmarkEnd w:id="3233"/>
      <w:r>
        <w:rPr/>
        <w:t>1112</w:t>
      </w:r>
      <w:r>
        <w:rPr>
          <w:rtl w:val="true"/>
        </w:rPr>
        <w:t xml:space="preserve">- </w:t>
      </w:r>
      <w:r>
        <w:rPr>
          <w:rtl w:val="true"/>
        </w:rPr>
        <w:t>مثنوی عمدة الأشعار</w:t>
      </w:r>
      <w:bookmarkEnd w:id="3234"/>
    </w:p>
    <w:p>
      <w:pPr>
        <w:pStyle w:val="BookText"/>
        <w:rPr/>
      </w:pPr>
      <w:r>
        <w:rPr>
          <w:rFonts w:ascii="IRNazanin" w:hAnsi="IRNazanin" w:eastAsia="IRNazanin"/>
          <w:color w:val="111111"/>
          <w:sz w:val="28"/>
          <w:sz w:val="28"/>
          <w:szCs w:val="28"/>
          <w:rtl w:val="true"/>
          <w:lang w:bidi="fa-IR"/>
        </w:rPr>
        <w:t xml:space="preserve">لقاسمی الگنابادی، مثنوی فی وصف الکعبة و مدینة الرسول  صلی الله علیه و آله  فی بحر خسرو و شیرین لنظامی، فی أربعة آلاف بیت، نظمها فی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تاریخش نی کلکم چو دم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ساقی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قاسمی را راه بنمای‏</w:t>
      </w:r>
    </w:p>
    <w:p>
      <w:pPr>
        <w:pStyle w:val="BookText"/>
        <w:rPr/>
      </w:pPr>
      <w:r>
        <w:rPr>
          <w:rFonts w:ascii="IRNazanin" w:hAnsi="IRNazanin" w:eastAsia="IRNazanin"/>
          <w:color w:val="111111"/>
          <w:sz w:val="28"/>
          <w:sz w:val="28"/>
          <w:szCs w:val="28"/>
          <w:rtl w:val="true"/>
          <w:lang w:bidi="fa-IR"/>
        </w:rPr>
        <w:t>زبانش را به‏بسم الله بگشای‏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صفر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w:t>
      </w:r>
      <w:bookmarkStart w:id="3235" w:name="pg11742_123248"/>
    </w:p>
    <w:p>
      <w:pPr>
        <w:pStyle w:val="BookText"/>
        <w:rPr/>
      </w:pPr>
      <w:bookmarkEnd w:id="3235"/>
      <w:r>
        <w:rPr>
          <w:rFonts w:ascii="IRNazanin" w:hAnsi="IRNazanin" w:eastAsia="IRNazanin"/>
          <w:color w:val="111111"/>
          <w:sz w:val="28"/>
          <w:sz w:val="28"/>
          <w:szCs w:val="28"/>
          <w:rtl w:val="true"/>
          <w:lang w:bidi="fa-IR"/>
        </w:rPr>
        <w:t>أنه متحدا مع مثنوی عاشق و معشوق له المذکور فی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3"/>
        <w:numPr>
          <w:ilvl w:val="2"/>
          <w:numId w:val="1"/>
        </w:numPr>
        <w:rPr/>
      </w:pPr>
      <w:bookmarkStart w:id="3236" w:name="__RefHeading___Toc9224950_73709187"/>
      <w:bookmarkStart w:id="3237" w:name="_Toc1492"/>
      <w:bookmarkEnd w:id="3236"/>
      <w:r>
        <w:rPr/>
        <w:t>1113</w:t>
      </w:r>
      <w:r>
        <w:rPr>
          <w:rtl w:val="true"/>
        </w:rPr>
        <w:t xml:space="preserve">- </w:t>
      </w:r>
      <w:r>
        <w:rPr>
          <w:rtl w:val="true"/>
        </w:rPr>
        <w:t>مثنوی عنوان‏</w:t>
      </w:r>
      <w:bookmarkEnd w:id="3237"/>
    </w:p>
    <w:p>
      <w:pPr>
        <w:pStyle w:val="BookText"/>
        <w:rPr/>
      </w:pPr>
      <w:r>
        <w:rPr>
          <w:rFonts w:ascii="IRNazanin" w:hAnsi="IRNazanin" w:eastAsia="IRNazanin"/>
          <w:color w:val="111111"/>
          <w:sz w:val="28"/>
          <w:sz w:val="28"/>
          <w:szCs w:val="28"/>
          <w:rtl w:val="true"/>
          <w:lang w:bidi="fa-IR"/>
        </w:rPr>
        <w:t xml:space="preserve">لعبد الکریم حکیم، أحد تلامیذ دار الفنون القدیمة فی موضوعات طبیة دراسیة نظمه باسم ناصر الدین شاه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رب مجید</w:t>
      </w:r>
    </w:p>
    <w:p>
      <w:pPr>
        <w:pStyle w:val="BookText"/>
        <w:rPr/>
      </w:pPr>
      <w:r>
        <w:rPr>
          <w:rFonts w:ascii="IRNazanin" w:hAnsi="IRNazanin" w:eastAsia="IRNazanin"/>
          <w:color w:val="111111"/>
          <w:sz w:val="28"/>
          <w:sz w:val="28"/>
          <w:szCs w:val="28"/>
          <w:rtl w:val="true"/>
          <w:lang w:bidi="fa-IR"/>
        </w:rPr>
        <w:t>که هر مشکلی راست نامش کلید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الناظم، کما فی فهرسها</w:t>
      </w:r>
      <w:r>
        <w:rPr>
          <w:rFonts w:eastAsia="IRNazanin" w:cs="IRNazanin"/>
          <w:color w:val="111111"/>
          <w:sz w:val="28"/>
          <w:szCs w:val="28"/>
          <w:rtl w:val="true"/>
          <w:lang w:bidi="fa-IR"/>
        </w:rPr>
        <w:t>.</w:t>
      </w:r>
    </w:p>
    <w:p>
      <w:pPr>
        <w:pStyle w:val="Heading3"/>
        <w:numPr>
          <w:ilvl w:val="2"/>
          <w:numId w:val="1"/>
        </w:numPr>
        <w:rPr/>
      </w:pPr>
      <w:bookmarkStart w:id="3238" w:name="__RefHeading___Toc9224952_73709187"/>
      <w:bookmarkStart w:id="3239" w:name="_Toc1493"/>
      <w:bookmarkEnd w:id="3238"/>
      <w:r>
        <w:rPr/>
        <w:t>1114</w:t>
      </w:r>
      <w:r>
        <w:rPr>
          <w:rtl w:val="true"/>
        </w:rPr>
        <w:t xml:space="preserve">- </w:t>
      </w:r>
      <w:r>
        <w:rPr>
          <w:rtl w:val="true"/>
        </w:rPr>
        <w:t>مثنوی غازان‏نامه‏</w:t>
      </w:r>
      <w:bookmarkEnd w:id="3239"/>
    </w:p>
    <w:p>
      <w:pPr>
        <w:pStyle w:val="BookText"/>
        <w:rPr/>
      </w:pPr>
      <w:r>
        <w:rPr>
          <w:rFonts w:ascii="IRNazanin" w:hAnsi="IRNazanin" w:eastAsia="IRNazanin"/>
          <w:color w:val="111111"/>
          <w:sz w:val="28"/>
          <w:sz w:val="28"/>
          <w:szCs w:val="28"/>
          <w:rtl w:val="true"/>
          <w:lang w:bidi="fa-IR"/>
        </w:rPr>
        <w:t xml:space="preserve">للخواجة نور الدین بن شمس الدین محمد أژدری، نظمه للسلطان أویس الجلائری الإیلخانی، فی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من عمره، فیظهر ولادته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کیمبریج، برون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لخزانة السلطان حسن بهادر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240" w:name="__RefHeading___Toc9224954_73709187"/>
      <w:bookmarkStart w:id="3241" w:name="_Toc1494"/>
      <w:bookmarkEnd w:id="3240"/>
      <w:r>
        <w:rPr>
          <w:rtl w:val="true"/>
        </w:rPr>
        <w:t>مثنوی غدیریة</w:t>
      </w:r>
      <w:bookmarkEnd w:id="3241"/>
    </w:p>
    <w:p>
      <w:pPr>
        <w:pStyle w:val="BookText"/>
        <w:rPr/>
      </w:pPr>
      <w:r>
        <w:rPr>
          <w:rFonts w:ascii="IRNazanin" w:hAnsi="IRNazanin" w:eastAsia="IRNazanin"/>
          <w:color w:val="111111"/>
          <w:sz w:val="28"/>
          <w:sz w:val="28"/>
          <w:szCs w:val="28"/>
          <w:rtl w:val="true"/>
          <w:lang w:bidi="fa-IR"/>
        </w:rPr>
        <w:t xml:space="preserve">لفرصت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242" w:name="__RefHeading___Toc9224956_73709187"/>
      <w:bookmarkStart w:id="3243" w:name="_Toc1495"/>
      <w:bookmarkEnd w:id="3242"/>
      <w:r>
        <w:rPr>
          <w:rtl w:val="true"/>
        </w:rPr>
        <w:t>مثنوی غریب‏نامه‏</w:t>
      </w:r>
      <w:bookmarkEnd w:id="3243"/>
    </w:p>
    <w:p>
      <w:pPr>
        <w:pStyle w:val="BookText"/>
        <w:rPr/>
      </w:pPr>
      <w:r>
        <w:rPr>
          <w:rFonts w:ascii="IRNazanin" w:hAnsi="IRNazanin" w:eastAsia="IRNazanin"/>
          <w:color w:val="111111"/>
          <w:sz w:val="28"/>
          <w:sz w:val="28"/>
          <w:szCs w:val="28"/>
          <w:rtl w:val="true"/>
          <w:lang w:bidi="fa-IR"/>
        </w:rPr>
        <w:t xml:space="preserve">لدارا شکوه الگورکانی، 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3244" w:name="__RefHeading___Toc9224958_73709187"/>
      <w:bookmarkStart w:id="3245" w:name="_Toc1496"/>
      <w:bookmarkEnd w:id="3244"/>
      <w:r>
        <w:rPr/>
        <w:t>1115</w:t>
      </w:r>
      <w:r>
        <w:rPr>
          <w:rtl w:val="true"/>
        </w:rPr>
        <w:t xml:space="preserve">- </w:t>
      </w:r>
      <w:r>
        <w:rPr>
          <w:rtl w:val="true"/>
        </w:rPr>
        <w:t>مثنوی غریب‏نامه‏</w:t>
      </w:r>
      <w:bookmarkEnd w:id="3245"/>
    </w:p>
    <w:p>
      <w:pPr>
        <w:pStyle w:val="BookText"/>
        <w:rPr/>
      </w:pPr>
      <w:r>
        <w:rPr>
          <w:rFonts w:ascii="IRNazanin" w:hAnsi="IRNazanin" w:eastAsia="IRNazanin"/>
          <w:color w:val="111111"/>
          <w:sz w:val="28"/>
          <w:sz w:val="28"/>
          <w:szCs w:val="28"/>
          <w:rtl w:val="true"/>
          <w:lang w:bidi="fa-IR"/>
        </w:rPr>
        <w:t xml:space="preserve">لسنائی الغزنوی،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حدیقة الحقیقة و طبع بکلکتة</w:t>
      </w:r>
      <w:r>
        <w:rPr>
          <w:rFonts w:eastAsia="IRNazanin" w:cs="IRNazanin"/>
          <w:color w:val="111111"/>
          <w:sz w:val="28"/>
          <w:szCs w:val="28"/>
          <w:rtl w:val="true"/>
          <w:lang w:bidi="fa-IR"/>
        </w:rPr>
        <w:t>.</w:t>
      </w:r>
    </w:p>
    <w:p>
      <w:pPr>
        <w:pStyle w:val="Heading3"/>
        <w:numPr>
          <w:ilvl w:val="2"/>
          <w:numId w:val="1"/>
        </w:numPr>
        <w:rPr/>
      </w:pPr>
      <w:bookmarkStart w:id="3246" w:name="__RefHeading___Toc9224960_73709187"/>
      <w:bookmarkStart w:id="3247" w:name="_Toc1497"/>
      <w:bookmarkEnd w:id="3246"/>
      <w:r>
        <w:rPr>
          <w:rtl w:val="true"/>
        </w:rPr>
        <w:t>مثنوی فی غزوات أمیر المؤمنین‏</w:t>
      </w:r>
      <w:bookmarkEnd w:id="3247"/>
    </w:p>
    <w:p>
      <w:pPr>
        <w:pStyle w:val="BookText"/>
        <w:rPr/>
      </w:pPr>
      <w:r>
        <w:rPr>
          <w:rFonts w:ascii="IRNazanin" w:hAnsi="IRNazanin" w:eastAsia="IRNazanin"/>
          <w:color w:val="111111"/>
          <w:sz w:val="28"/>
          <w:sz w:val="28"/>
          <w:szCs w:val="28"/>
          <w:rtl w:val="true"/>
          <w:lang w:bidi="fa-IR"/>
        </w:rPr>
        <w:t xml:space="preserve">لسروش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248" w:name="__RefHeading___Toc9224962_73709187"/>
      <w:bookmarkStart w:id="3249" w:name="_Toc1498"/>
      <w:bookmarkEnd w:id="3248"/>
      <w:r>
        <w:rPr>
          <w:rtl w:val="true"/>
        </w:rPr>
        <w:t>مثنوی فی غزوات السلطان جلال الدین منکبرنی‏</w:t>
      </w:r>
      <w:bookmarkEnd w:id="3249"/>
    </w:p>
    <w:p>
      <w:pPr>
        <w:pStyle w:val="BookText"/>
        <w:rPr/>
      </w:pPr>
      <w:r>
        <w:rPr>
          <w:rFonts w:ascii="IRNazanin" w:hAnsi="IRNazanin" w:eastAsia="IRNazanin"/>
          <w:color w:val="111111"/>
          <w:sz w:val="28"/>
          <w:sz w:val="28"/>
          <w:szCs w:val="28"/>
          <w:rtl w:val="true"/>
          <w:lang w:bidi="fa-IR"/>
        </w:rPr>
        <w:t xml:space="preserve">مر ذکره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250" w:name="__RefHeading___Toc9224964_73709187"/>
      <w:bookmarkStart w:id="3251" w:name="_Toc1499"/>
      <w:bookmarkEnd w:id="3250"/>
      <w:r>
        <w:rPr>
          <w:rtl w:val="true"/>
        </w:rPr>
        <w:t>مثنوی غزوة خیبر</w:t>
      </w:r>
      <w:bookmarkEnd w:id="3251"/>
    </w:p>
    <w:p>
      <w:pPr>
        <w:pStyle w:val="BookText"/>
        <w:rPr/>
      </w:pPr>
      <w:r>
        <w:rPr>
          <w:rFonts w:ascii="IRNazanin" w:hAnsi="IRNazanin" w:eastAsia="IRNazanin"/>
          <w:color w:val="111111"/>
          <w:sz w:val="28"/>
          <w:sz w:val="28"/>
          <w:szCs w:val="28"/>
          <w:rtl w:val="true"/>
          <w:lang w:bidi="fa-IR"/>
        </w:rPr>
        <w:t xml:space="preserve">لمحمد محسن رفیع،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الحماسیات الدینیة الفارسیة</w:t>
      </w:r>
      <w:r>
        <w:rPr>
          <w:rFonts w:eastAsia="IRNazanin" w:cs="IRNazanin"/>
          <w:color w:val="111111"/>
          <w:sz w:val="28"/>
          <w:szCs w:val="28"/>
          <w:rtl w:val="true"/>
          <w:lang w:bidi="fa-IR"/>
        </w:rPr>
        <w:t>.</w:t>
      </w:r>
    </w:p>
    <w:p>
      <w:pPr>
        <w:pStyle w:val="Heading3"/>
        <w:numPr>
          <w:ilvl w:val="2"/>
          <w:numId w:val="1"/>
        </w:numPr>
        <w:rPr/>
      </w:pPr>
      <w:bookmarkStart w:id="3252" w:name="__RefHeading___Toc9224966_73709187"/>
      <w:bookmarkStart w:id="3253" w:name="_Toc1500"/>
      <w:bookmarkEnd w:id="3252"/>
      <w:r>
        <w:rPr>
          <w:rtl w:val="true"/>
        </w:rPr>
        <w:t>مثنوی غزوة خیبر</w:t>
      </w:r>
      <w:bookmarkEnd w:id="3253"/>
    </w:p>
    <w:p>
      <w:pPr>
        <w:pStyle w:val="BookText"/>
        <w:rPr/>
      </w:pPr>
      <w:r>
        <w:rPr>
          <w:rFonts w:ascii="IRNazanin" w:hAnsi="IRNazanin" w:eastAsia="IRNazanin"/>
          <w:color w:val="111111"/>
          <w:sz w:val="28"/>
          <w:sz w:val="28"/>
          <w:szCs w:val="28"/>
          <w:rtl w:val="true"/>
          <w:lang w:bidi="fa-IR"/>
        </w:rPr>
        <w:t xml:space="preserve">لمحمد رفیق، 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254" w:name="__RefHeading___Toc9224968_73709187"/>
      <w:bookmarkStart w:id="3255" w:name="_Toc1501"/>
      <w:bookmarkEnd w:id="3254"/>
      <w:r>
        <w:rPr>
          <w:rtl w:val="true"/>
        </w:rPr>
        <w:t>مثنوی غزوات حیدری‏</w:t>
      </w:r>
      <w:bookmarkEnd w:id="3255"/>
    </w:p>
    <w:p>
      <w:pPr>
        <w:pStyle w:val="BookText"/>
        <w:rPr/>
      </w:pPr>
      <w:r>
        <w:rPr>
          <w:rFonts w:ascii="IRNazanin" w:hAnsi="IRNazanin" w:eastAsia="IRNazanin"/>
          <w:color w:val="111111"/>
          <w:sz w:val="28"/>
          <w:sz w:val="28"/>
          <w:szCs w:val="28"/>
          <w:rtl w:val="true"/>
          <w:lang w:bidi="fa-IR"/>
        </w:rPr>
        <w:t xml:space="preserve">لأبی طالب الفندرسکی علی ما ذکره صاحب الریاض و یحتمل أن یکون عین ما مر بعنوان ذیل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3256" w:name="__RefHeading___Toc9224970_73709187"/>
      <w:bookmarkStart w:id="3257" w:name="_Toc1502"/>
      <w:bookmarkEnd w:id="3256"/>
      <w:r>
        <w:rPr/>
        <w:t>1116</w:t>
      </w:r>
      <w:r>
        <w:rPr>
          <w:rtl w:val="true"/>
        </w:rPr>
        <w:t xml:space="preserve">- </w:t>
      </w:r>
      <w:r>
        <w:rPr>
          <w:rtl w:val="true"/>
        </w:rPr>
        <w:t>مثنوی غزونامه‏</w:t>
      </w:r>
      <w:bookmarkEnd w:id="325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العاشر، و هو من المنظومات الحماسیة الدینیة الفارسیة، نظمه فی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السلطان سلیمان القانونی‏ </w:t>
      </w:r>
      <w:bookmarkStart w:id="3258" w:name="pg11742_123249"/>
    </w:p>
    <w:p>
      <w:pPr>
        <w:pStyle w:val="BookText"/>
        <w:rPr/>
      </w:pPr>
      <w:bookmarkEnd w:id="3258"/>
      <w:r>
        <w:rPr>
          <w:rFonts w:ascii="IRNazanin" w:hAnsi="IRNazanin" w:eastAsia="IRNazanin"/>
          <w:color w:val="111111"/>
          <w:sz w:val="28"/>
          <w:sz w:val="28"/>
          <w:szCs w:val="28"/>
          <w:rtl w:val="true"/>
          <w:lang w:bidi="fa-IR"/>
        </w:rPr>
        <w:t xml:space="preserve">العثمانی، فی غزوات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بخشنده اوست‏</w:t>
      </w:r>
    </w:p>
    <w:p>
      <w:pPr>
        <w:pStyle w:val="BookText"/>
        <w:rPr/>
      </w:pPr>
      <w:r>
        <w:rPr>
          <w:rFonts w:ascii="IRNazanin" w:hAnsi="IRNazanin" w:eastAsia="IRNazanin"/>
          <w:color w:val="111111"/>
          <w:sz w:val="28"/>
          <w:sz w:val="28"/>
          <w:szCs w:val="28"/>
          <w:rtl w:val="true"/>
          <w:lang w:bidi="fa-IR"/>
        </w:rPr>
        <w:t>برآرنده کام هر بنده اوست‏</w:t>
      </w:r>
    </w:p>
    <w:p>
      <w:pPr>
        <w:pStyle w:val="BookText"/>
        <w:rPr/>
      </w:pPr>
      <w:r>
        <w:rPr>
          <w:rFonts w:ascii="IRNazanin" w:hAnsi="IRNazanin" w:eastAsia="IRNazanin"/>
          <w:color w:val="111111"/>
          <w:sz w:val="28"/>
          <w:sz w:val="28"/>
          <w:szCs w:val="28"/>
          <w:rtl w:val="true"/>
          <w:lang w:bidi="fa-IR"/>
        </w:rPr>
        <w:t>خدای زمین و خدای زمان‏</w:t>
      </w:r>
    </w:p>
    <w:p>
      <w:pPr>
        <w:pStyle w:val="BookText"/>
        <w:rPr/>
      </w:pPr>
      <w:r>
        <w:rPr>
          <w:rFonts w:ascii="IRNazanin" w:hAnsi="IRNazanin" w:eastAsia="IRNazanin"/>
          <w:color w:val="111111"/>
          <w:sz w:val="28"/>
          <w:sz w:val="28"/>
          <w:szCs w:val="28"/>
          <w:rtl w:val="true"/>
          <w:lang w:bidi="fa-IR"/>
        </w:rPr>
        <w:t>خداوند روزی‏ده غیب‏دان‏</w:t>
      </w:r>
    </w:p>
    <w:p>
      <w:pPr>
        <w:pStyle w:val="BookText"/>
        <w:rPr/>
      </w:pPr>
      <w:r>
        <w:rPr>
          <w:rFonts w:ascii="IRNazanin" w:hAnsi="IRNazanin" w:eastAsia="IRNazanin"/>
          <w:color w:val="111111"/>
          <w:sz w:val="28"/>
          <w:sz w:val="28"/>
          <w:szCs w:val="28"/>
          <w:rtl w:val="true"/>
          <w:lang w:bidi="fa-IR"/>
        </w:rPr>
        <w:t>ذکره گل‏چین المعانی فی فهرس الرضویة و قال یوجد منه فی تبریز عند الحاج حسین النخجوانی</w:t>
      </w:r>
      <w:r>
        <w:rPr>
          <w:rFonts w:eastAsia="IRNazanin" w:cs="IRNazanin"/>
          <w:color w:val="111111"/>
          <w:sz w:val="28"/>
          <w:szCs w:val="28"/>
          <w:rtl w:val="true"/>
          <w:lang w:bidi="fa-IR"/>
        </w:rPr>
        <w:t>.</w:t>
      </w:r>
    </w:p>
    <w:p>
      <w:pPr>
        <w:pStyle w:val="Heading3"/>
        <w:numPr>
          <w:ilvl w:val="2"/>
          <w:numId w:val="1"/>
        </w:numPr>
        <w:rPr/>
      </w:pPr>
      <w:bookmarkStart w:id="3259" w:name="__RefHeading___Toc9224972_73709187"/>
      <w:bookmarkStart w:id="3260" w:name="_Toc1503"/>
      <w:bookmarkEnd w:id="3259"/>
      <w:r>
        <w:rPr>
          <w:rtl w:val="true"/>
        </w:rPr>
        <w:t>مثنوی غزونامه‏</w:t>
      </w:r>
      <w:bookmarkEnd w:id="3260"/>
    </w:p>
    <w:p>
      <w:pPr>
        <w:pStyle w:val="BookText"/>
        <w:rPr/>
      </w:pPr>
      <w:r>
        <w:rPr>
          <w:rFonts w:ascii="IRNazanin" w:hAnsi="IRNazanin" w:eastAsia="IRNazanin"/>
          <w:color w:val="111111"/>
          <w:sz w:val="28"/>
          <w:sz w:val="28"/>
          <w:szCs w:val="28"/>
          <w:rtl w:val="true"/>
          <w:lang w:bidi="fa-IR"/>
        </w:rPr>
        <w:t xml:space="preserve">أو جنگ‏نامه لمیرزا عبد الوهاب الچهارمحالی 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261" w:name="__RefHeading___Toc9224974_73709187"/>
      <w:bookmarkStart w:id="3262" w:name="_Toc1504"/>
      <w:bookmarkEnd w:id="3261"/>
      <w:r>
        <w:rPr/>
        <w:t>1117</w:t>
      </w:r>
      <w:r>
        <w:rPr>
          <w:rtl w:val="true"/>
        </w:rPr>
        <w:t xml:space="preserve">- </w:t>
      </w:r>
      <w:r>
        <w:rPr>
          <w:rtl w:val="true"/>
        </w:rPr>
        <w:t>مثنوی غفلت‏نامه‏</w:t>
      </w:r>
      <w:bookmarkEnd w:id="3262"/>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263" w:name="__RefHeading___Toc9224976_73709187"/>
      <w:bookmarkStart w:id="3264" w:name="_Toc1505"/>
      <w:bookmarkEnd w:id="3263"/>
      <w:r>
        <w:rPr/>
        <w:t>1118</w:t>
      </w:r>
      <w:r>
        <w:rPr>
          <w:rtl w:val="true"/>
        </w:rPr>
        <w:t xml:space="preserve">- </w:t>
      </w:r>
      <w:r>
        <w:rPr>
          <w:rtl w:val="true"/>
        </w:rPr>
        <w:t>مثنوی غمکده‏</w:t>
      </w:r>
      <w:bookmarkEnd w:id="3264"/>
    </w:p>
    <w:p>
      <w:pPr>
        <w:pStyle w:val="BookText"/>
        <w:rPr/>
      </w:pPr>
      <w:r>
        <w:rPr>
          <w:rFonts w:ascii="IRNazanin" w:hAnsi="IRNazanin" w:eastAsia="IRNazanin"/>
          <w:color w:val="111111"/>
          <w:sz w:val="28"/>
          <w:sz w:val="28"/>
          <w:szCs w:val="28"/>
          <w:rtl w:val="true"/>
          <w:lang w:bidi="fa-IR"/>
        </w:rPr>
        <w:t xml:space="preserve">لشاعر من المتأخرین یتخلص بوفا، فی بحر المثنوی المعنوی فی رثاء النبی  صلی الله علیه و آله  و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بر نام حق داور کنم‏</w:t>
      </w:r>
    </w:p>
    <w:p>
      <w:pPr>
        <w:pStyle w:val="BookText"/>
        <w:rPr/>
      </w:pPr>
      <w:r>
        <w:rPr>
          <w:rFonts w:ascii="IRNazanin" w:hAnsi="IRNazanin" w:eastAsia="IRNazanin"/>
          <w:color w:val="111111"/>
          <w:sz w:val="28"/>
          <w:sz w:val="28"/>
          <w:szCs w:val="28"/>
          <w:rtl w:val="true"/>
          <w:lang w:bidi="fa-IR"/>
        </w:rPr>
        <w:t>مدح مولایم علی حیدر کنم‏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ناقصة، 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265" w:name="__RefHeading___Toc9224978_73709187"/>
      <w:bookmarkStart w:id="3266" w:name="_Toc1506"/>
      <w:bookmarkEnd w:id="3265"/>
      <w:r>
        <w:rPr/>
        <w:t>1119</w:t>
      </w:r>
      <w:r>
        <w:rPr>
          <w:rtl w:val="true"/>
        </w:rPr>
        <w:t xml:space="preserve">- </w:t>
      </w:r>
      <w:r>
        <w:rPr>
          <w:rtl w:val="true"/>
        </w:rPr>
        <w:t>مثنوی فارس‏نامه‏</w:t>
      </w:r>
      <w:bookmarkEnd w:id="3266"/>
    </w:p>
    <w:p>
      <w:pPr>
        <w:pStyle w:val="BookText"/>
        <w:rPr/>
      </w:pPr>
      <w:r>
        <w:rPr>
          <w:rFonts w:ascii="IRNazanin" w:hAnsi="IRNazanin" w:eastAsia="IRNazanin"/>
          <w:color w:val="111111"/>
          <w:sz w:val="28"/>
          <w:sz w:val="28"/>
          <w:szCs w:val="28"/>
          <w:rtl w:val="true"/>
          <w:lang w:bidi="fa-IR"/>
        </w:rPr>
        <w:t xml:space="preserve">لصفی قلی خان شاملو،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مصورة تاریخ کتابتها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267" w:name="__RefHeading___Toc9224980_73709187"/>
      <w:bookmarkStart w:id="3268" w:name="_Toc1507"/>
      <w:bookmarkEnd w:id="3267"/>
      <w:r>
        <w:rPr/>
        <w:t>1120</w:t>
      </w:r>
      <w:r>
        <w:rPr>
          <w:rtl w:val="true"/>
        </w:rPr>
        <w:t xml:space="preserve">- </w:t>
      </w:r>
      <w:r>
        <w:rPr>
          <w:rtl w:val="true"/>
        </w:rPr>
        <w:t>مثنوی فارغ‏نامه‏</w:t>
      </w:r>
      <w:bookmarkEnd w:id="3268"/>
    </w:p>
    <w:p>
      <w:pPr>
        <w:pStyle w:val="BookText"/>
        <w:rPr/>
      </w:pPr>
      <w:r>
        <w:rPr>
          <w:rFonts w:ascii="IRNazanin" w:hAnsi="IRNazanin" w:eastAsia="IRNazanin"/>
          <w:color w:val="111111"/>
          <w:sz w:val="28"/>
          <w:sz w:val="28"/>
          <w:szCs w:val="28"/>
          <w:rtl w:val="true"/>
          <w:lang w:bidi="fa-IR"/>
        </w:rPr>
        <w:t xml:space="preserve">لفارغ الگیلانی،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الملک إنه مالک‏</w:t>
      </w:r>
    </w:p>
    <w:p>
      <w:pPr>
        <w:pStyle w:val="BookText"/>
        <w:rPr/>
      </w:pPr>
      <w:r>
        <w:rPr>
          <w:rFonts w:ascii="IRNazanin" w:hAnsi="IRNazanin" w:eastAsia="IRNazanin"/>
          <w:color w:val="111111"/>
          <w:sz w:val="28"/>
          <w:sz w:val="28"/>
          <w:szCs w:val="28"/>
          <w:rtl w:val="true"/>
          <w:lang w:bidi="fa-IR"/>
        </w:rPr>
        <w:t>هو باقی و غیره هالک‏</w:t>
      </w:r>
    </w:p>
    <w:p>
      <w:pPr>
        <w:pStyle w:val="BookText"/>
        <w:rPr/>
      </w:pPr>
      <w:r>
        <w:rPr>
          <w:rFonts w:ascii="IRNazanin" w:hAnsi="IRNazanin" w:eastAsia="IRNazanin"/>
          <w:color w:val="111111"/>
          <w:sz w:val="28"/>
          <w:sz w:val="28"/>
          <w:szCs w:val="28"/>
          <w:rtl w:val="true"/>
          <w:lang w:bidi="fa-IR"/>
        </w:rPr>
        <w:t>سر این نامه نام آن معبود</w:t>
      </w:r>
    </w:p>
    <w:p>
      <w:pPr>
        <w:pStyle w:val="BookText"/>
        <w:rPr/>
      </w:pPr>
      <w:r>
        <w:rPr>
          <w:rFonts w:ascii="IRNazanin" w:hAnsi="IRNazanin" w:eastAsia="IRNazanin"/>
          <w:color w:val="111111"/>
          <w:sz w:val="28"/>
          <w:sz w:val="28"/>
          <w:szCs w:val="28"/>
          <w:rtl w:val="true"/>
          <w:lang w:bidi="fa-IR"/>
        </w:rPr>
        <w:t>که ز نامش دو کون یافت وجود</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ملا محمد حسین بن إسماعیل کتابته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أو الرابع عشر، ذکر فی فهرسها بعنوان دیوان فارغ</w:t>
      </w:r>
      <w:r>
        <w:rPr>
          <w:rFonts w:eastAsia="IRNazanin" w:cs="IRNazanin"/>
          <w:color w:val="111111"/>
          <w:sz w:val="28"/>
          <w:szCs w:val="28"/>
          <w:rtl w:val="true"/>
          <w:lang w:bidi="fa-IR"/>
        </w:rPr>
        <w:t>.</w:t>
      </w:r>
    </w:p>
    <w:p>
      <w:pPr>
        <w:pStyle w:val="Heading3"/>
        <w:numPr>
          <w:ilvl w:val="2"/>
          <w:numId w:val="1"/>
        </w:numPr>
        <w:rPr/>
      </w:pPr>
      <w:bookmarkStart w:id="3269" w:name="__RefHeading___Toc9224982_73709187"/>
      <w:bookmarkStart w:id="3270" w:name="_Toc1508"/>
      <w:bookmarkEnd w:id="3269"/>
      <w:r>
        <w:rPr>
          <w:rtl w:val="true"/>
        </w:rPr>
        <w:t>مثنوی فتح الأبواب و حقیقة الأدب‏</w:t>
      </w:r>
      <w:bookmarkEnd w:id="327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 عناوین منثورة مشروحة،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bookmarkStart w:id="3271" w:name="pg11742_123250"/>
    </w:p>
    <w:p>
      <w:pPr>
        <w:pStyle w:val="BookText"/>
        <w:rPr/>
      </w:pPr>
      <w:bookmarkEnd w:id="3271"/>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کتابتها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ضمن رسائله من القرن العاشر</w:t>
      </w:r>
      <w:r>
        <w:rPr>
          <w:rFonts w:eastAsia="IRNazanin" w:cs="IRNazanin"/>
          <w:color w:val="111111"/>
          <w:sz w:val="28"/>
          <w:szCs w:val="28"/>
          <w:rtl w:val="true"/>
          <w:lang w:bidi="fa-IR"/>
        </w:rPr>
        <w:t>.</w:t>
      </w:r>
    </w:p>
    <w:p>
      <w:pPr>
        <w:pStyle w:val="Heading3"/>
        <w:numPr>
          <w:ilvl w:val="2"/>
          <w:numId w:val="1"/>
        </w:numPr>
        <w:rPr/>
      </w:pPr>
      <w:bookmarkStart w:id="3272" w:name="__RefHeading___Toc9224984_73709187"/>
      <w:bookmarkStart w:id="3273" w:name="_Toc1509"/>
      <w:bookmarkEnd w:id="3272"/>
      <w:r>
        <w:rPr/>
        <w:t>1121</w:t>
      </w:r>
      <w:r>
        <w:rPr>
          <w:rtl w:val="true"/>
        </w:rPr>
        <w:t xml:space="preserve">- </w:t>
      </w:r>
      <w:r>
        <w:rPr>
          <w:rtl w:val="true"/>
        </w:rPr>
        <w:t>مثنوی فتح‏نامه‏</w:t>
      </w:r>
      <w:bookmarkEnd w:id="3273"/>
    </w:p>
    <w:p>
      <w:pPr>
        <w:pStyle w:val="BookText"/>
        <w:rPr/>
      </w:pPr>
      <w:r>
        <w:rPr>
          <w:rFonts w:ascii="IRNazanin" w:hAnsi="IRNazanin" w:eastAsia="IRNazanin"/>
          <w:color w:val="111111"/>
          <w:sz w:val="28"/>
          <w:sz w:val="28"/>
          <w:szCs w:val="28"/>
          <w:rtl w:val="true"/>
          <w:lang w:bidi="fa-IR"/>
        </w:rPr>
        <w:t xml:space="preserve">لابن همام الشیرازی، ناظم مثنوی روضة القلوب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تفسیر سورة الفتح فی ألف و ثلاثمائة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274" w:name="__RefHeading___Toc9224986_73709187"/>
      <w:bookmarkStart w:id="3275" w:name="_Toc1510"/>
      <w:bookmarkEnd w:id="3274"/>
      <w:r>
        <w:rPr/>
        <w:t>1122</w:t>
      </w:r>
      <w:r>
        <w:rPr>
          <w:rtl w:val="true"/>
        </w:rPr>
        <w:t xml:space="preserve">- </w:t>
      </w:r>
      <w:r>
        <w:rPr>
          <w:rtl w:val="true"/>
        </w:rPr>
        <w:t>مثنوی فتح‏نامه‏</w:t>
      </w:r>
      <w:bookmarkEnd w:id="3275"/>
    </w:p>
    <w:p>
      <w:pPr>
        <w:pStyle w:val="BookText"/>
        <w:rPr/>
      </w:pPr>
      <w:r>
        <w:rPr>
          <w:rFonts w:ascii="IRNazanin" w:hAnsi="IRNazanin" w:eastAsia="IRNazanin"/>
          <w:color w:val="111111"/>
          <w:sz w:val="28"/>
          <w:sz w:val="28"/>
          <w:szCs w:val="28"/>
          <w:rtl w:val="true"/>
          <w:lang w:bidi="fa-IR"/>
        </w:rPr>
        <w:t xml:space="preserve">منظومة فی فتوحات السلطان أبو الفتح الغازی محمد خان بن مراد خان،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و احتمل الطرازی فی فهرسه أنه نظم حسن الأصفهانی المذکور فی کشف الظنون و لم یذکر مبنی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اندر أطوار کار جهان‏</w:t>
      </w:r>
    </w:p>
    <w:p>
      <w:pPr>
        <w:pStyle w:val="BookText"/>
        <w:rPr/>
      </w:pPr>
      <w:r>
        <w:rPr>
          <w:rFonts w:ascii="IRNazanin" w:hAnsi="IRNazanin" w:eastAsia="IRNazanin"/>
          <w:color w:val="111111"/>
          <w:sz w:val="28"/>
          <w:sz w:val="28"/>
          <w:szCs w:val="28"/>
          <w:rtl w:val="true"/>
          <w:lang w:bidi="fa-IR"/>
        </w:rPr>
        <w:t>یکی باز بنگر چو کار آگهان‏</w:t>
      </w:r>
    </w:p>
    <w:p>
      <w:pPr>
        <w:pStyle w:val="Heading3"/>
        <w:numPr>
          <w:ilvl w:val="2"/>
          <w:numId w:val="1"/>
        </w:numPr>
        <w:rPr/>
      </w:pPr>
      <w:bookmarkStart w:id="3276" w:name="__RefHeading___Toc9224988_73709187"/>
      <w:bookmarkStart w:id="3277" w:name="_Toc1511"/>
      <w:bookmarkEnd w:id="3276"/>
      <w:r>
        <w:rPr/>
        <w:t>1123</w:t>
      </w:r>
      <w:r>
        <w:rPr>
          <w:rtl w:val="true"/>
        </w:rPr>
        <w:t xml:space="preserve">- </w:t>
      </w:r>
      <w:r>
        <w:rPr>
          <w:rtl w:val="true"/>
        </w:rPr>
        <w:t>مثنوی فتح‏نامه‏</w:t>
      </w:r>
      <w:bookmarkEnd w:id="3277"/>
    </w:p>
    <w:p>
      <w:pPr>
        <w:pStyle w:val="BookText"/>
        <w:rPr/>
      </w:pPr>
      <w:r>
        <w:rPr>
          <w:rFonts w:ascii="IRNazanin" w:hAnsi="IRNazanin" w:eastAsia="IRNazanin"/>
          <w:color w:val="111111"/>
          <w:sz w:val="28"/>
          <w:sz w:val="28"/>
          <w:szCs w:val="28"/>
          <w:rtl w:val="true"/>
          <w:lang w:bidi="fa-IR"/>
        </w:rPr>
        <w:t xml:space="preserve">لعز الدین التتوی الشیرازی المولود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مثنوی فی بحر شاهنامه طبع بمباشرة سید محمد نظامانی بحیدرآباد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هر دو جهان‏</w:t>
      </w:r>
    </w:p>
    <w:p>
      <w:pPr>
        <w:pStyle w:val="BookText"/>
        <w:rPr/>
      </w:pPr>
      <w:r>
        <w:rPr>
          <w:rFonts w:ascii="IRNazanin" w:hAnsi="IRNazanin" w:eastAsia="IRNazanin"/>
          <w:color w:val="111111"/>
          <w:sz w:val="28"/>
          <w:sz w:val="28"/>
          <w:szCs w:val="28"/>
          <w:rtl w:val="true"/>
          <w:lang w:bidi="fa-IR"/>
        </w:rPr>
        <w:t>شه هفت گیتی و نه آسمان‏</w:t>
      </w:r>
    </w:p>
    <w:p>
      <w:pPr>
        <w:pStyle w:val="BookText"/>
        <w:rPr/>
      </w:pPr>
      <w:r>
        <w:rPr>
          <w:rFonts w:ascii="IRNazanin" w:hAnsi="IRNazanin" w:eastAsia="IRNazanin"/>
          <w:color w:val="111111"/>
          <w:sz w:val="28"/>
          <w:sz w:val="28"/>
          <w:szCs w:val="28"/>
          <w:rtl w:val="true"/>
          <w:lang w:bidi="fa-IR"/>
        </w:rPr>
        <w:t>و للناظم مثنوی سیر دل و هیررانجهو، کما ذکر فی شرح أحواله فی مقدمه الطبع المذکور</w:t>
      </w:r>
      <w:r>
        <w:rPr>
          <w:rFonts w:eastAsia="IRNazanin" w:cs="IRNazanin"/>
          <w:color w:val="111111"/>
          <w:sz w:val="28"/>
          <w:szCs w:val="28"/>
          <w:rtl w:val="true"/>
          <w:lang w:bidi="fa-IR"/>
        </w:rPr>
        <w:t>.</w:t>
      </w:r>
    </w:p>
    <w:p>
      <w:pPr>
        <w:pStyle w:val="Heading3"/>
        <w:numPr>
          <w:ilvl w:val="2"/>
          <w:numId w:val="1"/>
        </w:numPr>
        <w:rPr/>
      </w:pPr>
      <w:bookmarkStart w:id="3278" w:name="__RefHeading___Toc9224990_73709187"/>
      <w:bookmarkStart w:id="3279" w:name="_Toc1512"/>
      <w:bookmarkEnd w:id="3278"/>
      <w:r>
        <w:rPr/>
        <w:t>1124</w:t>
      </w:r>
      <w:r>
        <w:rPr>
          <w:rtl w:val="true"/>
        </w:rPr>
        <w:t xml:space="preserve">- </w:t>
      </w:r>
      <w:r>
        <w:rPr>
          <w:rtl w:val="true"/>
        </w:rPr>
        <w:t>مثنوی فتح‏نامه‏</w:t>
      </w:r>
      <w:bookmarkEnd w:id="3279"/>
    </w:p>
    <w:p>
      <w:pPr>
        <w:pStyle w:val="BookText"/>
        <w:rPr/>
      </w:pPr>
      <w:r>
        <w:rPr>
          <w:rFonts w:ascii="IRNazanin" w:hAnsi="IRNazanin" w:eastAsia="IRNazanin"/>
          <w:color w:val="111111"/>
          <w:sz w:val="28"/>
          <w:sz w:val="28"/>
          <w:szCs w:val="28"/>
          <w:rtl w:val="true"/>
          <w:lang w:bidi="fa-IR"/>
        </w:rPr>
        <w:t xml:space="preserve">لکاشفی الشیرازی،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عارف حکمة،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نسخه‏های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3280" w:name="__RefHeading___Toc9224992_73709187"/>
      <w:bookmarkStart w:id="3281" w:name="_Toc1513"/>
      <w:bookmarkEnd w:id="3280"/>
      <w:r>
        <w:rPr/>
        <w:t>1125</w:t>
      </w:r>
      <w:r>
        <w:rPr>
          <w:rtl w:val="true"/>
        </w:rPr>
        <w:t xml:space="preserve">- </w:t>
      </w:r>
      <w:r>
        <w:rPr>
          <w:rtl w:val="true"/>
        </w:rPr>
        <w:t>مثنوی فتح‏نامه انجمن جعفری ورامین‏</w:t>
      </w:r>
      <w:bookmarkEnd w:id="3281"/>
    </w:p>
    <w:p>
      <w:pPr>
        <w:pStyle w:val="BookText"/>
        <w:rPr/>
      </w:pPr>
      <w:r>
        <w:rPr>
          <w:rFonts w:ascii="IRNazanin" w:hAnsi="IRNazanin" w:eastAsia="IRNazanin"/>
          <w:color w:val="111111"/>
          <w:sz w:val="28"/>
          <w:sz w:val="28"/>
          <w:szCs w:val="28"/>
          <w:rtl w:val="true"/>
          <w:lang w:bidi="fa-IR"/>
        </w:rPr>
        <w:t xml:space="preserve">لنقی الورامینی، أحد أعداء الأحرار فی الانقلاب الدستوری بإیران و مناصری محمد علی شاه القاجار منظومة فی حوادث تلک الأیام من قتل أتابک الأعظم المعلوم سیرته فی التاریخ بید أحد الفدائیین من الأحرار و غیرها من الحوادث فی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خدا نطق أنشأ کنم‏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الهی من أنشأ کنم‏ </w:t>
      </w:r>
      <w:bookmarkStart w:id="3282" w:name="pg11742_123251"/>
    </w:p>
    <w:p>
      <w:pPr>
        <w:pStyle w:val="BookText"/>
        <w:rPr/>
      </w:pPr>
      <w:bookmarkEnd w:id="3282"/>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283" w:name="__RefHeading___Toc9224994_73709187"/>
      <w:bookmarkStart w:id="3284" w:name="_Toc1514"/>
      <w:bookmarkEnd w:id="3283"/>
      <w:r>
        <w:rPr/>
        <w:t>1126</w:t>
      </w:r>
      <w:r>
        <w:rPr>
          <w:rtl w:val="true"/>
        </w:rPr>
        <w:t xml:space="preserve">- </w:t>
      </w:r>
      <w:r>
        <w:rPr>
          <w:rtl w:val="true"/>
        </w:rPr>
        <w:t>مثنوی فتح‏نامه حسام الملک‏</w:t>
      </w:r>
      <w:bookmarkEnd w:id="3284"/>
    </w:p>
    <w:p>
      <w:pPr>
        <w:pStyle w:val="BookText"/>
        <w:rPr/>
      </w:pPr>
      <w:r>
        <w:rPr>
          <w:rFonts w:ascii="IRNazanin" w:hAnsi="IRNazanin" w:eastAsia="IRNazanin"/>
          <w:color w:val="111111"/>
          <w:sz w:val="28"/>
          <w:sz w:val="28"/>
          <w:szCs w:val="28"/>
          <w:rtl w:val="true"/>
          <w:lang w:bidi="fa-IR"/>
        </w:rPr>
        <w:t xml:space="preserve">لأحمد الکرمانشاهی المتخلص بإلهامی، من شعراء القرن الثالث عشر، مثنوی فی تاریخ وقایع أحمدوند چلبی و حروب حسام الملک بکرمانشاه، فی بحر المتقارب و مقدمه منثورة فی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برآرنده آرزو</w:t>
      </w:r>
    </w:p>
    <w:p>
      <w:pPr>
        <w:pStyle w:val="BookText"/>
        <w:rPr/>
      </w:pPr>
      <w:r>
        <w:rPr>
          <w:rFonts w:ascii="IRNazanin" w:hAnsi="IRNazanin" w:eastAsia="IRNazanin"/>
          <w:color w:val="111111"/>
          <w:sz w:val="28"/>
          <w:sz w:val="28"/>
          <w:szCs w:val="28"/>
          <w:rtl w:val="true"/>
          <w:lang w:bidi="fa-IR"/>
        </w:rPr>
        <w:t>که خالی نباشد از أو هیچ سو</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الناظم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الناظم هو السید أحمد بن رستم ناظم باغ فردوس باسم حسام السلطنة، و قصائد الهامیة فی مدائح الحسامیة التی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r>
        <w:rPr>
          <w:rFonts w:eastAsia="IRNazanin" w:cs="IRNazanin"/>
          <w:color w:val="111111"/>
          <w:sz w:val="28"/>
          <w:szCs w:val="28"/>
          <w:rtl w:val="true"/>
          <w:lang w:bidi="fa-IR"/>
        </w:rPr>
        <w:t>).</w:t>
      </w:r>
    </w:p>
    <w:p>
      <w:pPr>
        <w:pStyle w:val="Heading3"/>
        <w:numPr>
          <w:ilvl w:val="2"/>
          <w:numId w:val="1"/>
        </w:numPr>
        <w:rPr/>
      </w:pPr>
      <w:bookmarkStart w:id="3285" w:name="__RefHeading___Toc9224996_73709187"/>
      <w:bookmarkStart w:id="3286" w:name="_Toc1515"/>
      <w:bookmarkEnd w:id="3285"/>
      <w:r>
        <w:rPr>
          <w:rtl w:val="true"/>
        </w:rPr>
        <w:t>مثنوی فتح‏نامه قندهار</w:t>
      </w:r>
      <w:bookmarkEnd w:id="3286"/>
    </w:p>
    <w:p>
      <w:pPr>
        <w:pStyle w:val="BookText"/>
        <w:rPr/>
      </w:pPr>
      <w:r>
        <w:rPr>
          <w:rFonts w:ascii="IRNazanin" w:hAnsi="IRNazanin" w:eastAsia="IRNazanin"/>
          <w:color w:val="111111"/>
          <w:sz w:val="28"/>
          <w:sz w:val="28"/>
          <w:szCs w:val="28"/>
          <w:rtl w:val="true"/>
          <w:lang w:bidi="fa-IR"/>
        </w:rPr>
        <w:t xml:space="preserve">لصادقی کتاب دار،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3287" w:name="__RefHeading___Toc9224998_73709187"/>
      <w:bookmarkStart w:id="3288" w:name="_Toc1516"/>
      <w:bookmarkEnd w:id="3287"/>
      <w:r>
        <w:rPr>
          <w:rtl w:val="true"/>
        </w:rPr>
        <w:t>مثنوی فتح‏نامه قندهار</w:t>
      </w:r>
      <w:bookmarkEnd w:id="3288"/>
    </w:p>
    <w:p>
      <w:pPr>
        <w:pStyle w:val="BookText"/>
        <w:rPr/>
      </w:pPr>
      <w:r>
        <w:rPr>
          <w:rFonts w:ascii="IRNazanin" w:hAnsi="IRNazanin" w:eastAsia="IRNazanin"/>
          <w:color w:val="111111"/>
          <w:sz w:val="28"/>
          <w:sz w:val="28"/>
          <w:szCs w:val="28"/>
          <w:rtl w:val="true"/>
          <w:lang w:bidi="fa-IR"/>
        </w:rPr>
        <w:t xml:space="preserve">لصائب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3289" w:name="__RefHeading___Toc9225000_73709187"/>
      <w:bookmarkStart w:id="3290" w:name="_Toc1517"/>
      <w:bookmarkEnd w:id="3289"/>
      <w:r>
        <w:rPr/>
        <w:t>1127</w:t>
      </w:r>
      <w:r>
        <w:rPr>
          <w:rtl w:val="true"/>
        </w:rPr>
        <w:t xml:space="preserve">- </w:t>
      </w:r>
      <w:r>
        <w:rPr>
          <w:rtl w:val="true"/>
        </w:rPr>
        <w:t>مثنوی فتح‏نامه قندهار</w:t>
      </w:r>
      <w:bookmarkEnd w:id="3290"/>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را که خواهد خدا کامیاب‏</w:t>
      </w:r>
    </w:p>
    <w:p>
      <w:pPr>
        <w:pStyle w:val="BookText"/>
        <w:rPr/>
      </w:pPr>
      <w:r>
        <w:rPr>
          <w:rFonts w:ascii="IRNazanin" w:hAnsi="IRNazanin" w:eastAsia="IRNazanin"/>
          <w:color w:val="111111"/>
          <w:sz w:val="28"/>
          <w:sz w:val="28"/>
          <w:szCs w:val="28"/>
          <w:rtl w:val="true"/>
          <w:lang w:bidi="fa-IR"/>
        </w:rPr>
        <w:t>نخستش دهد سیر چون آفتاب‏</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ضمن کلیاته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 القرن الثانی عشر، و له فتح‏نامه قندهار منثورا،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قدرت کامله ایزد توانا که ملک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اثنتان منثورتان آخرتان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 فی هذا الموضوع و مواقع مختلفة</w:t>
      </w:r>
      <w:r>
        <w:rPr>
          <w:rFonts w:eastAsia="IRNazanin" w:cs="IRNazanin"/>
          <w:color w:val="111111"/>
          <w:sz w:val="28"/>
          <w:szCs w:val="28"/>
          <w:rtl w:val="true"/>
          <w:lang w:bidi="fa-IR"/>
        </w:rPr>
        <w:t>.</w:t>
      </w:r>
    </w:p>
    <w:p>
      <w:pPr>
        <w:pStyle w:val="Heading3"/>
        <w:numPr>
          <w:ilvl w:val="2"/>
          <w:numId w:val="1"/>
        </w:numPr>
        <w:rPr/>
      </w:pPr>
      <w:bookmarkStart w:id="3291" w:name="__RefHeading___Toc9225002_73709187"/>
      <w:bookmarkStart w:id="3292" w:name="_Toc1518"/>
      <w:bookmarkEnd w:id="3291"/>
      <w:r>
        <w:rPr>
          <w:rtl w:val="true"/>
        </w:rPr>
        <w:t>مثنوی فتح‏نامه قندهار</w:t>
      </w:r>
      <w:bookmarkEnd w:id="3292"/>
    </w:p>
    <w:p>
      <w:pPr>
        <w:pStyle w:val="BookText"/>
        <w:rPr/>
      </w:pPr>
      <w:r>
        <w:rPr>
          <w:rFonts w:ascii="IRNazanin" w:hAnsi="IRNazanin" w:eastAsia="IRNazanin"/>
          <w:color w:val="111111"/>
          <w:sz w:val="28"/>
          <w:sz w:val="28"/>
          <w:szCs w:val="28"/>
          <w:rtl w:val="true"/>
          <w:lang w:bidi="fa-IR"/>
        </w:rPr>
        <w:t xml:space="preserve">لمیرزا عبد القادر التونی،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3293" w:name="__RefHeading___Toc9225004_73709187"/>
      <w:bookmarkStart w:id="3294" w:name="_Toc1519"/>
      <w:bookmarkEnd w:id="3293"/>
      <w:r>
        <w:rPr>
          <w:rtl w:val="true"/>
        </w:rPr>
        <w:t>مثنوی فتح‏نامه مختار</w:t>
      </w:r>
      <w:bookmarkEnd w:id="329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الوهاب الچهارمحالی، مر </w:t>
      </w:r>
      <w:bookmarkStart w:id="3295" w:name="pg11742_123252"/>
    </w:p>
    <w:p>
      <w:pPr>
        <w:pStyle w:val="BookText"/>
        <w:rPr/>
      </w:pPr>
      <w:bookmarkEnd w:id="329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3296" w:name="__RefHeading___Toc9225006_73709187"/>
      <w:bookmarkStart w:id="3297" w:name="_Toc1520"/>
      <w:bookmarkEnd w:id="3296"/>
      <w:r>
        <w:rPr>
          <w:rtl w:val="true"/>
        </w:rPr>
        <w:t>مثنوی فتوحات شاهی‏</w:t>
      </w:r>
      <w:bookmarkEnd w:id="3297"/>
    </w:p>
    <w:p>
      <w:pPr>
        <w:pStyle w:val="BookText"/>
        <w:rPr/>
      </w:pPr>
      <w:r>
        <w:rPr>
          <w:rFonts w:ascii="IRNazanin" w:hAnsi="IRNazanin" w:eastAsia="IRNazanin"/>
          <w:color w:val="111111"/>
          <w:sz w:val="28"/>
          <w:sz w:val="28"/>
          <w:szCs w:val="28"/>
          <w:rtl w:val="true"/>
          <w:lang w:bidi="fa-IR"/>
        </w:rPr>
        <w:t xml:space="preserve">لمیر صدر الدین سلطان إبراهیم الأمینی، مر تفصیله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298" w:name="__RefHeading___Toc9225008_73709187"/>
      <w:bookmarkStart w:id="3299" w:name="_Toc1521"/>
      <w:bookmarkEnd w:id="3298"/>
      <w:r>
        <w:rPr>
          <w:rtl w:val="true"/>
        </w:rPr>
        <w:t>مثنوی فتوح الحرمین‏</w:t>
      </w:r>
      <w:bookmarkEnd w:id="3299"/>
    </w:p>
    <w:p>
      <w:pPr>
        <w:pStyle w:val="BookText"/>
        <w:rPr/>
      </w:pPr>
      <w:r>
        <w:rPr>
          <w:rFonts w:ascii="IRNazanin" w:hAnsi="IRNazanin" w:eastAsia="IRNazanin"/>
          <w:color w:val="111111"/>
          <w:sz w:val="28"/>
          <w:sz w:val="28"/>
          <w:szCs w:val="28"/>
          <w:rtl w:val="true"/>
          <w:lang w:bidi="fa-IR"/>
        </w:rPr>
        <w:t xml:space="preserve">لأبی محمد غوث أعظم محیی الدین عبد القادر بن أبی صالح بن موسی الجیلانی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مؤلفین کتابهای فارسی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3300" w:name="__RefHeading___Toc9225010_73709187"/>
      <w:bookmarkStart w:id="3301" w:name="_Toc1522"/>
      <w:bookmarkEnd w:id="3300"/>
      <w:r>
        <w:rPr>
          <w:rtl w:val="true"/>
        </w:rPr>
        <w:t>مثنوی فتوح الحرمین‏</w:t>
      </w:r>
      <w:bookmarkEnd w:id="3301"/>
    </w:p>
    <w:p>
      <w:pPr>
        <w:pStyle w:val="BookText"/>
        <w:rPr/>
      </w:pPr>
      <w:r>
        <w:rPr>
          <w:rFonts w:ascii="IRNazanin" w:hAnsi="IRNazanin" w:eastAsia="IRNazanin"/>
          <w:color w:val="111111"/>
          <w:sz w:val="28"/>
          <w:sz w:val="28"/>
          <w:szCs w:val="28"/>
          <w:rtl w:val="true"/>
          <w:lang w:bidi="fa-IR"/>
        </w:rPr>
        <w:t xml:space="preserve">للمولی محیی الدین اللاری، مر تفصیلها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همه‏کس را بدرت التجا</w:t>
      </w:r>
    </w:p>
    <w:p>
      <w:pPr>
        <w:pStyle w:val="BookText"/>
        <w:rPr/>
      </w:pPr>
      <w:r>
        <w:rPr>
          <w:rFonts w:ascii="IRNazanin" w:hAnsi="IRNazanin" w:eastAsia="IRNazanin"/>
          <w:color w:val="111111"/>
          <w:sz w:val="28"/>
          <w:sz w:val="28"/>
          <w:szCs w:val="28"/>
          <w:rtl w:val="true"/>
          <w:lang w:bidi="fa-IR"/>
        </w:rPr>
        <w:t>کعبه دل راز تو نور و 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 جهان غرقه آلای تو</w:t>
      </w:r>
    </w:p>
    <w:p>
      <w:pPr>
        <w:pStyle w:val="BookText"/>
        <w:rPr/>
      </w:pPr>
      <w:r>
        <w:rPr>
          <w:rFonts w:ascii="IRNazanin" w:hAnsi="IRNazanin" w:eastAsia="IRNazanin"/>
          <w:color w:val="111111"/>
          <w:sz w:val="28"/>
          <w:sz w:val="28"/>
          <w:szCs w:val="28"/>
          <w:rtl w:val="true"/>
          <w:lang w:bidi="fa-IR"/>
        </w:rPr>
        <w:t>کون و مکان قطره دریای تو</w:t>
      </w:r>
    </w:p>
    <w:p>
      <w:pPr>
        <w:pStyle w:val="BookText"/>
        <w:rPr/>
      </w:pPr>
      <w:r>
        <w:rPr>
          <w:rFonts w:ascii="IRNazanin" w:hAnsi="IRNazanin" w:eastAsia="IRNazanin"/>
          <w:color w:val="111111"/>
          <w:sz w:val="28"/>
          <w:sz w:val="28"/>
          <w:szCs w:val="28"/>
          <w:rtl w:val="true"/>
          <w:lang w:bidi="fa-IR"/>
        </w:rPr>
        <w:t xml:space="preserve">نسخها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المکة، مکتبة المکة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علی الحسینی کتابتها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أویس محمد الهروی کتبها أیضا فی المکة سنة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Heading3"/>
        <w:numPr>
          <w:ilvl w:val="2"/>
          <w:numId w:val="1"/>
        </w:numPr>
        <w:rPr/>
      </w:pPr>
      <w:bookmarkStart w:id="3302" w:name="__RefHeading___Toc9225012_73709187"/>
      <w:bookmarkStart w:id="3303" w:name="_Toc1523"/>
      <w:bookmarkEnd w:id="3302"/>
      <w:r>
        <w:rPr>
          <w:rtl w:val="true"/>
        </w:rPr>
        <w:t>مثنوی فتوح السلاطین‏</w:t>
      </w:r>
      <w:bookmarkEnd w:id="3303"/>
    </w:p>
    <w:p>
      <w:pPr>
        <w:pStyle w:val="BookText"/>
        <w:rPr/>
      </w:pPr>
      <w:r>
        <w:rPr>
          <w:rFonts w:ascii="IRNazanin" w:hAnsi="IRNazanin" w:eastAsia="IRNazanin"/>
          <w:color w:val="111111"/>
          <w:sz w:val="28"/>
          <w:sz w:val="28"/>
          <w:szCs w:val="28"/>
          <w:rtl w:val="true"/>
          <w:lang w:bidi="fa-IR"/>
        </w:rPr>
        <w:t xml:space="preserve">لعصامی السمرقندی،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304" w:name="__RefHeading___Toc9225014_73709187"/>
      <w:bookmarkStart w:id="3305" w:name="_Toc1524"/>
      <w:bookmarkEnd w:id="3304"/>
      <w:r>
        <w:rPr>
          <w:rtl w:val="true"/>
        </w:rPr>
        <w:t>مثنوی فتوحات شام‏</w:t>
      </w:r>
      <w:bookmarkEnd w:id="3305"/>
    </w:p>
    <w:p>
      <w:pPr>
        <w:pStyle w:val="BookText"/>
        <w:rPr/>
      </w:pPr>
      <w:r>
        <w:rPr>
          <w:rFonts w:ascii="IRNazanin" w:hAnsi="IRNazanin" w:eastAsia="IRNazanin"/>
          <w:color w:val="111111"/>
          <w:sz w:val="28"/>
          <w:sz w:val="28"/>
          <w:szCs w:val="28"/>
          <w:rtl w:val="true"/>
          <w:lang w:bidi="fa-IR"/>
        </w:rPr>
        <w:t>لمیرزا أبو القاسم محمد بخش‏آشوب الشاه‏جهان‏آبادی العامی الحنفی، نظمه فی قبال شاهنامه للفردوسی ذکره گل‏چین المعانی ضمن الحماسیات الدینیة الفارسیة و نقل عن تذکره خلاصة الأفکار أنه رفض المثنوی هذا من جانب أدباء لکهنو و سموه الظرفاء ب خالدنامه</w:t>
      </w:r>
      <w:r>
        <w:rPr>
          <w:rFonts w:eastAsia="IRNazanin" w:cs="IRNazanin"/>
          <w:color w:val="111111"/>
          <w:sz w:val="28"/>
          <w:szCs w:val="28"/>
          <w:rtl w:val="true"/>
          <w:lang w:bidi="fa-IR"/>
        </w:rPr>
        <w:t>.</w:t>
      </w:r>
    </w:p>
    <w:p>
      <w:pPr>
        <w:pStyle w:val="Heading3"/>
        <w:numPr>
          <w:ilvl w:val="2"/>
          <w:numId w:val="1"/>
        </w:numPr>
        <w:rPr/>
      </w:pPr>
      <w:bookmarkStart w:id="3306" w:name="__RefHeading___Toc9225016_73709187"/>
      <w:bookmarkStart w:id="3307" w:name="_Toc1525"/>
      <w:bookmarkEnd w:id="3306"/>
      <w:r>
        <w:rPr>
          <w:rtl w:val="true"/>
        </w:rPr>
        <w:t>مثنوی فخری‏نامه‏</w:t>
      </w:r>
      <w:bookmarkEnd w:id="3307"/>
    </w:p>
    <w:p>
      <w:pPr>
        <w:pStyle w:val="BookText"/>
        <w:rPr/>
      </w:pPr>
      <w:r>
        <w:rPr>
          <w:rFonts w:ascii="IRNazanin" w:hAnsi="IRNazanin" w:eastAsia="IRNazanin"/>
          <w:color w:val="111111"/>
          <w:sz w:val="28"/>
          <w:sz w:val="28"/>
          <w:szCs w:val="28"/>
          <w:rtl w:val="true"/>
          <w:lang w:bidi="fa-IR"/>
        </w:rPr>
        <w:t xml:space="preserve">لسنائی، راجع حدیقة الحقیقة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3"/>
        <w:numPr>
          <w:ilvl w:val="2"/>
          <w:numId w:val="1"/>
        </w:numPr>
        <w:rPr/>
      </w:pPr>
      <w:bookmarkStart w:id="3308" w:name="__RefHeading___Toc9225018_73709187"/>
      <w:bookmarkStart w:id="3309" w:name="_Toc1526"/>
      <w:bookmarkEnd w:id="3308"/>
      <w:r>
        <w:rPr/>
        <w:t>1128</w:t>
      </w:r>
      <w:r>
        <w:rPr>
          <w:rtl w:val="true"/>
        </w:rPr>
        <w:t xml:space="preserve">- </w:t>
      </w:r>
      <w:r>
        <w:rPr>
          <w:rtl w:val="true"/>
        </w:rPr>
        <w:t>مثنوی فخریة</w:t>
      </w:r>
      <w:bookmarkEnd w:id="3309"/>
    </w:p>
    <w:p>
      <w:pPr>
        <w:pStyle w:val="BookText"/>
        <w:rPr/>
      </w:pPr>
      <w:r>
        <w:rPr>
          <w:rFonts w:ascii="IRNazanin" w:hAnsi="IRNazanin" w:eastAsia="IRNazanin"/>
          <w:color w:val="111111"/>
          <w:sz w:val="28"/>
          <w:sz w:val="28"/>
          <w:szCs w:val="28"/>
          <w:rtl w:val="true"/>
          <w:lang w:bidi="fa-IR"/>
        </w:rPr>
        <w:t xml:space="preserve">لآقا محمد صادق هجری التفریشی،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بما جدت و أنعمتنی‏</w:t>
      </w:r>
    </w:p>
    <w:p>
      <w:pPr>
        <w:pStyle w:val="BookText"/>
        <w:rPr/>
      </w:pPr>
      <w:r>
        <w:rPr>
          <w:rFonts w:ascii="IRNazanin" w:hAnsi="IRNazanin" w:eastAsia="IRNazanin"/>
          <w:color w:val="111111"/>
          <w:sz w:val="28"/>
          <w:sz w:val="28"/>
          <w:szCs w:val="28"/>
          <w:rtl w:val="true"/>
          <w:lang w:bidi="fa-IR"/>
        </w:rPr>
        <w:t>شکر ألهمت و ألزمتنی‏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حسن بن محمد رحیم‏ </w:t>
      </w:r>
      <w:bookmarkStart w:id="3310" w:name="pg11742_123253"/>
    </w:p>
    <w:p>
      <w:pPr>
        <w:pStyle w:val="BookText"/>
        <w:rPr/>
      </w:pPr>
      <w:bookmarkEnd w:id="3310"/>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مع شاهنامه له کتابتها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311" w:name="__RefHeading___Toc9225020_73709187"/>
      <w:bookmarkStart w:id="3312" w:name="_Toc1527"/>
      <w:bookmarkEnd w:id="3311"/>
      <w:r>
        <w:rPr/>
        <w:t>1130</w:t>
      </w:r>
      <w:r>
        <w:rPr>
          <w:rtl w:val="true"/>
        </w:rPr>
        <w:t xml:space="preserve">- </w:t>
      </w:r>
      <w:r>
        <w:rPr>
          <w:rtl w:val="true"/>
        </w:rPr>
        <w:t>مثنوی فی الفرائض‏</w:t>
      </w:r>
      <w:bookmarkEnd w:id="3312"/>
    </w:p>
    <w:p>
      <w:pPr>
        <w:pStyle w:val="BookText"/>
        <w:rPr/>
      </w:pPr>
      <w:r>
        <w:rPr>
          <w:rFonts w:ascii="IRNazanin" w:hAnsi="IRNazanin" w:eastAsia="IRNazanin"/>
          <w:color w:val="111111"/>
          <w:sz w:val="28"/>
          <w:sz w:val="28"/>
          <w:szCs w:val="28"/>
          <w:rtl w:val="true"/>
          <w:lang w:bidi="fa-IR"/>
        </w:rPr>
        <w:t xml:space="preserve">لابن حسام، راجع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حسام المتوفی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کمال الدین بن جمال الدین بن حسام و محمد بن حسام الدین المکنی بابن حسام من أسرة کلهم من الوعاظ و شعراء الشیعة فی القرنین السابع و الثامن فی قهستان و أما تاریخ نظم الفرائض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آخر شهر مبارک‏</w:t>
      </w:r>
    </w:p>
    <w:p>
      <w:pPr>
        <w:pStyle w:val="BookText"/>
        <w:rPr/>
      </w:pPr>
      <w:r>
        <w:rPr>
          <w:rFonts w:ascii="IRNazanin" w:hAnsi="IRNazanin" w:eastAsia="IRNazanin"/>
          <w:color w:val="111111"/>
          <w:sz w:val="28"/>
          <w:sz w:val="28"/>
          <w:szCs w:val="28"/>
          <w:rtl w:val="true"/>
          <w:lang w:bidi="fa-IR"/>
        </w:rPr>
        <w:t>به آخر آمد این نظم مبارک‏</w:t>
      </w:r>
    </w:p>
    <w:p>
      <w:pPr>
        <w:pStyle w:val="BookText"/>
        <w:rPr/>
      </w:pPr>
      <w:r>
        <w:rPr>
          <w:rFonts w:ascii="IRNazanin" w:hAnsi="IRNazanin" w:eastAsia="IRNazanin"/>
          <w:color w:val="111111"/>
          <w:sz w:val="28"/>
          <w:sz w:val="28"/>
          <w:szCs w:val="28"/>
          <w:rtl w:val="true"/>
          <w:lang w:bidi="fa-IR"/>
        </w:rPr>
        <w:t>پس از هفتصد گذشته خمس و عشرین‏</w:t>
      </w:r>
    </w:p>
    <w:p>
      <w:pPr>
        <w:pStyle w:val="BookText"/>
        <w:rPr/>
      </w:pPr>
      <w:r>
        <w:rPr>
          <w:rFonts w:ascii="IRNazanin" w:hAnsi="IRNazanin" w:eastAsia="IRNazanin"/>
          <w:color w:val="111111"/>
          <w:sz w:val="28"/>
          <w:sz w:val="28"/>
          <w:szCs w:val="28"/>
          <w:rtl w:val="true"/>
          <w:lang w:bidi="fa-IR"/>
        </w:rPr>
        <w:t>خدایا رحم کن بر جملة آمین‏</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تحمید ذات پاک یزدان‏</w:t>
      </w:r>
    </w:p>
    <w:p>
      <w:pPr>
        <w:pStyle w:val="BookText"/>
        <w:rPr/>
      </w:pPr>
      <w:r>
        <w:rPr>
          <w:rFonts w:ascii="IRNazanin" w:hAnsi="IRNazanin" w:eastAsia="IRNazanin"/>
          <w:color w:val="111111"/>
          <w:sz w:val="28"/>
          <w:sz w:val="28"/>
          <w:szCs w:val="28"/>
          <w:rtl w:val="true"/>
          <w:lang w:bidi="fa-IR"/>
        </w:rPr>
        <w:t>درود مصطفی و نعت یاران‏</w:t>
      </w:r>
    </w:p>
    <w:p>
      <w:pPr>
        <w:pStyle w:val="BookText"/>
        <w:rPr/>
      </w:pPr>
      <w:r>
        <w:rPr>
          <w:rFonts w:ascii="IRNazanin" w:hAnsi="IRNazanin" w:eastAsia="IRNazanin"/>
          <w:color w:val="111111"/>
          <w:sz w:val="28"/>
          <w:sz w:val="28"/>
          <w:szCs w:val="28"/>
          <w:rtl w:val="true"/>
          <w:lang w:bidi="fa-IR"/>
        </w:rPr>
        <w:t>فرائض خوان که تعلیم فرائض‏</w:t>
      </w:r>
    </w:p>
    <w:p>
      <w:pPr>
        <w:pStyle w:val="BookText"/>
        <w:rPr/>
      </w:pPr>
      <w:r>
        <w:rPr>
          <w:rFonts w:ascii="IRNazanin" w:hAnsi="IRNazanin" w:eastAsia="IRNazanin"/>
          <w:color w:val="111111"/>
          <w:sz w:val="28"/>
          <w:sz w:val="28"/>
          <w:szCs w:val="28"/>
          <w:rtl w:val="true"/>
          <w:lang w:bidi="fa-IR"/>
        </w:rPr>
        <w:t>بقول مصطفی هست از فرائض‏</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را خاص‏</w:t>
      </w:r>
    </w:p>
    <w:p>
      <w:pPr>
        <w:pStyle w:val="BookText"/>
        <w:rPr/>
      </w:pPr>
      <w:r>
        <w:rPr>
          <w:rFonts w:ascii="IRNazanin" w:hAnsi="IRNazanin" w:eastAsia="IRNazanin"/>
          <w:color w:val="111111"/>
          <w:sz w:val="28"/>
          <w:sz w:val="28"/>
          <w:szCs w:val="28"/>
          <w:rtl w:val="true"/>
          <w:lang w:bidi="fa-IR"/>
        </w:rPr>
        <w:t>بروح أو بباید خواند إخلاص‏</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 أحد رسائلها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313" w:name="__RefHeading___Toc9225022_73709187"/>
      <w:bookmarkStart w:id="3314" w:name="_Toc1528"/>
      <w:bookmarkEnd w:id="3313"/>
      <w:r>
        <w:rPr>
          <w:rtl w:val="true"/>
        </w:rPr>
        <w:t>مثنوی فراق‏نامه‏</w:t>
      </w:r>
      <w:bookmarkEnd w:id="3314"/>
    </w:p>
    <w:p>
      <w:pPr>
        <w:pStyle w:val="BookText"/>
        <w:rPr/>
      </w:pPr>
      <w:r>
        <w:rPr>
          <w:rFonts w:ascii="IRNazanin" w:hAnsi="IRNazanin" w:eastAsia="IRNazanin"/>
          <w:color w:val="111111"/>
          <w:sz w:val="28"/>
          <w:sz w:val="28"/>
          <w:szCs w:val="28"/>
          <w:rtl w:val="true"/>
          <w:lang w:bidi="fa-IR"/>
        </w:rPr>
        <w:t xml:space="preserve">للخواجة سلمان الساوجی،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3315" w:name="__RefHeading___Toc9225024_73709187"/>
      <w:bookmarkStart w:id="3316" w:name="_Toc1529"/>
      <w:bookmarkEnd w:id="3315"/>
      <w:r>
        <w:rPr>
          <w:rtl w:val="true"/>
        </w:rPr>
        <w:t>مثنوی فراق‏نامه‏</w:t>
      </w:r>
      <w:bookmarkEnd w:id="3316"/>
    </w:p>
    <w:p>
      <w:pPr>
        <w:pStyle w:val="BookText"/>
        <w:rPr/>
      </w:pPr>
      <w:r>
        <w:rPr>
          <w:rFonts w:ascii="IRNazanin" w:hAnsi="IRNazanin" w:eastAsia="IRNazanin"/>
          <w:color w:val="111111"/>
          <w:sz w:val="28"/>
          <w:sz w:val="28"/>
          <w:szCs w:val="28"/>
          <w:rtl w:val="true"/>
          <w:lang w:bidi="fa-IR"/>
        </w:rPr>
        <w:t xml:space="preserve">لمیر مبارک الهندی، راغب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3317" w:name="__RefHeading___Toc9225026_73709187"/>
      <w:bookmarkStart w:id="3318" w:name="_Toc1530"/>
      <w:bookmarkEnd w:id="3317"/>
      <w:r>
        <w:rPr/>
        <w:t>1131</w:t>
      </w:r>
      <w:r>
        <w:rPr>
          <w:rtl w:val="true"/>
        </w:rPr>
        <w:t xml:space="preserve">- </w:t>
      </w:r>
      <w:r>
        <w:rPr>
          <w:rtl w:val="true"/>
        </w:rPr>
        <w:t>مثنوی فرامرزنامه‏</w:t>
      </w:r>
      <w:bookmarkEnd w:id="3318"/>
    </w:p>
    <w:p>
      <w:pPr>
        <w:pStyle w:val="BookText"/>
        <w:rPr/>
      </w:pPr>
      <w:r>
        <w:rPr>
          <w:rFonts w:ascii="IRNazanin" w:hAnsi="IRNazanin" w:eastAsia="IRNazanin"/>
          <w:color w:val="111111"/>
          <w:sz w:val="28"/>
          <w:sz w:val="28"/>
          <w:szCs w:val="28"/>
          <w:rtl w:val="true"/>
          <w:lang w:bidi="fa-IR"/>
        </w:rPr>
        <w:t xml:space="preserve">علی سیاق شاهنامه للفردوسی،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گرشاسب‏نامه و بانو گشب‏نامه</w:t>
      </w:r>
      <w:r>
        <w:rPr>
          <w:rFonts w:eastAsia="IRNazanin" w:cs="IRNazanin"/>
          <w:color w:val="111111"/>
          <w:sz w:val="28"/>
          <w:szCs w:val="28"/>
          <w:rtl w:val="true"/>
          <w:lang w:bidi="fa-IR"/>
        </w:rPr>
        <w:t>.</w:t>
      </w:r>
    </w:p>
    <w:p>
      <w:pPr>
        <w:pStyle w:val="Heading3"/>
        <w:numPr>
          <w:ilvl w:val="2"/>
          <w:numId w:val="1"/>
        </w:numPr>
        <w:rPr/>
      </w:pPr>
      <w:bookmarkStart w:id="3319" w:name="__RefHeading___Toc9225028_73709187"/>
      <w:bookmarkStart w:id="3320" w:name="_Toc1531"/>
      <w:bookmarkEnd w:id="3319"/>
      <w:r>
        <w:rPr/>
        <w:t>1132</w:t>
      </w:r>
      <w:r>
        <w:rPr>
          <w:rtl w:val="true"/>
        </w:rPr>
        <w:t xml:space="preserve">- </w:t>
      </w:r>
      <w:r>
        <w:rPr>
          <w:rtl w:val="true"/>
        </w:rPr>
        <w:t>مثنوی فرخ‏نامه فاطمی‏</w:t>
      </w:r>
      <w:bookmarkEnd w:id="332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أحوالات فاطمة علیه السلام  فی قسمین الأول ما نظمه محب علی خان حکمت ناظم صولت صفدری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حوالی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الثانی ما نظمه الحکیم کاظم حاذق الملک 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تکملة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گل‏چین فی فهرسه نقلا عن هرمان‏أته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321" w:name="pg11742_123254"/>
    </w:p>
    <w:p>
      <w:pPr>
        <w:pStyle w:val="Heading3"/>
        <w:numPr>
          <w:ilvl w:val="2"/>
          <w:numId w:val="1"/>
        </w:numPr>
        <w:rPr/>
      </w:pPr>
      <w:bookmarkStart w:id="3322" w:name="__RefHeading___Toc9225030_73709187"/>
      <w:bookmarkStart w:id="3323" w:name="_Toc1532"/>
      <w:bookmarkEnd w:id="3321"/>
      <w:bookmarkEnd w:id="3322"/>
      <w:r>
        <w:rPr/>
        <w:t>1133</w:t>
      </w:r>
      <w:r>
        <w:rPr>
          <w:rtl w:val="true"/>
        </w:rPr>
        <w:t xml:space="preserve">- </w:t>
      </w:r>
      <w:r>
        <w:rPr>
          <w:rtl w:val="true"/>
        </w:rPr>
        <w:t>مثنوی فرخ کلام‏</w:t>
      </w:r>
      <w:bookmarkEnd w:id="3323"/>
    </w:p>
    <w:p>
      <w:pPr>
        <w:pStyle w:val="BookText"/>
        <w:rPr/>
      </w:pPr>
      <w:r>
        <w:rPr>
          <w:rFonts w:ascii="IRNazanin" w:hAnsi="IRNazanin" w:eastAsia="IRNazanin"/>
          <w:color w:val="111111"/>
          <w:sz w:val="28"/>
          <w:sz w:val="28"/>
          <w:szCs w:val="28"/>
          <w:rtl w:val="true"/>
          <w:lang w:bidi="fa-IR"/>
        </w:rPr>
        <w:t xml:space="preserve">لفروغ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3324" w:name="__RefHeading___Toc9225032_73709187"/>
      <w:bookmarkStart w:id="3325" w:name="_Toc1533"/>
      <w:bookmarkEnd w:id="3324"/>
      <w:r>
        <w:rPr/>
        <w:t>1134</w:t>
      </w:r>
      <w:r>
        <w:rPr>
          <w:rtl w:val="true"/>
        </w:rPr>
        <w:t xml:space="preserve">- ... </w:t>
      </w:r>
      <w:r>
        <w:rPr>
          <w:rtl w:val="true"/>
        </w:rPr>
        <w:t>فرس‏نامه‏</w:t>
      </w:r>
      <w:bookmarkEnd w:id="3325"/>
    </w:p>
    <w:p>
      <w:pPr>
        <w:pStyle w:val="BookText"/>
        <w:rPr/>
      </w:pPr>
      <w:r>
        <w:rPr>
          <w:rFonts w:ascii="IRNazanin" w:hAnsi="IRNazanin" w:eastAsia="IRNazanin"/>
          <w:color w:val="111111"/>
          <w:sz w:val="28"/>
          <w:sz w:val="28"/>
          <w:szCs w:val="28"/>
          <w:rtl w:val="true"/>
          <w:lang w:bidi="fa-IR"/>
        </w:rPr>
        <w:t xml:space="preserve">لصفی، نظمه باسم الشاه طهماسب الصفوی،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رخش طبعم را برانگیز</w:t>
      </w:r>
    </w:p>
    <w:p>
      <w:pPr>
        <w:pStyle w:val="BookText"/>
        <w:rPr/>
      </w:pPr>
      <w:r>
        <w:rPr>
          <w:rFonts w:ascii="IRNazanin" w:hAnsi="IRNazanin" w:eastAsia="IRNazanin"/>
          <w:color w:val="111111"/>
          <w:sz w:val="28"/>
          <w:sz w:val="28"/>
          <w:szCs w:val="28"/>
          <w:rtl w:val="true"/>
          <w:lang w:bidi="fa-IR"/>
        </w:rPr>
        <w:t>به میدان سخن سازش سبک‏خیز</w:t>
      </w:r>
    </w:p>
    <w:p>
      <w:pPr>
        <w:pStyle w:val="Heading3"/>
        <w:numPr>
          <w:ilvl w:val="2"/>
          <w:numId w:val="1"/>
        </w:numPr>
        <w:rPr/>
      </w:pPr>
      <w:bookmarkStart w:id="3326" w:name="__RefHeading___Toc9225034_73709187"/>
      <w:bookmarkStart w:id="3327" w:name="_Toc1534"/>
      <w:bookmarkEnd w:id="3326"/>
      <w:r>
        <w:rPr/>
        <w:t>1135</w:t>
      </w:r>
      <w:r>
        <w:rPr>
          <w:rtl w:val="true"/>
        </w:rPr>
        <w:t xml:space="preserve">- ... </w:t>
      </w:r>
      <w:r>
        <w:rPr>
          <w:rtl w:val="true"/>
        </w:rPr>
        <w:t>فرس‏نامه‏</w:t>
      </w:r>
      <w:bookmarkEnd w:id="3327"/>
    </w:p>
    <w:p>
      <w:pPr>
        <w:pStyle w:val="BookText"/>
        <w:rPr/>
      </w:pPr>
      <w:r>
        <w:rPr>
          <w:rFonts w:ascii="IRNazanin" w:hAnsi="IRNazanin" w:eastAsia="IRNazanin"/>
          <w:color w:val="111111"/>
          <w:sz w:val="28"/>
          <w:sz w:val="28"/>
          <w:szCs w:val="28"/>
          <w:rtl w:val="true"/>
          <w:lang w:bidi="fa-IR"/>
        </w:rPr>
        <w:t>مثنوی فی البیطرة، یوجد فی تبریز عند ثقة الإسلام من القرن التاسع کما حدثنی به السید عبد 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آفرینش‏</w:t>
      </w:r>
    </w:p>
    <w:p>
      <w:pPr>
        <w:pStyle w:val="BookText"/>
        <w:rPr/>
      </w:pPr>
      <w:r>
        <w:rPr>
          <w:rFonts w:ascii="IRNazanin" w:hAnsi="IRNazanin" w:eastAsia="IRNazanin"/>
          <w:color w:val="111111"/>
          <w:sz w:val="28"/>
          <w:sz w:val="28"/>
          <w:szCs w:val="28"/>
          <w:rtl w:val="true"/>
          <w:lang w:bidi="fa-IR"/>
        </w:rPr>
        <w:t>بصارت‏بخش چشم أهل بینش‏</w:t>
      </w:r>
    </w:p>
    <w:p>
      <w:pPr>
        <w:pStyle w:val="Heading3"/>
        <w:numPr>
          <w:ilvl w:val="2"/>
          <w:numId w:val="1"/>
        </w:numPr>
        <w:rPr/>
      </w:pPr>
      <w:bookmarkStart w:id="3328" w:name="__RefHeading___Toc9225036_73709187"/>
      <w:bookmarkStart w:id="3329" w:name="_Toc1535"/>
      <w:bookmarkEnd w:id="3328"/>
      <w:r>
        <w:rPr>
          <w:rtl w:val="true"/>
        </w:rPr>
        <w:t xml:space="preserve">...- </w:t>
      </w:r>
      <w:r>
        <w:rPr>
          <w:rtl w:val="true"/>
        </w:rPr>
        <w:t>فرس‏نامه‏</w:t>
      </w:r>
      <w:bookmarkEnd w:id="3329"/>
    </w:p>
    <w:p>
      <w:pPr>
        <w:pStyle w:val="BookText"/>
        <w:rPr/>
      </w:pPr>
      <w:r>
        <w:rPr>
          <w:rFonts w:ascii="IRNazanin" w:hAnsi="IRNazanin" w:eastAsia="IRNazanin"/>
          <w:color w:val="111111"/>
          <w:sz w:val="28"/>
          <w:sz w:val="28"/>
          <w:szCs w:val="28"/>
          <w:rtl w:val="true"/>
          <w:lang w:bidi="fa-IR"/>
        </w:rPr>
        <w:t xml:space="preserve">للسید حسینی،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3330" w:name="__RefHeading___Toc9225038_73709187"/>
      <w:bookmarkStart w:id="3331" w:name="_Toc1536"/>
      <w:bookmarkEnd w:id="3330"/>
      <w:r>
        <w:rPr/>
        <w:t>1136</w:t>
      </w:r>
      <w:r>
        <w:rPr>
          <w:rtl w:val="true"/>
        </w:rPr>
        <w:t xml:space="preserve"> ...- </w:t>
      </w:r>
      <w:r>
        <w:rPr>
          <w:rtl w:val="true"/>
        </w:rPr>
        <w:t>فرس‏نامه‏</w:t>
      </w:r>
      <w:bookmarkEnd w:id="3331"/>
    </w:p>
    <w:p>
      <w:pPr>
        <w:pStyle w:val="BookText"/>
        <w:rPr/>
      </w:pPr>
      <w:r>
        <w:rPr>
          <w:rFonts w:ascii="IRNazanin" w:hAnsi="IRNazanin" w:eastAsia="IRNazanin"/>
          <w:color w:val="111111"/>
          <w:sz w:val="28"/>
          <w:sz w:val="28"/>
          <w:szCs w:val="28"/>
          <w:rtl w:val="true"/>
          <w:lang w:bidi="fa-IR"/>
        </w:rPr>
        <w:t xml:space="preserve">للشیخ محمد علی الحزین اللاهیجی،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وصفها و معالجتها نظما و نثرا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 و ظلمتش ره برون آموز</w:t>
      </w:r>
    </w:p>
    <w:p>
      <w:pPr>
        <w:pStyle w:val="BookText"/>
        <w:rPr/>
      </w:pPr>
      <w:r>
        <w:rPr>
          <w:rFonts w:ascii="IRNazanin" w:hAnsi="IRNazanin" w:eastAsia="IRNazanin"/>
          <w:color w:val="111111"/>
          <w:sz w:val="28"/>
          <w:sz w:val="28"/>
          <w:szCs w:val="28"/>
          <w:rtl w:val="true"/>
          <w:lang w:bidi="fa-IR"/>
        </w:rPr>
        <w:t>به أسب اشهب و أدهم روز</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32" w:name="__RefHeading___Toc9225040_73709187"/>
      <w:bookmarkStart w:id="3333" w:name="_Toc1537"/>
      <w:bookmarkEnd w:id="3332"/>
      <w:r>
        <w:rPr>
          <w:rtl w:val="true"/>
        </w:rPr>
        <w:t xml:space="preserve">...- </w:t>
      </w:r>
      <w:r>
        <w:rPr>
          <w:rtl w:val="true"/>
        </w:rPr>
        <w:t>فرس‏نامه‏</w:t>
      </w:r>
      <w:bookmarkEnd w:id="3333"/>
    </w:p>
    <w:p>
      <w:pPr>
        <w:pStyle w:val="BookText"/>
        <w:rPr/>
      </w:pPr>
      <w:r>
        <w:rPr>
          <w:rFonts w:ascii="IRNazanin" w:hAnsi="IRNazanin" w:eastAsia="IRNazanin"/>
          <w:color w:val="111111"/>
          <w:sz w:val="28"/>
          <w:sz w:val="28"/>
          <w:szCs w:val="28"/>
          <w:rtl w:val="true"/>
          <w:lang w:bidi="fa-IR"/>
        </w:rPr>
        <w:t xml:space="preserve">لغواص أو فارس، مر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3334" w:name="__RefHeading___Toc9225042_73709187"/>
      <w:bookmarkStart w:id="3335" w:name="_Toc1538"/>
      <w:bookmarkEnd w:id="3334"/>
      <w:r>
        <w:rPr>
          <w:rtl w:val="true"/>
        </w:rPr>
        <w:t>مثنوی فروزنده‏</w:t>
      </w:r>
      <w:bookmarkEnd w:id="3335"/>
    </w:p>
    <w:p>
      <w:pPr>
        <w:pStyle w:val="BookText"/>
        <w:rPr/>
      </w:pPr>
      <w:r>
        <w:rPr>
          <w:rFonts w:ascii="IRNazanin" w:hAnsi="IRNazanin" w:eastAsia="IRNazanin"/>
          <w:color w:val="111111"/>
          <w:sz w:val="28"/>
          <w:sz w:val="28"/>
          <w:szCs w:val="28"/>
          <w:rtl w:val="true"/>
          <w:lang w:bidi="fa-IR"/>
        </w:rPr>
        <w:t xml:space="preserve">لنصرت الخراسانی،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پدیدار نه از ره دیدار</w:t>
      </w:r>
    </w:p>
    <w:p>
      <w:pPr>
        <w:pStyle w:val="BookText"/>
        <w:rPr/>
      </w:pPr>
      <w:r>
        <w:rPr>
          <w:rFonts w:ascii="IRNazanin" w:hAnsi="IRNazanin" w:eastAsia="IRNazanin"/>
          <w:color w:val="111111"/>
          <w:sz w:val="28"/>
          <w:sz w:val="28"/>
          <w:szCs w:val="28"/>
          <w:rtl w:val="true"/>
          <w:lang w:bidi="fa-IR"/>
        </w:rPr>
        <w:t>خلوت خاص تو دل بیدار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336" w:name="__RefHeading___Toc9225044_73709187"/>
      <w:bookmarkStart w:id="3337" w:name="_Toc1539"/>
      <w:bookmarkEnd w:id="3336"/>
      <w:r>
        <w:rPr>
          <w:rtl w:val="true"/>
        </w:rPr>
        <w:t>مثنوی فرهادنامه‏</w:t>
      </w:r>
      <w:bookmarkEnd w:id="3337"/>
    </w:p>
    <w:p>
      <w:pPr>
        <w:pStyle w:val="BookText"/>
        <w:rPr/>
      </w:pPr>
      <w:r>
        <w:rPr>
          <w:rFonts w:ascii="IRNazanin" w:hAnsi="IRNazanin" w:eastAsia="IRNazanin"/>
          <w:color w:val="111111"/>
          <w:sz w:val="28"/>
          <w:sz w:val="28"/>
          <w:szCs w:val="28"/>
          <w:rtl w:val="true"/>
          <w:lang w:bidi="fa-IR"/>
        </w:rPr>
        <w:t xml:space="preserve">لعارف الأردبیلی،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3338" w:name="__RefHeading___Toc9225046_73709187"/>
      <w:bookmarkStart w:id="3339" w:name="_Toc1540"/>
      <w:bookmarkEnd w:id="3338"/>
      <w:r>
        <w:rPr>
          <w:rtl w:val="true"/>
        </w:rPr>
        <w:t>مثنوی فرهاد و شیرین‏</w:t>
      </w:r>
      <w:bookmarkEnd w:id="3339"/>
    </w:p>
    <w:p>
      <w:pPr>
        <w:pStyle w:val="BookText"/>
        <w:rPr/>
      </w:pPr>
      <w:r>
        <w:rPr>
          <w:rFonts w:ascii="IRNazanin" w:hAnsi="IRNazanin" w:eastAsia="IRNazanin"/>
          <w:color w:val="111111"/>
          <w:sz w:val="28"/>
          <w:sz w:val="28"/>
          <w:szCs w:val="28"/>
          <w:rtl w:val="true"/>
          <w:lang w:bidi="fa-IR"/>
        </w:rPr>
        <w:t xml:space="preserve">لألفت الکاشانی،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3340" w:name="__RefHeading___Toc9225048_73709187"/>
      <w:bookmarkStart w:id="3341" w:name="_Toc1541"/>
      <w:bookmarkEnd w:id="3340"/>
      <w:r>
        <w:rPr>
          <w:rtl w:val="true"/>
        </w:rPr>
        <w:t>مثنوی فرهاد و شیرین‏</w:t>
      </w:r>
      <w:bookmarkEnd w:id="3341"/>
    </w:p>
    <w:p>
      <w:pPr>
        <w:pStyle w:val="BookText"/>
        <w:rPr/>
      </w:pPr>
      <w:r>
        <w:rPr>
          <w:rFonts w:ascii="IRNazanin" w:hAnsi="IRNazanin" w:eastAsia="IRNazanin"/>
          <w:color w:val="111111"/>
          <w:sz w:val="28"/>
          <w:sz w:val="28"/>
          <w:szCs w:val="28"/>
          <w:rtl w:val="true"/>
          <w:lang w:bidi="fa-IR"/>
        </w:rPr>
        <w:t xml:space="preserve">لبزمی الهمدانی، السید میر أبی تراب العلوی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3342" w:name="__RefHeading___Toc9225050_73709187"/>
      <w:bookmarkStart w:id="3343" w:name="_Toc1542"/>
      <w:bookmarkEnd w:id="3342"/>
      <w:r>
        <w:rPr>
          <w:rtl w:val="true"/>
        </w:rPr>
        <w:t>مثنوی فرهاد و شیرین‏</w:t>
      </w:r>
      <w:bookmarkEnd w:id="334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سنجر الکاشانی، المذکور بعنوان خسرو و شیرین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بهذا العنوان فی فهرس الرضویة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3344" w:name="pg11742_123255"/>
    </w:p>
    <w:p>
      <w:pPr>
        <w:pStyle w:val="Heading3"/>
        <w:numPr>
          <w:ilvl w:val="2"/>
          <w:numId w:val="1"/>
        </w:numPr>
        <w:rPr/>
      </w:pPr>
      <w:bookmarkStart w:id="3345" w:name="__RefHeading___Toc9225052_73709187"/>
      <w:bookmarkStart w:id="3346" w:name="_Toc1543"/>
      <w:bookmarkEnd w:id="3344"/>
      <w:bookmarkEnd w:id="3345"/>
      <w:r>
        <w:rPr>
          <w:rtl w:val="true"/>
        </w:rPr>
        <w:t>مثنوی فرهاد و شیرین‏</w:t>
      </w:r>
      <w:bookmarkEnd w:id="3346"/>
    </w:p>
    <w:p>
      <w:pPr>
        <w:pStyle w:val="BookText"/>
        <w:rPr/>
      </w:pPr>
      <w:r>
        <w:rPr>
          <w:rFonts w:ascii="IRNazanin" w:hAnsi="IRNazanin" w:eastAsia="IRNazanin"/>
          <w:color w:val="111111"/>
          <w:sz w:val="28"/>
          <w:sz w:val="28"/>
          <w:szCs w:val="28"/>
          <w:rtl w:val="true"/>
          <w:lang w:bidi="fa-IR"/>
        </w:rPr>
        <w:t xml:space="preserve">لصابر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خالق پیدا و پنهان‏</w:t>
      </w:r>
    </w:p>
    <w:p>
      <w:pPr>
        <w:pStyle w:val="BookText"/>
        <w:rPr/>
      </w:pPr>
      <w:r>
        <w:rPr>
          <w:rFonts w:ascii="IRNazanin" w:hAnsi="IRNazanin" w:eastAsia="IRNazanin"/>
          <w:color w:val="111111"/>
          <w:sz w:val="28"/>
          <w:sz w:val="28"/>
          <w:szCs w:val="28"/>
          <w:rtl w:val="true"/>
          <w:lang w:bidi="fa-IR"/>
        </w:rPr>
        <w:t>که پیدا و نهان داند بی‏کسان‏</w:t>
      </w:r>
    </w:p>
    <w:p>
      <w:pPr>
        <w:pStyle w:val="BookText"/>
        <w:rPr/>
      </w:pPr>
      <w:r>
        <w:rPr>
          <w:rFonts w:ascii="IRNazanin" w:hAnsi="IRNazanin" w:eastAsia="IRNazanin"/>
          <w:color w:val="111111"/>
          <w:sz w:val="28"/>
          <w:sz w:val="28"/>
          <w:szCs w:val="28"/>
          <w:rtl w:val="true"/>
          <w:lang w:bidi="fa-IR"/>
        </w:rPr>
        <w:t>در گنج سخن را می‏کنم باز</w:t>
      </w:r>
    </w:p>
    <w:p>
      <w:pPr>
        <w:pStyle w:val="BookText"/>
        <w:rPr/>
      </w:pPr>
      <w:r>
        <w:rPr>
          <w:rFonts w:ascii="IRNazanin" w:hAnsi="IRNazanin" w:eastAsia="IRNazanin"/>
          <w:color w:val="111111"/>
          <w:sz w:val="28"/>
          <w:sz w:val="28"/>
          <w:szCs w:val="28"/>
          <w:rtl w:val="true"/>
          <w:lang w:bidi="fa-IR"/>
        </w:rPr>
        <w:t>جهان پر سازم از درهای ممتاز</w:t>
      </w:r>
    </w:p>
    <w:p>
      <w:pPr>
        <w:pStyle w:val="Heading3"/>
        <w:numPr>
          <w:ilvl w:val="2"/>
          <w:numId w:val="1"/>
        </w:numPr>
        <w:rPr/>
      </w:pPr>
      <w:bookmarkStart w:id="3347" w:name="__RefHeading___Toc9225054_73709187"/>
      <w:bookmarkStart w:id="3348" w:name="_Toc1544"/>
      <w:bookmarkEnd w:id="3347"/>
      <w:r>
        <w:rPr>
          <w:rtl w:val="true"/>
        </w:rPr>
        <w:t>مثنوی فرهاد و شیرین‏</w:t>
      </w:r>
      <w:bookmarkEnd w:id="3348"/>
    </w:p>
    <w:p>
      <w:pPr>
        <w:pStyle w:val="BookText"/>
        <w:rPr/>
      </w:pPr>
      <w:r>
        <w:rPr>
          <w:rFonts w:ascii="IRNazanin" w:hAnsi="IRNazanin" w:eastAsia="IRNazanin"/>
          <w:color w:val="111111"/>
          <w:sz w:val="28"/>
          <w:sz w:val="28"/>
          <w:szCs w:val="28"/>
          <w:rtl w:val="true"/>
          <w:lang w:bidi="fa-IR"/>
        </w:rPr>
        <w:t xml:space="preserve">لعرفی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شاعر یتخلص بمجنون کتابته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دلگشا چون خنده حور</w:t>
      </w:r>
    </w:p>
    <w:p>
      <w:pPr>
        <w:pStyle w:val="BookText"/>
        <w:rPr/>
      </w:pPr>
      <w:r>
        <w:rPr>
          <w:rFonts w:ascii="IRNazanin" w:hAnsi="IRNazanin" w:eastAsia="IRNazanin"/>
          <w:color w:val="111111"/>
          <w:sz w:val="28"/>
          <w:sz w:val="28"/>
          <w:szCs w:val="28"/>
          <w:rtl w:val="true"/>
          <w:lang w:bidi="fa-IR"/>
        </w:rPr>
        <w:t>که شادی مست بود اندوه مستور</w:t>
      </w:r>
    </w:p>
    <w:p>
      <w:pPr>
        <w:pStyle w:val="BookText"/>
        <w:rPr/>
      </w:pPr>
      <w:r>
        <w:rPr>
          <w:rFonts w:ascii="IRNazanin" w:hAnsi="IRNazanin" w:eastAsia="IRNazanin"/>
          <w:color w:val="111111"/>
          <w:sz w:val="28"/>
          <w:sz w:val="28"/>
          <w:szCs w:val="28"/>
          <w:rtl w:val="true"/>
          <w:lang w:bidi="fa-IR"/>
        </w:rPr>
        <w:t xml:space="preserve">و نسختان من القرن الحادی عشر کل فی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بی‏نور تنگ است‏</w:t>
      </w:r>
    </w:p>
    <w:p>
      <w:pPr>
        <w:pStyle w:val="BookText"/>
        <w:rPr/>
      </w:pPr>
      <w:r>
        <w:rPr>
          <w:rFonts w:ascii="IRNazanin" w:hAnsi="IRNazanin" w:eastAsia="IRNazanin"/>
          <w:color w:val="111111"/>
          <w:sz w:val="28"/>
          <w:sz w:val="28"/>
          <w:szCs w:val="28"/>
          <w:rtl w:val="true"/>
          <w:lang w:bidi="fa-IR"/>
        </w:rPr>
        <w:t>دل من سنگ و کوه طور سنگ است‏</w:t>
      </w:r>
    </w:p>
    <w:p>
      <w:pPr>
        <w:pStyle w:val="Heading3"/>
        <w:numPr>
          <w:ilvl w:val="2"/>
          <w:numId w:val="1"/>
        </w:numPr>
        <w:rPr/>
      </w:pPr>
      <w:bookmarkStart w:id="3349" w:name="__RefHeading___Toc9225056_73709187"/>
      <w:bookmarkStart w:id="3350" w:name="_Toc1545"/>
      <w:bookmarkEnd w:id="3349"/>
      <w:r>
        <w:rPr>
          <w:rtl w:val="true"/>
        </w:rPr>
        <w:t>مثنوی فرهاد و شیرین‏</w:t>
      </w:r>
      <w:bookmarkEnd w:id="3350"/>
    </w:p>
    <w:p>
      <w:pPr>
        <w:pStyle w:val="BookText"/>
        <w:rPr/>
      </w:pPr>
      <w:r>
        <w:rPr>
          <w:rFonts w:ascii="IRNazanin" w:hAnsi="IRNazanin" w:eastAsia="IRNazanin"/>
          <w:color w:val="111111"/>
          <w:sz w:val="28"/>
          <w:sz w:val="28"/>
          <w:szCs w:val="28"/>
          <w:rtl w:val="true"/>
          <w:lang w:bidi="fa-IR"/>
        </w:rPr>
        <w:t xml:space="preserve">لفوق الدین أحمد الیزدی الهزال،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3351" w:name="__RefHeading___Toc9225058_73709187"/>
      <w:bookmarkStart w:id="3352" w:name="_Toc1546"/>
      <w:bookmarkEnd w:id="3351"/>
      <w:r>
        <w:rPr>
          <w:rtl w:val="true"/>
        </w:rPr>
        <w:t>مثنوی فرهاد و شیرین‏</w:t>
      </w:r>
      <w:bookmarkEnd w:id="3352"/>
    </w:p>
    <w:p>
      <w:pPr>
        <w:pStyle w:val="BookText"/>
        <w:rPr/>
      </w:pPr>
      <w:r>
        <w:rPr>
          <w:rFonts w:ascii="IRNazanin" w:hAnsi="IRNazanin" w:eastAsia="IRNazanin"/>
          <w:color w:val="111111"/>
          <w:sz w:val="28"/>
          <w:sz w:val="28"/>
          <w:szCs w:val="28"/>
          <w:rtl w:val="true"/>
          <w:lang w:bidi="fa-IR"/>
        </w:rPr>
        <w:t xml:space="preserve">لمیر علی شیر النوائی، ترکیة،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3353" w:name="__RefHeading___Toc9225060_73709187"/>
      <w:bookmarkStart w:id="3354" w:name="_Toc1547"/>
      <w:bookmarkEnd w:id="3353"/>
      <w:r>
        <w:rPr>
          <w:rtl w:val="true"/>
        </w:rPr>
        <w:t>مثنوی فرهاد و شیرین‏</w:t>
      </w:r>
      <w:bookmarkEnd w:id="3354"/>
    </w:p>
    <w:p>
      <w:pPr>
        <w:pStyle w:val="BookText"/>
        <w:rPr/>
      </w:pPr>
      <w:r>
        <w:rPr>
          <w:rFonts w:ascii="IRNazanin" w:hAnsi="IRNazanin" w:eastAsia="IRNazanin"/>
          <w:color w:val="111111"/>
          <w:sz w:val="28"/>
          <w:sz w:val="28"/>
          <w:szCs w:val="28"/>
          <w:rtl w:val="true"/>
          <w:lang w:bidi="fa-IR"/>
        </w:rPr>
        <w:t xml:space="preserve">لمیر عقیل الهمدانی، کوثر،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خسرو و شیرین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فرهاد و شیرین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ضمن مجموعة کتابتها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355" w:name="__RefHeading___Toc9225062_73709187"/>
      <w:bookmarkStart w:id="3356" w:name="_Toc1548"/>
      <w:bookmarkEnd w:id="3355"/>
      <w:r>
        <w:rPr/>
        <w:t>1137</w:t>
      </w:r>
      <w:r>
        <w:rPr>
          <w:rtl w:val="true"/>
        </w:rPr>
        <w:t xml:space="preserve">- </w:t>
      </w:r>
      <w:r>
        <w:rPr>
          <w:rtl w:val="true"/>
        </w:rPr>
        <w:t>مثنوی فرهاد و شیرین‏</w:t>
      </w:r>
      <w:bookmarkEnd w:id="3356"/>
    </w:p>
    <w:p>
      <w:pPr>
        <w:pStyle w:val="BookText"/>
        <w:rPr/>
      </w:pPr>
      <w:r>
        <w:rPr>
          <w:rFonts w:ascii="IRNazanin" w:hAnsi="IRNazanin" w:eastAsia="IRNazanin"/>
          <w:color w:val="111111"/>
          <w:sz w:val="28"/>
          <w:sz w:val="28"/>
          <w:szCs w:val="28"/>
          <w:rtl w:val="true"/>
          <w:lang w:bidi="fa-IR"/>
        </w:rPr>
        <w:t xml:space="preserve">لمؤمن السندی،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أو الثالث عشر، ضمن دیوانه الذی یحتوی أنواع الشعر من القصیدة و الغزل الفارسی و عدة هندیة، و فی ضمنها مواد تاریخ من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یشیر إلی حیاته فی تلک السنین‏</w:t>
      </w:r>
    </w:p>
    <w:p>
      <w:pPr>
        <w:pStyle w:val="Heading3"/>
        <w:numPr>
          <w:ilvl w:val="2"/>
          <w:numId w:val="1"/>
        </w:numPr>
        <w:rPr/>
      </w:pPr>
      <w:bookmarkStart w:id="3357" w:name="__RefHeading___Toc9225064_73709187"/>
      <w:bookmarkStart w:id="3358" w:name="_Toc1549"/>
      <w:bookmarkEnd w:id="3357"/>
      <w:r>
        <w:rPr/>
        <w:t>1138</w:t>
      </w:r>
      <w:r>
        <w:rPr>
          <w:rtl w:val="true"/>
        </w:rPr>
        <w:t xml:space="preserve">- </w:t>
      </w:r>
      <w:r>
        <w:rPr>
          <w:rtl w:val="true"/>
        </w:rPr>
        <w:t>مثنوی فرهاد و شیرین‏</w:t>
      </w:r>
      <w:bookmarkEnd w:id="3358"/>
    </w:p>
    <w:p>
      <w:pPr>
        <w:pStyle w:val="BookText"/>
        <w:rPr/>
      </w:pPr>
      <w:r>
        <w:rPr>
          <w:rFonts w:ascii="IRNazanin" w:hAnsi="IRNazanin" w:eastAsia="IRNazanin"/>
          <w:color w:val="111111"/>
          <w:sz w:val="28"/>
          <w:sz w:val="28"/>
          <w:szCs w:val="28"/>
          <w:rtl w:val="true"/>
          <w:lang w:bidi="fa-IR"/>
        </w:rPr>
        <w:t xml:space="preserve">لوجدی الهمدانی، یوجد ضمن مجموعة شعریة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کما فی فهرسها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3359" w:name="__RefHeading___Toc9225066_73709187"/>
      <w:bookmarkStart w:id="3360" w:name="_Toc1550"/>
      <w:bookmarkEnd w:id="3359"/>
      <w:r>
        <w:rPr>
          <w:rtl w:val="true"/>
        </w:rPr>
        <w:t>مثنوی فرهاد و شیرین‏</w:t>
      </w:r>
      <w:bookmarkEnd w:id="3360"/>
    </w:p>
    <w:p>
      <w:pPr>
        <w:pStyle w:val="BookText"/>
        <w:rPr/>
      </w:pPr>
      <w:r>
        <w:rPr>
          <w:rFonts w:ascii="IRNazanin" w:hAnsi="IRNazanin" w:eastAsia="IRNazanin"/>
          <w:color w:val="111111"/>
          <w:sz w:val="28"/>
          <w:sz w:val="28"/>
          <w:szCs w:val="28"/>
          <w:rtl w:val="true"/>
          <w:lang w:bidi="fa-IR"/>
        </w:rPr>
        <w:t xml:space="preserve">لوحشی البافقی،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3361" w:name="__RefHeading___Toc9225068_73709187"/>
      <w:bookmarkStart w:id="3362" w:name="_Toc1551"/>
      <w:bookmarkEnd w:id="3361"/>
      <w:r>
        <w:rPr>
          <w:rtl w:val="true"/>
        </w:rPr>
        <w:t>مثنوی فرهاد و شیرین‏</w:t>
      </w:r>
      <w:bookmarkEnd w:id="336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لوصال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363" w:name="pg11742_123256"/>
    </w:p>
    <w:p>
      <w:pPr>
        <w:pStyle w:val="BookText"/>
        <w:rPr/>
      </w:pPr>
      <w:bookmarkEnd w:id="3363"/>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دانش‏پژوه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فهرس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یزد وجود نسخه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ناقص الأول و نظم فی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محمد رضا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أقول تاریخ نظم فرهاد و شیرین لوصال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نسخه شایعة</w:t>
      </w:r>
    </w:p>
    <w:p>
      <w:pPr>
        <w:pStyle w:val="Heading3"/>
        <w:numPr>
          <w:ilvl w:val="2"/>
          <w:numId w:val="1"/>
        </w:numPr>
        <w:rPr/>
      </w:pPr>
      <w:bookmarkStart w:id="3364" w:name="__RefHeading___Toc9225070_73709187"/>
      <w:bookmarkStart w:id="3365" w:name="_Toc1552"/>
      <w:bookmarkEnd w:id="3364"/>
      <w:r>
        <w:rPr>
          <w:rtl w:val="true"/>
        </w:rPr>
        <w:t>مثنوی فرهنگ‏نامه‏</w:t>
      </w:r>
      <w:bookmarkEnd w:id="3365"/>
    </w:p>
    <w:p>
      <w:pPr>
        <w:pStyle w:val="BookText"/>
        <w:rPr/>
      </w:pPr>
      <w:r>
        <w:rPr>
          <w:rFonts w:ascii="IRNazanin" w:hAnsi="IRNazanin" w:eastAsia="IRNazanin"/>
          <w:color w:val="111111"/>
          <w:sz w:val="28"/>
          <w:sz w:val="28"/>
          <w:szCs w:val="28"/>
          <w:rtl w:val="true"/>
          <w:lang w:bidi="fa-IR"/>
        </w:rPr>
        <w:t xml:space="preserve">للشیخ علی الحزین،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3366" w:name="__RefHeading___Toc9225072_73709187"/>
      <w:bookmarkStart w:id="3367" w:name="_Toc1553"/>
      <w:bookmarkEnd w:id="3366"/>
      <w:r>
        <w:rPr/>
        <w:t>1139</w:t>
      </w:r>
      <w:r>
        <w:rPr>
          <w:rtl w:val="true"/>
        </w:rPr>
        <w:t xml:space="preserve">- </w:t>
      </w:r>
      <w:r>
        <w:rPr>
          <w:rtl w:val="true"/>
        </w:rPr>
        <w:t>مثنوی فضولی‏نامه‏</w:t>
      </w:r>
      <w:bookmarkEnd w:id="3367"/>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368" w:name="__RefHeading___Toc9225074_73709187"/>
      <w:bookmarkStart w:id="3369" w:name="_Toc1554"/>
      <w:bookmarkEnd w:id="3368"/>
      <w:r>
        <w:rPr>
          <w:rtl w:val="true"/>
        </w:rPr>
        <w:t>مثنوی فقه جعفری‏</w:t>
      </w:r>
      <w:bookmarkEnd w:id="3369"/>
    </w:p>
    <w:p>
      <w:pPr>
        <w:pStyle w:val="BookText"/>
        <w:rPr/>
      </w:pPr>
      <w:r>
        <w:rPr>
          <w:rFonts w:ascii="IRNazanin" w:hAnsi="IRNazanin" w:eastAsia="IRNazanin"/>
          <w:color w:val="111111"/>
          <w:sz w:val="28"/>
          <w:sz w:val="28"/>
          <w:szCs w:val="28"/>
          <w:rtl w:val="true"/>
          <w:lang w:bidi="fa-IR"/>
        </w:rPr>
        <w:t xml:space="preserve">لوکیلی القمی،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370" w:name="__RefHeading___Toc9225076_73709187"/>
      <w:bookmarkStart w:id="3371" w:name="_Toc1555"/>
      <w:bookmarkEnd w:id="3370"/>
      <w:r>
        <w:rPr>
          <w:rtl w:val="true"/>
        </w:rPr>
        <w:t>مثنوی فقهیة</w:t>
      </w:r>
      <w:bookmarkEnd w:id="3371"/>
    </w:p>
    <w:p>
      <w:pPr>
        <w:pStyle w:val="BookText"/>
        <w:rPr/>
      </w:pPr>
      <w:r>
        <w:rPr>
          <w:rFonts w:ascii="IRNazanin" w:hAnsi="IRNazanin" w:eastAsia="IRNazanin"/>
          <w:color w:val="111111"/>
          <w:sz w:val="28"/>
          <w:sz w:val="28"/>
          <w:szCs w:val="28"/>
          <w:rtl w:val="true"/>
          <w:lang w:bidi="fa-IR"/>
        </w:rPr>
        <w:t xml:space="preserve">راجع خلاصة الأحکام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3372" w:name="__RefHeading___Toc9225078_73709187"/>
      <w:bookmarkStart w:id="3373" w:name="_Toc1556"/>
      <w:bookmarkEnd w:id="3372"/>
      <w:r>
        <w:rPr/>
        <w:t>1140</w:t>
      </w:r>
      <w:r>
        <w:rPr>
          <w:rtl w:val="true"/>
        </w:rPr>
        <w:t xml:space="preserve">- </w:t>
      </w:r>
      <w:r>
        <w:rPr>
          <w:rtl w:val="true"/>
        </w:rPr>
        <w:t>مثنوی فلک‏نامه‏</w:t>
      </w:r>
      <w:bookmarkEnd w:id="3373"/>
    </w:p>
    <w:p>
      <w:pPr>
        <w:pStyle w:val="BookText"/>
        <w:rPr/>
      </w:pPr>
      <w:r>
        <w:rPr>
          <w:rFonts w:ascii="IRNazanin" w:hAnsi="IRNazanin" w:eastAsia="IRNazanin"/>
          <w:color w:val="111111"/>
          <w:sz w:val="28"/>
          <w:sz w:val="28"/>
          <w:szCs w:val="28"/>
          <w:rtl w:val="true"/>
          <w:lang w:bidi="fa-IR"/>
        </w:rPr>
        <w:t xml:space="preserve">أو سرو و گل لشاعر یتخلص بتسکین یدعی أنه عربی و من أحفاد یعقوب و من أبناء قطیف،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کرد إیجاد عالم‏</w:t>
      </w:r>
    </w:p>
    <w:p>
      <w:pPr>
        <w:pStyle w:val="BookText"/>
        <w:rPr/>
      </w:pPr>
      <w:r>
        <w:rPr>
          <w:rFonts w:ascii="IRNazanin" w:hAnsi="IRNazanin" w:eastAsia="IRNazanin"/>
          <w:color w:val="111111"/>
          <w:sz w:val="28"/>
          <w:sz w:val="28"/>
          <w:szCs w:val="28"/>
          <w:rtl w:val="true"/>
          <w:lang w:bidi="fa-IR"/>
        </w:rPr>
        <w:t>برای آدم و أولاد آدم‏</w:t>
      </w:r>
    </w:p>
    <w:p>
      <w:pPr>
        <w:pStyle w:val="BookText"/>
        <w:rPr/>
      </w:pPr>
      <w:r>
        <w:rPr>
          <w:rFonts w:ascii="IRNazanin" w:hAnsi="IRNazanin" w:eastAsia="IRNazanin"/>
          <w:color w:val="111111"/>
          <w:sz w:val="28"/>
          <w:sz w:val="28"/>
          <w:szCs w:val="28"/>
          <w:rtl w:val="true"/>
          <w:lang w:bidi="fa-IR"/>
        </w:rPr>
        <w:t>گلی از گلشن رحمت عیان کرد</w:t>
      </w:r>
    </w:p>
    <w:p>
      <w:pPr>
        <w:pStyle w:val="BookText"/>
        <w:rPr/>
      </w:pPr>
      <w:r>
        <w:rPr>
          <w:rFonts w:ascii="IRNazanin" w:hAnsi="IRNazanin" w:eastAsia="IRNazanin"/>
          <w:color w:val="111111"/>
          <w:sz w:val="28"/>
          <w:sz w:val="28"/>
          <w:szCs w:val="28"/>
          <w:rtl w:val="true"/>
          <w:lang w:bidi="fa-IR"/>
        </w:rPr>
        <w:t>بإبراهیم آتش گلستان کرد</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از غم جان مسکین‏</w:t>
      </w:r>
    </w:p>
    <w:p>
      <w:pPr>
        <w:pStyle w:val="BookText"/>
        <w:rPr/>
      </w:pPr>
      <w:r>
        <w:rPr>
          <w:rFonts w:ascii="IRNazanin" w:hAnsi="IRNazanin" w:eastAsia="IRNazanin"/>
          <w:color w:val="111111"/>
          <w:sz w:val="28"/>
          <w:sz w:val="28"/>
          <w:szCs w:val="28"/>
          <w:rtl w:val="true"/>
          <w:lang w:bidi="fa-IR"/>
        </w:rPr>
        <w:t xml:space="preserve">در این دفتر تخلص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عرب‏زاده من از شهر قطیفم‏</w:t>
      </w:r>
    </w:p>
    <w:p>
      <w:pPr>
        <w:pStyle w:val="BookText"/>
        <w:rPr/>
      </w:pPr>
      <w:r>
        <w:rPr>
          <w:rFonts w:ascii="IRNazanin" w:hAnsi="IRNazanin" w:eastAsia="IRNazanin"/>
          <w:color w:val="111111"/>
          <w:sz w:val="28"/>
          <w:sz w:val="28"/>
          <w:szCs w:val="28"/>
          <w:rtl w:val="true"/>
          <w:lang w:bidi="fa-IR"/>
        </w:rPr>
        <w:t>به غربت مانده و زار و نحیفم‏</w:t>
      </w:r>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فاحتمال اتحاده مع تسکین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w:t>
      </w:r>
    </w:p>
    <w:p>
      <w:pPr>
        <w:pStyle w:val="Heading3"/>
        <w:numPr>
          <w:ilvl w:val="2"/>
          <w:numId w:val="1"/>
        </w:numPr>
        <w:rPr/>
      </w:pPr>
      <w:bookmarkStart w:id="3374" w:name="__RefHeading___Toc9225080_73709187"/>
      <w:bookmarkStart w:id="3375" w:name="_Toc1557"/>
      <w:bookmarkEnd w:id="3374"/>
      <w:r>
        <w:rPr>
          <w:rtl w:val="true"/>
        </w:rPr>
        <w:t>مثنوی فوائد الإنسان‏</w:t>
      </w:r>
      <w:bookmarkEnd w:id="3375"/>
    </w:p>
    <w:p>
      <w:pPr>
        <w:pStyle w:val="BookText"/>
        <w:rPr/>
      </w:pPr>
      <w:r>
        <w:rPr>
          <w:rFonts w:ascii="IRNazanin" w:hAnsi="IRNazanin" w:eastAsia="IRNazanin"/>
          <w:color w:val="111111"/>
          <w:sz w:val="28"/>
          <w:sz w:val="28"/>
          <w:szCs w:val="28"/>
          <w:rtl w:val="true"/>
          <w:lang w:bidi="fa-IR"/>
        </w:rPr>
        <w:t xml:space="preserve">لدرویش دوائی،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فهرسهما</w:t>
      </w:r>
    </w:p>
    <w:p>
      <w:pPr>
        <w:pStyle w:val="Heading3"/>
        <w:numPr>
          <w:ilvl w:val="2"/>
          <w:numId w:val="1"/>
        </w:numPr>
        <w:rPr/>
      </w:pPr>
      <w:bookmarkStart w:id="3376" w:name="__RefHeading___Toc9225082_73709187"/>
      <w:bookmarkStart w:id="3377" w:name="_Toc1558"/>
      <w:bookmarkEnd w:id="3376"/>
      <w:r>
        <w:rPr>
          <w:rtl w:val="true"/>
        </w:rPr>
        <w:t>مثنوی فوز عظیم‏</w:t>
      </w:r>
      <w:bookmarkEnd w:id="3377"/>
    </w:p>
    <w:p>
      <w:pPr>
        <w:pStyle w:val="BookText"/>
        <w:rPr/>
      </w:pPr>
      <w:r>
        <w:rPr>
          <w:rFonts w:ascii="IRNazanin" w:hAnsi="IRNazanin" w:eastAsia="IRNazanin"/>
          <w:color w:val="111111"/>
          <w:sz w:val="28"/>
          <w:sz w:val="28"/>
          <w:szCs w:val="28"/>
          <w:rtl w:val="true"/>
          <w:lang w:bidi="fa-IR"/>
        </w:rPr>
        <w:t xml:space="preserve">لعظیما،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3378" w:name="__RefHeading___Toc9225084_73709187"/>
      <w:bookmarkStart w:id="3379" w:name="_Toc1559"/>
      <w:bookmarkEnd w:id="3378"/>
      <w:r>
        <w:rPr>
          <w:rtl w:val="true"/>
        </w:rPr>
        <w:t>مثنوی فیروز و شهباز</w:t>
      </w:r>
      <w:bookmarkEnd w:id="3379"/>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صادق ناظم،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إسحاق ژاوهی کتب فی کابل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380" w:name="pg11742_123257"/>
    </w:p>
    <w:p>
      <w:pPr>
        <w:pStyle w:val="BookText"/>
        <w:rPr/>
      </w:pPr>
      <w:bookmarkEnd w:id="3380"/>
      <w:r>
        <w:rPr>
          <w:rFonts w:ascii="IRNazanin" w:hAnsi="IRNazanin" w:eastAsia="IRNazanin"/>
          <w:color w:val="111111"/>
          <w:sz w:val="28"/>
          <w:sz w:val="28"/>
          <w:szCs w:val="28"/>
          <w:rtl w:val="true"/>
          <w:lang w:bidi="fa-IR"/>
        </w:rPr>
        <w:t>خداوندا دلی ده ناله‏پرور</w:t>
      </w:r>
    </w:p>
    <w:p>
      <w:pPr>
        <w:pStyle w:val="BookText"/>
        <w:rPr/>
      </w:pPr>
      <w:r>
        <w:rPr>
          <w:rFonts w:ascii="IRNazanin" w:hAnsi="IRNazanin" w:eastAsia="IRNazanin"/>
          <w:color w:val="111111"/>
          <w:sz w:val="28"/>
          <w:sz w:val="28"/>
          <w:szCs w:val="28"/>
          <w:rtl w:val="true"/>
          <w:lang w:bidi="fa-IR"/>
        </w:rPr>
        <w:t>زبانی بر هوای دل نواگر</w:t>
      </w:r>
    </w:p>
    <w:p>
      <w:pPr>
        <w:pStyle w:val="Heading3"/>
        <w:numPr>
          <w:ilvl w:val="2"/>
          <w:numId w:val="1"/>
        </w:numPr>
        <w:rPr/>
      </w:pPr>
      <w:bookmarkStart w:id="3381" w:name="__RefHeading___Toc9225086_73709187"/>
      <w:bookmarkStart w:id="3382" w:name="_Toc1560"/>
      <w:bookmarkEnd w:id="3381"/>
      <w:r>
        <w:rPr/>
        <w:t>1141</w:t>
      </w:r>
      <w:r>
        <w:rPr>
          <w:rtl w:val="true"/>
        </w:rPr>
        <w:t xml:space="preserve">- </w:t>
      </w:r>
      <w:r>
        <w:rPr>
          <w:rtl w:val="true"/>
        </w:rPr>
        <w:t>مثنوی فیض السعادة</w:t>
      </w:r>
      <w:bookmarkEnd w:id="3382"/>
    </w:p>
    <w:p>
      <w:pPr>
        <w:pStyle w:val="BookText"/>
        <w:rPr/>
      </w:pPr>
      <w:r>
        <w:rPr>
          <w:rFonts w:ascii="IRNazanin" w:hAnsi="IRNazanin" w:eastAsia="IRNazanin"/>
          <w:color w:val="111111"/>
          <w:sz w:val="28"/>
          <w:sz w:val="28"/>
          <w:szCs w:val="28"/>
          <w:rtl w:val="true"/>
          <w:lang w:bidi="fa-IR"/>
        </w:rPr>
        <w:t xml:space="preserve">لفیاض العراقی، اسمه محمد طاهر، کان یسکن قم و یمدح المیرزا علی أصغر خان أمین السلطان المقتول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مواضیع مختلفة من المواعظ و الحکایات و المراثی للأئمة علیه السلام  و فیها من القصائد، و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ثمانیة آلاف بیت کتابته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ابن یوسف أنه بخط الناظم‏</w:t>
      </w:r>
    </w:p>
    <w:p>
      <w:pPr>
        <w:pStyle w:val="Heading3"/>
        <w:numPr>
          <w:ilvl w:val="2"/>
          <w:numId w:val="1"/>
        </w:numPr>
        <w:rPr/>
      </w:pPr>
      <w:bookmarkStart w:id="3383" w:name="__RefHeading___Toc9225088_73709187"/>
      <w:bookmarkStart w:id="3384" w:name="_Toc1561"/>
      <w:bookmarkEnd w:id="3383"/>
      <w:r>
        <w:rPr/>
        <w:t>1142</w:t>
      </w:r>
      <w:r>
        <w:rPr>
          <w:rtl w:val="true"/>
        </w:rPr>
        <w:t xml:space="preserve">- </w:t>
      </w:r>
      <w:r>
        <w:rPr>
          <w:rtl w:val="true"/>
        </w:rPr>
        <w:t>مثنوی فیض‏نامه‏</w:t>
      </w:r>
      <w:bookmarkEnd w:id="3384"/>
    </w:p>
    <w:p>
      <w:pPr>
        <w:pStyle w:val="BookText"/>
        <w:rPr/>
      </w:pPr>
      <w:r>
        <w:rPr>
          <w:rFonts w:ascii="IRNazanin" w:hAnsi="IRNazanin" w:eastAsia="IRNazanin"/>
          <w:color w:val="111111"/>
          <w:sz w:val="28"/>
          <w:sz w:val="28"/>
          <w:szCs w:val="28"/>
          <w:rtl w:val="true"/>
          <w:lang w:bidi="fa-IR"/>
        </w:rPr>
        <w:t>ترکی، لمثالی التبریزی،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سطربسم الله الرحمن الرحیم‏</w:t>
      </w:r>
    </w:p>
    <w:p>
      <w:pPr>
        <w:pStyle w:val="BookText"/>
        <w:rPr/>
      </w:pPr>
      <w:r>
        <w:rPr>
          <w:rFonts w:ascii="IRNazanin" w:hAnsi="IRNazanin" w:eastAsia="IRNazanin"/>
          <w:color w:val="111111"/>
          <w:sz w:val="28"/>
          <w:sz w:val="28"/>
          <w:szCs w:val="28"/>
          <w:rtl w:val="true"/>
          <w:lang w:bidi="fa-IR"/>
        </w:rPr>
        <w:t>آدم و حواء رأی دیو رجیم‏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385" w:name="__RefHeading___Toc9225090_73709187"/>
      <w:bookmarkStart w:id="3386" w:name="_Toc1562"/>
      <w:bookmarkEnd w:id="3385"/>
      <w:r>
        <w:rPr/>
        <w:t>1143</w:t>
      </w:r>
      <w:r>
        <w:rPr>
          <w:rtl w:val="true"/>
        </w:rPr>
        <w:t xml:space="preserve">- </w:t>
      </w:r>
      <w:r>
        <w:rPr>
          <w:rtl w:val="true"/>
        </w:rPr>
        <w:t>مثنوی قاردوشاب‏</w:t>
      </w:r>
      <w:bookmarkEnd w:id="3386"/>
    </w:p>
    <w:p>
      <w:pPr>
        <w:pStyle w:val="BookText"/>
        <w:rPr/>
      </w:pPr>
      <w:r>
        <w:rPr>
          <w:rFonts w:ascii="IRNazanin" w:hAnsi="IRNazanin" w:eastAsia="IRNazanin"/>
          <w:color w:val="111111"/>
          <w:sz w:val="28"/>
          <w:sz w:val="28"/>
          <w:szCs w:val="28"/>
          <w:rtl w:val="true"/>
          <w:lang w:bidi="fa-IR"/>
        </w:rPr>
        <w:t xml:space="preserve">لإمام جمعة الخوئی و نظم فی جوابه مثنوی در خوشاب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3387" w:name="__RefHeading___Toc9225092_73709187"/>
      <w:bookmarkStart w:id="3388" w:name="_Toc1563"/>
      <w:bookmarkEnd w:id="3387"/>
      <w:r>
        <w:rPr/>
        <w:t>1144</w:t>
      </w:r>
      <w:r>
        <w:rPr>
          <w:rtl w:val="true"/>
        </w:rPr>
        <w:t xml:space="preserve">- </w:t>
      </w:r>
      <w:r>
        <w:rPr>
          <w:rtl w:val="true"/>
        </w:rPr>
        <w:t>مثنوی فی القافیة</w:t>
      </w:r>
      <w:bookmarkEnd w:id="3388"/>
    </w:p>
    <w:p>
      <w:pPr>
        <w:pStyle w:val="BookText"/>
        <w:rPr/>
      </w:pPr>
      <w:r>
        <w:rPr>
          <w:rFonts w:ascii="IRNazanin" w:hAnsi="IRNazanin" w:eastAsia="IRNazanin"/>
          <w:color w:val="111111"/>
          <w:sz w:val="28"/>
          <w:sz w:val="28"/>
          <w:szCs w:val="28"/>
          <w:rtl w:val="true"/>
          <w:lang w:bidi="fa-IR"/>
        </w:rPr>
        <w:t xml:space="preserve">لعزیزی من الشیعة، یوجد مع منظومات أخر له فی المشهد عند عبد الحمید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منظومة فی الرمل و أخری فی المساحة، ثم قلم الأعداد کلها له 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شعراء یتخلصون بعزیز و عزیزی و هو مثنوی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شکر بی‏حد قادری را</w:t>
      </w:r>
    </w:p>
    <w:p>
      <w:pPr>
        <w:pStyle w:val="BookText"/>
        <w:rPr/>
      </w:pPr>
      <w:r>
        <w:rPr>
          <w:rFonts w:ascii="IRNazanin" w:hAnsi="IRNazanin" w:eastAsia="IRNazanin"/>
          <w:color w:val="111111"/>
          <w:sz w:val="28"/>
          <w:sz w:val="28"/>
          <w:szCs w:val="28"/>
          <w:rtl w:val="true"/>
          <w:lang w:bidi="fa-IR"/>
        </w:rPr>
        <w:t>کزو شد جملة أشیاء هویدا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چیزی که از أستاذ کامل‏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قوافی کرد حاصل‏</w:t>
      </w:r>
    </w:p>
    <w:p>
      <w:pPr>
        <w:pStyle w:val="BookText"/>
        <w:rPr/>
      </w:pPr>
      <w:r>
        <w:rPr>
          <w:rFonts w:ascii="IRNazanin" w:hAnsi="IRNazanin" w:eastAsia="IRNazanin"/>
          <w:color w:val="111111"/>
          <w:sz w:val="28"/>
          <w:sz w:val="28"/>
          <w:szCs w:val="28"/>
          <w:rtl w:val="true"/>
          <w:lang w:bidi="fa-IR"/>
        </w:rPr>
        <w:t>تمامی را علی الإجمال بنمود</w:t>
      </w:r>
    </w:p>
    <w:p>
      <w:pPr>
        <w:pStyle w:val="BookText"/>
        <w:rPr/>
      </w:pPr>
      <w:r>
        <w:rPr>
          <w:rFonts w:ascii="IRNazanin" w:hAnsi="IRNazanin" w:eastAsia="IRNazanin"/>
          <w:color w:val="111111"/>
          <w:sz w:val="28"/>
          <w:sz w:val="28"/>
          <w:szCs w:val="28"/>
          <w:rtl w:val="true"/>
          <w:lang w:bidi="fa-IR"/>
        </w:rPr>
        <w:t>نقاب از چهره این راز بگشود</w:t>
      </w:r>
    </w:p>
    <w:p>
      <w:pPr>
        <w:pStyle w:val="Heading3"/>
        <w:numPr>
          <w:ilvl w:val="2"/>
          <w:numId w:val="1"/>
        </w:numPr>
        <w:rPr/>
      </w:pPr>
      <w:bookmarkStart w:id="3389" w:name="__RefHeading___Toc9225094_73709187"/>
      <w:bookmarkStart w:id="3390" w:name="_Toc1564"/>
      <w:bookmarkEnd w:id="3389"/>
      <w:r>
        <w:rPr/>
        <w:t>1145</w:t>
      </w:r>
      <w:r>
        <w:rPr>
          <w:rtl w:val="true"/>
        </w:rPr>
        <w:t xml:space="preserve">- </w:t>
      </w:r>
      <w:r>
        <w:rPr>
          <w:rtl w:val="true"/>
        </w:rPr>
        <w:t>مثنوی قانون الصور</w:t>
      </w:r>
      <w:bookmarkEnd w:id="3390"/>
    </w:p>
    <w:p>
      <w:pPr>
        <w:pStyle w:val="BookText"/>
        <w:rPr/>
      </w:pPr>
      <w:r>
        <w:rPr>
          <w:rFonts w:ascii="IRNazanin" w:hAnsi="IRNazanin" w:eastAsia="IRNazanin"/>
          <w:color w:val="111111"/>
          <w:sz w:val="28"/>
          <w:sz w:val="28"/>
          <w:szCs w:val="28"/>
          <w:rtl w:val="true"/>
          <w:lang w:bidi="fa-IR"/>
        </w:rPr>
        <w:t xml:space="preserve">لصادق بیگ کتاب دار،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منظومة فی تعلیم فن التصویر و التذهیب،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فی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را در آغاز جوانی‏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بخدمت صرف کردم زندگانی‏ </w:t>
      </w:r>
      <w:bookmarkStart w:id="3391" w:name="pg11742_123258"/>
    </w:p>
    <w:p>
      <w:pPr>
        <w:pStyle w:val="BookText"/>
        <w:rPr/>
      </w:pPr>
      <w:bookmarkEnd w:id="3391"/>
      <w:r>
        <w:rPr>
          <w:rFonts w:ascii="IRNazanin" w:hAnsi="IRNazanin" w:eastAsia="IRNazanin"/>
          <w:color w:val="111111"/>
          <w:sz w:val="28"/>
          <w:sz w:val="28"/>
          <w:szCs w:val="28"/>
          <w:rtl w:val="true"/>
          <w:lang w:bidi="fa-IR"/>
        </w:rPr>
        <w:t>شمردم عار آیین دگر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نگذاشتم رسم پدر را</w:t>
      </w:r>
    </w:p>
    <w:p>
      <w:pPr>
        <w:pStyle w:val="Heading3"/>
        <w:numPr>
          <w:ilvl w:val="2"/>
          <w:numId w:val="1"/>
        </w:numPr>
        <w:rPr/>
      </w:pPr>
      <w:bookmarkStart w:id="3392" w:name="__RefHeading___Toc9225096_73709187"/>
      <w:bookmarkStart w:id="3393" w:name="_Toc1565"/>
      <w:bookmarkEnd w:id="3392"/>
      <w:r>
        <w:rPr>
          <w:rtl w:val="true"/>
        </w:rPr>
        <w:t xml:space="preserve">! </w:t>
      </w:r>
      <w:r>
        <w:rPr/>
        <w:t>1146</w:t>
      </w:r>
      <w:r>
        <w:rPr>
          <w:rtl w:val="true"/>
        </w:rPr>
        <w:t xml:space="preserve">- </w:t>
      </w:r>
      <w:r>
        <w:rPr>
          <w:rtl w:val="true"/>
        </w:rPr>
        <w:t>مثنوی میرزا قتیل‏</w:t>
      </w:r>
      <w:bookmarkEnd w:id="3393"/>
    </w:p>
    <w:p>
      <w:pPr>
        <w:pStyle w:val="BookText"/>
        <w:rPr/>
      </w:pPr>
      <w:r>
        <w:rPr>
          <w:rFonts w:ascii="IRNazanin" w:hAnsi="IRNazanin" w:eastAsia="IRNazanin"/>
          <w:color w:val="111111"/>
          <w:sz w:val="28"/>
          <w:sz w:val="28"/>
          <w:szCs w:val="28"/>
          <w:rtl w:val="true"/>
          <w:lang w:bidi="fa-IR"/>
        </w:rPr>
        <w:t xml:space="preserve">مطبوع و هو الأدیب الفاضل محمد حسن اللکهنوی مؤلف چهار شربت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أخر و دیوانه أیضا مطبوع‏</w:t>
      </w:r>
    </w:p>
    <w:p>
      <w:pPr>
        <w:pStyle w:val="Heading3"/>
        <w:numPr>
          <w:ilvl w:val="2"/>
          <w:numId w:val="1"/>
        </w:numPr>
        <w:rPr/>
      </w:pPr>
      <w:bookmarkStart w:id="3394" w:name="__RefHeading___Toc9225098_73709187"/>
      <w:bookmarkStart w:id="3395" w:name="_Toc1566"/>
      <w:bookmarkEnd w:id="3394"/>
      <w:r>
        <w:rPr/>
        <w:t>1147</w:t>
      </w:r>
      <w:r>
        <w:rPr>
          <w:rtl w:val="true"/>
        </w:rPr>
        <w:t xml:space="preserve">- </w:t>
      </w:r>
      <w:r>
        <w:rPr>
          <w:rtl w:val="true"/>
        </w:rPr>
        <w:t>مثنوی قحطیة</w:t>
      </w:r>
      <w:bookmarkEnd w:id="3395"/>
    </w:p>
    <w:p>
      <w:pPr>
        <w:pStyle w:val="BookText"/>
        <w:rPr/>
      </w:pPr>
      <w:r>
        <w:rPr>
          <w:rFonts w:ascii="IRNazanin" w:hAnsi="IRNazanin" w:eastAsia="IRNazanin"/>
          <w:color w:val="111111"/>
          <w:sz w:val="28"/>
          <w:sz w:val="28"/>
          <w:szCs w:val="28"/>
          <w:rtl w:val="true"/>
          <w:lang w:bidi="fa-IR"/>
        </w:rPr>
        <w:t xml:space="preserve">لأبی طالب کلیم الکاشانی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منه نسختین أحدها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فی حیاة المؤلف و الثانیة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القرن الحادی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إقبال نظام الملک برگشت‏</w:t>
      </w:r>
    </w:p>
    <w:p>
      <w:pPr>
        <w:pStyle w:val="BookText"/>
        <w:rPr/>
      </w:pPr>
      <w:r>
        <w:rPr>
          <w:rFonts w:ascii="IRNazanin" w:hAnsi="IRNazanin" w:eastAsia="IRNazanin"/>
          <w:color w:val="111111"/>
          <w:sz w:val="28"/>
          <w:sz w:val="28"/>
          <w:szCs w:val="28"/>
          <w:rtl w:val="true"/>
          <w:lang w:bidi="fa-IR"/>
        </w:rPr>
        <w:t>بگشت بخت أو شبنم شرر گشت‏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شوق نان در این قحط آنکه میرد</w:t>
      </w:r>
    </w:p>
    <w:p>
      <w:pPr>
        <w:pStyle w:val="BookText"/>
        <w:rPr/>
      </w:pPr>
      <w:r>
        <w:rPr>
          <w:rFonts w:ascii="IRNazanin" w:hAnsi="IRNazanin" w:eastAsia="IRNazanin"/>
          <w:color w:val="111111"/>
          <w:sz w:val="28"/>
          <w:sz w:val="28"/>
          <w:szCs w:val="28"/>
          <w:rtl w:val="true"/>
          <w:lang w:bidi="fa-IR"/>
        </w:rPr>
        <w:t>کفن با خود بخاک از سفره گیرد</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سفینة شعریة کتابتها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p>
    <w:p>
      <w:pPr>
        <w:pStyle w:val="Heading3"/>
        <w:numPr>
          <w:ilvl w:val="2"/>
          <w:numId w:val="1"/>
        </w:numPr>
        <w:rPr/>
      </w:pPr>
      <w:bookmarkStart w:id="3396" w:name="__RefHeading___Toc9225100_73709187"/>
      <w:bookmarkStart w:id="3397" w:name="_Toc1567"/>
      <w:bookmarkEnd w:id="3396"/>
      <w:r>
        <w:rPr>
          <w:rtl w:val="true"/>
        </w:rPr>
        <w:t>مثنوی فی القحط</w:t>
      </w:r>
      <w:bookmarkEnd w:id="3397"/>
    </w:p>
    <w:p>
      <w:pPr>
        <w:pStyle w:val="BookText"/>
        <w:rPr/>
      </w:pPr>
      <w:r>
        <w:rPr>
          <w:rFonts w:ascii="IRNazanin" w:hAnsi="IRNazanin" w:eastAsia="IRNazanin"/>
          <w:color w:val="111111"/>
          <w:sz w:val="28"/>
          <w:sz w:val="28"/>
          <w:szCs w:val="28"/>
          <w:rtl w:val="true"/>
          <w:lang w:bidi="fa-IR"/>
        </w:rPr>
        <w:t xml:space="preserve">لسلیم الطهرانی،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3398" w:name="__RefHeading___Toc9225102_73709187"/>
      <w:bookmarkStart w:id="3399" w:name="_Toc1568"/>
      <w:bookmarkEnd w:id="3398"/>
      <w:r>
        <w:rPr/>
        <w:t>1148</w:t>
      </w:r>
      <w:r>
        <w:rPr>
          <w:rtl w:val="true"/>
        </w:rPr>
        <w:t xml:space="preserve">- </w:t>
      </w:r>
      <w:r>
        <w:rPr>
          <w:rtl w:val="true"/>
        </w:rPr>
        <w:t>مثنوی قدرت آثار</w:t>
      </w:r>
      <w:bookmarkEnd w:id="3399"/>
    </w:p>
    <w:p>
      <w:pPr>
        <w:pStyle w:val="BookText"/>
        <w:rPr/>
      </w:pPr>
      <w:r>
        <w:rPr>
          <w:rFonts w:ascii="IRNazanin" w:hAnsi="IRNazanin" w:eastAsia="IRNazanin"/>
          <w:color w:val="111111"/>
          <w:sz w:val="28"/>
          <w:sz w:val="28"/>
          <w:szCs w:val="28"/>
          <w:rtl w:val="true"/>
          <w:lang w:bidi="fa-IR"/>
        </w:rPr>
        <w:t xml:space="preserve">للغزالی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فی قبال مخزن الأسرار للنظامی کما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الدکتور إسپرنگر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مثنوی نقش بدیع له، و صورتهما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400" w:name="__RefHeading___Toc9225104_73709187"/>
      <w:bookmarkStart w:id="3401" w:name="_Toc1569"/>
      <w:bookmarkEnd w:id="3400"/>
      <w:r>
        <w:rPr/>
        <w:t>1149</w:t>
      </w:r>
      <w:r>
        <w:rPr>
          <w:rtl w:val="true"/>
        </w:rPr>
        <w:t xml:space="preserve">- </w:t>
      </w:r>
      <w:r>
        <w:rPr>
          <w:rtl w:val="true"/>
        </w:rPr>
        <w:t>مثنوی قدسی‏</w:t>
      </w:r>
      <w:bookmarkEnd w:id="3401"/>
    </w:p>
    <w:p>
      <w:pPr>
        <w:pStyle w:val="BookText"/>
        <w:rPr/>
      </w:pPr>
      <w:r>
        <w:rPr>
          <w:rFonts w:ascii="IRNazanin" w:hAnsi="IRNazanin" w:eastAsia="IRNazanin"/>
          <w:color w:val="111111"/>
          <w:sz w:val="28"/>
          <w:sz w:val="28"/>
          <w:szCs w:val="28"/>
          <w:rtl w:val="true"/>
          <w:lang w:bidi="fa-IR"/>
        </w:rPr>
        <w:t xml:space="preserve">فی الدفاع عن الشیخیة و مدح الشیخ أحمد الأحسائی یوجد فی المشهد عند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3402" w:name="__RefHeading___Toc9225106_73709187"/>
      <w:bookmarkStart w:id="3403" w:name="_Toc1570"/>
      <w:bookmarkEnd w:id="3402"/>
      <w:r>
        <w:rPr>
          <w:rtl w:val="true"/>
        </w:rPr>
        <w:t>مثنوی قران سعدین‏</w:t>
      </w:r>
      <w:bookmarkEnd w:id="3403"/>
    </w:p>
    <w:p>
      <w:pPr>
        <w:pStyle w:val="BookText"/>
        <w:rPr/>
      </w:pPr>
      <w:r>
        <w:rPr>
          <w:rFonts w:ascii="IRNazanin" w:hAnsi="IRNazanin" w:eastAsia="IRNazanin"/>
          <w:color w:val="111111"/>
          <w:sz w:val="28"/>
          <w:sz w:val="28"/>
          <w:szCs w:val="28"/>
          <w:rtl w:val="true"/>
          <w:lang w:bidi="fa-IR"/>
        </w:rPr>
        <w:t xml:space="preserve">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3404" w:name="__RefHeading___Toc9225108_73709187"/>
      <w:bookmarkStart w:id="3405" w:name="_Toc1571"/>
      <w:bookmarkEnd w:id="3404"/>
      <w:r>
        <w:rPr>
          <w:rtl w:val="true"/>
        </w:rPr>
        <w:t>مثنوی قرة العین و سرور النشأتین‏</w:t>
      </w:r>
      <w:bookmarkEnd w:id="340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لعلامة المیرزا محمد باقر صاحب الروضات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الحاج السید حسن الچهارسوئی بن السید میرزا مسیح بن الناظم فرغ من کتابته‏ </w:t>
      </w:r>
      <w:bookmarkStart w:id="3406" w:name="pg11742_123259"/>
    </w:p>
    <w:p>
      <w:pPr>
        <w:pStyle w:val="BookText"/>
        <w:rPr/>
      </w:pPr>
      <w:bookmarkEnd w:id="340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بأصفهان‏</w:t>
      </w:r>
    </w:p>
    <w:p>
      <w:pPr>
        <w:pStyle w:val="Heading3"/>
        <w:numPr>
          <w:ilvl w:val="2"/>
          <w:numId w:val="1"/>
        </w:numPr>
        <w:rPr/>
      </w:pPr>
      <w:bookmarkStart w:id="3407" w:name="__RefHeading___Toc9225110_73709187"/>
      <w:bookmarkStart w:id="3408" w:name="_Toc1572"/>
      <w:bookmarkEnd w:id="3407"/>
      <w:r>
        <w:rPr/>
        <w:t>1150</w:t>
      </w:r>
      <w:r>
        <w:rPr>
          <w:rtl w:val="true"/>
        </w:rPr>
        <w:t xml:space="preserve">- </w:t>
      </w:r>
      <w:r>
        <w:rPr>
          <w:rtl w:val="true"/>
        </w:rPr>
        <w:t>مثنوی قریب الفرج‏</w:t>
      </w:r>
      <w:bookmarkEnd w:id="3408"/>
    </w:p>
    <w:p>
      <w:pPr>
        <w:pStyle w:val="BookText"/>
        <w:rPr/>
      </w:pPr>
      <w:r>
        <w:rPr>
          <w:rFonts w:ascii="IRNazanin" w:hAnsi="IRNazanin" w:eastAsia="IRNazanin"/>
          <w:color w:val="111111"/>
          <w:sz w:val="28"/>
          <w:sz w:val="28"/>
          <w:szCs w:val="28"/>
          <w:rtl w:val="true"/>
          <w:lang w:bidi="fa-IR"/>
        </w:rPr>
        <w:t xml:space="preserve">فی أحوال ختم الحجج، لخاموش الیزدی المیرزا علی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المنظومات الحماسیة الدینیة الفارسیة له فی ثلاث دفاتر فی مجلد، فی حدود خمسة آلاف بیت،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نام نامه قریب الفرج‏</w:t>
      </w:r>
    </w:p>
    <w:p>
      <w:pPr>
        <w:pStyle w:val="BookText"/>
        <w:rPr/>
      </w:pPr>
      <w:r>
        <w:rPr>
          <w:rFonts w:ascii="IRNazanin" w:hAnsi="IRNazanin" w:eastAsia="IRNazanin"/>
          <w:color w:val="111111"/>
          <w:sz w:val="28"/>
          <w:sz w:val="28"/>
          <w:szCs w:val="28"/>
          <w:rtl w:val="true"/>
          <w:lang w:bidi="fa-IR"/>
        </w:rPr>
        <w:t>بود شرح أحوال ختم الحجج‏</w:t>
      </w:r>
    </w:p>
    <w:p>
      <w:pPr>
        <w:pStyle w:val="BookText"/>
        <w:rPr/>
      </w:pPr>
      <w:r>
        <w:rPr>
          <w:rFonts w:ascii="IRNazanin" w:hAnsi="IRNazanin" w:eastAsia="IRNazanin"/>
          <w:color w:val="111111"/>
          <w:sz w:val="28"/>
          <w:sz w:val="28"/>
          <w:szCs w:val="28"/>
          <w:rtl w:val="true"/>
          <w:lang w:bidi="fa-IR"/>
        </w:rPr>
        <w:t>درود خدا باد بر آن جناب‏</w:t>
      </w:r>
    </w:p>
    <w:p>
      <w:pPr>
        <w:pStyle w:val="BookText"/>
        <w:rPr/>
      </w:pPr>
      <w:r>
        <w:rPr>
          <w:rFonts w:ascii="IRNazanin" w:hAnsi="IRNazanin" w:eastAsia="IRNazanin"/>
          <w:color w:val="111111"/>
          <w:sz w:val="28"/>
          <w:sz w:val="28"/>
          <w:szCs w:val="28"/>
          <w:rtl w:val="true"/>
          <w:lang w:bidi="fa-IR"/>
        </w:rPr>
        <w:t>که غایب بود تا بیوم الحساب‏</w:t>
      </w:r>
    </w:p>
    <w:p>
      <w:pPr>
        <w:pStyle w:val="Heading3"/>
        <w:numPr>
          <w:ilvl w:val="2"/>
          <w:numId w:val="1"/>
        </w:numPr>
        <w:rPr/>
      </w:pPr>
      <w:bookmarkStart w:id="3409" w:name="__RefHeading___Toc9225112_73709187"/>
      <w:bookmarkStart w:id="3410" w:name="_Toc1573"/>
      <w:bookmarkEnd w:id="3409"/>
      <w:r>
        <w:rPr>
          <w:rtl w:val="true"/>
        </w:rPr>
        <w:t>مثنوی فی قصة أحمد و مهستی‏</w:t>
      </w:r>
      <w:bookmarkEnd w:id="3410"/>
    </w:p>
    <w:p>
      <w:pPr>
        <w:pStyle w:val="BookText"/>
        <w:rPr/>
      </w:pPr>
      <w:r>
        <w:rPr>
          <w:rFonts w:ascii="IRNazanin" w:hAnsi="IRNazanin" w:eastAsia="IRNazanin"/>
          <w:color w:val="111111"/>
          <w:sz w:val="28"/>
          <w:sz w:val="28"/>
          <w:szCs w:val="28"/>
          <w:rtl w:val="true"/>
          <w:lang w:bidi="fa-IR"/>
        </w:rPr>
        <w:t xml:space="preserve">لجوهری، مر بعنوان مثنوی أحمد و مهستی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3411" w:name="__RefHeading___Toc9225114_73709187"/>
      <w:bookmarkStart w:id="3412" w:name="_Toc1574"/>
      <w:bookmarkEnd w:id="3411"/>
      <w:r>
        <w:rPr/>
        <w:t>1151</w:t>
      </w:r>
      <w:r>
        <w:rPr>
          <w:rtl w:val="true"/>
        </w:rPr>
        <w:t xml:space="preserve">- </w:t>
      </w:r>
      <w:r>
        <w:rPr>
          <w:rtl w:val="true"/>
        </w:rPr>
        <w:t>مثنوی فی قصة إسماعیل‏</w:t>
      </w:r>
      <w:bookmarkEnd w:id="3412"/>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8755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مصورة کتابتها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13" w:name="__RefHeading___Toc9225116_73709187"/>
      <w:bookmarkStart w:id="3414" w:name="_Toc1575"/>
      <w:bookmarkEnd w:id="3413"/>
      <w:r>
        <w:rPr/>
        <w:t>1152</w:t>
      </w:r>
      <w:r>
        <w:rPr>
          <w:rtl w:val="true"/>
        </w:rPr>
        <w:t xml:space="preserve">- </w:t>
      </w:r>
      <w:r>
        <w:rPr>
          <w:rtl w:val="true"/>
        </w:rPr>
        <w:t>مثنوی فی قصة باباکوهی و دختر ملک‏</w:t>
      </w:r>
      <w:bookmarkEnd w:id="3414"/>
    </w:p>
    <w:p>
      <w:pPr>
        <w:pStyle w:val="BookText"/>
        <w:rPr/>
      </w:pPr>
      <w:r>
        <w:rPr>
          <w:rFonts w:ascii="IRNazanin" w:hAnsi="IRNazanin" w:eastAsia="IRNazanin"/>
          <w:color w:val="111111"/>
          <w:sz w:val="28"/>
          <w:sz w:val="28"/>
          <w:szCs w:val="28"/>
          <w:rtl w:val="true"/>
          <w:lang w:bidi="fa-IR"/>
        </w:rPr>
        <w:t xml:space="preserve">لشرف التبریزی، شرف الدین حسن الرامی، المتوفی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أوردها فی تذکره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3"/>
        <w:numPr>
          <w:ilvl w:val="2"/>
          <w:numId w:val="1"/>
        </w:numPr>
        <w:rPr/>
      </w:pPr>
      <w:bookmarkStart w:id="3415" w:name="__RefHeading___Toc9225118_73709187"/>
      <w:bookmarkStart w:id="3416" w:name="_Toc1576"/>
      <w:bookmarkEnd w:id="3415"/>
      <w:r>
        <w:rPr>
          <w:rtl w:val="true"/>
        </w:rPr>
        <w:t>مثنوی فی نظم قصة بوذاسف و بلوهر</w:t>
      </w:r>
      <w:bookmarkEnd w:id="3416"/>
    </w:p>
    <w:p>
      <w:pPr>
        <w:pStyle w:val="BookText"/>
        <w:rPr/>
      </w:pPr>
      <w:r>
        <w:rPr>
          <w:rFonts w:ascii="IRNazanin" w:hAnsi="IRNazanin" w:eastAsia="IRNazanin"/>
          <w:color w:val="111111"/>
          <w:sz w:val="28"/>
          <w:sz w:val="28"/>
          <w:szCs w:val="28"/>
          <w:rtl w:val="true"/>
          <w:lang w:bidi="fa-IR"/>
        </w:rPr>
        <w:t xml:space="preserve">لنجات الأصفهانی، مر باسمه کلید بهشت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3417" w:name="__RefHeading___Toc9225120_73709187"/>
      <w:bookmarkStart w:id="3418" w:name="_Toc1577"/>
      <w:bookmarkEnd w:id="3417"/>
      <w:r>
        <w:rPr/>
        <w:t>1153</w:t>
      </w:r>
      <w:r>
        <w:rPr>
          <w:rtl w:val="true"/>
        </w:rPr>
        <w:t xml:space="preserve">- </w:t>
      </w:r>
      <w:r>
        <w:rPr>
          <w:rtl w:val="true"/>
        </w:rPr>
        <w:t>منظومة فی قصة پدمات‏</w:t>
      </w:r>
      <w:bookmarkEnd w:id="3418"/>
    </w:p>
    <w:p>
      <w:pPr>
        <w:pStyle w:val="BookText"/>
        <w:rPr/>
      </w:pPr>
      <w:r>
        <w:rPr>
          <w:rFonts w:ascii="IRNazanin" w:hAnsi="IRNazanin" w:eastAsia="IRNazanin"/>
          <w:color w:val="111111"/>
          <w:sz w:val="28"/>
          <w:sz w:val="28"/>
          <w:szCs w:val="28"/>
          <w:rtl w:val="true"/>
          <w:lang w:bidi="fa-IR"/>
        </w:rPr>
        <w:t xml:space="preserve">لعاقل الهندی، المیر عسکری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 السانسکریتیة إلی الفارسیة</w:t>
      </w:r>
    </w:p>
    <w:p>
      <w:pPr>
        <w:pStyle w:val="Heading3"/>
        <w:numPr>
          <w:ilvl w:val="2"/>
          <w:numId w:val="1"/>
        </w:numPr>
        <w:rPr/>
      </w:pPr>
      <w:bookmarkStart w:id="3419" w:name="__RefHeading___Toc9225122_73709187"/>
      <w:bookmarkStart w:id="3420" w:name="_Toc1578"/>
      <w:bookmarkEnd w:id="3419"/>
      <w:r>
        <w:rPr>
          <w:rtl w:val="true"/>
        </w:rPr>
        <w:t>مثنوی فی قصة جعد مهج‏</w:t>
      </w:r>
      <w:bookmarkEnd w:id="3420"/>
    </w:p>
    <w:p>
      <w:pPr>
        <w:pStyle w:val="BookText"/>
        <w:rPr/>
      </w:pPr>
      <w:r>
        <w:rPr>
          <w:rFonts w:ascii="IRNazanin" w:hAnsi="IRNazanin" w:eastAsia="IRNazanin"/>
          <w:color w:val="111111"/>
          <w:sz w:val="28"/>
          <w:sz w:val="28"/>
          <w:szCs w:val="28"/>
          <w:rtl w:val="true"/>
          <w:lang w:bidi="fa-IR"/>
        </w:rPr>
        <w:t xml:space="preserve">لألله‏ویردی خان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421" w:name="__RefHeading___Toc9225124_73709187"/>
      <w:bookmarkStart w:id="3422" w:name="_Toc1579"/>
      <w:bookmarkEnd w:id="3421"/>
      <w:r>
        <w:rPr/>
        <w:t>1154</w:t>
      </w:r>
      <w:r>
        <w:rPr>
          <w:rtl w:val="true"/>
        </w:rPr>
        <w:t xml:space="preserve">- </w:t>
      </w:r>
      <w:r>
        <w:rPr>
          <w:rtl w:val="true"/>
        </w:rPr>
        <w:t>مثنوی فی قصة حاجی رحیم‏</w:t>
      </w:r>
      <w:bookmarkEnd w:id="3422"/>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بحر مثنوی معنوی فی الهجاء و وصفه فی فهرس مثنویاته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حاجی رحیم و نقل ملحدنامه را</w:t>
      </w:r>
    </w:p>
    <w:p>
      <w:pPr>
        <w:pStyle w:val="BookText"/>
        <w:rPr/>
      </w:pPr>
      <w:r>
        <w:rPr>
          <w:rFonts w:ascii="IRNazanin" w:hAnsi="IRNazanin" w:eastAsia="IRNazanin"/>
          <w:color w:val="111111"/>
          <w:sz w:val="28"/>
          <w:sz w:val="28"/>
          <w:szCs w:val="28"/>
          <w:rtl w:val="true"/>
          <w:lang w:bidi="fa-IR"/>
        </w:rPr>
        <w:t>گر ببینی در هجا از جملة بهتر گفته‏ام‏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رباعیات فی الموضوع، کلاهما ضمن دیوانه من القرن الثالث عشر کما فی فهرسهما </w:t>
      </w:r>
      <w:bookmarkStart w:id="3423" w:name="pg11742_123260"/>
    </w:p>
    <w:p>
      <w:pPr>
        <w:pStyle w:val="Heading3"/>
        <w:numPr>
          <w:ilvl w:val="2"/>
          <w:numId w:val="1"/>
        </w:numPr>
        <w:rPr/>
      </w:pPr>
      <w:bookmarkStart w:id="3424" w:name="__RefHeading___Toc9225126_73709187"/>
      <w:bookmarkStart w:id="3425" w:name="_Toc1580"/>
      <w:bookmarkEnd w:id="3423"/>
      <w:bookmarkEnd w:id="3424"/>
      <w:r>
        <w:rPr/>
        <w:t>1155</w:t>
      </w:r>
      <w:r>
        <w:rPr>
          <w:rtl w:val="true"/>
        </w:rPr>
        <w:t xml:space="preserve">- </w:t>
      </w:r>
      <w:r>
        <w:rPr>
          <w:rtl w:val="true"/>
        </w:rPr>
        <w:t>مثنوی فی قصة دیو و شیر</w:t>
      </w:r>
      <w:bookmarkEnd w:id="3425"/>
    </w:p>
    <w:p>
      <w:pPr>
        <w:pStyle w:val="BookText"/>
        <w:rPr/>
      </w:pPr>
      <w:r>
        <w:rPr>
          <w:rFonts w:ascii="IRNazanin" w:hAnsi="IRNazanin" w:eastAsia="IRNazanin"/>
          <w:color w:val="111111"/>
          <w:sz w:val="28"/>
          <w:sz w:val="28"/>
          <w:szCs w:val="28"/>
          <w:rtl w:val="true"/>
          <w:lang w:bidi="fa-IR"/>
        </w:rPr>
        <w:t xml:space="preserve">فی فتوحات الأمیر علیه السلام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8755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مصورة کتابتها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قصة إسماعیل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3426" w:name="__RefHeading___Toc9225128_73709187"/>
      <w:bookmarkStart w:id="3427" w:name="_Toc1581"/>
      <w:bookmarkEnd w:id="3426"/>
      <w:r>
        <w:rPr>
          <w:rtl w:val="true"/>
        </w:rPr>
        <w:t>مثنوی فی قصة رام و أستیا</w:t>
      </w:r>
      <w:bookmarkEnd w:id="3427"/>
    </w:p>
    <w:p>
      <w:pPr>
        <w:pStyle w:val="BookText"/>
        <w:rPr/>
      </w:pPr>
      <w:r>
        <w:rPr>
          <w:rFonts w:ascii="IRNazanin" w:hAnsi="IRNazanin" w:eastAsia="IRNazanin"/>
          <w:color w:val="111111"/>
          <w:sz w:val="28"/>
          <w:sz w:val="28"/>
          <w:szCs w:val="28"/>
          <w:rtl w:val="true"/>
          <w:lang w:bidi="fa-IR"/>
        </w:rPr>
        <w:t xml:space="preserve">لملا سعد الله،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3428" w:name="__RefHeading___Toc9225130_73709187"/>
      <w:bookmarkStart w:id="3429" w:name="_Toc1582"/>
      <w:bookmarkEnd w:id="3428"/>
      <w:r>
        <w:rPr/>
        <w:t>1156</w:t>
      </w:r>
      <w:r>
        <w:rPr>
          <w:rtl w:val="true"/>
        </w:rPr>
        <w:t xml:space="preserve">- </w:t>
      </w:r>
      <w:r>
        <w:rPr>
          <w:rtl w:val="true"/>
        </w:rPr>
        <w:t>مثنوی فی قصة زیب و زیور</w:t>
      </w:r>
      <w:bookmarkEnd w:id="3429"/>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کتابتها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430" w:name="__RefHeading___Toc9225132_73709187"/>
      <w:bookmarkStart w:id="3431" w:name="_Toc1583"/>
      <w:bookmarkEnd w:id="3430"/>
      <w:r>
        <w:rPr>
          <w:rtl w:val="true"/>
        </w:rPr>
        <w:t>مثنوی قصة شیخ صنعان‏</w:t>
      </w:r>
      <w:bookmarkEnd w:id="3431"/>
    </w:p>
    <w:p>
      <w:pPr>
        <w:pStyle w:val="BookText"/>
        <w:rPr/>
      </w:pPr>
      <w:r>
        <w:rPr>
          <w:rFonts w:ascii="IRNazanin" w:hAnsi="IRNazanin" w:eastAsia="IRNazanin"/>
          <w:color w:val="111111"/>
          <w:sz w:val="28"/>
          <w:sz w:val="28"/>
          <w:szCs w:val="28"/>
          <w:rtl w:val="true"/>
          <w:lang w:bidi="fa-IR"/>
        </w:rPr>
        <w:t xml:space="preserve">للعطار،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3432" w:name="__RefHeading___Toc9225134_73709187"/>
      <w:bookmarkStart w:id="3433" w:name="_Toc1584"/>
      <w:bookmarkEnd w:id="3432"/>
      <w:r>
        <w:rPr>
          <w:rtl w:val="true"/>
        </w:rPr>
        <w:t>مثنوی فی قصة فقیه صنعان‏</w:t>
      </w:r>
      <w:bookmarkEnd w:id="3433"/>
    </w:p>
    <w:p>
      <w:pPr>
        <w:pStyle w:val="BookText"/>
        <w:rPr/>
      </w:pPr>
      <w:r>
        <w:rPr>
          <w:rFonts w:ascii="IRNazanin" w:hAnsi="IRNazanin" w:eastAsia="IRNazanin"/>
          <w:color w:val="111111"/>
          <w:sz w:val="28"/>
          <w:sz w:val="28"/>
          <w:szCs w:val="28"/>
          <w:rtl w:val="true"/>
          <w:lang w:bidi="fa-IR"/>
        </w:rPr>
        <w:t xml:space="preserve">لوحدت،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3434" w:name="__RefHeading___Toc9225136_73709187"/>
      <w:bookmarkStart w:id="3435" w:name="_Toc1585"/>
      <w:bookmarkEnd w:id="3434"/>
      <w:r>
        <w:rPr>
          <w:rtl w:val="true"/>
        </w:rPr>
        <w:t>مثنوی قصة کامروپ‏</w:t>
      </w:r>
      <w:bookmarkEnd w:id="3435"/>
    </w:p>
    <w:p>
      <w:pPr>
        <w:pStyle w:val="BookText"/>
        <w:rPr/>
      </w:pPr>
      <w:r>
        <w:rPr>
          <w:rFonts w:ascii="IRNazanin" w:hAnsi="IRNazanin" w:eastAsia="IRNazanin"/>
          <w:color w:val="111111"/>
          <w:sz w:val="28"/>
          <w:sz w:val="28"/>
          <w:szCs w:val="28"/>
          <w:rtl w:val="true"/>
          <w:lang w:bidi="fa-IR"/>
        </w:rPr>
        <w:t xml:space="preserve">لحسامی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3436" w:name="__RefHeading___Toc9225138_73709187"/>
      <w:bookmarkStart w:id="3437" w:name="_Toc1586"/>
      <w:bookmarkEnd w:id="3436"/>
      <w:r>
        <w:rPr>
          <w:rtl w:val="true"/>
        </w:rPr>
        <w:t>مثنوی قصة کامروپ‏</w:t>
      </w:r>
      <w:bookmarkEnd w:id="3437"/>
    </w:p>
    <w:p>
      <w:pPr>
        <w:pStyle w:val="BookText"/>
        <w:rPr/>
      </w:pPr>
      <w:r>
        <w:rPr>
          <w:rFonts w:ascii="IRNazanin" w:hAnsi="IRNazanin" w:eastAsia="IRNazanin"/>
          <w:color w:val="111111"/>
          <w:sz w:val="28"/>
          <w:sz w:val="28"/>
          <w:szCs w:val="28"/>
          <w:rtl w:val="true"/>
          <w:lang w:bidi="fa-IR"/>
        </w:rPr>
        <w:t xml:space="preserve">لدلیری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3438" w:name="__RefHeading___Toc9225140_73709187"/>
      <w:bookmarkStart w:id="3439" w:name="_Toc1587"/>
      <w:bookmarkEnd w:id="3438"/>
      <w:r>
        <w:rPr/>
        <w:t>1157</w:t>
      </w:r>
      <w:r>
        <w:rPr>
          <w:rtl w:val="true"/>
        </w:rPr>
        <w:t xml:space="preserve">- </w:t>
      </w:r>
      <w:r>
        <w:rPr>
          <w:rtl w:val="true"/>
        </w:rPr>
        <w:t>نظم قصة محمد رضای قهوه‏چی‏</w:t>
      </w:r>
      <w:bookmarkEnd w:id="3439"/>
    </w:p>
    <w:p>
      <w:pPr>
        <w:pStyle w:val="BookText"/>
        <w:rPr/>
      </w:pPr>
      <w:r>
        <w:rPr>
          <w:rFonts w:ascii="IRNazanin" w:hAnsi="IRNazanin" w:eastAsia="IRNazanin"/>
          <w:color w:val="111111"/>
          <w:sz w:val="28"/>
          <w:sz w:val="28"/>
          <w:szCs w:val="28"/>
          <w:rtl w:val="true"/>
          <w:lang w:bidi="fa-IR"/>
        </w:rPr>
        <w:t xml:space="preserve">لزرکش، آقا زمان فریبی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قصة غرام محمد رضا قهوه‏چی‏</w:t>
      </w:r>
    </w:p>
    <w:p>
      <w:pPr>
        <w:pStyle w:val="Heading3"/>
        <w:numPr>
          <w:ilvl w:val="2"/>
          <w:numId w:val="1"/>
        </w:numPr>
        <w:rPr/>
      </w:pPr>
      <w:bookmarkStart w:id="3440" w:name="__RefHeading___Toc9225142_73709187"/>
      <w:bookmarkStart w:id="3441" w:name="_Toc1588"/>
      <w:bookmarkEnd w:id="3440"/>
      <w:r>
        <w:rPr/>
        <w:t>1158</w:t>
      </w:r>
      <w:r>
        <w:rPr>
          <w:rtl w:val="true"/>
        </w:rPr>
        <w:t xml:space="preserve">- </w:t>
      </w:r>
      <w:r>
        <w:rPr>
          <w:rtl w:val="true"/>
        </w:rPr>
        <w:t>مثنوی فی قصة محمد حنفیة و شعری‏</w:t>
      </w:r>
      <w:bookmarkEnd w:id="3441"/>
    </w:p>
    <w:p>
      <w:pPr>
        <w:pStyle w:val="BookText"/>
        <w:rPr/>
      </w:pPr>
      <w:r>
        <w:rPr>
          <w:rFonts w:ascii="IRNazanin" w:hAnsi="IRNazanin" w:eastAsia="IRNazanin"/>
          <w:color w:val="111111"/>
          <w:sz w:val="28"/>
          <w:sz w:val="28"/>
          <w:szCs w:val="28"/>
          <w:rtl w:val="true"/>
          <w:lang w:bidi="fa-IR"/>
        </w:rPr>
        <w:t xml:space="preserve">فی قصة محمد الحنفیة مع شعری و أمه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مع منظومة فی قصة محمد حنفیة و زین العرب تأتی فی المنظومات، من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الآخر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ما ذو الجلال‏</w:t>
      </w:r>
    </w:p>
    <w:p>
      <w:pPr>
        <w:pStyle w:val="BookText"/>
        <w:rPr/>
      </w:pPr>
      <w:r>
        <w:rPr>
          <w:rFonts w:ascii="IRNazanin" w:hAnsi="IRNazanin" w:eastAsia="IRNazanin"/>
          <w:color w:val="111111"/>
          <w:sz w:val="28"/>
          <w:sz w:val="28"/>
          <w:szCs w:val="28"/>
          <w:rtl w:val="true"/>
          <w:lang w:bidi="fa-IR"/>
        </w:rPr>
        <w:t>که گرداند أو حالها را بحال‏</w:t>
      </w:r>
    </w:p>
    <w:p>
      <w:pPr>
        <w:pStyle w:val="BookText"/>
        <w:rPr/>
      </w:pPr>
      <w:r>
        <w:rPr>
          <w:rFonts w:ascii="IRNazanin" w:hAnsi="IRNazanin" w:eastAsia="IRNazanin"/>
          <w:color w:val="111111"/>
          <w:sz w:val="28"/>
          <w:sz w:val="28"/>
          <w:szCs w:val="28"/>
          <w:rtl w:val="true"/>
          <w:lang w:bidi="fa-IR"/>
        </w:rPr>
        <w:t>به نام خداوند هفت آسمان‏</w:t>
      </w:r>
    </w:p>
    <w:p>
      <w:pPr>
        <w:pStyle w:val="BookText"/>
        <w:rPr/>
      </w:pPr>
      <w:r>
        <w:rPr>
          <w:rFonts w:ascii="IRNazanin" w:hAnsi="IRNazanin" w:eastAsia="IRNazanin"/>
          <w:color w:val="111111"/>
          <w:sz w:val="28"/>
          <w:sz w:val="28"/>
          <w:szCs w:val="28"/>
          <w:rtl w:val="true"/>
          <w:lang w:bidi="fa-IR"/>
        </w:rPr>
        <w:t>خداوندگار زمین و زمان‏</w:t>
      </w:r>
    </w:p>
    <w:p>
      <w:pPr>
        <w:pStyle w:val="Heading3"/>
        <w:numPr>
          <w:ilvl w:val="2"/>
          <w:numId w:val="1"/>
        </w:numPr>
        <w:rPr/>
      </w:pPr>
      <w:bookmarkStart w:id="3442" w:name="__RefHeading___Toc9225144_73709187"/>
      <w:bookmarkStart w:id="3443" w:name="_Toc1589"/>
      <w:bookmarkEnd w:id="3442"/>
      <w:r>
        <w:rPr/>
        <w:t>1159</w:t>
      </w:r>
      <w:r>
        <w:rPr>
          <w:rtl w:val="true"/>
        </w:rPr>
        <w:t xml:space="preserve">- </w:t>
      </w:r>
      <w:r>
        <w:rPr>
          <w:rtl w:val="true"/>
        </w:rPr>
        <w:t>مثنوی فی قصة یوسف‏</w:t>
      </w:r>
      <w:bookmarkEnd w:id="3443"/>
    </w:p>
    <w:p>
      <w:pPr>
        <w:pStyle w:val="BookText"/>
        <w:rPr/>
      </w:pPr>
      <w:r>
        <w:rPr>
          <w:rFonts w:ascii="IRNazanin" w:hAnsi="IRNazanin" w:eastAsia="IRNazanin"/>
          <w:color w:val="111111"/>
          <w:sz w:val="28"/>
          <w:sz w:val="28"/>
          <w:szCs w:val="28"/>
          <w:rtl w:val="true"/>
          <w:lang w:bidi="fa-IR"/>
        </w:rPr>
        <w:t>لمحمد هادی الشریف النائینی‏</w:t>
      </w:r>
    </w:p>
    <w:p>
      <w:pPr>
        <w:pStyle w:val="Heading3"/>
        <w:numPr>
          <w:ilvl w:val="2"/>
          <w:numId w:val="1"/>
        </w:numPr>
        <w:rPr/>
      </w:pPr>
      <w:bookmarkStart w:id="3444" w:name="__RefHeading___Toc9225146_73709187"/>
      <w:bookmarkStart w:id="3445" w:name="_Toc1590"/>
      <w:bookmarkEnd w:id="3444"/>
      <w:r>
        <w:rPr/>
        <w:t>1160</w:t>
      </w:r>
      <w:r>
        <w:rPr>
          <w:rtl w:val="true"/>
        </w:rPr>
        <w:t xml:space="preserve">- </w:t>
      </w:r>
      <w:r>
        <w:rPr>
          <w:rtl w:val="true"/>
        </w:rPr>
        <w:t>مثنوی فی قصة یوسف ترکش دوز و شاه عباس‏</w:t>
      </w:r>
      <w:bookmarkEnd w:id="3445"/>
    </w:p>
    <w:p>
      <w:pPr>
        <w:pStyle w:val="BookText"/>
        <w:rPr/>
      </w:pPr>
      <w:r>
        <w:rPr>
          <w:rFonts w:ascii="IRNazanin" w:hAnsi="IRNazanin" w:eastAsia="IRNazanin"/>
          <w:color w:val="111111"/>
          <w:sz w:val="28"/>
          <w:sz w:val="28"/>
          <w:szCs w:val="28"/>
          <w:rtl w:val="true"/>
          <w:lang w:bidi="fa-IR"/>
        </w:rPr>
        <w:t>لحکیم رکنا، یأتی بعنوان مثنوی یوسف ترکش دوز</w:t>
      </w:r>
    </w:p>
    <w:p>
      <w:pPr>
        <w:pStyle w:val="Heading3"/>
        <w:numPr>
          <w:ilvl w:val="2"/>
          <w:numId w:val="1"/>
        </w:numPr>
        <w:rPr/>
      </w:pPr>
      <w:bookmarkStart w:id="3446" w:name="__RefHeading___Toc9225148_73709187"/>
      <w:bookmarkStart w:id="3447" w:name="_Toc1591"/>
      <w:bookmarkEnd w:id="3446"/>
      <w:r>
        <w:rPr/>
        <w:t>1161</w:t>
      </w:r>
      <w:r>
        <w:rPr>
          <w:rtl w:val="true"/>
        </w:rPr>
        <w:t xml:space="preserve">- </w:t>
      </w:r>
      <w:r>
        <w:rPr>
          <w:rtl w:val="true"/>
        </w:rPr>
        <w:t>مثنوی نظم فی قصة الأنبیاء</w:t>
      </w:r>
      <w:bookmarkEnd w:id="3447"/>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لغواصی الیزدی،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bookmarkStart w:id="3448" w:name="pg11742_123261"/>
    </w:p>
    <w:p>
      <w:pPr>
        <w:pStyle w:val="Heading3"/>
        <w:numPr>
          <w:ilvl w:val="2"/>
          <w:numId w:val="1"/>
        </w:numPr>
        <w:rPr/>
      </w:pPr>
      <w:bookmarkStart w:id="3449" w:name="__RefHeading___Toc9225150_73709187"/>
      <w:bookmarkStart w:id="3450" w:name="_Toc1592"/>
      <w:bookmarkEnd w:id="3448"/>
      <w:bookmarkEnd w:id="3449"/>
      <w:r>
        <w:rPr>
          <w:rtl w:val="true"/>
        </w:rPr>
        <w:t>مثنوی قضا و قدر</w:t>
      </w:r>
      <w:bookmarkEnd w:id="3450"/>
    </w:p>
    <w:p>
      <w:pPr>
        <w:pStyle w:val="BookText"/>
        <w:rPr/>
      </w:pPr>
      <w:r>
        <w:rPr>
          <w:rFonts w:ascii="IRNazanin" w:hAnsi="IRNazanin" w:eastAsia="IRNazanin"/>
          <w:color w:val="111111"/>
          <w:sz w:val="28"/>
          <w:sz w:val="28"/>
          <w:szCs w:val="28"/>
          <w:rtl w:val="true"/>
          <w:lang w:bidi="fa-IR"/>
        </w:rPr>
        <w:t xml:space="preserve">لأشرف المازندرانی،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3451" w:name="__RefHeading___Toc9225152_73709187"/>
      <w:bookmarkStart w:id="3452" w:name="_Toc1593"/>
      <w:bookmarkEnd w:id="3451"/>
      <w:r>
        <w:rPr/>
        <w:t>1162</w:t>
      </w:r>
      <w:r>
        <w:rPr>
          <w:rtl w:val="true"/>
        </w:rPr>
        <w:t xml:space="preserve">- </w:t>
      </w:r>
      <w:r>
        <w:rPr>
          <w:rtl w:val="true"/>
        </w:rPr>
        <w:t>مثنوی قضا و قدر</w:t>
      </w:r>
      <w:bookmarkEnd w:id="3452"/>
    </w:p>
    <w:p>
      <w:pPr>
        <w:pStyle w:val="BookText"/>
        <w:rPr/>
      </w:pPr>
      <w:r>
        <w:rPr>
          <w:rFonts w:ascii="IRNazanin" w:hAnsi="IRNazanin" w:eastAsia="IRNazanin"/>
          <w:color w:val="111111"/>
          <w:sz w:val="28"/>
          <w:sz w:val="28"/>
          <w:szCs w:val="28"/>
          <w:rtl w:val="true"/>
          <w:lang w:bidi="fa-IR"/>
        </w:rPr>
        <w:t xml:space="preserve">لمیر أمری، نظمه باسم الشاه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ساقی‏نامه له کما فی فهرسها، و یحتمل أن یکون الناظم أمری الشیرازی المستشهد بید العوام 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بتهمة الزندقة،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3453" w:name="__RefHeading___Toc9225154_73709187"/>
      <w:bookmarkStart w:id="3454" w:name="_Toc1594"/>
      <w:bookmarkEnd w:id="3453"/>
      <w:r>
        <w:rPr>
          <w:rtl w:val="true"/>
        </w:rPr>
        <w:t>مثنوی قضا و قدر</w:t>
      </w:r>
      <w:bookmarkEnd w:id="3454"/>
    </w:p>
    <w:p>
      <w:pPr>
        <w:pStyle w:val="BookText"/>
        <w:rPr/>
      </w:pPr>
      <w:r>
        <w:rPr>
          <w:rFonts w:ascii="IRNazanin" w:hAnsi="IRNazanin" w:eastAsia="IRNazanin"/>
          <w:color w:val="111111"/>
          <w:sz w:val="28"/>
          <w:sz w:val="28"/>
          <w:szCs w:val="28"/>
          <w:rtl w:val="true"/>
          <w:lang w:bidi="fa-IR"/>
        </w:rPr>
        <w:t xml:space="preserve">للمولی محمد حسین،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3455" w:name="__RefHeading___Toc9225156_73709187"/>
      <w:bookmarkStart w:id="3456" w:name="_Toc1595"/>
      <w:bookmarkEnd w:id="3455"/>
      <w:r>
        <w:rPr>
          <w:rtl w:val="true"/>
        </w:rPr>
        <w:t>مثنوی قضا و قدر</w:t>
      </w:r>
      <w:bookmarkEnd w:id="3456"/>
    </w:p>
    <w:p>
      <w:pPr>
        <w:pStyle w:val="BookText"/>
        <w:rPr/>
      </w:pPr>
      <w:r>
        <w:rPr>
          <w:rFonts w:ascii="IRNazanin" w:hAnsi="IRNazanin" w:eastAsia="IRNazanin"/>
          <w:color w:val="111111"/>
          <w:sz w:val="28"/>
          <w:sz w:val="28"/>
          <w:szCs w:val="28"/>
          <w:rtl w:val="true"/>
          <w:lang w:bidi="fa-IR"/>
        </w:rPr>
        <w:t xml:space="preserve">لرشیدای زرگر،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457" w:name="__RefHeading___Toc9225158_73709187"/>
      <w:bookmarkStart w:id="3458" w:name="_Toc1596"/>
      <w:bookmarkEnd w:id="3457"/>
      <w:r>
        <w:rPr>
          <w:rtl w:val="true"/>
        </w:rPr>
        <w:t>مثنوی قضا و قدر</w:t>
      </w:r>
      <w:bookmarkEnd w:id="3458"/>
    </w:p>
    <w:p>
      <w:pPr>
        <w:pStyle w:val="BookText"/>
        <w:rPr/>
      </w:pPr>
      <w:r>
        <w:rPr>
          <w:rFonts w:ascii="IRNazanin" w:hAnsi="IRNazanin" w:eastAsia="IRNazanin"/>
          <w:color w:val="111111"/>
          <w:sz w:val="28"/>
          <w:sz w:val="28"/>
          <w:szCs w:val="28"/>
          <w:rtl w:val="true"/>
          <w:lang w:bidi="fa-IR"/>
        </w:rPr>
        <w:t xml:space="preserve">لرکنا الکاشانی،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459" w:name="__RefHeading___Toc9225160_73709187"/>
      <w:bookmarkStart w:id="3460" w:name="_Toc1597"/>
      <w:bookmarkEnd w:id="3459"/>
      <w:r>
        <w:rPr>
          <w:rtl w:val="true"/>
        </w:rPr>
        <w:t>مثنوی قضا و قدر</w:t>
      </w:r>
      <w:bookmarkEnd w:id="3460"/>
    </w:p>
    <w:p>
      <w:pPr>
        <w:pStyle w:val="BookText"/>
        <w:rPr/>
      </w:pPr>
      <w:r>
        <w:rPr>
          <w:rFonts w:ascii="IRNazanin" w:hAnsi="IRNazanin" w:eastAsia="IRNazanin"/>
          <w:color w:val="111111"/>
          <w:sz w:val="28"/>
          <w:sz w:val="28"/>
          <w:szCs w:val="28"/>
          <w:rtl w:val="true"/>
          <w:lang w:bidi="fa-IR"/>
        </w:rPr>
        <w:t xml:space="preserve">لسرخوش اللاهوری، محمد أفضل،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461" w:name="__RefHeading___Toc9225162_73709187"/>
      <w:bookmarkStart w:id="3462" w:name="_Toc1598"/>
      <w:bookmarkEnd w:id="3461"/>
      <w:r>
        <w:rPr>
          <w:rtl w:val="true"/>
        </w:rPr>
        <w:t>مثنوی قضا و قدر</w:t>
      </w:r>
      <w:bookmarkEnd w:id="3462"/>
    </w:p>
    <w:p>
      <w:pPr>
        <w:pStyle w:val="BookText"/>
        <w:rPr/>
      </w:pPr>
      <w:r>
        <w:rPr>
          <w:rFonts w:ascii="IRNazanin" w:hAnsi="IRNazanin" w:eastAsia="IRNazanin"/>
          <w:color w:val="111111"/>
          <w:sz w:val="28"/>
          <w:sz w:val="28"/>
          <w:szCs w:val="28"/>
          <w:rtl w:val="true"/>
          <w:lang w:bidi="fa-IR"/>
        </w:rPr>
        <w:t xml:space="preserve">لطالب الآملی،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کلیاته مع مقدمه و تصحیحات طاهر شهاب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463" w:name="__RefHeading___Toc9225164_73709187"/>
      <w:bookmarkStart w:id="3464" w:name="_Toc1599"/>
      <w:bookmarkEnd w:id="3463"/>
      <w:r>
        <w:rPr/>
        <w:t>1163</w:t>
      </w:r>
      <w:r>
        <w:rPr>
          <w:rtl w:val="true"/>
        </w:rPr>
        <w:t xml:space="preserve">- </w:t>
      </w:r>
      <w:r>
        <w:rPr>
          <w:rtl w:val="true"/>
        </w:rPr>
        <w:t>مثنوی قضا و قدر</w:t>
      </w:r>
      <w:bookmarkEnd w:id="3464"/>
    </w:p>
    <w:p>
      <w:pPr>
        <w:pStyle w:val="BookText"/>
        <w:rPr/>
      </w:pPr>
      <w:r>
        <w:rPr>
          <w:rFonts w:ascii="IRNazanin" w:hAnsi="IRNazanin" w:eastAsia="IRNazanin"/>
          <w:color w:val="111111"/>
          <w:sz w:val="28"/>
          <w:sz w:val="28"/>
          <w:szCs w:val="28"/>
          <w:rtl w:val="true"/>
          <w:lang w:bidi="fa-IR"/>
        </w:rPr>
        <w:t xml:space="preserve">لطوفان المازندرانی، المیرزا 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ضمن مجموعة کتابتها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دلم شمعی برافروز</w:t>
      </w:r>
    </w:p>
    <w:p>
      <w:pPr>
        <w:pStyle w:val="BookText"/>
        <w:rPr/>
      </w:pPr>
      <w:r>
        <w:rPr>
          <w:rFonts w:ascii="IRNazanin" w:hAnsi="IRNazanin" w:eastAsia="IRNazanin"/>
          <w:color w:val="111111"/>
          <w:sz w:val="28"/>
          <w:sz w:val="28"/>
          <w:szCs w:val="28"/>
          <w:rtl w:val="true"/>
          <w:lang w:bidi="fa-IR"/>
        </w:rPr>
        <w:t>که آن پیرایه بند و محفل روز</w:t>
      </w:r>
    </w:p>
    <w:p>
      <w:pPr>
        <w:pStyle w:val="Heading3"/>
        <w:numPr>
          <w:ilvl w:val="2"/>
          <w:numId w:val="1"/>
        </w:numPr>
        <w:rPr/>
      </w:pPr>
      <w:bookmarkStart w:id="3465" w:name="__RefHeading___Toc9225166_73709187"/>
      <w:bookmarkStart w:id="3466" w:name="_Toc1600"/>
      <w:bookmarkEnd w:id="3465"/>
      <w:r>
        <w:rPr/>
        <w:t>1164</w:t>
      </w:r>
      <w:r>
        <w:rPr>
          <w:rtl w:val="true"/>
        </w:rPr>
        <w:t xml:space="preserve">- </w:t>
      </w:r>
      <w:r>
        <w:rPr>
          <w:rtl w:val="true"/>
        </w:rPr>
        <w:t>مثنوی قضا و قدر</w:t>
      </w:r>
      <w:bookmarkEnd w:id="3466"/>
    </w:p>
    <w:p>
      <w:pPr>
        <w:pStyle w:val="BookText"/>
        <w:rPr/>
      </w:pPr>
      <w:r>
        <w:rPr>
          <w:rFonts w:ascii="IRNazanin" w:hAnsi="IRNazanin" w:eastAsia="IRNazanin"/>
          <w:color w:val="111111"/>
          <w:sz w:val="28"/>
          <w:sz w:val="28"/>
          <w:szCs w:val="28"/>
          <w:rtl w:val="true"/>
          <w:lang w:bidi="fa-IR"/>
        </w:rPr>
        <w:t xml:space="preserve">لفائض الأبهری،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الکریم نجارباشی، ضمن مجموعة کتابتها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کابل، و یحتمل أن یکون الناظم هو المولی محمد نصیر المقتول بأصفهان 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Heading3"/>
        <w:numPr>
          <w:ilvl w:val="2"/>
          <w:numId w:val="1"/>
        </w:numPr>
        <w:rPr/>
      </w:pPr>
      <w:bookmarkStart w:id="3467" w:name="__RefHeading___Toc9225168_73709187"/>
      <w:bookmarkStart w:id="3468" w:name="_Toc1601"/>
      <w:bookmarkEnd w:id="3467"/>
      <w:r>
        <w:rPr>
          <w:rtl w:val="true"/>
        </w:rPr>
        <w:t>مثنوی قضا و قدر</w:t>
      </w:r>
      <w:bookmarkEnd w:id="3468"/>
    </w:p>
    <w:p>
      <w:pPr>
        <w:pStyle w:val="BookText"/>
        <w:rPr/>
      </w:pPr>
      <w:r>
        <w:rPr>
          <w:rFonts w:ascii="IRNazanin" w:hAnsi="IRNazanin" w:eastAsia="IRNazanin"/>
          <w:color w:val="111111"/>
          <w:sz w:val="28"/>
          <w:sz w:val="28"/>
          <w:szCs w:val="28"/>
          <w:rtl w:val="true"/>
          <w:lang w:bidi="fa-IR"/>
        </w:rPr>
        <w:t xml:space="preserve">لقدسی الکرمانی،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469" w:name="__RefHeading___Toc9225170_73709187"/>
      <w:bookmarkStart w:id="3470" w:name="_Toc1602"/>
      <w:bookmarkEnd w:id="3469"/>
      <w:r>
        <w:rPr>
          <w:rtl w:val="true"/>
        </w:rPr>
        <w:t>مثنوی قضا و قدر</w:t>
      </w:r>
      <w:bookmarkEnd w:id="3470"/>
    </w:p>
    <w:p>
      <w:pPr>
        <w:pStyle w:val="BookText"/>
        <w:rPr/>
      </w:pPr>
      <w:r>
        <w:rPr>
          <w:rFonts w:ascii="IRNazanin" w:hAnsi="IRNazanin" w:eastAsia="IRNazanin"/>
          <w:color w:val="111111"/>
          <w:sz w:val="28"/>
          <w:sz w:val="28"/>
          <w:szCs w:val="28"/>
          <w:rtl w:val="true"/>
          <w:lang w:bidi="fa-IR"/>
        </w:rPr>
        <w:t xml:space="preserve">لمحمد قلی سلیم،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471" w:name="__RefHeading___Toc9225172_73709187"/>
      <w:bookmarkStart w:id="3472" w:name="_Toc1603"/>
      <w:bookmarkEnd w:id="3471"/>
      <w:r>
        <w:rPr>
          <w:rtl w:val="true"/>
        </w:rPr>
        <w:t>مثنوی قضا و قدر</w:t>
      </w:r>
      <w:bookmarkEnd w:id="3472"/>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لمسیح الکاشانی،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473" w:name="pg11742_123262"/>
    </w:p>
    <w:p>
      <w:pPr>
        <w:pStyle w:val="Heading3"/>
        <w:numPr>
          <w:ilvl w:val="2"/>
          <w:numId w:val="1"/>
        </w:numPr>
        <w:rPr/>
      </w:pPr>
      <w:bookmarkStart w:id="3474" w:name="__RefHeading___Toc9225174_73709187"/>
      <w:bookmarkStart w:id="3475" w:name="_Toc1604"/>
      <w:bookmarkEnd w:id="3473"/>
      <w:bookmarkEnd w:id="3474"/>
      <w:r>
        <w:rPr>
          <w:rtl w:val="true"/>
        </w:rPr>
        <w:t>مثنوی قضا و قدر</w:t>
      </w:r>
      <w:bookmarkEnd w:id="3475"/>
    </w:p>
    <w:p>
      <w:pPr>
        <w:pStyle w:val="BookText"/>
        <w:rPr/>
      </w:pPr>
      <w:r>
        <w:rPr>
          <w:rFonts w:ascii="IRNazanin" w:hAnsi="IRNazanin" w:eastAsia="IRNazanin"/>
          <w:color w:val="111111"/>
          <w:sz w:val="28"/>
          <w:sz w:val="28"/>
          <w:szCs w:val="28"/>
          <w:rtl w:val="true"/>
          <w:lang w:bidi="fa-IR"/>
        </w:rPr>
        <w:t xml:space="preserve">لمشتاق،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476" w:name="__RefHeading___Toc9225176_73709187"/>
      <w:bookmarkStart w:id="3477" w:name="_Toc1605"/>
      <w:bookmarkEnd w:id="3476"/>
      <w:r>
        <w:rPr/>
        <w:t>1165</w:t>
      </w:r>
      <w:r>
        <w:rPr>
          <w:rtl w:val="true"/>
        </w:rPr>
        <w:t xml:space="preserve">- </w:t>
      </w:r>
      <w:r>
        <w:rPr>
          <w:rtl w:val="true"/>
        </w:rPr>
        <w:t>مثنوی قضا و قدر</w:t>
      </w:r>
      <w:bookmarkEnd w:id="3477"/>
    </w:p>
    <w:p>
      <w:pPr>
        <w:pStyle w:val="BookText"/>
        <w:rPr/>
      </w:pPr>
      <w:r>
        <w:rPr>
          <w:rFonts w:ascii="IRNazanin" w:hAnsi="IRNazanin" w:eastAsia="IRNazanin"/>
          <w:color w:val="111111"/>
          <w:sz w:val="28"/>
          <w:sz w:val="28"/>
          <w:szCs w:val="28"/>
          <w:rtl w:val="true"/>
          <w:lang w:bidi="fa-IR"/>
        </w:rPr>
        <w:t xml:space="preserve">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مقصود فی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 طوطی شکرخای‏</w:t>
      </w:r>
    </w:p>
    <w:p>
      <w:pPr>
        <w:pStyle w:val="BookText"/>
        <w:rPr/>
      </w:pPr>
      <w:r>
        <w:rPr>
          <w:rFonts w:ascii="IRNazanin" w:hAnsi="IRNazanin" w:eastAsia="IRNazanin"/>
          <w:color w:val="111111"/>
          <w:sz w:val="28"/>
          <w:sz w:val="28"/>
          <w:szCs w:val="28"/>
          <w:rtl w:val="true"/>
          <w:lang w:bidi="fa-IR"/>
        </w:rPr>
        <w:t>نمایی تا بکی اندر قفس جای‏</w:t>
      </w:r>
    </w:p>
    <w:p>
      <w:pPr>
        <w:pStyle w:val="BookText"/>
        <w:rPr/>
      </w:pPr>
      <w:r>
        <w:rPr>
          <w:rFonts w:ascii="IRNazanin" w:hAnsi="IRNazanin" w:eastAsia="IRNazanin"/>
          <w:color w:val="111111"/>
          <w:sz w:val="28"/>
          <w:sz w:val="28"/>
          <w:szCs w:val="28"/>
          <w:rtl w:val="true"/>
          <w:lang w:bidi="fa-IR"/>
        </w:rPr>
        <w:t>کمان داران کمینها برگشایند</w:t>
      </w:r>
    </w:p>
    <w:p>
      <w:pPr>
        <w:pStyle w:val="BookText"/>
        <w:rPr/>
      </w:pPr>
      <w:r>
        <w:rPr>
          <w:rFonts w:ascii="IRNazanin" w:hAnsi="IRNazanin" w:eastAsia="IRNazanin"/>
          <w:color w:val="111111"/>
          <w:sz w:val="28"/>
          <w:sz w:val="28"/>
          <w:szCs w:val="28"/>
          <w:rtl w:val="true"/>
          <w:lang w:bidi="fa-IR"/>
        </w:rPr>
        <w:t>عقابان شکاری پرگشایند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محشر</w:t>
      </w:r>
    </w:p>
    <w:p>
      <w:pPr>
        <w:pStyle w:val="BookText"/>
        <w:rPr/>
      </w:pPr>
      <w:r>
        <w:rPr>
          <w:rFonts w:ascii="IRNazanin" w:hAnsi="IRNazanin" w:eastAsia="IRNazanin"/>
          <w:color w:val="111111"/>
          <w:sz w:val="28"/>
          <w:sz w:val="28"/>
          <w:szCs w:val="28"/>
          <w:rtl w:val="true"/>
          <w:lang w:bidi="fa-IR"/>
        </w:rPr>
        <w:t>بحق حیدر و أولاد حیدر</w:t>
      </w:r>
    </w:p>
    <w:p>
      <w:pPr>
        <w:pStyle w:val="Heading3"/>
        <w:numPr>
          <w:ilvl w:val="2"/>
          <w:numId w:val="1"/>
        </w:numPr>
        <w:rPr/>
      </w:pPr>
      <w:bookmarkStart w:id="3478" w:name="__RefHeading___Toc9225178_73709187"/>
      <w:bookmarkStart w:id="3479" w:name="_Toc1606"/>
      <w:bookmarkEnd w:id="3478"/>
      <w:r>
        <w:rPr>
          <w:rtl w:val="true"/>
        </w:rPr>
        <w:t>مثنوی قضا و قدر</w:t>
      </w:r>
      <w:bookmarkEnd w:id="3479"/>
    </w:p>
    <w:p>
      <w:pPr>
        <w:pStyle w:val="BookText"/>
        <w:rPr/>
      </w:pPr>
      <w:r>
        <w:rPr>
          <w:rFonts w:ascii="IRNazanin" w:hAnsi="IRNazanin" w:eastAsia="IRNazanin"/>
          <w:color w:val="111111"/>
          <w:sz w:val="28"/>
          <w:sz w:val="28"/>
          <w:szCs w:val="28"/>
          <w:rtl w:val="true"/>
          <w:lang w:bidi="fa-IR"/>
        </w:rPr>
        <w:t xml:space="preserve">لنافعا القمی،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480" w:name="__RefHeading___Toc9225180_73709187"/>
      <w:bookmarkStart w:id="3481" w:name="_Toc1607"/>
      <w:bookmarkEnd w:id="3480"/>
      <w:r>
        <w:rPr>
          <w:rtl w:val="true"/>
        </w:rPr>
        <w:t>مثنوی قضا و قدر</w:t>
      </w:r>
      <w:bookmarkEnd w:id="3481"/>
    </w:p>
    <w:p>
      <w:pPr>
        <w:pStyle w:val="BookText"/>
        <w:rPr/>
      </w:pPr>
      <w:r>
        <w:rPr>
          <w:rFonts w:ascii="IRNazanin" w:hAnsi="IRNazanin" w:eastAsia="IRNazanin"/>
          <w:color w:val="111111"/>
          <w:sz w:val="28"/>
          <w:sz w:val="28"/>
          <w:szCs w:val="28"/>
          <w:rtl w:val="true"/>
          <w:lang w:bidi="fa-IR"/>
        </w:rPr>
        <w:t xml:space="preserve">لنامی السیستانی،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482" w:name="__RefHeading___Toc9225182_73709187"/>
      <w:bookmarkStart w:id="3483" w:name="_Toc1608"/>
      <w:bookmarkEnd w:id="3482"/>
      <w:r>
        <w:rPr/>
        <w:t>1166</w:t>
      </w:r>
      <w:r>
        <w:rPr>
          <w:rtl w:val="true"/>
        </w:rPr>
        <w:t xml:space="preserve">- </w:t>
      </w:r>
      <w:r>
        <w:rPr>
          <w:rtl w:val="true"/>
        </w:rPr>
        <w:t>مثنوی قضا و قدر</w:t>
      </w:r>
      <w:bookmarkEnd w:id="3483"/>
    </w:p>
    <w:p>
      <w:pPr>
        <w:pStyle w:val="BookText"/>
        <w:rPr/>
      </w:pPr>
      <w:r>
        <w:rPr>
          <w:rFonts w:ascii="IRNazanin" w:hAnsi="IRNazanin" w:eastAsia="IRNazanin"/>
          <w:color w:val="111111"/>
          <w:sz w:val="28"/>
          <w:sz w:val="28"/>
          <w:szCs w:val="28"/>
          <w:rtl w:val="true"/>
          <w:lang w:bidi="fa-IR"/>
        </w:rPr>
        <w:t xml:space="preserve">لأمیر بیگ واله،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84" w:name="__RefHeading___Toc9225184_73709187"/>
      <w:bookmarkStart w:id="3485" w:name="_Toc1609"/>
      <w:bookmarkEnd w:id="3484"/>
      <w:r>
        <w:rPr/>
        <w:t>1167</w:t>
      </w:r>
      <w:r>
        <w:rPr>
          <w:rtl w:val="true"/>
        </w:rPr>
        <w:t xml:space="preserve">- </w:t>
      </w:r>
      <w:r>
        <w:rPr>
          <w:rtl w:val="true"/>
        </w:rPr>
        <w:t>مثنوی قضا و قدر</w:t>
      </w:r>
      <w:bookmarkEnd w:id="3485"/>
    </w:p>
    <w:p>
      <w:pPr>
        <w:pStyle w:val="BookText"/>
        <w:rPr/>
      </w:pPr>
      <w:r>
        <w:rPr>
          <w:rFonts w:ascii="IRNazanin" w:hAnsi="IRNazanin" w:eastAsia="IRNazanin"/>
          <w:color w:val="111111"/>
          <w:sz w:val="28"/>
          <w:sz w:val="28"/>
          <w:szCs w:val="28"/>
          <w:rtl w:val="true"/>
          <w:lang w:bidi="fa-IR"/>
        </w:rPr>
        <w:t xml:space="preserve">لملا یحیی کافرا،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غفلت ای که رفته روزگارت‏</w:t>
      </w:r>
    </w:p>
    <w:p>
      <w:pPr>
        <w:pStyle w:val="BookText"/>
        <w:rPr/>
      </w:pPr>
      <w:r>
        <w:rPr>
          <w:rFonts w:ascii="IRNazanin" w:hAnsi="IRNazanin" w:eastAsia="IRNazanin"/>
          <w:color w:val="111111"/>
          <w:sz w:val="28"/>
          <w:sz w:val="28"/>
          <w:szCs w:val="28"/>
          <w:rtl w:val="true"/>
          <w:lang w:bidi="fa-IR"/>
        </w:rPr>
        <w:t>کزو حرف أجل تالی چو یارت‏</w:t>
      </w:r>
    </w:p>
    <w:p>
      <w:pPr>
        <w:pStyle w:val="Heading3"/>
        <w:numPr>
          <w:ilvl w:val="2"/>
          <w:numId w:val="1"/>
        </w:numPr>
        <w:rPr/>
      </w:pPr>
      <w:bookmarkStart w:id="3486" w:name="__RefHeading___Toc9225186_73709187"/>
      <w:bookmarkStart w:id="3487" w:name="_Toc1610"/>
      <w:bookmarkEnd w:id="3486"/>
      <w:r>
        <w:rPr>
          <w:rtl w:val="true"/>
        </w:rPr>
        <w:t>مثنوی قلندرنامه‏</w:t>
      </w:r>
      <w:bookmarkEnd w:id="3487"/>
    </w:p>
    <w:p>
      <w:pPr>
        <w:pStyle w:val="BookText"/>
        <w:rPr/>
      </w:pPr>
      <w:r>
        <w:rPr>
          <w:rFonts w:ascii="IRNazanin" w:hAnsi="IRNazanin" w:eastAsia="IRNazanin"/>
          <w:color w:val="111111"/>
          <w:sz w:val="28"/>
          <w:sz w:val="28"/>
          <w:szCs w:val="28"/>
          <w:rtl w:val="true"/>
          <w:lang w:bidi="fa-IR"/>
        </w:rPr>
        <w:t xml:space="preserve">لأمیر حسینی،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88" w:name="__RefHeading___Toc9225188_73709187"/>
      <w:bookmarkStart w:id="3489" w:name="_Toc1611"/>
      <w:bookmarkEnd w:id="3488"/>
      <w:r>
        <w:rPr>
          <w:rtl w:val="true"/>
        </w:rPr>
        <w:t>مثنوی قند و گل‏</w:t>
      </w:r>
      <w:bookmarkEnd w:id="3489"/>
    </w:p>
    <w:p>
      <w:pPr>
        <w:pStyle w:val="BookText"/>
        <w:rPr/>
      </w:pPr>
      <w:r>
        <w:rPr>
          <w:rFonts w:ascii="IRNazanin" w:hAnsi="IRNazanin" w:eastAsia="IRNazanin"/>
          <w:color w:val="111111"/>
          <w:sz w:val="28"/>
          <w:sz w:val="28"/>
          <w:szCs w:val="28"/>
          <w:rtl w:val="true"/>
          <w:lang w:bidi="fa-IR"/>
        </w:rPr>
        <w:t xml:space="preserve">للمولی شریف الشیروانی،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3490" w:name="__RefHeading___Toc9225190_73709187"/>
      <w:bookmarkStart w:id="3491" w:name="_Toc1612"/>
      <w:bookmarkEnd w:id="3490"/>
      <w:r>
        <w:rPr>
          <w:rtl w:val="true"/>
        </w:rPr>
        <w:t>مثنوی قند و شکر</w:t>
      </w:r>
      <w:bookmarkEnd w:id="3491"/>
    </w:p>
    <w:p>
      <w:pPr>
        <w:pStyle w:val="BookText"/>
        <w:rPr/>
      </w:pPr>
      <w:r>
        <w:rPr>
          <w:rFonts w:ascii="IRNazanin" w:hAnsi="IRNazanin" w:eastAsia="IRNazanin"/>
          <w:color w:val="111111"/>
          <w:sz w:val="28"/>
          <w:sz w:val="28"/>
          <w:szCs w:val="28"/>
          <w:rtl w:val="true"/>
          <w:lang w:bidi="fa-IR"/>
        </w:rPr>
        <w:t xml:space="preserve">لشعوری الهروی،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3492" w:name="__RefHeading___Toc9225192_73709187"/>
      <w:bookmarkStart w:id="3493" w:name="_Toc1613"/>
      <w:bookmarkEnd w:id="3492"/>
      <w:r>
        <w:rPr>
          <w:rtl w:val="true"/>
        </w:rPr>
        <w:t>مثنوی قندهارنامه‏</w:t>
      </w:r>
      <w:bookmarkEnd w:id="3493"/>
    </w:p>
    <w:p>
      <w:pPr>
        <w:pStyle w:val="BookText"/>
        <w:rPr/>
      </w:pPr>
      <w:r>
        <w:rPr>
          <w:rFonts w:ascii="IRNazanin" w:hAnsi="IRNazanin" w:eastAsia="IRNazanin"/>
          <w:color w:val="111111"/>
          <w:sz w:val="28"/>
          <w:sz w:val="28"/>
          <w:szCs w:val="28"/>
          <w:rtl w:val="true"/>
          <w:lang w:bidi="fa-IR"/>
        </w:rPr>
        <w:t xml:space="preserve">لصائب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3494" w:name="__RefHeading___Toc9225194_73709187"/>
      <w:bookmarkStart w:id="3495" w:name="_Toc1614"/>
      <w:bookmarkEnd w:id="3494"/>
      <w:r>
        <w:rPr>
          <w:rtl w:val="true"/>
        </w:rPr>
        <w:t>مثنوی فی قواعد الأسطرلاب‏</w:t>
      </w:r>
      <w:bookmarkEnd w:id="3495"/>
    </w:p>
    <w:p>
      <w:pPr>
        <w:pStyle w:val="BookText"/>
        <w:rPr/>
      </w:pPr>
      <w:r>
        <w:rPr>
          <w:rFonts w:ascii="IRNazanin" w:hAnsi="IRNazanin" w:eastAsia="IRNazanin"/>
          <w:color w:val="111111"/>
          <w:sz w:val="28"/>
          <w:sz w:val="28"/>
          <w:szCs w:val="28"/>
          <w:rtl w:val="true"/>
          <w:lang w:bidi="fa-IR"/>
        </w:rPr>
        <w:t xml:space="preserve">لحمید البخاری،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3496" w:name="__RefHeading___Toc9225196_73709187"/>
      <w:bookmarkStart w:id="3497" w:name="_Toc1615"/>
      <w:bookmarkEnd w:id="3496"/>
      <w:r>
        <w:rPr>
          <w:rtl w:val="true"/>
        </w:rPr>
        <w:t>مثنوی قواعد خط</w:t>
      </w:r>
      <w:bookmarkEnd w:id="349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مثنوی فی آداب الخط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498" w:name="pg11742_123263"/>
    </w:p>
    <w:p>
      <w:pPr>
        <w:pStyle w:val="Heading3"/>
        <w:numPr>
          <w:ilvl w:val="2"/>
          <w:numId w:val="1"/>
        </w:numPr>
        <w:rPr/>
      </w:pPr>
      <w:bookmarkStart w:id="3499" w:name="__RefHeading___Toc9225198_73709187"/>
      <w:bookmarkStart w:id="3500" w:name="_Toc1616"/>
      <w:bookmarkEnd w:id="3498"/>
      <w:bookmarkEnd w:id="3499"/>
      <w:r>
        <w:rPr/>
        <w:t>1168</w:t>
      </w:r>
      <w:r>
        <w:rPr>
          <w:rtl w:val="true"/>
        </w:rPr>
        <w:t xml:space="preserve">- </w:t>
      </w:r>
      <w:r>
        <w:rPr>
          <w:rtl w:val="true"/>
        </w:rPr>
        <w:t>مثنوی فی القیافة و الفراسة</w:t>
      </w:r>
      <w:bookmarkEnd w:id="3500"/>
    </w:p>
    <w:p>
      <w:pPr>
        <w:pStyle w:val="BookText"/>
        <w:rPr/>
      </w:pPr>
      <w:r>
        <w:rPr>
          <w:rFonts w:ascii="IRNazanin" w:hAnsi="IRNazanin" w:eastAsia="IRNazanin"/>
          <w:color w:val="111111"/>
          <w:sz w:val="28"/>
          <w:sz w:val="28"/>
          <w:szCs w:val="28"/>
          <w:rtl w:val="true"/>
          <w:lang w:bidi="fa-IR"/>
        </w:rPr>
        <w:t xml:space="preserve">یوجد بطهران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ذو الرئاستین کما حدثنی به إبراهیم الدیباجی،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أحد پاک را</w:t>
      </w:r>
    </w:p>
    <w:p>
      <w:pPr>
        <w:pStyle w:val="BookText"/>
        <w:rPr/>
      </w:pPr>
      <w:r>
        <w:rPr>
          <w:rFonts w:ascii="IRNazanin" w:hAnsi="IRNazanin" w:eastAsia="IRNazanin"/>
          <w:color w:val="111111"/>
          <w:sz w:val="28"/>
          <w:sz w:val="28"/>
          <w:szCs w:val="28"/>
          <w:rtl w:val="true"/>
          <w:lang w:bidi="fa-IR"/>
        </w:rPr>
        <w:t>آنکه بدادست روان خاک را</w:t>
      </w:r>
    </w:p>
    <w:p>
      <w:pPr>
        <w:pStyle w:val="BookText"/>
        <w:rPr/>
      </w:pPr>
      <w:r>
        <w:rPr>
          <w:rFonts w:ascii="IRNazanin" w:hAnsi="IRNazanin" w:eastAsia="IRNazanin"/>
          <w:color w:val="111111"/>
          <w:sz w:val="28"/>
          <w:sz w:val="28"/>
          <w:szCs w:val="28"/>
          <w:rtl w:val="true"/>
          <w:lang w:bidi="fa-IR"/>
        </w:rPr>
        <w:t xml:space="preserve">و یوجد فی هذا الموضوع نظما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مجموعة کتابتها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دانشسرای 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فهارسها</w:t>
      </w:r>
    </w:p>
    <w:p>
      <w:pPr>
        <w:pStyle w:val="Heading3"/>
        <w:numPr>
          <w:ilvl w:val="2"/>
          <w:numId w:val="1"/>
        </w:numPr>
        <w:rPr/>
      </w:pPr>
      <w:bookmarkStart w:id="3501" w:name="__RefHeading___Toc9225200_73709187"/>
      <w:bookmarkStart w:id="3502" w:name="_Toc1617"/>
      <w:bookmarkEnd w:id="3501"/>
      <w:r>
        <w:rPr/>
        <w:t>1169</w:t>
      </w:r>
      <w:r>
        <w:rPr>
          <w:rtl w:val="true"/>
        </w:rPr>
        <w:t xml:space="preserve">- </w:t>
      </w:r>
      <w:r>
        <w:rPr>
          <w:rtl w:val="true"/>
        </w:rPr>
        <w:t>مثنوی قیامت‏نامه‏</w:t>
      </w:r>
      <w:bookmarkEnd w:id="3502"/>
    </w:p>
    <w:p>
      <w:pPr>
        <w:pStyle w:val="BookText"/>
        <w:rPr/>
      </w:pPr>
      <w:r>
        <w:rPr>
          <w:rFonts w:ascii="IRNazanin" w:hAnsi="IRNazanin" w:eastAsia="IRNazanin"/>
          <w:color w:val="111111"/>
          <w:sz w:val="28"/>
          <w:sz w:val="28"/>
          <w:szCs w:val="28"/>
          <w:rtl w:val="true"/>
          <w:lang w:bidi="fa-IR"/>
        </w:rPr>
        <w:t xml:space="preserve">لمیر عبد الفتاح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ترکی و تخلصه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مثنوی ریاض الفتوح له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نجف قلی خان قاجار المراغه‏إی المتخلص بعاجز کتابته شعبان </w:t>
      </w:r>
      <w:r>
        <w:rPr>
          <w:rFonts w:eastAsia="IRNazanin" w:cs="IRNazanin"/>
          <w:color w:val="111111"/>
          <w:sz w:val="28"/>
          <w:szCs w:val="28"/>
          <w:lang w:bidi="fa-IR"/>
        </w:rPr>
        <w:t>1312</w:t>
      </w:r>
    </w:p>
    <w:p>
      <w:pPr>
        <w:pStyle w:val="Heading3"/>
        <w:numPr>
          <w:ilvl w:val="2"/>
          <w:numId w:val="1"/>
        </w:numPr>
        <w:rPr/>
      </w:pPr>
      <w:bookmarkStart w:id="3503" w:name="__RefHeading___Toc9225202_73709187"/>
      <w:bookmarkStart w:id="3504" w:name="_Toc1618"/>
      <w:bookmarkEnd w:id="3503"/>
      <w:r>
        <w:rPr/>
        <w:t>1170</w:t>
      </w:r>
      <w:r>
        <w:rPr>
          <w:rtl w:val="true"/>
        </w:rPr>
        <w:t xml:space="preserve">- </w:t>
      </w:r>
      <w:r>
        <w:rPr>
          <w:rtl w:val="true"/>
        </w:rPr>
        <w:t>مثنوی قیصرنامه‏</w:t>
      </w:r>
      <w:bookmarkEnd w:id="3504"/>
    </w:p>
    <w:p>
      <w:pPr>
        <w:pStyle w:val="BookText"/>
        <w:rPr/>
      </w:pPr>
      <w:r>
        <w:rPr>
          <w:rFonts w:ascii="IRNazanin" w:hAnsi="IRNazanin" w:eastAsia="IRNazanin"/>
          <w:color w:val="111111"/>
          <w:sz w:val="28"/>
          <w:sz w:val="28"/>
          <w:szCs w:val="28"/>
          <w:rtl w:val="true"/>
          <w:lang w:bidi="fa-IR"/>
        </w:rPr>
        <w:t xml:space="preserve">لعزیز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Heading3"/>
        <w:numPr>
          <w:ilvl w:val="2"/>
          <w:numId w:val="1"/>
        </w:numPr>
        <w:rPr/>
      </w:pPr>
      <w:bookmarkStart w:id="3505" w:name="__RefHeading___Toc9225204_73709187"/>
      <w:bookmarkStart w:id="3506" w:name="_Toc1619"/>
      <w:bookmarkEnd w:id="3505"/>
      <w:r>
        <w:rPr>
          <w:rtl w:val="true"/>
        </w:rPr>
        <w:t>مثنوی قیمه پلو</w:t>
      </w:r>
      <w:bookmarkEnd w:id="3506"/>
    </w:p>
    <w:p>
      <w:pPr>
        <w:pStyle w:val="BookText"/>
        <w:rPr/>
      </w:pPr>
      <w:r>
        <w:rPr>
          <w:rFonts w:ascii="IRNazanin" w:hAnsi="IRNazanin" w:eastAsia="IRNazanin"/>
          <w:color w:val="111111"/>
          <w:sz w:val="28"/>
          <w:sz w:val="28"/>
          <w:szCs w:val="28"/>
          <w:rtl w:val="true"/>
          <w:lang w:bidi="fa-IR"/>
        </w:rPr>
        <w:t xml:space="preserve">لسیف الواعظین،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507" w:name="__RefHeading___Toc9225206_73709187"/>
      <w:bookmarkStart w:id="3508" w:name="_Toc1620"/>
      <w:bookmarkEnd w:id="3507"/>
      <w:r>
        <w:rPr/>
        <w:t>1171</w:t>
      </w:r>
      <w:r>
        <w:rPr>
          <w:rtl w:val="true"/>
        </w:rPr>
        <w:t xml:space="preserve">- </w:t>
      </w:r>
      <w:r>
        <w:rPr>
          <w:rtl w:val="true"/>
        </w:rPr>
        <w:t>مثنوی کاخ کیوانی‏</w:t>
      </w:r>
      <w:bookmarkEnd w:id="3508"/>
    </w:p>
    <w:p>
      <w:pPr>
        <w:pStyle w:val="BookText"/>
        <w:rPr/>
      </w:pPr>
      <w:r>
        <w:rPr>
          <w:rFonts w:ascii="IRNazanin" w:hAnsi="IRNazanin" w:eastAsia="IRNazanin"/>
          <w:color w:val="111111"/>
          <w:sz w:val="28"/>
          <w:sz w:val="28"/>
          <w:szCs w:val="28"/>
          <w:rtl w:val="true"/>
          <w:lang w:bidi="fa-IR"/>
        </w:rPr>
        <w:t xml:space="preserve">لعبد الکریم بن خلیل نائب الصدر المتخلص بکیوان، من القرن الرابع عشر، مثنوی فی بحر المتقارب فی حوادث الحربیة بدماوند من قرب طهران، نظمه مع مقدمه منثورة فی شرح أحواله باسم أمیر أفخم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کلامی در هر مقام ستودن مرداور</w:t>
      </w:r>
    </w:p>
    <w:p>
      <w:pPr>
        <w:pStyle w:val="BookText"/>
        <w:rPr/>
      </w:pPr>
      <w:r>
        <w:rPr>
          <w:rFonts w:ascii="IRNazanin" w:hAnsi="IRNazanin" w:eastAsia="IRNazanin"/>
          <w:color w:val="111111"/>
          <w:sz w:val="28"/>
          <w:sz w:val="28"/>
          <w:szCs w:val="28"/>
          <w:rtl w:val="true"/>
          <w:lang w:bidi="fa-IR"/>
        </w:rPr>
        <w:t>الها و إلهی و الهیت‏</w:t>
      </w:r>
    </w:p>
    <w:p>
      <w:pPr>
        <w:pStyle w:val="BookText"/>
        <w:rPr/>
      </w:pPr>
      <w:r>
        <w:rPr>
          <w:rFonts w:ascii="IRNazanin" w:hAnsi="IRNazanin" w:eastAsia="IRNazanin"/>
          <w:color w:val="111111"/>
          <w:sz w:val="28"/>
          <w:sz w:val="28"/>
          <w:szCs w:val="28"/>
          <w:rtl w:val="true"/>
          <w:lang w:bidi="fa-IR"/>
        </w:rPr>
        <w:t>هویداست از ماه تا ماهیت‏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محذوفة من آخرها فی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کتابتها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509" w:name="__RefHeading___Toc9225208_73709187"/>
      <w:bookmarkStart w:id="3510" w:name="_Toc1621"/>
      <w:bookmarkEnd w:id="3509"/>
      <w:r>
        <w:rPr/>
        <w:t>1172</w:t>
      </w:r>
      <w:r>
        <w:rPr>
          <w:rtl w:val="true"/>
        </w:rPr>
        <w:t xml:space="preserve">- </w:t>
      </w:r>
      <w:r>
        <w:rPr>
          <w:rtl w:val="true"/>
        </w:rPr>
        <w:t>منظومة کارنامه‏</w:t>
      </w:r>
      <w:bookmarkEnd w:id="3510"/>
    </w:p>
    <w:p>
      <w:pPr>
        <w:pStyle w:val="BookText"/>
        <w:rPr/>
      </w:pPr>
      <w:r>
        <w:rPr>
          <w:rFonts w:ascii="IRNazanin" w:hAnsi="IRNazanin" w:eastAsia="IRNazanin"/>
          <w:color w:val="111111"/>
          <w:sz w:val="28"/>
          <w:sz w:val="28"/>
          <w:szCs w:val="28"/>
          <w:rtl w:val="true"/>
          <w:lang w:bidi="fa-IR"/>
        </w:rPr>
        <w:t xml:space="preserve">لشرف الفراهی،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العوفی فی اللباب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قطعة من منظومته کارنامه کما مر</w:t>
      </w:r>
    </w:p>
    <w:p>
      <w:pPr>
        <w:pStyle w:val="Heading3"/>
        <w:numPr>
          <w:ilvl w:val="2"/>
          <w:numId w:val="1"/>
        </w:numPr>
        <w:rPr/>
      </w:pPr>
      <w:bookmarkStart w:id="3511" w:name="__RefHeading___Toc9225210_73709187"/>
      <w:bookmarkStart w:id="3512" w:name="_Toc1622"/>
      <w:bookmarkEnd w:id="3511"/>
      <w:r>
        <w:rPr>
          <w:rtl w:val="true"/>
        </w:rPr>
        <w:t>مثنوی کارنامه‏</w:t>
      </w:r>
      <w:bookmarkEnd w:id="351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نگارنامه أو گوی چوگان لقاسمی الگنابادی‏ </w:t>
      </w:r>
      <w:bookmarkStart w:id="3513" w:name="pg11742_123264"/>
    </w:p>
    <w:p>
      <w:pPr>
        <w:pStyle w:val="BookText"/>
        <w:rPr/>
      </w:pPr>
      <w:bookmarkEnd w:id="3513"/>
      <w:r>
        <w:rPr>
          <w:rFonts w:ascii="IRNazanin" w:hAnsi="IRNazanin" w:eastAsia="IRNazanin"/>
          <w:color w:val="111111"/>
          <w:sz w:val="28"/>
          <w:sz w:val="28"/>
          <w:szCs w:val="28"/>
          <w:rtl w:val="true"/>
          <w:lang w:bidi="fa-IR"/>
        </w:rPr>
        <w:t xml:space="preserve">مر ذکره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فی مدة ثلاثة أسابیع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 گهر که شد سرآمد</w:t>
      </w:r>
    </w:p>
    <w:p>
      <w:pPr>
        <w:pStyle w:val="BookText"/>
        <w:rPr/>
      </w:pPr>
      <w:r>
        <w:rPr>
          <w:rFonts w:ascii="IRNazanin" w:hAnsi="IRNazanin" w:eastAsia="IRNazanin"/>
          <w:color w:val="111111"/>
          <w:sz w:val="28"/>
          <w:sz w:val="28"/>
          <w:szCs w:val="28"/>
          <w:rtl w:val="true"/>
          <w:lang w:bidi="fa-IR"/>
        </w:rPr>
        <w:t>باشد عددش هزار و پانصد</w:t>
      </w:r>
    </w:p>
    <w:p>
      <w:pPr>
        <w:pStyle w:val="BookText"/>
        <w:rPr/>
      </w:pPr>
      <w:r>
        <w:rPr>
          <w:rFonts w:ascii="IRNazanin" w:hAnsi="IRNazanin" w:eastAsia="IRNazanin"/>
          <w:color w:val="111111"/>
          <w:sz w:val="28"/>
          <w:sz w:val="28"/>
          <w:szCs w:val="28"/>
          <w:rtl w:val="true"/>
          <w:lang w:bidi="fa-IR"/>
        </w:rPr>
        <w:t>تاریخ تمام این 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بدانی‏</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هست حسب حالی‏</w:t>
      </w:r>
    </w:p>
    <w:p>
      <w:pPr>
        <w:pStyle w:val="BookText"/>
        <w:rPr/>
      </w:pPr>
      <w:r>
        <w:rPr>
          <w:rFonts w:ascii="IRNazanin" w:hAnsi="IRNazanin" w:eastAsia="IRNazanin"/>
          <w:color w:val="111111"/>
          <w:sz w:val="28"/>
          <w:sz w:val="28"/>
          <w:szCs w:val="28"/>
          <w:rtl w:val="true"/>
          <w:lang w:bidi="fa-IR"/>
        </w:rPr>
        <w:t>طغراش به نام ذو الجلالی‏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زبدة الأشعار له، بخط حافظ محمد بن قاسم علی، کتابته غرة محرم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514" w:name="__RefHeading___Toc9225212_73709187"/>
      <w:bookmarkStart w:id="3515" w:name="_Toc1623"/>
      <w:bookmarkEnd w:id="3514"/>
      <w:r>
        <w:rPr>
          <w:rtl w:val="true"/>
        </w:rPr>
        <w:t>مثنوی کارنامه أوقاف‏</w:t>
      </w:r>
      <w:bookmarkEnd w:id="3515"/>
    </w:p>
    <w:p>
      <w:pPr>
        <w:pStyle w:val="BookText"/>
        <w:rPr/>
      </w:pPr>
      <w:r>
        <w:rPr>
          <w:rFonts w:ascii="IRNazanin" w:hAnsi="IRNazanin" w:eastAsia="IRNazanin"/>
          <w:color w:val="111111"/>
          <w:sz w:val="28"/>
          <w:sz w:val="28"/>
          <w:szCs w:val="28"/>
          <w:rtl w:val="true"/>
          <w:lang w:bidi="fa-IR"/>
        </w:rPr>
        <w:t xml:space="preserve">لتاج الدین نسائی، مر ذکره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السابع أو الثامن،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سال و روز نوروز است‏</w:t>
      </w:r>
    </w:p>
    <w:p>
      <w:pPr>
        <w:pStyle w:val="BookText"/>
        <w:rPr/>
      </w:pPr>
      <w:r>
        <w:rPr>
          <w:rFonts w:ascii="IRNazanin" w:hAnsi="IRNazanin" w:eastAsia="IRNazanin"/>
          <w:color w:val="111111"/>
          <w:sz w:val="28"/>
          <w:sz w:val="28"/>
          <w:szCs w:val="28"/>
          <w:rtl w:val="true"/>
          <w:lang w:bidi="fa-IR"/>
        </w:rPr>
        <w:t>روز عیش و نشاط امروز است‏</w:t>
      </w:r>
    </w:p>
    <w:p>
      <w:pPr>
        <w:pStyle w:val="BookText"/>
        <w:rPr/>
      </w:pPr>
      <w:r>
        <w:rPr>
          <w:rFonts w:ascii="IRNazanin" w:hAnsi="IRNazanin" w:eastAsia="IRNazanin"/>
          <w:color w:val="111111"/>
          <w:sz w:val="28"/>
          <w:sz w:val="28"/>
          <w:szCs w:val="28"/>
          <w:rtl w:val="true"/>
          <w:lang w:bidi="fa-IR"/>
        </w:rPr>
        <w:t>کامد از حکم حکمت لاهوت‏</w:t>
      </w:r>
    </w:p>
    <w:p>
      <w:pPr>
        <w:pStyle w:val="BookText"/>
        <w:rPr/>
      </w:pPr>
      <w:r>
        <w:rPr>
          <w:rFonts w:ascii="IRNazanin" w:hAnsi="IRNazanin" w:eastAsia="IRNazanin"/>
          <w:color w:val="111111"/>
          <w:sz w:val="28"/>
          <w:sz w:val="28"/>
          <w:szCs w:val="28"/>
          <w:rtl w:val="true"/>
          <w:lang w:bidi="fa-IR"/>
        </w:rPr>
        <w:t>بحمل باز آفتاب از حوت‏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و شصت و هفت از هجرت‏</w:t>
      </w:r>
    </w:p>
    <w:p>
      <w:pPr>
        <w:pStyle w:val="BookText"/>
        <w:rPr/>
      </w:pPr>
      <w:r>
        <w:rPr>
          <w:rFonts w:ascii="IRNazanin" w:hAnsi="IRNazanin" w:eastAsia="IRNazanin"/>
          <w:color w:val="111111"/>
          <w:sz w:val="28"/>
          <w:sz w:val="28"/>
          <w:szCs w:val="28"/>
          <w:rtl w:val="true"/>
          <w:lang w:bidi="fa-IR"/>
        </w:rPr>
        <w:t>بود پنچه ز أول فترت‏</w:t>
      </w:r>
    </w:p>
    <w:p>
      <w:pPr>
        <w:pStyle w:val="Heading3"/>
        <w:numPr>
          <w:ilvl w:val="2"/>
          <w:numId w:val="1"/>
        </w:numPr>
        <w:rPr/>
      </w:pPr>
      <w:bookmarkStart w:id="3516" w:name="__RefHeading___Toc9225214_73709187"/>
      <w:bookmarkStart w:id="3517" w:name="_Toc1624"/>
      <w:bookmarkEnd w:id="3516"/>
      <w:r>
        <w:rPr>
          <w:rtl w:val="true"/>
        </w:rPr>
        <w:t>مثنوی کارنامه بلخ‏</w:t>
      </w:r>
      <w:bookmarkEnd w:id="3517"/>
    </w:p>
    <w:p>
      <w:pPr>
        <w:pStyle w:val="BookText"/>
        <w:rPr/>
      </w:pPr>
      <w:r>
        <w:rPr>
          <w:rFonts w:ascii="IRNazanin" w:hAnsi="IRNazanin" w:eastAsia="IRNazanin"/>
          <w:color w:val="111111"/>
          <w:sz w:val="28"/>
          <w:sz w:val="28"/>
          <w:szCs w:val="28"/>
          <w:rtl w:val="true"/>
          <w:lang w:bidi="fa-IR"/>
        </w:rPr>
        <w:t xml:space="preserve">لسنائی الغزنوی،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518" w:name="__RefHeading___Toc9225216_73709187"/>
      <w:bookmarkStart w:id="3519" w:name="_Toc1625"/>
      <w:bookmarkEnd w:id="3518"/>
      <w:r>
        <w:rPr/>
        <w:t>1173</w:t>
      </w:r>
      <w:r>
        <w:rPr>
          <w:rtl w:val="true"/>
        </w:rPr>
        <w:t xml:space="preserve">- </w:t>
      </w:r>
      <w:r>
        <w:rPr>
          <w:rtl w:val="true"/>
        </w:rPr>
        <w:t>مثنوی کبوترنامه‏</w:t>
      </w:r>
      <w:bookmarkEnd w:id="3519"/>
    </w:p>
    <w:p>
      <w:pPr>
        <w:pStyle w:val="BookText"/>
        <w:rPr/>
      </w:pPr>
      <w:r>
        <w:rPr>
          <w:rFonts w:ascii="IRNazanin" w:hAnsi="IRNazanin" w:eastAsia="IRNazanin"/>
          <w:color w:val="111111"/>
          <w:sz w:val="28"/>
          <w:sz w:val="28"/>
          <w:szCs w:val="28"/>
          <w:rtl w:val="true"/>
          <w:lang w:bidi="fa-IR"/>
        </w:rPr>
        <w:t>لشاه محمد تقی همدم البرهانپوری، ذکره فی مثنوی لمعة الشمس له کما یأتی‏</w:t>
      </w:r>
    </w:p>
    <w:p>
      <w:pPr>
        <w:pStyle w:val="Heading3"/>
        <w:numPr>
          <w:ilvl w:val="2"/>
          <w:numId w:val="1"/>
        </w:numPr>
        <w:rPr/>
      </w:pPr>
      <w:bookmarkStart w:id="3520" w:name="__RefHeading___Toc9225218_73709187"/>
      <w:bookmarkStart w:id="3521" w:name="_Toc1626"/>
      <w:bookmarkEnd w:id="3520"/>
      <w:r>
        <w:rPr>
          <w:rtl w:val="true"/>
        </w:rPr>
        <w:t>مثنوی کتاب إبراهیم‏</w:t>
      </w:r>
      <w:bookmarkEnd w:id="3521"/>
    </w:p>
    <w:p>
      <w:pPr>
        <w:pStyle w:val="BookText"/>
        <w:rPr/>
      </w:pPr>
      <w:r>
        <w:rPr>
          <w:rFonts w:ascii="IRNazanin" w:hAnsi="IRNazanin" w:eastAsia="IRNazanin"/>
          <w:color w:val="111111"/>
          <w:sz w:val="28"/>
          <w:sz w:val="28"/>
          <w:szCs w:val="28"/>
          <w:rtl w:val="true"/>
          <w:lang w:bidi="fa-IR"/>
        </w:rPr>
        <w:t xml:space="preserve">لأبی تراب جلی،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3522" w:name="__RefHeading___Toc9225220_73709187"/>
      <w:bookmarkStart w:id="3523" w:name="_Toc1627"/>
      <w:bookmarkEnd w:id="3522"/>
      <w:r>
        <w:rPr>
          <w:rtl w:val="true"/>
        </w:rPr>
        <w:t>مثنوی کتیب معجزات‏</w:t>
      </w:r>
      <w:bookmarkEnd w:id="3523"/>
    </w:p>
    <w:p>
      <w:pPr>
        <w:pStyle w:val="BookText"/>
        <w:rPr/>
      </w:pPr>
      <w:r>
        <w:rPr>
          <w:rFonts w:ascii="IRNazanin" w:hAnsi="IRNazanin" w:eastAsia="IRNazanin"/>
          <w:color w:val="111111"/>
          <w:sz w:val="28"/>
          <w:sz w:val="28"/>
          <w:szCs w:val="28"/>
          <w:rtl w:val="true"/>
          <w:lang w:bidi="fa-IR"/>
        </w:rPr>
        <w:t xml:space="preserve">لحیرتی،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3524" w:name="__RefHeading___Toc9225222_73709187"/>
      <w:bookmarkStart w:id="3525" w:name="_Toc1628"/>
      <w:bookmarkEnd w:id="3524"/>
      <w:r>
        <w:rPr>
          <w:rtl w:val="true"/>
        </w:rPr>
        <w:t>مثنوی کربلاءنامه‏</w:t>
      </w:r>
      <w:bookmarkEnd w:id="3525"/>
    </w:p>
    <w:p>
      <w:pPr>
        <w:pStyle w:val="BookText"/>
        <w:rPr/>
      </w:pPr>
      <w:r>
        <w:rPr>
          <w:rFonts w:ascii="IRNazanin" w:hAnsi="IRNazanin" w:eastAsia="IRNazanin"/>
          <w:color w:val="111111"/>
          <w:sz w:val="28"/>
          <w:sz w:val="28"/>
          <w:szCs w:val="28"/>
          <w:rtl w:val="true"/>
          <w:lang w:bidi="fa-IR"/>
        </w:rPr>
        <w:t xml:space="preserve">لمظفر علی،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3526" w:name="__RefHeading___Toc9225224_73709187"/>
      <w:bookmarkStart w:id="3527" w:name="_Toc1629"/>
      <w:bookmarkEnd w:id="3526"/>
      <w:r>
        <w:rPr>
          <w:rtl w:val="true"/>
        </w:rPr>
        <w:t>مثنوی کرسی‏نامه‏</w:t>
      </w:r>
      <w:bookmarkEnd w:id="3527"/>
    </w:p>
    <w:p>
      <w:pPr>
        <w:pStyle w:val="BookText"/>
        <w:rPr/>
      </w:pPr>
      <w:r>
        <w:rPr>
          <w:rFonts w:ascii="IRNazanin" w:hAnsi="IRNazanin" w:eastAsia="IRNazanin"/>
          <w:color w:val="111111"/>
          <w:sz w:val="28"/>
          <w:sz w:val="28"/>
          <w:szCs w:val="28"/>
          <w:rtl w:val="true"/>
          <w:lang w:bidi="fa-IR"/>
        </w:rPr>
        <w:t xml:space="preserve">لمظفر علی شاه،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528" w:name="__RefHeading___Toc9225226_73709187"/>
      <w:bookmarkStart w:id="3529" w:name="_Toc1630"/>
      <w:bookmarkEnd w:id="3528"/>
      <w:r>
        <w:rPr/>
        <w:t>1174</w:t>
      </w:r>
      <w:r>
        <w:rPr>
          <w:rtl w:val="true"/>
        </w:rPr>
        <w:t xml:space="preserve">- </w:t>
      </w:r>
      <w:r>
        <w:rPr>
          <w:rtl w:val="true"/>
        </w:rPr>
        <w:t>مثنوی کریما</w:t>
      </w:r>
      <w:bookmarkEnd w:id="3529"/>
    </w:p>
    <w:p>
      <w:pPr>
        <w:pStyle w:val="BookText"/>
        <w:rPr/>
      </w:pPr>
      <w:r>
        <w:rPr>
          <w:rFonts w:ascii="IRNazanin" w:hAnsi="IRNazanin" w:eastAsia="IRNazanin"/>
          <w:color w:val="111111"/>
          <w:sz w:val="28"/>
          <w:sz w:val="28"/>
          <w:szCs w:val="28"/>
          <w:rtl w:val="true"/>
          <w:lang w:bidi="fa-IR"/>
        </w:rPr>
        <w:t xml:space="preserve">و هو کریما ابن ملا قیدی نزیل أصفهان فی أوقات تألیف النصرآبادی تذکرته فأورد بعض هذا المثنوی فی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التذکرة</w:t>
      </w:r>
    </w:p>
    <w:p>
      <w:pPr>
        <w:pStyle w:val="Heading3"/>
        <w:numPr>
          <w:ilvl w:val="2"/>
          <w:numId w:val="1"/>
        </w:numPr>
        <w:rPr/>
      </w:pPr>
      <w:bookmarkStart w:id="3530" w:name="__RefHeading___Toc9225228_73709187"/>
      <w:bookmarkStart w:id="3531" w:name="_Toc1631"/>
      <w:bookmarkEnd w:id="3530"/>
      <w:r>
        <w:rPr/>
        <w:t>1175</w:t>
      </w:r>
      <w:r>
        <w:rPr>
          <w:rtl w:val="true"/>
        </w:rPr>
        <w:t xml:space="preserve">- </w:t>
      </w:r>
      <w:r>
        <w:rPr>
          <w:rtl w:val="true"/>
        </w:rPr>
        <w:t>مثنوی کریم خان قاجار</w:t>
      </w:r>
      <w:bookmarkEnd w:id="3531"/>
    </w:p>
    <w:p>
      <w:pPr>
        <w:pStyle w:val="BookText"/>
        <w:rPr/>
      </w:pPr>
      <w:r>
        <w:rPr>
          <w:rFonts w:ascii="IRNazanin" w:hAnsi="IRNazanin" w:eastAsia="IRNazanin"/>
          <w:color w:val="111111"/>
          <w:sz w:val="28"/>
          <w:sz w:val="28"/>
          <w:szCs w:val="28"/>
          <w:rtl w:val="true"/>
          <w:lang w:bidi="fa-IR"/>
        </w:rPr>
        <w:t xml:space="preserve">فارسی مطبوع فی طهران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1288</w:t>
      </w:r>
    </w:p>
    <w:p>
      <w:pPr>
        <w:pStyle w:val="Heading3"/>
        <w:numPr>
          <w:ilvl w:val="2"/>
          <w:numId w:val="1"/>
        </w:numPr>
        <w:rPr/>
      </w:pPr>
      <w:bookmarkStart w:id="3532" w:name="__RefHeading___Toc9225230_73709187"/>
      <w:bookmarkStart w:id="3533" w:name="_Toc1632"/>
      <w:bookmarkEnd w:id="3532"/>
      <w:r>
        <w:rPr>
          <w:rtl w:val="true"/>
        </w:rPr>
        <w:t>مثنوی کسائیة</w:t>
      </w:r>
      <w:bookmarkEnd w:id="353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لوفائی التستری،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534" w:name="pg11742_123265"/>
    </w:p>
    <w:p>
      <w:pPr>
        <w:pStyle w:val="Heading3"/>
        <w:numPr>
          <w:ilvl w:val="2"/>
          <w:numId w:val="1"/>
        </w:numPr>
        <w:rPr/>
      </w:pPr>
      <w:bookmarkStart w:id="3535" w:name="__RefHeading___Toc9225232_73709187"/>
      <w:bookmarkStart w:id="3536" w:name="_Toc1633"/>
      <w:bookmarkEnd w:id="3534"/>
      <w:bookmarkEnd w:id="3535"/>
      <w:r>
        <w:rPr/>
        <w:t>1176</w:t>
      </w:r>
      <w:r>
        <w:rPr>
          <w:rtl w:val="true"/>
        </w:rPr>
        <w:t xml:space="preserve">- </w:t>
      </w:r>
      <w:r>
        <w:rPr>
          <w:rtl w:val="true"/>
        </w:rPr>
        <w:t>مثنوی کسروی‏نامه‏</w:t>
      </w:r>
      <w:bookmarkEnd w:id="3536"/>
    </w:p>
    <w:p>
      <w:pPr>
        <w:pStyle w:val="BookText"/>
        <w:rPr/>
      </w:pPr>
      <w:r>
        <w:rPr>
          <w:rFonts w:ascii="IRNazanin" w:hAnsi="IRNazanin" w:eastAsia="IRNazanin"/>
          <w:color w:val="111111"/>
          <w:sz w:val="28"/>
          <w:sz w:val="28"/>
          <w:szCs w:val="28"/>
          <w:rtl w:val="true"/>
          <w:lang w:bidi="fa-IR"/>
        </w:rPr>
        <w:t xml:space="preserve">لتائب التبریزی، مر ذکره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537" w:name="__RefHeading___Toc9225234_73709187"/>
      <w:bookmarkStart w:id="3538" w:name="_Toc1634"/>
      <w:bookmarkEnd w:id="3537"/>
      <w:r>
        <w:rPr>
          <w:rtl w:val="true"/>
        </w:rPr>
        <w:t>مثنوی کشف الأرواح‏</w:t>
      </w:r>
      <w:bookmarkEnd w:id="3538"/>
    </w:p>
    <w:p>
      <w:pPr>
        <w:pStyle w:val="BookText"/>
        <w:rPr/>
      </w:pPr>
      <w:r>
        <w:rPr>
          <w:rFonts w:ascii="IRNazanin" w:hAnsi="IRNazanin" w:eastAsia="IRNazanin"/>
          <w:color w:val="111111"/>
          <w:sz w:val="28"/>
          <w:sz w:val="28"/>
          <w:szCs w:val="28"/>
          <w:rtl w:val="true"/>
          <w:lang w:bidi="fa-IR"/>
        </w:rPr>
        <w:t xml:space="preserve">لپیر جمال،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539" w:name="__RefHeading___Toc9225236_73709187"/>
      <w:bookmarkStart w:id="3540" w:name="_Toc1635"/>
      <w:bookmarkEnd w:id="3539"/>
      <w:r>
        <w:rPr>
          <w:rtl w:val="true"/>
        </w:rPr>
        <w:t>مثنوی کشف الأسرار</w:t>
      </w:r>
      <w:bookmarkEnd w:id="3540"/>
    </w:p>
    <w:p>
      <w:pPr>
        <w:pStyle w:val="BookText"/>
        <w:rPr/>
      </w:pPr>
      <w:r>
        <w:rPr>
          <w:rFonts w:ascii="IRNazanin" w:hAnsi="IRNazanin" w:eastAsia="IRNazanin"/>
          <w:color w:val="111111"/>
          <w:sz w:val="28"/>
          <w:sz w:val="28"/>
          <w:szCs w:val="28"/>
          <w:rtl w:val="true"/>
          <w:lang w:bidi="fa-IR"/>
        </w:rPr>
        <w:t xml:space="preserve">لسیاف، مر بعنوان مثنوی جنات الوصال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3541" w:name="__RefHeading___Toc9225238_73709187"/>
      <w:bookmarkStart w:id="3542" w:name="_Toc1636"/>
      <w:bookmarkEnd w:id="3541"/>
      <w:r>
        <w:rPr>
          <w:rtl w:val="true"/>
        </w:rPr>
        <w:t>مثنوی کشف الحقائق‏</w:t>
      </w:r>
      <w:bookmarkEnd w:id="3542"/>
    </w:p>
    <w:p>
      <w:pPr>
        <w:pStyle w:val="BookText"/>
        <w:rPr/>
      </w:pPr>
      <w:r>
        <w:rPr>
          <w:rFonts w:ascii="IRNazanin" w:hAnsi="IRNazanin" w:eastAsia="IRNazanin"/>
          <w:color w:val="111111"/>
          <w:sz w:val="28"/>
          <w:sz w:val="28"/>
          <w:szCs w:val="28"/>
          <w:rtl w:val="true"/>
          <w:lang w:bidi="fa-IR"/>
        </w:rPr>
        <w:t xml:space="preserve">لمیرزا علی المیبدی الیزدی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543" w:name="__RefHeading___Toc9225240_73709187"/>
      <w:bookmarkStart w:id="3544" w:name="_Toc1637"/>
      <w:bookmarkEnd w:id="3543"/>
      <w:r>
        <w:rPr>
          <w:rtl w:val="true"/>
        </w:rPr>
        <w:t>مثنوی کشف الحقائق‏</w:t>
      </w:r>
      <w:bookmarkEnd w:id="3544"/>
    </w:p>
    <w:p>
      <w:pPr>
        <w:pStyle w:val="BookText"/>
        <w:rPr/>
      </w:pPr>
      <w:r>
        <w:rPr>
          <w:rFonts w:ascii="IRNazanin" w:hAnsi="IRNazanin" w:eastAsia="IRNazanin"/>
          <w:color w:val="111111"/>
          <w:sz w:val="28"/>
          <w:sz w:val="28"/>
          <w:szCs w:val="28"/>
          <w:rtl w:val="true"/>
          <w:lang w:bidi="fa-IR"/>
        </w:rPr>
        <w:t xml:space="preserve">لنطقی الأردوبادی،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545" w:name="__RefHeading___Toc9225242_73709187"/>
      <w:bookmarkStart w:id="3546" w:name="_Toc1638"/>
      <w:bookmarkEnd w:id="3545"/>
      <w:r>
        <w:rPr>
          <w:rtl w:val="true"/>
        </w:rPr>
        <w:t>مثنوی کشف الحقیقة</w:t>
      </w:r>
      <w:bookmarkEnd w:id="3546"/>
    </w:p>
    <w:p>
      <w:pPr>
        <w:pStyle w:val="BookText"/>
        <w:rPr/>
      </w:pPr>
      <w:r>
        <w:rPr>
          <w:rFonts w:ascii="IRNazanin" w:hAnsi="IRNazanin" w:eastAsia="IRNazanin"/>
          <w:color w:val="111111"/>
          <w:sz w:val="28"/>
          <w:sz w:val="28"/>
          <w:szCs w:val="28"/>
          <w:rtl w:val="true"/>
          <w:lang w:bidi="fa-IR"/>
        </w:rPr>
        <w:t xml:space="preserve">لنوربخش الخراسانی،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547" w:name="__RefHeading___Toc9225244_73709187"/>
      <w:bookmarkStart w:id="3548" w:name="_Toc1639"/>
      <w:bookmarkEnd w:id="3547"/>
      <w:r>
        <w:rPr>
          <w:rtl w:val="true"/>
        </w:rPr>
        <w:t>مثنوی کعبة</w:t>
      </w:r>
      <w:bookmarkEnd w:id="3548"/>
    </w:p>
    <w:p>
      <w:pPr>
        <w:pStyle w:val="BookText"/>
        <w:rPr/>
      </w:pPr>
      <w:r>
        <w:rPr>
          <w:rFonts w:ascii="IRNazanin" w:hAnsi="IRNazanin" w:eastAsia="IRNazanin"/>
          <w:color w:val="111111"/>
          <w:sz w:val="28"/>
          <w:sz w:val="28"/>
          <w:szCs w:val="28"/>
          <w:rtl w:val="true"/>
          <w:lang w:bidi="fa-IR"/>
        </w:rPr>
        <w:t>للجامی، یأتی بعنوان مثنوی وصف کعبة</w:t>
      </w:r>
    </w:p>
    <w:p>
      <w:pPr>
        <w:pStyle w:val="Heading3"/>
        <w:numPr>
          <w:ilvl w:val="2"/>
          <w:numId w:val="1"/>
        </w:numPr>
        <w:rPr/>
      </w:pPr>
      <w:bookmarkStart w:id="3549" w:name="__RefHeading___Toc9225246_73709187"/>
      <w:bookmarkStart w:id="3550" w:name="_Toc1640"/>
      <w:bookmarkEnd w:id="3549"/>
      <w:r>
        <w:rPr/>
        <w:t>1177</w:t>
      </w:r>
      <w:r>
        <w:rPr>
          <w:rtl w:val="true"/>
        </w:rPr>
        <w:t xml:space="preserve">- </w:t>
      </w:r>
      <w:r>
        <w:rPr>
          <w:rtl w:val="true"/>
        </w:rPr>
        <w:t>مثنوی کعبة الحرمین‏</w:t>
      </w:r>
      <w:bookmarkEnd w:id="3550"/>
    </w:p>
    <w:p>
      <w:pPr>
        <w:pStyle w:val="BookText"/>
        <w:rPr/>
      </w:pPr>
      <w:r>
        <w:rPr>
          <w:rFonts w:ascii="IRNazanin" w:hAnsi="IRNazanin" w:eastAsia="IRNazanin"/>
          <w:color w:val="111111"/>
          <w:sz w:val="28"/>
          <w:sz w:val="28"/>
          <w:szCs w:val="28"/>
          <w:rtl w:val="true"/>
          <w:lang w:bidi="fa-IR"/>
        </w:rPr>
        <w:t xml:space="preserve">لتقی الدین الأوحدی البلیانی،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گل‏چین المعانی فی شهرآشوب در شعر فارسی‏</w:t>
      </w:r>
    </w:p>
    <w:p>
      <w:pPr>
        <w:pStyle w:val="Heading3"/>
        <w:numPr>
          <w:ilvl w:val="2"/>
          <w:numId w:val="1"/>
        </w:numPr>
        <w:rPr/>
      </w:pPr>
      <w:bookmarkStart w:id="3551" w:name="__RefHeading___Toc9225248_73709187"/>
      <w:bookmarkStart w:id="3552" w:name="_Toc1641"/>
      <w:bookmarkEnd w:id="3551"/>
      <w:r>
        <w:rPr/>
        <w:t>1178</w:t>
      </w:r>
      <w:r>
        <w:rPr>
          <w:rtl w:val="true"/>
        </w:rPr>
        <w:t xml:space="preserve">- </w:t>
      </w:r>
      <w:r>
        <w:rPr>
          <w:rtl w:val="true"/>
        </w:rPr>
        <w:t>مثنوی کعبه دیدار</w:t>
      </w:r>
      <w:bookmarkEnd w:id="3552"/>
    </w:p>
    <w:p>
      <w:pPr>
        <w:pStyle w:val="BookText"/>
        <w:rPr/>
      </w:pPr>
      <w:r>
        <w:rPr>
          <w:rFonts w:ascii="IRNazanin" w:hAnsi="IRNazanin" w:eastAsia="IRNazanin"/>
          <w:color w:val="111111"/>
          <w:sz w:val="28"/>
          <w:sz w:val="28"/>
          <w:szCs w:val="28"/>
          <w:rtl w:val="true"/>
          <w:lang w:bidi="fa-IR"/>
        </w:rPr>
        <w:t xml:space="preserve">لتقی الدین الأوحدی ذکره فی عرفات العاشقین فی ترجمه حال حکیم شفائی الأصفهانی، ناظم دیده بیدار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نظمت مجمع الأنهار الموسوم به کعبه دیدار بأمر الشاه عباس الصفوی مر بعنوان کعبه مدار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کعبه مراد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النسخ‏</w:t>
      </w:r>
    </w:p>
    <w:p>
      <w:pPr>
        <w:pStyle w:val="Heading3"/>
        <w:numPr>
          <w:ilvl w:val="2"/>
          <w:numId w:val="1"/>
        </w:numPr>
        <w:rPr/>
      </w:pPr>
      <w:bookmarkStart w:id="3553" w:name="__RefHeading___Toc9225250_73709187"/>
      <w:bookmarkStart w:id="3554" w:name="_Toc1642"/>
      <w:bookmarkEnd w:id="3553"/>
      <w:r>
        <w:rPr/>
        <w:t>1179</w:t>
      </w:r>
      <w:r>
        <w:rPr>
          <w:rtl w:val="true"/>
        </w:rPr>
        <w:t xml:space="preserve">- </w:t>
      </w:r>
      <w:r>
        <w:rPr>
          <w:rtl w:val="true"/>
        </w:rPr>
        <w:t>مثنوی کفر و إیمان‏</w:t>
      </w:r>
      <w:bookmarkEnd w:id="3554"/>
    </w:p>
    <w:p>
      <w:pPr>
        <w:pStyle w:val="BookText"/>
        <w:rPr/>
      </w:pPr>
      <w:r>
        <w:rPr>
          <w:rFonts w:ascii="IRNazanin" w:hAnsi="IRNazanin" w:eastAsia="IRNazanin"/>
          <w:color w:val="111111"/>
          <w:sz w:val="28"/>
          <w:sz w:val="28"/>
          <w:szCs w:val="28"/>
          <w:rtl w:val="true"/>
          <w:lang w:bidi="fa-IR"/>
        </w:rPr>
        <w:t>شیخ صنعان،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قلبم شوری افکن‏</w:t>
      </w:r>
    </w:p>
    <w:p>
      <w:pPr>
        <w:pStyle w:val="BookText"/>
        <w:rPr/>
      </w:pPr>
      <w:r>
        <w:rPr>
          <w:rFonts w:ascii="IRNazanin" w:hAnsi="IRNazanin" w:eastAsia="IRNazanin"/>
          <w:color w:val="111111"/>
          <w:sz w:val="28"/>
          <w:sz w:val="28"/>
          <w:szCs w:val="28"/>
          <w:rtl w:val="true"/>
          <w:lang w:bidi="fa-IR"/>
        </w:rPr>
        <w:t>از آن شور آتشی در دل برافکن‏</w:t>
      </w:r>
    </w:p>
    <w:p>
      <w:pPr>
        <w:pStyle w:val="BookText"/>
        <w:rPr/>
      </w:pPr>
      <w:r>
        <w:rPr>
          <w:rFonts w:ascii="IRNazanin" w:hAnsi="IRNazanin" w:eastAsia="IRNazanin"/>
          <w:color w:val="111111"/>
          <w:sz w:val="28"/>
          <w:sz w:val="28"/>
          <w:szCs w:val="28"/>
          <w:rtl w:val="true"/>
          <w:lang w:bidi="fa-IR"/>
        </w:rPr>
        <w:t>ندارم فکر راه رستگاری‏</w:t>
      </w:r>
    </w:p>
    <w:p>
      <w:pPr>
        <w:pStyle w:val="BookText"/>
        <w:rPr/>
      </w:pPr>
      <w:r>
        <w:rPr>
          <w:rFonts w:ascii="IRNazanin" w:hAnsi="IRNazanin" w:eastAsia="IRNazanin"/>
          <w:color w:val="111111"/>
          <w:sz w:val="28"/>
          <w:sz w:val="28"/>
          <w:szCs w:val="28"/>
          <w:rtl w:val="true"/>
          <w:lang w:bidi="fa-IR"/>
        </w:rPr>
        <w:t>به لطفت ده مرا یک روشنایی‏</w:t>
      </w:r>
    </w:p>
    <w:p>
      <w:pPr>
        <w:pStyle w:val="BookText"/>
        <w:rPr/>
      </w:pPr>
      <w:r>
        <w:rPr>
          <w:rFonts w:ascii="IRNazanin" w:hAnsi="IRNazanin" w:eastAsia="IRNazanin"/>
          <w:color w:val="111111"/>
          <w:sz w:val="28"/>
          <w:sz w:val="28"/>
          <w:szCs w:val="28"/>
          <w:rtl w:val="true"/>
          <w:lang w:bidi="fa-IR"/>
        </w:rPr>
        <w:t xml:space="preserve">یوجد بهمدان عند قاسم برنا بخط أبو الفتح قراخلو کتابته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3"/>
        <w:numPr>
          <w:ilvl w:val="2"/>
          <w:numId w:val="1"/>
        </w:numPr>
        <w:rPr/>
      </w:pPr>
      <w:bookmarkStart w:id="3555" w:name="__RefHeading___Toc9225252_73709187"/>
      <w:bookmarkStart w:id="3556" w:name="_Toc1643"/>
      <w:bookmarkEnd w:id="3555"/>
      <w:r>
        <w:rPr>
          <w:rtl w:val="true"/>
        </w:rPr>
        <w:t>مثنوی کلمات علیة</w:t>
      </w:r>
      <w:bookmarkEnd w:id="3556"/>
    </w:p>
    <w:p>
      <w:pPr>
        <w:pStyle w:val="BookText"/>
        <w:rPr/>
      </w:pPr>
      <w:r>
        <w:rPr>
          <w:rFonts w:ascii="IRNazanin" w:hAnsi="IRNazanin" w:eastAsia="IRNazanin"/>
          <w:color w:val="111111"/>
          <w:sz w:val="28"/>
          <w:sz w:val="28"/>
          <w:szCs w:val="28"/>
          <w:rtl w:val="true"/>
          <w:lang w:bidi="fa-IR"/>
        </w:rPr>
        <w:t xml:space="preserve">لمکتبی الشیرازی،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557" w:name="__RefHeading___Toc9225254_73709187"/>
      <w:bookmarkStart w:id="3558" w:name="_Toc1644"/>
      <w:bookmarkEnd w:id="3557"/>
      <w:r>
        <w:rPr>
          <w:rtl w:val="true"/>
        </w:rPr>
        <w:t>مثنوی کلید بهشت‏</w:t>
      </w:r>
      <w:bookmarkEnd w:id="3558"/>
    </w:p>
    <w:p>
      <w:pPr>
        <w:pStyle w:val="BookText"/>
        <w:rPr/>
      </w:pPr>
      <w:r>
        <w:rPr>
          <w:rFonts w:ascii="IRNazanin" w:hAnsi="IRNazanin" w:eastAsia="IRNazanin"/>
          <w:color w:val="111111"/>
          <w:sz w:val="28"/>
          <w:sz w:val="28"/>
          <w:szCs w:val="28"/>
          <w:rtl w:val="true"/>
          <w:lang w:bidi="fa-IR"/>
        </w:rPr>
        <w:t xml:space="preserve">لنجات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559" w:name="__RefHeading___Toc9225256_73709187"/>
      <w:bookmarkStart w:id="3560" w:name="_Toc1645"/>
      <w:bookmarkEnd w:id="3559"/>
      <w:r>
        <w:rPr>
          <w:rtl w:val="true"/>
        </w:rPr>
        <w:t>نظم کلیلة و دمنة</w:t>
      </w:r>
      <w:bookmarkEnd w:id="3560"/>
    </w:p>
    <w:p>
      <w:pPr>
        <w:pStyle w:val="BookText"/>
        <w:rPr/>
      </w:pPr>
      <w:r>
        <w:rPr>
          <w:rFonts w:ascii="IRNazanin" w:hAnsi="IRNazanin" w:eastAsia="IRNazanin"/>
          <w:color w:val="111111"/>
          <w:sz w:val="28"/>
          <w:sz w:val="28"/>
          <w:szCs w:val="28"/>
          <w:rtl w:val="true"/>
          <w:lang w:bidi="fa-IR"/>
        </w:rPr>
        <w:t xml:space="preserve">لابن هباریة، راجع تاریخ الفطنة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Heading3"/>
        <w:numPr>
          <w:ilvl w:val="2"/>
          <w:numId w:val="1"/>
        </w:numPr>
        <w:rPr/>
      </w:pPr>
      <w:bookmarkStart w:id="3561" w:name="__RefHeading___Toc9225258_73709187"/>
      <w:bookmarkStart w:id="3562" w:name="_Toc1646"/>
      <w:bookmarkEnd w:id="3561"/>
      <w:r>
        <w:rPr>
          <w:rtl w:val="true"/>
        </w:rPr>
        <w:t>نظم کلیلة و دمنة</w:t>
      </w:r>
      <w:bookmarkEnd w:id="3562"/>
    </w:p>
    <w:p>
      <w:pPr>
        <w:pStyle w:val="BookText"/>
        <w:rPr/>
      </w:pPr>
      <w:r>
        <w:rPr>
          <w:rFonts w:ascii="IRNazanin" w:hAnsi="IRNazanin" w:eastAsia="IRNazanin"/>
          <w:color w:val="111111"/>
          <w:sz w:val="28"/>
          <w:sz w:val="28"/>
          <w:szCs w:val="28"/>
          <w:rtl w:val="true"/>
          <w:lang w:bidi="fa-IR"/>
        </w:rPr>
        <w:t xml:space="preserve">لبهاء الدین أحمد القانعی،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3563" w:name="__RefHeading___Toc9225260_73709187"/>
      <w:bookmarkStart w:id="3564" w:name="_Toc1647"/>
      <w:bookmarkEnd w:id="3563"/>
      <w:r>
        <w:rPr>
          <w:rtl w:val="true"/>
        </w:rPr>
        <w:t>نظم کلیلة و دمنة</w:t>
      </w:r>
      <w:bookmarkEnd w:id="356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لجهان‏بخش جمهری،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3565" w:name="pg11742_123266"/>
    </w:p>
    <w:p>
      <w:pPr>
        <w:pStyle w:val="Heading3"/>
        <w:numPr>
          <w:ilvl w:val="2"/>
          <w:numId w:val="1"/>
        </w:numPr>
        <w:rPr/>
      </w:pPr>
      <w:bookmarkStart w:id="3566" w:name="__RefHeading___Toc9225262_73709187"/>
      <w:bookmarkStart w:id="3567" w:name="_Toc1648"/>
      <w:bookmarkEnd w:id="3565"/>
      <w:bookmarkEnd w:id="3566"/>
      <w:r>
        <w:rPr>
          <w:rtl w:val="true"/>
        </w:rPr>
        <w:t>نظم کلیلة و دمنة</w:t>
      </w:r>
      <w:bookmarkEnd w:id="3567"/>
    </w:p>
    <w:p>
      <w:pPr>
        <w:pStyle w:val="BookText"/>
        <w:rPr/>
      </w:pPr>
      <w:r>
        <w:rPr>
          <w:rFonts w:ascii="IRNazanin" w:hAnsi="IRNazanin" w:eastAsia="IRNazanin"/>
          <w:color w:val="111111"/>
          <w:sz w:val="28"/>
          <w:sz w:val="28"/>
          <w:szCs w:val="28"/>
          <w:rtl w:val="true"/>
          <w:lang w:bidi="fa-IR"/>
        </w:rPr>
        <w:t xml:space="preserve">لرودکی البخاری،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3568" w:name="__RefHeading___Toc9225264_73709187"/>
      <w:bookmarkStart w:id="3569" w:name="_Toc1649"/>
      <w:bookmarkEnd w:id="3568"/>
      <w:r>
        <w:rPr>
          <w:rtl w:val="true"/>
        </w:rPr>
        <w:t>نظم کلیلة و دمنة</w:t>
      </w:r>
      <w:bookmarkEnd w:id="3569"/>
    </w:p>
    <w:p>
      <w:pPr>
        <w:pStyle w:val="BookText"/>
        <w:rPr/>
      </w:pPr>
      <w:r>
        <w:rPr>
          <w:rFonts w:ascii="IRNazanin" w:hAnsi="IRNazanin" w:eastAsia="IRNazanin"/>
          <w:color w:val="111111"/>
          <w:sz w:val="28"/>
          <w:sz w:val="28"/>
          <w:szCs w:val="28"/>
          <w:rtl w:val="true"/>
          <w:lang w:bidi="fa-IR"/>
        </w:rPr>
        <w:t xml:space="preserve">لصبوری،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570" w:name="__RefHeading___Toc9225266_73709187"/>
      <w:bookmarkStart w:id="3571" w:name="_Toc1650"/>
      <w:bookmarkEnd w:id="3570"/>
      <w:r>
        <w:rPr>
          <w:rtl w:val="true"/>
        </w:rPr>
        <w:t>نظم کلیلة و دمنة</w:t>
      </w:r>
      <w:bookmarkEnd w:id="3571"/>
    </w:p>
    <w:p>
      <w:pPr>
        <w:pStyle w:val="BookText"/>
        <w:rPr/>
      </w:pPr>
      <w:r>
        <w:rPr>
          <w:rFonts w:ascii="IRNazanin" w:hAnsi="IRNazanin" w:eastAsia="IRNazanin"/>
          <w:color w:val="111111"/>
          <w:sz w:val="28"/>
          <w:sz w:val="28"/>
          <w:szCs w:val="28"/>
          <w:rtl w:val="true"/>
          <w:lang w:bidi="fa-IR"/>
        </w:rPr>
        <w:t xml:space="preserve">لغواصی الیزدی،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3572" w:name="__RefHeading___Toc9225268_73709187"/>
      <w:bookmarkStart w:id="3573" w:name="_Toc1651"/>
      <w:bookmarkEnd w:id="3572"/>
      <w:r>
        <w:rPr>
          <w:rtl w:val="true"/>
        </w:rPr>
        <w:t>نظم کلیلة و دمنة</w:t>
      </w:r>
      <w:bookmarkEnd w:id="3573"/>
    </w:p>
    <w:p>
      <w:pPr>
        <w:pStyle w:val="BookText"/>
        <w:rPr/>
      </w:pPr>
      <w:r>
        <w:rPr>
          <w:rFonts w:ascii="IRNazanin" w:hAnsi="IRNazanin" w:eastAsia="IRNazanin"/>
          <w:color w:val="111111"/>
          <w:sz w:val="28"/>
          <w:sz w:val="28"/>
          <w:szCs w:val="28"/>
          <w:rtl w:val="true"/>
          <w:lang w:bidi="fa-IR"/>
        </w:rPr>
        <w:t xml:space="preserve">لقانعی الطوسی،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574" w:name="__RefHeading___Toc9225270_73709187"/>
      <w:bookmarkStart w:id="3575" w:name="_Toc1652"/>
      <w:bookmarkEnd w:id="3574"/>
      <w:r>
        <w:rPr>
          <w:rtl w:val="true"/>
        </w:rPr>
        <w:t>نظم کلیلة و دمنة</w:t>
      </w:r>
      <w:bookmarkEnd w:id="3575"/>
    </w:p>
    <w:p>
      <w:pPr>
        <w:pStyle w:val="BookText"/>
        <w:rPr/>
      </w:pPr>
      <w:r>
        <w:rPr>
          <w:rFonts w:ascii="IRNazanin" w:hAnsi="IRNazanin" w:eastAsia="IRNazanin"/>
          <w:color w:val="111111"/>
          <w:sz w:val="28"/>
          <w:sz w:val="28"/>
          <w:szCs w:val="28"/>
          <w:rtl w:val="true"/>
          <w:lang w:bidi="fa-IR"/>
        </w:rPr>
        <w:t xml:space="preserve">لعبد الوهاب الیزدی، مر بعنوان گلشن‏آرا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3"/>
        <w:numPr>
          <w:ilvl w:val="2"/>
          <w:numId w:val="1"/>
        </w:numPr>
        <w:rPr/>
      </w:pPr>
      <w:bookmarkStart w:id="3576" w:name="__RefHeading___Toc9225272_73709187"/>
      <w:bookmarkStart w:id="3577" w:name="_Toc1653"/>
      <w:bookmarkEnd w:id="3576"/>
      <w:r>
        <w:rPr>
          <w:rtl w:val="true"/>
        </w:rPr>
        <w:t>نظم کلیلة و دمنة</w:t>
      </w:r>
      <w:bookmarkEnd w:id="3577"/>
    </w:p>
    <w:p>
      <w:pPr>
        <w:pStyle w:val="BookText"/>
        <w:rPr/>
      </w:pPr>
      <w:r>
        <w:rPr>
          <w:rFonts w:ascii="IRNazanin" w:hAnsi="IRNazanin" w:eastAsia="IRNazanin"/>
          <w:color w:val="111111"/>
          <w:sz w:val="28"/>
          <w:sz w:val="28"/>
          <w:szCs w:val="28"/>
          <w:rtl w:val="true"/>
          <w:lang w:bidi="fa-IR"/>
        </w:rPr>
        <w:t xml:space="preserve">لمحمد خان دشتی، مر باسمه طریق السلوک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3578" w:name="__RefHeading___Toc9225274_73709187"/>
      <w:bookmarkStart w:id="3579" w:name="_Toc1654"/>
      <w:bookmarkEnd w:id="3578"/>
      <w:r>
        <w:rPr>
          <w:rtl w:val="true"/>
        </w:rPr>
        <w:t>مثنوی کمال‏نامه‏</w:t>
      </w:r>
      <w:bookmarkEnd w:id="3579"/>
    </w:p>
    <w:p>
      <w:pPr>
        <w:pStyle w:val="BookText"/>
        <w:rPr/>
      </w:pPr>
      <w:r>
        <w:rPr>
          <w:rFonts w:ascii="IRNazanin" w:hAnsi="IRNazanin" w:eastAsia="IRNazanin"/>
          <w:color w:val="111111"/>
          <w:sz w:val="28"/>
          <w:sz w:val="28"/>
          <w:szCs w:val="28"/>
          <w:rtl w:val="true"/>
          <w:lang w:bidi="fa-IR"/>
        </w:rPr>
        <w:t xml:space="preserve">لخواجو الکرمانی،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3580" w:name="__RefHeading___Toc9225276_73709187"/>
      <w:bookmarkStart w:id="3581" w:name="_Toc1655"/>
      <w:bookmarkEnd w:id="3580"/>
      <w:r>
        <w:rPr>
          <w:rtl w:val="true"/>
        </w:rPr>
        <w:t>مثنوی کنز الأسرار</w:t>
      </w:r>
      <w:bookmarkEnd w:id="3581"/>
    </w:p>
    <w:p>
      <w:pPr>
        <w:pStyle w:val="BookText"/>
        <w:rPr/>
      </w:pPr>
      <w:r>
        <w:rPr>
          <w:rFonts w:ascii="IRNazanin" w:hAnsi="IRNazanin" w:eastAsia="IRNazanin"/>
          <w:color w:val="111111"/>
          <w:sz w:val="28"/>
          <w:sz w:val="28"/>
          <w:szCs w:val="28"/>
          <w:rtl w:val="true"/>
          <w:lang w:bidi="fa-IR"/>
        </w:rPr>
        <w:t xml:space="preserve">لعطار النیشابوری،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582" w:name="__RefHeading___Toc9225278_73709187"/>
      <w:bookmarkStart w:id="3583" w:name="_Toc1656"/>
      <w:bookmarkEnd w:id="3582"/>
      <w:r>
        <w:rPr>
          <w:rtl w:val="true"/>
        </w:rPr>
        <w:t>مثنوی کنز الحقائق‏</w:t>
      </w:r>
      <w:bookmarkEnd w:id="3583"/>
    </w:p>
    <w:p>
      <w:pPr>
        <w:pStyle w:val="BookText"/>
        <w:rPr/>
      </w:pPr>
      <w:r>
        <w:rPr>
          <w:rFonts w:ascii="IRNazanin" w:hAnsi="IRNazanin" w:eastAsia="IRNazanin"/>
          <w:color w:val="111111"/>
          <w:sz w:val="28"/>
          <w:sz w:val="28"/>
          <w:szCs w:val="28"/>
          <w:rtl w:val="true"/>
          <w:lang w:bidi="fa-IR"/>
        </w:rPr>
        <w:t xml:space="preserve">لپهلوان پوریا ولی،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584" w:name="__RefHeading___Toc9225280_73709187"/>
      <w:bookmarkStart w:id="3585" w:name="_Toc1657"/>
      <w:bookmarkEnd w:id="3584"/>
      <w:r>
        <w:rPr>
          <w:rtl w:val="true"/>
        </w:rPr>
        <w:t>مثنوی کنز الدقائق‏</w:t>
      </w:r>
      <w:bookmarkEnd w:id="3585"/>
    </w:p>
    <w:p>
      <w:pPr>
        <w:pStyle w:val="BookText"/>
        <w:rPr/>
      </w:pPr>
      <w:r>
        <w:rPr>
          <w:rFonts w:ascii="IRNazanin" w:hAnsi="IRNazanin" w:eastAsia="IRNazanin"/>
          <w:color w:val="111111"/>
          <w:sz w:val="28"/>
          <w:sz w:val="28"/>
          <w:szCs w:val="28"/>
          <w:rtl w:val="true"/>
          <w:lang w:bidi="fa-IR"/>
        </w:rPr>
        <w:t xml:space="preserve">لپیر جمال الأردستانی،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3586" w:name="__RefHeading___Toc9225282_73709187"/>
      <w:bookmarkStart w:id="3587" w:name="_Toc1658"/>
      <w:bookmarkEnd w:id="3586"/>
      <w:r>
        <w:rPr>
          <w:rtl w:val="true"/>
        </w:rPr>
        <w:t>مثنوی کنز الرموز</w:t>
      </w:r>
      <w:bookmarkEnd w:id="3587"/>
    </w:p>
    <w:p>
      <w:pPr>
        <w:pStyle w:val="BookText"/>
        <w:rPr/>
      </w:pPr>
      <w:r>
        <w:rPr>
          <w:rFonts w:ascii="IRNazanin" w:hAnsi="IRNazanin" w:eastAsia="IRNazanin"/>
          <w:color w:val="111111"/>
          <w:sz w:val="28"/>
          <w:sz w:val="28"/>
          <w:szCs w:val="28"/>
          <w:rtl w:val="true"/>
          <w:lang w:bidi="fa-IR"/>
        </w:rPr>
        <w:t xml:space="preserve">لمیر حسینی الهروی،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3588" w:name="__RefHeading___Toc9225284_73709187"/>
      <w:bookmarkStart w:id="3589" w:name="_Toc1659"/>
      <w:bookmarkEnd w:id="3588"/>
      <w:r>
        <w:rPr>
          <w:rtl w:val="true"/>
        </w:rPr>
        <w:t>مثنوی کنز المعجزات‏</w:t>
      </w:r>
      <w:bookmarkEnd w:id="3589"/>
    </w:p>
    <w:p>
      <w:pPr>
        <w:pStyle w:val="BookText"/>
        <w:rPr/>
      </w:pPr>
      <w:r>
        <w:rPr>
          <w:rFonts w:ascii="IRNazanin" w:hAnsi="IRNazanin" w:eastAsia="IRNazanin"/>
          <w:color w:val="111111"/>
          <w:sz w:val="28"/>
          <w:sz w:val="28"/>
          <w:szCs w:val="28"/>
          <w:rtl w:val="true"/>
          <w:lang w:bidi="fa-IR"/>
        </w:rPr>
        <w:t xml:space="preserve">لصفاء السلطنة،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3590" w:name="__RefHeading___Toc9225286_73709187"/>
      <w:bookmarkStart w:id="3591" w:name="_Toc1660"/>
      <w:bookmarkEnd w:id="3590"/>
      <w:r>
        <w:rPr/>
        <w:t>1180</w:t>
      </w:r>
      <w:r>
        <w:rPr>
          <w:rtl w:val="true"/>
        </w:rPr>
        <w:t xml:space="preserve">- </w:t>
      </w:r>
      <w:r>
        <w:rPr>
          <w:rtl w:val="true"/>
        </w:rPr>
        <w:t>مثنوی کنوز الأسرار</w:t>
      </w:r>
      <w:bookmarkEnd w:id="3591"/>
    </w:p>
    <w:p>
      <w:pPr>
        <w:pStyle w:val="BookText"/>
        <w:rPr/>
      </w:pPr>
      <w:r>
        <w:rPr>
          <w:rFonts w:ascii="IRNazanin" w:hAnsi="IRNazanin" w:eastAsia="IRNazanin"/>
          <w:color w:val="111111"/>
          <w:sz w:val="28"/>
          <w:sz w:val="28"/>
          <w:szCs w:val="28"/>
          <w:rtl w:val="true"/>
          <w:lang w:bidi="fa-IR"/>
        </w:rPr>
        <w:t xml:space="preserve">و هو کشرح ل سوانح العشاق لأحمد الغزالی الطوسی المتوفی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التاسع،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آشکار و نهان‏</w:t>
      </w:r>
    </w:p>
    <w:p>
      <w:pPr>
        <w:pStyle w:val="BookText"/>
        <w:rPr/>
      </w:pPr>
      <w:r>
        <w:rPr>
          <w:rFonts w:ascii="IRNazanin" w:hAnsi="IRNazanin" w:eastAsia="IRNazanin"/>
          <w:color w:val="111111"/>
          <w:sz w:val="28"/>
          <w:sz w:val="28"/>
          <w:szCs w:val="28"/>
          <w:rtl w:val="true"/>
          <w:lang w:bidi="fa-IR"/>
        </w:rPr>
        <w:t>پروراننده مکین و مکان‏</w:t>
      </w:r>
    </w:p>
    <w:p>
      <w:pPr>
        <w:pStyle w:val="BookText"/>
        <w:rPr/>
      </w:pPr>
      <w:r>
        <w:rPr>
          <w:rFonts w:ascii="IRNazanin" w:hAnsi="IRNazanin" w:eastAsia="IRNazanin"/>
          <w:color w:val="111111"/>
          <w:sz w:val="28"/>
          <w:sz w:val="28"/>
          <w:szCs w:val="28"/>
          <w:rtl w:val="true"/>
          <w:lang w:bidi="fa-IR"/>
        </w:rPr>
        <w:t>باز شد دیده دل مشتاق‏</w:t>
      </w:r>
    </w:p>
    <w:p>
      <w:pPr>
        <w:pStyle w:val="BookText"/>
        <w:rPr/>
      </w:pPr>
      <w:r>
        <w:rPr>
          <w:rFonts w:ascii="IRNazanin" w:hAnsi="IRNazanin" w:eastAsia="IRNazanin"/>
          <w:color w:val="111111"/>
          <w:sz w:val="28"/>
          <w:sz w:val="28"/>
          <w:szCs w:val="28"/>
          <w:rtl w:val="true"/>
          <w:lang w:bidi="fa-IR"/>
        </w:rPr>
        <w:t>به جمال سوانح العشاق‏</w:t>
      </w:r>
    </w:p>
    <w:p>
      <w:pPr>
        <w:pStyle w:val="BookText"/>
        <w:rPr/>
      </w:pPr>
      <w:r>
        <w:rPr>
          <w:rFonts w:ascii="IRNazanin" w:hAnsi="IRNazanin" w:eastAsia="IRNazanin"/>
          <w:color w:val="111111"/>
          <w:sz w:val="28"/>
          <w:sz w:val="28"/>
          <w:szCs w:val="28"/>
          <w:rtl w:val="true"/>
          <w:lang w:bidi="fa-IR"/>
        </w:rPr>
        <w:t>تا مراد سخن شود مفهوم‏</w:t>
      </w:r>
    </w:p>
    <w:p>
      <w:pPr>
        <w:pStyle w:val="BookText"/>
        <w:rPr/>
      </w:pPr>
      <w:r>
        <w:rPr>
          <w:rFonts w:ascii="IRNazanin" w:hAnsi="IRNazanin" w:eastAsia="IRNazanin"/>
          <w:color w:val="111111"/>
          <w:sz w:val="28"/>
          <w:sz w:val="28"/>
          <w:szCs w:val="28"/>
          <w:rtl w:val="true"/>
          <w:lang w:bidi="fa-IR"/>
        </w:rPr>
        <w:t>جملة کردم مفصل و مقسوم‏</w:t>
      </w:r>
    </w:p>
    <w:p>
      <w:pPr>
        <w:pStyle w:val="BookText"/>
        <w:rPr/>
      </w:pPr>
      <w:r>
        <w:rPr>
          <w:rFonts w:ascii="IRNazanin" w:hAnsi="IRNazanin" w:eastAsia="IRNazanin"/>
          <w:color w:val="111111"/>
          <w:sz w:val="28"/>
          <w:sz w:val="28"/>
          <w:szCs w:val="28"/>
          <w:rtl w:val="true"/>
          <w:lang w:bidi="fa-IR"/>
        </w:rPr>
        <w:t>نام نامه کنوز اسرار است‏</w:t>
      </w:r>
    </w:p>
    <w:p>
      <w:pPr>
        <w:pStyle w:val="BookText"/>
        <w:rPr/>
      </w:pPr>
      <w:r>
        <w:rPr>
          <w:rFonts w:ascii="IRNazanin" w:hAnsi="IRNazanin" w:eastAsia="IRNazanin"/>
          <w:color w:val="111111"/>
          <w:sz w:val="28"/>
          <w:sz w:val="28"/>
          <w:szCs w:val="28"/>
          <w:rtl w:val="true"/>
          <w:lang w:bidi="fa-IR"/>
        </w:rPr>
        <w:t>معنی آن رموز احرار است‏</w:t>
      </w:r>
    </w:p>
    <w:p>
      <w:pPr>
        <w:pStyle w:val="BookText"/>
        <w:rPr/>
      </w:pPr>
      <w:r>
        <w:rPr>
          <w:rFonts w:ascii="IRNazanin" w:hAnsi="IRNazanin" w:eastAsia="IRNazanin"/>
          <w:color w:val="111111"/>
          <w:sz w:val="28"/>
          <w:sz w:val="28"/>
          <w:szCs w:val="28"/>
          <w:rtl w:val="true"/>
          <w:lang w:bidi="fa-IR"/>
        </w:rPr>
        <w:t xml:space="preserve">و مدح فیه قطبه الشیخ نور الدین، و احتمل گل‏چین المعانی فی فهرسه أن الممدوح إما هو عبد الصمد النطنزی المتوفی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نور الدین عبد الرحمن الأسفراینی أیضا من القرن السابع راجع مثنوی عشق‏نامه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اتحادهما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الأسرار فی العشق لم یذکر ناظمه‏</w:t>
      </w:r>
    </w:p>
    <w:p>
      <w:pPr>
        <w:pStyle w:val="Heading3"/>
        <w:numPr>
          <w:ilvl w:val="2"/>
          <w:numId w:val="1"/>
        </w:numPr>
        <w:rPr/>
      </w:pPr>
      <w:bookmarkStart w:id="3592" w:name="__RefHeading___Toc9225288_73709187"/>
      <w:bookmarkStart w:id="3593" w:name="_Toc1661"/>
      <w:bookmarkEnd w:id="3592"/>
      <w:r>
        <w:rPr/>
        <w:t>1181</w:t>
      </w:r>
      <w:r>
        <w:rPr>
          <w:rtl w:val="true"/>
        </w:rPr>
        <w:t xml:space="preserve">- </w:t>
      </w:r>
      <w:r>
        <w:rPr>
          <w:rtl w:val="true"/>
        </w:rPr>
        <w:t>مثنوی کیج‏نامه‏</w:t>
      </w:r>
      <w:bookmarkEnd w:id="3593"/>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تاریخ کیج ببلوجستان، یوجد </w:t>
      </w:r>
      <w:bookmarkStart w:id="3594" w:name="pg11742_123267"/>
    </w:p>
    <w:p>
      <w:pPr>
        <w:pStyle w:val="BookText"/>
        <w:rPr/>
      </w:pPr>
      <w:bookmarkEnd w:id="359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Times New Roman" w:cs="Times New Roman" w:ascii="Times New Roman" w:hAnsi="Times New Roman"/>
          <w:color w:val="111111"/>
          <w:sz w:val="28"/>
          <w:szCs w:val="28"/>
          <w:lang w:val="en-US" w:bidi="en-US"/>
        </w:rPr>
        <w:t>orx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595" w:name="__RefHeading___Toc9225290_73709187"/>
      <w:bookmarkStart w:id="3596" w:name="_Toc1662"/>
      <w:bookmarkEnd w:id="3595"/>
      <w:r>
        <w:rPr/>
        <w:t>1182</w:t>
      </w:r>
      <w:r>
        <w:rPr>
          <w:rtl w:val="true"/>
        </w:rPr>
        <w:t xml:space="preserve">- </w:t>
      </w:r>
      <w:r>
        <w:rPr>
          <w:rtl w:val="true"/>
        </w:rPr>
        <w:t>مثنوی گدای باخرزی‏</w:t>
      </w:r>
      <w:bookmarkEnd w:id="3596"/>
    </w:p>
    <w:p>
      <w:pPr>
        <w:pStyle w:val="BookText"/>
        <w:rPr/>
      </w:pPr>
      <w:r>
        <w:rPr>
          <w:rFonts w:ascii="IRNazanin" w:hAnsi="IRNazanin" w:eastAsia="IRNazanin"/>
          <w:color w:val="111111"/>
          <w:sz w:val="28"/>
          <w:sz w:val="28"/>
          <w:szCs w:val="28"/>
          <w:rtl w:val="true"/>
          <w:lang w:bidi="fa-IR"/>
        </w:rPr>
        <w:t xml:space="preserve">لروشن ضمیر و مر له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أوراق،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خاص است و فیضش زان عمیم است‏</w:t>
      </w:r>
    </w:p>
    <w:p>
      <w:pPr>
        <w:pStyle w:val="BookText"/>
        <w:rPr/>
      </w:pPr>
      <w:r>
        <w:rPr>
          <w:rFonts w:ascii="IRNazanin" w:hAnsi="IRNazanin" w:eastAsia="IRNazanin"/>
          <w:color w:val="111111"/>
          <w:sz w:val="28"/>
          <w:sz w:val="28"/>
          <w:szCs w:val="28"/>
          <w:rtl w:val="true"/>
          <w:lang w:bidi="fa-IR"/>
        </w:rPr>
        <w:t>که‏بسم الله الرحمن الرحیم 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گر هستیم هشیار سازد</w:t>
      </w:r>
    </w:p>
    <w:p>
      <w:pPr>
        <w:pStyle w:val="BookText"/>
        <w:rPr/>
      </w:pPr>
      <w:r>
        <w:rPr>
          <w:rFonts w:ascii="IRNazanin" w:hAnsi="IRNazanin" w:eastAsia="IRNazanin"/>
          <w:color w:val="111111"/>
          <w:sz w:val="28"/>
          <w:sz w:val="28"/>
          <w:szCs w:val="28"/>
          <w:rtl w:val="true"/>
          <w:lang w:bidi="fa-IR"/>
        </w:rPr>
        <w:t>فسانه گردد و بیدار سازد</w:t>
      </w:r>
    </w:p>
    <w:p>
      <w:pPr>
        <w:pStyle w:val="Heading3"/>
        <w:numPr>
          <w:ilvl w:val="2"/>
          <w:numId w:val="1"/>
        </w:numPr>
        <w:rPr/>
      </w:pPr>
      <w:bookmarkStart w:id="3597" w:name="__RefHeading___Toc9225292_73709187"/>
      <w:bookmarkStart w:id="3598" w:name="_Toc1663"/>
      <w:bookmarkEnd w:id="3597"/>
      <w:r>
        <w:rPr/>
        <w:t>1183</w:t>
      </w:r>
      <w:r>
        <w:rPr>
          <w:rtl w:val="true"/>
        </w:rPr>
        <w:t xml:space="preserve">- </w:t>
      </w:r>
      <w:r>
        <w:rPr>
          <w:rtl w:val="true"/>
        </w:rPr>
        <w:t>مثنوی گدانامه‏</w:t>
      </w:r>
      <w:bookmarkEnd w:id="3598"/>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599" w:name="__RefHeading___Toc9225294_73709187"/>
      <w:bookmarkStart w:id="3600" w:name="_Toc1664"/>
      <w:bookmarkEnd w:id="3599"/>
      <w:r>
        <w:rPr>
          <w:rtl w:val="true"/>
        </w:rPr>
        <w:t>مثنوی گرشاسب‏نامه‏</w:t>
      </w:r>
      <w:bookmarkEnd w:id="3600"/>
    </w:p>
    <w:p>
      <w:pPr>
        <w:pStyle w:val="BookText"/>
        <w:rPr/>
      </w:pPr>
      <w:r>
        <w:rPr>
          <w:rFonts w:ascii="IRNazanin" w:hAnsi="IRNazanin" w:eastAsia="IRNazanin"/>
          <w:color w:val="111111"/>
          <w:sz w:val="28"/>
          <w:sz w:val="28"/>
          <w:szCs w:val="28"/>
          <w:rtl w:val="true"/>
          <w:lang w:bidi="fa-IR"/>
        </w:rPr>
        <w:t xml:space="preserve">لأسدی الطوسی،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3601" w:name="__RefHeading___Toc9225296_73709187"/>
      <w:bookmarkStart w:id="3602" w:name="_Toc1665"/>
      <w:bookmarkEnd w:id="3601"/>
      <w:r>
        <w:rPr/>
        <w:t>1184</w:t>
      </w:r>
      <w:r>
        <w:rPr>
          <w:rtl w:val="true"/>
        </w:rPr>
        <w:t xml:space="preserve">- </w:t>
      </w:r>
      <w:r>
        <w:rPr>
          <w:rtl w:val="true"/>
        </w:rPr>
        <w:t>مثنوی گرگ و روباه‏</w:t>
      </w:r>
      <w:bookmarkEnd w:id="360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منظومة بهذه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صفحات کتابتها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یک حکایتی إظهار</w:t>
      </w:r>
    </w:p>
    <w:p>
      <w:pPr>
        <w:pStyle w:val="BookText"/>
        <w:rPr/>
      </w:pPr>
      <w:r>
        <w:rPr>
          <w:rFonts w:ascii="IRNazanin" w:hAnsi="IRNazanin" w:eastAsia="IRNazanin"/>
          <w:color w:val="111111"/>
          <w:sz w:val="28"/>
          <w:sz w:val="28"/>
          <w:szCs w:val="28"/>
          <w:rtl w:val="true"/>
          <w:lang w:bidi="fa-IR"/>
        </w:rPr>
        <w:t>سرگذشتی ز روبه عیار</w:t>
      </w:r>
    </w:p>
    <w:p>
      <w:pPr>
        <w:pStyle w:val="Heading3"/>
        <w:numPr>
          <w:ilvl w:val="2"/>
          <w:numId w:val="1"/>
        </w:numPr>
        <w:rPr/>
      </w:pPr>
      <w:bookmarkStart w:id="3603" w:name="__RefHeading___Toc9225298_73709187"/>
      <w:bookmarkStart w:id="3604" w:name="_Toc1666"/>
      <w:bookmarkEnd w:id="3603"/>
      <w:r>
        <w:rPr>
          <w:rtl w:val="true"/>
        </w:rPr>
        <w:t>مثنوی گشتاسب‏نامه‏</w:t>
      </w:r>
      <w:bookmarkEnd w:id="3604"/>
    </w:p>
    <w:p>
      <w:pPr>
        <w:pStyle w:val="BookText"/>
        <w:rPr/>
      </w:pPr>
      <w:r>
        <w:rPr>
          <w:rFonts w:ascii="IRNazanin" w:hAnsi="IRNazanin" w:eastAsia="IRNazanin"/>
          <w:color w:val="111111"/>
          <w:sz w:val="28"/>
          <w:sz w:val="28"/>
          <w:szCs w:val="28"/>
          <w:rtl w:val="true"/>
          <w:lang w:bidi="fa-IR"/>
        </w:rPr>
        <w:t xml:space="preserve">لدقیقی المروزی،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لأمیر نوح السامانی فی ألف بیت و أدخله الفردوسی فی شاهنامه کما مر</w:t>
      </w:r>
    </w:p>
    <w:p>
      <w:pPr>
        <w:pStyle w:val="Heading3"/>
        <w:numPr>
          <w:ilvl w:val="2"/>
          <w:numId w:val="1"/>
        </w:numPr>
        <w:rPr/>
      </w:pPr>
      <w:bookmarkStart w:id="3605" w:name="__RefHeading___Toc9225300_73709187"/>
      <w:bookmarkStart w:id="3606" w:name="_Toc1667"/>
      <w:bookmarkEnd w:id="3605"/>
      <w:r>
        <w:rPr>
          <w:rtl w:val="true"/>
        </w:rPr>
        <w:t>مثنوی گلدسته‏</w:t>
      </w:r>
      <w:bookmarkEnd w:id="3606"/>
    </w:p>
    <w:p>
      <w:pPr>
        <w:pStyle w:val="BookText"/>
        <w:rPr/>
      </w:pPr>
      <w:r>
        <w:rPr>
          <w:rFonts w:ascii="IRNazanin" w:hAnsi="IRNazanin" w:eastAsia="IRNazanin"/>
          <w:color w:val="111111"/>
          <w:sz w:val="28"/>
          <w:sz w:val="28"/>
          <w:szCs w:val="28"/>
          <w:rtl w:val="true"/>
          <w:lang w:bidi="fa-IR"/>
        </w:rPr>
        <w:t xml:space="preserve">لنجیب،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3607" w:name="__RefHeading___Toc9225302_73709187"/>
      <w:bookmarkStart w:id="3608" w:name="_Toc1668"/>
      <w:bookmarkEnd w:id="3607"/>
      <w:r>
        <w:rPr>
          <w:rtl w:val="true"/>
        </w:rPr>
        <w:t>مثنوی گلدسته حسن‏</w:t>
      </w:r>
      <w:bookmarkEnd w:id="3608"/>
    </w:p>
    <w:p>
      <w:pPr>
        <w:pStyle w:val="BookText"/>
        <w:rPr/>
      </w:pPr>
      <w:r>
        <w:rPr>
          <w:rFonts w:ascii="IRNazanin" w:hAnsi="IRNazanin" w:eastAsia="IRNazanin"/>
          <w:color w:val="111111"/>
          <w:sz w:val="28"/>
          <w:sz w:val="28"/>
          <w:szCs w:val="28"/>
          <w:rtl w:val="true"/>
          <w:lang w:bidi="fa-IR"/>
        </w:rPr>
        <w:t xml:space="preserve">لأحمدیار خان یکتا،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609" w:name="__RefHeading___Toc9225304_73709187"/>
      <w:bookmarkStart w:id="3610" w:name="_Toc1669"/>
      <w:bookmarkEnd w:id="3609"/>
      <w:r>
        <w:rPr>
          <w:rtl w:val="true"/>
        </w:rPr>
        <w:t>مثنوی گل رعنا</w:t>
      </w:r>
      <w:bookmarkEnd w:id="3610"/>
    </w:p>
    <w:p>
      <w:pPr>
        <w:pStyle w:val="BookText"/>
        <w:rPr/>
      </w:pPr>
      <w:r>
        <w:rPr>
          <w:rFonts w:ascii="IRNazanin" w:hAnsi="IRNazanin" w:eastAsia="IRNazanin"/>
          <w:color w:val="111111"/>
          <w:sz w:val="28"/>
          <w:sz w:val="28"/>
          <w:szCs w:val="28"/>
          <w:rtl w:val="true"/>
          <w:lang w:bidi="fa-IR"/>
        </w:rPr>
        <w:t xml:space="preserve">مر بعنوان خورشید و مه پاره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3"/>
        <w:numPr>
          <w:ilvl w:val="2"/>
          <w:numId w:val="1"/>
        </w:numPr>
        <w:rPr/>
      </w:pPr>
      <w:bookmarkStart w:id="3611" w:name="__RefHeading___Toc9225306_73709187"/>
      <w:bookmarkStart w:id="3612" w:name="_Toc1670"/>
      <w:bookmarkEnd w:id="3611"/>
      <w:r>
        <w:rPr>
          <w:rtl w:val="true"/>
        </w:rPr>
        <w:t>مثنوی گلزار اسرار</w:t>
      </w:r>
      <w:bookmarkEnd w:id="3612"/>
    </w:p>
    <w:p>
      <w:pPr>
        <w:pStyle w:val="BookText"/>
        <w:rPr/>
      </w:pPr>
      <w:r>
        <w:rPr>
          <w:rFonts w:ascii="IRNazanin" w:hAnsi="IRNazanin" w:eastAsia="IRNazanin"/>
          <w:color w:val="111111"/>
          <w:sz w:val="28"/>
          <w:sz w:val="28"/>
          <w:szCs w:val="28"/>
          <w:rtl w:val="true"/>
          <w:lang w:bidi="fa-IR"/>
        </w:rPr>
        <w:t xml:space="preserve">لسالک الساوجی،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3613" w:name="__RefHeading___Toc9225308_73709187"/>
      <w:bookmarkStart w:id="3614" w:name="_Toc1671"/>
      <w:bookmarkEnd w:id="3613"/>
      <w:r>
        <w:rPr/>
        <w:t>1185</w:t>
      </w:r>
      <w:r>
        <w:rPr>
          <w:rtl w:val="true"/>
        </w:rPr>
        <w:t xml:space="preserve">- </w:t>
      </w:r>
      <w:r>
        <w:rPr>
          <w:rtl w:val="true"/>
        </w:rPr>
        <w:t>مثنوی گلزار خیال‏</w:t>
      </w:r>
      <w:bookmarkEnd w:id="3614"/>
    </w:p>
    <w:p>
      <w:pPr>
        <w:pStyle w:val="BookText"/>
        <w:rPr/>
      </w:pPr>
      <w:r>
        <w:rPr>
          <w:rFonts w:ascii="IRNazanin" w:hAnsi="IRNazanin" w:eastAsia="IRNazanin"/>
          <w:color w:val="111111"/>
          <w:sz w:val="28"/>
          <w:sz w:val="28"/>
          <w:szCs w:val="28"/>
          <w:rtl w:val="true"/>
          <w:lang w:bidi="fa-IR"/>
        </w:rPr>
        <w:t xml:space="preserve">لشاه عبد الرحمن القادری،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کپنهاک، گریستن‏سن،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p>
    <w:p>
      <w:pPr>
        <w:pStyle w:val="Heading3"/>
        <w:numPr>
          <w:ilvl w:val="2"/>
          <w:numId w:val="1"/>
        </w:numPr>
        <w:rPr/>
      </w:pPr>
      <w:bookmarkStart w:id="3615" w:name="__RefHeading___Toc9225310_73709187"/>
      <w:bookmarkStart w:id="3616" w:name="_Toc1672"/>
      <w:bookmarkEnd w:id="3615"/>
      <w:r>
        <w:rPr>
          <w:rtl w:val="true"/>
        </w:rPr>
        <w:t>مثنوی گلزار سعادت‏</w:t>
      </w:r>
      <w:bookmarkEnd w:id="3616"/>
    </w:p>
    <w:p>
      <w:pPr>
        <w:pStyle w:val="BookText"/>
        <w:rPr/>
      </w:pPr>
      <w:r>
        <w:rPr>
          <w:rFonts w:ascii="IRNazanin" w:hAnsi="IRNazanin" w:eastAsia="IRNazanin"/>
          <w:color w:val="111111"/>
          <w:sz w:val="28"/>
          <w:sz w:val="28"/>
          <w:szCs w:val="28"/>
          <w:rtl w:val="true"/>
          <w:lang w:bidi="fa-IR"/>
        </w:rPr>
        <w:t xml:space="preserve">لمحسن تأثیر،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617" w:name="__RefHeading___Toc9225312_73709187"/>
      <w:bookmarkStart w:id="3618" w:name="_Toc1673"/>
      <w:bookmarkEnd w:id="3617"/>
      <w:r>
        <w:rPr>
          <w:rtl w:val="true"/>
        </w:rPr>
        <w:t>مثنوی گلزار عباسی‏</w:t>
      </w:r>
      <w:bookmarkEnd w:id="3618"/>
    </w:p>
    <w:p>
      <w:pPr>
        <w:pStyle w:val="BookText"/>
        <w:rPr/>
      </w:pPr>
      <w:r>
        <w:rPr>
          <w:rFonts w:ascii="IRNazanin" w:hAnsi="IRNazanin" w:eastAsia="IRNazanin"/>
          <w:color w:val="111111"/>
          <w:sz w:val="28"/>
          <w:sz w:val="28"/>
          <w:szCs w:val="28"/>
          <w:rtl w:val="true"/>
          <w:lang w:bidi="fa-IR"/>
        </w:rPr>
        <w:t xml:space="preserve">لوحید القزوینی،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619" w:name="__RefHeading___Toc9225314_73709187"/>
      <w:bookmarkStart w:id="3620" w:name="_Toc1674"/>
      <w:bookmarkEnd w:id="3619"/>
      <w:r>
        <w:rPr>
          <w:rtl w:val="true"/>
        </w:rPr>
        <w:t>مثنوی گلستان إرم‏</w:t>
      </w:r>
      <w:bookmarkEnd w:id="3620"/>
    </w:p>
    <w:p>
      <w:pPr>
        <w:pStyle w:val="BookText"/>
        <w:rPr/>
      </w:pPr>
      <w:r>
        <w:rPr>
          <w:rFonts w:ascii="IRNazanin" w:hAnsi="IRNazanin" w:eastAsia="IRNazanin"/>
          <w:color w:val="111111"/>
          <w:sz w:val="28"/>
          <w:sz w:val="28"/>
          <w:szCs w:val="28"/>
          <w:rtl w:val="true"/>
          <w:lang w:bidi="fa-IR"/>
        </w:rPr>
        <w:t xml:space="preserve">لهدایت الطبرستانی،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3621" w:name="__RefHeading___Toc9225316_73709187"/>
      <w:bookmarkStart w:id="3622" w:name="_Toc1675"/>
      <w:bookmarkEnd w:id="3621"/>
      <w:r>
        <w:rPr>
          <w:rtl w:val="true"/>
        </w:rPr>
        <w:t>مثنوی گلشن‏آرا</w:t>
      </w:r>
      <w:bookmarkEnd w:id="3622"/>
    </w:p>
    <w:p>
      <w:pPr>
        <w:pStyle w:val="BookText"/>
        <w:rPr/>
      </w:pPr>
      <w:r>
        <w:rPr>
          <w:rFonts w:ascii="IRNazanin" w:hAnsi="IRNazanin" w:eastAsia="IRNazanin"/>
          <w:color w:val="111111"/>
          <w:sz w:val="28"/>
          <w:sz w:val="28"/>
          <w:szCs w:val="28"/>
          <w:rtl w:val="true"/>
          <w:lang w:bidi="fa-IR"/>
        </w:rPr>
        <w:t xml:space="preserve">لإیرانپور،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3623" w:name="__RefHeading___Toc9225318_73709187"/>
      <w:bookmarkStart w:id="3624" w:name="_Toc1676"/>
      <w:bookmarkEnd w:id="3623"/>
      <w:r>
        <w:rPr>
          <w:rtl w:val="true"/>
        </w:rPr>
        <w:t>مثنوی گلشن أبرار</w:t>
      </w:r>
      <w:bookmarkEnd w:id="362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لکاتبی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مخزن الأسرار للنظامی، 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المناسبة أوله</w:t>
      </w:r>
      <w:r>
        <w:rPr>
          <w:rFonts w:eastAsia="IRNazanin" w:cs="IRNazanin"/>
          <w:color w:val="111111"/>
          <w:sz w:val="28"/>
          <w:szCs w:val="28"/>
          <w:rtl w:val="true"/>
          <w:lang w:bidi="fa-IR"/>
        </w:rPr>
        <w:t xml:space="preserve">: </w:t>
      </w:r>
      <w:bookmarkStart w:id="3625" w:name="pg11742_123268"/>
    </w:p>
    <w:p>
      <w:pPr>
        <w:pStyle w:val="BookText"/>
        <w:rPr/>
      </w:pPr>
      <w:bookmarkEnd w:id="362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تاج حکومتست و کلام قدیم‏</w:t>
      </w:r>
    </w:p>
    <w:p>
      <w:pPr>
        <w:pStyle w:val="Heading3"/>
        <w:numPr>
          <w:ilvl w:val="2"/>
          <w:numId w:val="1"/>
        </w:numPr>
        <w:rPr/>
      </w:pPr>
      <w:bookmarkStart w:id="3626" w:name="__RefHeading___Toc9225320_73709187"/>
      <w:bookmarkStart w:id="3627" w:name="_Toc1677"/>
      <w:bookmarkEnd w:id="3626"/>
      <w:r>
        <w:rPr>
          <w:rtl w:val="true"/>
        </w:rPr>
        <w:t>مثنوی گلشن اسرار</w:t>
      </w:r>
      <w:bookmarkEnd w:id="3627"/>
    </w:p>
    <w:p>
      <w:pPr>
        <w:pStyle w:val="BookText"/>
        <w:rPr/>
      </w:pPr>
      <w:r>
        <w:rPr>
          <w:rFonts w:ascii="IRNazanin" w:hAnsi="IRNazanin" w:eastAsia="IRNazanin"/>
          <w:color w:val="111111"/>
          <w:sz w:val="28"/>
          <w:sz w:val="28"/>
          <w:szCs w:val="28"/>
          <w:rtl w:val="true"/>
          <w:lang w:bidi="fa-IR"/>
        </w:rPr>
        <w:t>لمحمد کاظم گلبن الکازرونی، نظم و نثر فی ثلاثة 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عقائد العرفاء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السلوک و السالک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المرید، مر ذکره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بخط من القرن الثالث عشر</w:t>
      </w:r>
    </w:p>
    <w:p>
      <w:pPr>
        <w:pStyle w:val="Heading3"/>
        <w:numPr>
          <w:ilvl w:val="2"/>
          <w:numId w:val="1"/>
        </w:numPr>
        <w:rPr/>
      </w:pPr>
      <w:bookmarkStart w:id="3628" w:name="__RefHeading___Toc9225322_73709187"/>
      <w:bookmarkStart w:id="3629" w:name="_Toc1678"/>
      <w:bookmarkEnd w:id="3628"/>
      <w:r>
        <w:rPr>
          <w:rtl w:val="true"/>
        </w:rPr>
        <w:t>مثنوی گلشن توحید</w:t>
      </w:r>
      <w:bookmarkEnd w:id="3629"/>
    </w:p>
    <w:p>
      <w:pPr>
        <w:pStyle w:val="BookText"/>
        <w:rPr/>
      </w:pPr>
      <w:r>
        <w:rPr>
          <w:rFonts w:ascii="IRNazanin" w:hAnsi="IRNazanin" w:eastAsia="IRNazanin"/>
          <w:color w:val="111111"/>
          <w:sz w:val="28"/>
          <w:sz w:val="28"/>
          <w:szCs w:val="28"/>
          <w:rtl w:val="true"/>
          <w:lang w:bidi="fa-IR"/>
        </w:rPr>
        <w:t xml:space="preserve">لشاهدی دده،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3630" w:name="__RefHeading___Toc9225324_73709187"/>
      <w:bookmarkStart w:id="3631" w:name="_Toc1679"/>
      <w:bookmarkEnd w:id="3630"/>
      <w:r>
        <w:rPr>
          <w:rtl w:val="true"/>
        </w:rPr>
        <w:t>مثنوی گلشن خیال‏</w:t>
      </w:r>
      <w:bookmarkEnd w:id="3631"/>
    </w:p>
    <w:p>
      <w:pPr>
        <w:pStyle w:val="BookText"/>
        <w:rPr/>
      </w:pPr>
      <w:r>
        <w:rPr>
          <w:rFonts w:ascii="IRNazanin" w:hAnsi="IRNazanin" w:eastAsia="IRNazanin"/>
          <w:color w:val="111111"/>
          <w:sz w:val="28"/>
          <w:sz w:val="28"/>
          <w:szCs w:val="28"/>
          <w:rtl w:val="true"/>
          <w:lang w:bidi="fa-IR"/>
        </w:rPr>
        <w:t xml:space="preserve">لواحدی،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632" w:name="__RefHeading___Toc9225326_73709187"/>
      <w:bookmarkStart w:id="3633" w:name="_Toc1680"/>
      <w:bookmarkEnd w:id="3632"/>
      <w:r>
        <w:rPr>
          <w:rtl w:val="true"/>
        </w:rPr>
        <w:t>مثنوی گلشن راز</w:t>
      </w:r>
      <w:bookmarkEnd w:id="3633"/>
    </w:p>
    <w:p>
      <w:pPr>
        <w:pStyle w:val="BookText"/>
        <w:rPr/>
      </w:pPr>
      <w:r>
        <w:rPr>
          <w:rFonts w:ascii="IRNazanin" w:hAnsi="IRNazanin" w:eastAsia="IRNazanin"/>
          <w:color w:val="111111"/>
          <w:sz w:val="28"/>
          <w:sz w:val="28"/>
          <w:szCs w:val="28"/>
          <w:rtl w:val="true"/>
          <w:lang w:bidi="fa-IR"/>
        </w:rPr>
        <w:t xml:space="preserve">لمحمود الشبستری،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634" w:name="__RefHeading___Toc9225328_73709187"/>
      <w:bookmarkStart w:id="3635" w:name="_Toc1681"/>
      <w:bookmarkEnd w:id="3634"/>
      <w:r>
        <w:rPr/>
        <w:t>1186</w:t>
      </w:r>
      <w:r>
        <w:rPr>
          <w:rtl w:val="true"/>
        </w:rPr>
        <w:t xml:space="preserve">- </w:t>
      </w:r>
      <w:r>
        <w:rPr>
          <w:rtl w:val="true"/>
        </w:rPr>
        <w:t>مثنوی گلشن رموز</w:t>
      </w:r>
      <w:bookmarkEnd w:id="3635"/>
    </w:p>
    <w:p>
      <w:pPr>
        <w:pStyle w:val="BookText"/>
        <w:rPr/>
      </w:pPr>
      <w:r>
        <w:rPr>
          <w:rFonts w:ascii="IRNazanin" w:hAnsi="IRNazanin" w:eastAsia="IRNazanin"/>
          <w:color w:val="111111"/>
          <w:sz w:val="28"/>
          <w:sz w:val="28"/>
          <w:szCs w:val="28"/>
          <w:rtl w:val="true"/>
          <w:lang w:bidi="fa-IR"/>
        </w:rPr>
        <w:t xml:space="preserve">لمحمد رموزی الشالچی الکاشانی، المتوفی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گل‏چین المعانی فی گلشن راز و شروح مختلف آن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خلاصة الأشعار فی ترجمه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جواب گلشن راز للشبستری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آدم نامه اوست‏</w:t>
      </w:r>
    </w:p>
    <w:p>
      <w:pPr>
        <w:pStyle w:val="BookText"/>
        <w:rPr/>
      </w:pPr>
      <w:r>
        <w:rPr>
          <w:rFonts w:ascii="IRNazanin" w:hAnsi="IRNazanin" w:eastAsia="IRNazanin"/>
          <w:color w:val="111111"/>
          <w:sz w:val="28"/>
          <w:sz w:val="28"/>
          <w:szCs w:val="28"/>
          <w:rtl w:val="true"/>
          <w:lang w:bidi="fa-IR"/>
        </w:rPr>
        <w:t>همه عالم رقوم خامه اوست‏</w:t>
      </w:r>
    </w:p>
    <w:p>
      <w:pPr>
        <w:pStyle w:val="BookText"/>
        <w:rPr/>
      </w:pPr>
      <w:r>
        <w:rPr>
          <w:rFonts w:ascii="IRNazanin" w:hAnsi="IRNazanin" w:eastAsia="IRNazanin"/>
          <w:color w:val="111111"/>
          <w:sz w:val="28"/>
          <w:sz w:val="28"/>
          <w:szCs w:val="28"/>
          <w:rtl w:val="true"/>
          <w:lang w:bidi="fa-IR"/>
        </w:rPr>
        <w:t>رقوم خامه‏اش اجزای عالم‏</w:t>
      </w:r>
    </w:p>
    <w:p>
      <w:pPr>
        <w:pStyle w:val="BookText"/>
        <w:rPr/>
      </w:pPr>
      <w:r>
        <w:rPr>
          <w:rFonts w:ascii="IRNazanin" w:hAnsi="IRNazanin" w:eastAsia="IRNazanin"/>
          <w:color w:val="111111"/>
          <w:sz w:val="28"/>
          <w:sz w:val="28"/>
          <w:szCs w:val="28"/>
          <w:rtl w:val="true"/>
          <w:lang w:bidi="fa-IR"/>
        </w:rPr>
        <w:t>حروف نامه‏اش اعضای آدم‏</w:t>
      </w:r>
    </w:p>
    <w:p>
      <w:pPr>
        <w:pStyle w:val="Heading3"/>
        <w:numPr>
          <w:ilvl w:val="2"/>
          <w:numId w:val="1"/>
        </w:numPr>
        <w:rPr/>
      </w:pPr>
      <w:bookmarkStart w:id="3636" w:name="__RefHeading___Toc9225330_73709187"/>
      <w:bookmarkStart w:id="3637" w:name="_Toc1682"/>
      <w:bookmarkEnd w:id="3636"/>
      <w:r>
        <w:rPr>
          <w:rtl w:val="true"/>
        </w:rPr>
        <w:t>مثنوی گلشن صبا</w:t>
      </w:r>
      <w:bookmarkEnd w:id="3637"/>
    </w:p>
    <w:p>
      <w:pPr>
        <w:pStyle w:val="BookText"/>
        <w:rPr/>
      </w:pPr>
      <w:r>
        <w:rPr>
          <w:rFonts w:ascii="IRNazanin" w:hAnsi="IRNazanin" w:eastAsia="IRNazanin"/>
          <w:color w:val="111111"/>
          <w:sz w:val="28"/>
          <w:sz w:val="28"/>
          <w:szCs w:val="28"/>
          <w:rtl w:val="true"/>
          <w:lang w:bidi="fa-IR"/>
        </w:rPr>
        <w:t xml:space="preserve">لفتح علی خان صبا،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638" w:name="__RefHeading___Toc9225332_73709187"/>
      <w:bookmarkStart w:id="3639" w:name="_Toc1683"/>
      <w:bookmarkEnd w:id="3638"/>
      <w:r>
        <w:rPr/>
        <w:t>1187</w:t>
      </w:r>
      <w:r>
        <w:rPr>
          <w:rtl w:val="true"/>
        </w:rPr>
        <w:t xml:space="preserve">- </w:t>
      </w:r>
      <w:r>
        <w:rPr>
          <w:rtl w:val="true"/>
        </w:rPr>
        <w:t>مثنوی گلشن فردوس‏</w:t>
      </w:r>
      <w:bookmarkEnd w:id="3639"/>
    </w:p>
    <w:p>
      <w:pPr>
        <w:pStyle w:val="BookText"/>
        <w:rPr/>
      </w:pPr>
      <w:r>
        <w:rPr>
          <w:rFonts w:ascii="IRNazanin" w:hAnsi="IRNazanin" w:eastAsia="IRNazanin"/>
          <w:color w:val="111111"/>
          <w:sz w:val="28"/>
          <w:sz w:val="28"/>
          <w:szCs w:val="28"/>
          <w:rtl w:val="true"/>
          <w:lang w:bidi="fa-IR"/>
        </w:rPr>
        <w:t xml:space="preserve">لهمایون میرزا قاجار بن فتح علی شاه المتخلص بحشمت، المتوفی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 و صرح باسمه هذا مکررا،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گل بستان بهار و خزان‏</w:t>
      </w:r>
    </w:p>
    <w:p>
      <w:pPr>
        <w:pStyle w:val="BookText"/>
        <w:rPr/>
      </w:pPr>
      <w:r>
        <w:rPr>
          <w:rFonts w:ascii="IRNazanin" w:hAnsi="IRNazanin" w:eastAsia="IRNazanin"/>
          <w:color w:val="111111"/>
          <w:sz w:val="28"/>
          <w:sz w:val="28"/>
          <w:szCs w:val="28"/>
          <w:rtl w:val="true"/>
          <w:lang w:bidi="fa-IR"/>
        </w:rPr>
        <w:t>گلشن فردوس گشا جاودان‏</w:t>
      </w:r>
    </w:p>
    <w:p>
      <w:pPr>
        <w:pStyle w:val="BookText"/>
        <w:rPr/>
      </w:pPr>
      <w:r>
        <w:rPr>
          <w:rFonts w:ascii="IRNazanin" w:hAnsi="IRNazanin" w:eastAsia="IRNazanin"/>
          <w:color w:val="111111"/>
          <w:sz w:val="28"/>
          <w:sz w:val="28"/>
          <w:szCs w:val="28"/>
          <w:rtl w:val="true"/>
          <w:lang w:bidi="fa-IR"/>
        </w:rPr>
        <w:t>مثنوی عرفانی مدح فیه أباه فتح علی شاه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 رقم کش قلم‏</w:t>
      </w:r>
    </w:p>
    <w:p>
      <w:pPr>
        <w:pStyle w:val="BookText"/>
        <w:rPr/>
      </w:pPr>
      <w:r>
        <w:rPr>
          <w:rFonts w:ascii="Amiri" w:hAnsi="Amiri" w:eastAsia="Amiri" w:cs="Amiri"/>
          <w:color w:val="111111"/>
          <w:sz w:val="28"/>
          <w:sz w:val="28"/>
          <w:szCs w:val="28"/>
          <w:rtl w:val="true"/>
          <w:lang w:bidi="ar-SA"/>
        </w:rPr>
        <w:t>فاتحة سر دفتر لوح قدم‏</w:t>
      </w:r>
    </w:p>
    <w:p>
      <w:pPr>
        <w:pStyle w:val="BookText"/>
        <w:rPr/>
      </w:pPr>
      <w:r>
        <w:rPr>
          <w:rFonts w:ascii="IRNazanin" w:hAnsi="IRNazanin" w:eastAsia="IRNazanin"/>
          <w:color w:val="111111"/>
          <w:sz w:val="28"/>
          <w:sz w:val="28"/>
          <w:szCs w:val="28"/>
          <w:rtl w:val="true"/>
          <w:lang w:bidi="fa-IR"/>
        </w:rPr>
        <w:t xml:space="preserve">و عد فی مجمع الفصحاء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مثنویاته گلشن محمود و حیث إنه لا یوجد فی کلیاته هذا یمکن اتحادهما</w:t>
      </w:r>
    </w:p>
    <w:p>
      <w:pPr>
        <w:pStyle w:val="Heading3"/>
        <w:numPr>
          <w:ilvl w:val="2"/>
          <w:numId w:val="1"/>
        </w:numPr>
        <w:rPr/>
      </w:pPr>
      <w:bookmarkStart w:id="3640" w:name="__RefHeading___Toc9225334_73709187"/>
      <w:bookmarkStart w:id="3641" w:name="_Toc1684"/>
      <w:bookmarkEnd w:id="3640"/>
      <w:r>
        <w:rPr>
          <w:rtl w:val="true"/>
        </w:rPr>
        <w:t>مثنوی گلشن قدس‏</w:t>
      </w:r>
      <w:bookmarkEnd w:id="3641"/>
    </w:p>
    <w:p>
      <w:pPr>
        <w:pStyle w:val="BookText"/>
        <w:rPr/>
      </w:pPr>
      <w:r>
        <w:rPr>
          <w:rFonts w:ascii="IRNazanin" w:hAnsi="IRNazanin" w:eastAsia="IRNazanin"/>
          <w:color w:val="111111"/>
          <w:sz w:val="28"/>
          <w:sz w:val="28"/>
          <w:szCs w:val="28"/>
          <w:rtl w:val="true"/>
          <w:lang w:bidi="fa-IR"/>
        </w:rPr>
        <w:t xml:space="preserve">للبرقعی،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642" w:name="__RefHeading___Toc9225336_73709187"/>
      <w:bookmarkStart w:id="3643" w:name="_Toc1685"/>
      <w:bookmarkEnd w:id="3642"/>
      <w:r>
        <w:rPr>
          <w:rtl w:val="true"/>
        </w:rPr>
        <w:t>مثنوی گلشن محمود</w:t>
      </w:r>
      <w:bookmarkEnd w:id="364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لأختر الأجمیری،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bookmarkStart w:id="3644" w:name="pg11742_123269"/>
    </w:p>
    <w:p>
      <w:pPr>
        <w:pStyle w:val="BookText"/>
        <w:rPr/>
      </w:pPr>
      <w:bookmarkEnd w:id="364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645" w:name="__RefHeading___Toc9225338_73709187"/>
      <w:bookmarkStart w:id="3646" w:name="_Toc1686"/>
      <w:bookmarkEnd w:id="3645"/>
      <w:r>
        <w:rPr>
          <w:rtl w:val="true"/>
        </w:rPr>
        <w:t>مثنوی گلشن محمود</w:t>
      </w:r>
      <w:bookmarkEnd w:id="3646"/>
    </w:p>
    <w:p>
      <w:pPr>
        <w:pStyle w:val="BookText"/>
        <w:rPr/>
      </w:pPr>
      <w:r>
        <w:rPr>
          <w:rFonts w:ascii="IRNazanin" w:hAnsi="IRNazanin" w:eastAsia="IRNazanin"/>
          <w:color w:val="111111"/>
          <w:sz w:val="28"/>
          <w:sz w:val="28"/>
          <w:szCs w:val="28"/>
          <w:rtl w:val="true"/>
          <w:lang w:bidi="fa-IR"/>
        </w:rPr>
        <w:t>لحشمت قاجار، راجع گلشن فردوس آنفا</w:t>
      </w:r>
    </w:p>
    <w:p>
      <w:pPr>
        <w:pStyle w:val="Heading3"/>
        <w:numPr>
          <w:ilvl w:val="2"/>
          <w:numId w:val="1"/>
        </w:numPr>
        <w:rPr/>
      </w:pPr>
      <w:bookmarkStart w:id="3647" w:name="__RefHeading___Toc9225340_73709187"/>
      <w:bookmarkStart w:id="3648" w:name="_Toc1687"/>
      <w:bookmarkEnd w:id="3647"/>
      <w:r>
        <w:rPr>
          <w:rtl w:val="true"/>
        </w:rPr>
        <w:t>مثنوی گل کشتی‏</w:t>
      </w:r>
      <w:bookmarkEnd w:id="3648"/>
    </w:p>
    <w:p>
      <w:pPr>
        <w:pStyle w:val="BookText"/>
        <w:rPr/>
      </w:pPr>
      <w:r>
        <w:rPr>
          <w:rFonts w:ascii="IRNazanin" w:hAnsi="IRNazanin" w:eastAsia="IRNazanin"/>
          <w:color w:val="111111"/>
          <w:sz w:val="28"/>
          <w:sz w:val="28"/>
          <w:szCs w:val="28"/>
          <w:rtl w:val="true"/>
          <w:lang w:bidi="fa-IR"/>
        </w:rPr>
        <w:t xml:space="preserve">لنجات ألقی،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649" w:name="__RefHeading___Toc9225342_73709187"/>
      <w:bookmarkStart w:id="3650" w:name="_Toc1688"/>
      <w:bookmarkEnd w:id="3649"/>
      <w:r>
        <w:rPr>
          <w:rtl w:val="true"/>
        </w:rPr>
        <w:t>مثنوی گل گشت بهار إرم‏</w:t>
      </w:r>
      <w:bookmarkEnd w:id="3650"/>
    </w:p>
    <w:p>
      <w:pPr>
        <w:pStyle w:val="BookText"/>
        <w:rPr/>
      </w:pPr>
      <w:r>
        <w:rPr>
          <w:rFonts w:ascii="IRNazanin" w:hAnsi="IRNazanin" w:eastAsia="IRNazanin"/>
          <w:color w:val="111111"/>
          <w:sz w:val="28"/>
          <w:sz w:val="28"/>
          <w:szCs w:val="28"/>
          <w:rtl w:val="true"/>
          <w:lang w:bidi="fa-IR"/>
        </w:rPr>
        <w:t xml:space="preserve">لحیا الأکبرآبادی،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651" w:name="__RefHeading___Toc9225344_73709187"/>
      <w:bookmarkStart w:id="3652" w:name="_Toc1689"/>
      <w:bookmarkEnd w:id="3651"/>
      <w:r>
        <w:rPr>
          <w:rtl w:val="true"/>
        </w:rPr>
        <w:t>مثنوی گل‏نامه‏</w:t>
      </w:r>
      <w:bookmarkEnd w:id="365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منظومتان بهذا العنوان فی الهجاء</w:t>
      </w:r>
    </w:p>
    <w:p>
      <w:pPr>
        <w:pStyle w:val="Heading3"/>
        <w:numPr>
          <w:ilvl w:val="2"/>
          <w:numId w:val="1"/>
        </w:numPr>
        <w:rPr/>
      </w:pPr>
      <w:bookmarkStart w:id="3653" w:name="__RefHeading___Toc9225346_73709187"/>
      <w:bookmarkStart w:id="3654" w:name="_Toc1690"/>
      <w:bookmarkEnd w:id="3653"/>
      <w:r>
        <w:rPr>
          <w:rtl w:val="true"/>
        </w:rPr>
        <w:t>مثنوی گل و بلبل‏</w:t>
      </w:r>
      <w:bookmarkEnd w:id="3654"/>
    </w:p>
    <w:p>
      <w:pPr>
        <w:pStyle w:val="BookText"/>
        <w:rPr/>
      </w:pPr>
      <w:r>
        <w:rPr>
          <w:rFonts w:ascii="IRNazanin" w:hAnsi="IRNazanin" w:eastAsia="IRNazanin"/>
          <w:color w:val="111111"/>
          <w:sz w:val="28"/>
          <w:sz w:val="28"/>
          <w:szCs w:val="28"/>
          <w:rtl w:val="true"/>
          <w:lang w:bidi="fa-IR"/>
        </w:rPr>
        <w:t xml:space="preserve">لفرید الدین عطار،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3655" w:name="__RefHeading___Toc9225348_73709187"/>
      <w:bookmarkStart w:id="3656" w:name="_Toc1691"/>
      <w:bookmarkEnd w:id="3655"/>
      <w:r>
        <w:rPr/>
        <w:t>1186</w:t>
      </w:r>
      <w:r>
        <w:rPr>
          <w:rtl w:val="true"/>
        </w:rPr>
        <w:t xml:space="preserve">- </w:t>
      </w:r>
      <w:r>
        <w:rPr>
          <w:rtl w:val="true"/>
        </w:rPr>
        <w:t>مثنوی گل و بلبل‏</w:t>
      </w:r>
      <w:bookmarkEnd w:id="3656"/>
    </w:p>
    <w:p>
      <w:pPr>
        <w:pStyle w:val="BookText"/>
        <w:rPr/>
      </w:pPr>
      <w:r>
        <w:rPr>
          <w:rFonts w:ascii="IRNazanin" w:hAnsi="IRNazanin" w:eastAsia="IRNazanin"/>
          <w:color w:val="111111"/>
          <w:sz w:val="28"/>
          <w:sz w:val="28"/>
          <w:szCs w:val="28"/>
          <w:rtl w:val="true"/>
          <w:lang w:bidi="fa-IR"/>
        </w:rPr>
        <w:t xml:space="preserve">لکاظم الهمدانی،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ابتدأبسم خداوند قدیم‏</w:t>
      </w:r>
    </w:p>
    <w:p>
      <w:pPr>
        <w:pStyle w:val="BookText"/>
        <w:rPr/>
      </w:pPr>
      <w:r>
        <w:rPr>
          <w:rFonts w:ascii="IRNazanin" w:hAnsi="IRNazanin" w:eastAsia="IRNazanin"/>
          <w:color w:val="111111"/>
          <w:sz w:val="28"/>
          <w:sz w:val="28"/>
          <w:szCs w:val="28"/>
          <w:rtl w:val="true"/>
          <w:lang w:bidi="fa-IR"/>
        </w:rPr>
        <w:t>آن الهی کوست رحمان و رحیم‏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تابان گلشن مکن جای و مقام‏</w:t>
      </w:r>
    </w:p>
    <w:p>
      <w:pPr>
        <w:pStyle w:val="BookText"/>
        <w:rPr/>
      </w:pPr>
      <w:r>
        <w:rPr>
          <w:rFonts w:ascii="IRNazanin" w:hAnsi="IRNazanin" w:eastAsia="IRNazanin"/>
          <w:color w:val="111111"/>
          <w:sz w:val="28"/>
          <w:sz w:val="28"/>
          <w:szCs w:val="28"/>
          <w:rtl w:val="true"/>
          <w:lang w:bidi="fa-IR"/>
        </w:rPr>
        <w:t>گفتمت باقی تو دانی و السلام‏</w:t>
      </w:r>
    </w:p>
    <w:p>
      <w:pPr>
        <w:pStyle w:val="Heading3"/>
        <w:numPr>
          <w:ilvl w:val="2"/>
          <w:numId w:val="1"/>
        </w:numPr>
        <w:rPr/>
      </w:pPr>
      <w:bookmarkStart w:id="3657" w:name="__RefHeading___Toc9225350_73709187"/>
      <w:bookmarkStart w:id="3658" w:name="_Toc1692"/>
      <w:bookmarkEnd w:id="3657"/>
      <w:r>
        <w:rPr>
          <w:rtl w:val="true"/>
        </w:rPr>
        <w:t>مثنوی گل و بلبل‏</w:t>
      </w:r>
      <w:bookmarkEnd w:id="3658"/>
    </w:p>
    <w:p>
      <w:pPr>
        <w:pStyle w:val="BookText"/>
        <w:rPr/>
      </w:pPr>
      <w:r>
        <w:rPr>
          <w:rFonts w:ascii="IRNazanin" w:hAnsi="IRNazanin" w:eastAsia="IRNazanin"/>
          <w:color w:val="111111"/>
          <w:sz w:val="28"/>
          <w:sz w:val="28"/>
          <w:szCs w:val="28"/>
          <w:rtl w:val="true"/>
          <w:lang w:bidi="fa-IR"/>
        </w:rPr>
        <w:t xml:space="preserve">لمهجور،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3659" w:name="__RefHeading___Toc9225352_73709187"/>
      <w:bookmarkStart w:id="3660" w:name="_Toc1693"/>
      <w:bookmarkEnd w:id="3659"/>
      <w:r>
        <w:rPr>
          <w:rtl w:val="true"/>
        </w:rPr>
        <w:t>مثنوی گل و خسرو</w:t>
      </w:r>
      <w:bookmarkEnd w:id="3660"/>
    </w:p>
    <w:p>
      <w:pPr>
        <w:pStyle w:val="BookText"/>
        <w:rPr/>
      </w:pPr>
      <w:r>
        <w:rPr>
          <w:rFonts w:ascii="IRNazanin" w:hAnsi="IRNazanin" w:eastAsia="IRNazanin"/>
          <w:color w:val="111111"/>
          <w:sz w:val="28"/>
          <w:sz w:val="28"/>
          <w:szCs w:val="28"/>
          <w:rtl w:val="true"/>
          <w:lang w:bidi="fa-IR"/>
        </w:rPr>
        <w:t xml:space="preserve">للعطار النیشابوری،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3661" w:name="__RefHeading___Toc9225354_73709187"/>
      <w:bookmarkStart w:id="3662" w:name="_Toc1694"/>
      <w:bookmarkEnd w:id="3661"/>
      <w:r>
        <w:rPr>
          <w:rtl w:val="true"/>
        </w:rPr>
        <w:t>مثنوی گل و نوروز</w:t>
      </w:r>
      <w:bookmarkEnd w:id="3662"/>
    </w:p>
    <w:p>
      <w:pPr>
        <w:pStyle w:val="BookText"/>
        <w:rPr/>
      </w:pPr>
      <w:r>
        <w:rPr>
          <w:rFonts w:ascii="IRNazanin" w:hAnsi="IRNazanin" w:eastAsia="IRNazanin"/>
          <w:color w:val="111111"/>
          <w:sz w:val="28"/>
          <w:sz w:val="28"/>
          <w:szCs w:val="28"/>
          <w:rtl w:val="true"/>
          <w:lang w:bidi="fa-IR"/>
        </w:rPr>
        <w:t xml:space="preserve">لجلال الطبیب،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3663" w:name="__RefHeading___Toc9225356_73709187"/>
      <w:bookmarkStart w:id="3664" w:name="_Toc1695"/>
      <w:bookmarkEnd w:id="3663"/>
      <w:r>
        <w:rPr>
          <w:rtl w:val="true"/>
        </w:rPr>
        <w:t>مثنوی گل و نوروز</w:t>
      </w:r>
      <w:bookmarkEnd w:id="3664"/>
    </w:p>
    <w:p>
      <w:pPr>
        <w:pStyle w:val="BookText"/>
        <w:rPr/>
      </w:pPr>
      <w:r>
        <w:rPr>
          <w:rFonts w:ascii="IRNazanin" w:hAnsi="IRNazanin" w:eastAsia="IRNazanin"/>
          <w:color w:val="111111"/>
          <w:sz w:val="28"/>
          <w:sz w:val="28"/>
          <w:szCs w:val="28"/>
          <w:rtl w:val="true"/>
          <w:lang w:bidi="fa-IR"/>
        </w:rPr>
        <w:t xml:space="preserve">لخواجو،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3665" w:name="__RefHeading___Toc9225358_73709187"/>
      <w:bookmarkStart w:id="3666" w:name="_Toc1696"/>
      <w:bookmarkEnd w:id="3665"/>
      <w:r>
        <w:rPr>
          <w:rtl w:val="true"/>
        </w:rPr>
        <w:t>مثنوی گل و نوروز</w:t>
      </w:r>
      <w:bookmarkEnd w:id="3666"/>
    </w:p>
    <w:p>
      <w:pPr>
        <w:pStyle w:val="BookText"/>
        <w:rPr/>
      </w:pPr>
      <w:r>
        <w:rPr>
          <w:rFonts w:ascii="IRNazanin" w:hAnsi="IRNazanin" w:eastAsia="IRNazanin"/>
          <w:color w:val="111111"/>
          <w:sz w:val="28"/>
          <w:sz w:val="28"/>
          <w:szCs w:val="28"/>
          <w:rtl w:val="true"/>
          <w:lang w:bidi="fa-IR"/>
        </w:rPr>
        <w:t xml:space="preserve">أو قصة گل و نوروز لمیرزا دولت، رضا بیگ جنگی، الذی کان حیا 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ضیاء الدین بن الناظم و فی حیاته 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667" w:name="__RefHeading___Toc9225360_73709187"/>
      <w:bookmarkStart w:id="3668" w:name="_Toc1697"/>
      <w:bookmarkEnd w:id="3667"/>
      <w:r>
        <w:rPr>
          <w:rtl w:val="true"/>
        </w:rPr>
        <w:t>مثنوی گل و هرمز</w:t>
      </w:r>
      <w:bookmarkEnd w:id="3668"/>
    </w:p>
    <w:p>
      <w:pPr>
        <w:pStyle w:val="BookText"/>
        <w:rPr/>
      </w:pPr>
      <w:r>
        <w:rPr>
          <w:rFonts w:ascii="IRNazanin" w:hAnsi="IRNazanin" w:eastAsia="IRNazanin"/>
          <w:color w:val="111111"/>
          <w:sz w:val="28"/>
          <w:sz w:val="28"/>
          <w:szCs w:val="28"/>
          <w:rtl w:val="true"/>
          <w:lang w:bidi="fa-IR"/>
        </w:rPr>
        <w:t xml:space="preserve">للعطار النیشابوری، مر بعنوان گل و خسرو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3669" w:name="__RefHeading___Toc9225362_73709187"/>
      <w:bookmarkStart w:id="3670" w:name="_Toc1698"/>
      <w:bookmarkEnd w:id="3669"/>
      <w:r>
        <w:rPr/>
        <w:t>1187</w:t>
      </w:r>
      <w:r>
        <w:rPr>
          <w:rtl w:val="true"/>
        </w:rPr>
        <w:t xml:space="preserve">- </w:t>
      </w:r>
      <w:r>
        <w:rPr>
          <w:rtl w:val="true"/>
        </w:rPr>
        <w:t>مثنوی گنج اسرار</w:t>
      </w:r>
      <w:bookmarkEnd w:id="3670"/>
    </w:p>
    <w:p>
      <w:pPr>
        <w:pStyle w:val="BookText"/>
        <w:rPr/>
      </w:pPr>
      <w:r>
        <w:rPr>
          <w:rFonts w:ascii="IRNazanin" w:hAnsi="IRNazanin" w:eastAsia="IRNazanin"/>
          <w:color w:val="111111"/>
          <w:sz w:val="28"/>
          <w:sz w:val="28"/>
          <w:szCs w:val="28"/>
          <w:rtl w:val="true"/>
          <w:lang w:bidi="fa-IR"/>
        </w:rPr>
        <w:t xml:space="preserve">لسیاف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مثنوی جنات الوصال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3671" w:name="__RefHeading___Toc9225364_73709187"/>
      <w:bookmarkStart w:id="3672" w:name="_Toc1699"/>
      <w:bookmarkEnd w:id="3671"/>
      <w:r>
        <w:rPr>
          <w:rtl w:val="true"/>
        </w:rPr>
        <w:t>مثنوی گنج روان‏</w:t>
      </w:r>
      <w:bookmarkEnd w:id="3672"/>
    </w:p>
    <w:p>
      <w:pPr>
        <w:pStyle w:val="BookText"/>
        <w:rPr/>
      </w:pPr>
      <w:r>
        <w:rPr>
          <w:rFonts w:ascii="IRNazanin" w:hAnsi="IRNazanin" w:eastAsia="IRNazanin"/>
          <w:color w:val="111111"/>
          <w:sz w:val="28"/>
          <w:sz w:val="28"/>
          <w:szCs w:val="28"/>
          <w:rtl w:val="true"/>
          <w:lang w:bidi="fa-IR"/>
        </w:rPr>
        <w:t xml:space="preserve">لشاه داعی، 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3673" w:name="__RefHeading___Toc9225366_73709187"/>
      <w:bookmarkStart w:id="3674" w:name="_Toc1700"/>
      <w:bookmarkEnd w:id="3673"/>
      <w:r>
        <w:rPr>
          <w:rtl w:val="true"/>
        </w:rPr>
        <w:t>مثنوی گنج زر</w:t>
      </w:r>
      <w:bookmarkEnd w:id="3674"/>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لنعمت الفسائی، 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675" w:name="pg11742_123270"/>
    </w:p>
    <w:p>
      <w:pPr>
        <w:pStyle w:val="Heading3"/>
        <w:numPr>
          <w:ilvl w:val="2"/>
          <w:numId w:val="1"/>
        </w:numPr>
        <w:rPr/>
      </w:pPr>
      <w:bookmarkStart w:id="3676" w:name="__RefHeading___Toc9225368_73709187"/>
      <w:bookmarkStart w:id="3677" w:name="_Toc1701"/>
      <w:bookmarkEnd w:id="3675"/>
      <w:bookmarkEnd w:id="3676"/>
      <w:r>
        <w:rPr>
          <w:rtl w:val="true"/>
        </w:rPr>
        <w:t>مثنوی گنج گهر</w:t>
      </w:r>
      <w:bookmarkEnd w:id="3677"/>
    </w:p>
    <w:p>
      <w:pPr>
        <w:pStyle w:val="BookText"/>
        <w:rPr/>
      </w:pPr>
      <w:r>
        <w:rPr>
          <w:rFonts w:ascii="IRNazanin" w:hAnsi="IRNazanin" w:eastAsia="IRNazanin"/>
          <w:color w:val="111111"/>
          <w:sz w:val="28"/>
          <w:sz w:val="28"/>
          <w:szCs w:val="28"/>
          <w:rtl w:val="true"/>
          <w:lang w:bidi="fa-IR"/>
        </w:rPr>
        <w:t xml:space="preserve">لمفید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3678" w:name="__RefHeading___Toc9225370_73709187"/>
      <w:bookmarkStart w:id="3679" w:name="_Toc1702"/>
      <w:bookmarkEnd w:id="3678"/>
      <w:r>
        <w:rPr>
          <w:rtl w:val="true"/>
        </w:rPr>
        <w:t>مثنوی گنج گهر</w:t>
      </w:r>
      <w:bookmarkEnd w:id="3679"/>
    </w:p>
    <w:p>
      <w:pPr>
        <w:pStyle w:val="BookText"/>
        <w:rPr/>
      </w:pPr>
      <w:r>
        <w:rPr>
          <w:rFonts w:ascii="IRNazanin" w:hAnsi="IRNazanin" w:eastAsia="IRNazanin"/>
          <w:color w:val="111111"/>
          <w:sz w:val="28"/>
          <w:sz w:val="28"/>
          <w:szCs w:val="28"/>
          <w:rtl w:val="true"/>
          <w:lang w:bidi="fa-IR"/>
        </w:rPr>
        <w:t xml:space="preserve">لنامی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680" w:name="__RefHeading___Toc9225372_73709187"/>
      <w:bookmarkStart w:id="3681" w:name="_Toc1703"/>
      <w:bookmarkEnd w:id="3680"/>
      <w:r>
        <w:rPr/>
        <w:t>1188</w:t>
      </w:r>
      <w:r>
        <w:rPr>
          <w:rtl w:val="true"/>
        </w:rPr>
        <w:t xml:space="preserve">- </w:t>
      </w:r>
      <w:r>
        <w:rPr>
          <w:rtl w:val="true"/>
        </w:rPr>
        <w:t>مثنوی گنج‏نامه‏</w:t>
      </w:r>
      <w:bookmarkEnd w:id="3681"/>
    </w:p>
    <w:p>
      <w:pPr>
        <w:pStyle w:val="BookText"/>
        <w:rPr/>
      </w:pPr>
      <w:r>
        <w:rPr>
          <w:rFonts w:ascii="IRNazanin" w:hAnsi="IRNazanin" w:eastAsia="IRNazanin"/>
          <w:color w:val="111111"/>
          <w:sz w:val="28"/>
          <w:sz w:val="28"/>
          <w:szCs w:val="28"/>
          <w:rtl w:val="true"/>
          <w:lang w:bidi="fa-IR"/>
        </w:rPr>
        <w:t xml:space="preserve">لسید نقشبندی، مثنوی عرفانی فی بحر مثنوی المعنوی 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شرح تقریرات أستاذه الذی یعبر عنه بشیخ الإسلام، قطب العارفین، شاه نقشبند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گفتم جان من آگاه باش‏</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درگاه باش‏</w:t>
      </w:r>
    </w:p>
    <w:p>
      <w:pPr>
        <w:pStyle w:val="BookText"/>
        <w:rPr/>
      </w:pPr>
      <w:r>
        <w:rPr>
          <w:rFonts w:ascii="IRNazanin" w:hAnsi="IRNazanin" w:eastAsia="IRNazanin"/>
          <w:color w:val="111111"/>
          <w:sz w:val="28"/>
          <w:sz w:val="28"/>
          <w:szCs w:val="28"/>
          <w:rtl w:val="true"/>
          <w:lang w:bidi="fa-IR"/>
        </w:rPr>
        <w:t>گفتم این أبیات را کردم کتاب‏</w:t>
      </w:r>
    </w:p>
    <w:p>
      <w:pPr>
        <w:pStyle w:val="BookText"/>
        <w:rPr/>
      </w:pPr>
      <w:r>
        <w:rPr>
          <w:rFonts w:ascii="IRNazanin" w:hAnsi="IRNazanin" w:eastAsia="IRNazanin"/>
          <w:color w:val="111111"/>
          <w:sz w:val="28"/>
          <w:sz w:val="28"/>
          <w:szCs w:val="28"/>
          <w:rtl w:val="true"/>
          <w:lang w:bidi="fa-IR"/>
        </w:rPr>
        <w:t>گنج‏نامه نام آن آمد خطاب‏</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دیباچه حمد قدیم‏</w:t>
      </w:r>
    </w:p>
    <w:p>
      <w:pPr>
        <w:pStyle w:val="BookText"/>
        <w:rPr/>
      </w:pPr>
      <w:r>
        <w:rPr>
          <w:rFonts w:ascii="IRNazanin" w:hAnsi="IRNazanin" w:eastAsia="IRNazanin"/>
          <w:color w:val="111111"/>
          <w:sz w:val="28"/>
          <w:sz w:val="28"/>
          <w:szCs w:val="28"/>
          <w:rtl w:val="true"/>
          <w:lang w:bidi="fa-IR"/>
        </w:rPr>
        <w:t>هست‏بسم الله الرحمن الرحیم‏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الثالث عشر، علیها حواشی فارسیة و پشتویه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أولها یطابق الرضویة غیر أن فی فهرسها لم یشیر إلی الناظم</w:t>
      </w:r>
      <w:r>
        <w:rPr>
          <w:rFonts w:eastAsia="IRNazanin" w:cs="IRNazanin"/>
          <w:color w:val="111111"/>
          <w:sz w:val="28"/>
          <w:szCs w:val="28"/>
          <w:rtl w:val="true"/>
          <w:lang w:bidi="fa-IR"/>
        </w:rPr>
        <w:t>.</w:t>
      </w:r>
    </w:p>
    <w:p>
      <w:pPr>
        <w:pStyle w:val="Heading3"/>
        <w:numPr>
          <w:ilvl w:val="2"/>
          <w:numId w:val="1"/>
        </w:numPr>
        <w:rPr/>
      </w:pPr>
      <w:bookmarkStart w:id="3682" w:name="__RefHeading___Toc9225374_73709187"/>
      <w:bookmarkStart w:id="3683" w:name="_Toc1704"/>
      <w:bookmarkEnd w:id="3682"/>
      <w:r>
        <w:rPr/>
        <w:t>1189</w:t>
      </w:r>
      <w:r>
        <w:rPr>
          <w:rtl w:val="true"/>
        </w:rPr>
        <w:t xml:space="preserve">- </w:t>
      </w:r>
      <w:r>
        <w:rPr>
          <w:rtl w:val="true"/>
        </w:rPr>
        <w:t>مثنوی گنج و طلسم‏</w:t>
      </w:r>
      <w:bookmarkEnd w:id="3683"/>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 ترجمه إیرج أفشار</w:t>
      </w:r>
      <w:r>
        <w:rPr>
          <w:rFonts w:eastAsia="IRNazanin" w:cs="IRNazanin"/>
          <w:color w:val="111111"/>
          <w:sz w:val="28"/>
          <w:szCs w:val="28"/>
          <w:rtl w:val="true"/>
          <w:lang w:bidi="fa-IR"/>
        </w:rPr>
        <w:t>.</w:t>
      </w:r>
    </w:p>
    <w:p>
      <w:pPr>
        <w:pStyle w:val="Heading3"/>
        <w:numPr>
          <w:ilvl w:val="2"/>
          <w:numId w:val="1"/>
        </w:numPr>
        <w:rPr/>
      </w:pPr>
      <w:bookmarkStart w:id="3684" w:name="__RefHeading___Toc9225376_73709187"/>
      <w:bookmarkStart w:id="3685" w:name="_Toc1705"/>
      <w:bookmarkEnd w:id="3684"/>
      <w:r>
        <w:rPr>
          <w:rtl w:val="true"/>
        </w:rPr>
        <w:t>مثنوی گنجینه اسرار</w:t>
      </w:r>
      <w:bookmarkEnd w:id="3685"/>
    </w:p>
    <w:p>
      <w:pPr>
        <w:pStyle w:val="BookText"/>
        <w:rPr/>
      </w:pPr>
      <w:r>
        <w:rPr>
          <w:rFonts w:ascii="IRNazanin" w:hAnsi="IRNazanin" w:eastAsia="IRNazanin"/>
          <w:color w:val="111111"/>
          <w:sz w:val="28"/>
          <w:sz w:val="28"/>
          <w:szCs w:val="28"/>
          <w:rtl w:val="true"/>
          <w:lang w:bidi="fa-IR"/>
        </w:rPr>
        <w:t xml:space="preserve">لمیرزا عمان السامانی،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686" w:name="__RefHeading___Toc9225378_73709187"/>
      <w:bookmarkStart w:id="3687" w:name="_Toc1706"/>
      <w:bookmarkEnd w:id="3686"/>
      <w:r>
        <w:rPr>
          <w:rtl w:val="true"/>
        </w:rPr>
        <w:t>مثنوی گوهر شاهوار</w:t>
      </w:r>
      <w:bookmarkEnd w:id="3687"/>
    </w:p>
    <w:p>
      <w:pPr>
        <w:pStyle w:val="BookText"/>
        <w:rPr/>
      </w:pPr>
      <w:r>
        <w:rPr>
          <w:rFonts w:ascii="IRNazanin" w:hAnsi="IRNazanin" w:eastAsia="IRNazanin"/>
          <w:color w:val="111111"/>
          <w:sz w:val="28"/>
          <w:sz w:val="28"/>
          <w:szCs w:val="28"/>
          <w:rtl w:val="true"/>
          <w:lang w:bidi="fa-IR"/>
        </w:rPr>
        <w:t xml:space="preserve">طبع، و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3688" w:name="__RefHeading___Toc9225380_73709187"/>
      <w:bookmarkStart w:id="3689" w:name="_Toc1707"/>
      <w:bookmarkEnd w:id="3688"/>
      <w:r>
        <w:rPr>
          <w:rtl w:val="true"/>
        </w:rPr>
        <w:t>مثنوی گوهر شاهوار</w:t>
      </w:r>
      <w:bookmarkEnd w:id="3689"/>
    </w:p>
    <w:p>
      <w:pPr>
        <w:pStyle w:val="BookText"/>
        <w:rPr/>
      </w:pPr>
      <w:r>
        <w:rPr>
          <w:rFonts w:ascii="IRNazanin" w:hAnsi="IRNazanin" w:eastAsia="IRNazanin"/>
          <w:color w:val="111111"/>
          <w:sz w:val="28"/>
          <w:sz w:val="28"/>
          <w:szCs w:val="28"/>
          <w:rtl w:val="true"/>
          <w:lang w:bidi="fa-IR"/>
        </w:rPr>
        <w:t xml:space="preserve">لمیر عباس اللکهنوی،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3690" w:name="__RefHeading___Toc9225382_73709187"/>
      <w:bookmarkStart w:id="3691" w:name="_Toc1708"/>
      <w:bookmarkEnd w:id="3690"/>
      <w:r>
        <w:rPr>
          <w:rtl w:val="true"/>
        </w:rPr>
        <w:t>مثنوی گوهر شاهوار</w:t>
      </w:r>
      <w:bookmarkEnd w:id="3691"/>
    </w:p>
    <w:p>
      <w:pPr>
        <w:pStyle w:val="BookText"/>
        <w:rPr/>
      </w:pPr>
      <w:r>
        <w:rPr>
          <w:rFonts w:ascii="IRNazanin" w:hAnsi="IRNazanin" w:eastAsia="IRNazanin"/>
          <w:color w:val="111111"/>
          <w:sz w:val="28"/>
          <w:sz w:val="28"/>
          <w:szCs w:val="28"/>
          <w:rtl w:val="true"/>
          <w:lang w:bidi="fa-IR"/>
        </w:rPr>
        <w:t xml:space="preserve">لعبدی الگنابادی،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الناظم بعهدی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3"/>
        <w:numPr>
          <w:ilvl w:val="2"/>
          <w:numId w:val="1"/>
        </w:numPr>
        <w:rPr/>
      </w:pPr>
      <w:bookmarkStart w:id="3692" w:name="__RefHeading___Toc9225384_73709187"/>
      <w:bookmarkStart w:id="3693" w:name="_Toc1709"/>
      <w:bookmarkEnd w:id="3692"/>
      <w:r>
        <w:rPr>
          <w:rtl w:val="true"/>
        </w:rPr>
        <w:t>مثنوی گوهرنامه‏</w:t>
      </w:r>
      <w:bookmarkEnd w:id="3693"/>
    </w:p>
    <w:p>
      <w:pPr>
        <w:pStyle w:val="BookText"/>
        <w:rPr/>
      </w:pPr>
      <w:r>
        <w:rPr>
          <w:rFonts w:ascii="IRNazanin" w:hAnsi="IRNazanin" w:eastAsia="IRNazanin"/>
          <w:color w:val="111111"/>
          <w:sz w:val="28"/>
          <w:sz w:val="28"/>
          <w:szCs w:val="28"/>
          <w:rtl w:val="true"/>
          <w:lang w:bidi="fa-IR"/>
        </w:rPr>
        <w:t xml:space="preserve">أو گهرنامه لخواجو الکرمانی،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3694" w:name="__RefHeading___Toc9225386_73709187"/>
      <w:bookmarkStart w:id="3695" w:name="_Toc1710"/>
      <w:bookmarkEnd w:id="3694"/>
      <w:r>
        <w:rPr>
          <w:rtl w:val="true"/>
        </w:rPr>
        <w:t>مثنوی گوی و چوگان‏</w:t>
      </w:r>
      <w:bookmarkEnd w:id="3695"/>
    </w:p>
    <w:p>
      <w:pPr>
        <w:pStyle w:val="BookText"/>
        <w:rPr/>
      </w:pPr>
      <w:r>
        <w:rPr>
          <w:rFonts w:ascii="IRNazanin" w:hAnsi="IRNazanin" w:eastAsia="IRNazanin"/>
          <w:color w:val="111111"/>
          <w:sz w:val="28"/>
          <w:sz w:val="28"/>
          <w:szCs w:val="28"/>
          <w:rtl w:val="true"/>
          <w:lang w:bidi="fa-IR"/>
        </w:rPr>
        <w:t xml:space="preserve">لطالب الجاجرمی،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3696" w:name="__RefHeading___Toc9225388_73709187"/>
      <w:bookmarkStart w:id="3697" w:name="_Toc1711"/>
      <w:bookmarkEnd w:id="3696"/>
      <w:r>
        <w:rPr>
          <w:rtl w:val="true"/>
        </w:rPr>
        <w:t>مثنوی گوی و چوگان‏</w:t>
      </w:r>
      <w:bookmarkEnd w:id="3697"/>
    </w:p>
    <w:p>
      <w:pPr>
        <w:pStyle w:val="BookText"/>
        <w:rPr/>
      </w:pPr>
      <w:r>
        <w:rPr>
          <w:rFonts w:ascii="IRNazanin" w:hAnsi="IRNazanin" w:eastAsia="IRNazanin"/>
          <w:color w:val="111111"/>
          <w:sz w:val="28"/>
          <w:sz w:val="28"/>
          <w:szCs w:val="28"/>
          <w:rtl w:val="true"/>
          <w:lang w:bidi="fa-IR"/>
        </w:rPr>
        <w:t xml:space="preserve">لعارفی الهروی،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3698" w:name="__RefHeading___Toc9225390_73709187"/>
      <w:bookmarkStart w:id="3699" w:name="_Toc1712"/>
      <w:bookmarkEnd w:id="3698"/>
      <w:r>
        <w:rPr>
          <w:rtl w:val="true"/>
        </w:rPr>
        <w:t>مثنوی گوی و چوگان‏</w:t>
      </w:r>
      <w:bookmarkEnd w:id="369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لعرفی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700" w:name="pg11742_123271"/>
    </w:p>
    <w:p>
      <w:pPr>
        <w:pStyle w:val="Heading3"/>
        <w:numPr>
          <w:ilvl w:val="2"/>
          <w:numId w:val="1"/>
        </w:numPr>
        <w:rPr/>
      </w:pPr>
      <w:bookmarkStart w:id="3701" w:name="__RefHeading___Toc9225392_73709187"/>
      <w:bookmarkStart w:id="3702" w:name="_Toc1713"/>
      <w:bookmarkEnd w:id="3700"/>
      <w:bookmarkEnd w:id="3701"/>
      <w:r>
        <w:rPr/>
        <w:t>1190</w:t>
      </w:r>
      <w:r>
        <w:rPr>
          <w:rtl w:val="true"/>
        </w:rPr>
        <w:t xml:space="preserve">- </w:t>
      </w:r>
      <w:r>
        <w:rPr>
          <w:rtl w:val="true"/>
        </w:rPr>
        <w:t>مثنوی گوی و چوگان‏</w:t>
      </w:r>
      <w:bookmarkEnd w:id="3702"/>
    </w:p>
    <w:p>
      <w:pPr>
        <w:pStyle w:val="BookText"/>
        <w:rPr/>
      </w:pPr>
      <w:r>
        <w:rPr>
          <w:rFonts w:ascii="IRNazanin" w:hAnsi="IRNazanin" w:eastAsia="IRNazanin"/>
          <w:color w:val="111111"/>
          <w:sz w:val="28"/>
          <w:sz w:val="28"/>
          <w:szCs w:val="28"/>
          <w:rtl w:val="true"/>
          <w:lang w:bidi="fa-IR"/>
        </w:rPr>
        <w:t xml:space="preserve">لقاسمی الگنابادی، مر بعنوان کارنامه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ألف و خمسمائة بیت، نظمه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کارنامه،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هست حسب حالی‏</w:t>
      </w:r>
    </w:p>
    <w:p>
      <w:pPr>
        <w:pStyle w:val="BookText"/>
        <w:rPr/>
      </w:pPr>
      <w:r>
        <w:rPr>
          <w:rFonts w:ascii="IRNazanin" w:hAnsi="IRNazanin" w:eastAsia="IRNazanin"/>
          <w:color w:val="111111"/>
          <w:sz w:val="28"/>
          <w:sz w:val="28"/>
          <w:szCs w:val="28"/>
          <w:rtl w:val="true"/>
          <w:lang w:bidi="fa-IR"/>
        </w:rPr>
        <w:t>طغراش به نام ذو الجلالی‏</w:t>
      </w:r>
    </w:p>
    <w:p>
      <w:pPr>
        <w:pStyle w:val="BookText"/>
        <w:rPr/>
      </w:pPr>
      <w:r>
        <w:rPr>
          <w:rFonts w:ascii="IRNazanin" w:hAnsi="IRNazanin" w:eastAsia="IRNazanin"/>
          <w:color w:val="111111"/>
          <w:sz w:val="28"/>
          <w:sz w:val="28"/>
          <w:szCs w:val="28"/>
          <w:rtl w:val="true"/>
          <w:lang w:bidi="fa-IR"/>
        </w:rPr>
        <w:t>و جاء فی هفت آسمان عن مکتوب الناظم أنه فی ألفی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ضمن مجموعة مثنویاته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703" w:name="__RefHeading___Toc9225394_73709187"/>
      <w:bookmarkStart w:id="3704" w:name="_Toc1714"/>
      <w:bookmarkEnd w:id="3703"/>
      <w:r>
        <w:rPr>
          <w:rtl w:val="true"/>
        </w:rPr>
        <w:t>مثنوی گوی و چوگان‏</w:t>
      </w:r>
      <w:bookmarkEnd w:id="3704"/>
    </w:p>
    <w:p>
      <w:pPr>
        <w:pStyle w:val="BookText"/>
        <w:rPr/>
      </w:pPr>
      <w:r>
        <w:rPr>
          <w:rFonts w:ascii="IRNazanin" w:hAnsi="IRNazanin" w:eastAsia="IRNazanin"/>
          <w:color w:val="111111"/>
          <w:sz w:val="28"/>
          <w:sz w:val="28"/>
          <w:szCs w:val="28"/>
          <w:rtl w:val="true"/>
          <w:lang w:bidi="fa-IR"/>
        </w:rPr>
        <w:t xml:space="preserve">لیحیی سرخوش،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3705" w:name="__RefHeading___Toc9225396_73709187"/>
      <w:bookmarkStart w:id="3706" w:name="_Toc1715"/>
      <w:bookmarkEnd w:id="3705"/>
      <w:r>
        <w:rPr>
          <w:rtl w:val="true"/>
        </w:rPr>
        <w:t>مثنوی گهربار</w:t>
      </w:r>
      <w:bookmarkEnd w:id="3706"/>
    </w:p>
    <w:p>
      <w:pPr>
        <w:pStyle w:val="BookText"/>
        <w:rPr/>
      </w:pPr>
      <w:r>
        <w:rPr>
          <w:rFonts w:ascii="IRNazanin" w:hAnsi="IRNazanin" w:eastAsia="IRNazanin"/>
          <w:color w:val="111111"/>
          <w:sz w:val="28"/>
          <w:sz w:val="28"/>
          <w:szCs w:val="28"/>
          <w:rtl w:val="true"/>
          <w:lang w:bidi="fa-IR"/>
        </w:rPr>
        <w:t xml:space="preserve">لمحمد شفیع بن بهاء الدین محمد الحسینی العاملی، شیخ الإسلام بقزوین، مؤلف شعشعة ذو الفقار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محافل المؤمنین الآتی ذکره، ذکره فی کتابه زلال العیون الذی هو فی شرح و ترجمه عیون أخبار الرضا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فیه إنه مثنوی فی قصة سلامان و ابسال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 علی سینا</w:t>
      </w:r>
      <w:r>
        <w:rPr>
          <w:rFonts w:eastAsia="IRNazanin" w:cs="IRNazanin"/>
          <w:color w:val="111111"/>
          <w:sz w:val="28"/>
          <w:szCs w:val="28"/>
          <w:rtl w:val="true"/>
          <w:lang w:bidi="fa-IR"/>
        </w:rPr>
        <w:t>.</w:t>
      </w:r>
    </w:p>
    <w:p>
      <w:pPr>
        <w:pStyle w:val="Heading3"/>
        <w:numPr>
          <w:ilvl w:val="2"/>
          <w:numId w:val="1"/>
        </w:numPr>
        <w:rPr/>
      </w:pPr>
      <w:bookmarkStart w:id="3707" w:name="__RefHeading___Toc9225398_73709187"/>
      <w:bookmarkStart w:id="3708" w:name="_Toc1716"/>
      <w:bookmarkEnd w:id="3707"/>
      <w:r>
        <w:rPr>
          <w:rtl w:val="true"/>
        </w:rPr>
        <w:t>مثنوی گهرنامه‏</w:t>
      </w:r>
      <w:bookmarkEnd w:id="3708"/>
    </w:p>
    <w:p>
      <w:pPr>
        <w:pStyle w:val="BookText"/>
        <w:rPr/>
      </w:pPr>
      <w:r>
        <w:rPr>
          <w:rFonts w:ascii="IRNazanin" w:hAnsi="IRNazanin" w:eastAsia="IRNazanin"/>
          <w:color w:val="111111"/>
          <w:sz w:val="28"/>
          <w:sz w:val="28"/>
          <w:szCs w:val="28"/>
          <w:rtl w:val="true"/>
          <w:lang w:bidi="fa-IR"/>
        </w:rPr>
        <w:t xml:space="preserve">أو گوهرنامه للخواجو الکرمانی،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3709" w:name="__RefHeading___Toc9225400_73709187"/>
      <w:bookmarkStart w:id="3710" w:name="_Toc1717"/>
      <w:bookmarkEnd w:id="3709"/>
      <w:r>
        <w:rPr>
          <w:rtl w:val="true"/>
        </w:rPr>
        <w:t>مثنوی گیتی‏نمای‏</w:t>
      </w:r>
      <w:bookmarkEnd w:id="3710"/>
    </w:p>
    <w:p>
      <w:pPr>
        <w:pStyle w:val="BookText"/>
        <w:rPr/>
      </w:pPr>
      <w:r>
        <w:rPr>
          <w:rFonts w:ascii="IRNazanin" w:hAnsi="IRNazanin" w:eastAsia="IRNazanin"/>
          <w:color w:val="111111"/>
          <w:sz w:val="28"/>
          <w:sz w:val="28"/>
          <w:szCs w:val="28"/>
          <w:rtl w:val="true"/>
          <w:lang w:bidi="fa-IR"/>
        </w:rPr>
        <w:t xml:space="preserve">لمحمد حسن فقیر،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حمله حیدری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3711" w:name="__RefHeading___Toc9225402_73709187"/>
      <w:bookmarkStart w:id="3712" w:name="_Toc1718"/>
      <w:bookmarkEnd w:id="3711"/>
      <w:r>
        <w:rPr>
          <w:rtl w:val="true"/>
        </w:rPr>
        <w:t>مثنوی لب الإیمان‏</w:t>
      </w:r>
      <w:bookmarkEnd w:id="3712"/>
    </w:p>
    <w:p>
      <w:pPr>
        <w:pStyle w:val="BookText"/>
        <w:rPr/>
      </w:pPr>
      <w:r>
        <w:rPr>
          <w:rFonts w:ascii="IRNazanin" w:hAnsi="IRNazanin" w:eastAsia="IRNazanin"/>
          <w:color w:val="111111"/>
          <w:sz w:val="28"/>
          <w:sz w:val="28"/>
          <w:szCs w:val="28"/>
          <w:rtl w:val="true"/>
          <w:lang w:bidi="fa-IR"/>
        </w:rPr>
        <w:t xml:space="preserve">للسید الگنجوی،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3713" w:name="__RefHeading___Toc9225404_73709187"/>
      <w:bookmarkStart w:id="3714" w:name="_Toc1719"/>
      <w:bookmarkEnd w:id="3713"/>
      <w:r>
        <w:rPr>
          <w:rtl w:val="true"/>
        </w:rPr>
        <w:t>مثنوی لب قصص و حکایات مثنوی‏</w:t>
      </w:r>
      <w:bookmarkEnd w:id="371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3715" w:name="__RefHeading___Toc9225406_73709187"/>
      <w:bookmarkStart w:id="3716" w:name="_Toc1720"/>
      <w:bookmarkEnd w:id="3715"/>
      <w:r>
        <w:rPr>
          <w:rtl w:val="true"/>
        </w:rPr>
        <w:t>مثنوی لب لباب معنوی‏</w:t>
      </w:r>
      <w:bookmarkEnd w:id="3716"/>
    </w:p>
    <w:p>
      <w:pPr>
        <w:pStyle w:val="BookText"/>
        <w:rPr/>
      </w:pPr>
      <w:r>
        <w:rPr>
          <w:rFonts w:ascii="IRNazanin" w:hAnsi="IRNazanin" w:eastAsia="IRNazanin"/>
          <w:color w:val="111111"/>
          <w:sz w:val="28"/>
          <w:sz w:val="28"/>
          <w:szCs w:val="28"/>
          <w:rtl w:val="true"/>
          <w:lang w:bidi="fa-IR"/>
        </w:rPr>
        <w:t xml:space="preserve">للکاشفی،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3717" w:name="__RefHeading___Toc9225408_73709187"/>
      <w:bookmarkStart w:id="3718" w:name="_Toc1721"/>
      <w:bookmarkEnd w:id="3717"/>
      <w:r>
        <w:rPr>
          <w:rtl w:val="true"/>
        </w:rPr>
        <w:t>مثنوی لب لباب و رسالة انتخاب‏</w:t>
      </w:r>
      <w:bookmarkEnd w:id="3718"/>
    </w:p>
    <w:p>
      <w:pPr>
        <w:pStyle w:val="BookText"/>
        <w:rPr/>
      </w:pPr>
      <w:r>
        <w:rPr>
          <w:rFonts w:ascii="IRNazanin" w:hAnsi="IRNazanin" w:eastAsia="IRNazanin"/>
          <w:color w:val="111111"/>
          <w:sz w:val="28"/>
          <w:sz w:val="28"/>
          <w:szCs w:val="28"/>
          <w:rtl w:val="true"/>
          <w:lang w:bidi="fa-IR"/>
        </w:rPr>
        <w:t xml:space="preserve">للخواجة الأحراری،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719" w:name="__RefHeading___Toc9225410_73709187"/>
      <w:bookmarkStart w:id="3720" w:name="_Toc1722"/>
      <w:bookmarkEnd w:id="3719"/>
      <w:r>
        <w:rPr/>
        <w:t>1191</w:t>
      </w:r>
      <w:r>
        <w:rPr>
          <w:rtl w:val="true"/>
        </w:rPr>
        <w:t xml:space="preserve">- </w:t>
      </w:r>
      <w:r>
        <w:rPr>
          <w:rtl w:val="true"/>
        </w:rPr>
        <w:t>مثنوی لب مثنوی‏</w:t>
      </w:r>
      <w:bookmarkEnd w:id="3720"/>
    </w:p>
    <w:p>
      <w:pPr>
        <w:pStyle w:val="BookText"/>
        <w:rPr/>
      </w:pPr>
      <w:r>
        <w:rPr>
          <w:rFonts w:ascii="IRNazanin" w:hAnsi="IRNazanin" w:eastAsia="IRNazanin"/>
          <w:color w:val="111111"/>
          <w:sz w:val="28"/>
          <w:sz w:val="28"/>
          <w:szCs w:val="28"/>
          <w:rtl w:val="true"/>
          <w:lang w:bidi="fa-IR"/>
        </w:rPr>
        <w:t>لشاعر یتخلص بخطائی، و هو انتخاب المثنوی المعنوی للبلخی، جای فی الدیباجة یشیر إلی تخلصه و عنوان انتخابه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لله در جهان بی‏مدار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این لب یادگار </w:t>
      </w:r>
      <w:bookmarkStart w:id="3721" w:name="pg11742_123272"/>
    </w:p>
    <w:p>
      <w:pPr>
        <w:pStyle w:val="BookText"/>
        <w:rPr/>
      </w:pPr>
      <w:bookmarkEnd w:id="3721"/>
      <w:r>
        <w:rPr>
          <w:rFonts w:ascii="IRNazanin" w:hAnsi="IRNazanin" w:eastAsia="IRNazanin"/>
          <w:color w:val="111111"/>
          <w:sz w:val="28"/>
          <w:sz w:val="28"/>
          <w:szCs w:val="28"/>
          <w:rtl w:val="true"/>
          <w:lang w:bidi="fa-IR"/>
        </w:rPr>
        <w:t xml:space="preserve">و یشیر أیضا فی الدیباجة إقامته خمسة عشر عاما بمشهد ثامن الأئمة علیه السلام  و تألیفه ثلاثة کتب عدا المنظومات،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همدمی که عارفان معارف 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تقی خان کتابته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بهمدان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722" w:name="__RefHeading___Toc9225412_73709187"/>
      <w:bookmarkStart w:id="3723" w:name="_Toc1723"/>
      <w:bookmarkEnd w:id="3722"/>
      <w:r>
        <w:rPr/>
        <w:t>1192</w:t>
      </w:r>
      <w:r>
        <w:rPr>
          <w:rtl w:val="true"/>
        </w:rPr>
        <w:t xml:space="preserve">- </w:t>
      </w:r>
      <w:r>
        <w:rPr>
          <w:rtl w:val="true"/>
        </w:rPr>
        <w:t>مثنوی لب مثنوی‏</w:t>
      </w:r>
      <w:bookmarkEnd w:id="3723"/>
    </w:p>
    <w:p>
      <w:pPr>
        <w:pStyle w:val="BookText"/>
        <w:rPr/>
      </w:pPr>
      <w:r>
        <w:rPr>
          <w:rFonts w:ascii="IRNazanin" w:hAnsi="IRNazanin" w:eastAsia="IRNazanin"/>
          <w:color w:val="111111"/>
          <w:sz w:val="28"/>
          <w:sz w:val="28"/>
          <w:szCs w:val="28"/>
          <w:rtl w:val="true"/>
          <w:lang w:bidi="fa-IR"/>
        </w:rPr>
        <w:t xml:space="preserve">لعطائی القمی، یوجد فی المشهد عند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ما مر</w:t>
      </w:r>
      <w:r>
        <w:rPr>
          <w:rFonts w:eastAsia="IRNazanin" w:cs="IRNazanin"/>
          <w:color w:val="111111"/>
          <w:sz w:val="28"/>
          <w:szCs w:val="28"/>
          <w:rtl w:val="true"/>
          <w:lang w:bidi="fa-IR"/>
        </w:rPr>
        <w:t>.</w:t>
      </w:r>
    </w:p>
    <w:p>
      <w:pPr>
        <w:pStyle w:val="Heading3"/>
        <w:numPr>
          <w:ilvl w:val="2"/>
          <w:numId w:val="1"/>
        </w:numPr>
        <w:rPr/>
      </w:pPr>
      <w:bookmarkStart w:id="3724" w:name="__RefHeading___Toc9225414_73709187"/>
      <w:bookmarkStart w:id="3725" w:name="_Toc1724"/>
      <w:bookmarkEnd w:id="3724"/>
      <w:r>
        <w:rPr>
          <w:rtl w:val="true"/>
        </w:rPr>
        <w:t>مثنوی لباس التقوی‏</w:t>
      </w:r>
      <w:bookmarkEnd w:id="3725"/>
    </w:p>
    <w:p>
      <w:pPr>
        <w:pStyle w:val="BookText"/>
        <w:rPr/>
      </w:pPr>
      <w:r>
        <w:rPr>
          <w:rFonts w:ascii="IRNazanin" w:hAnsi="IRNazanin" w:eastAsia="IRNazanin"/>
          <w:color w:val="111111"/>
          <w:sz w:val="28"/>
          <w:sz w:val="28"/>
          <w:szCs w:val="28"/>
          <w:rtl w:val="true"/>
          <w:lang w:bidi="fa-IR"/>
        </w:rPr>
        <w:t xml:space="preserve">لبدائع‏نگار،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3726" w:name="__RefHeading___Toc9225416_73709187"/>
      <w:bookmarkStart w:id="3727" w:name="_Toc1725"/>
      <w:bookmarkEnd w:id="3726"/>
      <w:r>
        <w:rPr/>
        <w:t>1193</w:t>
      </w:r>
      <w:r>
        <w:rPr>
          <w:rtl w:val="true"/>
        </w:rPr>
        <w:t xml:space="preserve">- </w:t>
      </w:r>
      <w:r>
        <w:rPr>
          <w:rtl w:val="true"/>
        </w:rPr>
        <w:t>مثنوی لسان الطیر</w:t>
      </w:r>
      <w:bookmarkEnd w:id="3727"/>
    </w:p>
    <w:p>
      <w:pPr>
        <w:pStyle w:val="BookText"/>
        <w:rPr/>
      </w:pPr>
      <w:r>
        <w:rPr>
          <w:rFonts w:ascii="IRNazanin" w:hAnsi="IRNazanin" w:eastAsia="IRNazanin"/>
          <w:color w:val="111111"/>
          <w:sz w:val="28"/>
          <w:sz w:val="28"/>
          <w:szCs w:val="28"/>
          <w:rtl w:val="true"/>
          <w:lang w:bidi="fa-IR"/>
        </w:rPr>
        <w:t xml:space="preserve">لمیر علی شیر النوائی،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منطق الطیر للعطار بالترکیة، یتخلص فیه بفانی</w:t>
      </w:r>
      <w:r>
        <w:rPr>
          <w:rFonts w:eastAsia="IRNazanin" w:cs="IRNazanin"/>
          <w:color w:val="111111"/>
          <w:sz w:val="28"/>
          <w:szCs w:val="28"/>
          <w:rtl w:val="true"/>
          <w:lang w:bidi="fa-IR"/>
        </w:rPr>
        <w:t>.</w:t>
      </w:r>
    </w:p>
    <w:p>
      <w:pPr>
        <w:pStyle w:val="Heading3"/>
        <w:numPr>
          <w:ilvl w:val="2"/>
          <w:numId w:val="1"/>
        </w:numPr>
        <w:rPr/>
      </w:pPr>
      <w:bookmarkStart w:id="3728" w:name="__RefHeading___Toc9225418_73709187"/>
      <w:bookmarkStart w:id="3729" w:name="_Toc1726"/>
      <w:bookmarkEnd w:id="3728"/>
      <w:r>
        <w:rPr>
          <w:rtl w:val="true"/>
        </w:rPr>
        <w:t>مثنوی لسان العشق‏</w:t>
      </w:r>
      <w:bookmarkEnd w:id="3729"/>
    </w:p>
    <w:p>
      <w:pPr>
        <w:pStyle w:val="BookText"/>
        <w:rPr/>
      </w:pPr>
      <w:r>
        <w:rPr>
          <w:rFonts w:ascii="IRNazanin" w:hAnsi="IRNazanin" w:eastAsia="IRNazanin"/>
          <w:color w:val="111111"/>
          <w:sz w:val="28"/>
          <w:sz w:val="28"/>
          <w:szCs w:val="28"/>
          <w:rtl w:val="true"/>
          <w:lang w:bidi="fa-IR"/>
        </w:rPr>
        <w:t xml:space="preserve">للکشمیری،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730" w:name="__RefHeading___Toc9225420_73709187"/>
      <w:bookmarkStart w:id="3731" w:name="_Toc1727"/>
      <w:bookmarkEnd w:id="3730"/>
      <w:r>
        <w:rPr>
          <w:rtl w:val="true"/>
        </w:rPr>
        <w:t>مثنوی لسان الغیب‏</w:t>
      </w:r>
      <w:bookmarkEnd w:id="3731"/>
    </w:p>
    <w:p>
      <w:pPr>
        <w:pStyle w:val="BookText"/>
        <w:rPr/>
      </w:pPr>
      <w:r>
        <w:rPr>
          <w:rFonts w:ascii="IRNazanin" w:hAnsi="IRNazanin" w:eastAsia="IRNazanin"/>
          <w:color w:val="111111"/>
          <w:sz w:val="28"/>
          <w:sz w:val="28"/>
          <w:szCs w:val="28"/>
          <w:rtl w:val="true"/>
          <w:lang w:bidi="fa-IR"/>
        </w:rPr>
        <w:t xml:space="preserve">لحیدری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732" w:name="__RefHeading___Toc9225422_73709187"/>
      <w:bookmarkStart w:id="3733" w:name="_Toc1728"/>
      <w:bookmarkEnd w:id="3732"/>
      <w:r>
        <w:rPr>
          <w:rtl w:val="true"/>
        </w:rPr>
        <w:t>مثنوی لسان الغیب‏</w:t>
      </w:r>
      <w:bookmarkEnd w:id="3733"/>
    </w:p>
    <w:p>
      <w:pPr>
        <w:pStyle w:val="BookText"/>
        <w:rPr/>
      </w:pPr>
      <w:r>
        <w:rPr>
          <w:rFonts w:ascii="IRNazanin" w:hAnsi="IRNazanin" w:eastAsia="IRNazanin"/>
          <w:color w:val="111111"/>
          <w:sz w:val="28"/>
          <w:sz w:val="28"/>
          <w:szCs w:val="28"/>
          <w:rtl w:val="true"/>
          <w:lang w:bidi="fa-IR"/>
        </w:rPr>
        <w:t xml:space="preserve">فی تمیز الصحة و العیب المسمی بتقدیس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أحمد النراقی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734" w:name="__RefHeading___Toc9225424_73709187"/>
      <w:bookmarkStart w:id="3735" w:name="_Toc1729"/>
      <w:bookmarkEnd w:id="3734"/>
      <w:r>
        <w:rPr>
          <w:rtl w:val="true"/>
        </w:rPr>
        <w:t>مثنوی لسان الغیب‏</w:t>
      </w:r>
      <w:bookmarkEnd w:id="3735"/>
    </w:p>
    <w:p>
      <w:pPr>
        <w:pStyle w:val="BookText"/>
        <w:rPr/>
      </w:pPr>
      <w:r>
        <w:rPr>
          <w:rFonts w:ascii="IRNazanin" w:hAnsi="IRNazanin" w:eastAsia="IRNazanin"/>
          <w:color w:val="111111"/>
          <w:sz w:val="28"/>
          <w:sz w:val="28"/>
          <w:szCs w:val="28"/>
          <w:rtl w:val="true"/>
          <w:lang w:bidi="fa-IR"/>
        </w:rPr>
        <w:t xml:space="preserve">للعصار اللواسانی،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3736" w:name="__RefHeading___Toc9225426_73709187"/>
      <w:bookmarkStart w:id="3737" w:name="_Toc1730"/>
      <w:bookmarkEnd w:id="3736"/>
      <w:r>
        <w:rPr>
          <w:rtl w:val="true"/>
        </w:rPr>
        <w:t>مثنوی لسان الغیب‏</w:t>
      </w:r>
      <w:bookmarkEnd w:id="3737"/>
    </w:p>
    <w:p>
      <w:pPr>
        <w:pStyle w:val="BookText"/>
        <w:rPr/>
      </w:pPr>
      <w:r>
        <w:rPr>
          <w:rFonts w:ascii="IRNazanin" w:hAnsi="IRNazanin" w:eastAsia="IRNazanin"/>
          <w:color w:val="111111"/>
          <w:sz w:val="28"/>
          <w:sz w:val="28"/>
          <w:szCs w:val="28"/>
          <w:rtl w:val="true"/>
          <w:lang w:bidi="fa-IR"/>
        </w:rPr>
        <w:t xml:space="preserve">للعطار النیشابوری،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738" w:name="__RefHeading___Toc9225428_73709187"/>
      <w:bookmarkStart w:id="3739" w:name="_Toc1731"/>
      <w:bookmarkEnd w:id="3738"/>
      <w:r>
        <w:rPr>
          <w:rtl w:val="true"/>
        </w:rPr>
        <w:t>مثنوی لطف‏نامه‏</w:t>
      </w:r>
      <w:bookmarkEnd w:id="3739"/>
    </w:p>
    <w:p>
      <w:pPr>
        <w:pStyle w:val="BookText"/>
        <w:rPr/>
      </w:pPr>
      <w:r>
        <w:rPr>
          <w:rFonts w:ascii="IRNazanin" w:hAnsi="IRNazanin" w:eastAsia="IRNazanin"/>
          <w:color w:val="111111"/>
          <w:sz w:val="28"/>
          <w:sz w:val="28"/>
          <w:szCs w:val="28"/>
          <w:rtl w:val="true"/>
          <w:lang w:bidi="fa-IR"/>
        </w:rPr>
        <w:t xml:space="preserve">لخاکی،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3740" w:name="__RefHeading___Toc9225430_73709187"/>
      <w:bookmarkStart w:id="3741" w:name="_Toc1732"/>
      <w:bookmarkEnd w:id="3740"/>
      <w:r>
        <w:rPr>
          <w:rtl w:val="true"/>
        </w:rPr>
        <w:t>مثنوی لطیفة العرفان‏</w:t>
      </w:r>
      <w:bookmarkEnd w:id="3741"/>
    </w:p>
    <w:p>
      <w:pPr>
        <w:pStyle w:val="BookText"/>
        <w:rPr/>
      </w:pPr>
      <w:r>
        <w:rPr>
          <w:rFonts w:ascii="IRNazanin" w:hAnsi="IRNazanin" w:eastAsia="IRNazanin"/>
          <w:color w:val="111111"/>
          <w:sz w:val="28"/>
          <w:sz w:val="28"/>
          <w:szCs w:val="28"/>
          <w:rtl w:val="true"/>
          <w:lang w:bidi="fa-IR"/>
        </w:rPr>
        <w:t xml:space="preserve">للغزنوی، کما فی المطبوع،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742" w:name="__RefHeading___Toc9225432_73709187"/>
      <w:bookmarkStart w:id="3743" w:name="_Toc1733"/>
      <w:bookmarkEnd w:id="3742"/>
      <w:r>
        <w:rPr>
          <w:rtl w:val="true"/>
        </w:rPr>
        <w:t>مثنوی لقمه شیرین‏</w:t>
      </w:r>
      <w:bookmarkEnd w:id="3743"/>
    </w:p>
    <w:p>
      <w:pPr>
        <w:pStyle w:val="BookText"/>
        <w:rPr/>
      </w:pPr>
      <w:r>
        <w:rPr>
          <w:rFonts w:ascii="IRNazanin" w:hAnsi="IRNazanin" w:eastAsia="IRNazanin"/>
          <w:color w:val="111111"/>
          <w:sz w:val="28"/>
          <w:sz w:val="28"/>
          <w:szCs w:val="28"/>
          <w:rtl w:val="true"/>
          <w:lang w:bidi="fa-IR"/>
        </w:rPr>
        <w:t xml:space="preserve">للائق الهندی،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3744" w:name="__RefHeading___Toc9225434_73709187"/>
      <w:bookmarkStart w:id="3745" w:name="_Toc1734"/>
      <w:bookmarkEnd w:id="3744"/>
      <w:r>
        <w:rPr/>
        <w:t>1194</w:t>
      </w:r>
      <w:r>
        <w:rPr>
          <w:rtl w:val="true"/>
        </w:rPr>
        <w:t xml:space="preserve">- </w:t>
      </w:r>
      <w:r>
        <w:rPr>
          <w:rtl w:val="true"/>
        </w:rPr>
        <w:t>مثنوی لمعة الشمس‏</w:t>
      </w:r>
      <w:bookmarkEnd w:id="3745"/>
    </w:p>
    <w:p>
      <w:pPr>
        <w:pStyle w:val="BookText"/>
        <w:rPr/>
      </w:pPr>
      <w:r>
        <w:rPr>
          <w:rFonts w:ascii="IRNazanin" w:hAnsi="IRNazanin" w:eastAsia="IRNazanin"/>
          <w:color w:val="111111"/>
          <w:sz w:val="28"/>
          <w:sz w:val="28"/>
          <w:szCs w:val="28"/>
          <w:rtl w:val="true"/>
          <w:lang w:bidi="fa-IR"/>
        </w:rPr>
        <w:t xml:space="preserve">لشاه محمد تقی همدم البرهانپوری بن المیرزا محمدخانی خان، المتوفی بحیدرآباد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منظومة فی شرح حالات شاه نعمت الله ولی الکرمانی و عدة من العرفاء و شرح سفرته إلی الحج و فی آخرها أحوال أستاذه السید محمد واله بن المیر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محمودست سر لوح کتاب‏</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حرفش می‏نماید آفتاب‏ </w:t>
      </w:r>
      <w:bookmarkStart w:id="3746" w:name="pg11742_123273"/>
    </w:p>
    <w:p>
      <w:pPr>
        <w:pStyle w:val="BookText"/>
        <w:rPr/>
      </w:pPr>
      <w:bookmarkEnd w:id="3746"/>
      <w:r>
        <w:rPr>
          <w:rFonts w:ascii="IRNazanin" w:hAnsi="IRNazanin" w:eastAsia="IRNazanin"/>
          <w:color w:val="111111"/>
          <w:sz w:val="28"/>
          <w:sz w:val="28"/>
          <w:szCs w:val="28"/>
          <w:rtl w:val="true"/>
          <w:lang w:bidi="fa-IR"/>
        </w:rPr>
        <w:t xml:space="preserve">و له أساس الإیمان فی أحوالات الأئمة الاثنی عشر علیه السلام  و نجم الهدی کلاهما فی بحر المثنوی المعنوی و شرح کلام گیسو دراز و الدیوان و نسخه گلستان خیال و قانونچه أنشأ و مرغ‏نامه و کبوترنامه، و ذکر کل ذلک فی فهرس الآصفیة نقلا عن لمعة الشمس هذا، الذی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مؤرخة فی أکثر من أربعة آلاف بیت</w:t>
      </w:r>
      <w:r>
        <w:rPr>
          <w:rFonts w:eastAsia="IRNazanin" w:cs="IRNazanin"/>
          <w:color w:val="111111"/>
          <w:sz w:val="28"/>
          <w:szCs w:val="28"/>
          <w:rtl w:val="true"/>
          <w:lang w:bidi="fa-IR"/>
        </w:rPr>
        <w:t>.</w:t>
      </w:r>
    </w:p>
    <w:p>
      <w:pPr>
        <w:pStyle w:val="Heading3"/>
        <w:numPr>
          <w:ilvl w:val="2"/>
          <w:numId w:val="1"/>
        </w:numPr>
        <w:rPr/>
      </w:pPr>
      <w:bookmarkStart w:id="3747" w:name="__RefHeading___Toc9225436_73709187"/>
      <w:bookmarkStart w:id="3748" w:name="_Toc1735"/>
      <w:bookmarkEnd w:id="3747"/>
      <w:r>
        <w:rPr/>
        <w:t>1195</w:t>
      </w:r>
      <w:r>
        <w:rPr>
          <w:rtl w:val="true"/>
        </w:rPr>
        <w:t xml:space="preserve">- </w:t>
      </w:r>
      <w:r>
        <w:rPr>
          <w:rtl w:val="true"/>
        </w:rPr>
        <w:t>مثنوی لوح محفوظ</w:t>
      </w:r>
      <w:bookmarkEnd w:id="3748"/>
    </w:p>
    <w:p>
      <w:pPr>
        <w:pStyle w:val="BookText"/>
        <w:rPr/>
      </w:pPr>
      <w:r>
        <w:rPr>
          <w:rFonts w:ascii="IRNazanin" w:hAnsi="IRNazanin" w:eastAsia="IRNazanin"/>
          <w:color w:val="111111"/>
          <w:sz w:val="28"/>
          <w:sz w:val="28"/>
          <w:szCs w:val="28"/>
          <w:rtl w:val="true"/>
          <w:lang w:bidi="fa-IR"/>
        </w:rPr>
        <w:t xml:space="preserve">لتقی الدین الأوحدی البلیانی،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گل‏چین المعانی فی شهرآشوب و شعر فارسی</w:t>
      </w:r>
      <w:r>
        <w:rPr>
          <w:rFonts w:eastAsia="IRNazanin" w:cs="IRNazanin"/>
          <w:color w:val="111111"/>
          <w:sz w:val="28"/>
          <w:szCs w:val="28"/>
          <w:rtl w:val="true"/>
          <w:lang w:bidi="fa-IR"/>
        </w:rPr>
        <w:t>.</w:t>
      </w:r>
    </w:p>
    <w:p>
      <w:pPr>
        <w:pStyle w:val="Heading3"/>
        <w:numPr>
          <w:ilvl w:val="2"/>
          <w:numId w:val="1"/>
        </w:numPr>
        <w:rPr/>
      </w:pPr>
      <w:bookmarkStart w:id="3749" w:name="__RefHeading___Toc9225438_73709187"/>
      <w:bookmarkStart w:id="3750" w:name="_Toc1736"/>
      <w:bookmarkEnd w:id="3749"/>
      <w:r>
        <w:rPr>
          <w:rtl w:val="true"/>
        </w:rPr>
        <w:t>مثنوی لوح مسطور</w:t>
      </w:r>
      <w:bookmarkEnd w:id="3750"/>
    </w:p>
    <w:p>
      <w:pPr>
        <w:pStyle w:val="BookText"/>
        <w:rPr/>
      </w:pPr>
      <w:r>
        <w:rPr>
          <w:rFonts w:ascii="IRNazanin" w:hAnsi="IRNazanin" w:eastAsia="IRNazanin"/>
          <w:color w:val="111111"/>
          <w:sz w:val="28"/>
          <w:sz w:val="28"/>
          <w:szCs w:val="28"/>
          <w:rtl w:val="true"/>
          <w:lang w:bidi="fa-IR"/>
        </w:rPr>
        <w:t xml:space="preserve">لنویدی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3751" w:name="__RefHeading___Toc9225440_73709187"/>
      <w:bookmarkStart w:id="3752" w:name="_Toc1737"/>
      <w:bookmarkEnd w:id="3751"/>
      <w:r>
        <w:rPr>
          <w:rtl w:val="true"/>
        </w:rPr>
        <w:t>مثنوی لؤلؤئیة</w:t>
      </w:r>
      <w:bookmarkEnd w:id="3752"/>
    </w:p>
    <w:p>
      <w:pPr>
        <w:pStyle w:val="BookText"/>
        <w:rPr/>
      </w:pPr>
      <w:r>
        <w:rPr>
          <w:rFonts w:ascii="IRNazanin" w:hAnsi="IRNazanin" w:eastAsia="IRNazanin"/>
          <w:color w:val="111111"/>
          <w:sz w:val="28"/>
          <w:sz w:val="28"/>
          <w:szCs w:val="28"/>
          <w:rtl w:val="true"/>
          <w:lang w:bidi="fa-IR"/>
        </w:rPr>
        <w:t xml:space="preserve">فی التجوید،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3753" w:name="__RefHeading___Toc9225442_73709187"/>
      <w:bookmarkStart w:id="3754" w:name="_Toc1738"/>
      <w:bookmarkEnd w:id="3753"/>
      <w:r>
        <w:rPr>
          <w:rtl w:val="true"/>
        </w:rPr>
        <w:t>مثنوی لؤلؤ درج مضامین‏</w:t>
      </w:r>
      <w:bookmarkEnd w:id="3754"/>
    </w:p>
    <w:p>
      <w:pPr>
        <w:pStyle w:val="BookText"/>
        <w:rPr/>
      </w:pPr>
      <w:r>
        <w:rPr>
          <w:rFonts w:ascii="IRNazanin" w:hAnsi="IRNazanin" w:eastAsia="IRNazanin"/>
          <w:color w:val="111111"/>
          <w:sz w:val="28"/>
          <w:sz w:val="28"/>
          <w:szCs w:val="28"/>
          <w:rtl w:val="true"/>
          <w:lang w:bidi="fa-IR"/>
        </w:rPr>
        <w:t xml:space="preserve">أیضا فی التجوید،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3755" w:name="__RefHeading___Toc9225444_73709187"/>
      <w:bookmarkStart w:id="3756" w:name="_Toc1739"/>
      <w:bookmarkEnd w:id="3755"/>
      <w:r>
        <w:rPr/>
        <w:t>1196</w:t>
      </w:r>
      <w:r>
        <w:rPr>
          <w:rtl w:val="true"/>
        </w:rPr>
        <w:t xml:space="preserve">- </w:t>
      </w:r>
      <w:r>
        <w:rPr>
          <w:rtl w:val="true"/>
        </w:rPr>
        <w:t>مثنوی لیلی و مجنون‏</w:t>
      </w:r>
      <w:bookmarkEnd w:id="3756"/>
    </w:p>
    <w:p>
      <w:pPr>
        <w:pStyle w:val="BookText"/>
        <w:rPr/>
      </w:pPr>
      <w:r>
        <w:rPr>
          <w:rFonts w:ascii="IRNazanin" w:hAnsi="IRNazanin" w:eastAsia="IRNazanin"/>
          <w:color w:val="111111"/>
          <w:sz w:val="28"/>
          <w:sz w:val="28"/>
          <w:szCs w:val="28"/>
          <w:rtl w:val="true"/>
          <w:lang w:bidi="fa-IR"/>
        </w:rPr>
        <w:t>بالکردیة الکورانیة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بی‏چون حی بی‏همتا</w:t>
      </w:r>
    </w:p>
    <w:p>
      <w:pPr>
        <w:pStyle w:val="BookText"/>
        <w:rPr/>
      </w:pPr>
      <w:r>
        <w:rPr>
          <w:rFonts w:ascii="IRNazanin" w:hAnsi="IRNazanin" w:eastAsia="IRNazanin"/>
          <w:color w:val="111111"/>
          <w:sz w:val="28"/>
          <w:sz w:val="28"/>
          <w:szCs w:val="28"/>
          <w:rtl w:val="true"/>
          <w:lang w:bidi="fa-IR"/>
        </w:rPr>
        <w:t xml:space="preserve">رازق یگانه 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المتحف البریطانی کما فی فهرست ریو</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نظم فی أوائل القرن التاسع عشر المیلادیة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757" w:name="__RefHeading___Toc9225446_73709187"/>
      <w:bookmarkStart w:id="3758" w:name="_Toc1740"/>
      <w:bookmarkEnd w:id="3757"/>
      <w:r>
        <w:rPr>
          <w:rtl w:val="true"/>
        </w:rPr>
        <w:t>مثنوی لیلی و مجنون‏</w:t>
      </w:r>
      <w:bookmarkEnd w:id="3758"/>
    </w:p>
    <w:p>
      <w:pPr>
        <w:pStyle w:val="BookText"/>
        <w:rPr/>
      </w:pPr>
      <w:r>
        <w:rPr>
          <w:rFonts w:ascii="IRNazanin" w:hAnsi="IRNazanin" w:eastAsia="IRNazanin"/>
          <w:color w:val="111111"/>
          <w:sz w:val="28"/>
          <w:sz w:val="28"/>
          <w:szCs w:val="28"/>
          <w:rtl w:val="true"/>
          <w:lang w:bidi="fa-IR"/>
        </w:rPr>
        <w:t xml:space="preserve">لأبی البرکات اللاهوری،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3759" w:name="__RefHeading___Toc9225448_73709187"/>
      <w:bookmarkStart w:id="3760" w:name="_Toc1741"/>
      <w:bookmarkEnd w:id="3759"/>
      <w:r>
        <w:rPr/>
        <w:t>1197</w:t>
      </w:r>
      <w:r>
        <w:rPr>
          <w:rtl w:val="true"/>
        </w:rPr>
        <w:t xml:space="preserve">- </w:t>
      </w:r>
      <w:r>
        <w:rPr>
          <w:rtl w:val="true"/>
        </w:rPr>
        <w:t>مثنوی لیلی و مجنون‏</w:t>
      </w:r>
      <w:bookmarkEnd w:id="3760"/>
    </w:p>
    <w:p>
      <w:pPr>
        <w:pStyle w:val="BookText"/>
        <w:rPr/>
      </w:pPr>
      <w:r>
        <w:rPr>
          <w:rFonts w:ascii="IRNazanin" w:hAnsi="IRNazanin" w:eastAsia="IRNazanin"/>
          <w:color w:val="111111"/>
          <w:sz w:val="28"/>
          <w:sz w:val="28"/>
          <w:szCs w:val="28"/>
          <w:rtl w:val="true"/>
          <w:lang w:bidi="fa-IR"/>
        </w:rPr>
        <w:t xml:space="preserve">لمیرزا أحمد سند،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مثنوی نگارستان چین و چاه وصال له، کتابتها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أنه منظومة و أما القرائن تدل علی أنه مثنوی و له فی هذه المجموعة قصص و قطعات شعریة أخر</w:t>
      </w:r>
      <w:r>
        <w:rPr>
          <w:rFonts w:eastAsia="IRNazanin" w:cs="IRNazanin"/>
          <w:color w:val="111111"/>
          <w:sz w:val="28"/>
          <w:szCs w:val="28"/>
          <w:rtl w:val="true"/>
          <w:lang w:bidi="fa-IR"/>
        </w:rPr>
        <w:t>.</w:t>
      </w:r>
    </w:p>
    <w:p>
      <w:pPr>
        <w:pStyle w:val="Heading3"/>
        <w:numPr>
          <w:ilvl w:val="2"/>
          <w:numId w:val="1"/>
        </w:numPr>
        <w:rPr/>
      </w:pPr>
      <w:bookmarkStart w:id="3761" w:name="__RefHeading___Toc9225450_73709187"/>
      <w:bookmarkStart w:id="3762" w:name="_Toc1742"/>
      <w:bookmarkEnd w:id="3761"/>
      <w:r>
        <w:rPr/>
        <w:t>1198</w:t>
      </w:r>
      <w:r>
        <w:rPr>
          <w:rtl w:val="true"/>
        </w:rPr>
        <w:t xml:space="preserve">- </w:t>
      </w:r>
      <w:r>
        <w:rPr>
          <w:rtl w:val="true"/>
        </w:rPr>
        <w:t>مثنوی لیلی و مجنون‏</w:t>
      </w:r>
      <w:bookmarkEnd w:id="3762"/>
    </w:p>
    <w:p>
      <w:pPr>
        <w:pStyle w:val="BookText"/>
        <w:rPr/>
      </w:pPr>
      <w:r>
        <w:rPr>
          <w:rFonts w:ascii="IRNazanin" w:hAnsi="IRNazanin" w:eastAsia="IRNazanin"/>
          <w:color w:val="111111"/>
          <w:sz w:val="28"/>
          <w:sz w:val="28"/>
          <w:szCs w:val="28"/>
          <w:rtl w:val="true"/>
          <w:lang w:bidi="fa-IR"/>
        </w:rPr>
        <w:t>لأحمدی، ترکی، 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تربیت</w:t>
      </w:r>
      <w:r>
        <w:rPr>
          <w:rFonts w:eastAsia="IRNazanin" w:cs="IRNazanin"/>
          <w:color w:val="111111"/>
          <w:sz w:val="28"/>
          <w:szCs w:val="28"/>
          <w:rtl w:val="true"/>
          <w:lang w:bidi="fa-IR"/>
        </w:rPr>
        <w:t>.</w:t>
      </w:r>
    </w:p>
    <w:p>
      <w:pPr>
        <w:pStyle w:val="Heading3"/>
        <w:numPr>
          <w:ilvl w:val="2"/>
          <w:numId w:val="1"/>
        </w:numPr>
        <w:rPr/>
      </w:pPr>
      <w:bookmarkStart w:id="3763" w:name="__RefHeading___Toc9225452_73709187"/>
      <w:bookmarkStart w:id="3764" w:name="_Toc1743"/>
      <w:bookmarkEnd w:id="3763"/>
      <w:r>
        <w:rPr/>
        <w:t>1199</w:t>
      </w:r>
      <w:r>
        <w:rPr>
          <w:rtl w:val="true"/>
        </w:rPr>
        <w:t xml:space="preserve">- </w:t>
      </w:r>
      <w:r>
        <w:rPr>
          <w:rtl w:val="true"/>
        </w:rPr>
        <w:t>مثنوی لیلی و مجنون‏</w:t>
      </w:r>
      <w:bookmarkEnd w:id="3764"/>
    </w:p>
    <w:p>
      <w:pPr>
        <w:pStyle w:val="BookText"/>
        <w:rPr/>
      </w:pPr>
      <w:r>
        <w:rPr>
          <w:rFonts w:ascii="IRNazanin" w:hAnsi="IRNazanin" w:eastAsia="IRNazanin"/>
          <w:color w:val="111111"/>
          <w:sz w:val="28"/>
          <w:sz w:val="28"/>
          <w:szCs w:val="28"/>
          <w:rtl w:val="true"/>
          <w:lang w:bidi="fa-IR"/>
        </w:rPr>
        <w:t xml:space="preserve">لأسیری التربتی،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تربیت فی دانشمندان آذربایجان و حکمت فی رومئو و ژولیت و لیلی و مجنون</w:t>
      </w:r>
      <w:r>
        <w:rPr>
          <w:rFonts w:eastAsia="IRNazanin" w:cs="IRNazanin"/>
          <w:color w:val="111111"/>
          <w:sz w:val="28"/>
          <w:szCs w:val="28"/>
          <w:rtl w:val="true"/>
          <w:lang w:bidi="fa-IR"/>
        </w:rPr>
        <w:t>.</w:t>
      </w:r>
    </w:p>
    <w:p>
      <w:pPr>
        <w:pStyle w:val="Heading3"/>
        <w:numPr>
          <w:ilvl w:val="2"/>
          <w:numId w:val="1"/>
        </w:numPr>
        <w:rPr/>
      </w:pPr>
      <w:bookmarkStart w:id="3765" w:name="__RefHeading___Toc9225454_73709187"/>
      <w:bookmarkStart w:id="3766" w:name="_Toc1744"/>
      <w:bookmarkEnd w:id="3765"/>
      <w:r>
        <w:rPr/>
        <w:t>1200</w:t>
      </w:r>
      <w:r>
        <w:rPr>
          <w:rtl w:val="true"/>
        </w:rPr>
        <w:t xml:space="preserve">- </w:t>
      </w:r>
      <w:r>
        <w:rPr>
          <w:rtl w:val="true"/>
        </w:rPr>
        <w:t>مثنوی لیلی و مجنون‏</w:t>
      </w:r>
      <w:bookmarkEnd w:id="3766"/>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لأشرف المراغی، 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تربیت، و أضاف أنه لا نعلم زمانه،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767" w:name="pg11742_123274"/>
    </w:p>
    <w:p>
      <w:pPr>
        <w:pStyle w:val="Heading3"/>
        <w:numPr>
          <w:ilvl w:val="2"/>
          <w:numId w:val="1"/>
        </w:numPr>
        <w:rPr/>
      </w:pPr>
      <w:bookmarkStart w:id="3768" w:name="__RefHeading___Toc9225456_73709187"/>
      <w:bookmarkStart w:id="3769" w:name="_Toc1745"/>
      <w:bookmarkEnd w:id="3767"/>
      <w:bookmarkEnd w:id="3768"/>
      <w:r>
        <w:rPr>
          <w:rtl w:val="true"/>
        </w:rPr>
        <w:t>مثنوی لیلی و مجنون‏</w:t>
      </w:r>
      <w:bookmarkEnd w:id="3769"/>
    </w:p>
    <w:p>
      <w:pPr>
        <w:pStyle w:val="BookText"/>
        <w:rPr/>
      </w:pPr>
      <w:r>
        <w:rPr>
          <w:rFonts w:ascii="IRNazanin" w:hAnsi="IRNazanin" w:eastAsia="IRNazanin"/>
          <w:color w:val="111111"/>
          <w:sz w:val="28"/>
          <w:sz w:val="28"/>
          <w:szCs w:val="28"/>
          <w:rtl w:val="true"/>
          <w:lang w:bidi="fa-IR"/>
        </w:rPr>
        <w:t xml:space="preserve">لأمیر الحاج الجنابذی،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3770" w:name="__RefHeading___Toc9225458_73709187"/>
      <w:bookmarkStart w:id="3771" w:name="_Toc1746"/>
      <w:bookmarkEnd w:id="3770"/>
      <w:r>
        <w:rPr/>
        <w:t>1201</w:t>
      </w:r>
      <w:r>
        <w:rPr>
          <w:rtl w:val="true"/>
        </w:rPr>
        <w:t xml:space="preserve">- </w:t>
      </w:r>
      <w:r>
        <w:rPr>
          <w:rtl w:val="true"/>
        </w:rPr>
        <w:t>لیلی و مجنون‏</w:t>
      </w:r>
      <w:bookmarkEnd w:id="3771"/>
    </w:p>
    <w:p>
      <w:pPr>
        <w:pStyle w:val="BookText"/>
        <w:rPr/>
      </w:pPr>
      <w:r>
        <w:rPr>
          <w:rFonts w:ascii="IRNazanin" w:hAnsi="IRNazanin" w:eastAsia="IRNazanin"/>
          <w:color w:val="111111"/>
          <w:sz w:val="28"/>
          <w:sz w:val="28"/>
          <w:szCs w:val="28"/>
          <w:rtl w:val="true"/>
          <w:lang w:bidi="fa-IR"/>
        </w:rPr>
        <w:t>لبهشتی، سلیمان چلبی، ترکی، ذکر فی قاموس الأعلام الترکیة أنه نظم ثمانیة مثنویات، و فر من سلطان بایزید و التجأ إلی أمیر علی شیر النوائی، و ذکر فی رومئو و ژولیت و لیلی و مجنون</w:t>
      </w:r>
      <w:r>
        <w:rPr>
          <w:rFonts w:eastAsia="IRNazanin" w:cs="IRNazanin"/>
          <w:color w:val="111111"/>
          <w:sz w:val="28"/>
          <w:szCs w:val="28"/>
          <w:rtl w:val="true"/>
          <w:lang w:bidi="fa-IR"/>
        </w:rPr>
        <w:t>.</w:t>
      </w:r>
    </w:p>
    <w:p>
      <w:pPr>
        <w:pStyle w:val="Heading3"/>
        <w:numPr>
          <w:ilvl w:val="2"/>
          <w:numId w:val="1"/>
        </w:numPr>
        <w:rPr/>
      </w:pPr>
      <w:bookmarkStart w:id="3772" w:name="__RefHeading___Toc9225460_73709187"/>
      <w:bookmarkStart w:id="3773" w:name="_Toc1747"/>
      <w:bookmarkEnd w:id="3772"/>
      <w:r>
        <w:rPr>
          <w:rtl w:val="true"/>
        </w:rPr>
        <w:t>مثنوی لیلی و مجنون‏</w:t>
      </w:r>
      <w:bookmarkEnd w:id="3773"/>
    </w:p>
    <w:p>
      <w:pPr>
        <w:pStyle w:val="BookText"/>
        <w:rPr/>
      </w:pPr>
      <w:r>
        <w:rPr>
          <w:rFonts w:ascii="IRNazanin" w:hAnsi="IRNazanin" w:eastAsia="IRNazanin"/>
          <w:color w:val="111111"/>
          <w:sz w:val="28"/>
          <w:sz w:val="28"/>
          <w:szCs w:val="28"/>
          <w:rtl w:val="true"/>
          <w:lang w:bidi="fa-IR"/>
        </w:rPr>
        <w:t xml:space="preserve">لثنائی،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774" w:name="__RefHeading___Toc9225462_73709187"/>
      <w:bookmarkStart w:id="3775" w:name="_Toc1748"/>
      <w:bookmarkEnd w:id="3774"/>
      <w:r>
        <w:rPr>
          <w:rtl w:val="true"/>
        </w:rPr>
        <w:t>مثنوی لیلی و مجنون‏</w:t>
      </w:r>
      <w:bookmarkEnd w:id="3775"/>
    </w:p>
    <w:p>
      <w:pPr>
        <w:pStyle w:val="BookText"/>
        <w:rPr/>
      </w:pPr>
      <w:r>
        <w:rPr>
          <w:rFonts w:ascii="IRNazanin" w:hAnsi="IRNazanin" w:eastAsia="IRNazanin"/>
          <w:color w:val="111111"/>
          <w:sz w:val="28"/>
          <w:sz w:val="28"/>
          <w:szCs w:val="28"/>
          <w:rtl w:val="true"/>
          <w:lang w:bidi="fa-IR"/>
        </w:rPr>
        <w:t xml:space="preserve">للجامی،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776" w:name="__RefHeading___Toc9225464_73709187"/>
      <w:bookmarkStart w:id="3777" w:name="_Toc1749"/>
      <w:bookmarkEnd w:id="3776"/>
      <w:r>
        <w:rPr/>
        <w:t>1202</w:t>
      </w:r>
      <w:r>
        <w:rPr>
          <w:rtl w:val="true"/>
        </w:rPr>
        <w:t xml:space="preserve">- </w:t>
      </w:r>
      <w:r>
        <w:rPr>
          <w:rtl w:val="true"/>
        </w:rPr>
        <w:t>مثنوی لیلی و مجنون‏</w:t>
      </w:r>
      <w:bookmarkEnd w:id="3777"/>
    </w:p>
    <w:p>
      <w:pPr>
        <w:pStyle w:val="BookText"/>
        <w:rPr/>
      </w:pPr>
      <w:r>
        <w:rPr>
          <w:rFonts w:ascii="IRNazanin" w:hAnsi="IRNazanin" w:eastAsia="IRNazanin"/>
          <w:color w:val="111111"/>
          <w:sz w:val="28"/>
          <w:sz w:val="28"/>
          <w:szCs w:val="28"/>
          <w:rtl w:val="true"/>
          <w:lang w:bidi="fa-IR"/>
        </w:rPr>
        <w:t xml:space="preserve">للسید حسن بن فتح الله، نظمه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ضمن خمسته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3778" w:name="__RefHeading___Toc9225466_73709187"/>
      <w:bookmarkStart w:id="3779" w:name="_Toc1750"/>
      <w:bookmarkEnd w:id="3778"/>
      <w:r>
        <w:rPr>
          <w:rtl w:val="true"/>
        </w:rPr>
        <w:t>مثنوی لیلی و مجنون‏</w:t>
      </w:r>
      <w:bookmarkEnd w:id="3779"/>
    </w:p>
    <w:p>
      <w:pPr>
        <w:pStyle w:val="BookText"/>
        <w:rPr/>
      </w:pPr>
      <w:r>
        <w:rPr>
          <w:rFonts w:ascii="IRNazanin" w:hAnsi="IRNazanin" w:eastAsia="IRNazanin"/>
          <w:color w:val="111111"/>
          <w:sz w:val="28"/>
          <w:sz w:val="28"/>
          <w:szCs w:val="28"/>
          <w:rtl w:val="true"/>
          <w:lang w:bidi="fa-IR"/>
        </w:rPr>
        <w:t xml:space="preserve">لحمد لله بن آق شمس الدین المتوفی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ذکره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3780" w:name="__RefHeading___Toc9225468_73709187"/>
      <w:bookmarkStart w:id="3781" w:name="_Toc1751"/>
      <w:bookmarkEnd w:id="3780"/>
      <w:r>
        <w:rPr>
          <w:rtl w:val="true"/>
        </w:rPr>
        <w:t>مثنوی لیلی و مجنون‏</w:t>
      </w:r>
      <w:bookmarkEnd w:id="3781"/>
    </w:p>
    <w:p>
      <w:pPr>
        <w:pStyle w:val="BookText"/>
        <w:rPr/>
      </w:pPr>
      <w:r>
        <w:rPr>
          <w:rFonts w:ascii="IRNazanin" w:hAnsi="IRNazanin" w:eastAsia="IRNazanin"/>
          <w:color w:val="111111"/>
          <w:sz w:val="28"/>
          <w:sz w:val="28"/>
          <w:szCs w:val="28"/>
          <w:rtl w:val="true"/>
          <w:lang w:bidi="fa-IR"/>
        </w:rPr>
        <w:t xml:space="preserve">لأمیر خسرو الدهلوی،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782" w:name="__RefHeading___Toc9225470_73709187"/>
      <w:bookmarkStart w:id="3783" w:name="_Toc1752"/>
      <w:bookmarkEnd w:id="3782"/>
      <w:r>
        <w:rPr>
          <w:rtl w:val="true"/>
        </w:rPr>
        <w:t>مثنوی لیلی و مجنون‏</w:t>
      </w:r>
      <w:bookmarkEnd w:id="3783"/>
    </w:p>
    <w:p>
      <w:pPr>
        <w:pStyle w:val="BookText"/>
        <w:rPr/>
      </w:pPr>
      <w:r>
        <w:rPr>
          <w:rFonts w:ascii="IRNazanin" w:hAnsi="IRNazanin" w:eastAsia="IRNazanin"/>
          <w:color w:val="111111"/>
          <w:sz w:val="28"/>
          <w:sz w:val="28"/>
          <w:szCs w:val="28"/>
          <w:rtl w:val="true"/>
          <w:lang w:bidi="fa-IR"/>
        </w:rPr>
        <w:t xml:space="preserve">لخضر شاه الأسترآبادی،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784" w:name="__RefHeading___Toc9225472_73709187"/>
      <w:bookmarkStart w:id="3785" w:name="_Toc1753"/>
      <w:bookmarkEnd w:id="3784"/>
      <w:r>
        <w:rPr>
          <w:rtl w:val="true"/>
        </w:rPr>
        <w:t>مثنوی لیلی و مجنون‏</w:t>
      </w:r>
      <w:bookmarkEnd w:id="3785"/>
    </w:p>
    <w:p>
      <w:pPr>
        <w:pStyle w:val="BookText"/>
        <w:rPr/>
      </w:pPr>
      <w:r>
        <w:rPr>
          <w:rFonts w:ascii="IRNazanin" w:hAnsi="IRNazanin" w:eastAsia="IRNazanin"/>
          <w:color w:val="111111"/>
          <w:sz w:val="28"/>
          <w:sz w:val="28"/>
          <w:szCs w:val="28"/>
          <w:rtl w:val="true"/>
          <w:lang w:bidi="fa-IR"/>
        </w:rPr>
        <w:t>لخلیفة، ترکی، 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تربیت، و أحتمل أن مراده خلیفة بن أبی الفرج البیضاوی الشافعی المتوفی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3786" w:name="__RefHeading___Toc9225474_73709187"/>
      <w:bookmarkStart w:id="3787" w:name="_Toc1754"/>
      <w:bookmarkEnd w:id="3786"/>
      <w:r>
        <w:rPr>
          <w:rtl w:val="true"/>
        </w:rPr>
        <w:t>مثنوی لیلی و مجنون‏</w:t>
      </w:r>
      <w:bookmarkEnd w:id="3787"/>
    </w:p>
    <w:p>
      <w:pPr>
        <w:pStyle w:val="BookText"/>
        <w:rPr/>
      </w:pPr>
      <w:r>
        <w:rPr>
          <w:rFonts w:ascii="IRNazanin" w:hAnsi="IRNazanin" w:eastAsia="IRNazanin"/>
          <w:color w:val="111111"/>
          <w:sz w:val="28"/>
          <w:sz w:val="28"/>
          <w:szCs w:val="28"/>
          <w:rtl w:val="true"/>
          <w:lang w:bidi="fa-IR"/>
        </w:rPr>
        <w:t xml:space="preserve">لخلیلی البرسوی بن الألمعی، المتوفی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3788" w:name="__RefHeading___Toc9225476_73709187"/>
      <w:bookmarkStart w:id="3789" w:name="_Toc1755"/>
      <w:bookmarkEnd w:id="3788"/>
      <w:r>
        <w:rPr/>
        <w:t>1203</w:t>
      </w:r>
      <w:r>
        <w:rPr>
          <w:rtl w:val="true"/>
        </w:rPr>
        <w:t xml:space="preserve">- </w:t>
      </w:r>
      <w:r>
        <w:rPr>
          <w:rtl w:val="true"/>
        </w:rPr>
        <w:t>مثنوی لیلی و مجنون‏</w:t>
      </w:r>
      <w:bookmarkEnd w:id="3789"/>
    </w:p>
    <w:p>
      <w:pPr>
        <w:pStyle w:val="BookText"/>
        <w:rPr/>
      </w:pPr>
      <w:r>
        <w:rPr>
          <w:rFonts w:ascii="IRNazanin" w:hAnsi="IRNazanin" w:eastAsia="IRNazanin"/>
          <w:color w:val="111111"/>
          <w:sz w:val="28"/>
          <w:sz w:val="28"/>
          <w:szCs w:val="28"/>
          <w:rtl w:val="true"/>
          <w:lang w:bidi="fa-IR"/>
        </w:rPr>
        <w:t xml:space="preserve">لخیالی، عبد الوهاب، المعاصر لسلطان سلیم خان الأول، مثنوی ترکی، ذکره حکمت فی رومئو و ژولیت و لیلی و مجنون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قاموس الأعلام الترکی، و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الوهاب بن شیخ الإسلام عبد الکریم الرومی المتوفی حدود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3790" w:name="__RefHeading___Toc9225478_73709187"/>
      <w:bookmarkStart w:id="3791" w:name="_Toc1756"/>
      <w:bookmarkEnd w:id="3790"/>
      <w:r>
        <w:rPr/>
        <w:t>1204</w:t>
      </w:r>
      <w:r>
        <w:rPr>
          <w:rtl w:val="true"/>
        </w:rPr>
        <w:t xml:space="preserve">- </w:t>
      </w:r>
      <w:r>
        <w:rPr>
          <w:rtl w:val="true"/>
        </w:rPr>
        <w:t>مثنوی لیلی و مجنون‏</w:t>
      </w:r>
      <w:bookmarkEnd w:id="3791"/>
    </w:p>
    <w:p>
      <w:pPr>
        <w:pStyle w:val="BookText"/>
        <w:rPr/>
      </w:pPr>
      <w:r>
        <w:rPr>
          <w:rFonts w:ascii="IRNazanin" w:hAnsi="IRNazanin" w:eastAsia="IRNazanin"/>
          <w:color w:val="111111"/>
          <w:sz w:val="28"/>
          <w:sz w:val="28"/>
          <w:szCs w:val="28"/>
          <w:rtl w:val="true"/>
          <w:lang w:bidi="fa-IR"/>
        </w:rPr>
        <w:t xml:space="preserve">لداود، یوجد ضمن خمسته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داود الأصفهانی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3792" w:name="__RefHeading___Toc9225480_73709187"/>
      <w:bookmarkStart w:id="3793" w:name="_Toc1757"/>
      <w:bookmarkEnd w:id="3792"/>
      <w:r>
        <w:rPr>
          <w:rtl w:val="true"/>
        </w:rPr>
        <w:t>مثنوی لیلی و مجنون‏</w:t>
      </w:r>
      <w:bookmarkEnd w:id="379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لدرویش أشرف،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3794" w:name="pg11742_123275"/>
    </w:p>
    <w:p>
      <w:pPr>
        <w:pStyle w:val="Heading3"/>
        <w:numPr>
          <w:ilvl w:val="2"/>
          <w:numId w:val="1"/>
        </w:numPr>
        <w:rPr/>
      </w:pPr>
      <w:bookmarkStart w:id="3795" w:name="__RefHeading___Toc9225482_73709187"/>
      <w:bookmarkStart w:id="3796" w:name="_Toc1758"/>
      <w:bookmarkEnd w:id="3794"/>
      <w:bookmarkEnd w:id="3795"/>
      <w:r>
        <w:rPr>
          <w:rtl w:val="true"/>
        </w:rPr>
        <w:t>مثنوی لیلی و مجنون‏</w:t>
      </w:r>
      <w:bookmarkEnd w:id="3796"/>
    </w:p>
    <w:p>
      <w:pPr>
        <w:pStyle w:val="BookText"/>
        <w:rPr/>
      </w:pPr>
      <w:r>
        <w:rPr>
          <w:rFonts w:ascii="IRNazanin" w:hAnsi="IRNazanin" w:eastAsia="IRNazanin"/>
          <w:color w:val="111111"/>
          <w:sz w:val="28"/>
          <w:sz w:val="28"/>
          <w:szCs w:val="28"/>
          <w:rtl w:val="true"/>
          <w:lang w:bidi="fa-IR"/>
        </w:rPr>
        <w:t xml:space="preserve">لروح الأمین،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797" w:name="__RefHeading___Toc9225484_73709187"/>
      <w:bookmarkStart w:id="3798" w:name="_Toc1759"/>
      <w:bookmarkEnd w:id="3797"/>
      <w:r>
        <w:rPr>
          <w:rtl w:val="true"/>
        </w:rPr>
        <w:t>مثنوی لیلی و مجنون‏</w:t>
      </w:r>
      <w:bookmarkEnd w:id="3798"/>
    </w:p>
    <w:p>
      <w:pPr>
        <w:pStyle w:val="BookText"/>
        <w:rPr/>
      </w:pPr>
      <w:r>
        <w:rPr>
          <w:rFonts w:ascii="IRNazanin" w:hAnsi="IRNazanin" w:eastAsia="IRNazanin"/>
          <w:color w:val="111111"/>
          <w:sz w:val="28"/>
          <w:sz w:val="28"/>
          <w:szCs w:val="28"/>
          <w:rtl w:val="true"/>
          <w:lang w:bidi="fa-IR"/>
        </w:rPr>
        <w:t xml:space="preserve">لسالم التبریزی، محمود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3799" w:name="__RefHeading___Toc9225486_73709187"/>
      <w:bookmarkStart w:id="3800" w:name="_Toc1760"/>
      <w:bookmarkEnd w:id="3799"/>
      <w:r>
        <w:rPr>
          <w:rtl w:val="true"/>
        </w:rPr>
        <w:t>مثنوی لیلی و مجنون‏</w:t>
      </w:r>
      <w:bookmarkEnd w:id="3800"/>
    </w:p>
    <w:p>
      <w:pPr>
        <w:pStyle w:val="BookText"/>
        <w:rPr/>
      </w:pPr>
      <w:r>
        <w:rPr>
          <w:rFonts w:ascii="IRNazanin" w:hAnsi="IRNazanin" w:eastAsia="IRNazanin"/>
          <w:color w:val="111111"/>
          <w:sz w:val="28"/>
          <w:sz w:val="28"/>
          <w:szCs w:val="28"/>
          <w:rtl w:val="true"/>
          <w:lang w:bidi="fa-IR"/>
        </w:rPr>
        <w:t xml:space="preserve">لسودائی،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3801" w:name="__RefHeading___Toc9225488_73709187"/>
      <w:bookmarkStart w:id="3802" w:name="_Toc1761"/>
      <w:bookmarkEnd w:id="3801"/>
      <w:r>
        <w:rPr>
          <w:rtl w:val="true"/>
        </w:rPr>
        <w:t>مثنوی لیلی و مجنون‏</w:t>
      </w:r>
      <w:bookmarkEnd w:id="3802"/>
    </w:p>
    <w:p>
      <w:pPr>
        <w:pStyle w:val="BookText"/>
        <w:rPr/>
      </w:pPr>
      <w:r>
        <w:rPr>
          <w:rFonts w:ascii="IRNazanin" w:hAnsi="IRNazanin" w:eastAsia="IRNazanin"/>
          <w:color w:val="111111"/>
          <w:sz w:val="28"/>
          <w:sz w:val="28"/>
          <w:szCs w:val="28"/>
          <w:rtl w:val="true"/>
          <w:lang w:bidi="fa-IR"/>
        </w:rPr>
        <w:t xml:space="preserve">لسهیلی الجغتائی،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3803" w:name="__RefHeading___Toc9225490_73709187"/>
      <w:bookmarkStart w:id="3804" w:name="_Toc1762"/>
      <w:bookmarkEnd w:id="3803"/>
      <w:r>
        <w:rPr>
          <w:rtl w:val="true"/>
        </w:rPr>
        <w:t>مثنوی لیلی و مجنون‏</w:t>
      </w:r>
      <w:bookmarkEnd w:id="3804"/>
    </w:p>
    <w:p>
      <w:pPr>
        <w:pStyle w:val="BookText"/>
        <w:rPr/>
      </w:pPr>
      <w:r>
        <w:rPr>
          <w:rFonts w:ascii="IRNazanin" w:hAnsi="IRNazanin" w:eastAsia="IRNazanin"/>
          <w:color w:val="111111"/>
          <w:sz w:val="28"/>
          <w:sz w:val="28"/>
          <w:szCs w:val="28"/>
          <w:rtl w:val="true"/>
          <w:lang w:bidi="fa-IR"/>
        </w:rPr>
        <w:t xml:space="preserve">لسنان، من معاصری السلطان بایزید، ترکی، و فی کشف الظنون أنه أول من نظم الخمسة بالترکیة، و ذکر أسمائهم و ذکر دولت شاه السمرقندی أول من نظم لیلی و مجنون بالترکیة هو المیر علی شیر النوائی فی حدود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3805" w:name="__RefHeading___Toc9225492_73709187"/>
      <w:bookmarkStart w:id="3806" w:name="_Toc1763"/>
      <w:bookmarkEnd w:id="3805"/>
      <w:r>
        <w:rPr>
          <w:rtl w:val="true"/>
        </w:rPr>
        <w:t>مثنوی لیلی و مجنون‏</w:t>
      </w:r>
      <w:bookmarkEnd w:id="3806"/>
    </w:p>
    <w:p>
      <w:pPr>
        <w:pStyle w:val="BookText"/>
        <w:rPr/>
      </w:pPr>
      <w:r>
        <w:rPr>
          <w:rFonts w:ascii="IRNazanin" w:hAnsi="IRNazanin" w:eastAsia="IRNazanin"/>
          <w:color w:val="111111"/>
          <w:sz w:val="28"/>
          <w:sz w:val="28"/>
          <w:szCs w:val="28"/>
          <w:rtl w:val="true"/>
          <w:lang w:bidi="fa-IR"/>
        </w:rPr>
        <w:t xml:space="preserve">لشاهدی الأدرنوی، مداح السلطان جم، أتمه فی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ذکره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807" w:name="__RefHeading___Toc9225494_73709187"/>
      <w:bookmarkStart w:id="3808" w:name="_Toc1764"/>
      <w:bookmarkEnd w:id="3807"/>
      <w:r>
        <w:rPr>
          <w:rtl w:val="true"/>
        </w:rPr>
        <w:t>مثنوی لیلی و مجنون‏</w:t>
      </w:r>
      <w:bookmarkEnd w:id="3808"/>
    </w:p>
    <w:p>
      <w:pPr>
        <w:pStyle w:val="BookText"/>
        <w:rPr/>
      </w:pPr>
      <w:r>
        <w:rPr>
          <w:rFonts w:ascii="IRNazanin" w:hAnsi="IRNazanin" w:eastAsia="IRNazanin"/>
          <w:color w:val="111111"/>
          <w:sz w:val="28"/>
          <w:sz w:val="28"/>
          <w:szCs w:val="28"/>
          <w:rtl w:val="true"/>
          <w:lang w:bidi="fa-IR"/>
        </w:rPr>
        <w:t xml:space="preserve">لشعلة الگلپایگانی،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09" w:name="__RefHeading___Toc9225496_73709187"/>
      <w:bookmarkStart w:id="3810" w:name="_Toc1765"/>
      <w:bookmarkEnd w:id="3809"/>
      <w:r>
        <w:rPr>
          <w:rtl w:val="true"/>
        </w:rPr>
        <w:t>مثنوی لیلی و مجنون‏</w:t>
      </w:r>
      <w:bookmarkEnd w:id="3810"/>
    </w:p>
    <w:p>
      <w:pPr>
        <w:pStyle w:val="BookText"/>
        <w:rPr/>
      </w:pPr>
      <w:r>
        <w:rPr>
          <w:rFonts w:ascii="IRNazanin" w:hAnsi="IRNazanin" w:eastAsia="IRNazanin"/>
          <w:color w:val="111111"/>
          <w:sz w:val="28"/>
          <w:sz w:val="28"/>
          <w:szCs w:val="28"/>
          <w:rtl w:val="true"/>
          <w:lang w:bidi="fa-IR"/>
        </w:rPr>
        <w:t xml:space="preserve">لشفائی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11" w:name="__RefHeading___Toc9225498_73709187"/>
      <w:bookmarkStart w:id="3812" w:name="_Toc1766"/>
      <w:bookmarkEnd w:id="3811"/>
      <w:r>
        <w:rPr>
          <w:rtl w:val="true"/>
        </w:rPr>
        <w:t>مثنوی لیلی و مجنون‏</w:t>
      </w:r>
      <w:bookmarkEnd w:id="3812"/>
    </w:p>
    <w:p>
      <w:pPr>
        <w:pStyle w:val="BookText"/>
        <w:rPr/>
      </w:pPr>
      <w:r>
        <w:rPr>
          <w:rFonts w:ascii="IRNazanin" w:hAnsi="IRNazanin" w:eastAsia="IRNazanin"/>
          <w:color w:val="111111"/>
          <w:sz w:val="28"/>
          <w:sz w:val="28"/>
          <w:szCs w:val="28"/>
          <w:rtl w:val="true"/>
          <w:lang w:bidi="fa-IR"/>
        </w:rPr>
        <w:t xml:space="preserve">لشقاقی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13" w:name="__RefHeading___Toc9225500_73709187"/>
      <w:bookmarkStart w:id="3814" w:name="_Toc1767"/>
      <w:bookmarkEnd w:id="3813"/>
      <w:r>
        <w:rPr>
          <w:rtl w:val="true"/>
        </w:rPr>
        <w:t>مثنوی لیلی و مجنون‏</w:t>
      </w:r>
      <w:bookmarkEnd w:id="3814"/>
    </w:p>
    <w:p>
      <w:pPr>
        <w:pStyle w:val="BookText"/>
        <w:rPr/>
      </w:pPr>
      <w:r>
        <w:rPr>
          <w:rFonts w:ascii="IRNazanin" w:hAnsi="IRNazanin" w:eastAsia="IRNazanin"/>
          <w:color w:val="111111"/>
          <w:sz w:val="28"/>
          <w:sz w:val="28"/>
          <w:szCs w:val="28"/>
          <w:rtl w:val="true"/>
          <w:lang w:bidi="fa-IR"/>
        </w:rPr>
        <w:t xml:space="preserve">لصاعدی الخبوشانی،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3815" w:name="__RefHeading___Toc9225502_73709187"/>
      <w:bookmarkStart w:id="3816" w:name="_Toc1768"/>
      <w:bookmarkEnd w:id="3815"/>
      <w:r>
        <w:rPr>
          <w:rtl w:val="true"/>
        </w:rPr>
        <w:t>مثنوی لیلی و مجنون‏</w:t>
      </w:r>
      <w:bookmarkEnd w:id="3816"/>
    </w:p>
    <w:p>
      <w:pPr>
        <w:pStyle w:val="BookText"/>
        <w:rPr/>
      </w:pPr>
      <w:r>
        <w:rPr>
          <w:rFonts w:ascii="IRNazanin" w:hAnsi="IRNazanin" w:eastAsia="IRNazanin"/>
          <w:color w:val="111111"/>
          <w:sz w:val="28"/>
          <w:sz w:val="28"/>
          <w:szCs w:val="28"/>
          <w:rtl w:val="true"/>
          <w:lang w:bidi="fa-IR"/>
        </w:rPr>
        <w:t xml:space="preserve">لصالح بن جلال المتوفی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ترکی، ذکره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817" w:name="__RefHeading___Toc9225504_73709187"/>
      <w:bookmarkStart w:id="3818" w:name="_Toc1769"/>
      <w:bookmarkEnd w:id="3817"/>
      <w:r>
        <w:rPr/>
        <w:t>1205</w:t>
      </w:r>
      <w:r>
        <w:rPr>
          <w:rtl w:val="true"/>
        </w:rPr>
        <w:t xml:space="preserve">- </w:t>
      </w:r>
      <w:r>
        <w:rPr>
          <w:rtl w:val="true"/>
        </w:rPr>
        <w:t>مثنوی لیلی و مجنون‏</w:t>
      </w:r>
      <w:bookmarkEnd w:id="3818"/>
    </w:p>
    <w:p>
      <w:pPr>
        <w:pStyle w:val="BookText"/>
        <w:rPr/>
      </w:pPr>
      <w:r>
        <w:rPr>
          <w:rFonts w:ascii="IRNazanin" w:hAnsi="IRNazanin" w:eastAsia="IRNazanin"/>
          <w:color w:val="111111"/>
          <w:sz w:val="28"/>
          <w:sz w:val="28"/>
          <w:szCs w:val="28"/>
          <w:rtl w:val="true"/>
          <w:lang w:bidi="fa-IR"/>
        </w:rPr>
        <w:t xml:space="preserve">لشاعر یتخلص بصاعد،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أبو طالب کتابته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فی حدود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 گل‏چین المعانی فی فهرسه أنه لمیرزا محمد هاشم صاعد و السیدة راستکار فی فهرسها أنه أصفهانیا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تذکر الأخیرة اسم ناظمه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نام آن یگانه‏</w:t>
      </w:r>
    </w:p>
    <w:p>
      <w:pPr>
        <w:pStyle w:val="BookText"/>
        <w:rPr/>
      </w:pPr>
      <w:r>
        <w:rPr>
          <w:rFonts w:ascii="IRNazanin" w:hAnsi="IRNazanin" w:eastAsia="IRNazanin"/>
          <w:color w:val="111111"/>
          <w:sz w:val="28"/>
          <w:sz w:val="28"/>
          <w:szCs w:val="28"/>
          <w:rtl w:val="true"/>
          <w:lang w:bidi="fa-IR"/>
        </w:rPr>
        <w:t>کور است بقای جاودانه‏</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 بماند این در أیام‏</w:t>
      </w:r>
    </w:p>
    <w:p>
      <w:pPr>
        <w:pStyle w:val="BookText"/>
        <w:rPr/>
      </w:pPr>
      <w:r>
        <w:rPr>
          <w:rFonts w:ascii="Amiri" w:hAnsi="Amiri" w:eastAsia="Amiri" w:cs="Amiri"/>
          <w:color w:val="111111"/>
          <w:sz w:val="28"/>
          <w:sz w:val="28"/>
          <w:szCs w:val="28"/>
          <w:rtl w:val="true"/>
          <w:lang w:bidi="ar-SA"/>
        </w:rPr>
        <w:t>محبوب قلوب خاصة و عام‏</w:t>
      </w:r>
    </w:p>
    <w:p>
      <w:pPr>
        <w:pStyle w:val="Heading3"/>
        <w:numPr>
          <w:ilvl w:val="2"/>
          <w:numId w:val="1"/>
        </w:numPr>
        <w:rPr/>
      </w:pPr>
      <w:bookmarkStart w:id="3819" w:name="__RefHeading___Toc9225506_73709187"/>
      <w:bookmarkStart w:id="3820" w:name="_Toc1770"/>
      <w:bookmarkEnd w:id="3819"/>
      <w:r>
        <w:rPr>
          <w:rtl w:val="true"/>
        </w:rPr>
        <w:t>مثنوی لیلی و مجنون‏</w:t>
      </w:r>
      <w:bookmarkEnd w:id="3820"/>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لصرفی الساوجی،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3821" w:name="pg11742_123276"/>
    </w:p>
    <w:p>
      <w:pPr>
        <w:pStyle w:val="Heading3"/>
        <w:numPr>
          <w:ilvl w:val="2"/>
          <w:numId w:val="1"/>
        </w:numPr>
        <w:rPr/>
      </w:pPr>
      <w:bookmarkStart w:id="3822" w:name="__RefHeading___Toc9225508_73709187"/>
      <w:bookmarkStart w:id="3823" w:name="_Toc1771"/>
      <w:bookmarkEnd w:id="3821"/>
      <w:bookmarkEnd w:id="3822"/>
      <w:r>
        <w:rPr>
          <w:rtl w:val="true"/>
        </w:rPr>
        <w:t>مثنوی لیلی و مجنون‏</w:t>
      </w:r>
      <w:bookmarkEnd w:id="3823"/>
    </w:p>
    <w:p>
      <w:pPr>
        <w:pStyle w:val="BookText"/>
        <w:rPr/>
      </w:pPr>
      <w:r>
        <w:rPr>
          <w:rFonts w:ascii="IRNazanin" w:hAnsi="IRNazanin" w:eastAsia="IRNazanin"/>
          <w:color w:val="111111"/>
          <w:sz w:val="28"/>
          <w:sz w:val="28"/>
          <w:szCs w:val="28"/>
          <w:rtl w:val="true"/>
          <w:lang w:bidi="fa-IR"/>
        </w:rPr>
        <w:t xml:space="preserve">لصبا الکاشانی،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24" w:name="__RefHeading___Toc9225510_73709187"/>
      <w:bookmarkStart w:id="3825" w:name="_Toc1772"/>
      <w:bookmarkEnd w:id="3824"/>
      <w:r>
        <w:rPr>
          <w:rtl w:val="true"/>
        </w:rPr>
        <w:t>مثنوی لیلی و مجنون‏</w:t>
      </w:r>
      <w:bookmarkEnd w:id="3825"/>
    </w:p>
    <w:p>
      <w:pPr>
        <w:pStyle w:val="BookText"/>
        <w:rPr/>
      </w:pPr>
      <w:r>
        <w:rPr>
          <w:rFonts w:ascii="IRNazanin" w:hAnsi="IRNazanin" w:eastAsia="IRNazanin"/>
          <w:color w:val="111111"/>
          <w:sz w:val="28"/>
          <w:sz w:val="28"/>
          <w:szCs w:val="28"/>
          <w:rtl w:val="true"/>
          <w:lang w:bidi="fa-IR"/>
        </w:rPr>
        <w:t xml:space="preserve">لضمیری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26" w:name="__RefHeading___Toc9225512_73709187"/>
      <w:bookmarkStart w:id="3827" w:name="_Toc1773"/>
      <w:bookmarkEnd w:id="3826"/>
      <w:r>
        <w:rPr>
          <w:rtl w:val="true"/>
        </w:rPr>
        <w:t>مثنوی لیلی و مجنون‏</w:t>
      </w:r>
      <w:bookmarkEnd w:id="3827"/>
    </w:p>
    <w:p>
      <w:pPr>
        <w:pStyle w:val="BookText"/>
        <w:rPr/>
      </w:pPr>
      <w:r>
        <w:rPr>
          <w:rFonts w:ascii="IRNazanin" w:hAnsi="IRNazanin" w:eastAsia="IRNazanin"/>
          <w:color w:val="111111"/>
          <w:sz w:val="28"/>
          <w:sz w:val="28"/>
          <w:szCs w:val="28"/>
          <w:rtl w:val="true"/>
          <w:lang w:bidi="fa-IR"/>
        </w:rPr>
        <w:t xml:space="preserve">لعاصی الکشمیری،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3828" w:name="__RefHeading___Toc9225514_73709187"/>
      <w:bookmarkStart w:id="3829" w:name="_Toc1774"/>
      <w:bookmarkEnd w:id="3828"/>
      <w:r>
        <w:rPr/>
        <w:t>1206</w:t>
      </w:r>
      <w:r>
        <w:rPr>
          <w:rtl w:val="true"/>
        </w:rPr>
        <w:t xml:space="preserve">- </w:t>
      </w:r>
      <w:r>
        <w:rPr>
          <w:rtl w:val="true"/>
        </w:rPr>
        <w:t>مثنوی لیلی و مجنون‏</w:t>
      </w:r>
      <w:bookmarkEnd w:id="3829"/>
    </w:p>
    <w:p>
      <w:pPr>
        <w:pStyle w:val="BookText"/>
        <w:rPr/>
      </w:pPr>
      <w:r>
        <w:rPr>
          <w:rFonts w:ascii="IRNazanin" w:hAnsi="IRNazanin" w:eastAsia="IRNazanin"/>
          <w:color w:val="111111"/>
          <w:sz w:val="28"/>
          <w:sz w:val="28"/>
          <w:szCs w:val="28"/>
          <w:rtl w:val="true"/>
          <w:lang w:bidi="fa-IR"/>
        </w:rPr>
        <w:t xml:space="preserve">لعلی رضا تجلی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حکمت فی رومئو و ژولیت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معراج الخیال فی بحر لیلی و مجنون و احتمال اتحادهما</w:t>
      </w:r>
    </w:p>
    <w:p>
      <w:pPr>
        <w:pStyle w:val="Heading3"/>
        <w:numPr>
          <w:ilvl w:val="2"/>
          <w:numId w:val="1"/>
        </w:numPr>
        <w:rPr/>
      </w:pPr>
      <w:bookmarkStart w:id="3830" w:name="__RefHeading___Toc9225516_73709187"/>
      <w:bookmarkStart w:id="3831" w:name="_Toc1775"/>
      <w:bookmarkEnd w:id="3830"/>
      <w:r>
        <w:rPr>
          <w:rtl w:val="true"/>
        </w:rPr>
        <w:t>مثنوی لیلی و مجنون‏</w:t>
      </w:r>
      <w:bookmarkEnd w:id="3831"/>
    </w:p>
    <w:p>
      <w:pPr>
        <w:pStyle w:val="BookText"/>
        <w:rPr/>
      </w:pPr>
      <w:r>
        <w:rPr>
          <w:rFonts w:ascii="IRNazanin" w:hAnsi="IRNazanin" w:eastAsia="IRNazanin"/>
          <w:color w:val="111111"/>
          <w:sz w:val="28"/>
          <w:sz w:val="28"/>
          <w:szCs w:val="28"/>
          <w:rtl w:val="true"/>
          <w:lang w:bidi="fa-IR"/>
        </w:rPr>
        <w:t xml:space="preserve">لمیر علی شیر النوائی،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32" w:name="__RefHeading___Toc9225518_73709187"/>
      <w:bookmarkStart w:id="3833" w:name="_Toc1776"/>
      <w:bookmarkEnd w:id="3832"/>
      <w:r>
        <w:rPr>
          <w:rtl w:val="true"/>
        </w:rPr>
        <w:t>مثنوی لیلی و مجنون‏</w:t>
      </w:r>
      <w:bookmarkEnd w:id="3833"/>
    </w:p>
    <w:p>
      <w:pPr>
        <w:pStyle w:val="BookText"/>
        <w:rPr/>
      </w:pPr>
      <w:r>
        <w:rPr>
          <w:rFonts w:ascii="IRNazanin" w:hAnsi="IRNazanin" w:eastAsia="IRNazanin"/>
          <w:color w:val="111111"/>
          <w:sz w:val="28"/>
          <w:sz w:val="28"/>
          <w:szCs w:val="28"/>
          <w:rtl w:val="true"/>
          <w:lang w:bidi="fa-IR"/>
        </w:rPr>
        <w:t xml:space="preserve">لعماد اللاری،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34" w:name="__RefHeading___Toc9225520_73709187"/>
      <w:bookmarkStart w:id="3835" w:name="_Toc1777"/>
      <w:bookmarkEnd w:id="3834"/>
      <w:r>
        <w:rPr>
          <w:rtl w:val="true"/>
        </w:rPr>
        <w:t>مثنوی لیلی و مجنون‏</w:t>
      </w:r>
      <w:bookmarkEnd w:id="3835"/>
    </w:p>
    <w:p>
      <w:pPr>
        <w:pStyle w:val="BookText"/>
        <w:rPr/>
      </w:pPr>
      <w:r>
        <w:rPr>
          <w:rFonts w:ascii="IRNazanin" w:hAnsi="IRNazanin" w:eastAsia="IRNazanin"/>
          <w:color w:val="111111"/>
          <w:sz w:val="28"/>
          <w:sz w:val="28"/>
          <w:szCs w:val="28"/>
          <w:rtl w:val="true"/>
          <w:lang w:bidi="fa-IR"/>
        </w:rPr>
        <w:t xml:space="preserve">لفضولی البغدادی،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و إستانبول و تاشکند، و إن نظمه تتبعا للنظامی الگنجوی و لکن قد ألح مصرا الدکتور نهاد تارلان الترک فی رسالته ما ترجمته قصة لیلی و مجنون فی الأدب الإسلامی أن یثبت استقلال الفضولی فی نظمه هذا و عدم تتبعه للنظامی‏</w:t>
      </w:r>
    </w:p>
    <w:p>
      <w:pPr>
        <w:pStyle w:val="Heading3"/>
        <w:numPr>
          <w:ilvl w:val="2"/>
          <w:numId w:val="1"/>
        </w:numPr>
        <w:rPr/>
      </w:pPr>
      <w:bookmarkStart w:id="3836" w:name="__RefHeading___Toc9225522_73709187"/>
      <w:bookmarkStart w:id="3837" w:name="_Toc1778"/>
      <w:bookmarkEnd w:id="3836"/>
      <w:r>
        <w:rPr>
          <w:rtl w:val="true"/>
        </w:rPr>
        <w:t>مثنوی لیلی و مجنون‏</w:t>
      </w:r>
      <w:bookmarkEnd w:id="3837"/>
    </w:p>
    <w:p>
      <w:pPr>
        <w:pStyle w:val="BookText"/>
        <w:rPr/>
      </w:pPr>
      <w:r>
        <w:rPr>
          <w:rFonts w:ascii="IRNazanin" w:hAnsi="IRNazanin" w:eastAsia="IRNazanin"/>
          <w:color w:val="111111"/>
          <w:sz w:val="28"/>
          <w:sz w:val="28"/>
          <w:szCs w:val="28"/>
          <w:rtl w:val="true"/>
          <w:lang w:bidi="fa-IR"/>
        </w:rPr>
        <w:t xml:space="preserve">لفوقی الیزدی،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38" w:name="__RefHeading___Toc9225524_73709187"/>
      <w:bookmarkStart w:id="3839" w:name="_Toc1779"/>
      <w:bookmarkEnd w:id="3838"/>
      <w:r>
        <w:rPr>
          <w:rtl w:val="true"/>
        </w:rPr>
        <w:t>مثنوی لیلی و مجنون‏</w:t>
      </w:r>
      <w:bookmarkEnd w:id="3839"/>
    </w:p>
    <w:p>
      <w:pPr>
        <w:pStyle w:val="BookText"/>
        <w:rPr/>
      </w:pPr>
      <w:r>
        <w:rPr>
          <w:rFonts w:ascii="IRNazanin" w:hAnsi="IRNazanin" w:eastAsia="IRNazanin"/>
          <w:color w:val="111111"/>
          <w:sz w:val="28"/>
          <w:sz w:val="28"/>
          <w:szCs w:val="28"/>
          <w:rtl w:val="true"/>
          <w:lang w:bidi="fa-IR"/>
        </w:rPr>
        <w:t xml:space="preserve">لفیضی،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40" w:name="__RefHeading___Toc9225526_73709187"/>
      <w:bookmarkStart w:id="3841" w:name="_Toc1780"/>
      <w:bookmarkEnd w:id="3840"/>
      <w:r>
        <w:rPr>
          <w:rtl w:val="true"/>
        </w:rPr>
        <w:t>مثنوی لیلی و مجنون‏</w:t>
      </w:r>
      <w:bookmarkEnd w:id="3841"/>
    </w:p>
    <w:p>
      <w:pPr>
        <w:pStyle w:val="BookText"/>
        <w:rPr/>
      </w:pPr>
      <w:r>
        <w:rPr>
          <w:rFonts w:ascii="IRNazanin" w:hAnsi="IRNazanin" w:eastAsia="IRNazanin"/>
          <w:color w:val="111111"/>
          <w:sz w:val="28"/>
          <w:sz w:val="28"/>
          <w:szCs w:val="28"/>
          <w:rtl w:val="true"/>
          <w:lang w:bidi="fa-IR"/>
        </w:rPr>
        <w:t xml:space="preserve">لقاسمی الگنابادی،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أبو الفتح جاهی الصفوی فی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گهرم که گشت حاصل‏</w:t>
      </w:r>
    </w:p>
    <w:p>
      <w:pPr>
        <w:pStyle w:val="BookText"/>
        <w:rPr/>
      </w:pPr>
      <w:r>
        <w:rPr>
          <w:rFonts w:ascii="IRNazanin" w:hAnsi="IRNazanin" w:eastAsia="IRNazanin"/>
          <w:color w:val="111111"/>
          <w:sz w:val="28"/>
          <w:sz w:val="28"/>
          <w:szCs w:val="28"/>
          <w:rtl w:val="true"/>
          <w:lang w:bidi="fa-IR"/>
        </w:rPr>
        <w:t>باشد دو هزار و پانصد و چل‏</w:t>
      </w:r>
    </w:p>
    <w:p>
      <w:pPr>
        <w:pStyle w:val="BookText"/>
        <w:rPr/>
      </w:pPr>
      <w:r>
        <w:rPr>
          <w:rFonts w:ascii="IRNazanin" w:hAnsi="IRNazanin" w:eastAsia="IRNazanin"/>
          <w:color w:val="111111"/>
          <w:sz w:val="28"/>
          <w:sz w:val="28"/>
          <w:szCs w:val="28"/>
          <w:rtl w:val="true"/>
          <w:lang w:bidi="fa-IR"/>
        </w:rPr>
        <w:t>تاریخ وی از ره 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 بدانی‏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المادة فی النسخة الرضویة غلط، لأنه توفی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گل‏چین المعانی فی فهرس الرضویة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أزلی</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نامه ز نام تو مسجل‏</w:t>
      </w:r>
    </w:p>
    <w:p>
      <w:pPr>
        <w:pStyle w:val="BookText"/>
        <w:rPr/>
      </w:pPr>
      <w:r>
        <w:rPr>
          <w:rFonts w:ascii="IRNazanin" w:hAnsi="IRNazanin" w:eastAsia="IRNazanin"/>
          <w:color w:val="111111"/>
          <w:sz w:val="28"/>
          <w:sz w:val="28"/>
          <w:szCs w:val="28"/>
          <w:rtl w:val="true"/>
          <w:lang w:bidi="fa-IR"/>
        </w:rPr>
        <w:t>مجنون ره تو عقل أول‏</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981</w:t>
      </w:r>
    </w:p>
    <w:p>
      <w:pPr>
        <w:pStyle w:val="Heading3"/>
        <w:numPr>
          <w:ilvl w:val="2"/>
          <w:numId w:val="1"/>
        </w:numPr>
        <w:rPr/>
      </w:pPr>
      <w:bookmarkStart w:id="3842" w:name="__RefHeading___Toc9225528_73709187"/>
      <w:bookmarkStart w:id="3843" w:name="_Toc1781"/>
      <w:bookmarkEnd w:id="3842"/>
      <w:r>
        <w:rPr>
          <w:rtl w:val="true"/>
        </w:rPr>
        <w:t>مثنوی لیلی و مجنون‏</w:t>
      </w:r>
      <w:bookmarkEnd w:id="384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لکاشف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3844" w:name="pg11742_123277"/>
    </w:p>
    <w:p>
      <w:pPr>
        <w:pStyle w:val="Heading3"/>
        <w:numPr>
          <w:ilvl w:val="2"/>
          <w:numId w:val="1"/>
        </w:numPr>
        <w:rPr/>
      </w:pPr>
      <w:bookmarkStart w:id="3845" w:name="__RefHeading___Toc9225530_73709187"/>
      <w:bookmarkStart w:id="3846" w:name="_Toc1782"/>
      <w:bookmarkEnd w:id="3844"/>
      <w:bookmarkEnd w:id="3845"/>
      <w:r>
        <w:rPr>
          <w:rtl w:val="true"/>
        </w:rPr>
        <w:t>مثنوی لیلی و مجنون‏</w:t>
      </w:r>
      <w:bookmarkEnd w:id="3846"/>
    </w:p>
    <w:p>
      <w:pPr>
        <w:pStyle w:val="BookText"/>
        <w:rPr/>
      </w:pPr>
      <w:r>
        <w:rPr>
          <w:rFonts w:ascii="IRNazanin" w:hAnsi="IRNazanin" w:eastAsia="IRNazanin"/>
          <w:color w:val="111111"/>
          <w:sz w:val="28"/>
          <w:sz w:val="28"/>
          <w:szCs w:val="28"/>
          <w:rtl w:val="true"/>
          <w:lang w:bidi="fa-IR"/>
        </w:rPr>
        <w:t xml:space="preserve">لمثالی الکاشانی،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847" w:name="__RefHeading___Toc9225532_73709187"/>
      <w:bookmarkStart w:id="3848" w:name="_Toc1783"/>
      <w:bookmarkEnd w:id="3847"/>
      <w:r>
        <w:rPr/>
        <w:t>1207</w:t>
      </w:r>
      <w:r>
        <w:rPr>
          <w:rtl w:val="true"/>
        </w:rPr>
        <w:t xml:space="preserve">- </w:t>
      </w:r>
      <w:r>
        <w:rPr>
          <w:rtl w:val="true"/>
        </w:rPr>
        <w:t>مثنوی لیلی و مجنون‏</w:t>
      </w:r>
      <w:bookmarkEnd w:id="3848"/>
    </w:p>
    <w:p>
      <w:pPr>
        <w:pStyle w:val="BookText"/>
        <w:rPr/>
      </w:pPr>
      <w:r>
        <w:rPr>
          <w:rFonts w:ascii="IRNazanin" w:hAnsi="IRNazanin" w:eastAsia="IRNazanin"/>
          <w:color w:val="111111"/>
          <w:sz w:val="28"/>
          <w:sz w:val="28"/>
          <w:szCs w:val="28"/>
          <w:rtl w:val="true"/>
          <w:lang w:bidi="fa-IR"/>
        </w:rPr>
        <w:t xml:space="preserve">لمجنون چپ نویس،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سام میرزا فی تحفه سامی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نظم مثنوی فی بحر لیلی و مجنون باسمی، و فاتنا ذکره فی المجلد الثامن عشر</w:t>
      </w:r>
    </w:p>
    <w:p>
      <w:pPr>
        <w:pStyle w:val="Heading3"/>
        <w:numPr>
          <w:ilvl w:val="2"/>
          <w:numId w:val="1"/>
        </w:numPr>
        <w:rPr/>
      </w:pPr>
      <w:bookmarkStart w:id="3849" w:name="__RefHeading___Toc9225534_73709187"/>
      <w:bookmarkStart w:id="3850" w:name="_Toc1784"/>
      <w:bookmarkEnd w:id="3849"/>
      <w:r>
        <w:rPr>
          <w:rtl w:val="true"/>
        </w:rPr>
        <w:t>مثنوی لیلی و مجنون‏</w:t>
      </w:r>
      <w:bookmarkEnd w:id="3850"/>
    </w:p>
    <w:p>
      <w:pPr>
        <w:pStyle w:val="BookText"/>
        <w:rPr/>
      </w:pPr>
      <w:r>
        <w:rPr>
          <w:rFonts w:ascii="IRNazanin" w:hAnsi="IRNazanin" w:eastAsia="IRNazanin"/>
          <w:color w:val="111111"/>
          <w:sz w:val="28"/>
          <w:sz w:val="28"/>
          <w:szCs w:val="28"/>
          <w:rtl w:val="true"/>
          <w:lang w:bidi="fa-IR"/>
        </w:rPr>
        <w:t xml:space="preserve">لمحمود الجمی،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851" w:name="__RefHeading___Toc9225536_73709187"/>
      <w:bookmarkStart w:id="3852" w:name="_Toc1785"/>
      <w:bookmarkEnd w:id="3851"/>
      <w:r>
        <w:rPr>
          <w:rtl w:val="true"/>
        </w:rPr>
        <w:t>مثنوی لیلی و مجنون‏</w:t>
      </w:r>
      <w:bookmarkEnd w:id="3852"/>
    </w:p>
    <w:p>
      <w:pPr>
        <w:pStyle w:val="BookText"/>
        <w:rPr/>
      </w:pPr>
      <w:r>
        <w:rPr>
          <w:rFonts w:ascii="IRNazanin" w:hAnsi="IRNazanin" w:eastAsia="IRNazanin"/>
          <w:color w:val="111111"/>
          <w:sz w:val="28"/>
          <w:sz w:val="28"/>
          <w:szCs w:val="28"/>
          <w:rtl w:val="true"/>
          <w:lang w:bidi="fa-IR"/>
        </w:rPr>
        <w:t xml:space="preserve">لمراد الطسوجی،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853" w:name="__RefHeading___Toc9225538_73709187"/>
      <w:bookmarkStart w:id="3854" w:name="_Toc1786"/>
      <w:bookmarkEnd w:id="3853"/>
      <w:r>
        <w:rPr>
          <w:rtl w:val="true"/>
        </w:rPr>
        <w:t>مثنوی لیلی و مجنون‏</w:t>
      </w:r>
      <w:bookmarkEnd w:id="3854"/>
    </w:p>
    <w:p>
      <w:pPr>
        <w:pStyle w:val="BookText"/>
        <w:rPr/>
      </w:pPr>
      <w:r>
        <w:rPr>
          <w:rFonts w:ascii="IRNazanin" w:hAnsi="IRNazanin" w:eastAsia="IRNazanin"/>
          <w:color w:val="111111"/>
          <w:sz w:val="28"/>
          <w:sz w:val="28"/>
          <w:szCs w:val="28"/>
          <w:rtl w:val="true"/>
          <w:lang w:bidi="fa-IR"/>
        </w:rPr>
        <w:t xml:space="preserve">لمقصود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855" w:name="__RefHeading___Toc9225540_73709187"/>
      <w:bookmarkStart w:id="3856" w:name="_Toc1787"/>
      <w:bookmarkEnd w:id="3855"/>
      <w:r>
        <w:rPr>
          <w:rtl w:val="true"/>
        </w:rPr>
        <w:t>مثنوی لیلی و مجنون‏</w:t>
      </w:r>
      <w:bookmarkEnd w:id="3856"/>
    </w:p>
    <w:p>
      <w:pPr>
        <w:pStyle w:val="BookText"/>
        <w:rPr/>
      </w:pPr>
      <w:r>
        <w:rPr>
          <w:rFonts w:ascii="IRNazanin" w:hAnsi="IRNazanin" w:eastAsia="IRNazanin"/>
          <w:color w:val="111111"/>
          <w:sz w:val="28"/>
          <w:sz w:val="28"/>
          <w:szCs w:val="28"/>
          <w:rtl w:val="true"/>
          <w:lang w:bidi="fa-IR"/>
        </w:rPr>
        <w:t xml:space="preserve">لمکتبی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3857" w:name="__RefHeading___Toc9225542_73709187"/>
      <w:bookmarkStart w:id="3858" w:name="_Toc1788"/>
      <w:bookmarkEnd w:id="3857"/>
      <w:r>
        <w:rPr/>
        <w:t>1208</w:t>
      </w:r>
      <w:r>
        <w:rPr>
          <w:rtl w:val="true"/>
        </w:rPr>
        <w:t xml:space="preserve">- </w:t>
      </w:r>
      <w:r>
        <w:rPr>
          <w:rtl w:val="true"/>
        </w:rPr>
        <w:t>مثنوی لیلی و مجنون‏</w:t>
      </w:r>
      <w:bookmarkEnd w:id="3858"/>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 یکون مهدی الأسترآبادی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3859" w:name="__RefHeading___Toc9225544_73709187"/>
      <w:bookmarkStart w:id="3860" w:name="_Toc1789"/>
      <w:bookmarkEnd w:id="3859"/>
      <w:r>
        <w:rPr>
          <w:rtl w:val="true"/>
        </w:rPr>
        <w:t>مثنوی لیلی و مجنون‏</w:t>
      </w:r>
      <w:bookmarkEnd w:id="3860"/>
    </w:p>
    <w:p>
      <w:pPr>
        <w:pStyle w:val="BookText"/>
        <w:rPr/>
      </w:pPr>
      <w:r>
        <w:rPr>
          <w:rFonts w:ascii="IRNazanin" w:hAnsi="IRNazanin" w:eastAsia="IRNazanin"/>
          <w:color w:val="111111"/>
          <w:sz w:val="28"/>
          <w:sz w:val="28"/>
          <w:szCs w:val="28"/>
          <w:rtl w:val="true"/>
          <w:lang w:bidi="fa-IR"/>
        </w:rPr>
        <w:t xml:space="preserve">لموجی البدخشانی،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61" w:name="__RefHeading___Toc9225546_73709187"/>
      <w:bookmarkStart w:id="3862" w:name="_Toc1790"/>
      <w:bookmarkEnd w:id="3861"/>
      <w:r>
        <w:rPr>
          <w:rtl w:val="true"/>
        </w:rPr>
        <w:t>مثنوی لیلی و مجنون‏</w:t>
      </w:r>
      <w:bookmarkEnd w:id="3862"/>
    </w:p>
    <w:p>
      <w:pPr>
        <w:pStyle w:val="BookText"/>
        <w:rPr/>
      </w:pPr>
      <w:r>
        <w:rPr>
          <w:rFonts w:ascii="IRNazanin" w:hAnsi="IRNazanin" w:eastAsia="IRNazanin"/>
          <w:color w:val="111111"/>
          <w:sz w:val="28"/>
          <w:sz w:val="28"/>
          <w:szCs w:val="28"/>
          <w:rtl w:val="true"/>
          <w:lang w:bidi="fa-IR"/>
        </w:rPr>
        <w:t xml:space="preserve">لناصر البنگالی،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3863" w:name="__RefHeading___Toc9225548_73709187"/>
      <w:bookmarkStart w:id="3864" w:name="_Toc1791"/>
      <w:bookmarkEnd w:id="3863"/>
      <w:r>
        <w:rPr>
          <w:rtl w:val="true"/>
        </w:rPr>
        <w:t>مثنوی لیلی و مجنون‏</w:t>
      </w:r>
      <w:bookmarkEnd w:id="3864"/>
    </w:p>
    <w:p>
      <w:pPr>
        <w:pStyle w:val="BookText"/>
        <w:rPr/>
      </w:pPr>
      <w:r>
        <w:rPr>
          <w:rFonts w:ascii="IRNazanin" w:hAnsi="IRNazanin" w:eastAsia="IRNazanin"/>
          <w:color w:val="111111"/>
          <w:sz w:val="28"/>
          <w:sz w:val="28"/>
          <w:szCs w:val="28"/>
          <w:rtl w:val="true"/>
          <w:lang w:bidi="fa-IR"/>
        </w:rPr>
        <w:t xml:space="preserve">لنامی الأصفهانی،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3865" w:name="__RefHeading___Toc9225550_73709187"/>
      <w:bookmarkStart w:id="3866" w:name="_Toc1792"/>
      <w:bookmarkEnd w:id="3865"/>
      <w:r>
        <w:rPr>
          <w:rtl w:val="true"/>
        </w:rPr>
        <w:t>مثنوی لیلی و مجنون‏</w:t>
      </w:r>
      <w:bookmarkEnd w:id="3866"/>
    </w:p>
    <w:p>
      <w:pPr>
        <w:pStyle w:val="BookText"/>
        <w:rPr/>
      </w:pPr>
      <w:r>
        <w:rPr>
          <w:rFonts w:ascii="IRNazanin" w:hAnsi="IRNazanin" w:eastAsia="IRNazanin"/>
          <w:color w:val="111111"/>
          <w:sz w:val="28"/>
          <w:sz w:val="28"/>
          <w:szCs w:val="28"/>
          <w:rtl w:val="true"/>
          <w:lang w:bidi="fa-IR"/>
        </w:rPr>
        <w:t xml:space="preserve">ترکی لعیسی نجاتی،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3867" w:name="__RefHeading___Toc9225552_73709187"/>
      <w:bookmarkStart w:id="3868" w:name="_Toc1793"/>
      <w:bookmarkEnd w:id="3867"/>
      <w:r>
        <w:rPr/>
        <w:t>1209</w:t>
      </w:r>
      <w:r>
        <w:rPr>
          <w:rtl w:val="true"/>
        </w:rPr>
        <w:t xml:space="preserve">- </w:t>
      </w:r>
      <w:r>
        <w:rPr>
          <w:rtl w:val="true"/>
        </w:rPr>
        <w:t>مثنوی لیلی و مجنون‏</w:t>
      </w:r>
      <w:bookmarkEnd w:id="3868"/>
    </w:p>
    <w:p>
      <w:pPr>
        <w:pStyle w:val="BookText"/>
        <w:rPr/>
      </w:pPr>
      <w:r>
        <w:rPr>
          <w:rFonts w:ascii="IRNazanin" w:hAnsi="IRNazanin" w:eastAsia="IRNazanin"/>
          <w:color w:val="111111"/>
          <w:sz w:val="28"/>
          <w:sz w:val="28"/>
          <w:szCs w:val="28"/>
          <w:rtl w:val="true"/>
          <w:lang w:bidi="fa-IR"/>
        </w:rPr>
        <w:t>لنصیبی الکرمانشاهی، ذکره حکمت فی رومئو و ژولیت و لیلی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تربیت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Heading3"/>
        <w:numPr>
          <w:ilvl w:val="2"/>
          <w:numId w:val="1"/>
        </w:numPr>
        <w:rPr/>
      </w:pPr>
      <w:bookmarkStart w:id="3869" w:name="__RefHeading___Toc9225554_73709187"/>
      <w:bookmarkStart w:id="3870" w:name="_Toc1794"/>
      <w:bookmarkEnd w:id="3869"/>
      <w:r>
        <w:rPr>
          <w:rtl w:val="true"/>
        </w:rPr>
        <w:t>مثنوی لیلی و مجنون‏</w:t>
      </w:r>
      <w:bookmarkEnd w:id="3870"/>
    </w:p>
    <w:p>
      <w:pPr>
        <w:pStyle w:val="BookText"/>
        <w:rPr/>
      </w:pPr>
      <w:r>
        <w:rPr>
          <w:rFonts w:ascii="IRNazanin" w:hAnsi="IRNazanin" w:eastAsia="IRNazanin"/>
          <w:color w:val="111111"/>
          <w:sz w:val="28"/>
          <w:sz w:val="28"/>
          <w:szCs w:val="28"/>
          <w:rtl w:val="true"/>
          <w:lang w:bidi="fa-IR"/>
        </w:rPr>
        <w:t xml:space="preserve">لنجاتی الرومی،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3871" w:name="__RefHeading___Toc9225556_73709187"/>
      <w:bookmarkStart w:id="3872" w:name="_Toc1795"/>
      <w:bookmarkEnd w:id="3871"/>
      <w:r>
        <w:rPr>
          <w:rtl w:val="true"/>
        </w:rPr>
        <w:t>مثنوی لیلی و مجنون‏</w:t>
      </w:r>
      <w:bookmarkEnd w:id="3872"/>
    </w:p>
    <w:p>
      <w:pPr>
        <w:pStyle w:val="BookText"/>
        <w:rPr/>
      </w:pPr>
      <w:r>
        <w:rPr>
          <w:rFonts w:ascii="IRNazanin" w:hAnsi="IRNazanin" w:eastAsia="IRNazanin"/>
          <w:color w:val="111111"/>
          <w:sz w:val="28"/>
          <w:sz w:val="28"/>
          <w:szCs w:val="28"/>
          <w:rtl w:val="true"/>
          <w:lang w:bidi="fa-IR"/>
        </w:rPr>
        <w:t xml:space="preserve">للنظامی،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3873" w:name="__RefHeading___Toc9225558_73709187"/>
      <w:bookmarkStart w:id="3874" w:name="_Toc1796"/>
      <w:bookmarkEnd w:id="3873"/>
      <w:r>
        <w:rPr>
          <w:rtl w:val="true"/>
        </w:rPr>
        <w:t>مثنوی لیلی و مجنون‏</w:t>
      </w:r>
      <w:bookmarkEnd w:id="3874"/>
    </w:p>
    <w:p>
      <w:pPr>
        <w:pStyle w:val="BookText"/>
        <w:rPr/>
      </w:pPr>
      <w:r>
        <w:rPr>
          <w:rFonts w:ascii="IRNazanin" w:hAnsi="IRNazanin" w:eastAsia="IRNazanin"/>
          <w:color w:val="111111"/>
          <w:sz w:val="28"/>
          <w:sz w:val="28"/>
          <w:szCs w:val="28"/>
          <w:rtl w:val="true"/>
          <w:lang w:bidi="fa-IR"/>
        </w:rPr>
        <w:t xml:space="preserve">لنویدی،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3875" w:name="__RefHeading___Toc9225560_73709187"/>
      <w:bookmarkStart w:id="3876" w:name="_Toc1797"/>
      <w:bookmarkEnd w:id="3875"/>
      <w:r>
        <w:rPr>
          <w:rtl w:val="true"/>
        </w:rPr>
        <w:t>مثنوی لیلی و مجنون‏</w:t>
      </w:r>
      <w:bookmarkEnd w:id="3876"/>
    </w:p>
    <w:p>
      <w:pPr>
        <w:pStyle w:val="BookText"/>
        <w:rPr/>
      </w:pPr>
      <w:r>
        <w:rPr>
          <w:rFonts w:ascii="IRNazanin" w:hAnsi="IRNazanin" w:eastAsia="IRNazanin"/>
          <w:color w:val="111111"/>
          <w:sz w:val="28"/>
          <w:sz w:val="28"/>
          <w:szCs w:val="28"/>
          <w:rtl w:val="true"/>
          <w:lang w:bidi="fa-IR"/>
        </w:rPr>
        <w:t xml:space="preserve">لواثق الهمدانی،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3877" w:name="__RefHeading___Toc9225562_73709187"/>
      <w:bookmarkStart w:id="3878" w:name="_Toc1798"/>
      <w:bookmarkEnd w:id="3877"/>
      <w:r>
        <w:rPr>
          <w:rtl w:val="true"/>
        </w:rPr>
        <w:t>مثنوی لیلی و مجنون‏</w:t>
      </w:r>
      <w:bookmarkEnd w:id="3878"/>
    </w:p>
    <w:p>
      <w:pPr>
        <w:pStyle w:val="BookText"/>
        <w:rPr/>
      </w:pPr>
      <w:r>
        <w:rPr>
          <w:rFonts w:ascii="IRNazanin" w:hAnsi="IRNazanin" w:eastAsia="IRNazanin"/>
          <w:color w:val="111111"/>
          <w:sz w:val="28"/>
          <w:sz w:val="28"/>
          <w:szCs w:val="28"/>
          <w:rtl w:val="true"/>
          <w:lang w:bidi="fa-IR"/>
        </w:rPr>
        <w:t xml:space="preserve">لهاتفی الجامی،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3879" w:name="__RefHeading___Toc9225564_73709187"/>
      <w:bookmarkStart w:id="3880" w:name="_Toc1799"/>
      <w:bookmarkEnd w:id="3879"/>
      <w:r>
        <w:rPr>
          <w:rtl w:val="true"/>
        </w:rPr>
        <w:t>مثنوی لیلی و مجنون‏</w:t>
      </w:r>
      <w:bookmarkEnd w:id="3880"/>
    </w:p>
    <w:p>
      <w:pPr>
        <w:pStyle w:val="BookText"/>
        <w:rPr/>
      </w:pPr>
      <w:r>
        <w:rPr>
          <w:rFonts w:ascii="IRNazanin" w:hAnsi="IRNazanin" w:eastAsia="IRNazanin"/>
          <w:color w:val="111111"/>
          <w:sz w:val="28"/>
          <w:sz w:val="28"/>
          <w:szCs w:val="28"/>
          <w:rtl w:val="true"/>
          <w:lang w:bidi="fa-IR"/>
        </w:rPr>
        <w:t xml:space="preserve">لهدایت الطهرانی،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3881" w:name="__RefHeading___Toc9225566_73709187"/>
      <w:bookmarkStart w:id="3882" w:name="_Toc1800"/>
      <w:bookmarkEnd w:id="3881"/>
      <w:r>
        <w:rPr>
          <w:rtl w:val="true"/>
        </w:rPr>
        <w:t>مثنوی لیلی و مجنون‏</w:t>
      </w:r>
      <w:bookmarkEnd w:id="3882"/>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للهلالی الجغتائی،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3883" w:name="pg11742_123278"/>
    </w:p>
    <w:p>
      <w:pPr>
        <w:pStyle w:val="Heading3"/>
        <w:numPr>
          <w:ilvl w:val="2"/>
          <w:numId w:val="1"/>
        </w:numPr>
        <w:rPr/>
      </w:pPr>
      <w:bookmarkStart w:id="3884" w:name="__RefHeading___Toc9225568_73709187"/>
      <w:bookmarkStart w:id="3885" w:name="_Toc1801"/>
      <w:bookmarkEnd w:id="3883"/>
      <w:bookmarkEnd w:id="3884"/>
      <w:r>
        <w:rPr>
          <w:rtl w:val="true"/>
        </w:rPr>
        <w:t>مثنوی لیلی و مجنون‏</w:t>
      </w:r>
      <w:bookmarkEnd w:id="3885"/>
    </w:p>
    <w:p>
      <w:pPr>
        <w:pStyle w:val="BookText"/>
        <w:rPr/>
      </w:pPr>
      <w:r>
        <w:rPr>
          <w:rFonts w:ascii="IRNazanin" w:hAnsi="IRNazanin" w:eastAsia="IRNazanin"/>
          <w:color w:val="111111"/>
          <w:sz w:val="28"/>
          <w:sz w:val="28"/>
          <w:szCs w:val="28"/>
          <w:rtl w:val="true"/>
          <w:lang w:bidi="fa-IR"/>
        </w:rPr>
        <w:t xml:space="preserve">لهوس الهندی،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3886" w:name="__RefHeading___Toc9225570_73709187"/>
      <w:bookmarkStart w:id="3887" w:name="_Toc1802"/>
      <w:bookmarkEnd w:id="3886"/>
      <w:r>
        <w:rPr>
          <w:rtl w:val="true"/>
        </w:rPr>
        <w:t>مثنوی مأکول و مشروب‏</w:t>
      </w:r>
      <w:bookmarkEnd w:id="3887"/>
    </w:p>
    <w:p>
      <w:pPr>
        <w:pStyle w:val="BookText"/>
        <w:rPr/>
      </w:pPr>
      <w:r>
        <w:rPr>
          <w:rFonts w:ascii="IRNazanin" w:hAnsi="IRNazanin" w:eastAsia="IRNazanin"/>
          <w:color w:val="111111"/>
          <w:sz w:val="28"/>
          <w:sz w:val="28"/>
          <w:szCs w:val="28"/>
          <w:rtl w:val="true"/>
          <w:lang w:bidi="fa-IR"/>
        </w:rPr>
        <w:t xml:space="preserve">لیوسفی،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888" w:name="__RefHeading___Toc9225572_73709187"/>
      <w:bookmarkStart w:id="3889" w:name="_Toc1803"/>
      <w:bookmarkEnd w:id="3888"/>
      <w:r>
        <w:rPr>
          <w:rtl w:val="true"/>
        </w:rPr>
        <w:t>مثنوی ما لا بد منه فی مذهب الإمامیة</w:t>
      </w:r>
      <w:bookmarkEnd w:id="3889"/>
    </w:p>
    <w:p>
      <w:pPr>
        <w:pStyle w:val="BookText"/>
        <w:rPr/>
      </w:pPr>
      <w:r>
        <w:rPr>
          <w:rFonts w:ascii="IRNazanin" w:hAnsi="IRNazanin" w:eastAsia="IRNazanin"/>
          <w:color w:val="111111"/>
          <w:sz w:val="28"/>
          <w:sz w:val="28"/>
          <w:szCs w:val="28"/>
          <w:rtl w:val="true"/>
          <w:lang w:bidi="fa-IR"/>
        </w:rPr>
        <w:t xml:space="preserve">لسلیمی التونی،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3890" w:name="__RefHeading___Toc9225574_73709187"/>
      <w:bookmarkStart w:id="3891" w:name="_Toc1804"/>
      <w:bookmarkEnd w:id="3890"/>
      <w:r>
        <w:rPr/>
        <w:t>1210</w:t>
      </w:r>
      <w:r>
        <w:rPr>
          <w:rtl w:val="true"/>
        </w:rPr>
        <w:t xml:space="preserve">- </w:t>
      </w:r>
      <w:r>
        <w:rPr>
          <w:rtl w:val="true"/>
        </w:rPr>
        <w:t>مثنوی مبدأ فیاض‏</w:t>
      </w:r>
      <w:bookmarkEnd w:id="3891"/>
    </w:p>
    <w:p>
      <w:pPr>
        <w:pStyle w:val="BookText"/>
        <w:rPr/>
      </w:pPr>
      <w:r>
        <w:rPr>
          <w:rFonts w:ascii="IRNazanin" w:hAnsi="IRNazanin" w:eastAsia="IRNazanin"/>
          <w:color w:val="111111"/>
          <w:sz w:val="28"/>
          <w:sz w:val="28"/>
          <w:szCs w:val="28"/>
          <w:rtl w:val="true"/>
          <w:lang w:bidi="fa-IR"/>
        </w:rPr>
        <w:t xml:space="preserve">لفیضی الهندی، أبو الفیض بن مبارک،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أعثر مثنوی بهذا العنوان ینسب إلیه غیر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من القرن الحادی عشر، أول أبیاتها تطابق مثنوی مرکز أدوار له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گنج أزل راست طلسم قدیم‏</w:t>
      </w:r>
    </w:p>
    <w:p>
      <w:pPr>
        <w:pStyle w:val="BookText"/>
        <w:rPr/>
      </w:pPr>
      <w:r>
        <w:rPr>
          <w:rFonts w:ascii="IRNazanin" w:hAnsi="IRNazanin" w:eastAsia="IRNazanin"/>
          <w:color w:val="111111"/>
          <w:sz w:val="28"/>
          <w:sz w:val="28"/>
          <w:szCs w:val="28"/>
          <w:rtl w:val="true"/>
          <w:lang w:bidi="fa-IR"/>
        </w:rPr>
        <w:t>گنج أزل چیست کلام خدای‏</w:t>
      </w:r>
    </w:p>
    <w:p>
      <w:pPr>
        <w:pStyle w:val="BookText"/>
        <w:rPr/>
      </w:pPr>
      <w:r>
        <w:rPr>
          <w:rFonts w:ascii="IRNazanin" w:hAnsi="IRNazanin" w:eastAsia="IRNazanin"/>
          <w:color w:val="111111"/>
          <w:sz w:val="28"/>
          <w:sz w:val="28"/>
          <w:szCs w:val="28"/>
          <w:rtl w:val="true"/>
          <w:lang w:bidi="fa-IR"/>
        </w:rPr>
        <w:t>مهر أبد کرده به نام خدای‏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چو ز فیض أزل انجام أو</w:t>
      </w:r>
    </w:p>
    <w:p>
      <w:pPr>
        <w:pStyle w:val="BookText"/>
        <w:rPr/>
      </w:pPr>
      <w:r>
        <w:rPr>
          <w:rFonts w:ascii="IRNazanin" w:hAnsi="IRNazanin" w:eastAsia="IRNazanin"/>
          <w:color w:val="111111"/>
          <w:sz w:val="28"/>
          <w:sz w:val="28"/>
          <w:szCs w:val="28"/>
          <w:rtl w:val="true"/>
          <w:lang w:bidi="fa-IR"/>
        </w:rPr>
        <w:t>مبدأ فیاض نهم نام أو</w:t>
      </w:r>
    </w:p>
    <w:p>
      <w:pPr>
        <w:pStyle w:val="BookText"/>
        <w:rPr/>
      </w:pPr>
      <w:r>
        <w:rPr>
          <w:rFonts w:ascii="IRNazanin" w:hAnsi="IRNazanin" w:eastAsia="IRNazanin"/>
          <w:color w:val="111111"/>
          <w:sz w:val="28"/>
          <w:sz w:val="28"/>
          <w:szCs w:val="28"/>
          <w:rtl w:val="true"/>
          <w:lang w:bidi="fa-IR"/>
        </w:rPr>
        <w:t>خیز که دیگر به هزار انقطاع‏</w:t>
      </w:r>
    </w:p>
    <w:p>
      <w:pPr>
        <w:pStyle w:val="BookText"/>
        <w:rPr/>
      </w:pPr>
      <w:r>
        <w:rPr>
          <w:rFonts w:ascii="IRNazanin" w:hAnsi="IRNazanin" w:eastAsia="IRNazanin"/>
          <w:color w:val="111111"/>
          <w:sz w:val="28"/>
          <w:sz w:val="28"/>
          <w:szCs w:val="28"/>
          <w:rtl w:val="true"/>
          <w:lang w:bidi="fa-IR"/>
        </w:rPr>
        <w:t>بیشتر از خود برویم الوداع‏</w:t>
      </w:r>
    </w:p>
    <w:p>
      <w:pPr>
        <w:pStyle w:val="Heading3"/>
        <w:numPr>
          <w:ilvl w:val="2"/>
          <w:numId w:val="1"/>
        </w:numPr>
        <w:rPr/>
      </w:pPr>
      <w:bookmarkStart w:id="3892" w:name="__RefHeading___Toc9225576_73709187"/>
      <w:bookmarkStart w:id="3893" w:name="_Toc1805"/>
      <w:bookmarkEnd w:id="3892"/>
      <w:r>
        <w:rPr>
          <w:rtl w:val="true"/>
        </w:rPr>
        <w:t>مثنوی متاع الوارثین‏</w:t>
      </w:r>
      <w:bookmarkEnd w:id="3893"/>
    </w:p>
    <w:p>
      <w:pPr>
        <w:pStyle w:val="BookText"/>
        <w:rPr/>
      </w:pPr>
      <w:r>
        <w:rPr>
          <w:rFonts w:ascii="IRNazanin" w:hAnsi="IRNazanin" w:eastAsia="IRNazanin"/>
          <w:color w:val="111111"/>
          <w:sz w:val="28"/>
          <w:sz w:val="28"/>
          <w:szCs w:val="28"/>
          <w:rtl w:val="true"/>
          <w:lang w:bidi="fa-IR"/>
        </w:rPr>
        <w:t xml:space="preserve">مثنوی فارسی فی المیراث للشیخ محمود النجم‏آبادی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بمباشرة الشیخ رضا بن عبد الله نجم‏آبادی، و له خطبة جیدة لولد الناظم الفاضل المیرزا عبد الحسین محتو علی مسائل الإرث و فروضه و أحکامه و فی شعره اسمه و تاریخه و هو قوله‏</w:t>
      </w:r>
    </w:p>
    <w:p>
      <w:pPr>
        <w:pStyle w:val="BookText"/>
        <w:rPr/>
      </w:pPr>
      <w:r>
        <w:rPr>
          <w:rFonts w:ascii="IRNazanin" w:hAnsi="IRNazanin" w:eastAsia="IRNazanin"/>
          <w:color w:val="111111"/>
          <w:sz w:val="28"/>
          <w:sz w:val="28"/>
          <w:szCs w:val="28"/>
          <w:rtl w:val="true"/>
          <w:lang w:bidi="fa-IR"/>
        </w:rPr>
        <w:t>چون شقوق إرث در وی شد تمام‏</w:t>
      </w:r>
    </w:p>
    <w:p>
      <w:pPr>
        <w:pStyle w:val="BookText"/>
        <w:rPr/>
      </w:pPr>
      <w:r>
        <w:rPr>
          <w:rFonts w:ascii="IRNazanin" w:hAnsi="IRNazanin" w:eastAsia="IRNazanin"/>
          <w:color w:val="111111"/>
          <w:sz w:val="28"/>
          <w:sz w:val="28"/>
          <w:szCs w:val="28"/>
          <w:rtl w:val="true"/>
          <w:lang w:bidi="fa-IR"/>
        </w:rPr>
        <w:t>شد متاع الوارثین أو را به نام‏</w:t>
      </w:r>
    </w:p>
    <w:p>
      <w:pPr>
        <w:pStyle w:val="BookText"/>
        <w:rPr/>
      </w:pPr>
      <w:r>
        <w:rPr>
          <w:rFonts w:ascii="IRNazanin" w:hAnsi="IRNazanin" w:eastAsia="IRNazanin"/>
          <w:color w:val="111111"/>
          <w:sz w:val="28"/>
          <w:sz w:val="28"/>
          <w:szCs w:val="28"/>
          <w:rtl w:val="true"/>
          <w:lang w:bidi="fa-IR"/>
        </w:rPr>
        <w:t>حبذا از این متاع الوارثین‏</w:t>
      </w:r>
    </w:p>
    <w:p>
      <w:pPr>
        <w:pStyle w:val="BookText"/>
        <w:rPr/>
      </w:pPr>
      <w:r>
        <w:rPr>
          <w:rFonts w:ascii="IRNazanin" w:hAnsi="IRNazanin" w:eastAsia="IRNazanin"/>
          <w:color w:val="111111"/>
          <w:sz w:val="28"/>
          <w:sz w:val="28"/>
          <w:szCs w:val="28"/>
          <w:rtl w:val="true"/>
          <w:lang w:bidi="fa-IR"/>
        </w:rPr>
        <w:t>کاسم و تاریخش بهم آمد قرین‏</w:t>
      </w:r>
    </w:p>
    <w:p>
      <w:pPr>
        <w:pStyle w:val="BookText"/>
        <w:rPr/>
      </w:pPr>
      <w:r>
        <w:rPr>
          <w:rFonts w:ascii="IRNazanin" w:hAnsi="IRNazanin" w:eastAsia="IRNazanin"/>
          <w:color w:val="111111"/>
          <w:sz w:val="28"/>
          <w:sz w:val="28"/>
          <w:szCs w:val="28"/>
          <w:rtl w:val="true"/>
          <w:lang w:bidi="fa-IR"/>
        </w:rPr>
        <w:t>آن دمی که نظم أو شد بر قرار</w:t>
      </w:r>
    </w:p>
    <w:p>
      <w:pPr>
        <w:pStyle w:val="BookText"/>
        <w:rPr/>
      </w:pPr>
      <w:r>
        <w:rPr>
          <w:rFonts w:ascii="IRNazanin" w:hAnsi="IRNazanin" w:eastAsia="IRNazanin"/>
          <w:color w:val="111111"/>
          <w:sz w:val="28"/>
          <w:sz w:val="28"/>
          <w:szCs w:val="28"/>
          <w:rtl w:val="true"/>
          <w:lang w:bidi="fa-IR"/>
        </w:rPr>
        <w:t>هشت و سیصد بد فزون‏تر از هزار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منظوم فارسی فی أوقاف القرآن و رموزها و بعض المدائح و المراثی‏</w:t>
      </w:r>
    </w:p>
    <w:p>
      <w:pPr>
        <w:pStyle w:val="Heading3"/>
        <w:numPr>
          <w:ilvl w:val="2"/>
          <w:numId w:val="1"/>
        </w:numPr>
        <w:rPr/>
      </w:pPr>
      <w:bookmarkStart w:id="3894" w:name="__RefHeading___Toc9225578_73709187"/>
      <w:bookmarkStart w:id="3895" w:name="_Toc1806"/>
      <w:bookmarkEnd w:id="3894"/>
      <w:r>
        <w:rPr>
          <w:rtl w:val="true"/>
        </w:rPr>
        <w:t>مثنوی مثالی‏نامه‏</w:t>
      </w:r>
      <w:bookmarkEnd w:id="3895"/>
    </w:p>
    <w:p>
      <w:pPr>
        <w:pStyle w:val="BookText"/>
        <w:rPr/>
      </w:pPr>
      <w:r>
        <w:rPr>
          <w:rFonts w:ascii="IRNazanin" w:hAnsi="IRNazanin" w:eastAsia="IRNazanin"/>
          <w:color w:val="111111"/>
          <w:sz w:val="28"/>
          <w:sz w:val="28"/>
          <w:szCs w:val="28"/>
          <w:rtl w:val="true"/>
          <w:lang w:bidi="fa-IR"/>
        </w:rPr>
        <w:t xml:space="preserve">للسید علی البرقعی،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896" w:name="__RefHeading___Toc9225580_73709187"/>
      <w:bookmarkStart w:id="3897" w:name="_Toc1807"/>
      <w:bookmarkEnd w:id="3896"/>
      <w:r>
        <w:rPr/>
        <w:t>1211</w:t>
      </w:r>
      <w:r>
        <w:rPr>
          <w:rtl w:val="true"/>
        </w:rPr>
        <w:t xml:space="preserve">- </w:t>
      </w:r>
      <w:r>
        <w:rPr>
          <w:rtl w:val="true"/>
        </w:rPr>
        <w:t>مثنوی مجلس افروز</w:t>
      </w:r>
      <w:bookmarkEnd w:id="389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فضل علی النصرآبادی، من شعراء عهد فتح علی شاه القاجار،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المثنویات الحماسیة الدینیة فی شرح أحوالات النبی ص، فی بحر المتقارب، نظمه فی الثمانین من عمره، بعد فوت آخر أولاده العشرة،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آلاف و ثمانمائة بیت و أخری عند خازن زفره‏ای بأصفهان کتابته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bookmarkStart w:id="3898" w:name="pg11742_123279"/>
    </w:p>
    <w:p>
      <w:pPr>
        <w:pStyle w:val="BookText"/>
        <w:rPr/>
      </w:pPr>
      <w:bookmarkEnd w:id="3898"/>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إلینا، 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الحاجی محمد مسکنانی، 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فهرسها أن اسم الناظم فضل و هذا غیر صحیح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گیتی فروز</w:t>
      </w:r>
    </w:p>
    <w:p>
      <w:pPr>
        <w:pStyle w:val="BookText"/>
        <w:rPr/>
      </w:pPr>
      <w:r>
        <w:rPr>
          <w:rFonts w:ascii="IRNazanin" w:hAnsi="IRNazanin" w:eastAsia="IRNazanin"/>
          <w:color w:val="111111"/>
          <w:sz w:val="28"/>
          <w:sz w:val="28"/>
          <w:szCs w:val="28"/>
          <w:rtl w:val="true"/>
          <w:lang w:bidi="fa-IR"/>
        </w:rPr>
        <w:t>که روز آورد شب، شب آرد بروز</w:t>
      </w:r>
    </w:p>
    <w:p>
      <w:pPr>
        <w:pStyle w:val="BookText"/>
        <w:rPr/>
      </w:pPr>
      <w:r>
        <w:rPr>
          <w:rFonts w:ascii="IRNazanin" w:hAnsi="IRNazanin" w:eastAsia="IRNazanin"/>
          <w:color w:val="111111"/>
          <w:sz w:val="28"/>
          <w:sz w:val="28"/>
          <w:szCs w:val="28"/>
          <w:rtl w:val="true"/>
          <w:lang w:bidi="fa-IR"/>
        </w:rPr>
        <w:t>کند نیل بر طاق ابروی شب‏</w:t>
      </w:r>
    </w:p>
    <w:p>
      <w:pPr>
        <w:pStyle w:val="BookText"/>
        <w:rPr/>
      </w:pPr>
      <w:r>
        <w:rPr>
          <w:rFonts w:ascii="IRNazanin" w:hAnsi="IRNazanin" w:eastAsia="IRNazanin"/>
          <w:color w:val="111111"/>
          <w:sz w:val="28"/>
          <w:sz w:val="28"/>
          <w:szCs w:val="28"/>
          <w:rtl w:val="true"/>
          <w:lang w:bidi="fa-IR"/>
        </w:rPr>
        <w:t>زند شانه بر عنبرین موی شب‏</w:t>
      </w:r>
    </w:p>
    <w:p>
      <w:pPr>
        <w:pStyle w:val="Heading3"/>
        <w:numPr>
          <w:ilvl w:val="2"/>
          <w:numId w:val="1"/>
        </w:numPr>
        <w:rPr/>
      </w:pPr>
      <w:bookmarkStart w:id="3899" w:name="__RefHeading___Toc9225582_73709187"/>
      <w:bookmarkStart w:id="3900" w:name="_Toc1808"/>
      <w:bookmarkEnd w:id="3899"/>
      <w:r>
        <w:rPr/>
        <w:t>1212</w:t>
      </w:r>
      <w:r>
        <w:rPr>
          <w:rtl w:val="true"/>
        </w:rPr>
        <w:t xml:space="preserve">- </w:t>
      </w:r>
      <w:r>
        <w:rPr>
          <w:rtl w:val="true"/>
        </w:rPr>
        <w:t>مثنوی مجمع أبکار</w:t>
      </w:r>
      <w:bookmarkEnd w:id="3900"/>
    </w:p>
    <w:p>
      <w:pPr>
        <w:pStyle w:val="BookText"/>
        <w:rPr/>
      </w:pPr>
      <w:r>
        <w:rPr>
          <w:rFonts w:ascii="IRNazanin" w:hAnsi="IRNazanin" w:eastAsia="IRNazanin"/>
          <w:color w:val="111111"/>
          <w:sz w:val="28"/>
          <w:sz w:val="28"/>
          <w:szCs w:val="28"/>
          <w:rtl w:val="true"/>
          <w:lang w:bidi="fa-IR"/>
        </w:rPr>
        <w:t xml:space="preserve">لعرفی الشیرازی، جمال الدین محمد بن زین الدین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فی حدود خمسة آلاف و ستمائة بیت، نظمه فی قبال مخزن الأسرار للنظامی و ذکر بهذا المناسبة فی هفت آسمان و طبع مع بعض من دیوانه ببمبئی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موج نخستست ز بحر قدیم‏</w:t>
      </w:r>
    </w:p>
    <w:p>
      <w:pPr>
        <w:pStyle w:val="BookText"/>
        <w:rPr/>
      </w:pPr>
      <w:r>
        <w:rPr>
          <w:rFonts w:ascii="IRNazanin" w:hAnsi="IRNazanin" w:eastAsia="IRNazanin"/>
          <w:color w:val="111111"/>
          <w:sz w:val="28"/>
          <w:sz w:val="28"/>
          <w:szCs w:val="28"/>
          <w:rtl w:val="true"/>
          <w:lang w:bidi="fa-IR"/>
        </w:rPr>
        <w:t>تا برم این تحفه تکمیل عرش‏</w:t>
      </w:r>
    </w:p>
    <w:p>
      <w:pPr>
        <w:pStyle w:val="BookText"/>
        <w:rPr/>
      </w:pPr>
      <w:r>
        <w:rPr>
          <w:rFonts w:ascii="IRNazanin" w:hAnsi="IRNazanin" w:eastAsia="IRNazanin"/>
          <w:color w:val="111111"/>
          <w:sz w:val="28"/>
          <w:sz w:val="28"/>
          <w:szCs w:val="28"/>
          <w:rtl w:val="true"/>
          <w:lang w:bidi="fa-IR"/>
        </w:rPr>
        <w:t>زو کنم آرایش قندیل عرش‏</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الدین محمد اللاهیجی، کتابته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قاسم الکاتب کتابته غرة محرم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علیها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بن عبد السلام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Heading3"/>
        <w:numPr>
          <w:ilvl w:val="2"/>
          <w:numId w:val="1"/>
        </w:numPr>
        <w:rPr/>
      </w:pPr>
      <w:bookmarkStart w:id="3901" w:name="__RefHeading___Toc9225584_73709187"/>
      <w:bookmarkStart w:id="3902" w:name="_Toc1809"/>
      <w:bookmarkEnd w:id="3901"/>
      <w:r>
        <w:rPr>
          <w:rtl w:val="true"/>
        </w:rPr>
        <w:t>مثنوی مجمع الأطوار</w:t>
      </w:r>
      <w:bookmarkEnd w:id="3902"/>
    </w:p>
    <w:p>
      <w:pPr>
        <w:pStyle w:val="BookText"/>
        <w:rPr/>
      </w:pPr>
      <w:r>
        <w:rPr>
          <w:rFonts w:ascii="IRNazanin" w:hAnsi="IRNazanin" w:eastAsia="IRNazanin"/>
          <w:color w:val="111111"/>
          <w:sz w:val="28"/>
          <w:sz w:val="28"/>
          <w:szCs w:val="28"/>
          <w:rtl w:val="true"/>
          <w:lang w:bidi="fa-IR"/>
        </w:rPr>
        <w:t xml:space="preserve">لصفا علی شاه، علی بن ظهیر الدولة محمد ناصر،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بکرمانشاه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903" w:name="__RefHeading___Toc9225586_73709187"/>
      <w:bookmarkStart w:id="3904" w:name="_Toc1810"/>
      <w:bookmarkEnd w:id="3903"/>
      <w:r>
        <w:rPr/>
        <w:t>1213</w:t>
      </w:r>
      <w:r>
        <w:rPr>
          <w:rtl w:val="true"/>
        </w:rPr>
        <w:t xml:space="preserve">- </w:t>
      </w:r>
      <w:r>
        <w:rPr>
          <w:rtl w:val="true"/>
        </w:rPr>
        <w:t>مثنوی مجمع الأنهار</w:t>
      </w:r>
      <w:bookmarkEnd w:id="3904"/>
    </w:p>
    <w:p>
      <w:pPr>
        <w:pStyle w:val="BookText"/>
        <w:rPr/>
      </w:pPr>
      <w:r>
        <w:rPr>
          <w:rFonts w:ascii="IRNazanin" w:hAnsi="IRNazanin" w:eastAsia="IRNazanin"/>
          <w:color w:val="111111"/>
          <w:sz w:val="28"/>
          <w:sz w:val="28"/>
          <w:szCs w:val="28"/>
          <w:rtl w:val="true"/>
          <w:lang w:bidi="fa-IR"/>
        </w:rPr>
        <w:t xml:space="preserve">لتقی الدین الأوحدی، راجع کعبه دیدار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3"/>
        <w:numPr>
          <w:ilvl w:val="2"/>
          <w:numId w:val="1"/>
        </w:numPr>
        <w:rPr/>
      </w:pPr>
      <w:bookmarkStart w:id="3905" w:name="__RefHeading___Toc9225588_73709187"/>
      <w:bookmarkStart w:id="3906" w:name="_Toc1811"/>
      <w:bookmarkEnd w:id="3905"/>
      <w:r>
        <w:rPr/>
        <w:t>1214</w:t>
      </w:r>
      <w:r>
        <w:rPr>
          <w:rtl w:val="true"/>
        </w:rPr>
        <w:t xml:space="preserve">- </w:t>
      </w:r>
      <w:r>
        <w:rPr>
          <w:rtl w:val="true"/>
        </w:rPr>
        <w:t>مثنوی مجمع البحرین‏</w:t>
      </w:r>
      <w:bookmarkEnd w:id="3906"/>
    </w:p>
    <w:p>
      <w:pPr>
        <w:pStyle w:val="BookText"/>
        <w:rPr/>
      </w:pPr>
      <w:r>
        <w:rPr>
          <w:rFonts w:ascii="IRNazanin" w:hAnsi="IRNazanin" w:eastAsia="IRNazanin"/>
          <w:color w:val="111111"/>
          <w:sz w:val="28"/>
          <w:sz w:val="28"/>
          <w:szCs w:val="28"/>
          <w:rtl w:val="true"/>
          <w:lang w:bidi="fa-IR"/>
        </w:rPr>
        <w:t>لشاعر یتخلص بأسیری من القرن التاسع أو العاشر، مثنوی حماسی دینی فی شرح غزوات النبی  صلی الله علیه و آله  و فتوحات الأمیر علیه السلام  و مدح فیه الشاه إسماعیل الصفوی من القرن العاشر، و یذکر فیه حلول الخمسین من عمره‏</w:t>
      </w:r>
    </w:p>
    <w:p>
      <w:pPr>
        <w:pStyle w:val="BookText"/>
        <w:rPr/>
      </w:pPr>
      <w:r>
        <w:rPr>
          <w:rFonts w:ascii="IRNazanin" w:hAnsi="IRNazanin" w:eastAsia="IRNazanin"/>
          <w:color w:val="111111"/>
          <w:sz w:val="28"/>
          <w:sz w:val="28"/>
          <w:szCs w:val="28"/>
          <w:rtl w:val="true"/>
          <w:lang w:bidi="fa-IR"/>
        </w:rPr>
        <w:t>چو شد پیک عمرم ز پیری زبون‏</w:t>
      </w:r>
    </w:p>
    <w:p>
      <w:pPr>
        <w:pStyle w:val="BookText"/>
        <w:rPr/>
      </w:pPr>
      <w:r>
        <w:rPr>
          <w:rFonts w:ascii="IRNazanin" w:hAnsi="IRNazanin" w:eastAsia="IRNazanin"/>
          <w:color w:val="111111"/>
          <w:sz w:val="28"/>
          <w:sz w:val="28"/>
          <w:szCs w:val="28"/>
          <w:rtl w:val="true"/>
          <w:lang w:bidi="fa-IR"/>
        </w:rPr>
        <w:t>قدم نانهاده ز پنجه برون‏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تاریخ نظمه</w:t>
      </w:r>
      <w:r>
        <w:rPr>
          <w:rFonts w:eastAsia="IRNazanin" w:cs="IRNazanin"/>
          <w:color w:val="111111"/>
          <w:sz w:val="28"/>
          <w:szCs w:val="28"/>
          <w:rtl w:val="true"/>
          <w:lang w:bidi="fa-IR"/>
        </w:rPr>
        <w:t xml:space="preserve">: </w:t>
      </w:r>
      <w:bookmarkStart w:id="3907" w:name="pg11742_123280"/>
    </w:p>
    <w:p>
      <w:pPr>
        <w:pStyle w:val="BookText"/>
        <w:rPr/>
      </w:pPr>
      <w:bookmarkEnd w:id="3907"/>
      <w:r>
        <w:rPr>
          <w:rFonts w:ascii="IRNazanin" w:hAnsi="IRNazanin" w:eastAsia="IRNazanin"/>
          <w:color w:val="111111"/>
          <w:sz w:val="28"/>
          <w:sz w:val="28"/>
          <w:szCs w:val="28"/>
          <w:rtl w:val="true"/>
          <w:lang w:bidi="fa-IR"/>
        </w:rPr>
        <w:t>خدای را به بخشیدنم رأی شد</w:t>
      </w:r>
    </w:p>
    <w:p>
      <w:pPr>
        <w:pStyle w:val="BookText"/>
        <w:rPr/>
      </w:pPr>
      <w:r>
        <w:rPr>
          <w:rFonts w:ascii="IRNazanin" w:hAnsi="IRNazanin" w:eastAsia="IRNazanin"/>
          <w:color w:val="111111"/>
          <w:sz w:val="28"/>
          <w:sz w:val="28"/>
          <w:szCs w:val="28"/>
          <w:rtl w:val="true"/>
          <w:lang w:bidi="fa-IR"/>
        </w:rPr>
        <w:t xml:space="preserve">که تاریخ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فی </w:t>
      </w:r>
      <w:r>
        <w:rPr>
          <w:rFonts w:eastAsia="IRNazanin" w:cs="IRNazanin"/>
          <w:color w:val="111111"/>
          <w:sz w:val="28"/>
          <w:szCs w:val="28"/>
          <w:lang w:bidi="fa-IR"/>
        </w:rPr>
        <w:t>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خداییست فتح کلام‏</w:t>
      </w:r>
    </w:p>
    <w:p>
      <w:pPr>
        <w:pStyle w:val="BookText"/>
        <w:rPr/>
      </w:pPr>
      <w:r>
        <w:rPr>
          <w:rFonts w:ascii="IRNazanin" w:hAnsi="IRNazanin" w:eastAsia="IRNazanin"/>
          <w:color w:val="111111"/>
          <w:sz w:val="28"/>
          <w:sz w:val="28"/>
          <w:szCs w:val="28"/>
          <w:rtl w:val="true"/>
          <w:lang w:bidi="fa-IR"/>
        </w:rPr>
        <w:t>که شد رحمتش عام بر خاص و عام‏</w:t>
      </w:r>
    </w:p>
    <w:p>
      <w:pPr>
        <w:pStyle w:val="Heading3"/>
        <w:numPr>
          <w:ilvl w:val="2"/>
          <w:numId w:val="1"/>
        </w:numPr>
        <w:rPr/>
      </w:pPr>
      <w:bookmarkStart w:id="3908" w:name="__RefHeading___Toc9225590_73709187"/>
      <w:bookmarkStart w:id="3909" w:name="_Toc1812"/>
      <w:bookmarkEnd w:id="3908"/>
      <w:r>
        <w:rPr/>
        <w:t>1215</w:t>
      </w:r>
      <w:r>
        <w:rPr>
          <w:rtl w:val="true"/>
        </w:rPr>
        <w:t xml:space="preserve">- </w:t>
      </w:r>
      <w:r>
        <w:rPr>
          <w:rtl w:val="true"/>
        </w:rPr>
        <w:t>مثنوی مجمع البحرین‏</w:t>
      </w:r>
      <w:bookmarkEnd w:id="3909"/>
    </w:p>
    <w:p>
      <w:pPr>
        <w:pStyle w:val="BookText"/>
        <w:rPr/>
      </w:pPr>
      <w:r>
        <w:rPr>
          <w:rFonts w:ascii="IRNazanin" w:hAnsi="IRNazanin" w:eastAsia="IRNazanin"/>
          <w:color w:val="111111"/>
          <w:sz w:val="28"/>
          <w:sz w:val="28"/>
          <w:szCs w:val="28"/>
          <w:rtl w:val="true"/>
          <w:lang w:bidi="fa-IR"/>
        </w:rPr>
        <w:t xml:space="preserve">للحکیم شفائی، الملا شرف الدین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قبال تحفه العراقین</w:t>
      </w:r>
      <w:r>
        <w:rPr>
          <w:rFonts w:eastAsia="IRNazanin" w:cs="IRNazanin"/>
          <w:color w:val="111111"/>
          <w:sz w:val="28"/>
          <w:szCs w:val="28"/>
          <w:rtl w:val="true"/>
          <w:lang w:bidi="fa-IR"/>
        </w:rPr>
        <w:t>.</w:t>
      </w:r>
    </w:p>
    <w:p>
      <w:pPr>
        <w:pStyle w:val="Heading3"/>
        <w:numPr>
          <w:ilvl w:val="2"/>
          <w:numId w:val="1"/>
        </w:numPr>
        <w:rPr/>
      </w:pPr>
      <w:bookmarkStart w:id="3910" w:name="__RefHeading___Toc9225592_73709187"/>
      <w:bookmarkStart w:id="3911" w:name="_Toc1813"/>
      <w:bookmarkEnd w:id="3910"/>
      <w:r>
        <w:rPr/>
        <w:t>1216</w:t>
      </w:r>
      <w:r>
        <w:rPr>
          <w:rtl w:val="true"/>
        </w:rPr>
        <w:t xml:space="preserve">- </w:t>
      </w:r>
      <w:r>
        <w:rPr>
          <w:rtl w:val="true"/>
        </w:rPr>
        <w:t>مثنوی مجمع البحرین‏</w:t>
      </w:r>
      <w:bookmarkEnd w:id="3911"/>
    </w:p>
    <w:p>
      <w:pPr>
        <w:pStyle w:val="BookText"/>
        <w:rPr/>
      </w:pPr>
      <w:r>
        <w:rPr>
          <w:rFonts w:ascii="IRNazanin" w:hAnsi="IRNazanin" w:eastAsia="IRNazanin"/>
          <w:color w:val="111111"/>
          <w:sz w:val="28"/>
          <w:sz w:val="28"/>
          <w:szCs w:val="28"/>
          <w:rtl w:val="true"/>
          <w:lang w:bidi="fa-IR"/>
        </w:rPr>
        <w:t xml:space="preserve">أو مجموعة البحرین کما فی الریحانة نقلا عن القاموس الترکی، و هو لظهیر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قصة مد و مالت و منوهر من القصص الهندیة، بروایت میر عسکر فی مثنوی مهر و ماه الآتی ذکره، نظمه فی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 فی بحور مختلفة سماه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منزل سخن را بر بجایی‏</w:t>
      </w:r>
    </w:p>
    <w:p>
      <w:pPr>
        <w:pStyle w:val="BookText"/>
        <w:rPr/>
      </w:pPr>
      <w:r>
        <w:rPr>
          <w:rFonts w:ascii="IRNazanin" w:hAnsi="IRNazanin" w:eastAsia="IRNazanin"/>
          <w:color w:val="111111"/>
          <w:sz w:val="28"/>
          <w:sz w:val="28"/>
          <w:szCs w:val="28"/>
          <w:rtl w:val="true"/>
          <w:lang w:bidi="fa-IR"/>
        </w:rPr>
        <w:t>که باشد زین حکایت ابتدایی‏</w:t>
      </w:r>
    </w:p>
    <w:p>
      <w:pPr>
        <w:pStyle w:val="BookText"/>
        <w:rPr/>
      </w:pPr>
      <w:r>
        <w:rPr>
          <w:rFonts w:ascii="IRNazanin" w:hAnsi="IRNazanin" w:eastAsia="IRNazanin"/>
          <w:color w:val="111111"/>
          <w:sz w:val="28"/>
          <w:sz w:val="28"/>
          <w:szCs w:val="28"/>
          <w:rtl w:val="true"/>
          <w:lang w:bidi="fa-IR"/>
        </w:rPr>
        <w:t xml:space="preserve">چنین آغاز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که در هندست أو را جا و آرام‏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بهر بحری لآلی سفته‏ام‏</w:t>
      </w:r>
    </w:p>
    <w:p>
      <w:pPr>
        <w:pStyle w:val="BookText"/>
        <w:rPr/>
      </w:pPr>
      <w:r>
        <w:rPr>
          <w:rFonts w:ascii="IRNazanin" w:hAnsi="IRNazanin" w:eastAsia="IRNazanin"/>
          <w:color w:val="111111"/>
          <w:sz w:val="28"/>
          <w:sz w:val="28"/>
          <w:szCs w:val="28"/>
          <w:rtl w:val="true"/>
          <w:lang w:bidi="fa-IR"/>
        </w:rPr>
        <w:t>مجمع البحرین نامش گفته‏ام‏</w:t>
      </w:r>
    </w:p>
    <w:p>
      <w:pPr>
        <w:pStyle w:val="BookText"/>
        <w:rPr/>
      </w:pPr>
      <w:r>
        <w:rPr>
          <w:rFonts w:ascii="IRNazanin" w:hAnsi="IRNazanin" w:eastAsia="IRNazanin"/>
          <w:color w:val="111111"/>
          <w:sz w:val="28"/>
          <w:sz w:val="28"/>
          <w:szCs w:val="28"/>
          <w:rtl w:val="true"/>
          <w:lang w:bidi="fa-IR"/>
        </w:rPr>
        <w:t>گر گل و خارم ز بستان خودم‏</w:t>
      </w:r>
    </w:p>
    <w:p>
      <w:pPr>
        <w:pStyle w:val="BookText"/>
        <w:rPr/>
      </w:pPr>
      <w:r>
        <w:rPr>
          <w:rFonts w:ascii="IRNazanin" w:hAnsi="IRNazanin" w:eastAsia="IRNazanin"/>
          <w:color w:val="111111"/>
          <w:sz w:val="28"/>
          <w:sz w:val="28"/>
          <w:szCs w:val="28"/>
          <w:rtl w:val="true"/>
          <w:lang w:bidi="fa-IR"/>
        </w:rPr>
        <w:t>عندلیبی در گلستان خودم‏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المیرزا رضا خان القاضی النوری النائینی، کتابته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912" w:name="__RefHeading___Toc9225594_73709187"/>
      <w:bookmarkStart w:id="3913" w:name="_Toc1814"/>
      <w:bookmarkEnd w:id="3912"/>
      <w:r>
        <w:rPr>
          <w:rtl w:val="true"/>
        </w:rPr>
        <w:t>مثنوی مجمع البحرین‏</w:t>
      </w:r>
      <w:bookmarkEnd w:id="3913"/>
    </w:p>
    <w:p>
      <w:pPr>
        <w:pStyle w:val="BookText"/>
        <w:rPr/>
      </w:pPr>
      <w:r>
        <w:rPr>
          <w:rFonts w:ascii="IRNazanin" w:hAnsi="IRNazanin" w:eastAsia="IRNazanin"/>
          <w:color w:val="111111"/>
          <w:sz w:val="28"/>
          <w:sz w:val="28"/>
          <w:szCs w:val="28"/>
          <w:rtl w:val="true"/>
          <w:lang w:bidi="fa-IR"/>
        </w:rPr>
        <w:t>لکونه ذو بحرین و قافیتین و هو ناظر و منظور للکاتبی الترشیزی الآتی ذکره</w:t>
      </w:r>
      <w:r>
        <w:rPr>
          <w:rFonts w:eastAsia="IRNazanin" w:cs="IRNazanin"/>
          <w:color w:val="111111"/>
          <w:sz w:val="28"/>
          <w:szCs w:val="28"/>
          <w:rtl w:val="true"/>
          <w:lang w:bidi="fa-IR"/>
        </w:rPr>
        <w:t>.</w:t>
      </w:r>
    </w:p>
    <w:p>
      <w:pPr>
        <w:pStyle w:val="Heading3"/>
        <w:numPr>
          <w:ilvl w:val="2"/>
          <w:numId w:val="1"/>
        </w:numPr>
        <w:rPr/>
      </w:pPr>
      <w:bookmarkStart w:id="3914" w:name="__RefHeading___Toc9225596_73709187"/>
      <w:bookmarkStart w:id="3915" w:name="_Toc1815"/>
      <w:bookmarkEnd w:id="3914"/>
      <w:r>
        <w:rPr/>
        <w:t>1217</w:t>
      </w:r>
      <w:r>
        <w:rPr>
          <w:rtl w:val="true"/>
        </w:rPr>
        <w:t xml:space="preserve">- </w:t>
      </w:r>
      <w:r>
        <w:rPr>
          <w:rtl w:val="true"/>
        </w:rPr>
        <w:t>مثنوی مجمع الشعراء</w:t>
      </w:r>
      <w:bookmarkEnd w:id="3915"/>
    </w:p>
    <w:p>
      <w:pPr>
        <w:pStyle w:val="BookText"/>
        <w:rPr/>
      </w:pPr>
      <w:r>
        <w:rPr>
          <w:rFonts w:ascii="IRNazanin" w:hAnsi="IRNazanin" w:eastAsia="IRNazanin"/>
          <w:color w:val="111111"/>
          <w:sz w:val="28"/>
          <w:sz w:val="28"/>
          <w:szCs w:val="28"/>
          <w:rtl w:val="true"/>
          <w:lang w:bidi="fa-IR"/>
        </w:rPr>
        <w:t xml:space="preserve">للسید علی بن ساعد، مهری عرب،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المؤرخة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916" w:name="__RefHeading___Toc9225598_73709187"/>
      <w:bookmarkStart w:id="3917" w:name="_Toc1816"/>
      <w:bookmarkEnd w:id="3916"/>
      <w:r>
        <w:rPr/>
        <w:t>1218</w:t>
      </w:r>
      <w:r>
        <w:rPr>
          <w:rtl w:val="true"/>
        </w:rPr>
        <w:t xml:space="preserve">- </w:t>
      </w:r>
      <w:r>
        <w:rPr>
          <w:rtl w:val="true"/>
        </w:rPr>
        <w:t>مثنوی مجمع العشاق‏</w:t>
      </w:r>
      <w:bookmarkEnd w:id="3917"/>
    </w:p>
    <w:p>
      <w:pPr>
        <w:pStyle w:val="BookText"/>
        <w:rPr/>
      </w:pPr>
      <w:r>
        <w:rPr>
          <w:rFonts w:ascii="IRNazanin" w:hAnsi="IRNazanin" w:eastAsia="IRNazanin"/>
          <w:color w:val="111111"/>
          <w:sz w:val="28"/>
          <w:sz w:val="28"/>
          <w:szCs w:val="28"/>
          <w:rtl w:val="true"/>
          <w:lang w:bidi="fa-IR"/>
        </w:rPr>
        <w:t>لشاعر من القرن الثالث عشر، یحتمل أن یکون اسمه رونق، مثنوی حماسی دینی فی شرح أحوال النبی  صلی الله علیه و آله  و الأئمة علیه السلام  جاء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زین مثنوی رونق فزا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دین ما رونق گرفت از این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رونق من برفروزد زین کتاب‏</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bookmarkStart w:id="3918" w:name="pg11742_123281"/>
    </w:p>
    <w:p>
      <w:pPr>
        <w:pStyle w:val="BookText"/>
        <w:rPr/>
      </w:pPr>
      <w:bookmarkEnd w:id="3918"/>
      <w:r>
        <w:rPr>
          <w:rFonts w:eastAsia="Times New Roman" w:cs="Times New Roman" w:ascii="Times New Roman" w:hAnsi="Times New Roman"/>
          <w:color w:val="111111"/>
          <w:sz w:val="28"/>
          <w:szCs w:val="28"/>
          <w:lang w:val="en-US" w:bidi="en-US"/>
        </w:rPr>
        <w:t>5444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 پا بنهاد در أمری عظیم‏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می‏نویسد مجمع العشاق را</w:t>
      </w:r>
    </w:p>
    <w:p>
      <w:pPr>
        <w:pStyle w:val="BookText"/>
        <w:rPr/>
      </w:pPr>
      <w:r>
        <w:rPr>
          <w:rFonts w:ascii="IRNazanin" w:hAnsi="IRNazanin" w:eastAsia="IRNazanin"/>
          <w:color w:val="111111"/>
          <w:sz w:val="28"/>
          <w:sz w:val="28"/>
          <w:szCs w:val="28"/>
          <w:rtl w:val="true"/>
          <w:lang w:bidi="fa-IR"/>
        </w:rPr>
        <w:t>تا ز عشقش پر کند آفاق را</w:t>
      </w:r>
    </w:p>
    <w:p>
      <w:pPr>
        <w:pStyle w:val="Heading3"/>
        <w:numPr>
          <w:ilvl w:val="2"/>
          <w:numId w:val="1"/>
        </w:numPr>
        <w:rPr/>
      </w:pPr>
      <w:bookmarkStart w:id="3919" w:name="__RefHeading___Toc9225600_73709187"/>
      <w:bookmarkStart w:id="3920" w:name="_Toc1817"/>
      <w:bookmarkEnd w:id="3919"/>
      <w:r>
        <w:rPr/>
        <w:t>1219</w:t>
      </w:r>
      <w:r>
        <w:rPr>
          <w:rtl w:val="true"/>
        </w:rPr>
        <w:t xml:space="preserve">- </w:t>
      </w:r>
      <w:r>
        <w:rPr>
          <w:rtl w:val="true"/>
        </w:rPr>
        <w:t>مثنوی مجمع اللطائف‏</w:t>
      </w:r>
      <w:bookmarkEnd w:id="3920"/>
    </w:p>
    <w:p>
      <w:pPr>
        <w:pStyle w:val="BookText"/>
        <w:rPr/>
      </w:pPr>
      <w:r>
        <w:rPr>
          <w:rFonts w:ascii="IRNazanin" w:hAnsi="IRNazanin" w:eastAsia="IRNazanin"/>
          <w:color w:val="111111"/>
          <w:sz w:val="28"/>
          <w:sz w:val="28"/>
          <w:szCs w:val="28"/>
          <w:rtl w:val="true"/>
          <w:lang w:bidi="fa-IR"/>
        </w:rPr>
        <w:t xml:space="preserve">لمیر الکرمانی،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 ترا خداوندی‏</w:t>
      </w:r>
    </w:p>
    <w:p>
      <w:pPr>
        <w:pStyle w:val="BookText"/>
        <w:rPr/>
      </w:pPr>
      <w:r>
        <w:rPr>
          <w:rFonts w:ascii="IRNazanin" w:hAnsi="IRNazanin" w:eastAsia="IRNazanin"/>
          <w:color w:val="111111"/>
          <w:sz w:val="28"/>
          <w:sz w:val="28"/>
          <w:szCs w:val="28"/>
          <w:rtl w:val="true"/>
          <w:lang w:bidi="fa-IR"/>
        </w:rPr>
        <w:t>که مبرا ز مثل و مانندی‏</w:t>
      </w:r>
    </w:p>
    <w:p>
      <w:pPr>
        <w:pStyle w:val="BookText"/>
        <w:rPr/>
      </w:pPr>
      <w:r>
        <w:rPr>
          <w:rFonts w:ascii="IRNazanin" w:hAnsi="IRNazanin" w:eastAsia="IRNazanin"/>
          <w:color w:val="111111"/>
          <w:sz w:val="28"/>
          <w:sz w:val="28"/>
          <w:szCs w:val="28"/>
          <w:rtl w:val="true"/>
          <w:lang w:bidi="fa-IR"/>
        </w:rPr>
        <w:t xml:space="preserve">إلی قوله فی اسمه و تاریخه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چه بر گفتنش گرفت آرام‏</w:t>
      </w:r>
    </w:p>
    <w:p>
      <w:pPr>
        <w:pStyle w:val="BookText"/>
        <w:rPr/>
      </w:pPr>
      <w:r>
        <w:rPr>
          <w:rFonts w:ascii="IRNazanin" w:hAnsi="IRNazanin" w:eastAsia="IRNazanin"/>
          <w:color w:val="111111"/>
          <w:sz w:val="28"/>
          <w:sz w:val="28"/>
          <w:szCs w:val="28"/>
          <w:rtl w:val="true"/>
          <w:lang w:bidi="fa-IR"/>
        </w:rPr>
        <w:t>کردمش مجمع اللطائف نام‏</w:t>
      </w:r>
    </w:p>
    <w:p>
      <w:pPr>
        <w:pStyle w:val="BookText"/>
        <w:rPr/>
      </w:pPr>
      <w:r>
        <w:rPr>
          <w:rFonts w:ascii="IRNazanin" w:hAnsi="IRNazanin" w:eastAsia="IRNazanin"/>
          <w:color w:val="111111"/>
          <w:sz w:val="28"/>
          <w:sz w:val="28"/>
          <w:szCs w:val="28"/>
          <w:rtl w:val="true"/>
          <w:lang w:bidi="fa-IR"/>
        </w:rPr>
        <w:t>هفتصد و سی رفته بود و دو سال‏</w:t>
      </w:r>
    </w:p>
    <w:p>
      <w:pPr>
        <w:pStyle w:val="BookText"/>
        <w:rPr/>
      </w:pPr>
      <w:r>
        <w:rPr>
          <w:rFonts w:ascii="IRNazanin" w:hAnsi="IRNazanin" w:eastAsia="IRNazanin"/>
          <w:color w:val="111111"/>
          <w:sz w:val="28"/>
          <w:sz w:val="28"/>
          <w:szCs w:val="28"/>
          <w:rtl w:val="true"/>
          <w:lang w:bidi="fa-IR"/>
        </w:rPr>
        <w:t>که نمود این عروس بکر جهان‏</w:t>
      </w:r>
    </w:p>
    <w:p>
      <w:pPr>
        <w:pStyle w:val="BookText"/>
        <w:rPr/>
      </w:pPr>
      <w:r>
        <w:rPr>
          <w:rFonts w:ascii="IRNazanin" w:hAnsi="IRNazanin" w:eastAsia="IRNazanin"/>
          <w:color w:val="111111"/>
          <w:sz w:val="28"/>
          <w:sz w:val="28"/>
          <w:szCs w:val="28"/>
          <w:rtl w:val="true"/>
          <w:lang w:bidi="fa-IR"/>
        </w:rPr>
        <w:t>و قال فی تخلصه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سخن‏</w:t>
      </w:r>
    </w:p>
    <w:p>
      <w:pPr>
        <w:pStyle w:val="BookText"/>
        <w:rPr/>
      </w:pPr>
      <w:r>
        <w:rPr>
          <w:rFonts w:ascii="IRNazanin" w:hAnsi="IRNazanin" w:eastAsia="IRNazanin"/>
          <w:color w:val="111111"/>
          <w:sz w:val="28"/>
          <w:sz w:val="28"/>
          <w:szCs w:val="28"/>
          <w:rtl w:val="true"/>
          <w:lang w:bidi="fa-IR"/>
        </w:rPr>
        <w:t>بسخن برده آب در عدن‏</w:t>
      </w:r>
    </w:p>
    <w:p>
      <w:pPr>
        <w:pStyle w:val="BookText"/>
        <w:rPr/>
      </w:pPr>
      <w:r>
        <w:rPr>
          <w:rFonts w:ascii="IRNazanin" w:hAnsi="IRNazanin" w:eastAsia="IRNazanin"/>
          <w:color w:val="111111"/>
          <w:sz w:val="28"/>
          <w:sz w:val="28"/>
          <w:szCs w:val="28"/>
          <w:rtl w:val="true"/>
          <w:lang w:bidi="fa-IR"/>
        </w:rPr>
        <w:t xml:space="preserve">یوجد عند النجم‏آبادی بطهران مع مثنوی درج اللآلی، کما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3921" w:name="__RefHeading___Toc9225602_73709187"/>
      <w:bookmarkStart w:id="3922" w:name="_Toc1818"/>
      <w:bookmarkEnd w:id="3921"/>
      <w:r>
        <w:rPr>
          <w:rtl w:val="true"/>
        </w:rPr>
        <w:t>مثنوی مجموع البحرین‏</w:t>
      </w:r>
      <w:bookmarkEnd w:id="3922"/>
    </w:p>
    <w:p>
      <w:pPr>
        <w:pStyle w:val="BookText"/>
        <w:rPr/>
      </w:pPr>
      <w:r>
        <w:rPr>
          <w:rFonts w:ascii="IRNazanin" w:hAnsi="IRNazanin" w:eastAsia="IRNazanin"/>
          <w:color w:val="111111"/>
          <w:sz w:val="28"/>
          <w:sz w:val="28"/>
          <w:szCs w:val="28"/>
          <w:rtl w:val="true"/>
          <w:lang w:bidi="fa-IR"/>
        </w:rPr>
        <w:t xml:space="preserve">راجع مجمع البحرین لظهیر الکرمانی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3923" w:name="__RefHeading___Toc9225604_73709187"/>
      <w:bookmarkStart w:id="3924" w:name="_Toc1819"/>
      <w:bookmarkEnd w:id="3923"/>
      <w:r>
        <w:rPr/>
        <w:t>1220</w:t>
      </w:r>
      <w:r>
        <w:rPr>
          <w:rtl w:val="true"/>
        </w:rPr>
        <w:t xml:space="preserve">- </w:t>
      </w:r>
      <w:r>
        <w:rPr>
          <w:rtl w:val="true"/>
        </w:rPr>
        <w:t>مثنوی مجموعة خیال‏</w:t>
      </w:r>
      <w:bookmarkEnd w:id="3924"/>
    </w:p>
    <w:p>
      <w:pPr>
        <w:pStyle w:val="BookText"/>
        <w:rPr/>
      </w:pPr>
      <w:r>
        <w:rPr>
          <w:rFonts w:ascii="IRNazanin" w:hAnsi="IRNazanin" w:eastAsia="IRNazanin"/>
          <w:color w:val="111111"/>
          <w:sz w:val="28"/>
          <w:sz w:val="28"/>
          <w:szCs w:val="28"/>
          <w:rtl w:val="true"/>
          <w:lang w:bidi="fa-IR"/>
        </w:rPr>
        <w:t xml:space="preserve">لمسیح الکاشانی، رکن الدین مسعود الطبیب، المشهور بحکیم رکنا،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قبال خسرو و شیرین للنظامی فی ألفی بیت</w:t>
      </w:r>
      <w:r>
        <w:rPr>
          <w:rFonts w:eastAsia="IRNazanin" w:cs="IRNazanin"/>
          <w:color w:val="111111"/>
          <w:sz w:val="28"/>
          <w:szCs w:val="28"/>
          <w:rtl w:val="true"/>
          <w:lang w:bidi="fa-IR"/>
        </w:rPr>
        <w:t>.</w:t>
      </w:r>
    </w:p>
    <w:p>
      <w:pPr>
        <w:pStyle w:val="Heading3"/>
        <w:numPr>
          <w:ilvl w:val="2"/>
          <w:numId w:val="1"/>
        </w:numPr>
        <w:rPr/>
      </w:pPr>
      <w:bookmarkStart w:id="3925" w:name="__RefHeading___Toc9225606_73709187"/>
      <w:bookmarkStart w:id="3926" w:name="_Toc1820"/>
      <w:bookmarkEnd w:id="3925"/>
      <w:r>
        <w:rPr/>
        <w:t>1221</w:t>
      </w:r>
      <w:r>
        <w:rPr>
          <w:rtl w:val="true"/>
        </w:rPr>
        <w:t xml:space="preserve">- </w:t>
      </w:r>
      <w:r>
        <w:rPr>
          <w:rtl w:val="true"/>
        </w:rPr>
        <w:t>مثنوی مجموعة دینی‏</w:t>
      </w:r>
      <w:bookmarkEnd w:id="3926"/>
    </w:p>
    <w:p>
      <w:pPr>
        <w:pStyle w:val="BookText"/>
        <w:rPr/>
      </w:pPr>
      <w:r>
        <w:rPr>
          <w:rFonts w:ascii="IRNazanin" w:hAnsi="IRNazanin" w:eastAsia="IRNazanin"/>
          <w:color w:val="111111"/>
          <w:sz w:val="28"/>
          <w:sz w:val="28"/>
          <w:szCs w:val="28"/>
          <w:rtl w:val="true"/>
          <w:lang w:bidi="fa-IR"/>
        </w:rPr>
        <w:t xml:space="preserve">لبهلول الجنابذی، الشیخ محمد تقی بن نظام الدین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بعض أحواله و عقیدته و ذکر بعض وقایع عصره،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فی شهر واحد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حی دانا</w:t>
      </w:r>
    </w:p>
    <w:p>
      <w:pPr>
        <w:pStyle w:val="BookText"/>
        <w:rPr/>
      </w:pPr>
      <w:r>
        <w:rPr>
          <w:rFonts w:ascii="IRNazanin" w:hAnsi="IRNazanin" w:eastAsia="IRNazanin"/>
          <w:color w:val="111111"/>
          <w:sz w:val="28"/>
          <w:sz w:val="28"/>
          <w:szCs w:val="28"/>
          <w:rtl w:val="true"/>
          <w:lang w:bidi="fa-IR"/>
        </w:rPr>
        <w:t>مرید و مدرک و حی و توانا</w:t>
      </w:r>
    </w:p>
    <w:p>
      <w:pPr>
        <w:pStyle w:val="Heading3"/>
        <w:numPr>
          <w:ilvl w:val="2"/>
          <w:numId w:val="1"/>
        </w:numPr>
        <w:rPr/>
      </w:pPr>
      <w:bookmarkStart w:id="3927" w:name="__RefHeading___Toc9225608_73709187"/>
      <w:bookmarkStart w:id="3928" w:name="_Toc1821"/>
      <w:bookmarkEnd w:id="3927"/>
      <w:r>
        <w:rPr/>
        <w:t>1222</w:t>
      </w:r>
      <w:r>
        <w:rPr>
          <w:rtl w:val="true"/>
        </w:rPr>
        <w:t xml:space="preserve">- </w:t>
      </w:r>
      <w:r>
        <w:rPr>
          <w:rtl w:val="true"/>
        </w:rPr>
        <w:t>مثنوی مجنون و لیلی‏</w:t>
      </w:r>
      <w:bookmarkEnd w:id="3928"/>
    </w:p>
    <w:p>
      <w:pPr>
        <w:pStyle w:val="BookText"/>
        <w:rPr/>
      </w:pPr>
      <w:r>
        <w:rPr>
          <w:rFonts w:ascii="IRNazanin" w:hAnsi="IRNazanin" w:eastAsia="IRNazanin"/>
          <w:color w:val="111111"/>
          <w:sz w:val="28"/>
          <w:sz w:val="28"/>
          <w:szCs w:val="28"/>
          <w:rtl w:val="true"/>
          <w:lang w:bidi="fa-IR"/>
        </w:rPr>
        <w:t xml:space="preserve">لأمیر خسرو الدهلوی، راجع لیلی و 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3929" w:name="__RefHeading___Toc9225610_73709187"/>
      <w:bookmarkStart w:id="3930" w:name="_Toc1822"/>
      <w:bookmarkEnd w:id="3929"/>
      <w:r>
        <w:rPr>
          <w:rtl w:val="true"/>
        </w:rPr>
        <w:t>مثنوی مجنون و لیلی‏</w:t>
      </w:r>
      <w:bookmarkEnd w:id="3930"/>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لنوائی، المیر علی شیر، راجع لیلی و 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3931" w:name="pg11742_123282"/>
    </w:p>
    <w:p>
      <w:pPr>
        <w:pStyle w:val="BookText"/>
        <w:rPr/>
      </w:pPr>
      <w:bookmarkEnd w:id="3931"/>
      <w:r>
        <w:rPr>
          <w:rFonts w:ascii="IRNazanin" w:hAnsi="IRNazanin" w:eastAsia="IRNazanin"/>
          <w:color w:val="111111"/>
          <w:sz w:val="28"/>
          <w:sz w:val="28"/>
          <w:szCs w:val="28"/>
          <w:rtl w:val="true"/>
          <w:lang w:bidi="fa-IR"/>
        </w:rPr>
        <w:t xml:space="preserve">و خمسته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3932" w:name="__RefHeading___Toc9225612_73709187"/>
      <w:bookmarkStart w:id="3933" w:name="_Toc1823"/>
      <w:bookmarkEnd w:id="3932"/>
      <w:r>
        <w:rPr>
          <w:rtl w:val="true"/>
        </w:rPr>
        <w:t>مثنوی مجنون و لیلی‏</w:t>
      </w:r>
      <w:bookmarkEnd w:id="3933"/>
    </w:p>
    <w:p>
      <w:pPr>
        <w:pStyle w:val="BookText"/>
        <w:rPr/>
      </w:pPr>
      <w:r>
        <w:rPr>
          <w:rFonts w:ascii="IRNazanin" w:hAnsi="IRNazanin" w:eastAsia="IRNazanin"/>
          <w:color w:val="111111"/>
          <w:sz w:val="28"/>
          <w:sz w:val="28"/>
          <w:szCs w:val="28"/>
          <w:rtl w:val="true"/>
          <w:lang w:bidi="fa-IR"/>
        </w:rPr>
        <w:t>لنویدی الشیرازی، مر بعنوان لیلی و 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الأقوال</w:t>
      </w:r>
      <w:r>
        <w:rPr>
          <w:rFonts w:eastAsia="IRNazanin" w:cs="IRNazanin"/>
          <w:color w:val="111111"/>
          <w:sz w:val="28"/>
          <w:szCs w:val="28"/>
          <w:rtl w:val="true"/>
          <w:lang w:bidi="fa-IR"/>
        </w:rPr>
        <w:t>.</w:t>
      </w:r>
    </w:p>
    <w:p>
      <w:pPr>
        <w:pStyle w:val="Heading3"/>
        <w:numPr>
          <w:ilvl w:val="2"/>
          <w:numId w:val="1"/>
        </w:numPr>
        <w:rPr/>
      </w:pPr>
      <w:bookmarkStart w:id="3934" w:name="__RefHeading___Toc9225614_73709187"/>
      <w:bookmarkStart w:id="3935" w:name="_Toc1824"/>
      <w:bookmarkEnd w:id="3934"/>
      <w:r>
        <w:rPr/>
        <w:t>1223</w:t>
      </w:r>
      <w:r>
        <w:rPr>
          <w:rtl w:val="true"/>
        </w:rPr>
        <w:t xml:space="preserve">- </w:t>
      </w:r>
      <w:r>
        <w:rPr>
          <w:rtl w:val="true"/>
        </w:rPr>
        <w:t>مثنوی محبت‏نامه‏</w:t>
      </w:r>
      <w:bookmarkEnd w:id="3935"/>
    </w:p>
    <w:p>
      <w:pPr>
        <w:pStyle w:val="BookText"/>
        <w:rPr/>
      </w:pPr>
      <w:r>
        <w:rPr>
          <w:rFonts w:ascii="IRNazanin" w:hAnsi="IRNazanin" w:eastAsia="IRNazanin"/>
          <w:color w:val="111111"/>
          <w:sz w:val="28"/>
          <w:sz w:val="28"/>
          <w:szCs w:val="28"/>
          <w:rtl w:val="true"/>
          <w:lang w:bidi="fa-IR"/>
        </w:rPr>
        <w:t xml:space="preserve">لابن نصوح، محمود، من شعراء عهد السلطان أبو سعید بن خدابنده المتوفی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أکابر شیراز، و نظم ده‏نامه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غیاث الدین بن رشید الدین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خواجه الشیرازی فی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ناقصة الآخر مذهبة، مدح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 الثانی، جمال الحق و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نامش حرز جانهاست‏</w:t>
      </w:r>
    </w:p>
    <w:p>
      <w:pPr>
        <w:pStyle w:val="BookText"/>
        <w:rPr/>
      </w:pPr>
      <w:r>
        <w:rPr>
          <w:rFonts w:ascii="IRNazanin" w:hAnsi="IRNazanin" w:eastAsia="IRNazanin"/>
          <w:color w:val="111111"/>
          <w:sz w:val="28"/>
          <w:sz w:val="28"/>
          <w:szCs w:val="28"/>
          <w:rtl w:val="true"/>
          <w:lang w:bidi="fa-IR"/>
        </w:rPr>
        <w:t>ثنایش روز و شب ورد زبانهاست‏</w:t>
      </w:r>
    </w:p>
    <w:p>
      <w:pPr>
        <w:pStyle w:val="BookText"/>
        <w:rPr/>
      </w:pPr>
      <w:r>
        <w:rPr>
          <w:rFonts w:ascii="IRNazanin" w:hAnsi="IRNazanin" w:eastAsia="IRNazanin"/>
          <w:color w:val="111111"/>
          <w:sz w:val="28"/>
          <w:sz w:val="28"/>
          <w:szCs w:val="28"/>
          <w:rtl w:val="true"/>
          <w:lang w:bidi="fa-IR"/>
        </w:rPr>
        <w:t>کلیمی گشته هر نطق از کلامش‏</w:t>
      </w:r>
    </w:p>
    <w:p>
      <w:pPr>
        <w:pStyle w:val="BookText"/>
        <w:rPr/>
      </w:pPr>
      <w:r>
        <w:rPr>
          <w:rFonts w:ascii="IRNazanin" w:hAnsi="IRNazanin" w:eastAsia="IRNazanin"/>
          <w:color w:val="111111"/>
          <w:sz w:val="28"/>
          <w:sz w:val="28"/>
          <w:szCs w:val="28"/>
          <w:rtl w:val="true"/>
          <w:lang w:bidi="fa-IR"/>
        </w:rPr>
        <w:t>محبت‏نامه ها نامی ز نامش‏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کلکم هر دو را گوهر عیان شد</w:t>
      </w:r>
    </w:p>
    <w:p>
      <w:pPr>
        <w:pStyle w:val="BookText"/>
        <w:rPr/>
      </w:pPr>
      <w:r>
        <w:rPr>
          <w:rFonts w:ascii="IRNazanin" w:hAnsi="IRNazanin" w:eastAsia="IRNazanin"/>
          <w:color w:val="111111"/>
          <w:sz w:val="28"/>
          <w:sz w:val="28"/>
          <w:szCs w:val="28"/>
          <w:rtl w:val="true"/>
          <w:lang w:bidi="fa-IR"/>
        </w:rPr>
        <w:t>سفینة مجمع البحرین از أن شد</w:t>
      </w:r>
    </w:p>
    <w:p>
      <w:pPr>
        <w:pStyle w:val="BookText"/>
        <w:rPr/>
      </w:pPr>
      <w:r>
        <w:rPr>
          <w:rFonts w:ascii="IRNazanin" w:hAnsi="IRNazanin" w:eastAsia="IRNazanin"/>
          <w:color w:val="111111"/>
          <w:sz w:val="28"/>
          <w:sz w:val="28"/>
          <w:szCs w:val="28"/>
          <w:rtl w:val="true"/>
          <w:lang w:bidi="fa-IR"/>
        </w:rPr>
        <w:t xml:space="preserve">و یوجد بهذا العنوان له فی 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إسماعیل بن إبراهیم بن عبد الله ضمن مجموعة کتابتها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قاهرة، دار الکتب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عماد الأبرقوهی کتابته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عارف حکمة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العاشر کما فی درباره نسخه‏های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Heading3"/>
        <w:numPr>
          <w:ilvl w:val="2"/>
          <w:numId w:val="1"/>
        </w:numPr>
        <w:rPr/>
      </w:pPr>
      <w:bookmarkStart w:id="3936" w:name="__RefHeading___Toc9225616_73709187"/>
      <w:bookmarkStart w:id="3937" w:name="_Toc1825"/>
      <w:bookmarkEnd w:id="3936"/>
      <w:r>
        <w:rPr/>
        <w:t>1224</w:t>
      </w:r>
      <w:r>
        <w:rPr>
          <w:rtl w:val="true"/>
        </w:rPr>
        <w:t xml:space="preserve">- </w:t>
      </w:r>
      <w:r>
        <w:rPr>
          <w:rtl w:val="true"/>
        </w:rPr>
        <w:t>مثنوی محبت‏نامه‏</w:t>
      </w:r>
      <w:bookmarkEnd w:id="3937"/>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938" w:name="__RefHeading___Toc9225618_73709187"/>
      <w:bookmarkStart w:id="3939" w:name="_Toc1826"/>
      <w:bookmarkEnd w:id="3938"/>
      <w:r>
        <w:rPr/>
        <w:t>1225</w:t>
      </w:r>
      <w:r>
        <w:rPr>
          <w:rtl w:val="true"/>
        </w:rPr>
        <w:t xml:space="preserve">- </w:t>
      </w:r>
      <w:r>
        <w:rPr>
          <w:rtl w:val="true"/>
        </w:rPr>
        <w:t>مثنوی محبت‏نامه‏</w:t>
      </w:r>
      <w:bookmarkEnd w:id="3939"/>
    </w:p>
    <w:p>
      <w:pPr>
        <w:pStyle w:val="BookText"/>
        <w:rPr/>
      </w:pPr>
      <w:r>
        <w:rPr>
          <w:rFonts w:ascii="IRNazanin" w:hAnsi="IRNazanin" w:eastAsia="IRNazanin"/>
          <w:color w:val="111111"/>
          <w:sz w:val="28"/>
          <w:sz w:val="28"/>
          <w:szCs w:val="28"/>
          <w:rtl w:val="true"/>
          <w:lang w:bidi="fa-IR"/>
        </w:rPr>
        <w:t xml:space="preserve">لحکیم الشیرازی الشیخ غلام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المناجاة، مدح الأولیاء، معراج الرسول  صلی الله علیه و آله ، و بیان أسرار العشق، التوحید، و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المؤلف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المخطوطة للسیدة فخری راستکار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آن گوهر پاک‏</w:t>
      </w:r>
    </w:p>
    <w:p>
      <w:pPr>
        <w:pStyle w:val="BookText"/>
        <w:rPr/>
      </w:pPr>
      <w:r>
        <w:rPr>
          <w:rFonts w:ascii="IRNazanin" w:hAnsi="IRNazanin" w:eastAsia="IRNazanin"/>
          <w:color w:val="111111"/>
          <w:sz w:val="28"/>
          <w:sz w:val="28"/>
          <w:szCs w:val="28"/>
          <w:rtl w:val="true"/>
          <w:lang w:bidi="fa-IR"/>
        </w:rPr>
        <w:t>که گوهر سازی از سنگ آدم از خاک‏</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بگذار و زین معنی مزن دم‏</w:t>
      </w:r>
    </w:p>
    <w:p>
      <w:pPr>
        <w:pStyle w:val="BookText"/>
        <w:rPr/>
      </w:pPr>
      <w:r>
        <w:rPr>
          <w:rFonts w:ascii="IRNazanin" w:hAnsi="IRNazanin" w:eastAsia="IRNazanin"/>
          <w:color w:val="111111"/>
          <w:sz w:val="28"/>
          <w:sz w:val="28"/>
          <w:szCs w:val="28"/>
          <w:rtl w:val="true"/>
          <w:lang w:bidi="fa-IR"/>
        </w:rPr>
        <w:t>که سر عشق را الله اعلم‏</w:t>
      </w:r>
    </w:p>
    <w:p>
      <w:pPr>
        <w:pStyle w:val="Heading3"/>
        <w:numPr>
          <w:ilvl w:val="2"/>
          <w:numId w:val="1"/>
        </w:numPr>
        <w:rPr/>
      </w:pPr>
      <w:bookmarkStart w:id="3940" w:name="__RefHeading___Toc9225620_73709187"/>
      <w:bookmarkStart w:id="3941" w:name="_Toc1827"/>
      <w:bookmarkEnd w:id="3940"/>
      <w:r>
        <w:rPr/>
        <w:t>1226</w:t>
      </w:r>
      <w:r>
        <w:rPr>
          <w:rtl w:val="true"/>
        </w:rPr>
        <w:t xml:space="preserve">- </w:t>
      </w:r>
      <w:r>
        <w:rPr>
          <w:rtl w:val="true"/>
        </w:rPr>
        <w:t>مثنوی محبت‏نامه بی‏دلان‏</w:t>
      </w:r>
      <w:bookmarkEnd w:id="394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لعماد الفقیه، الخواجة عماد الدین علی‏ </w:t>
      </w:r>
      <w:bookmarkStart w:id="3942" w:name="pg11742_123283"/>
    </w:p>
    <w:p>
      <w:pPr>
        <w:pStyle w:val="BookText"/>
        <w:rPr/>
      </w:pPr>
      <w:bookmarkEnd w:id="3942"/>
      <w:r>
        <w:rPr>
          <w:rFonts w:ascii="IRNazanin" w:hAnsi="IRNazanin" w:eastAsia="IRNazanin"/>
          <w:color w:val="111111"/>
          <w:sz w:val="28"/>
          <w:sz w:val="28"/>
          <w:szCs w:val="28"/>
          <w:rtl w:val="true"/>
          <w:lang w:bidi="fa-IR"/>
        </w:rPr>
        <w:t xml:space="preserve">الکرمانی، المتوفی بکرمان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محنت‏نامه و مونس الأبرار کما مر فی القسم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آکادمیة العلوم للاتحاد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کما مر فی صحبت‏نامه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الثانی عشر مذهبة، 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فهرسها الا أوله یطابق سوز و گداز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لنوعی الخبوشانی و یحتمل غلط من الناسخ أو مؤلفه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943" w:name="__RefHeading___Toc9225622_73709187"/>
      <w:bookmarkStart w:id="3944" w:name="_Toc1828"/>
      <w:bookmarkEnd w:id="3943"/>
      <w:r>
        <w:rPr>
          <w:rtl w:val="true"/>
        </w:rPr>
        <w:t>مثنوی محب و محبوب‏</w:t>
      </w:r>
      <w:bookmarkEnd w:id="3944"/>
    </w:p>
    <w:p>
      <w:pPr>
        <w:pStyle w:val="BookText"/>
        <w:rPr/>
      </w:pPr>
      <w:r>
        <w:rPr>
          <w:rFonts w:ascii="IRNazanin" w:hAnsi="IRNazanin" w:eastAsia="IRNazanin"/>
          <w:color w:val="111111"/>
          <w:sz w:val="28"/>
          <w:sz w:val="28"/>
          <w:szCs w:val="28"/>
          <w:rtl w:val="true"/>
          <w:lang w:bidi="fa-IR"/>
        </w:rPr>
        <w:t xml:space="preserve">لکاتبی الترشیزی، راجع سی‏نامه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3"/>
        <w:numPr>
          <w:ilvl w:val="2"/>
          <w:numId w:val="1"/>
        </w:numPr>
        <w:rPr/>
      </w:pPr>
      <w:bookmarkStart w:id="3945" w:name="__RefHeading___Toc9225624_73709187"/>
      <w:bookmarkStart w:id="3946" w:name="_Toc1829"/>
      <w:bookmarkEnd w:id="3945"/>
      <w:r>
        <w:rPr/>
        <w:t>1227</w:t>
      </w:r>
      <w:r>
        <w:rPr>
          <w:rtl w:val="true"/>
        </w:rPr>
        <w:t xml:space="preserve">- </w:t>
      </w:r>
      <w:r>
        <w:rPr>
          <w:rtl w:val="true"/>
        </w:rPr>
        <w:t>مثنوی محمود و ایاز</w:t>
      </w:r>
      <w:bookmarkEnd w:id="3946"/>
    </w:p>
    <w:p>
      <w:pPr>
        <w:pStyle w:val="BookText"/>
        <w:rPr/>
      </w:pPr>
      <w:r>
        <w:rPr>
          <w:rFonts w:ascii="IRNazanin" w:hAnsi="IRNazanin" w:eastAsia="IRNazanin"/>
          <w:color w:val="111111"/>
          <w:sz w:val="28"/>
          <w:sz w:val="28"/>
          <w:szCs w:val="28"/>
          <w:rtl w:val="true"/>
          <w:lang w:bidi="fa-IR"/>
        </w:rPr>
        <w:t xml:space="preserve">لأنیسی شاملو، علی قلی بیگ، المتوفی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 تخت دولت خفته محمود</w:t>
      </w:r>
    </w:p>
    <w:p>
      <w:pPr>
        <w:pStyle w:val="BookText"/>
        <w:rPr/>
      </w:pPr>
      <w:r>
        <w:rPr>
          <w:rFonts w:ascii="IRNazanin" w:hAnsi="IRNazanin" w:eastAsia="IRNazanin"/>
          <w:color w:val="111111"/>
          <w:sz w:val="28"/>
          <w:sz w:val="28"/>
          <w:szCs w:val="28"/>
          <w:rtl w:val="true"/>
          <w:lang w:bidi="fa-IR"/>
        </w:rPr>
        <w:t>بباطن دیده نظاره بگشود</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کتابها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3947" w:name="__RefHeading___Toc9225626_73709187"/>
      <w:bookmarkStart w:id="3948" w:name="_Toc1830"/>
      <w:bookmarkEnd w:id="3947"/>
      <w:r>
        <w:rPr/>
        <w:t>1228</w:t>
      </w:r>
      <w:r>
        <w:rPr>
          <w:rtl w:val="true"/>
        </w:rPr>
        <w:t xml:space="preserve">- </w:t>
      </w:r>
      <w:r>
        <w:rPr>
          <w:rtl w:val="true"/>
        </w:rPr>
        <w:t>مثنوی محمود و ایاز</w:t>
      </w:r>
      <w:bookmarkEnd w:id="3948"/>
    </w:p>
    <w:p>
      <w:pPr>
        <w:pStyle w:val="BookText"/>
        <w:rPr/>
      </w:pPr>
      <w:r>
        <w:rPr>
          <w:rFonts w:ascii="IRNazanin" w:hAnsi="IRNazanin" w:eastAsia="IRNazanin"/>
          <w:color w:val="111111"/>
          <w:sz w:val="28"/>
          <w:sz w:val="28"/>
          <w:szCs w:val="28"/>
          <w:rtl w:val="true"/>
          <w:lang w:bidi="fa-IR"/>
        </w:rPr>
        <w:t xml:space="preserve">لزلالی الخوانساری، محمد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مثنویاته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سیارة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فیه الشاه عباس الأول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فیه 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محمودش ایاز است‏</w:t>
      </w:r>
    </w:p>
    <w:p>
      <w:pPr>
        <w:pStyle w:val="BookText"/>
        <w:rPr/>
      </w:pPr>
      <w:r>
        <w:rPr>
          <w:rFonts w:ascii="IRNazanin" w:hAnsi="IRNazanin" w:eastAsia="IRNazanin"/>
          <w:color w:val="111111"/>
          <w:sz w:val="28"/>
          <w:sz w:val="28"/>
          <w:szCs w:val="28"/>
          <w:rtl w:val="true"/>
          <w:lang w:bidi="fa-IR"/>
        </w:rPr>
        <w:t>غمش بتخانه ناز و نیاز است‏</w:t>
      </w:r>
    </w:p>
    <w:p>
      <w:pPr>
        <w:pStyle w:val="BookText"/>
        <w:rPr/>
      </w:pPr>
      <w:r>
        <w:rPr>
          <w:rFonts w:ascii="IRNazanin" w:hAnsi="IRNazanin" w:eastAsia="IRNazanin"/>
          <w:color w:val="111111"/>
          <w:sz w:val="28"/>
          <w:sz w:val="28"/>
          <w:szCs w:val="28"/>
          <w:rtl w:val="true"/>
          <w:lang w:bidi="fa-IR"/>
        </w:rPr>
        <w:t>نسخه شایعة تختلف فی عدد أبیاتها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را طرح داد از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شرف الدین 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یوسف کتابته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9816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ذی قعدة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الطرازی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فهرسه لدار الکتب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باسم محمود و أیاز لزلالی فخر الزمان عبد النبی بن خلف القزوینی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ده دل ما را رسائی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زلالی الخوانساری فقد صرح باسمه‏ </w:t>
      </w:r>
      <w:bookmarkStart w:id="3949" w:name="pg11742_123284"/>
    </w:p>
    <w:p>
      <w:pPr>
        <w:pStyle w:val="BookText"/>
        <w:rPr/>
      </w:pPr>
      <w:bookmarkEnd w:id="3949"/>
      <w:r>
        <w:rPr>
          <w:rFonts w:ascii="IRNazanin" w:hAnsi="IRNazanin" w:eastAsia="IRNazanin"/>
          <w:color w:val="111111"/>
          <w:sz w:val="28"/>
          <w:sz w:val="28"/>
          <w:szCs w:val="28"/>
          <w:rtl w:val="true"/>
          <w:lang w:bidi="fa-IR"/>
        </w:rPr>
        <w:t>مکررا فی مثنویة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نامی که اکسیر سخن شد</w:t>
      </w:r>
    </w:p>
    <w:p>
      <w:pPr>
        <w:pStyle w:val="BookText"/>
        <w:rPr/>
      </w:pPr>
      <w:r>
        <w:rPr>
          <w:rFonts w:ascii="IRNazanin" w:hAnsi="IRNazanin" w:eastAsia="IRNazanin"/>
          <w:color w:val="111111"/>
          <w:sz w:val="28"/>
          <w:sz w:val="28"/>
          <w:szCs w:val="28"/>
          <w:rtl w:val="true"/>
          <w:lang w:bidi="fa-IR"/>
        </w:rPr>
        <w:t>محمد أول و آخر حسن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نامی که حسن از سر گذشته‏</w:t>
      </w:r>
    </w:p>
    <w:p>
      <w:pPr>
        <w:pStyle w:val="BookText"/>
        <w:rPr/>
      </w:pPr>
      <w:r>
        <w:rPr>
          <w:rFonts w:ascii="IRNazanin" w:hAnsi="IRNazanin" w:eastAsia="IRNazanin"/>
          <w:color w:val="111111"/>
          <w:sz w:val="28"/>
          <w:sz w:val="28"/>
          <w:szCs w:val="28"/>
          <w:rtl w:val="true"/>
          <w:lang w:bidi="fa-IR"/>
        </w:rPr>
        <w:t>محمد با حسن ترکیب گشته‏</w:t>
      </w:r>
    </w:p>
    <w:p>
      <w:pPr>
        <w:pStyle w:val="Heading3"/>
        <w:numPr>
          <w:ilvl w:val="2"/>
          <w:numId w:val="1"/>
        </w:numPr>
        <w:rPr/>
      </w:pPr>
      <w:bookmarkStart w:id="3950" w:name="__RefHeading___Toc9225628_73709187"/>
      <w:bookmarkStart w:id="3951" w:name="_Toc1831"/>
      <w:bookmarkEnd w:id="3950"/>
      <w:r>
        <w:rPr/>
        <w:t>1229</w:t>
      </w:r>
      <w:r>
        <w:rPr>
          <w:rtl w:val="true"/>
        </w:rPr>
        <w:t xml:space="preserve">- </w:t>
      </w:r>
      <w:r>
        <w:rPr>
          <w:rtl w:val="true"/>
        </w:rPr>
        <w:t>مثنوی محمود و ایاز</w:t>
      </w:r>
      <w:bookmarkEnd w:id="3951"/>
    </w:p>
    <w:p>
      <w:pPr>
        <w:pStyle w:val="BookText"/>
        <w:rPr/>
      </w:pPr>
      <w:r>
        <w:rPr>
          <w:rFonts w:ascii="IRNazanin" w:hAnsi="IRNazanin" w:eastAsia="IRNazanin"/>
          <w:color w:val="111111"/>
          <w:sz w:val="28"/>
          <w:sz w:val="28"/>
          <w:szCs w:val="28"/>
          <w:rtl w:val="true"/>
          <w:lang w:bidi="fa-IR"/>
        </w:rPr>
        <w:t xml:space="preserve">لصائب التبریزی، محمد علی الأصفهانی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Heading3"/>
        <w:numPr>
          <w:ilvl w:val="2"/>
          <w:numId w:val="1"/>
        </w:numPr>
        <w:rPr/>
      </w:pPr>
      <w:bookmarkStart w:id="3952" w:name="__RefHeading___Toc9225630_73709187"/>
      <w:bookmarkStart w:id="3953" w:name="_Toc1832"/>
      <w:bookmarkEnd w:id="3952"/>
      <w:r>
        <w:rPr/>
        <w:t>1230</w:t>
      </w:r>
      <w:r>
        <w:rPr>
          <w:rtl w:val="true"/>
        </w:rPr>
        <w:t xml:space="preserve">- </w:t>
      </w:r>
      <w:r>
        <w:rPr>
          <w:rtl w:val="true"/>
        </w:rPr>
        <w:t>مثنوی محمود و ایاز</w:t>
      </w:r>
      <w:bookmarkEnd w:id="3953"/>
    </w:p>
    <w:p>
      <w:pPr>
        <w:pStyle w:val="BookText"/>
        <w:rPr/>
      </w:pPr>
      <w:r>
        <w:rPr>
          <w:rFonts w:ascii="IRNazanin" w:hAnsi="IRNazanin" w:eastAsia="IRNazanin"/>
          <w:color w:val="111111"/>
          <w:sz w:val="28"/>
          <w:sz w:val="28"/>
          <w:szCs w:val="28"/>
          <w:rtl w:val="true"/>
          <w:lang w:bidi="fa-IR"/>
        </w:rPr>
        <w:t xml:space="preserve">لصفی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Heading3"/>
        <w:numPr>
          <w:ilvl w:val="2"/>
          <w:numId w:val="1"/>
        </w:numPr>
        <w:rPr/>
      </w:pPr>
      <w:bookmarkStart w:id="3954" w:name="__RefHeading___Toc9225632_73709187"/>
      <w:bookmarkStart w:id="3955" w:name="_Toc1833"/>
      <w:bookmarkEnd w:id="3954"/>
      <w:r>
        <w:rPr/>
        <w:t>1231</w:t>
      </w:r>
      <w:r>
        <w:rPr>
          <w:rtl w:val="true"/>
        </w:rPr>
        <w:t xml:space="preserve">- </w:t>
      </w:r>
      <w:r>
        <w:rPr>
          <w:rtl w:val="true"/>
        </w:rPr>
        <w:t>مثنوی محمود و ایاز</w:t>
      </w:r>
      <w:bookmarkEnd w:id="3955"/>
    </w:p>
    <w:p>
      <w:pPr>
        <w:pStyle w:val="BookText"/>
        <w:rPr/>
      </w:pPr>
      <w:r>
        <w:rPr>
          <w:rFonts w:ascii="IRNazanin" w:hAnsi="IRNazanin" w:eastAsia="IRNazanin"/>
          <w:color w:val="111111"/>
          <w:sz w:val="28"/>
          <w:sz w:val="28"/>
          <w:szCs w:val="28"/>
          <w:rtl w:val="true"/>
          <w:lang w:bidi="fa-IR"/>
        </w:rPr>
        <w:t xml:space="preserve">لفخری السبزواری، فخر الدین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تحفه سامی</w:t>
      </w:r>
      <w:r>
        <w:rPr>
          <w:rFonts w:eastAsia="IRNazanin" w:cs="IRNazanin"/>
          <w:color w:val="111111"/>
          <w:sz w:val="28"/>
          <w:szCs w:val="28"/>
          <w:rtl w:val="true"/>
          <w:lang w:bidi="fa-IR"/>
        </w:rPr>
        <w:t>.</w:t>
      </w:r>
    </w:p>
    <w:p>
      <w:pPr>
        <w:pStyle w:val="Heading3"/>
        <w:numPr>
          <w:ilvl w:val="2"/>
          <w:numId w:val="1"/>
        </w:numPr>
        <w:rPr/>
      </w:pPr>
      <w:bookmarkStart w:id="3956" w:name="__RefHeading___Toc9225634_73709187"/>
      <w:bookmarkStart w:id="3957" w:name="_Toc1834"/>
      <w:bookmarkEnd w:id="3956"/>
      <w:r>
        <w:rPr/>
        <w:t>1232</w:t>
      </w:r>
      <w:r>
        <w:rPr>
          <w:rtl w:val="true"/>
        </w:rPr>
        <w:t xml:space="preserve">- </w:t>
      </w:r>
      <w:r>
        <w:rPr>
          <w:rtl w:val="true"/>
        </w:rPr>
        <w:t>مثنوی محمود و ایاز</w:t>
      </w:r>
      <w:bookmarkEnd w:id="3957"/>
    </w:p>
    <w:p>
      <w:pPr>
        <w:pStyle w:val="BookText"/>
        <w:rPr/>
      </w:pPr>
      <w:r>
        <w:rPr>
          <w:rFonts w:ascii="IRNazanin" w:hAnsi="IRNazanin" w:eastAsia="IRNazanin"/>
          <w:color w:val="111111"/>
          <w:sz w:val="28"/>
          <w:sz w:val="28"/>
          <w:szCs w:val="28"/>
          <w:rtl w:val="true"/>
          <w:lang w:bidi="fa-IR"/>
        </w:rPr>
        <w:t xml:space="preserve">یول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الشاملو،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أورد شطرا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تذکره الشعراء غنی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أکادمیة العلوم بالاتحاد السوفیتی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958" w:name="__RefHeading___Toc9225636_73709187"/>
      <w:bookmarkStart w:id="3959" w:name="_Toc1835"/>
      <w:bookmarkEnd w:id="3958"/>
      <w:r>
        <w:rPr/>
        <w:t>1233</w:t>
      </w:r>
      <w:r>
        <w:rPr>
          <w:rtl w:val="true"/>
        </w:rPr>
        <w:t xml:space="preserve">- </w:t>
      </w:r>
      <w:r>
        <w:rPr>
          <w:rtl w:val="true"/>
        </w:rPr>
        <w:t>مثنوی محیط الکونین‏</w:t>
      </w:r>
      <w:bookmarkEnd w:id="3959"/>
    </w:p>
    <w:p>
      <w:pPr>
        <w:pStyle w:val="BookText"/>
        <w:rPr/>
      </w:pPr>
      <w:r>
        <w:rPr>
          <w:rFonts w:ascii="IRNazanin" w:hAnsi="IRNazanin" w:eastAsia="IRNazanin"/>
          <w:color w:val="111111"/>
          <w:sz w:val="28"/>
          <w:sz w:val="28"/>
          <w:szCs w:val="28"/>
          <w:rtl w:val="true"/>
          <w:lang w:bidi="fa-IR"/>
        </w:rPr>
        <w:t xml:space="preserve">لسالک القزوینی،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 من نظمه بالهند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أربعین سنة، موجود فی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فی سوانح رحلته من تبریز إلی بغداد و زیارته العتبات و رجوعه إلی همدان و قزوین و سفرتین إلی الهند، و یذکر مشاهداته فی الطریق و الرجال الذین لاقاهم، و فی ضمن المثنوی غزلیات، عدد أبیاتها فی النسخة المذکورة فی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علی نسخه غیرها</w:t>
      </w:r>
      <w:r>
        <w:rPr>
          <w:rFonts w:eastAsia="IRNazanin" w:cs="IRNazanin"/>
          <w:color w:val="111111"/>
          <w:sz w:val="28"/>
          <w:szCs w:val="28"/>
          <w:rtl w:val="true"/>
          <w:lang w:bidi="fa-IR"/>
        </w:rPr>
        <w:t>.</w:t>
      </w:r>
    </w:p>
    <w:p>
      <w:pPr>
        <w:pStyle w:val="Heading3"/>
        <w:numPr>
          <w:ilvl w:val="2"/>
          <w:numId w:val="1"/>
        </w:numPr>
        <w:rPr/>
      </w:pPr>
      <w:bookmarkStart w:id="3960" w:name="__RefHeading___Toc9225638_73709187"/>
      <w:bookmarkStart w:id="3961" w:name="_Toc1836"/>
      <w:bookmarkEnd w:id="3960"/>
      <w:r>
        <w:rPr/>
        <w:t>1234</w:t>
      </w:r>
      <w:r>
        <w:rPr>
          <w:rtl w:val="true"/>
        </w:rPr>
        <w:t xml:space="preserve">- </w:t>
      </w:r>
      <w:r>
        <w:rPr>
          <w:rtl w:val="true"/>
        </w:rPr>
        <w:t>مثنوی مختارنامه‏</w:t>
      </w:r>
      <w:bookmarkEnd w:id="3961"/>
    </w:p>
    <w:p>
      <w:pPr>
        <w:pStyle w:val="BookText"/>
        <w:rPr/>
      </w:pPr>
      <w:r>
        <w:rPr>
          <w:rFonts w:ascii="IRNazanin" w:hAnsi="IRNazanin" w:eastAsia="IRNazanin"/>
          <w:color w:val="111111"/>
          <w:sz w:val="28"/>
          <w:sz w:val="28"/>
          <w:szCs w:val="28"/>
          <w:rtl w:val="true"/>
          <w:lang w:bidi="fa-IR"/>
        </w:rPr>
        <w:t xml:space="preserve">لمحمد حسین قاجار دولو البیگلربیگی،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قصص مختار بن أبی عبید الثقفی،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بتیغ دو ابرو همیشه خونریزی‏</w:t>
      </w:r>
    </w:p>
    <w:p>
      <w:pPr>
        <w:pStyle w:val="BookText"/>
        <w:rPr/>
      </w:pPr>
      <w:r>
        <w:rPr>
          <w:rFonts w:ascii="IRNazanin" w:hAnsi="IRNazanin" w:eastAsia="IRNazanin"/>
          <w:color w:val="111111"/>
          <w:sz w:val="28"/>
          <w:sz w:val="28"/>
          <w:szCs w:val="28"/>
          <w:rtl w:val="true"/>
          <w:lang w:bidi="fa-IR"/>
        </w:rPr>
        <w:t>مگر ز آه دل خستگان نپرهیزی‏</w:t>
      </w:r>
    </w:p>
    <w:p>
      <w:pPr>
        <w:pStyle w:val="Heading3"/>
        <w:numPr>
          <w:ilvl w:val="2"/>
          <w:numId w:val="1"/>
        </w:numPr>
        <w:rPr/>
      </w:pPr>
      <w:bookmarkStart w:id="3962" w:name="__RefHeading___Toc9225640_73709187"/>
      <w:bookmarkStart w:id="3963" w:name="_Toc1837"/>
      <w:bookmarkEnd w:id="3962"/>
      <w:r>
        <w:rPr/>
        <w:t>1235</w:t>
      </w:r>
      <w:r>
        <w:rPr>
          <w:rtl w:val="true"/>
        </w:rPr>
        <w:t xml:space="preserve">- </w:t>
      </w:r>
      <w:r>
        <w:rPr>
          <w:rtl w:val="true"/>
        </w:rPr>
        <w:t>مثنوی مختارنامه‏</w:t>
      </w:r>
      <w:bookmarkEnd w:id="3963"/>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لخاموش الیزدی، المیرزا علی خان المعاصر </w:t>
      </w:r>
      <w:bookmarkStart w:id="3964" w:name="pg11742_123285"/>
    </w:p>
    <w:p>
      <w:pPr>
        <w:pStyle w:val="BookText"/>
        <w:rPr/>
      </w:pPr>
      <w:bookmarkEnd w:id="3964"/>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المنظومات الحماسیة الدینیة الفارسیة فی خمسة دفاتر فی حدود ثلاثین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عرش برین‏</w:t>
      </w:r>
    </w:p>
    <w:p>
      <w:pPr>
        <w:pStyle w:val="BookText"/>
        <w:rPr/>
      </w:pPr>
      <w:r>
        <w:rPr>
          <w:rFonts w:ascii="IRNazanin" w:hAnsi="IRNazanin" w:eastAsia="IRNazanin"/>
          <w:color w:val="111111"/>
          <w:sz w:val="28"/>
          <w:sz w:val="28"/>
          <w:szCs w:val="28"/>
          <w:rtl w:val="true"/>
          <w:lang w:bidi="fa-IR"/>
        </w:rPr>
        <w:t>حکیم توانای جان‏آفرین‏</w:t>
      </w:r>
    </w:p>
    <w:p>
      <w:pPr>
        <w:pStyle w:val="Heading3"/>
        <w:numPr>
          <w:ilvl w:val="2"/>
          <w:numId w:val="1"/>
        </w:numPr>
        <w:rPr/>
      </w:pPr>
      <w:bookmarkStart w:id="3965" w:name="__RefHeading___Toc9225642_73709187"/>
      <w:bookmarkStart w:id="3966" w:name="_Toc1838"/>
      <w:bookmarkEnd w:id="3965"/>
      <w:r>
        <w:rPr/>
        <w:t>1236</w:t>
      </w:r>
      <w:r>
        <w:rPr>
          <w:rtl w:val="true"/>
        </w:rPr>
        <w:t xml:space="preserve">- </w:t>
      </w:r>
      <w:r>
        <w:rPr>
          <w:rtl w:val="true"/>
        </w:rPr>
        <w:t>مثنوی مختارنامه‏</w:t>
      </w:r>
      <w:bookmarkEnd w:id="3966"/>
    </w:p>
    <w:p>
      <w:pPr>
        <w:pStyle w:val="BookText"/>
        <w:rPr/>
      </w:pPr>
      <w:r>
        <w:rPr>
          <w:rFonts w:ascii="IRNazanin" w:hAnsi="IRNazanin" w:eastAsia="IRNazanin"/>
          <w:color w:val="111111"/>
          <w:sz w:val="28"/>
          <w:sz w:val="28"/>
          <w:szCs w:val="28"/>
          <w:rtl w:val="true"/>
          <w:lang w:bidi="fa-IR"/>
        </w:rPr>
        <w:t xml:space="preserve">لعطاء الهروی، عطاء الله بن حسام الواعظ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وقایع مختار الثقفی و أخذه بثار الشهداء، و طبع منثورة باسم روضة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زین العابدین بن محمد قاسم الأردوبادی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کما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3967" w:name="__RefHeading___Toc9225644_73709187"/>
      <w:bookmarkStart w:id="3968" w:name="_Toc1839"/>
      <w:bookmarkEnd w:id="3967"/>
      <w:r>
        <w:rPr>
          <w:rtl w:val="true"/>
        </w:rPr>
        <w:t>مثنوی مختارنامه‏</w:t>
      </w:r>
      <w:bookmarkEnd w:id="3968"/>
    </w:p>
    <w:p>
      <w:pPr>
        <w:pStyle w:val="BookText"/>
        <w:rPr/>
      </w:pPr>
      <w:r>
        <w:rPr>
          <w:rFonts w:ascii="IRNazanin" w:hAnsi="IRNazanin" w:eastAsia="IRNazanin"/>
          <w:color w:val="111111"/>
          <w:sz w:val="28"/>
          <w:sz w:val="28"/>
          <w:szCs w:val="28"/>
          <w:rtl w:val="true"/>
          <w:lang w:bidi="fa-IR"/>
        </w:rPr>
        <w:t xml:space="preserve">لمفتون الدنبلی، عبد الرزاق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ذکره تربیت بعنوان همایون‏نامه‏</w:t>
      </w:r>
    </w:p>
    <w:p>
      <w:pPr>
        <w:pStyle w:val="Heading3"/>
        <w:numPr>
          <w:ilvl w:val="2"/>
          <w:numId w:val="1"/>
        </w:numPr>
        <w:rPr/>
      </w:pPr>
      <w:bookmarkStart w:id="3969" w:name="__RefHeading___Toc9225646_73709187"/>
      <w:bookmarkStart w:id="3970" w:name="_Toc1840"/>
      <w:bookmarkEnd w:id="3969"/>
      <w:r>
        <w:rPr/>
        <w:t>1237</w:t>
      </w:r>
      <w:r>
        <w:rPr>
          <w:rtl w:val="true"/>
        </w:rPr>
        <w:t xml:space="preserve">- </w:t>
      </w:r>
      <w:r>
        <w:rPr>
          <w:rtl w:val="true"/>
        </w:rPr>
        <w:t>مثنوی مختارنامه‏</w:t>
      </w:r>
      <w:bookmarkEnd w:id="3970"/>
    </w:p>
    <w:p>
      <w:pPr>
        <w:pStyle w:val="BookText"/>
        <w:rPr/>
      </w:pPr>
      <w:r>
        <w:rPr>
          <w:rFonts w:ascii="IRNazanin" w:hAnsi="IRNazanin" w:eastAsia="IRNazanin"/>
          <w:color w:val="111111"/>
          <w:sz w:val="28"/>
          <w:sz w:val="28"/>
          <w:szCs w:val="28"/>
          <w:rtl w:val="true"/>
          <w:lang w:bidi="fa-IR"/>
        </w:rPr>
        <w:t xml:space="preserve">لنگاهی الآرانی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خلاصة الأشعار و زبدة الأفکار أنه فی ثلاثین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المنظومات الحماسیة الدینیة الفارسیة فی أخذ الثأر</w:t>
      </w:r>
      <w:r>
        <w:rPr>
          <w:rFonts w:eastAsia="IRNazanin" w:cs="IRNazanin"/>
          <w:color w:val="111111"/>
          <w:sz w:val="28"/>
          <w:szCs w:val="28"/>
          <w:rtl w:val="true"/>
          <w:lang w:bidi="fa-IR"/>
        </w:rPr>
        <w:t>.</w:t>
      </w:r>
    </w:p>
    <w:p>
      <w:pPr>
        <w:pStyle w:val="Heading3"/>
        <w:numPr>
          <w:ilvl w:val="2"/>
          <w:numId w:val="1"/>
        </w:numPr>
        <w:rPr/>
      </w:pPr>
      <w:bookmarkStart w:id="3971" w:name="__RefHeading___Toc9225648_73709187"/>
      <w:bookmarkStart w:id="3972" w:name="_Toc1841"/>
      <w:bookmarkEnd w:id="3971"/>
      <w:r>
        <w:rPr/>
        <w:t>1238</w:t>
      </w:r>
      <w:r>
        <w:rPr>
          <w:rtl w:val="true"/>
        </w:rPr>
        <w:t xml:space="preserve">- </w:t>
      </w:r>
      <w:r>
        <w:rPr>
          <w:rtl w:val="true"/>
        </w:rPr>
        <w:t>مثنوی مختارنامه‏</w:t>
      </w:r>
      <w:bookmarkEnd w:id="3972"/>
    </w:p>
    <w:p>
      <w:pPr>
        <w:pStyle w:val="BookText"/>
        <w:rPr/>
      </w:pPr>
      <w:r>
        <w:rPr>
          <w:rFonts w:ascii="IRNazanin" w:hAnsi="IRNazanin" w:eastAsia="IRNazanin"/>
          <w:color w:val="111111"/>
          <w:sz w:val="28"/>
          <w:sz w:val="28"/>
          <w:szCs w:val="28"/>
          <w:rtl w:val="true"/>
          <w:lang w:bidi="fa-IR"/>
        </w:rPr>
        <w:t>لمیر محمد یوسف البرهانپوری، من شعراء القرن الثانی عشر، و هو فی قصة المختار ذکره گل‏چین المعانی فی المنظومات الحماسیة الدینیة الفارسیة</w:t>
      </w:r>
      <w:r>
        <w:rPr>
          <w:rFonts w:eastAsia="IRNazanin" w:cs="IRNazanin"/>
          <w:color w:val="111111"/>
          <w:sz w:val="28"/>
          <w:szCs w:val="28"/>
          <w:rtl w:val="true"/>
          <w:lang w:bidi="fa-IR"/>
        </w:rPr>
        <w:t>.</w:t>
      </w:r>
    </w:p>
    <w:p>
      <w:pPr>
        <w:pStyle w:val="Heading3"/>
        <w:numPr>
          <w:ilvl w:val="2"/>
          <w:numId w:val="1"/>
        </w:numPr>
        <w:rPr/>
      </w:pPr>
      <w:bookmarkStart w:id="3973" w:name="__RefHeading___Toc9225650_73709187"/>
      <w:bookmarkStart w:id="3974" w:name="_Toc1842"/>
      <w:bookmarkEnd w:id="3973"/>
      <w:r>
        <w:rPr/>
        <w:t>1239</w:t>
      </w:r>
      <w:r>
        <w:rPr>
          <w:rtl w:val="true"/>
        </w:rPr>
        <w:t xml:space="preserve">- </w:t>
      </w:r>
      <w:r>
        <w:rPr>
          <w:rtl w:val="true"/>
        </w:rPr>
        <w:t>مثنوی مختصر المراثی‏</w:t>
      </w:r>
      <w:bookmarkEnd w:id="3974"/>
    </w:p>
    <w:p>
      <w:pPr>
        <w:pStyle w:val="BookText"/>
        <w:rPr/>
      </w:pPr>
      <w:r>
        <w:rPr>
          <w:rFonts w:ascii="IRNazanin" w:hAnsi="IRNazanin" w:eastAsia="IRNazanin"/>
          <w:color w:val="111111"/>
          <w:sz w:val="28"/>
          <w:sz w:val="28"/>
          <w:szCs w:val="28"/>
          <w:rtl w:val="true"/>
          <w:lang w:bidi="fa-IR"/>
        </w:rPr>
        <w:t>لپرویز خان سلماسی الذهبی الملقب بصفیر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بر اسم خلاق ودود</w:t>
      </w:r>
    </w:p>
    <w:p>
      <w:pPr>
        <w:pStyle w:val="BookText"/>
        <w:rPr/>
      </w:pPr>
      <w:r>
        <w:rPr>
          <w:rFonts w:ascii="IRNazanin" w:hAnsi="IRNazanin" w:eastAsia="IRNazanin"/>
          <w:color w:val="111111"/>
          <w:sz w:val="28"/>
          <w:sz w:val="28"/>
          <w:szCs w:val="28"/>
          <w:rtl w:val="true"/>
          <w:lang w:bidi="fa-IR"/>
        </w:rPr>
        <w:t>کو عدم را داده از قدرت وجود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بر هر نام أو چون شد تمام‏</w:t>
      </w:r>
    </w:p>
    <w:p>
      <w:pPr>
        <w:pStyle w:val="BookText"/>
        <w:rPr/>
      </w:pPr>
      <w:r>
        <w:rPr>
          <w:rFonts w:ascii="IRNazanin" w:hAnsi="IRNazanin" w:eastAsia="IRNazanin"/>
          <w:color w:val="111111"/>
          <w:sz w:val="28"/>
          <w:sz w:val="28"/>
          <w:szCs w:val="28"/>
          <w:rtl w:val="true"/>
          <w:lang w:bidi="fa-IR"/>
        </w:rPr>
        <w:t>شد جلال الدین محمد و السلام‏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شرف الدین،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975" w:name="__RefHeading___Toc9225652_73709187"/>
      <w:bookmarkStart w:id="3976" w:name="_Toc1843"/>
      <w:bookmarkEnd w:id="3975"/>
      <w:r>
        <w:rPr/>
        <w:t>1240</w:t>
      </w:r>
      <w:r>
        <w:rPr>
          <w:rtl w:val="true"/>
        </w:rPr>
        <w:t xml:space="preserve">- </w:t>
      </w:r>
      <w:r>
        <w:rPr>
          <w:rtl w:val="true"/>
        </w:rPr>
        <w:t>مثنوی مخزن الأسرار</w:t>
      </w:r>
      <w:bookmarkEnd w:id="3976"/>
    </w:p>
    <w:p>
      <w:pPr>
        <w:pStyle w:val="BookText"/>
        <w:rPr/>
      </w:pPr>
      <w:r>
        <w:rPr>
          <w:rFonts w:ascii="IRNazanin" w:hAnsi="IRNazanin" w:eastAsia="IRNazanin"/>
          <w:color w:val="111111"/>
          <w:sz w:val="28"/>
          <w:sz w:val="28"/>
          <w:szCs w:val="28"/>
          <w:rtl w:val="true"/>
          <w:lang w:bidi="fa-IR"/>
        </w:rPr>
        <w:t xml:space="preserve">لحیدر ترک،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ترکی کما مر</w:t>
      </w:r>
      <w:r>
        <w:rPr>
          <w:rFonts w:eastAsia="IRNazanin" w:cs="IRNazanin"/>
          <w:color w:val="111111"/>
          <w:sz w:val="28"/>
          <w:szCs w:val="28"/>
          <w:rtl w:val="true"/>
          <w:lang w:bidi="fa-IR"/>
        </w:rPr>
        <w:t>.</w:t>
      </w:r>
    </w:p>
    <w:p>
      <w:pPr>
        <w:pStyle w:val="Heading3"/>
        <w:numPr>
          <w:ilvl w:val="2"/>
          <w:numId w:val="1"/>
        </w:numPr>
        <w:rPr/>
      </w:pPr>
      <w:bookmarkStart w:id="3977" w:name="__RefHeading___Toc9225654_73709187"/>
      <w:bookmarkStart w:id="3978" w:name="_Toc1844"/>
      <w:bookmarkEnd w:id="3977"/>
      <w:r>
        <w:rPr/>
        <w:t>1241</w:t>
      </w:r>
      <w:r>
        <w:rPr>
          <w:rtl w:val="true"/>
        </w:rPr>
        <w:t xml:space="preserve">- </w:t>
      </w:r>
      <w:r>
        <w:rPr>
          <w:rtl w:val="true"/>
        </w:rPr>
        <w:t>مثنوی مخزن الأسرار</w:t>
      </w:r>
      <w:bookmarkEnd w:id="3978"/>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لمکتبی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979" w:name="pg11742_123286"/>
    </w:p>
    <w:p>
      <w:pPr>
        <w:pStyle w:val="Heading3"/>
        <w:numPr>
          <w:ilvl w:val="2"/>
          <w:numId w:val="1"/>
        </w:numPr>
        <w:rPr/>
      </w:pPr>
      <w:bookmarkStart w:id="3980" w:name="__RefHeading___Toc9225656_73709187"/>
      <w:bookmarkStart w:id="3981" w:name="_Toc1845"/>
      <w:bookmarkEnd w:id="3979"/>
      <w:bookmarkEnd w:id="3980"/>
      <w:r>
        <w:rPr/>
        <w:t>1242</w:t>
      </w:r>
      <w:r>
        <w:rPr>
          <w:rtl w:val="true"/>
        </w:rPr>
        <w:t xml:space="preserve">- </w:t>
      </w:r>
      <w:r>
        <w:rPr>
          <w:rtl w:val="true"/>
        </w:rPr>
        <w:t>مثنوی مخزن الأسرار</w:t>
      </w:r>
      <w:bookmarkEnd w:id="3981"/>
    </w:p>
    <w:p>
      <w:pPr>
        <w:pStyle w:val="BookText"/>
        <w:rPr/>
      </w:pPr>
      <w:r>
        <w:rPr>
          <w:rFonts w:ascii="IRNazanin" w:hAnsi="IRNazanin" w:eastAsia="IRNazanin"/>
          <w:color w:val="111111"/>
          <w:sz w:val="28"/>
          <w:sz w:val="28"/>
          <w:szCs w:val="28"/>
          <w:rtl w:val="true"/>
          <w:lang w:bidi="fa-IR"/>
        </w:rPr>
        <w:t xml:space="preserve">للنظامی الگنجوی،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Heading3"/>
        <w:numPr>
          <w:ilvl w:val="2"/>
          <w:numId w:val="1"/>
        </w:numPr>
        <w:rPr/>
      </w:pPr>
      <w:bookmarkStart w:id="3982" w:name="__RefHeading___Toc9225658_73709187"/>
      <w:bookmarkStart w:id="3983" w:name="_Toc1846"/>
      <w:bookmarkEnd w:id="3982"/>
      <w:r>
        <w:rPr/>
        <w:t>1243</w:t>
      </w:r>
      <w:r>
        <w:rPr>
          <w:rtl w:val="true"/>
        </w:rPr>
        <w:t xml:space="preserve">- </w:t>
      </w:r>
      <w:r>
        <w:rPr>
          <w:rtl w:val="true"/>
        </w:rPr>
        <w:t>مثنوی مخزن الحکمة</w:t>
      </w:r>
      <w:bookmarkEnd w:id="3983"/>
    </w:p>
    <w:p>
      <w:pPr>
        <w:pStyle w:val="BookText"/>
        <w:rPr/>
      </w:pPr>
      <w:r>
        <w:rPr>
          <w:rFonts w:ascii="IRNazanin" w:hAnsi="IRNazanin" w:eastAsia="IRNazanin"/>
          <w:color w:val="111111"/>
          <w:sz w:val="28"/>
          <w:sz w:val="28"/>
          <w:szCs w:val="28"/>
          <w:rtl w:val="true"/>
          <w:lang w:bidi="fa-IR"/>
        </w:rPr>
        <w:t xml:space="preserve">لمحمد إسماعیل الکوفی، من أهل الصنعة بالهند، استفاد فیه من کتب جابر بن حیان الصوفی و التدابیر للرازی، فی تسعة أبواب، جاء فی أواخر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فکر سرمد روز تا شب‏</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شد مرتب‏</w:t>
      </w:r>
    </w:p>
    <w:p>
      <w:pPr>
        <w:pStyle w:val="BookText"/>
        <w:rPr/>
      </w:pPr>
      <w:r>
        <w:rPr>
          <w:rFonts w:ascii="IRNazanin" w:hAnsi="IRNazanin" w:eastAsia="IRNazanin"/>
          <w:color w:val="111111"/>
          <w:sz w:val="28"/>
          <w:sz w:val="28"/>
          <w:szCs w:val="28"/>
          <w:rtl w:val="true"/>
          <w:lang w:bidi="fa-IR"/>
        </w:rPr>
        <w:t xml:space="preserve">و أما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بخط عبد الخالق بن محمد، المؤرخة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أبواب علی ما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أشیاء کأنی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آلاتی که در این صنعت به کار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أرواح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تکلیس أجساد و أحجار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تشمیع أجساد و أحجار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و تدبیر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الناظم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نزد حکیمان خردمند</w:t>
      </w:r>
    </w:p>
    <w:p>
      <w:pPr>
        <w:pStyle w:val="BookText"/>
        <w:rPr/>
      </w:pPr>
      <w:r>
        <w:rPr>
          <w:rFonts w:ascii="IRNazanin" w:hAnsi="IRNazanin" w:eastAsia="IRNazanin"/>
          <w:color w:val="111111"/>
          <w:sz w:val="28"/>
          <w:sz w:val="28"/>
          <w:szCs w:val="28"/>
          <w:rtl w:val="true"/>
          <w:lang w:bidi="fa-IR"/>
        </w:rPr>
        <w:t>کلید گنج دل نام خداوند</w:t>
      </w:r>
    </w:p>
    <w:p>
      <w:pPr>
        <w:pStyle w:val="BookText"/>
        <w:rPr/>
      </w:pPr>
      <w:r>
        <w:rPr>
          <w:rFonts w:ascii="IRNazanin" w:hAnsi="IRNazanin" w:eastAsia="IRNazanin"/>
          <w:color w:val="111111"/>
          <w:sz w:val="28"/>
          <w:sz w:val="28"/>
          <w:szCs w:val="28"/>
          <w:rtl w:val="true"/>
          <w:lang w:bidi="fa-IR"/>
        </w:rPr>
        <w:t>سزاوار ثنا آن کردگاری‏</w:t>
      </w:r>
    </w:p>
    <w:p>
      <w:pPr>
        <w:pStyle w:val="BookText"/>
        <w:rPr/>
      </w:pPr>
      <w:r>
        <w:rPr>
          <w:rFonts w:ascii="IRNazanin" w:hAnsi="IRNazanin" w:eastAsia="IRNazanin"/>
          <w:color w:val="111111"/>
          <w:sz w:val="28"/>
          <w:sz w:val="28"/>
          <w:szCs w:val="28"/>
          <w:rtl w:val="true"/>
          <w:lang w:bidi="fa-IR"/>
        </w:rPr>
        <w:t>که پیدا کرد سیماب از بخاری‏</w:t>
      </w:r>
    </w:p>
    <w:p>
      <w:pPr>
        <w:pStyle w:val="BookText"/>
        <w:rPr/>
      </w:pPr>
      <w:r>
        <w:rPr>
          <w:rFonts w:ascii="IRNazanin" w:hAnsi="IRNazanin" w:eastAsia="IRNazanin"/>
          <w:color w:val="111111"/>
          <w:sz w:val="28"/>
          <w:sz w:val="28"/>
          <w:szCs w:val="28"/>
          <w:rtl w:val="true"/>
          <w:lang w:bidi="fa-IR"/>
        </w:rPr>
        <w:t xml:space="preserve">یوجد منه نسخه ثالثة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984" w:name="__RefHeading___Toc9225660_73709187"/>
      <w:bookmarkStart w:id="3985" w:name="_Toc1847"/>
      <w:bookmarkEnd w:id="3984"/>
      <w:r>
        <w:rPr/>
        <w:t>1244</w:t>
      </w:r>
      <w:r>
        <w:rPr>
          <w:rtl w:val="true"/>
        </w:rPr>
        <w:t xml:space="preserve">- </w:t>
      </w:r>
      <w:r>
        <w:rPr>
          <w:rtl w:val="true"/>
        </w:rPr>
        <w:t>مثنوی مخزن الغرائب‏</w:t>
      </w:r>
      <w:bookmarkEnd w:id="3985"/>
    </w:p>
    <w:p>
      <w:pPr>
        <w:pStyle w:val="BookText"/>
        <w:rPr/>
      </w:pPr>
      <w:r>
        <w:rPr>
          <w:rFonts w:ascii="IRNazanin" w:hAnsi="IRNazanin" w:eastAsia="IRNazanin"/>
          <w:color w:val="111111"/>
          <w:sz w:val="28"/>
          <w:sz w:val="28"/>
          <w:szCs w:val="28"/>
          <w:rtl w:val="true"/>
          <w:lang w:bidi="fa-IR"/>
        </w:rPr>
        <w:t xml:space="preserve">لشاپور الطهرانی، شرف الدین أرجاسب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بخط من القرن الحادی عشر مع مثنویات أخر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شبدیز، در تعریف خسرو و شیرین در ملاقات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أبیات المثنویات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یحتمل أن یکون خلاصة أو قسم من المثنویات له، و أما فی نسخه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 الآسویة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داستان باغ، داستان کوه رفتن فرهاد، و مثنویات فی مدائح سلاطین زمانه</w:t>
      </w:r>
      <w:r>
        <w:rPr>
          <w:rFonts w:eastAsia="IRNazanin" w:cs="IRNazanin"/>
          <w:color w:val="111111"/>
          <w:sz w:val="28"/>
          <w:szCs w:val="28"/>
          <w:rtl w:val="true"/>
          <w:lang w:bidi="fa-IR"/>
        </w:rPr>
        <w:t>.</w:t>
      </w:r>
    </w:p>
    <w:p>
      <w:pPr>
        <w:pStyle w:val="Heading3"/>
        <w:numPr>
          <w:ilvl w:val="2"/>
          <w:numId w:val="1"/>
        </w:numPr>
        <w:rPr/>
      </w:pPr>
      <w:bookmarkStart w:id="3986" w:name="__RefHeading___Toc9225662_73709187"/>
      <w:bookmarkStart w:id="3987" w:name="_Toc1848"/>
      <w:bookmarkEnd w:id="3986"/>
      <w:r>
        <w:rPr/>
        <w:t>1244</w:t>
      </w:r>
      <w:r>
        <w:rPr>
          <w:rtl w:val="true"/>
        </w:rPr>
        <w:t xml:space="preserve">- </w:t>
      </w:r>
      <w:r>
        <w:rPr>
          <w:rtl w:val="true"/>
        </w:rPr>
        <w:t>مثنوی مخزن غیب‏</w:t>
      </w:r>
      <w:bookmarkEnd w:id="3987"/>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988" w:name="__RefHeading___Toc9225664_73709187"/>
      <w:bookmarkStart w:id="3989" w:name="_Toc1849"/>
      <w:bookmarkEnd w:id="3988"/>
      <w:r>
        <w:rPr/>
        <w:t>1245</w:t>
      </w:r>
      <w:r>
        <w:rPr>
          <w:rtl w:val="true"/>
        </w:rPr>
        <w:t xml:space="preserve">- </w:t>
      </w:r>
      <w:r>
        <w:rPr>
          <w:rtl w:val="true"/>
        </w:rPr>
        <w:t>مثنوی مخزن گوهر</w:t>
      </w:r>
      <w:bookmarkEnd w:id="3989"/>
    </w:p>
    <w:p>
      <w:pPr>
        <w:pStyle w:val="BookText"/>
        <w:rPr/>
      </w:pPr>
      <w:r>
        <w:rPr>
          <w:rFonts w:ascii="IRNazanin" w:hAnsi="IRNazanin" w:eastAsia="IRNazanin"/>
          <w:color w:val="111111"/>
          <w:sz w:val="28"/>
          <w:sz w:val="28"/>
          <w:szCs w:val="28"/>
          <w:rtl w:val="true"/>
          <w:lang w:bidi="fa-IR"/>
        </w:rPr>
        <w:t xml:space="preserve">لیعقوب شاه نور الله، فی المعمی نظمه 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گوهر و فیه أقسام أخر من الشعر، و یظهر من أشعاره تشیعه و جاء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شد مخزن گوهر بمثال‏</w:t>
      </w:r>
    </w:p>
    <w:p>
      <w:pPr>
        <w:pStyle w:val="BookText"/>
        <w:rPr/>
      </w:pPr>
      <w:r>
        <w:rPr>
          <w:rFonts w:ascii="IRNazanin" w:hAnsi="IRNazanin" w:eastAsia="IRNazanin"/>
          <w:color w:val="111111"/>
          <w:sz w:val="28"/>
          <w:sz w:val="28"/>
          <w:szCs w:val="28"/>
          <w:rtl w:val="true"/>
          <w:lang w:bidi="fa-IR"/>
        </w:rPr>
        <w:t>بگرفته ز نظم جوهری زیب و جمال‏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رب مفتح الأبواب‏</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الله لی طریق صواب‏ </w:t>
      </w:r>
      <w:bookmarkStart w:id="3990" w:name="pg11742_123287"/>
    </w:p>
    <w:p>
      <w:pPr>
        <w:pStyle w:val="BookText"/>
        <w:rPr/>
      </w:pPr>
      <w:bookmarkEnd w:id="3990"/>
      <w:r>
        <w:rPr>
          <w:rFonts w:ascii="IRNazanin" w:hAnsi="IRNazanin" w:eastAsia="IRNazanin"/>
          <w:color w:val="111111"/>
          <w:sz w:val="28"/>
          <w:sz w:val="28"/>
          <w:szCs w:val="28"/>
          <w:rtl w:val="true"/>
          <w:lang w:bidi="fa-IR"/>
        </w:rPr>
        <w:t>آن علیمی که عالم الاسماست‏</w:t>
      </w:r>
    </w:p>
    <w:p>
      <w:pPr>
        <w:pStyle w:val="BookText"/>
        <w:rPr/>
      </w:pPr>
      <w:r>
        <w:rPr>
          <w:rFonts w:ascii="IRNazanin" w:hAnsi="IRNazanin" w:eastAsia="IRNazanin"/>
          <w:color w:val="111111"/>
          <w:sz w:val="28"/>
          <w:sz w:val="28"/>
          <w:szCs w:val="28"/>
          <w:rtl w:val="true"/>
          <w:lang w:bidi="fa-IR"/>
        </w:rPr>
        <w:t>هر معما باسم أو پیداست‏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3991" w:name="__RefHeading___Toc9225666_73709187"/>
      <w:bookmarkStart w:id="3992" w:name="_Toc1850"/>
      <w:bookmarkEnd w:id="3991"/>
      <w:r>
        <w:rPr/>
        <w:t>1246</w:t>
      </w:r>
      <w:r>
        <w:rPr>
          <w:rtl w:val="true"/>
        </w:rPr>
        <w:t xml:space="preserve">- </w:t>
      </w:r>
      <w:r>
        <w:rPr>
          <w:rtl w:val="true"/>
        </w:rPr>
        <w:t>مثنوی مخزن معنی‏</w:t>
      </w:r>
      <w:bookmarkEnd w:id="3992"/>
    </w:p>
    <w:p>
      <w:pPr>
        <w:pStyle w:val="BookText"/>
        <w:rPr/>
      </w:pPr>
      <w:r>
        <w:rPr>
          <w:rFonts w:ascii="IRNazanin" w:hAnsi="IRNazanin" w:eastAsia="IRNazanin"/>
          <w:color w:val="111111"/>
          <w:sz w:val="28"/>
          <w:sz w:val="28"/>
          <w:szCs w:val="28"/>
          <w:rtl w:val="true"/>
          <w:lang w:bidi="fa-IR"/>
        </w:rPr>
        <w:t xml:space="preserve">أو تیغ و قلم لشاعر یتخلص فیه بمسعود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مسعود قمی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فیه الشاه‏زاده یوسف بهادر خان، و هو مناظرة بین القلم و السیف و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دیدش خرد از معانی تمام‏</w:t>
      </w:r>
    </w:p>
    <w:p>
      <w:pPr>
        <w:pStyle w:val="BookText"/>
        <w:rPr/>
      </w:pPr>
      <w:r>
        <w:rPr>
          <w:rFonts w:ascii="IRNazanin" w:hAnsi="IRNazanin" w:eastAsia="IRNazanin"/>
          <w:color w:val="111111"/>
          <w:sz w:val="28"/>
          <w:sz w:val="28"/>
          <w:szCs w:val="28"/>
          <w:rtl w:val="true"/>
          <w:lang w:bidi="fa-IR"/>
        </w:rPr>
        <w:t>روان مخزن معنیش کرد نام‏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و احتمل صاحب الفهرست أن اسمه تاریخ نظمه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چون به تیغ زمان راز گفت‏</w:t>
      </w:r>
    </w:p>
    <w:p>
      <w:pPr>
        <w:pStyle w:val="BookText"/>
        <w:rPr/>
      </w:pPr>
      <w:r>
        <w:rPr>
          <w:rFonts w:ascii="IRNazanin" w:hAnsi="IRNazanin" w:eastAsia="IRNazanin"/>
          <w:color w:val="111111"/>
          <w:sz w:val="28"/>
          <w:sz w:val="28"/>
          <w:szCs w:val="28"/>
          <w:rtl w:val="true"/>
          <w:lang w:bidi="fa-IR"/>
        </w:rPr>
        <w:t>حقیقت به نام خدا باز گفت‏</w:t>
      </w:r>
    </w:p>
    <w:p>
      <w:pPr>
        <w:pStyle w:val="BookText"/>
        <w:rPr/>
      </w:pPr>
      <w:r>
        <w:rPr>
          <w:rFonts w:ascii="IRNazanin" w:hAnsi="IRNazanin" w:eastAsia="IRNazanin"/>
          <w:color w:val="111111"/>
          <w:sz w:val="28"/>
          <w:sz w:val="28"/>
          <w:szCs w:val="28"/>
          <w:rtl w:val="true"/>
          <w:lang w:bidi="fa-IR"/>
        </w:rPr>
        <w:t>خدایی خردبخش روزی رسان‏</w:t>
      </w:r>
    </w:p>
    <w:p>
      <w:pPr>
        <w:pStyle w:val="BookText"/>
        <w:rPr/>
      </w:pPr>
      <w:r>
        <w:rPr>
          <w:rFonts w:ascii="IRNazanin" w:hAnsi="IRNazanin" w:eastAsia="IRNazanin"/>
          <w:color w:val="111111"/>
          <w:sz w:val="28"/>
          <w:sz w:val="28"/>
          <w:szCs w:val="28"/>
          <w:rtl w:val="true"/>
          <w:lang w:bidi="fa-IR"/>
        </w:rPr>
        <w:t>پناه فقیران، کس بی‏کسان‏</w:t>
      </w:r>
    </w:p>
    <w:p>
      <w:pPr>
        <w:pStyle w:val="Heading3"/>
        <w:numPr>
          <w:ilvl w:val="2"/>
          <w:numId w:val="1"/>
        </w:numPr>
        <w:rPr/>
      </w:pPr>
      <w:bookmarkStart w:id="3993" w:name="__RefHeading___Toc9225668_73709187"/>
      <w:bookmarkStart w:id="3994" w:name="_Toc1851"/>
      <w:bookmarkEnd w:id="3993"/>
      <w:r>
        <w:rPr/>
        <w:t>1247</w:t>
      </w:r>
      <w:r>
        <w:rPr>
          <w:rtl w:val="true"/>
        </w:rPr>
        <w:t xml:space="preserve">- </w:t>
      </w:r>
      <w:r>
        <w:rPr>
          <w:rtl w:val="true"/>
        </w:rPr>
        <w:t>مثنوی مدائح السلطان‏</w:t>
      </w:r>
      <w:bookmarkEnd w:id="3994"/>
    </w:p>
    <w:p>
      <w:pPr>
        <w:pStyle w:val="BookText"/>
        <w:rPr/>
      </w:pPr>
      <w:r>
        <w:rPr>
          <w:rFonts w:ascii="IRNazanin" w:hAnsi="IRNazanin" w:eastAsia="IRNazanin"/>
          <w:color w:val="111111"/>
          <w:sz w:val="28"/>
          <w:sz w:val="28"/>
          <w:szCs w:val="28"/>
          <w:rtl w:val="true"/>
          <w:lang w:bidi="fa-IR"/>
        </w:rPr>
        <w:t xml:space="preserve">لعوفی البخاری، نور الدین محمد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منظومة علی زنة حدیقة الحقیقة للسنائی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 قسم منه فی جوامع الحکایات له فی أول الباب الثانی عشر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الموجود نسخه، و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فصله ابنی فی فهرسه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3995" w:name="__RefHeading___Toc9225670_73709187"/>
      <w:bookmarkStart w:id="3996" w:name="_Toc1852"/>
      <w:bookmarkEnd w:id="3995"/>
      <w:r>
        <w:rPr/>
        <w:t>1248</w:t>
      </w:r>
      <w:r>
        <w:rPr>
          <w:rtl w:val="true"/>
        </w:rPr>
        <w:t xml:space="preserve">- </w:t>
      </w:r>
      <w:r>
        <w:rPr>
          <w:rtl w:val="true"/>
        </w:rPr>
        <w:t>مثنوی مدح تفلیس‏</w:t>
      </w:r>
      <w:bookmarkEnd w:id="3996"/>
    </w:p>
    <w:p>
      <w:pPr>
        <w:pStyle w:val="BookText"/>
        <w:rPr/>
      </w:pPr>
      <w:r>
        <w:rPr>
          <w:rFonts w:ascii="IRNazanin" w:hAnsi="IRNazanin" w:eastAsia="IRNazanin"/>
          <w:color w:val="111111"/>
          <w:sz w:val="28"/>
          <w:sz w:val="28"/>
          <w:szCs w:val="28"/>
          <w:rtl w:val="true"/>
          <w:lang w:bidi="fa-IR"/>
        </w:rPr>
        <w:t xml:space="preserve">لصافی الخلخالی،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3997" w:name="__RefHeading___Toc9225672_73709187"/>
      <w:bookmarkStart w:id="3998" w:name="_Toc1853"/>
      <w:bookmarkEnd w:id="3997"/>
      <w:r>
        <w:rPr/>
        <w:t>1249</w:t>
      </w:r>
      <w:r>
        <w:rPr>
          <w:rtl w:val="true"/>
        </w:rPr>
        <w:t xml:space="preserve">- </w:t>
      </w:r>
      <w:r>
        <w:rPr>
          <w:rtl w:val="true"/>
        </w:rPr>
        <w:t>مثنوی فی مدح السلطان یعقوب‏</w:t>
      </w:r>
      <w:bookmarkEnd w:id="3998"/>
    </w:p>
    <w:p>
      <w:pPr>
        <w:pStyle w:val="BookText"/>
        <w:rPr/>
      </w:pPr>
      <w:r>
        <w:rPr>
          <w:rFonts w:ascii="IRNazanin" w:hAnsi="IRNazanin" w:eastAsia="IRNazanin"/>
          <w:color w:val="111111"/>
          <w:sz w:val="28"/>
          <w:sz w:val="28"/>
          <w:szCs w:val="28"/>
          <w:rtl w:val="true"/>
          <w:lang w:bidi="fa-IR"/>
        </w:rPr>
        <w:t xml:space="preserve">لأنصاری القمی، من شعراء سلطان یعقوب آق‏قوینلو،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مثنوی لطیف فی مدح السلطان یعقوب و مات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3999" w:name="__RefHeading___Toc9225674_73709187"/>
      <w:bookmarkStart w:id="4000" w:name="_Toc1854"/>
      <w:bookmarkEnd w:id="3999"/>
      <w:r>
        <w:rPr>
          <w:rtl w:val="true"/>
        </w:rPr>
        <w:t>مثنوی فی مدح کشمیر</w:t>
      </w:r>
      <w:bookmarkEnd w:id="4000"/>
    </w:p>
    <w:p>
      <w:pPr>
        <w:pStyle w:val="BookText"/>
        <w:rPr/>
      </w:pPr>
      <w:r>
        <w:rPr>
          <w:rFonts w:ascii="IRNazanin" w:hAnsi="IRNazanin" w:eastAsia="IRNazanin"/>
          <w:color w:val="111111"/>
          <w:sz w:val="28"/>
          <w:sz w:val="28"/>
          <w:szCs w:val="28"/>
          <w:rtl w:val="true"/>
          <w:lang w:bidi="fa-IR"/>
        </w:rPr>
        <w:t>لسلیم الطهرانی، یأتی بعنوان مثنوی فی وصف کشمیر</w:t>
      </w:r>
      <w:r>
        <w:rPr>
          <w:rFonts w:eastAsia="IRNazanin" w:cs="IRNazanin"/>
          <w:color w:val="111111"/>
          <w:sz w:val="28"/>
          <w:szCs w:val="28"/>
          <w:rtl w:val="true"/>
          <w:lang w:bidi="fa-IR"/>
        </w:rPr>
        <w:t>.</w:t>
      </w:r>
    </w:p>
    <w:p>
      <w:pPr>
        <w:pStyle w:val="Heading3"/>
        <w:numPr>
          <w:ilvl w:val="2"/>
          <w:numId w:val="1"/>
        </w:numPr>
        <w:rPr/>
      </w:pPr>
      <w:bookmarkStart w:id="4001" w:name="__RefHeading___Toc9225676_73709187"/>
      <w:bookmarkStart w:id="4002" w:name="_Toc1855"/>
      <w:bookmarkEnd w:id="4001"/>
      <w:r>
        <w:rPr/>
        <w:t>1250</w:t>
      </w:r>
      <w:r>
        <w:rPr>
          <w:rtl w:val="true"/>
        </w:rPr>
        <w:t xml:space="preserve">- </w:t>
      </w:r>
      <w:r>
        <w:rPr>
          <w:rtl w:val="true"/>
        </w:rPr>
        <w:t>مثنوی مدخل منظوم‏</w:t>
      </w:r>
      <w:bookmarkEnd w:id="400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النجوم، لعبد الجبار الخجندی، نظمه لجمال الدین أبو المحامد محمد بن نور الدین أحمد و فرغ منه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المنظومة نسبت غلطا فی الفهارس أولا إلی الخواجة نصیر الدین محمد الطوسی‏ </w:t>
      </w:r>
      <w:bookmarkStart w:id="4003" w:name="pg11742_123288"/>
    </w:p>
    <w:p>
      <w:pPr>
        <w:pStyle w:val="BookText"/>
        <w:rPr/>
      </w:pPr>
      <w:bookmarkEnd w:id="4003"/>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دانا سخن ادا نکند</w:t>
      </w:r>
    </w:p>
    <w:p>
      <w:pPr>
        <w:pStyle w:val="BookText"/>
        <w:rPr/>
      </w:pPr>
      <w:r>
        <w:rPr>
          <w:rFonts w:ascii="IRNazanin" w:hAnsi="IRNazanin" w:eastAsia="IRNazanin"/>
          <w:color w:val="111111"/>
          <w:sz w:val="28"/>
          <w:sz w:val="28"/>
          <w:szCs w:val="28"/>
          <w:rtl w:val="true"/>
          <w:lang w:bidi="fa-IR"/>
        </w:rPr>
        <w:t>تا به نام حق ابتدأ نکند</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إلینا،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السابع أو الثامن،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رمضان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و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4004" w:name="__RefHeading___Toc9225678_73709187"/>
      <w:bookmarkStart w:id="4005" w:name="_Toc1856"/>
      <w:bookmarkEnd w:id="4004"/>
      <w:r>
        <w:rPr/>
        <w:t>1251</w:t>
      </w:r>
      <w:r>
        <w:rPr>
          <w:rtl w:val="true"/>
        </w:rPr>
        <w:t xml:space="preserve">- </w:t>
      </w:r>
      <w:r>
        <w:rPr>
          <w:rtl w:val="true"/>
        </w:rPr>
        <w:t>مثنوی مدینة الأحباب‏</w:t>
      </w:r>
      <w:bookmarkEnd w:id="4005"/>
    </w:p>
    <w:p>
      <w:pPr>
        <w:pStyle w:val="BookText"/>
        <w:rPr/>
      </w:pPr>
      <w:r>
        <w:rPr>
          <w:rFonts w:ascii="IRNazanin" w:hAnsi="IRNazanin" w:eastAsia="IRNazanin"/>
          <w:color w:val="111111"/>
          <w:sz w:val="28"/>
          <w:sz w:val="28"/>
          <w:szCs w:val="28"/>
          <w:rtl w:val="true"/>
          <w:lang w:bidi="fa-IR"/>
        </w:rPr>
        <w:t xml:space="preserve">لمحمد زمان بندگانی،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بعضه</w:t>
      </w:r>
      <w:r>
        <w:rPr>
          <w:rFonts w:eastAsia="IRNazanin" w:cs="IRNazanin"/>
          <w:color w:val="111111"/>
          <w:sz w:val="28"/>
          <w:szCs w:val="28"/>
          <w:rtl w:val="true"/>
          <w:lang w:bidi="fa-IR"/>
        </w:rPr>
        <w:t>.</w:t>
      </w:r>
    </w:p>
    <w:p>
      <w:pPr>
        <w:pStyle w:val="Heading3"/>
        <w:numPr>
          <w:ilvl w:val="2"/>
          <w:numId w:val="1"/>
        </w:numPr>
        <w:rPr/>
      </w:pPr>
      <w:bookmarkStart w:id="4006" w:name="__RefHeading___Toc9225680_73709187"/>
      <w:bookmarkStart w:id="4007" w:name="_Toc1857"/>
      <w:bookmarkEnd w:id="4006"/>
      <w:r>
        <w:rPr/>
        <w:t>1252</w:t>
      </w:r>
      <w:r>
        <w:rPr>
          <w:rtl w:val="true"/>
        </w:rPr>
        <w:t xml:space="preserve">- </w:t>
      </w:r>
      <w:r>
        <w:rPr>
          <w:rtl w:val="true"/>
        </w:rPr>
        <w:t>مثنوی مذهب‏نامه‏</w:t>
      </w:r>
      <w:bookmarkEnd w:id="4007"/>
    </w:p>
    <w:p>
      <w:pPr>
        <w:pStyle w:val="BookText"/>
        <w:rPr/>
      </w:pPr>
      <w:r>
        <w:rPr>
          <w:rFonts w:ascii="IRNazanin" w:hAnsi="IRNazanin" w:eastAsia="IRNazanin"/>
          <w:color w:val="111111"/>
          <w:sz w:val="28"/>
          <w:sz w:val="28"/>
          <w:szCs w:val="28"/>
          <w:rtl w:val="true"/>
          <w:lang w:bidi="fa-IR"/>
        </w:rPr>
        <w:t xml:space="preserve">لتائب التبریزی، مر ذکر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008" w:name="__RefHeading___Toc9225682_73709187"/>
      <w:bookmarkStart w:id="4009" w:name="_Toc1858"/>
      <w:bookmarkEnd w:id="4008"/>
      <w:r>
        <w:rPr/>
        <w:t>1253</w:t>
      </w:r>
      <w:r>
        <w:rPr>
          <w:rtl w:val="true"/>
        </w:rPr>
        <w:t xml:space="preserve">- </w:t>
      </w:r>
      <w:r>
        <w:rPr>
          <w:rtl w:val="true"/>
        </w:rPr>
        <w:t>مثنوی المرآة</w:t>
      </w:r>
      <w:bookmarkEnd w:id="4009"/>
    </w:p>
    <w:p>
      <w:pPr>
        <w:pStyle w:val="BookText"/>
        <w:rPr/>
      </w:pPr>
      <w:r>
        <w:rPr>
          <w:rFonts w:ascii="IRNazanin" w:hAnsi="IRNazanin" w:eastAsia="IRNazanin"/>
          <w:color w:val="111111"/>
          <w:sz w:val="28"/>
          <w:sz w:val="28"/>
          <w:szCs w:val="28"/>
          <w:rtl w:val="true"/>
          <w:lang w:bidi="fa-IR"/>
        </w:rPr>
        <w:t xml:space="preserve">لآذری الأسفراینی،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القاضی و قال إنه مشتمل علی أربعة کتب، لکل منها أسماء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طامة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الأعلی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العجائب هذا هو الموجود و المذکور بعنوان عجائب الغرائب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4010" w:name="__RefHeading___Toc9225684_73709187"/>
      <w:bookmarkStart w:id="4011" w:name="_Toc1859"/>
      <w:bookmarkEnd w:id="4010"/>
      <w:r>
        <w:rPr/>
        <w:t>1254</w:t>
      </w:r>
      <w:r>
        <w:rPr>
          <w:rtl w:val="true"/>
        </w:rPr>
        <w:t xml:space="preserve">- </w:t>
      </w:r>
      <w:r>
        <w:rPr>
          <w:rtl w:val="true"/>
        </w:rPr>
        <w:t>مثنوی مرآة الحقائق‏</w:t>
      </w:r>
      <w:bookmarkEnd w:id="4011"/>
    </w:p>
    <w:p>
      <w:pPr>
        <w:pStyle w:val="BookText"/>
        <w:rPr/>
      </w:pPr>
      <w:r>
        <w:rPr>
          <w:rFonts w:ascii="IRNazanin" w:hAnsi="IRNazanin" w:eastAsia="IRNazanin"/>
          <w:color w:val="111111"/>
          <w:sz w:val="28"/>
          <w:sz w:val="28"/>
          <w:szCs w:val="28"/>
          <w:rtl w:val="true"/>
          <w:lang w:bidi="fa-IR"/>
        </w:rPr>
        <w:t>لنجیب الدین بن میر هاشم الحسنی الأندخودی، الملقب بفیضان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اختصار حدیقة الحقیقة للسنائی سماه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هوتن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انتخاب مثنوی المعنوی له و انتخاب غزلیات الحافظ الذی سماه مرآة العشق و رسائل أخر مذهبة من القرن الثالث عشر</w:t>
      </w:r>
      <w:r>
        <w:rPr>
          <w:rFonts w:eastAsia="IRNazanin" w:cs="IRNazanin"/>
          <w:color w:val="111111"/>
          <w:sz w:val="28"/>
          <w:szCs w:val="28"/>
          <w:rtl w:val="true"/>
          <w:lang w:bidi="fa-IR"/>
        </w:rPr>
        <w:t>.</w:t>
      </w:r>
    </w:p>
    <w:p>
      <w:pPr>
        <w:pStyle w:val="Heading3"/>
        <w:numPr>
          <w:ilvl w:val="2"/>
          <w:numId w:val="1"/>
        </w:numPr>
        <w:rPr/>
      </w:pPr>
      <w:bookmarkStart w:id="4012" w:name="__RefHeading___Toc9225686_73709187"/>
      <w:bookmarkStart w:id="4013" w:name="_Toc1860"/>
      <w:bookmarkEnd w:id="4012"/>
      <w:r>
        <w:rPr/>
        <w:t>1255</w:t>
      </w:r>
      <w:r>
        <w:rPr>
          <w:rtl w:val="true"/>
        </w:rPr>
        <w:t xml:space="preserve">- </w:t>
      </w:r>
      <w:r>
        <w:rPr>
          <w:rtl w:val="true"/>
        </w:rPr>
        <w:t>مثنوی مرآة الصفات‏</w:t>
      </w:r>
      <w:bookmarkEnd w:id="4013"/>
    </w:p>
    <w:p>
      <w:pPr>
        <w:pStyle w:val="BookText"/>
        <w:rPr/>
      </w:pPr>
      <w:r>
        <w:rPr>
          <w:rFonts w:ascii="IRNazanin" w:hAnsi="IRNazanin" w:eastAsia="IRNazanin"/>
          <w:color w:val="111111"/>
          <w:sz w:val="28"/>
          <w:sz w:val="28"/>
          <w:szCs w:val="28"/>
          <w:rtl w:val="true"/>
          <w:lang w:bidi="fa-IR"/>
        </w:rPr>
        <w:t xml:space="preserve">للغزالی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تتبعوا مخزن الأسرار للنظامی بهذه المثنوی و مثنوی مشهد الأنوار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فیه أکبر شاه الذی لقب منه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w:t>
      </w:r>
    </w:p>
    <w:p>
      <w:pPr>
        <w:pStyle w:val="Heading3"/>
        <w:numPr>
          <w:ilvl w:val="2"/>
          <w:numId w:val="1"/>
        </w:numPr>
        <w:rPr/>
      </w:pPr>
      <w:bookmarkStart w:id="4014" w:name="__RefHeading___Toc9225688_73709187"/>
      <w:bookmarkStart w:id="4015" w:name="_Toc1861"/>
      <w:bookmarkEnd w:id="4014"/>
      <w:r>
        <w:rPr/>
        <w:t>1256</w:t>
      </w:r>
      <w:r>
        <w:rPr>
          <w:rtl w:val="true"/>
        </w:rPr>
        <w:t xml:space="preserve">- </w:t>
      </w:r>
      <w:r>
        <w:rPr>
          <w:rtl w:val="true"/>
        </w:rPr>
        <w:t>مثنوی مرآة العرفاء</w:t>
      </w:r>
      <w:bookmarkEnd w:id="4015"/>
    </w:p>
    <w:p>
      <w:pPr>
        <w:pStyle w:val="BookText"/>
        <w:rPr/>
      </w:pPr>
      <w:r>
        <w:rPr>
          <w:rFonts w:ascii="IRNazanin" w:hAnsi="IRNazanin" w:eastAsia="IRNazanin"/>
          <w:color w:val="111111"/>
          <w:sz w:val="28"/>
          <w:sz w:val="28"/>
          <w:szCs w:val="28"/>
          <w:rtl w:val="true"/>
          <w:lang w:bidi="fa-IR"/>
        </w:rPr>
        <w:t>لعبد الرحیم بن محمد رضا صابر الخلخالی المنشی المستوفی، المتخلص بندیم، من شعراء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بر خداوند ودود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هیچ إیجاد کرد هر وجود </w:t>
      </w:r>
      <w:bookmarkStart w:id="4016" w:name="pg11742_123289"/>
    </w:p>
    <w:p>
      <w:pPr>
        <w:pStyle w:val="BookText"/>
        <w:rPr/>
      </w:pPr>
      <w:bookmarkEnd w:id="4016"/>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آقا الکرمانی 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علیها خط الناظم، کما فی فهرسها</w:t>
      </w:r>
      <w:r>
        <w:rPr>
          <w:rFonts w:eastAsia="IRNazanin" w:cs="IRNazanin"/>
          <w:color w:val="111111"/>
          <w:sz w:val="28"/>
          <w:szCs w:val="28"/>
          <w:rtl w:val="true"/>
          <w:lang w:bidi="fa-IR"/>
        </w:rPr>
        <w:t>.</w:t>
      </w:r>
    </w:p>
    <w:p>
      <w:pPr>
        <w:pStyle w:val="Heading3"/>
        <w:numPr>
          <w:ilvl w:val="2"/>
          <w:numId w:val="1"/>
        </w:numPr>
        <w:rPr/>
      </w:pPr>
      <w:bookmarkStart w:id="4017" w:name="__RefHeading___Toc9225690_73709187"/>
      <w:bookmarkStart w:id="4018" w:name="_Toc1862"/>
      <w:bookmarkEnd w:id="4017"/>
      <w:r>
        <w:rPr/>
        <w:t>1257</w:t>
      </w:r>
      <w:r>
        <w:rPr>
          <w:rtl w:val="true"/>
        </w:rPr>
        <w:t xml:space="preserve">- </w:t>
      </w:r>
      <w:r>
        <w:rPr>
          <w:rtl w:val="true"/>
        </w:rPr>
        <w:t>مثنوی مرآة العشق‏</w:t>
      </w:r>
      <w:bookmarkEnd w:id="4018"/>
    </w:p>
    <w:p>
      <w:pPr>
        <w:pStyle w:val="BookText"/>
        <w:rPr/>
      </w:pPr>
      <w:r>
        <w:rPr>
          <w:rFonts w:ascii="IRNazanin" w:hAnsi="IRNazanin" w:eastAsia="IRNazanin"/>
          <w:color w:val="111111"/>
          <w:sz w:val="28"/>
          <w:sz w:val="28"/>
          <w:szCs w:val="28"/>
          <w:rtl w:val="true"/>
          <w:lang w:bidi="fa-IR"/>
        </w:rPr>
        <w:t xml:space="preserve">لمشتری الخراسانی، أبو سعید محمد إبراهیم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4019" w:name="__RefHeading___Toc9225692_73709187"/>
      <w:bookmarkStart w:id="4020" w:name="_Toc1863"/>
      <w:bookmarkEnd w:id="4019"/>
      <w:r>
        <w:rPr/>
        <w:t>1258</w:t>
      </w:r>
      <w:r>
        <w:rPr>
          <w:rtl w:val="true"/>
        </w:rPr>
        <w:t xml:space="preserve">- </w:t>
      </w:r>
      <w:r>
        <w:rPr>
          <w:rtl w:val="true"/>
        </w:rPr>
        <w:t>مثنوی مرآة المحققین‏</w:t>
      </w:r>
      <w:bookmarkEnd w:id="4020"/>
    </w:p>
    <w:p>
      <w:pPr>
        <w:pStyle w:val="BookText"/>
        <w:rPr/>
      </w:pPr>
      <w:r>
        <w:rPr>
          <w:rFonts w:ascii="IRNazanin" w:hAnsi="IRNazanin" w:eastAsia="IRNazanin"/>
          <w:color w:val="111111"/>
          <w:sz w:val="28"/>
          <w:sz w:val="28"/>
          <w:szCs w:val="28"/>
          <w:rtl w:val="true"/>
          <w:lang w:bidi="fa-IR"/>
        </w:rPr>
        <w:t xml:space="preserve">لرونق علی شاه الکرمانی، المیرزا محمد حسین بن المیرزا محمد کاظم،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منظومة فی شرح أحوال مشتاق علی شاه فی أربعة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المیرزا محمد صادق التویسرکانی کتابته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أنور علی بن نور الدین بن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کتابتها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أسد الله بن محمد الحسینی الدامغانی کتابته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و غیرها کما فی الفهارس</w:t>
      </w:r>
      <w:r>
        <w:rPr>
          <w:rFonts w:eastAsia="IRNazanin" w:cs="IRNazanin"/>
          <w:color w:val="111111"/>
          <w:sz w:val="28"/>
          <w:szCs w:val="28"/>
          <w:rtl w:val="true"/>
          <w:lang w:bidi="fa-IR"/>
        </w:rPr>
        <w:t>.</w:t>
      </w:r>
    </w:p>
    <w:p>
      <w:pPr>
        <w:pStyle w:val="Heading3"/>
        <w:numPr>
          <w:ilvl w:val="2"/>
          <w:numId w:val="1"/>
        </w:numPr>
        <w:rPr/>
      </w:pPr>
      <w:bookmarkStart w:id="4021" w:name="__RefHeading___Toc9225694_73709187"/>
      <w:bookmarkStart w:id="4022" w:name="_Toc1864"/>
      <w:bookmarkEnd w:id="4021"/>
      <w:r>
        <w:rPr/>
        <w:t>1259</w:t>
      </w:r>
      <w:r>
        <w:rPr>
          <w:rtl w:val="true"/>
        </w:rPr>
        <w:t xml:space="preserve">- </w:t>
      </w:r>
      <w:r>
        <w:rPr>
          <w:rtl w:val="true"/>
        </w:rPr>
        <w:t>مرآة المعالی‏</w:t>
      </w:r>
      <w:bookmarkEnd w:id="4022"/>
    </w:p>
    <w:p>
      <w:pPr>
        <w:pStyle w:val="BookText"/>
        <w:rPr/>
      </w:pPr>
      <w:r>
        <w:rPr>
          <w:rFonts w:ascii="IRNazanin" w:hAnsi="IRNazanin" w:eastAsia="IRNazanin"/>
          <w:color w:val="111111"/>
          <w:sz w:val="28"/>
          <w:sz w:val="28"/>
          <w:szCs w:val="28"/>
          <w:rtl w:val="true"/>
          <w:lang w:bidi="fa-IR"/>
        </w:rPr>
        <w:t>لجمال الدین، طبع بالهند علی الحجر،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4023" w:name="__RefHeading___Toc9225696_73709187"/>
      <w:bookmarkStart w:id="4024" w:name="_Toc1865"/>
      <w:bookmarkEnd w:id="4023"/>
      <w:r>
        <w:rPr/>
        <w:t>1260</w:t>
      </w:r>
      <w:r>
        <w:rPr>
          <w:rtl w:val="true"/>
        </w:rPr>
        <w:t xml:space="preserve">- </w:t>
      </w:r>
      <w:r>
        <w:rPr>
          <w:rtl w:val="true"/>
        </w:rPr>
        <w:t>مثنوی مراتب العارفین‏</w:t>
      </w:r>
      <w:bookmarkEnd w:id="4024"/>
    </w:p>
    <w:p>
      <w:pPr>
        <w:pStyle w:val="BookText"/>
        <w:rPr/>
      </w:pPr>
      <w:r>
        <w:rPr>
          <w:rFonts w:ascii="IRNazanin" w:hAnsi="IRNazanin" w:eastAsia="IRNazanin"/>
          <w:color w:val="111111"/>
          <w:sz w:val="28"/>
          <w:sz w:val="28"/>
          <w:szCs w:val="28"/>
          <w:rtl w:val="true"/>
          <w:lang w:bidi="fa-IR"/>
        </w:rPr>
        <w:t xml:space="preserve">لمیرزا بابا الذهبی الشریفی الشیرازی، أبو القاسم،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مفاخر الأخیار له، من القرن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4025" w:name="__RefHeading___Toc9225698_73709187"/>
      <w:bookmarkStart w:id="4026" w:name="_Toc1866"/>
      <w:bookmarkEnd w:id="4025"/>
      <w:r>
        <w:rPr/>
        <w:t>1261</w:t>
      </w:r>
      <w:r>
        <w:rPr>
          <w:rtl w:val="true"/>
        </w:rPr>
        <w:t xml:space="preserve">- </w:t>
      </w:r>
      <w:r>
        <w:rPr>
          <w:rtl w:val="true"/>
        </w:rPr>
        <w:t>مثنوی مرادنامه‏</w:t>
      </w:r>
      <w:bookmarkEnd w:id="4026"/>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الخطاط المصور المنجم،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وقایع علی مراد زند</w:t>
      </w:r>
      <w:r>
        <w:rPr>
          <w:rFonts w:eastAsia="IRNazanin" w:cs="IRNazanin"/>
          <w:color w:val="111111"/>
          <w:sz w:val="28"/>
          <w:szCs w:val="28"/>
          <w:rtl w:val="true"/>
          <w:lang w:bidi="fa-IR"/>
        </w:rPr>
        <w:t>.</w:t>
      </w:r>
    </w:p>
    <w:p>
      <w:pPr>
        <w:pStyle w:val="Heading3"/>
        <w:numPr>
          <w:ilvl w:val="2"/>
          <w:numId w:val="1"/>
        </w:numPr>
        <w:rPr/>
      </w:pPr>
      <w:bookmarkStart w:id="4027" w:name="__RefHeading___Toc9225700_73709187"/>
      <w:bookmarkStart w:id="4028" w:name="_Toc1867"/>
      <w:bookmarkEnd w:id="4027"/>
      <w:r>
        <w:rPr/>
        <w:t>1262</w:t>
      </w:r>
      <w:r>
        <w:rPr>
          <w:rtl w:val="true"/>
        </w:rPr>
        <w:t xml:space="preserve">- </w:t>
      </w:r>
      <w:r>
        <w:rPr>
          <w:rtl w:val="true"/>
        </w:rPr>
        <w:t>مثنوی مرشد العشاق‏</w:t>
      </w:r>
      <w:bookmarkEnd w:id="4028"/>
    </w:p>
    <w:p>
      <w:pPr>
        <w:pStyle w:val="BookText"/>
        <w:rPr/>
      </w:pPr>
      <w:r>
        <w:rPr>
          <w:rFonts w:ascii="IRNazanin" w:hAnsi="IRNazanin" w:eastAsia="IRNazanin"/>
          <w:color w:val="111111"/>
          <w:sz w:val="28"/>
          <w:sz w:val="28"/>
          <w:szCs w:val="28"/>
          <w:rtl w:val="true"/>
          <w:lang w:bidi="fa-IR"/>
        </w:rPr>
        <w:t xml:space="preserve">لحیران کرد، الشیخ محمد بن إمام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029" w:name="__RefHeading___Toc9225702_73709187"/>
      <w:bookmarkStart w:id="4030" w:name="_Toc1868"/>
      <w:bookmarkEnd w:id="4029"/>
      <w:r>
        <w:rPr/>
        <w:t>1263</w:t>
      </w:r>
      <w:r>
        <w:rPr>
          <w:rtl w:val="true"/>
        </w:rPr>
        <w:t xml:space="preserve">- </w:t>
      </w:r>
      <w:r>
        <w:rPr>
          <w:rtl w:val="true"/>
        </w:rPr>
        <w:t>مثنوی مرغابیه‏</w:t>
      </w:r>
      <w:bookmarkEnd w:id="4030"/>
    </w:p>
    <w:p>
      <w:pPr>
        <w:pStyle w:val="BookText"/>
        <w:rPr/>
      </w:pPr>
      <w:r>
        <w:rPr>
          <w:rFonts w:ascii="IRNazanin" w:hAnsi="IRNazanin" w:eastAsia="IRNazanin"/>
          <w:color w:val="111111"/>
          <w:sz w:val="28"/>
          <w:sz w:val="28"/>
          <w:szCs w:val="28"/>
          <w:rtl w:val="true"/>
          <w:lang w:bidi="fa-IR"/>
        </w:rPr>
        <w:t xml:space="preserve">أو سفرنامه لسری الپوده‏ای، المیرزا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3"/>
        <w:numPr>
          <w:ilvl w:val="2"/>
          <w:numId w:val="1"/>
        </w:numPr>
        <w:rPr/>
      </w:pPr>
      <w:bookmarkStart w:id="4031" w:name="__RefHeading___Toc9225704_73709187"/>
      <w:bookmarkStart w:id="4032" w:name="_Toc1869"/>
      <w:bookmarkEnd w:id="4031"/>
      <w:r>
        <w:rPr/>
        <w:t>1264</w:t>
      </w:r>
      <w:r>
        <w:rPr>
          <w:rtl w:val="true"/>
        </w:rPr>
        <w:t xml:space="preserve">- </w:t>
      </w:r>
      <w:r>
        <w:rPr>
          <w:rtl w:val="true"/>
        </w:rPr>
        <w:t>مثنوی مرغ‏نامه‏</w:t>
      </w:r>
      <w:bookmarkEnd w:id="4032"/>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لشاه محمد تقی همدم البرهانپوری، ناظم مثنوی لمعة الشمس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4033" w:name="pg11742_123290"/>
    </w:p>
    <w:p>
      <w:pPr>
        <w:pStyle w:val="Heading3"/>
        <w:numPr>
          <w:ilvl w:val="2"/>
          <w:numId w:val="1"/>
        </w:numPr>
        <w:rPr/>
      </w:pPr>
      <w:bookmarkStart w:id="4034" w:name="__RefHeading___Toc9225706_73709187"/>
      <w:bookmarkStart w:id="4035" w:name="_Toc1870"/>
      <w:bookmarkEnd w:id="4033"/>
      <w:bookmarkEnd w:id="4034"/>
      <w:r>
        <w:rPr/>
        <w:t>1265</w:t>
      </w:r>
      <w:r>
        <w:rPr>
          <w:rtl w:val="true"/>
        </w:rPr>
        <w:t xml:space="preserve">- </w:t>
      </w:r>
      <w:r>
        <w:rPr>
          <w:rtl w:val="true"/>
        </w:rPr>
        <w:t>مثنوی مرغوب القلوب‏</w:t>
      </w:r>
      <w:bookmarkEnd w:id="4035"/>
    </w:p>
    <w:p>
      <w:pPr>
        <w:pStyle w:val="BookText"/>
        <w:rPr/>
      </w:pPr>
      <w:r>
        <w:rPr>
          <w:rFonts w:ascii="IRNazanin" w:hAnsi="IRNazanin" w:eastAsia="IRNazanin"/>
          <w:color w:val="111111"/>
          <w:sz w:val="28"/>
          <w:sz w:val="28"/>
          <w:szCs w:val="28"/>
          <w:rtl w:val="true"/>
          <w:lang w:bidi="fa-IR"/>
        </w:rPr>
        <w:t xml:space="preserve">لشمس التبریزی، فی عشرة فصول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 الطرازی أنه شمس الدین محمد بن علی بن ملک داود التبریزی الشهید فی </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مکررا بهذه النسبة منه ضمن گنجینه عرفان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غیر أنه لیس بصحیح و ناظمه من شعراء العرفاء فی القرن الثامن حیث تاریخ نظمه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Heading3"/>
        <w:numPr>
          <w:ilvl w:val="2"/>
          <w:numId w:val="1"/>
        </w:numPr>
        <w:rPr/>
      </w:pPr>
      <w:bookmarkStart w:id="4036" w:name="__RefHeading___Toc9225708_73709187"/>
      <w:bookmarkStart w:id="4037" w:name="_Toc1871"/>
      <w:bookmarkEnd w:id="4036"/>
      <w:r>
        <w:rPr/>
        <w:t>1266</w:t>
      </w:r>
      <w:r>
        <w:rPr>
          <w:rtl w:val="true"/>
        </w:rPr>
        <w:t xml:space="preserve">- </w:t>
      </w:r>
      <w:r>
        <w:rPr>
          <w:rtl w:val="true"/>
        </w:rPr>
        <w:t>مثنوی لمعات الطاهرین‏</w:t>
      </w:r>
      <w:bookmarkEnd w:id="4037"/>
    </w:p>
    <w:p>
      <w:pPr>
        <w:pStyle w:val="BookText"/>
        <w:rPr/>
      </w:pPr>
      <w:r>
        <w:rPr>
          <w:rFonts w:ascii="IRNazanin" w:hAnsi="IRNazanin" w:eastAsia="IRNazanin"/>
          <w:color w:val="111111"/>
          <w:sz w:val="28"/>
          <w:sz w:val="28"/>
          <w:szCs w:val="28"/>
          <w:rtl w:val="true"/>
          <w:lang w:bidi="fa-IR"/>
        </w:rPr>
        <w:t xml:space="preserve">لشاعر یتخلص بغلاما من قوم نوائط بالهند، یحتمل أن یکون اسمه غلام، و هو فی شرح أ لم فی مائة و عشرة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دیباجة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بی‏قیاس مر احدی 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حکیم قدیر علی عظیم‏</w:t>
      </w:r>
    </w:p>
    <w:p>
      <w:pPr>
        <w:pStyle w:val="Heading3"/>
        <w:numPr>
          <w:ilvl w:val="2"/>
          <w:numId w:val="1"/>
        </w:numPr>
        <w:rPr/>
      </w:pPr>
      <w:bookmarkStart w:id="4038" w:name="__RefHeading___Toc9225710_73709187"/>
      <w:bookmarkStart w:id="4039" w:name="_Toc1872"/>
      <w:bookmarkEnd w:id="4038"/>
      <w:r>
        <w:rPr/>
        <w:t>1267</w:t>
      </w:r>
      <w:r>
        <w:rPr>
          <w:rtl w:val="true"/>
        </w:rPr>
        <w:t xml:space="preserve">- </w:t>
      </w:r>
      <w:r>
        <w:rPr>
          <w:rtl w:val="true"/>
        </w:rPr>
        <w:t>مثنوی مرکز أدوار</w:t>
      </w:r>
      <w:bookmarkEnd w:id="4039"/>
    </w:p>
    <w:p>
      <w:pPr>
        <w:pStyle w:val="BookText"/>
        <w:rPr/>
      </w:pPr>
      <w:r>
        <w:rPr>
          <w:rFonts w:ascii="IRNazanin" w:hAnsi="IRNazanin" w:eastAsia="IRNazanin"/>
          <w:color w:val="111111"/>
          <w:sz w:val="28"/>
          <w:sz w:val="28"/>
          <w:szCs w:val="28"/>
          <w:rtl w:val="true"/>
          <w:lang w:bidi="fa-IR"/>
        </w:rPr>
        <w:t xml:space="preserve">لفیضی الهندی، راجع مثنوی مبدأ فیاض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بأمر أکبر شاه الهندی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قبال مخزن الأسرار للنظامی، جمعه بعد فوته فی طی سنتین أخوه أبو الفضل العلامی مؤلف مکاتبات علامی و آیین أکبری و غیرها جمعه و الحق به خاتمة منثورة و ذکر فی الخاتمة أنه فی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گنج أزل راست طلسم قدیم‏</w:t>
      </w:r>
    </w:p>
    <w:p>
      <w:pPr>
        <w:pStyle w:val="BookText"/>
        <w:rPr/>
      </w:pPr>
      <w:r>
        <w:rPr>
          <w:rFonts w:ascii="IRNazanin" w:hAnsi="IRNazanin" w:eastAsia="IRNazanin"/>
          <w:color w:val="111111"/>
          <w:sz w:val="28"/>
          <w:sz w:val="28"/>
          <w:szCs w:val="28"/>
          <w:rtl w:val="true"/>
          <w:lang w:bidi="fa-IR"/>
        </w:rPr>
        <w:t>گنج أزل چیست کلام خدای‏</w:t>
      </w:r>
    </w:p>
    <w:p>
      <w:pPr>
        <w:pStyle w:val="BookText"/>
        <w:rPr/>
      </w:pPr>
      <w:r>
        <w:rPr>
          <w:rFonts w:ascii="IRNazanin" w:hAnsi="IRNazanin" w:eastAsia="IRNazanin"/>
          <w:color w:val="111111"/>
          <w:sz w:val="28"/>
          <w:sz w:val="28"/>
          <w:szCs w:val="28"/>
          <w:rtl w:val="true"/>
          <w:lang w:bidi="fa-IR"/>
        </w:rPr>
        <w:t>مهرا بد کرده به نام خدای‏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چنین جنبش پرگار کرد</w:t>
      </w:r>
    </w:p>
    <w:p>
      <w:pPr>
        <w:pStyle w:val="BookText"/>
        <w:rPr/>
      </w:pPr>
      <w:r>
        <w:rPr>
          <w:rFonts w:ascii="IRNazanin" w:hAnsi="IRNazanin" w:eastAsia="IRNazanin"/>
          <w:color w:val="111111"/>
          <w:sz w:val="28"/>
          <w:sz w:val="28"/>
          <w:szCs w:val="28"/>
          <w:rtl w:val="true"/>
          <w:lang w:bidi="fa-IR"/>
        </w:rPr>
        <w:t>نام‏ورا مرکز أدوار کرد</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و رأیت منه عدة نسخ، و نسخته الغیر المؤرخة من القرن الحادی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040" w:name="__RefHeading___Toc9225712_73709187"/>
      <w:bookmarkStart w:id="4041" w:name="_Toc1873"/>
      <w:bookmarkEnd w:id="4040"/>
      <w:r>
        <w:rPr/>
        <w:t>1268</w:t>
      </w:r>
      <w:r>
        <w:rPr>
          <w:rtl w:val="true"/>
        </w:rPr>
        <w:t xml:space="preserve">- </w:t>
      </w:r>
      <w:r>
        <w:rPr>
          <w:rtl w:val="true"/>
        </w:rPr>
        <w:t>مثنوی مرگ رباخوار</w:t>
      </w:r>
      <w:bookmarkEnd w:id="4041"/>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لعینی التاجیکی، السید صدر الدین‏ </w:t>
      </w:r>
      <w:bookmarkStart w:id="4042" w:name="pg11742_123291"/>
    </w:p>
    <w:p>
      <w:pPr>
        <w:pStyle w:val="BookText"/>
        <w:rPr/>
      </w:pPr>
      <w:bookmarkEnd w:id="4042"/>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3"/>
        <w:numPr>
          <w:ilvl w:val="2"/>
          <w:numId w:val="1"/>
        </w:numPr>
        <w:rPr/>
      </w:pPr>
      <w:bookmarkStart w:id="4043" w:name="__RefHeading___Toc9225714_73709187"/>
      <w:bookmarkStart w:id="4044" w:name="_Toc1874"/>
      <w:bookmarkEnd w:id="4043"/>
      <w:r>
        <w:rPr/>
        <w:t>1269</w:t>
      </w:r>
      <w:r>
        <w:rPr>
          <w:rtl w:val="true"/>
        </w:rPr>
        <w:t xml:space="preserve">- </w:t>
      </w:r>
      <w:r>
        <w:rPr>
          <w:rtl w:val="true"/>
        </w:rPr>
        <w:t>مثنوی مروج الأسواق‏</w:t>
      </w:r>
      <w:bookmarkEnd w:id="4044"/>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خامس مثنویاته من الخزائن السبعة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رمضان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ضمن دیوانه، کما فی فهرسها</w:t>
      </w:r>
      <w:r>
        <w:rPr>
          <w:rFonts w:eastAsia="IRNazanin" w:cs="IRNazanin"/>
          <w:color w:val="111111"/>
          <w:sz w:val="28"/>
          <w:szCs w:val="28"/>
          <w:rtl w:val="true"/>
          <w:lang w:bidi="fa-IR"/>
        </w:rPr>
        <w:t>.</w:t>
      </w:r>
    </w:p>
    <w:p>
      <w:pPr>
        <w:pStyle w:val="Heading3"/>
        <w:numPr>
          <w:ilvl w:val="2"/>
          <w:numId w:val="1"/>
        </w:numPr>
        <w:rPr/>
      </w:pPr>
      <w:bookmarkStart w:id="4045" w:name="__RefHeading___Toc9225716_73709187"/>
      <w:bookmarkStart w:id="4046" w:name="_Toc1875"/>
      <w:bookmarkEnd w:id="4045"/>
      <w:r>
        <w:rPr/>
        <w:t>1270</w:t>
      </w:r>
      <w:r>
        <w:rPr>
          <w:rtl w:val="true"/>
        </w:rPr>
        <w:t xml:space="preserve">- </w:t>
      </w:r>
      <w:r>
        <w:rPr>
          <w:rtl w:val="true"/>
        </w:rPr>
        <w:t>مثنوی مزامیر حق‏</w:t>
      </w:r>
      <w:bookmarkEnd w:id="4046"/>
    </w:p>
    <w:p>
      <w:pPr>
        <w:pStyle w:val="BookText"/>
        <w:rPr/>
      </w:pPr>
      <w:r>
        <w:rPr>
          <w:rFonts w:ascii="IRNazanin" w:hAnsi="IRNazanin" w:eastAsia="IRNazanin"/>
          <w:color w:val="111111"/>
          <w:sz w:val="28"/>
          <w:sz w:val="28"/>
          <w:szCs w:val="28"/>
          <w:rtl w:val="true"/>
          <w:lang w:bidi="fa-IR"/>
        </w:rPr>
        <w:t xml:space="preserve">لمقصود، محمد صادق بن میر قطب الدین محمد عنقا، المولود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بطهران، من عرفاء طریقة الأویسیة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عرفانی و فیها شرح أحوال بعض المعاریف من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الا هو الله العلی‏</w:t>
      </w:r>
    </w:p>
    <w:p>
      <w:pPr>
        <w:pStyle w:val="BookText"/>
        <w:rPr/>
      </w:pPr>
      <w:r>
        <w:rPr>
          <w:rFonts w:ascii="IRNazanin" w:hAnsi="IRNazanin" w:eastAsia="IRNazanin"/>
          <w:color w:val="111111"/>
          <w:sz w:val="28"/>
          <w:sz w:val="28"/>
          <w:szCs w:val="28"/>
          <w:rtl w:val="true"/>
          <w:lang w:bidi="fa-IR"/>
        </w:rPr>
        <w:t>جوهر ذاتست مر آتش ولی‏</w:t>
      </w:r>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طبع بطهران، و معه مثنوی گلزار أمید فی الحروف و الکیمیاء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للناظم مثنوی سیر السائر و طیر النادر فی العرفان، و مثنوی سر الحجر فی الاسم الأعظم و الحجر المکرم و کبریت الأحمر، فرغ منه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مثنوی شاهد و مشهود أیضا فی العرفان و مثنوی قوائم التجرید فی الأطوار السبعة القلبیة و أنوار السبعة الغیبیة، و مثنوی مستزاد 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آثار أخر منثورة مطبوعة و خطیة کما کتب إلینا</w:t>
      </w:r>
      <w:r>
        <w:rPr>
          <w:rFonts w:eastAsia="IRNazanin" w:cs="IRNazanin"/>
          <w:color w:val="111111"/>
          <w:sz w:val="28"/>
          <w:szCs w:val="28"/>
          <w:rtl w:val="true"/>
          <w:lang w:bidi="fa-IR"/>
        </w:rPr>
        <w:t>.</w:t>
      </w:r>
    </w:p>
    <w:p>
      <w:pPr>
        <w:pStyle w:val="Heading3"/>
        <w:numPr>
          <w:ilvl w:val="2"/>
          <w:numId w:val="1"/>
        </w:numPr>
        <w:rPr/>
      </w:pPr>
      <w:bookmarkStart w:id="4047" w:name="__RefHeading___Toc9225718_73709187"/>
      <w:bookmarkStart w:id="4048" w:name="_Toc1876"/>
      <w:bookmarkEnd w:id="4047"/>
      <w:r>
        <w:rPr/>
        <w:t>1271</w:t>
      </w:r>
      <w:r>
        <w:rPr>
          <w:rtl w:val="true"/>
        </w:rPr>
        <w:t xml:space="preserve">- </w:t>
      </w:r>
      <w:r>
        <w:rPr>
          <w:rtl w:val="true"/>
        </w:rPr>
        <w:t>مثنوی مزعفرنامه‏</w:t>
      </w:r>
      <w:bookmarkEnd w:id="4048"/>
    </w:p>
    <w:p>
      <w:pPr>
        <w:pStyle w:val="BookText"/>
        <w:rPr/>
      </w:pPr>
      <w:r>
        <w:rPr>
          <w:rFonts w:ascii="IRNazanin" w:hAnsi="IRNazanin" w:eastAsia="IRNazanin"/>
          <w:color w:val="111111"/>
          <w:sz w:val="28"/>
          <w:sz w:val="28"/>
          <w:szCs w:val="28"/>
          <w:rtl w:val="true"/>
          <w:lang w:bidi="fa-IR"/>
        </w:rPr>
        <w:t xml:space="preserve">أو جنگ مزعفر لبسحاق أطعمه الشیرازی المتوفی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روانبخش روزی‏رسان‏</w:t>
      </w:r>
    </w:p>
    <w:p>
      <w:pPr>
        <w:pStyle w:val="BookText"/>
        <w:rPr/>
      </w:pPr>
      <w:r>
        <w:rPr>
          <w:rFonts w:ascii="IRNazanin" w:hAnsi="IRNazanin" w:eastAsia="IRNazanin"/>
          <w:color w:val="111111"/>
          <w:sz w:val="28"/>
          <w:sz w:val="28"/>
          <w:szCs w:val="28"/>
          <w:rtl w:val="true"/>
          <w:lang w:bidi="fa-IR"/>
        </w:rPr>
        <w:t>که رزق‏آفرینست پیش از روان‏</w:t>
      </w:r>
    </w:p>
    <w:p>
      <w:pPr>
        <w:pStyle w:val="BookText"/>
        <w:rPr/>
      </w:pPr>
      <w:r>
        <w:rPr>
          <w:rFonts w:ascii="IRNazanin" w:hAnsi="IRNazanin" w:eastAsia="IRNazanin"/>
          <w:color w:val="111111"/>
          <w:sz w:val="28"/>
          <w:sz w:val="28"/>
          <w:szCs w:val="28"/>
          <w:rtl w:val="true"/>
          <w:lang w:bidi="fa-IR"/>
        </w:rPr>
        <w:t>مرتب کن قوت قبل از وجود</w:t>
      </w:r>
    </w:p>
    <w:p>
      <w:pPr>
        <w:pStyle w:val="BookText"/>
        <w:rPr/>
      </w:pPr>
      <w:r>
        <w:rPr>
          <w:rFonts w:ascii="IRNazanin" w:hAnsi="IRNazanin" w:eastAsia="IRNazanin"/>
          <w:color w:val="111111"/>
          <w:sz w:val="28"/>
          <w:sz w:val="28"/>
          <w:szCs w:val="28"/>
          <w:rtl w:val="true"/>
          <w:lang w:bidi="fa-IR"/>
        </w:rPr>
        <w:t>پیاپی ده لقمه از خوان جود</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إبراهیم حسن خواجه الشیرازی، ضمن مجموعة مذهبة کتب بعض أجزائها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4049" w:name="__RefHeading___Toc9225720_73709187"/>
      <w:bookmarkStart w:id="4050" w:name="_Toc1877"/>
      <w:bookmarkEnd w:id="4049"/>
      <w:r>
        <w:rPr/>
        <w:t>1272</w:t>
      </w:r>
      <w:r>
        <w:rPr>
          <w:rtl w:val="true"/>
        </w:rPr>
        <w:t xml:space="preserve">- </w:t>
      </w:r>
      <w:r>
        <w:rPr>
          <w:rtl w:val="true"/>
        </w:rPr>
        <w:t>مثنوی فی المساحة</w:t>
      </w:r>
      <w:bookmarkEnd w:id="405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لعزیزی، ناظم المثنوی فی القافیة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منظومة 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یوجد ضمن تلک المجموعة المذکورة بالمشهد</w:t>
      </w:r>
      <w:r>
        <w:rPr>
          <w:rFonts w:eastAsia="IRNazanin" w:cs="IRNazanin"/>
          <w:color w:val="111111"/>
          <w:sz w:val="28"/>
          <w:szCs w:val="28"/>
          <w:rtl w:val="true"/>
          <w:lang w:bidi="fa-IR"/>
        </w:rPr>
        <w:t xml:space="preserve">. </w:t>
      </w:r>
      <w:bookmarkStart w:id="4051" w:name="pg11742_123292"/>
    </w:p>
    <w:p>
      <w:pPr>
        <w:pStyle w:val="Heading3"/>
        <w:numPr>
          <w:ilvl w:val="2"/>
          <w:numId w:val="1"/>
        </w:numPr>
        <w:rPr/>
      </w:pPr>
      <w:bookmarkStart w:id="4052" w:name="__RefHeading___Toc9225722_73709187"/>
      <w:bookmarkStart w:id="4053" w:name="_Toc1878"/>
      <w:bookmarkEnd w:id="4051"/>
      <w:bookmarkEnd w:id="4052"/>
      <w:r>
        <w:rPr/>
        <w:t>1273</w:t>
      </w:r>
      <w:r>
        <w:rPr>
          <w:rtl w:val="true"/>
        </w:rPr>
        <w:t xml:space="preserve">- </w:t>
      </w:r>
      <w:r>
        <w:rPr>
          <w:rtl w:val="true"/>
        </w:rPr>
        <w:t>مثنوی مستزاد چنته‏</w:t>
      </w:r>
      <w:bookmarkEnd w:id="4053"/>
    </w:p>
    <w:p>
      <w:pPr>
        <w:pStyle w:val="BookText"/>
        <w:rPr/>
      </w:pPr>
      <w:r>
        <w:rPr>
          <w:rFonts w:ascii="IRNazanin" w:hAnsi="IRNazanin" w:eastAsia="IRNazanin"/>
          <w:color w:val="111111"/>
          <w:sz w:val="28"/>
          <w:sz w:val="28"/>
          <w:szCs w:val="28"/>
          <w:rtl w:val="true"/>
          <w:lang w:bidi="fa-IR"/>
        </w:rPr>
        <w:t xml:space="preserve">أو جهان عارف لمحمد صادق بن المیر قطب الدین محمد عنقا، ناظم مثنوی مزامیر حق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طبع بطهران 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مر خدایی را سزد</w:t>
      </w:r>
    </w:p>
    <w:p>
      <w:pPr>
        <w:pStyle w:val="BookText"/>
        <w:rPr/>
      </w:pPr>
      <w:r>
        <w:rPr>
          <w:rFonts w:ascii="IRNazanin" w:hAnsi="IRNazanin" w:eastAsia="IRNazanin"/>
          <w:color w:val="111111"/>
          <w:sz w:val="28"/>
          <w:sz w:val="28"/>
          <w:szCs w:val="28"/>
          <w:rtl w:val="true"/>
          <w:lang w:bidi="fa-IR"/>
        </w:rPr>
        <w:t>که ندارد راه بر کنهش خرد</w:t>
      </w:r>
    </w:p>
    <w:p>
      <w:pPr>
        <w:pStyle w:val="Heading3"/>
        <w:numPr>
          <w:ilvl w:val="2"/>
          <w:numId w:val="1"/>
        </w:numPr>
        <w:rPr/>
      </w:pPr>
      <w:bookmarkStart w:id="4054" w:name="__RefHeading___Toc9225724_73709187"/>
      <w:bookmarkStart w:id="4055" w:name="_Toc1879"/>
      <w:bookmarkEnd w:id="4054"/>
      <w:r>
        <w:rPr/>
        <w:t>1274</w:t>
      </w:r>
      <w:r>
        <w:rPr>
          <w:rtl w:val="true"/>
        </w:rPr>
        <w:t xml:space="preserve">- </w:t>
      </w:r>
      <w:r>
        <w:rPr>
          <w:rtl w:val="true"/>
        </w:rPr>
        <w:t>مثنوی مسگرنامه‏</w:t>
      </w:r>
      <w:bookmarkEnd w:id="4055"/>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056" w:name="__RefHeading___Toc9225726_73709187"/>
      <w:bookmarkStart w:id="4057" w:name="_Toc1880"/>
      <w:bookmarkEnd w:id="4056"/>
      <w:r>
        <w:rPr/>
        <w:t>1275</w:t>
      </w:r>
      <w:r>
        <w:rPr>
          <w:rtl w:val="true"/>
        </w:rPr>
        <w:t xml:space="preserve">- </w:t>
      </w:r>
      <w:r>
        <w:rPr>
          <w:rtl w:val="true"/>
        </w:rPr>
        <w:t>مثنوی مسیونامه‏</w:t>
      </w:r>
      <w:bookmarkEnd w:id="4057"/>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058" w:name="__RefHeading___Toc9225728_73709187"/>
      <w:bookmarkStart w:id="4059" w:name="_Toc1881"/>
      <w:bookmarkEnd w:id="4058"/>
      <w:r>
        <w:rPr>
          <w:rtl w:val="true"/>
        </w:rPr>
        <w:t>مثنوی مشاهدة</w:t>
      </w:r>
      <w:bookmarkEnd w:id="4059"/>
    </w:p>
    <w:p>
      <w:pPr>
        <w:pStyle w:val="BookText"/>
        <w:rPr/>
      </w:pPr>
      <w:r>
        <w:rPr>
          <w:rFonts w:ascii="IRNazanin" w:hAnsi="IRNazanin" w:eastAsia="IRNazanin"/>
          <w:color w:val="111111"/>
          <w:sz w:val="28"/>
          <w:sz w:val="28"/>
          <w:szCs w:val="28"/>
          <w:rtl w:val="true"/>
          <w:lang w:bidi="fa-IR"/>
        </w:rPr>
        <w:t xml:space="preserve">لشاه داعی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هو أحد مثنویاته الستة المعروفة ب ستة داعی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و علیک التوکل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اگر ناله برآرد رواست‏</w:t>
      </w:r>
    </w:p>
    <w:p>
      <w:pPr>
        <w:pStyle w:val="BookText"/>
        <w:rPr/>
      </w:pPr>
      <w:r>
        <w:rPr>
          <w:rFonts w:ascii="IRNazanin" w:hAnsi="IRNazanin" w:eastAsia="IRNazanin"/>
          <w:color w:val="111111"/>
          <w:sz w:val="28"/>
          <w:sz w:val="28"/>
          <w:szCs w:val="28"/>
          <w:rtl w:val="true"/>
          <w:lang w:bidi="fa-IR"/>
        </w:rPr>
        <w:t>خاصة که از طرف گلستان جداست‏</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من القرن العاشر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ستته من القرن التاسع، و ذکره هفت آسمان ضمن من تتبع النظامی فی مخزن الأسرار</w:t>
      </w:r>
      <w:r>
        <w:rPr>
          <w:rFonts w:eastAsia="IRNazanin" w:cs="IRNazanin"/>
          <w:color w:val="111111"/>
          <w:sz w:val="28"/>
          <w:szCs w:val="28"/>
          <w:rtl w:val="true"/>
          <w:lang w:bidi="fa-IR"/>
        </w:rPr>
        <w:t>.</w:t>
      </w:r>
    </w:p>
    <w:p>
      <w:pPr>
        <w:pStyle w:val="Heading3"/>
        <w:numPr>
          <w:ilvl w:val="2"/>
          <w:numId w:val="1"/>
        </w:numPr>
        <w:rPr/>
      </w:pPr>
      <w:bookmarkStart w:id="4060" w:name="__RefHeading___Toc9225730_73709187"/>
      <w:bookmarkStart w:id="4061" w:name="_Toc1882"/>
      <w:bookmarkEnd w:id="4060"/>
      <w:r>
        <w:rPr/>
        <w:t>1276</w:t>
      </w:r>
      <w:r>
        <w:rPr>
          <w:rtl w:val="true"/>
        </w:rPr>
        <w:t xml:space="preserve">- </w:t>
      </w:r>
      <w:r>
        <w:rPr>
          <w:rtl w:val="true"/>
        </w:rPr>
        <w:t>مثنوی مشرب عشاق إلهی‏</w:t>
      </w:r>
      <w:bookmarkEnd w:id="4061"/>
    </w:p>
    <w:p>
      <w:pPr>
        <w:pStyle w:val="BookText"/>
        <w:rPr/>
      </w:pPr>
      <w:r>
        <w:rPr>
          <w:rFonts w:ascii="IRNazanin" w:hAnsi="IRNazanin" w:eastAsia="IRNazanin"/>
          <w:color w:val="111111"/>
          <w:sz w:val="28"/>
          <w:sz w:val="28"/>
          <w:szCs w:val="28"/>
          <w:rtl w:val="true"/>
          <w:lang w:bidi="fa-IR"/>
        </w:rPr>
        <w:t xml:space="preserve">لشاعر یتخلص به آزاد من القرن الثالث عشر، کما مدح فیه 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صد و ألف فزون سی و پنج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بودم پی این گنج رنج‏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دل یک بنده نکردست ریش‏</w:t>
      </w:r>
    </w:p>
    <w:p>
      <w:pPr>
        <w:pStyle w:val="BookText"/>
        <w:rPr/>
      </w:pPr>
      <w:r>
        <w:rPr>
          <w:rFonts w:ascii="IRNazanin" w:hAnsi="IRNazanin" w:eastAsia="IRNazanin"/>
          <w:color w:val="111111"/>
          <w:sz w:val="28"/>
          <w:sz w:val="28"/>
          <w:szCs w:val="28"/>
          <w:rtl w:val="true"/>
          <w:lang w:bidi="fa-IR"/>
        </w:rPr>
        <w:t xml:space="preserve">جز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بهجران خویش‏</w:t>
      </w:r>
    </w:p>
    <w:p>
      <w:pPr>
        <w:pStyle w:val="BookText"/>
        <w:rPr/>
      </w:pPr>
      <w:r>
        <w:rPr>
          <w:rFonts w:ascii="IRNazanin" w:hAnsi="IRNazanin" w:eastAsia="IRNazanin"/>
          <w:color w:val="111111"/>
          <w:sz w:val="28"/>
          <w:sz w:val="28"/>
          <w:szCs w:val="28"/>
          <w:rtl w:val="true"/>
          <w:lang w:bidi="fa-IR"/>
        </w:rPr>
        <w:t xml:space="preserve">مثنوی عرفانی مع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هر نامه به نام خداست‏</w:t>
      </w:r>
    </w:p>
    <w:p>
      <w:pPr>
        <w:pStyle w:val="BookText"/>
        <w:rPr/>
      </w:pPr>
      <w:r>
        <w:rPr>
          <w:rFonts w:ascii="IRNazanin" w:hAnsi="IRNazanin" w:eastAsia="IRNazanin"/>
          <w:color w:val="111111"/>
          <w:sz w:val="28"/>
          <w:sz w:val="28"/>
          <w:szCs w:val="28"/>
          <w:rtl w:val="true"/>
          <w:lang w:bidi="fa-IR"/>
        </w:rPr>
        <w:t>نام خدا زیب کلام خداست‏</w:t>
      </w:r>
    </w:p>
    <w:p>
      <w:pPr>
        <w:pStyle w:val="BookText"/>
        <w:rPr/>
      </w:pPr>
      <w:r>
        <w:rPr>
          <w:rFonts w:ascii="IRNazanin" w:hAnsi="IRNazanin" w:eastAsia="IRNazanin"/>
          <w:color w:val="111111"/>
          <w:sz w:val="28"/>
          <w:sz w:val="28"/>
          <w:szCs w:val="28"/>
          <w:rtl w:val="true"/>
          <w:lang w:bidi="fa-IR"/>
        </w:rPr>
        <w:t>نام خدا وه که چه نام است این‏</w:t>
      </w:r>
    </w:p>
    <w:p>
      <w:pPr>
        <w:pStyle w:val="BookText"/>
        <w:rPr/>
      </w:pPr>
      <w:r>
        <w:rPr>
          <w:rFonts w:ascii="IRNazanin" w:hAnsi="IRNazanin" w:eastAsia="IRNazanin"/>
          <w:color w:val="111111"/>
          <w:sz w:val="28"/>
          <w:sz w:val="28"/>
          <w:szCs w:val="28"/>
          <w:rtl w:val="true"/>
          <w:lang w:bidi="fa-IR"/>
        </w:rPr>
        <w:t>نامه إقبال أنام است این‏</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r>
        <w:rPr>
          <w:rFonts w:eastAsia="IRNazanin" w:cs="IRNazanin"/>
          <w:color w:val="111111"/>
          <w:sz w:val="28"/>
          <w:szCs w:val="28"/>
          <w:rtl w:val="true"/>
          <w:lang w:bidi="fa-IR"/>
        </w:rPr>
        <w:t>.</w:t>
      </w:r>
    </w:p>
    <w:p>
      <w:pPr>
        <w:pStyle w:val="Heading3"/>
        <w:numPr>
          <w:ilvl w:val="2"/>
          <w:numId w:val="1"/>
        </w:numPr>
        <w:rPr/>
      </w:pPr>
      <w:bookmarkStart w:id="4062" w:name="__RefHeading___Toc9225732_73709187"/>
      <w:bookmarkStart w:id="4063" w:name="_Toc1883"/>
      <w:bookmarkEnd w:id="4062"/>
      <w:r>
        <w:rPr/>
        <w:t>1277</w:t>
      </w:r>
      <w:r>
        <w:rPr>
          <w:rtl w:val="true"/>
        </w:rPr>
        <w:t xml:space="preserve">- </w:t>
      </w:r>
      <w:r>
        <w:rPr>
          <w:rtl w:val="true"/>
        </w:rPr>
        <w:t>مثنوی مشرق الإشراق‏</w:t>
      </w:r>
      <w:bookmarkEnd w:id="4063"/>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الکازرونی،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4064" w:name="pg11742_123293"/>
    </w:p>
    <w:p>
      <w:pPr>
        <w:pStyle w:val="Heading3"/>
        <w:numPr>
          <w:ilvl w:val="2"/>
          <w:numId w:val="1"/>
        </w:numPr>
        <w:rPr/>
      </w:pPr>
      <w:bookmarkStart w:id="4065" w:name="__RefHeading___Toc9225734_73709187"/>
      <w:bookmarkStart w:id="4066" w:name="_Toc1884"/>
      <w:bookmarkEnd w:id="4064"/>
      <w:bookmarkEnd w:id="4065"/>
      <w:r>
        <w:rPr/>
        <w:t>1278</w:t>
      </w:r>
      <w:r>
        <w:rPr>
          <w:rtl w:val="true"/>
        </w:rPr>
        <w:t xml:space="preserve">- </w:t>
      </w:r>
      <w:r>
        <w:rPr>
          <w:rtl w:val="true"/>
        </w:rPr>
        <w:t>مثنوی مشرق الأنوار</w:t>
      </w:r>
      <w:bookmarkEnd w:id="4066"/>
    </w:p>
    <w:p>
      <w:pPr>
        <w:pStyle w:val="BookText"/>
        <w:rPr/>
      </w:pPr>
      <w:r>
        <w:rPr>
          <w:rFonts w:ascii="IRNazanin" w:hAnsi="IRNazanin" w:eastAsia="IRNazanin"/>
          <w:color w:val="111111"/>
          <w:sz w:val="28"/>
          <w:sz w:val="28"/>
          <w:szCs w:val="28"/>
          <w:rtl w:val="true"/>
          <w:lang w:bidi="fa-IR"/>
        </w:rPr>
        <w:t xml:space="preserve">للمیر الداماد، محمد باقر بن محمد الحسینی المتوفی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مثنوی تتبع فیه مخزن الأسرار للنظامی، طبع مع دیوانه بإیران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قسم منه بخطه ضمن مجموعه گران‏مایه المعروفة بدانشگاه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دیوانه، غیر أنه غیر تام، کتابته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مطلع الأنوار</w:t>
      </w:r>
      <w:r>
        <w:rPr>
          <w:rFonts w:eastAsia="IRNazanin" w:cs="IRNazanin"/>
          <w:color w:val="111111"/>
          <w:sz w:val="28"/>
          <w:szCs w:val="28"/>
          <w:rtl w:val="true"/>
          <w:lang w:bidi="fa-IR"/>
        </w:rPr>
        <w:t>.</w:t>
      </w:r>
    </w:p>
    <w:p>
      <w:pPr>
        <w:pStyle w:val="Heading3"/>
        <w:numPr>
          <w:ilvl w:val="2"/>
          <w:numId w:val="1"/>
        </w:numPr>
        <w:rPr/>
      </w:pPr>
      <w:bookmarkStart w:id="4067" w:name="__RefHeading___Toc9225736_73709187"/>
      <w:bookmarkStart w:id="4068" w:name="_Toc1885"/>
      <w:bookmarkEnd w:id="4067"/>
      <w:r>
        <w:rPr/>
        <w:t>1279</w:t>
      </w:r>
      <w:r>
        <w:rPr>
          <w:rtl w:val="true"/>
        </w:rPr>
        <w:t xml:space="preserve">- </w:t>
      </w:r>
      <w:r>
        <w:rPr>
          <w:rtl w:val="true"/>
        </w:rPr>
        <w:t>مثنوی مشرق الأنوار</w:t>
      </w:r>
      <w:bookmarkEnd w:id="4068"/>
    </w:p>
    <w:p>
      <w:pPr>
        <w:pStyle w:val="BookText"/>
        <w:rPr/>
      </w:pPr>
      <w:r>
        <w:rPr>
          <w:rFonts w:ascii="IRNazanin" w:hAnsi="IRNazanin" w:eastAsia="IRNazanin"/>
          <w:color w:val="111111"/>
          <w:sz w:val="28"/>
          <w:sz w:val="28"/>
          <w:szCs w:val="28"/>
          <w:rtl w:val="true"/>
          <w:lang w:bidi="fa-IR"/>
        </w:rPr>
        <w:t xml:space="preserve">لمیر عین الدین حسین الدزفولی الذهبی ناظم مثنوی صحیفة الأصفیاء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مثنوی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کعبه ذاتست و صفای قدیم‏</w:t>
      </w:r>
    </w:p>
    <w:p>
      <w:pPr>
        <w:pStyle w:val="BookText"/>
        <w:rPr/>
      </w:pPr>
      <w:r>
        <w:rPr>
          <w:rFonts w:ascii="IRNazanin" w:hAnsi="IRNazanin" w:eastAsia="IRNazanin"/>
          <w:color w:val="111111"/>
          <w:sz w:val="28"/>
          <w:sz w:val="28"/>
          <w:szCs w:val="28"/>
          <w:rtl w:val="true"/>
          <w:lang w:bidi="fa-IR"/>
        </w:rPr>
        <w:t>فاتحة عقل کل و ختم کل‏</w:t>
      </w:r>
    </w:p>
    <w:p>
      <w:pPr>
        <w:pStyle w:val="BookText"/>
        <w:rPr/>
      </w:pPr>
      <w:r>
        <w:rPr>
          <w:rFonts w:ascii="IRNazanin" w:hAnsi="IRNazanin" w:eastAsia="IRNazanin"/>
          <w:color w:val="111111"/>
          <w:sz w:val="28"/>
          <w:sz w:val="28"/>
          <w:szCs w:val="28"/>
          <w:rtl w:val="true"/>
          <w:lang w:bidi="fa-IR"/>
        </w:rPr>
        <w:t>عرش بود خطبه گه عین دین‏</w:t>
      </w:r>
    </w:p>
    <w:p>
      <w:pPr>
        <w:pStyle w:val="Heading3"/>
        <w:numPr>
          <w:ilvl w:val="2"/>
          <w:numId w:val="1"/>
        </w:numPr>
        <w:rPr/>
      </w:pPr>
      <w:bookmarkStart w:id="4069" w:name="__RefHeading___Toc9225738_73709187"/>
      <w:bookmarkStart w:id="4070" w:name="_Toc1886"/>
      <w:bookmarkEnd w:id="4069"/>
      <w:r>
        <w:rPr/>
        <w:t>1280</w:t>
      </w:r>
      <w:r>
        <w:rPr>
          <w:rtl w:val="true"/>
        </w:rPr>
        <w:t xml:space="preserve">- </w:t>
      </w:r>
      <w:r>
        <w:rPr>
          <w:rtl w:val="true"/>
        </w:rPr>
        <w:t>مثنوی مشرق الأنوار</w:t>
      </w:r>
      <w:bookmarkEnd w:id="4070"/>
    </w:p>
    <w:p>
      <w:pPr>
        <w:pStyle w:val="BookText"/>
        <w:rPr/>
      </w:pPr>
      <w:r>
        <w:rPr>
          <w:rFonts w:ascii="IRNazanin" w:hAnsi="IRNazanin" w:eastAsia="IRNazanin"/>
          <w:color w:val="111111"/>
          <w:sz w:val="28"/>
          <w:sz w:val="28"/>
          <w:szCs w:val="28"/>
          <w:rtl w:val="true"/>
          <w:lang w:bidi="fa-IR"/>
        </w:rPr>
        <w:t xml:space="preserve">لمولوی عبد الرحیم الگورکهبوری الهندی،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کلکتة و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کیزفیبل بالإنگلیزیة و فیه أربعة و ستین حکایة، أولها بالفارسیة علی زنة مخزن الأسرار للنظامی، ثم تلمیذه المولوی عبید الله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علی إتمامه و سماه مشرق الأنوار کما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علاج از پی قلب سقیم‏</w:t>
      </w:r>
    </w:p>
    <w:p>
      <w:pPr>
        <w:pStyle w:val="Heading3"/>
        <w:numPr>
          <w:ilvl w:val="2"/>
          <w:numId w:val="1"/>
        </w:numPr>
        <w:rPr/>
      </w:pPr>
      <w:bookmarkStart w:id="4071" w:name="__RefHeading___Toc9225740_73709187"/>
      <w:bookmarkStart w:id="4072" w:name="_Toc1887"/>
      <w:bookmarkEnd w:id="4071"/>
      <w:r>
        <w:rPr/>
        <w:t>1281</w:t>
      </w:r>
      <w:r>
        <w:rPr>
          <w:rtl w:val="true"/>
        </w:rPr>
        <w:t xml:space="preserve">- </w:t>
      </w:r>
      <w:r>
        <w:rPr>
          <w:rtl w:val="true"/>
        </w:rPr>
        <w:t>مثنوی مشهد أنوار</w:t>
      </w:r>
      <w:bookmarkEnd w:id="4072"/>
    </w:p>
    <w:p>
      <w:pPr>
        <w:pStyle w:val="BookText"/>
        <w:rPr/>
      </w:pPr>
      <w:r>
        <w:rPr>
          <w:rFonts w:ascii="IRNazanin" w:hAnsi="IRNazanin" w:eastAsia="IRNazanin"/>
          <w:color w:val="111111"/>
          <w:sz w:val="28"/>
          <w:sz w:val="28"/>
          <w:szCs w:val="28"/>
          <w:rtl w:val="true"/>
          <w:lang w:bidi="fa-IR"/>
        </w:rPr>
        <w:t xml:space="preserve">لغزالی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تتبعوا مخزن الأسرار بمثنویه هذا</w:t>
      </w:r>
      <w:r>
        <w:rPr>
          <w:rFonts w:eastAsia="IRNazanin" w:cs="IRNazanin"/>
          <w:color w:val="111111"/>
          <w:sz w:val="28"/>
          <w:szCs w:val="28"/>
          <w:rtl w:val="true"/>
          <w:lang w:bidi="fa-IR"/>
        </w:rPr>
        <w:t>.</w:t>
      </w:r>
    </w:p>
    <w:p>
      <w:pPr>
        <w:pStyle w:val="Heading3"/>
        <w:numPr>
          <w:ilvl w:val="2"/>
          <w:numId w:val="1"/>
        </w:numPr>
        <w:rPr/>
      </w:pPr>
      <w:bookmarkStart w:id="4073" w:name="__RefHeading___Toc9225742_73709187"/>
      <w:bookmarkStart w:id="4074" w:name="_Toc1888"/>
      <w:bookmarkEnd w:id="4073"/>
      <w:r>
        <w:rPr>
          <w:rtl w:val="true"/>
        </w:rPr>
        <w:t>مثنوی مشهد الشهداء</w:t>
      </w:r>
      <w:bookmarkEnd w:id="4074"/>
    </w:p>
    <w:p>
      <w:pPr>
        <w:pStyle w:val="BookText"/>
        <w:rPr/>
      </w:pPr>
      <w:r>
        <w:rPr>
          <w:rFonts w:ascii="IRNazanin" w:hAnsi="IRNazanin" w:eastAsia="IRNazanin"/>
          <w:color w:val="111111"/>
          <w:sz w:val="28"/>
          <w:sz w:val="28"/>
          <w:szCs w:val="28"/>
          <w:rtl w:val="true"/>
          <w:lang w:bidi="fa-IR"/>
        </w:rPr>
        <w:t xml:space="preserve">لندائی، مر بعنوان سیف النبوة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4075" w:name="__RefHeading___Toc9225744_73709187"/>
      <w:bookmarkStart w:id="4076" w:name="_Toc1889"/>
      <w:bookmarkEnd w:id="4075"/>
      <w:r>
        <w:rPr/>
        <w:t>1282</w:t>
      </w:r>
      <w:r>
        <w:rPr>
          <w:rtl w:val="true"/>
        </w:rPr>
        <w:t xml:space="preserve">- </w:t>
      </w:r>
      <w:r>
        <w:rPr>
          <w:rtl w:val="true"/>
        </w:rPr>
        <w:t>منظومة مصاب‏</w:t>
      </w:r>
      <w:bookmarkEnd w:id="4076"/>
    </w:p>
    <w:p>
      <w:pPr>
        <w:pStyle w:val="BookText"/>
        <w:rPr/>
      </w:pPr>
      <w:r>
        <w:rPr>
          <w:rFonts w:ascii="IRNazanin" w:hAnsi="IRNazanin" w:eastAsia="IRNazanin"/>
          <w:color w:val="111111"/>
          <w:sz w:val="28"/>
          <w:sz w:val="28"/>
          <w:szCs w:val="28"/>
          <w:rtl w:val="true"/>
          <w:lang w:bidi="fa-IR"/>
        </w:rPr>
        <w:t xml:space="preserve">لصدر الأفاضل أفشار،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3"/>
        <w:numPr>
          <w:ilvl w:val="2"/>
          <w:numId w:val="1"/>
        </w:numPr>
        <w:rPr/>
      </w:pPr>
      <w:bookmarkStart w:id="4077" w:name="__RefHeading___Toc9225746_73709187"/>
      <w:bookmarkStart w:id="4078" w:name="_Toc1890"/>
      <w:bookmarkEnd w:id="4077"/>
      <w:r>
        <w:rPr/>
        <w:t>1283</w:t>
      </w:r>
      <w:r>
        <w:rPr>
          <w:rtl w:val="true"/>
        </w:rPr>
        <w:t xml:space="preserve">- </w:t>
      </w:r>
      <w:r>
        <w:rPr>
          <w:rtl w:val="true"/>
        </w:rPr>
        <w:t>مثنوی المصباح‏</w:t>
      </w:r>
      <w:bookmarkEnd w:id="4078"/>
    </w:p>
    <w:p>
      <w:pPr>
        <w:pStyle w:val="BookText"/>
        <w:rPr/>
      </w:pPr>
      <w:r>
        <w:rPr>
          <w:rFonts w:ascii="IRNazanin" w:hAnsi="IRNazanin" w:eastAsia="IRNazanin"/>
          <w:color w:val="111111"/>
          <w:sz w:val="28"/>
          <w:sz w:val="28"/>
          <w:szCs w:val="28"/>
          <w:rtl w:val="true"/>
          <w:lang w:bidi="fa-IR"/>
        </w:rPr>
        <w:t>أو مصباح رشیدی للشیخ رشید الدین محمد الأسفراینی، مثنوی عرفانی أخلاقی فی ثلاثة 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فناء،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الخاتمة یشر إلی تاریخ نظمه فی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گذشت از هجرت خیر الأنام‏</w:t>
      </w:r>
    </w:p>
    <w:p>
      <w:pPr>
        <w:pStyle w:val="BookText"/>
        <w:rPr/>
      </w:pPr>
      <w:r>
        <w:rPr>
          <w:rFonts w:ascii="IRNazanin" w:hAnsi="IRNazanin" w:eastAsia="IRNazanin"/>
          <w:color w:val="111111"/>
          <w:sz w:val="28"/>
          <w:sz w:val="28"/>
          <w:szCs w:val="28"/>
          <w:rtl w:val="true"/>
          <w:lang w:bidi="fa-IR"/>
        </w:rPr>
        <w:t>هشتصد و پنجاه و دو این شد تمام‏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مبارک بن حسن الشیرازی کتابته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bookmarkStart w:id="4079" w:name="pg11742_123294"/>
    </w:p>
    <w:p>
      <w:pPr>
        <w:pStyle w:val="BookText"/>
        <w:rPr/>
      </w:pPr>
      <w:bookmarkEnd w:id="4079"/>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080" w:name="__RefHeading___Toc9225748_73709187"/>
      <w:bookmarkStart w:id="4081" w:name="_Toc1891"/>
      <w:bookmarkEnd w:id="4080"/>
      <w:r>
        <w:rPr/>
        <w:t>1284</w:t>
      </w:r>
      <w:r>
        <w:rPr>
          <w:rtl w:val="true"/>
        </w:rPr>
        <w:t xml:space="preserve">- </w:t>
      </w:r>
      <w:r>
        <w:rPr>
          <w:rtl w:val="true"/>
        </w:rPr>
        <w:t>مصباح الأرواح‏</w:t>
      </w:r>
      <w:bookmarkEnd w:id="4081"/>
    </w:p>
    <w:p>
      <w:pPr>
        <w:pStyle w:val="BookText"/>
        <w:rPr/>
      </w:pPr>
      <w:r>
        <w:rPr>
          <w:rFonts w:ascii="IRNazanin" w:hAnsi="IRNazanin" w:eastAsia="IRNazanin"/>
          <w:color w:val="111111"/>
          <w:sz w:val="28"/>
          <w:sz w:val="28"/>
          <w:szCs w:val="28"/>
          <w:rtl w:val="true"/>
          <w:lang w:bidi="fa-IR"/>
        </w:rPr>
        <w:t xml:space="preserve">للشیخ شمس الدین محمد بن إیل طغان الکرمانی البردسیری، أو أوحد الدین الکرمانی المتوفی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نفحات الأنس طبع بمباشرة بدیع الزمان فروزانفر،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شوال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أنیورسیتة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القرن التاسع أول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غره صبح گشت غرا</w:t>
      </w:r>
    </w:p>
    <w:p>
      <w:pPr>
        <w:pStyle w:val="BookText"/>
        <w:rPr/>
      </w:pPr>
      <w:r>
        <w:rPr>
          <w:rFonts w:ascii="IRNazanin" w:hAnsi="IRNazanin" w:eastAsia="IRNazanin"/>
          <w:color w:val="111111"/>
          <w:sz w:val="28"/>
          <w:sz w:val="28"/>
          <w:szCs w:val="28"/>
          <w:rtl w:val="true"/>
          <w:lang w:bidi="fa-IR"/>
        </w:rPr>
        <w:t>شد طره آسمان مطرا</w:t>
      </w:r>
    </w:p>
    <w:p>
      <w:pPr>
        <w:pStyle w:val="Heading3"/>
        <w:numPr>
          <w:ilvl w:val="2"/>
          <w:numId w:val="1"/>
        </w:numPr>
        <w:rPr/>
      </w:pPr>
      <w:bookmarkStart w:id="4082" w:name="__RefHeading___Toc9225750_73709187"/>
      <w:bookmarkStart w:id="4083" w:name="_Toc1892"/>
      <w:bookmarkEnd w:id="4082"/>
      <w:r>
        <w:rPr/>
        <w:t>1285</w:t>
      </w:r>
      <w:r>
        <w:rPr>
          <w:rtl w:val="true"/>
        </w:rPr>
        <w:t xml:space="preserve">- </w:t>
      </w:r>
      <w:r>
        <w:rPr>
          <w:rtl w:val="true"/>
        </w:rPr>
        <w:t>مثنوی مصباح حسینی‏</w:t>
      </w:r>
      <w:bookmarkEnd w:id="4083"/>
    </w:p>
    <w:p>
      <w:pPr>
        <w:pStyle w:val="BookText"/>
        <w:rPr/>
      </w:pPr>
      <w:r>
        <w:rPr>
          <w:rFonts w:ascii="IRNazanin" w:hAnsi="IRNazanin" w:eastAsia="IRNazanin"/>
          <w:color w:val="111111"/>
          <w:sz w:val="28"/>
          <w:sz w:val="28"/>
          <w:szCs w:val="28"/>
          <w:rtl w:val="true"/>
          <w:lang w:bidi="fa-IR"/>
        </w:rPr>
        <w:t xml:space="preserve">لمشتری الخراسانی، ناظم مثنوی مرآة العشق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4084" w:name="__RefHeading___Toc9225752_73709187"/>
      <w:bookmarkStart w:id="4085" w:name="_Toc1893"/>
      <w:bookmarkEnd w:id="4084"/>
      <w:r>
        <w:rPr/>
        <w:t>1286</w:t>
      </w:r>
      <w:r>
        <w:rPr>
          <w:rtl w:val="true"/>
        </w:rPr>
        <w:t xml:space="preserve">- </w:t>
      </w:r>
      <w:r>
        <w:rPr>
          <w:rtl w:val="true"/>
        </w:rPr>
        <w:t>مثنوی مصباح الشریعة و مفتاح الحقیقة</w:t>
      </w:r>
      <w:bookmarkEnd w:id="4085"/>
    </w:p>
    <w:p>
      <w:pPr>
        <w:pStyle w:val="BookText"/>
        <w:rPr/>
      </w:pPr>
      <w:r>
        <w:rPr>
          <w:rFonts w:ascii="IRNazanin" w:hAnsi="IRNazanin" w:eastAsia="IRNazanin"/>
          <w:color w:val="111111"/>
          <w:sz w:val="28"/>
          <w:sz w:val="28"/>
          <w:szCs w:val="28"/>
          <w:rtl w:val="true"/>
          <w:lang w:bidi="fa-IR"/>
        </w:rPr>
        <w:t xml:space="preserve">لأحمد بن عبد الواحد نظام علی شاه، و هو الجنة السادسة ل مثنوی جنات الوصال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علی نور علی شاه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مستقلا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فی مائة و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منثورة</w:t>
      </w:r>
    </w:p>
    <w:p>
      <w:pPr>
        <w:pStyle w:val="Heading3"/>
        <w:numPr>
          <w:ilvl w:val="2"/>
          <w:numId w:val="1"/>
        </w:numPr>
        <w:rPr/>
      </w:pPr>
      <w:bookmarkStart w:id="4086" w:name="__RefHeading___Toc9225754_73709187"/>
      <w:bookmarkStart w:id="4087" w:name="_Toc1894"/>
      <w:bookmarkEnd w:id="4086"/>
      <w:r>
        <w:rPr/>
        <w:t>1287</w:t>
      </w:r>
      <w:r>
        <w:rPr>
          <w:rtl w:val="true"/>
        </w:rPr>
        <w:t xml:space="preserve">- </w:t>
      </w:r>
      <w:r>
        <w:rPr>
          <w:rtl w:val="true"/>
        </w:rPr>
        <w:t>مثنوی مصدر الآثار</w:t>
      </w:r>
      <w:bookmarkEnd w:id="4087"/>
    </w:p>
    <w:p>
      <w:pPr>
        <w:pStyle w:val="BookText"/>
        <w:rPr/>
      </w:pPr>
      <w:r>
        <w:rPr>
          <w:rFonts w:ascii="IRNazanin" w:hAnsi="IRNazanin" w:eastAsia="IRNazanin"/>
          <w:color w:val="111111"/>
          <w:sz w:val="28"/>
          <w:sz w:val="28"/>
          <w:szCs w:val="28"/>
          <w:rtl w:val="true"/>
          <w:lang w:bidi="fa-IR"/>
        </w:rPr>
        <w:t xml:space="preserve">لفانی الکشمیری، محمد محسن بن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فی قبال مخزن الأسرار نظمه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قسم الدواوین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ألف لام دگر آشکار</w:t>
      </w:r>
    </w:p>
    <w:p>
      <w:pPr>
        <w:pStyle w:val="BookText"/>
        <w:rPr/>
      </w:pPr>
      <w:r>
        <w:rPr>
          <w:rFonts w:ascii="IRNazanin" w:hAnsi="IRNazanin" w:eastAsia="IRNazanin"/>
          <w:color w:val="111111"/>
          <w:sz w:val="28"/>
          <w:sz w:val="28"/>
          <w:szCs w:val="28"/>
          <w:rtl w:val="true"/>
          <w:lang w:bidi="fa-IR"/>
        </w:rPr>
        <w:t>برده دلم باز قد زلف یار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عابد بن محمد زاهد السمرقندی من القرن الثانی عشر حدود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Heading3"/>
        <w:numPr>
          <w:ilvl w:val="2"/>
          <w:numId w:val="1"/>
        </w:numPr>
        <w:rPr/>
      </w:pPr>
      <w:bookmarkStart w:id="4088" w:name="__RefHeading___Toc9225756_73709187"/>
      <w:bookmarkStart w:id="4089" w:name="_Toc1895"/>
      <w:bookmarkEnd w:id="4088"/>
      <w:r>
        <w:rPr/>
        <w:t>1288</w:t>
      </w:r>
      <w:r>
        <w:rPr>
          <w:rtl w:val="true"/>
        </w:rPr>
        <w:t xml:space="preserve">- </w:t>
      </w:r>
      <w:r>
        <w:rPr>
          <w:rtl w:val="true"/>
        </w:rPr>
        <w:t>مثنوی مصیبت‏نامه‏</w:t>
      </w:r>
      <w:bookmarkEnd w:id="4089"/>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مقدمه و أربعین مقالة، یشرح فیه مراتب السیر العرفانی طبع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أوله</w:t>
      </w:r>
      <w:r>
        <w:rPr>
          <w:rFonts w:eastAsia="IRNazanin" w:cs="IRNazanin"/>
          <w:color w:val="111111"/>
          <w:sz w:val="28"/>
          <w:szCs w:val="28"/>
          <w:rtl w:val="true"/>
          <w:lang w:bidi="fa-IR"/>
        </w:rPr>
        <w:t xml:space="preserve">: </w:t>
      </w:r>
      <w:bookmarkStart w:id="4090" w:name="pg11742_123295"/>
    </w:p>
    <w:p>
      <w:pPr>
        <w:pStyle w:val="BookText"/>
        <w:rPr/>
      </w:pPr>
      <w:bookmarkEnd w:id="4090"/>
      <w:r>
        <w:rPr>
          <w:rFonts w:ascii="IRNazanin" w:hAnsi="IRNazanin" w:eastAsia="IRNazanin"/>
          <w:color w:val="111111"/>
          <w:sz w:val="28"/>
          <w:sz w:val="28"/>
          <w:szCs w:val="28"/>
          <w:rtl w:val="true"/>
          <w:lang w:bidi="fa-IR"/>
        </w:rPr>
        <w:t>حمد پاک از جان پاک آن پاک را</w:t>
      </w:r>
    </w:p>
    <w:p>
      <w:pPr>
        <w:pStyle w:val="BookText"/>
        <w:rPr/>
      </w:pPr>
      <w:r>
        <w:rPr>
          <w:rFonts w:ascii="IRNazanin" w:hAnsi="IRNazanin" w:eastAsia="IRNazanin"/>
          <w:color w:val="111111"/>
          <w:sz w:val="28"/>
          <w:sz w:val="28"/>
          <w:szCs w:val="28"/>
          <w:rtl w:val="true"/>
          <w:lang w:bidi="fa-IR"/>
        </w:rPr>
        <w:t>کو خلافت داد مشتی خاک را</w:t>
      </w:r>
    </w:p>
    <w:p>
      <w:pPr>
        <w:pStyle w:val="BookText"/>
        <w:rPr/>
      </w:pPr>
      <w:r>
        <w:rPr>
          <w:rFonts w:ascii="IRNazanin" w:hAnsi="IRNazanin" w:eastAsia="IRNazanin"/>
          <w:color w:val="111111"/>
          <w:sz w:val="28"/>
          <w:sz w:val="28"/>
          <w:szCs w:val="28"/>
          <w:rtl w:val="true"/>
          <w:lang w:bidi="fa-IR"/>
        </w:rPr>
        <w:t>آن خرد بخشی که آدم خاک اوست‏</w:t>
      </w:r>
    </w:p>
    <w:p>
      <w:pPr>
        <w:pStyle w:val="BookText"/>
        <w:rPr/>
      </w:pPr>
      <w:r>
        <w:rPr>
          <w:rFonts w:ascii="IRNazanin" w:hAnsi="IRNazanin" w:eastAsia="IRNazanin"/>
          <w:color w:val="111111"/>
          <w:sz w:val="28"/>
          <w:sz w:val="28"/>
          <w:szCs w:val="28"/>
          <w:rtl w:val="true"/>
          <w:lang w:bidi="fa-IR"/>
        </w:rPr>
        <w:t>جز و کل برهان ذات پاک اوست‏</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المذهبة، تاریخ کتابتها صفر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091" w:name="__RefHeading___Toc9225758_73709187"/>
      <w:bookmarkStart w:id="4092" w:name="_Toc1896"/>
      <w:bookmarkEnd w:id="4091"/>
      <w:r>
        <w:rPr/>
        <w:t>1289</w:t>
      </w:r>
      <w:r>
        <w:rPr>
          <w:rtl w:val="true"/>
        </w:rPr>
        <w:t xml:space="preserve">- </w:t>
      </w:r>
      <w:r>
        <w:rPr>
          <w:rtl w:val="true"/>
        </w:rPr>
        <w:t>مثنوی مصیبت‏نامه‏</w:t>
      </w:r>
      <w:bookmarkEnd w:id="4092"/>
    </w:p>
    <w:p>
      <w:pPr>
        <w:pStyle w:val="BookText"/>
        <w:rPr/>
      </w:pPr>
      <w:r>
        <w:rPr>
          <w:rFonts w:ascii="IRNazanin" w:hAnsi="IRNazanin" w:eastAsia="IRNazanin"/>
          <w:color w:val="111111"/>
          <w:sz w:val="28"/>
          <w:sz w:val="28"/>
          <w:szCs w:val="28"/>
          <w:rtl w:val="true"/>
          <w:lang w:bidi="fa-IR"/>
        </w:rPr>
        <w:t xml:space="preserve">لمجرم الأصفهانی، هادی بن محسن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بطهران علی الحجر</w:t>
      </w:r>
    </w:p>
    <w:p>
      <w:pPr>
        <w:pStyle w:val="Heading3"/>
        <w:numPr>
          <w:ilvl w:val="2"/>
          <w:numId w:val="1"/>
        </w:numPr>
        <w:rPr/>
      </w:pPr>
      <w:bookmarkStart w:id="4093" w:name="__RefHeading___Toc9225760_73709187"/>
      <w:bookmarkStart w:id="4094" w:name="_Toc1897"/>
      <w:bookmarkEnd w:id="4093"/>
      <w:r>
        <w:rPr/>
        <w:t>1290</w:t>
      </w:r>
      <w:r>
        <w:rPr>
          <w:rtl w:val="true"/>
        </w:rPr>
        <w:t xml:space="preserve">- </w:t>
      </w:r>
      <w:r>
        <w:rPr>
          <w:rtl w:val="true"/>
        </w:rPr>
        <w:t>مثنوی مصیبت‏نامه‏</w:t>
      </w:r>
      <w:bookmarkEnd w:id="4094"/>
    </w:p>
    <w:p>
      <w:pPr>
        <w:pStyle w:val="BookText"/>
        <w:rPr/>
      </w:pPr>
      <w:r>
        <w:rPr>
          <w:rFonts w:ascii="IRNazanin" w:hAnsi="IRNazanin" w:eastAsia="IRNazanin"/>
          <w:color w:val="111111"/>
          <w:sz w:val="28"/>
          <w:sz w:val="28"/>
          <w:szCs w:val="28"/>
          <w:rtl w:val="true"/>
          <w:lang w:bidi="fa-IR"/>
        </w:rPr>
        <w:t xml:space="preserve">لناد علی بن قربان علی الأصفهانی الفروشانی طبع بطهران فی </w:t>
      </w:r>
      <w:r>
        <w:rPr>
          <w:rFonts w:eastAsia="IRNazanin" w:cs="IRNazanin"/>
          <w:color w:val="111111"/>
          <w:sz w:val="28"/>
          <w:szCs w:val="28"/>
          <w:lang w:bidi="fa-IR"/>
        </w:rPr>
        <w:t>1351</w:t>
      </w:r>
    </w:p>
    <w:p>
      <w:pPr>
        <w:pStyle w:val="Heading3"/>
        <w:numPr>
          <w:ilvl w:val="2"/>
          <w:numId w:val="1"/>
        </w:numPr>
        <w:rPr/>
      </w:pPr>
      <w:bookmarkStart w:id="4095" w:name="__RefHeading___Toc9225762_73709187"/>
      <w:bookmarkStart w:id="4096" w:name="_Toc1898"/>
      <w:bookmarkEnd w:id="4095"/>
      <w:r>
        <w:rPr/>
        <w:t>1291</w:t>
      </w:r>
      <w:r>
        <w:rPr>
          <w:rtl w:val="true"/>
        </w:rPr>
        <w:t xml:space="preserve">- </w:t>
      </w:r>
      <w:r>
        <w:rPr>
          <w:rtl w:val="true"/>
        </w:rPr>
        <w:t>مثنوی مضرت‏نامه‏</w:t>
      </w:r>
      <w:bookmarkEnd w:id="4096"/>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097" w:name="__RefHeading___Toc9225764_73709187"/>
      <w:bookmarkStart w:id="4098" w:name="_Toc1899"/>
      <w:bookmarkEnd w:id="4097"/>
      <w:r>
        <w:rPr>
          <w:rtl w:val="true"/>
        </w:rPr>
        <w:t>مثنوی مطلع الأنوار</w:t>
      </w:r>
      <w:bookmarkEnd w:id="4098"/>
    </w:p>
    <w:p>
      <w:pPr>
        <w:pStyle w:val="BookText"/>
        <w:rPr/>
      </w:pPr>
      <w:r>
        <w:rPr>
          <w:rFonts w:ascii="IRNazanin" w:hAnsi="IRNazanin" w:eastAsia="IRNazanin"/>
          <w:color w:val="111111"/>
          <w:sz w:val="28"/>
          <w:sz w:val="28"/>
          <w:szCs w:val="28"/>
          <w:rtl w:val="true"/>
          <w:lang w:bidi="fa-IR"/>
        </w:rPr>
        <w:t xml:space="preserve">لمیر محمد باقر الداماد،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علی زنة مخزن الأسرار للنظامی مر بعنوان مشرق الأنوار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3"/>
        <w:numPr>
          <w:ilvl w:val="2"/>
          <w:numId w:val="1"/>
        </w:numPr>
        <w:rPr/>
      </w:pPr>
      <w:bookmarkStart w:id="4099" w:name="__RefHeading___Toc9225766_73709187"/>
      <w:bookmarkStart w:id="4100" w:name="_Toc1900"/>
      <w:bookmarkEnd w:id="4099"/>
      <w:r>
        <w:rPr/>
        <w:t>1292</w:t>
      </w:r>
      <w:r>
        <w:rPr>
          <w:rtl w:val="true"/>
        </w:rPr>
        <w:t xml:space="preserve">- </w:t>
      </w:r>
      <w:r>
        <w:rPr>
          <w:rtl w:val="true"/>
        </w:rPr>
        <w:t>مثنوی مطلع الأنوار</w:t>
      </w:r>
      <w:bookmarkEnd w:id="4100"/>
    </w:p>
    <w:p>
      <w:pPr>
        <w:pStyle w:val="BookText"/>
        <w:rPr/>
      </w:pPr>
      <w:r>
        <w:rPr>
          <w:rFonts w:ascii="IRNazanin" w:hAnsi="IRNazanin" w:eastAsia="IRNazanin"/>
          <w:color w:val="111111"/>
          <w:sz w:val="28"/>
          <w:sz w:val="28"/>
          <w:szCs w:val="28"/>
          <w:rtl w:val="true"/>
          <w:lang w:bidi="fa-IR"/>
        </w:rPr>
        <w:t xml:space="preserve">لأمیر خسرو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آکرة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خطبه قدس است بملک قدیم‏</w:t>
      </w:r>
    </w:p>
    <w:p>
      <w:pPr>
        <w:pStyle w:val="BookText"/>
        <w:rPr/>
      </w:pPr>
      <w:r>
        <w:rPr>
          <w:rFonts w:ascii="IRNazanin" w:hAnsi="IRNazanin" w:eastAsia="IRNazanin"/>
          <w:color w:val="111111"/>
          <w:sz w:val="28"/>
          <w:sz w:val="28"/>
          <w:szCs w:val="28"/>
          <w:rtl w:val="true"/>
          <w:lang w:bidi="fa-IR"/>
        </w:rPr>
        <w:t>رائحه فکرت و توقیع راز</w:t>
      </w:r>
    </w:p>
    <w:p>
      <w:pPr>
        <w:pStyle w:val="BookText"/>
        <w:rPr/>
      </w:pPr>
      <w:r>
        <w:rPr>
          <w:rFonts w:ascii="IRNazanin" w:hAnsi="IRNazanin" w:eastAsia="IRNazanin"/>
          <w:color w:val="111111"/>
          <w:sz w:val="28"/>
          <w:sz w:val="28"/>
          <w:szCs w:val="28"/>
          <w:rtl w:val="true"/>
          <w:lang w:bidi="fa-IR"/>
        </w:rPr>
        <w:t>نیست مکر این رقم جان گداز</w:t>
      </w:r>
    </w:p>
    <w:p>
      <w:pPr>
        <w:pStyle w:val="BookText"/>
        <w:rPr/>
      </w:pPr>
      <w:r>
        <w:rPr>
          <w:rFonts w:ascii="IRNazanin" w:hAnsi="IRNazanin" w:eastAsia="IRNazanin"/>
          <w:color w:val="111111"/>
          <w:sz w:val="28"/>
          <w:sz w:val="28"/>
          <w:szCs w:val="28"/>
          <w:rtl w:val="true"/>
          <w:lang w:bidi="fa-IR"/>
        </w:rPr>
        <w:t xml:space="preserve">تتبع فیه مخزن الأسرار للنظامی و ذکر بهذه المناسبة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مکتبة عارف حکمة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کتابتها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الخمسة کتابتها </w:t>
      </w:r>
      <w:r>
        <w:rPr>
          <w:rFonts w:eastAsia="IRNazanin" w:cs="IRNazanin"/>
          <w:color w:val="111111"/>
          <w:sz w:val="28"/>
          <w:szCs w:val="28"/>
          <w:lang w:bidi="fa-IR"/>
        </w:rPr>
        <w:t>989</w:t>
      </w:r>
    </w:p>
    <w:p>
      <w:pPr>
        <w:pStyle w:val="Heading3"/>
        <w:numPr>
          <w:ilvl w:val="2"/>
          <w:numId w:val="1"/>
        </w:numPr>
        <w:rPr/>
      </w:pPr>
      <w:bookmarkStart w:id="4101" w:name="__RefHeading___Toc9225768_73709187"/>
      <w:bookmarkStart w:id="4102" w:name="_Toc1901"/>
      <w:bookmarkEnd w:id="4101"/>
      <w:r>
        <w:rPr/>
        <w:t>1293</w:t>
      </w:r>
      <w:r>
        <w:rPr>
          <w:rtl w:val="true"/>
        </w:rPr>
        <w:t xml:space="preserve">- </w:t>
      </w:r>
      <w:r>
        <w:rPr>
          <w:rtl w:val="true"/>
        </w:rPr>
        <w:t>مثنوی مطلع الشمس‏</w:t>
      </w:r>
      <w:bookmarkEnd w:id="410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قاسم بن المیر نور الله، فی التجوید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نام تست مفتاح کلام هر زبان نظمه بحیدرآباد فی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bookmarkStart w:id="4103" w:name="pg11742_123296"/>
    </w:p>
    <w:p>
      <w:pPr>
        <w:pStyle w:val="BookText"/>
        <w:rPr/>
      </w:pPr>
      <w:bookmarkEnd w:id="4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من موقوفات ابن خاتون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ما فی فهرسها</w:t>
      </w:r>
    </w:p>
    <w:p>
      <w:pPr>
        <w:pStyle w:val="Heading3"/>
        <w:numPr>
          <w:ilvl w:val="2"/>
          <w:numId w:val="1"/>
        </w:numPr>
        <w:rPr/>
      </w:pPr>
      <w:bookmarkStart w:id="4104" w:name="__RefHeading___Toc9225770_73709187"/>
      <w:bookmarkStart w:id="4105" w:name="_Toc1902"/>
      <w:bookmarkEnd w:id="4104"/>
      <w:r>
        <w:rPr/>
        <w:t>1294</w:t>
      </w:r>
      <w:r>
        <w:rPr>
          <w:rtl w:val="true"/>
        </w:rPr>
        <w:t xml:space="preserve">- </w:t>
      </w:r>
      <w:r>
        <w:rPr>
          <w:rtl w:val="true"/>
        </w:rPr>
        <w:t>مثنوی مطمح الأنظار</w:t>
      </w:r>
      <w:bookmarkEnd w:id="4105"/>
    </w:p>
    <w:p>
      <w:pPr>
        <w:pStyle w:val="BookText"/>
        <w:rPr/>
      </w:pPr>
      <w:r>
        <w:rPr>
          <w:rFonts w:ascii="IRNazanin" w:hAnsi="IRNazanin" w:eastAsia="IRNazanin"/>
          <w:color w:val="111111"/>
          <w:sz w:val="28"/>
          <w:sz w:val="28"/>
          <w:szCs w:val="28"/>
          <w:rtl w:val="true"/>
          <w:lang w:bidi="fa-IR"/>
        </w:rPr>
        <w:t xml:space="preserve">لروح الأمین میر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أربعین یوما فی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پنج گنج له، مذهبة من القرن الحادی أو الثانی عشر</w:t>
      </w:r>
    </w:p>
    <w:p>
      <w:pPr>
        <w:pStyle w:val="Heading3"/>
        <w:numPr>
          <w:ilvl w:val="2"/>
          <w:numId w:val="1"/>
        </w:numPr>
        <w:rPr/>
      </w:pPr>
      <w:bookmarkStart w:id="4106" w:name="__RefHeading___Toc9225772_73709187"/>
      <w:bookmarkStart w:id="4107" w:name="_Toc1903"/>
      <w:bookmarkEnd w:id="4106"/>
      <w:r>
        <w:rPr/>
        <w:t>1295</w:t>
      </w:r>
      <w:r>
        <w:rPr>
          <w:rtl w:val="true"/>
        </w:rPr>
        <w:t xml:space="preserve">- </w:t>
      </w:r>
      <w:r>
        <w:rPr>
          <w:rtl w:val="true"/>
        </w:rPr>
        <w:t>مثنوی مطمح الأنظار</w:t>
      </w:r>
      <w:bookmarkEnd w:id="4107"/>
    </w:p>
    <w:p>
      <w:pPr>
        <w:pStyle w:val="BookText"/>
        <w:rPr/>
      </w:pPr>
      <w:r>
        <w:rPr>
          <w:rFonts w:ascii="IRNazanin" w:hAnsi="IRNazanin" w:eastAsia="IRNazanin"/>
          <w:color w:val="111111"/>
          <w:sz w:val="28"/>
          <w:sz w:val="28"/>
          <w:szCs w:val="28"/>
          <w:rtl w:val="true"/>
          <w:lang w:bidi="fa-IR"/>
        </w:rPr>
        <w:t xml:space="preserve">للشیخ علی الحزین،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مخزن الأسرار للنظامی، ذکره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تتبع مخزن الأسرار و قال یوجد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اشیاتک سوسیتی بدهلی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افسرده خروشت کجاست‏</w:t>
      </w:r>
    </w:p>
    <w:p>
      <w:pPr>
        <w:pStyle w:val="BookText"/>
        <w:rPr/>
      </w:pPr>
      <w:r>
        <w:rPr>
          <w:rFonts w:ascii="IRNazanin" w:hAnsi="IRNazanin" w:eastAsia="IRNazanin"/>
          <w:color w:val="111111"/>
          <w:sz w:val="28"/>
          <w:sz w:val="28"/>
          <w:szCs w:val="28"/>
          <w:rtl w:val="true"/>
          <w:lang w:bidi="fa-IR"/>
        </w:rPr>
        <w:t>خامش از زمزمه، جوشت کجاست‏</w:t>
      </w:r>
    </w:p>
    <w:p>
      <w:pPr>
        <w:pStyle w:val="BookText"/>
        <w:rPr/>
      </w:pPr>
      <w:r>
        <w:rPr>
          <w:rFonts w:ascii="IRNazanin" w:hAnsi="IRNazanin" w:eastAsia="IRNazanin"/>
          <w:color w:val="111111"/>
          <w:sz w:val="28"/>
          <w:sz w:val="28"/>
          <w:szCs w:val="28"/>
          <w:rtl w:val="true"/>
          <w:lang w:bidi="fa-IR"/>
        </w:rPr>
        <w:t xml:space="preserve">طبع ضمن کلیاته و یوجد نسخته الخطیة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4108" w:name="__RefHeading___Toc9225774_73709187"/>
      <w:bookmarkStart w:id="4109" w:name="_Toc1904"/>
      <w:bookmarkEnd w:id="4108"/>
      <w:r>
        <w:rPr/>
        <w:t>1296</w:t>
      </w:r>
      <w:r>
        <w:rPr>
          <w:rtl w:val="true"/>
        </w:rPr>
        <w:t xml:space="preserve">- </w:t>
      </w:r>
      <w:r>
        <w:rPr>
          <w:rtl w:val="true"/>
        </w:rPr>
        <w:t>مثنوی مظفرنامه همایونی‏</w:t>
      </w:r>
      <w:bookmarkEnd w:id="4109"/>
    </w:p>
    <w:p>
      <w:pPr>
        <w:pStyle w:val="BookText"/>
        <w:rPr/>
      </w:pPr>
      <w:r>
        <w:rPr>
          <w:rFonts w:ascii="IRNazanin" w:hAnsi="IRNazanin" w:eastAsia="IRNazanin"/>
          <w:color w:val="111111"/>
          <w:sz w:val="28"/>
          <w:sz w:val="28"/>
          <w:szCs w:val="28"/>
          <w:rtl w:val="true"/>
          <w:lang w:bidi="fa-IR"/>
        </w:rPr>
        <w:t xml:space="preserve">لملک الحکماء المیرزا حسین خان الطبیب المتخلص بخسته،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کالشاهنامه، نظمه باسم مظفر الدین شاه قاجار، و طبع بمشهد خراسان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4110" w:name="__RefHeading___Toc9225776_73709187"/>
      <w:bookmarkStart w:id="4111" w:name="_Toc1905"/>
      <w:bookmarkEnd w:id="4110"/>
      <w:r>
        <w:rPr/>
        <w:t>1297</w:t>
      </w:r>
      <w:r>
        <w:rPr>
          <w:rtl w:val="true"/>
        </w:rPr>
        <w:t xml:space="preserve">- </w:t>
      </w:r>
      <w:r>
        <w:rPr>
          <w:rtl w:val="true"/>
        </w:rPr>
        <w:t>مثنوی مظهر الآثار</w:t>
      </w:r>
      <w:bookmarkEnd w:id="4111"/>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شاه جهانگیر الهاشمی الکرمانی البهکری، المتوفی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عرفانی و فیه الحکایات و مناقب الشاه نعمت الله ولی الکرمانی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بمباشرة السید حسام الدین الراشدی بحیدرآباد فی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نسبه الهدایت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الهاشمی الدهلوی، أبو عبد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و فی فهرست الرضویة عند ذکر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الدهلوی و الکرمانی، و ذکر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تتبع مخزن الأسرار و تحفه الأحرار الکرمانی و ذکر مثنویة هذا، و أضاف أن ذکر المثنوی‏ </w:t>
      </w:r>
      <w:bookmarkStart w:id="4112" w:name="pg11742_123297"/>
    </w:p>
    <w:p>
      <w:pPr>
        <w:pStyle w:val="BookText"/>
        <w:rPr/>
      </w:pPr>
      <w:bookmarkEnd w:id="4112"/>
      <w:r>
        <w:rPr>
          <w:rFonts w:ascii="IRNazanin" w:hAnsi="IRNazanin" w:eastAsia="IRNazanin"/>
          <w:color w:val="111111"/>
          <w:sz w:val="28"/>
          <w:sz w:val="28"/>
          <w:szCs w:val="28"/>
          <w:rtl w:val="true"/>
          <w:lang w:bidi="fa-IR"/>
        </w:rPr>
        <w:t>فی فهرس مکتبة سوسیتی باسم مظهر الأسرار، و نقل عن الأوحدی أن الناظم لقی الجامی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فاتحة آری کلام قدیم‏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جاء فی فهرسها أنه نظم 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1060</w:t>
      </w:r>
    </w:p>
    <w:p>
      <w:pPr>
        <w:pStyle w:val="Heading3"/>
        <w:numPr>
          <w:ilvl w:val="2"/>
          <w:numId w:val="1"/>
        </w:numPr>
        <w:rPr/>
      </w:pPr>
      <w:bookmarkStart w:id="4113" w:name="__RefHeading___Toc9225778_73709187"/>
      <w:bookmarkStart w:id="4114" w:name="_Toc1906"/>
      <w:bookmarkEnd w:id="4113"/>
      <w:r>
        <w:rPr/>
        <w:t>1298</w:t>
      </w:r>
      <w:r>
        <w:rPr>
          <w:rtl w:val="true"/>
        </w:rPr>
        <w:t xml:space="preserve">- </w:t>
      </w:r>
      <w:r>
        <w:rPr>
          <w:rtl w:val="true"/>
        </w:rPr>
        <w:t>مثنوی مظهر الأسرار</w:t>
      </w:r>
      <w:bookmarkEnd w:id="4114"/>
    </w:p>
    <w:p>
      <w:pPr>
        <w:pStyle w:val="BookText"/>
        <w:rPr/>
      </w:pPr>
      <w:r>
        <w:rPr>
          <w:rFonts w:ascii="IRNazanin" w:hAnsi="IRNazanin" w:eastAsia="IRNazanin"/>
          <w:color w:val="111111"/>
          <w:sz w:val="28"/>
          <w:sz w:val="28"/>
          <w:szCs w:val="28"/>
          <w:rtl w:val="true"/>
          <w:lang w:bidi="fa-IR"/>
        </w:rPr>
        <w:t xml:space="preserve">لأبی الفتح اللاهیجی بن الدوانی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ضیاء النیرین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3"/>
        <w:numPr>
          <w:ilvl w:val="2"/>
          <w:numId w:val="1"/>
        </w:numPr>
        <w:rPr/>
      </w:pPr>
      <w:bookmarkStart w:id="4115" w:name="__RefHeading___Toc9225780_73709187"/>
      <w:bookmarkStart w:id="4116" w:name="_Toc1907"/>
      <w:bookmarkEnd w:id="4115"/>
      <w:r>
        <w:rPr/>
        <w:t>1299</w:t>
      </w:r>
      <w:r>
        <w:rPr>
          <w:rtl w:val="true"/>
        </w:rPr>
        <w:t xml:space="preserve">- </w:t>
      </w:r>
      <w:r>
        <w:rPr>
          <w:rtl w:val="true"/>
        </w:rPr>
        <w:t>مثنوی مظهر الأسرار</w:t>
      </w:r>
      <w:bookmarkEnd w:id="4116"/>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فیه ثلاثین مطلبا عرفانیا فی الولایة، فی حدود ثلاثة آلاف بیتا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قطب الدین التونی ضمن کلیاته المؤرخة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فصلها ابن یوسف فی فهرسه‏</w:t>
      </w:r>
    </w:p>
    <w:p>
      <w:pPr>
        <w:pStyle w:val="Heading3"/>
        <w:numPr>
          <w:ilvl w:val="2"/>
          <w:numId w:val="1"/>
        </w:numPr>
        <w:rPr/>
      </w:pPr>
      <w:bookmarkStart w:id="4117" w:name="__RefHeading___Toc9225782_73709187"/>
      <w:bookmarkStart w:id="4118" w:name="_Toc1908"/>
      <w:bookmarkEnd w:id="4117"/>
      <w:r>
        <w:rPr/>
        <w:t>1300</w:t>
      </w:r>
      <w:r>
        <w:rPr>
          <w:rtl w:val="true"/>
        </w:rPr>
        <w:t xml:space="preserve">- </w:t>
      </w:r>
      <w:r>
        <w:rPr>
          <w:rtl w:val="true"/>
        </w:rPr>
        <w:t>مثنوی مظهر الأسرار</w:t>
      </w:r>
      <w:bookmarkEnd w:id="4118"/>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مثنویة الأولی من خمسته الأول، فی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4119" w:name="__RefHeading___Toc9225784_73709187"/>
      <w:bookmarkStart w:id="4120" w:name="_Toc1909"/>
      <w:bookmarkEnd w:id="4119"/>
      <w:r>
        <w:rPr/>
        <w:t>1301</w:t>
      </w:r>
      <w:r>
        <w:rPr>
          <w:rtl w:val="true"/>
        </w:rPr>
        <w:t xml:space="preserve">- </w:t>
      </w:r>
      <w:r>
        <w:rPr>
          <w:rtl w:val="true"/>
        </w:rPr>
        <w:t>مثنوی مظهر الأنوار</w:t>
      </w:r>
      <w:bookmarkEnd w:id="4120"/>
    </w:p>
    <w:p>
      <w:pPr>
        <w:pStyle w:val="BookText"/>
        <w:rPr/>
      </w:pPr>
      <w:r>
        <w:rPr>
          <w:rFonts w:ascii="IRNazanin" w:hAnsi="IRNazanin" w:eastAsia="IRNazanin"/>
          <w:color w:val="111111"/>
          <w:sz w:val="28"/>
          <w:sz w:val="28"/>
          <w:szCs w:val="28"/>
          <w:rtl w:val="true"/>
          <w:lang w:bidi="fa-IR"/>
        </w:rPr>
        <w:t xml:space="preserve">لهاشمی البخاری، المتوفی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مثنوی مظهر الأنوار و ذکر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قبال مخزن الأسرار للنظامی، غیر أنه لم یظفر به</w:t>
      </w:r>
      <w:r>
        <w:rPr>
          <w:rFonts w:eastAsia="IRNazanin" w:cs="IRNazanin"/>
          <w:color w:val="111111"/>
          <w:sz w:val="28"/>
          <w:szCs w:val="28"/>
          <w:rtl w:val="true"/>
          <w:lang w:bidi="fa-IR"/>
        </w:rPr>
        <w:t>.</w:t>
      </w:r>
    </w:p>
    <w:p>
      <w:pPr>
        <w:pStyle w:val="Heading3"/>
        <w:numPr>
          <w:ilvl w:val="2"/>
          <w:numId w:val="1"/>
        </w:numPr>
        <w:rPr/>
      </w:pPr>
      <w:bookmarkStart w:id="4121" w:name="__RefHeading___Toc9225786_73709187"/>
      <w:bookmarkStart w:id="4122" w:name="_Toc1910"/>
      <w:bookmarkEnd w:id="4121"/>
      <w:r>
        <w:rPr/>
        <w:t>1302</w:t>
      </w:r>
      <w:r>
        <w:rPr>
          <w:rtl w:val="true"/>
        </w:rPr>
        <w:t xml:space="preserve">- </w:t>
      </w:r>
      <w:r>
        <w:rPr>
          <w:rtl w:val="true"/>
        </w:rPr>
        <w:t>مثنوی مظهر العجائب‏</w:t>
      </w:r>
      <w:bookmarkEnd w:id="4122"/>
    </w:p>
    <w:p>
      <w:pPr>
        <w:pStyle w:val="BookText"/>
        <w:rPr/>
      </w:pPr>
      <w:r>
        <w:rPr>
          <w:rFonts w:ascii="IRNazanin" w:hAnsi="IRNazanin" w:eastAsia="IRNazanin"/>
          <w:color w:val="111111"/>
          <w:sz w:val="28"/>
          <w:sz w:val="28"/>
          <w:szCs w:val="28"/>
          <w:rtl w:val="true"/>
          <w:lang w:bidi="fa-IR"/>
        </w:rPr>
        <w:t>لعطار التونی، من عرفاء القرن التاسع و طبع قسما منه منسوبا إلی فرید الدین عطار النیشابوری، و یوجد نسخه غالبا ضمن کلیات النیشابوری، مثنوی عرفانی فی حدود أربعة آلاف بیتا فی الولایة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جان‏آفرین پاک را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أو هست آشکارا و نهان‏ </w:t>
      </w:r>
      <w:bookmarkStart w:id="4123" w:name="pg11742_123298"/>
    </w:p>
    <w:p>
      <w:pPr>
        <w:pStyle w:val="BookText"/>
        <w:rPr/>
      </w:pPr>
      <w:bookmarkEnd w:id="4123"/>
      <w:r>
        <w:rPr>
          <w:rFonts w:ascii="IRNazanin" w:hAnsi="IRNazanin" w:eastAsia="IRNazanin"/>
          <w:color w:val="111111"/>
          <w:sz w:val="28"/>
          <w:sz w:val="28"/>
          <w:szCs w:val="28"/>
          <w:rtl w:val="true"/>
          <w:lang w:bidi="fa-IR"/>
        </w:rPr>
        <w:t>در مقام لایزالی آشکار</w:t>
      </w:r>
    </w:p>
    <w:p>
      <w:pPr>
        <w:pStyle w:val="BookText"/>
        <w:rPr/>
      </w:pPr>
      <w:r>
        <w:rPr>
          <w:rFonts w:ascii="IRNazanin" w:hAnsi="IRNazanin" w:eastAsia="IRNazanin"/>
          <w:color w:val="111111"/>
          <w:sz w:val="28"/>
          <w:sz w:val="28"/>
          <w:szCs w:val="28"/>
          <w:rtl w:val="true"/>
          <w:lang w:bidi="fa-IR"/>
        </w:rPr>
        <w:t>در درون عاشقان بی‏قرار</w:t>
      </w:r>
    </w:p>
    <w:p>
      <w:pPr>
        <w:pStyle w:val="BookText"/>
        <w:rPr/>
      </w:pPr>
      <w:r>
        <w:rPr>
          <w:rFonts w:ascii="IRNazanin" w:hAnsi="IRNazanin" w:eastAsia="IRNazanin"/>
          <w:color w:val="111111"/>
          <w:sz w:val="28"/>
          <w:sz w:val="28"/>
          <w:szCs w:val="28"/>
          <w:rtl w:val="true"/>
          <w:lang w:bidi="fa-IR"/>
        </w:rPr>
        <w:t xml:space="preserve">یوجد بشیراز عند الدکتور وصال مع مصیبت‏نامه و أسرارنامه کتابته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النیشابوری کتابتها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قطب الدین التونی، أیضا ضمن کلیات النیشابوری کتابتها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و عند الدکتور أصغر المهدوی بطهران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النیشابوری المؤرخة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الفهارس</w:t>
      </w:r>
      <w:r>
        <w:rPr>
          <w:rFonts w:eastAsia="IRNazanin" w:cs="IRNazanin"/>
          <w:color w:val="111111"/>
          <w:sz w:val="28"/>
          <w:szCs w:val="28"/>
          <w:rtl w:val="true"/>
          <w:lang w:bidi="fa-IR"/>
        </w:rPr>
        <w:t>.</w:t>
      </w:r>
    </w:p>
    <w:p>
      <w:pPr>
        <w:pStyle w:val="Heading3"/>
        <w:numPr>
          <w:ilvl w:val="2"/>
          <w:numId w:val="1"/>
        </w:numPr>
        <w:rPr/>
      </w:pPr>
      <w:bookmarkStart w:id="4124" w:name="__RefHeading___Toc9225788_73709187"/>
      <w:bookmarkStart w:id="4125" w:name="_Toc1911"/>
      <w:bookmarkEnd w:id="4124"/>
      <w:r>
        <w:rPr/>
        <w:t>1303</w:t>
      </w:r>
      <w:r>
        <w:rPr>
          <w:rtl w:val="true"/>
        </w:rPr>
        <w:t xml:space="preserve">- </w:t>
      </w:r>
      <w:r>
        <w:rPr>
          <w:rtl w:val="true"/>
        </w:rPr>
        <w:t>مثنوی معالی و مظاهر</w:t>
      </w:r>
      <w:bookmarkEnd w:id="4125"/>
    </w:p>
    <w:p>
      <w:pPr>
        <w:pStyle w:val="BookText"/>
        <w:rPr/>
      </w:pPr>
      <w:r>
        <w:rPr>
          <w:rFonts w:ascii="IRNazanin" w:hAnsi="IRNazanin" w:eastAsia="IRNazanin"/>
          <w:color w:val="111111"/>
          <w:sz w:val="28"/>
          <w:sz w:val="28"/>
          <w:szCs w:val="28"/>
          <w:rtl w:val="true"/>
          <w:lang w:bidi="fa-IR"/>
        </w:rPr>
        <w:t xml:space="preserve">لرزمی الرومی،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فی غرام معالی و مظاهر فی حدود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نهانی‏</w:t>
      </w:r>
    </w:p>
    <w:p>
      <w:pPr>
        <w:pStyle w:val="BookText"/>
        <w:rPr/>
      </w:pPr>
      <w:r>
        <w:rPr>
          <w:rFonts w:ascii="IRNazanin" w:hAnsi="IRNazanin" w:eastAsia="IRNazanin"/>
          <w:color w:val="111111"/>
          <w:sz w:val="28"/>
          <w:sz w:val="28"/>
          <w:szCs w:val="28"/>
          <w:rtl w:val="true"/>
          <w:lang w:bidi="fa-IR"/>
        </w:rPr>
        <w:t>چنین یاری بدست آر أر توانی‏</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روزی از سنجیده‏گویی‏</w:t>
      </w:r>
    </w:p>
    <w:p>
      <w:pPr>
        <w:pStyle w:val="BookText"/>
        <w:rPr/>
      </w:pPr>
      <w:r>
        <w:rPr>
          <w:rFonts w:ascii="IRNazanin" w:hAnsi="IRNazanin" w:eastAsia="IRNazanin"/>
          <w:color w:val="111111"/>
          <w:sz w:val="28"/>
          <w:sz w:val="28"/>
          <w:szCs w:val="28"/>
          <w:rtl w:val="true"/>
          <w:lang w:bidi="fa-IR"/>
        </w:rPr>
        <w:t>چو شعله سرکشی ژولیده‏مویی‏</w:t>
      </w:r>
    </w:p>
    <w:p>
      <w:pPr>
        <w:pStyle w:val="Heading3"/>
        <w:numPr>
          <w:ilvl w:val="2"/>
          <w:numId w:val="1"/>
        </w:numPr>
        <w:rPr/>
      </w:pPr>
      <w:bookmarkStart w:id="4126" w:name="__RefHeading___Toc9225790_73709187"/>
      <w:bookmarkStart w:id="4127" w:name="_Toc1912"/>
      <w:bookmarkEnd w:id="4126"/>
      <w:r>
        <w:rPr/>
        <w:t>1304</w:t>
      </w:r>
      <w:r>
        <w:rPr>
          <w:rtl w:val="true"/>
        </w:rPr>
        <w:t xml:space="preserve">- </w:t>
      </w:r>
      <w:r>
        <w:rPr>
          <w:rtl w:val="true"/>
        </w:rPr>
        <w:t>مثنوی فی المعانی و البیان‏</w:t>
      </w:r>
      <w:bookmarkEnd w:id="4127"/>
    </w:p>
    <w:p>
      <w:pPr>
        <w:pStyle w:val="BookText"/>
        <w:rPr/>
      </w:pPr>
      <w:r>
        <w:rPr>
          <w:rFonts w:ascii="IRNazanin" w:hAnsi="IRNazanin" w:eastAsia="IRNazanin"/>
          <w:color w:val="111111"/>
          <w:sz w:val="28"/>
          <w:sz w:val="28"/>
          <w:szCs w:val="28"/>
          <w:rtl w:val="true"/>
          <w:lang w:bidi="fa-IR"/>
        </w:rPr>
        <w:t xml:space="preserve">لمیرزا أبو القاسم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3"/>
        <w:numPr>
          <w:ilvl w:val="2"/>
          <w:numId w:val="1"/>
        </w:numPr>
        <w:rPr/>
      </w:pPr>
      <w:bookmarkStart w:id="4128" w:name="__RefHeading___Toc9225792_73709187"/>
      <w:bookmarkStart w:id="4129" w:name="_Toc1913"/>
      <w:bookmarkEnd w:id="4128"/>
      <w:r>
        <w:rPr/>
        <w:t>1305</w:t>
      </w:r>
      <w:r>
        <w:rPr>
          <w:rtl w:val="true"/>
        </w:rPr>
        <w:t xml:space="preserve">- </w:t>
      </w:r>
      <w:r>
        <w:rPr>
          <w:rtl w:val="true"/>
        </w:rPr>
        <w:t>مثنوی فی المعانی و البیان‏</w:t>
      </w:r>
      <w:bookmarkEnd w:id="4129"/>
    </w:p>
    <w:p>
      <w:pPr>
        <w:pStyle w:val="BookText"/>
        <w:rPr/>
      </w:pPr>
      <w:r>
        <w:rPr>
          <w:rFonts w:ascii="IRNazanin" w:hAnsi="IRNazanin" w:eastAsia="IRNazanin"/>
          <w:color w:val="111111"/>
          <w:sz w:val="28"/>
          <w:sz w:val="28"/>
          <w:szCs w:val="28"/>
          <w:rtl w:val="true"/>
          <w:lang w:bidi="fa-IR"/>
        </w:rPr>
        <w:t xml:space="preserve">لعقدائی الیزدی، المولی إسماعیل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Heading3"/>
        <w:numPr>
          <w:ilvl w:val="2"/>
          <w:numId w:val="1"/>
        </w:numPr>
        <w:rPr/>
      </w:pPr>
      <w:bookmarkStart w:id="4130" w:name="__RefHeading___Toc9225794_73709187"/>
      <w:bookmarkStart w:id="4131" w:name="_Toc1914"/>
      <w:bookmarkEnd w:id="4130"/>
      <w:r>
        <w:rPr/>
        <w:t>1306</w:t>
      </w:r>
      <w:r>
        <w:rPr>
          <w:rtl w:val="true"/>
        </w:rPr>
        <w:t xml:space="preserve">- </w:t>
      </w:r>
      <w:r>
        <w:rPr>
          <w:rtl w:val="true"/>
        </w:rPr>
        <w:t>مثنوی معراج خیال‏</w:t>
      </w:r>
      <w:bookmarkEnd w:id="4131"/>
    </w:p>
    <w:p>
      <w:pPr>
        <w:pStyle w:val="BookText"/>
        <w:rPr/>
      </w:pPr>
      <w:r>
        <w:rPr>
          <w:rFonts w:ascii="IRNazanin" w:hAnsi="IRNazanin" w:eastAsia="IRNazanin"/>
          <w:color w:val="111111"/>
          <w:sz w:val="28"/>
          <w:sz w:val="28"/>
          <w:szCs w:val="28"/>
          <w:rtl w:val="true"/>
          <w:lang w:bidi="fa-IR"/>
        </w:rPr>
        <w:t xml:space="preserve">لمیرزا علی رضا تجلی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عرفانی فی بحر الرمل طبع بمبئی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ضمن مجموعات من القرن الحادی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سرم دیگر همای عشق یار</w:t>
      </w:r>
    </w:p>
    <w:p>
      <w:pPr>
        <w:pStyle w:val="BookText"/>
        <w:rPr/>
      </w:pPr>
      <w:r>
        <w:rPr>
          <w:rFonts w:ascii="IRNazanin" w:hAnsi="IRNazanin" w:eastAsia="IRNazanin"/>
          <w:color w:val="111111"/>
          <w:sz w:val="28"/>
          <w:sz w:val="28"/>
          <w:szCs w:val="28"/>
          <w:rtl w:val="true"/>
          <w:lang w:bidi="fa-IR"/>
        </w:rPr>
        <w:t>ریخت طرح آشیان از خار خار</w:t>
      </w:r>
    </w:p>
    <w:p>
      <w:pPr>
        <w:pStyle w:val="Heading3"/>
        <w:numPr>
          <w:ilvl w:val="2"/>
          <w:numId w:val="1"/>
        </w:numPr>
        <w:rPr/>
      </w:pPr>
      <w:bookmarkStart w:id="4132" w:name="__RefHeading___Toc9225796_73709187"/>
      <w:bookmarkStart w:id="4133" w:name="_Toc1915"/>
      <w:bookmarkEnd w:id="4132"/>
      <w:r>
        <w:rPr/>
        <w:t>1307</w:t>
      </w:r>
      <w:r>
        <w:rPr>
          <w:rtl w:val="true"/>
        </w:rPr>
        <w:t xml:space="preserve">- </w:t>
      </w:r>
      <w:r>
        <w:rPr>
          <w:rtl w:val="true"/>
        </w:rPr>
        <w:t>مثنوی معراج الشهادة</w:t>
      </w:r>
      <w:bookmarkEnd w:id="4133"/>
    </w:p>
    <w:p>
      <w:pPr>
        <w:pStyle w:val="BookText"/>
        <w:rPr/>
      </w:pPr>
      <w:r>
        <w:rPr>
          <w:rFonts w:ascii="IRNazanin" w:hAnsi="IRNazanin" w:eastAsia="IRNazanin"/>
          <w:color w:val="111111"/>
          <w:sz w:val="28"/>
          <w:sz w:val="28"/>
          <w:szCs w:val="28"/>
          <w:rtl w:val="true"/>
          <w:lang w:bidi="fa-IR"/>
        </w:rPr>
        <w:t xml:space="preserve">لعاصی الرشتی، محمد محسن بن محمد رفیع،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هناک سقط اسم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منظومة نظیر حمله حیدری فی الموضوع</w:t>
      </w:r>
      <w:r>
        <w:rPr>
          <w:rFonts w:eastAsia="IRNazanin" w:cs="IRNazanin"/>
          <w:color w:val="111111"/>
          <w:sz w:val="28"/>
          <w:szCs w:val="28"/>
          <w:rtl w:val="true"/>
          <w:lang w:bidi="fa-IR"/>
        </w:rPr>
        <w:t>.</w:t>
      </w:r>
    </w:p>
    <w:p>
      <w:pPr>
        <w:pStyle w:val="Heading3"/>
        <w:numPr>
          <w:ilvl w:val="2"/>
          <w:numId w:val="1"/>
        </w:numPr>
        <w:rPr/>
      </w:pPr>
      <w:bookmarkStart w:id="4134" w:name="__RefHeading___Toc9225798_73709187"/>
      <w:bookmarkStart w:id="4135" w:name="_Toc1916"/>
      <w:bookmarkEnd w:id="4134"/>
      <w:r>
        <w:rPr/>
        <w:t>1308</w:t>
      </w:r>
      <w:r>
        <w:rPr>
          <w:rtl w:val="true"/>
        </w:rPr>
        <w:t xml:space="preserve">- </w:t>
      </w:r>
      <w:r>
        <w:rPr>
          <w:rtl w:val="true"/>
        </w:rPr>
        <w:t>مثنوی معراج‏نامه‏</w:t>
      </w:r>
      <w:bookmarkEnd w:id="413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لعطار التونی من القرن التاسع، و طبع‏ </w:t>
      </w:r>
      <w:bookmarkStart w:id="4136" w:name="pg11742_123299"/>
    </w:p>
    <w:p>
      <w:pPr>
        <w:pStyle w:val="BookText"/>
        <w:rPr/>
      </w:pPr>
      <w:bookmarkEnd w:id="4136"/>
      <w:r>
        <w:rPr>
          <w:rFonts w:ascii="IRNazanin" w:hAnsi="IRNazanin" w:eastAsia="IRNazanin"/>
          <w:color w:val="111111"/>
          <w:sz w:val="28"/>
          <w:sz w:val="28"/>
          <w:szCs w:val="28"/>
          <w:rtl w:val="true"/>
          <w:lang w:bidi="fa-IR"/>
        </w:rPr>
        <w:t>مکررا باسم العطار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از این دیدار پرنور</w:t>
      </w:r>
    </w:p>
    <w:p>
      <w:pPr>
        <w:pStyle w:val="BookText"/>
        <w:rPr/>
      </w:pPr>
      <w:r>
        <w:rPr>
          <w:rFonts w:ascii="IRNazanin" w:hAnsi="IRNazanin" w:eastAsia="IRNazanin"/>
          <w:color w:val="111111"/>
          <w:sz w:val="28"/>
          <w:sz w:val="28"/>
          <w:szCs w:val="28"/>
          <w:rtl w:val="true"/>
          <w:lang w:bidi="fa-IR"/>
        </w:rPr>
        <w:t>که در ذات دو عالم گشته مشهور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منتخب مثنوی جوهر الذات للنیشابوری و کنوز الأسرار و رموز الأحرار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137" w:name="__RefHeading___Toc9225800_73709187"/>
      <w:bookmarkStart w:id="4138" w:name="_Toc1917"/>
      <w:bookmarkEnd w:id="4137"/>
      <w:r>
        <w:rPr/>
        <w:t>1309</w:t>
      </w:r>
      <w:r>
        <w:rPr>
          <w:rtl w:val="true"/>
        </w:rPr>
        <w:t xml:space="preserve">- </w:t>
      </w:r>
      <w:r>
        <w:rPr>
          <w:rtl w:val="true"/>
        </w:rPr>
        <w:t>مثنوی معراج‏نامه‏</w:t>
      </w:r>
      <w:bookmarkEnd w:id="4138"/>
    </w:p>
    <w:p>
      <w:pPr>
        <w:pStyle w:val="BookText"/>
        <w:rPr/>
      </w:pPr>
      <w:r>
        <w:rPr>
          <w:rFonts w:ascii="IRNazanin" w:hAnsi="IRNazanin" w:eastAsia="IRNazanin"/>
          <w:color w:val="111111"/>
          <w:sz w:val="28"/>
          <w:sz w:val="28"/>
          <w:szCs w:val="28"/>
          <w:rtl w:val="true"/>
          <w:lang w:bidi="fa-IR"/>
        </w:rPr>
        <w:t xml:space="preserve">لنظیری،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صفی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إبراهیم الدیباجی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شعراء یعرفون بنظیر الدین أو یتخلصون بنظیری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بشنو از مؤمن با أدب‏</w:t>
      </w:r>
    </w:p>
    <w:p>
      <w:pPr>
        <w:pStyle w:val="BookText"/>
        <w:rPr/>
      </w:pPr>
      <w:r>
        <w:rPr>
          <w:rFonts w:ascii="IRNazanin" w:hAnsi="IRNazanin" w:eastAsia="IRNazanin"/>
          <w:color w:val="111111"/>
          <w:sz w:val="28"/>
          <w:sz w:val="28"/>
          <w:szCs w:val="28"/>
          <w:rtl w:val="true"/>
          <w:lang w:bidi="fa-IR"/>
        </w:rPr>
        <w:t>ز معراج آن افتخار عرب‏</w:t>
      </w:r>
    </w:p>
    <w:p>
      <w:pPr>
        <w:pStyle w:val="BookText"/>
        <w:rPr/>
      </w:pPr>
      <w:r>
        <w:rPr>
          <w:rFonts w:ascii="IRNazanin" w:hAnsi="IRNazanin" w:eastAsia="IRNazanin"/>
          <w:color w:val="111111"/>
          <w:sz w:val="28"/>
          <w:sz w:val="28"/>
          <w:szCs w:val="28"/>
          <w:rtl w:val="true"/>
          <w:lang w:bidi="fa-IR"/>
        </w:rPr>
        <w:t>ز سلمان و عمار عالی‏مکان‏</w:t>
      </w:r>
    </w:p>
    <w:p>
      <w:pPr>
        <w:pStyle w:val="BookText"/>
        <w:rPr/>
      </w:pPr>
      <w:r>
        <w:rPr>
          <w:rFonts w:ascii="IRNazanin" w:hAnsi="IRNazanin" w:eastAsia="IRNazanin"/>
          <w:color w:val="111111"/>
          <w:sz w:val="28"/>
          <w:sz w:val="28"/>
          <w:szCs w:val="28"/>
          <w:rtl w:val="true"/>
          <w:lang w:bidi="fa-IR"/>
        </w:rPr>
        <w:t>روایت چنین است از راویان‏</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مدح آل علی‏</w:t>
      </w:r>
    </w:p>
    <w:p>
      <w:pPr>
        <w:pStyle w:val="BookText"/>
        <w:rPr/>
      </w:pPr>
      <w:r>
        <w:rPr>
          <w:rFonts w:ascii="IRNazanin" w:hAnsi="IRNazanin" w:eastAsia="IRNazanin"/>
          <w:color w:val="111111"/>
          <w:sz w:val="28"/>
          <w:sz w:val="28"/>
          <w:szCs w:val="28"/>
          <w:rtl w:val="true"/>
          <w:lang w:bidi="fa-IR"/>
        </w:rPr>
        <w:t>که آینه دل بگردد جلی‏</w:t>
      </w:r>
    </w:p>
    <w:p>
      <w:pPr>
        <w:pStyle w:val="BookText"/>
        <w:rPr/>
      </w:pPr>
      <w:r>
        <w:rPr>
          <w:rFonts w:ascii="IRNazanin" w:hAnsi="IRNazanin" w:eastAsia="IRNazanin"/>
          <w:color w:val="111111"/>
          <w:sz w:val="28"/>
          <w:sz w:val="28"/>
          <w:szCs w:val="28"/>
          <w:rtl w:val="true"/>
          <w:lang w:bidi="fa-IR"/>
        </w:rPr>
        <w:t>الهی بمعراج و آل رسول‏</w:t>
      </w:r>
    </w:p>
    <w:p>
      <w:pPr>
        <w:pStyle w:val="BookText"/>
        <w:rPr/>
      </w:pPr>
      <w:r>
        <w:rPr>
          <w:rFonts w:ascii="IRNazanin" w:hAnsi="IRNazanin" w:eastAsia="IRNazanin"/>
          <w:color w:val="111111"/>
          <w:sz w:val="28"/>
          <w:sz w:val="28"/>
          <w:szCs w:val="28"/>
          <w:rtl w:val="true"/>
          <w:lang w:bidi="fa-IR"/>
        </w:rPr>
        <w:t>که ما را به محشر مگردان ملول‏</w:t>
      </w:r>
    </w:p>
    <w:p>
      <w:pPr>
        <w:pStyle w:val="BookText"/>
        <w:rPr/>
      </w:pP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4139" w:name="__RefHeading___Toc9225802_73709187"/>
      <w:bookmarkStart w:id="4140" w:name="_Toc1918"/>
      <w:bookmarkEnd w:id="4139"/>
      <w:r>
        <w:rPr/>
        <w:t>1310</w:t>
      </w:r>
      <w:r>
        <w:rPr>
          <w:rtl w:val="true"/>
        </w:rPr>
        <w:t xml:space="preserve">- </w:t>
      </w:r>
      <w:r>
        <w:rPr>
          <w:rtl w:val="true"/>
        </w:rPr>
        <w:t>مثنوی فی معرفة الأسطرلاب‏</w:t>
      </w:r>
      <w:bookmarkEnd w:id="4140"/>
    </w:p>
    <w:p>
      <w:pPr>
        <w:pStyle w:val="BookText"/>
        <w:rPr/>
      </w:pPr>
      <w:r>
        <w:rPr>
          <w:rFonts w:ascii="IRNazanin" w:hAnsi="IRNazanin" w:eastAsia="IRNazanin"/>
          <w:color w:val="111111"/>
          <w:sz w:val="28"/>
          <w:sz w:val="28"/>
          <w:szCs w:val="28"/>
          <w:rtl w:val="true"/>
          <w:lang w:bidi="fa-IR"/>
        </w:rPr>
        <w:t xml:space="preserve">لحمید البخاری،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w:t>
      </w:r>
    </w:p>
    <w:p>
      <w:pPr>
        <w:pStyle w:val="BookText"/>
        <w:rPr/>
      </w:pPr>
      <w:r>
        <w:rPr>
          <w:rFonts w:ascii="IRNazanin" w:hAnsi="IRNazanin" w:eastAsia="IRNazanin"/>
          <w:color w:val="111111"/>
          <w:sz w:val="28"/>
          <w:sz w:val="28"/>
          <w:szCs w:val="28"/>
          <w:rtl w:val="true"/>
          <w:lang w:bidi="fa-IR"/>
        </w:rPr>
        <w:t>یادگاریست در همه إقلیم‏</w:t>
      </w:r>
    </w:p>
    <w:p>
      <w:pPr>
        <w:pStyle w:val="BookText"/>
        <w:rPr/>
      </w:pPr>
      <w:r>
        <w:rPr>
          <w:rFonts w:ascii="IRNazanin" w:hAnsi="IRNazanin" w:eastAsia="IRNazanin"/>
          <w:color w:val="111111"/>
          <w:sz w:val="28"/>
          <w:sz w:val="28"/>
          <w:szCs w:val="28"/>
          <w:rtl w:val="true"/>
          <w:lang w:bidi="fa-IR"/>
        </w:rPr>
        <w:t>هر چه دانست از این عمل بنهفت‏</w:t>
      </w:r>
    </w:p>
    <w:p>
      <w:pPr>
        <w:pStyle w:val="BookText"/>
        <w:rPr/>
      </w:pPr>
      <w:r>
        <w:rPr>
          <w:rFonts w:ascii="IRNazanin" w:hAnsi="IRNazanin" w:eastAsia="IRNazanin"/>
          <w:color w:val="111111"/>
          <w:sz w:val="28"/>
          <w:sz w:val="28"/>
          <w:szCs w:val="28"/>
          <w:rtl w:val="true"/>
          <w:lang w:bidi="fa-IR"/>
        </w:rPr>
        <w:t>این عمل را کسی بنظم نگفت‏</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برگشایم زبان به نام خدای‏</w:t>
      </w:r>
    </w:p>
    <w:p>
      <w:pPr>
        <w:pStyle w:val="BookText"/>
        <w:rPr/>
      </w:pPr>
      <w:r>
        <w:rPr>
          <w:rFonts w:ascii="IRNazanin" w:hAnsi="IRNazanin" w:eastAsia="IRNazanin"/>
          <w:color w:val="111111"/>
          <w:sz w:val="28"/>
          <w:sz w:val="28"/>
          <w:szCs w:val="28"/>
          <w:rtl w:val="true"/>
          <w:lang w:bidi="fa-IR"/>
        </w:rPr>
        <w:t>خالق ذو الجلال و راهنمای‏</w:t>
      </w:r>
    </w:p>
    <w:p>
      <w:pPr>
        <w:pStyle w:val="BookText"/>
        <w:rPr/>
      </w:pPr>
      <w:r>
        <w:rPr>
          <w:rFonts w:ascii="IRNazanin" w:hAnsi="IRNazanin" w:eastAsia="IRNazanin"/>
          <w:color w:val="111111"/>
          <w:sz w:val="28"/>
          <w:sz w:val="28"/>
          <w:szCs w:val="28"/>
          <w:rtl w:val="true"/>
          <w:lang w:bidi="fa-IR"/>
        </w:rPr>
        <w:t xml:space="preserve">و نسخه أخری فی المشهد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141" w:name="__RefHeading___Toc9225804_73709187"/>
      <w:bookmarkStart w:id="4142" w:name="_Toc1919"/>
      <w:bookmarkEnd w:id="4141"/>
      <w:r>
        <w:rPr>
          <w:rtl w:val="true"/>
        </w:rPr>
        <w:t>مثنوی فی معرفة الأسطرلاب‏</w:t>
      </w:r>
      <w:bookmarkEnd w:id="4142"/>
    </w:p>
    <w:p>
      <w:pPr>
        <w:pStyle w:val="BookText"/>
        <w:rPr/>
      </w:pPr>
      <w:r>
        <w:rPr>
          <w:rFonts w:ascii="IRNazanin" w:hAnsi="IRNazanin" w:eastAsia="IRNazanin"/>
          <w:color w:val="111111"/>
          <w:sz w:val="28"/>
          <w:sz w:val="28"/>
          <w:szCs w:val="28"/>
          <w:rtl w:val="true"/>
          <w:lang w:bidi="fa-IR"/>
        </w:rPr>
        <w:t xml:space="preserve">لمحمد وسیم مر بعنوان الأسطرلاب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4143" w:name="__RefHeading___Toc9225806_73709187"/>
      <w:bookmarkStart w:id="4144" w:name="_Toc1920"/>
      <w:bookmarkEnd w:id="4143"/>
      <w:r>
        <w:rPr/>
        <w:t>1311</w:t>
      </w:r>
      <w:r>
        <w:rPr>
          <w:rtl w:val="true"/>
        </w:rPr>
        <w:t xml:space="preserve">- </w:t>
      </w:r>
      <w:r>
        <w:rPr>
          <w:rtl w:val="true"/>
        </w:rPr>
        <w:t>مثنوی فی المعمی‏</w:t>
      </w:r>
      <w:bookmarkEnd w:id="4144"/>
    </w:p>
    <w:p>
      <w:pPr>
        <w:pStyle w:val="BookText"/>
        <w:rPr/>
      </w:pPr>
      <w:r>
        <w:rPr>
          <w:rFonts w:ascii="IRNazanin" w:hAnsi="IRNazanin" w:eastAsia="IRNazanin"/>
          <w:color w:val="111111"/>
          <w:sz w:val="28"/>
          <w:sz w:val="28"/>
          <w:szCs w:val="28"/>
          <w:rtl w:val="true"/>
          <w:lang w:bidi="fa-IR"/>
        </w:rPr>
        <w:t xml:space="preserve">لجامی، مر بعنوان مثنوی فی دستور المعمی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4145" w:name="__RefHeading___Toc9225808_73709187"/>
      <w:bookmarkStart w:id="4146" w:name="_Toc1921"/>
      <w:bookmarkEnd w:id="4145"/>
      <w:r>
        <w:rPr/>
        <w:t>1312</w:t>
      </w:r>
      <w:r>
        <w:rPr>
          <w:rtl w:val="true"/>
        </w:rPr>
        <w:t xml:space="preserve">- </w:t>
      </w:r>
      <w:r>
        <w:rPr>
          <w:rtl w:val="true"/>
        </w:rPr>
        <w:t>مثنوی فی المعمی‏</w:t>
      </w:r>
      <w:bookmarkEnd w:id="4146"/>
    </w:p>
    <w:p>
      <w:pPr>
        <w:pStyle w:val="BookText"/>
        <w:rPr/>
      </w:pPr>
      <w:r>
        <w:rPr>
          <w:rFonts w:ascii="IRNazanin" w:hAnsi="IRNazanin" w:eastAsia="IRNazanin"/>
          <w:color w:val="111111"/>
          <w:sz w:val="28"/>
          <w:sz w:val="28"/>
          <w:szCs w:val="28"/>
          <w:rtl w:val="true"/>
          <w:lang w:bidi="fa-IR"/>
        </w:rPr>
        <w:t xml:space="preserve">لحقیری، مر بعنوان دستور معما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bookmarkStart w:id="4147" w:name="pg11742_123300"/>
    </w:p>
    <w:p>
      <w:pPr>
        <w:pStyle w:val="BookText"/>
        <w:rPr/>
      </w:pPr>
      <w:bookmarkEnd w:id="4147"/>
      <w:r>
        <w:rPr>
          <w:rFonts w:ascii="IRNazanin" w:hAnsi="IRNazanin" w:eastAsia="IRNazanin"/>
          <w:color w:val="111111"/>
          <w:sz w:val="28"/>
          <w:sz w:val="28"/>
          <w:szCs w:val="28"/>
          <w:rtl w:val="true"/>
          <w:lang w:bidi="fa-IR"/>
        </w:rPr>
        <w:t>به نام آنکه ذات جملة أشیاء</w:t>
      </w:r>
    </w:p>
    <w:p>
      <w:pPr>
        <w:pStyle w:val="BookText"/>
        <w:rPr/>
      </w:pPr>
      <w:r>
        <w:rPr>
          <w:rFonts w:ascii="IRNazanin" w:hAnsi="IRNazanin" w:eastAsia="IRNazanin"/>
          <w:color w:val="111111"/>
          <w:sz w:val="28"/>
          <w:sz w:val="28"/>
          <w:szCs w:val="28"/>
          <w:rtl w:val="true"/>
          <w:lang w:bidi="fa-IR"/>
        </w:rPr>
        <w:t>بود چون اسم ذات أو معما</w:t>
      </w:r>
    </w:p>
    <w:p>
      <w:pPr>
        <w:pStyle w:val="BookText"/>
        <w:rPr/>
      </w:pPr>
      <w:r>
        <w:rPr>
          <w:rFonts w:ascii="IRNazanin" w:hAnsi="IRNazanin" w:eastAsia="IRNazanin"/>
          <w:color w:val="111111"/>
          <w:sz w:val="28"/>
          <w:sz w:val="28"/>
          <w:szCs w:val="28"/>
          <w:rtl w:val="true"/>
          <w:lang w:bidi="fa-IR"/>
        </w:rPr>
        <w:t xml:space="preserve">عثرت علی أقدم نسخها المعلومة حتی الیوم، و هی بکابل فی مکتبة وزارة الاطلاعات رقم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کجکول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Heading3"/>
        <w:numPr>
          <w:ilvl w:val="2"/>
          <w:numId w:val="1"/>
        </w:numPr>
        <w:rPr/>
      </w:pPr>
      <w:bookmarkStart w:id="4148" w:name="__RefHeading___Toc9225810_73709187"/>
      <w:bookmarkStart w:id="4149" w:name="_Toc1922"/>
      <w:bookmarkEnd w:id="4148"/>
      <w:r>
        <w:rPr>
          <w:rtl w:val="true"/>
        </w:rPr>
        <w:t>بیان</w:t>
      </w:r>
      <w:bookmarkEnd w:id="4149"/>
    </w:p>
    <w:p>
      <w:pPr>
        <w:pStyle w:val="BookText"/>
        <w:rPr/>
      </w:pPr>
      <w:r>
        <w:rPr>
          <w:rFonts w:ascii="IRNazanin" w:hAnsi="IRNazanin" w:eastAsia="IRNazanin"/>
          <w:color w:val="111111"/>
          <w:sz w:val="28"/>
          <w:sz w:val="28"/>
          <w:szCs w:val="28"/>
          <w:rtl w:val="true"/>
          <w:lang w:bidi="fa-IR"/>
        </w:rPr>
        <w:t>مثنوی فی المعمی یوجد فی هذه الموضوع منظومات عدیدة فیها المثنوی و أقسام الشعر و النظم مع النثر، تأتی بعنوان معما فی محله</w:t>
      </w:r>
      <w:r>
        <w:rPr>
          <w:rFonts w:eastAsia="IRNazanin" w:cs="IRNazanin"/>
          <w:color w:val="111111"/>
          <w:sz w:val="28"/>
          <w:szCs w:val="28"/>
          <w:rtl w:val="true"/>
          <w:lang w:bidi="fa-IR"/>
        </w:rPr>
        <w:t>.</w:t>
      </w:r>
    </w:p>
    <w:p>
      <w:pPr>
        <w:pStyle w:val="Heading3"/>
        <w:numPr>
          <w:ilvl w:val="2"/>
          <w:numId w:val="1"/>
        </w:numPr>
        <w:rPr/>
      </w:pPr>
      <w:bookmarkStart w:id="4150" w:name="__RefHeading___Toc9225812_73709187"/>
      <w:bookmarkStart w:id="4151" w:name="_Toc1923"/>
      <w:bookmarkEnd w:id="4150"/>
      <w:r>
        <w:rPr/>
        <w:t>1313</w:t>
      </w:r>
      <w:r>
        <w:rPr>
          <w:rtl w:val="true"/>
        </w:rPr>
        <w:t xml:space="preserve">- </w:t>
      </w:r>
      <w:r>
        <w:rPr>
          <w:rtl w:val="true"/>
        </w:rPr>
        <w:t>مثنوی معمای جهان‏</w:t>
      </w:r>
      <w:bookmarkEnd w:id="4151"/>
    </w:p>
    <w:p>
      <w:pPr>
        <w:pStyle w:val="BookText"/>
        <w:rPr/>
      </w:pPr>
      <w:r>
        <w:rPr>
          <w:rFonts w:ascii="IRNazanin" w:hAnsi="IRNazanin" w:eastAsia="IRNazanin"/>
          <w:color w:val="111111"/>
          <w:sz w:val="28"/>
          <w:sz w:val="28"/>
          <w:szCs w:val="28"/>
          <w:rtl w:val="true"/>
          <w:lang w:bidi="fa-IR"/>
        </w:rPr>
        <w:t xml:space="preserve">لتأثیر التبریزی المیرزا محسن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رسالة منثورة فی المعمی تأتی فی محلها و المثنوی کمقدمة للرسالة یوجد ضمن کلیاته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أو الثانی عشر کما فی فهرسها</w:t>
      </w:r>
      <w:r>
        <w:rPr>
          <w:rFonts w:eastAsia="IRNazanin" w:cs="IRNazanin"/>
          <w:color w:val="111111"/>
          <w:sz w:val="28"/>
          <w:szCs w:val="28"/>
          <w:rtl w:val="true"/>
          <w:lang w:bidi="fa-IR"/>
        </w:rPr>
        <w:t>.</w:t>
      </w:r>
    </w:p>
    <w:p>
      <w:pPr>
        <w:pStyle w:val="Heading3"/>
        <w:numPr>
          <w:ilvl w:val="2"/>
          <w:numId w:val="1"/>
        </w:numPr>
        <w:rPr/>
      </w:pPr>
      <w:bookmarkStart w:id="4152" w:name="__RefHeading___Toc9225814_73709187"/>
      <w:bookmarkStart w:id="4153" w:name="_Toc1924"/>
      <w:bookmarkEnd w:id="4152"/>
      <w:r>
        <w:rPr/>
        <w:t>1314</w:t>
      </w:r>
      <w:r>
        <w:rPr>
          <w:rtl w:val="true"/>
        </w:rPr>
        <w:t xml:space="preserve">- </w:t>
      </w:r>
      <w:r>
        <w:rPr>
          <w:rtl w:val="true"/>
        </w:rPr>
        <w:t>مثنوی المعنوی‏</w:t>
      </w:r>
      <w:bookmarkEnd w:id="4153"/>
    </w:p>
    <w:p>
      <w:pPr>
        <w:pStyle w:val="BookText"/>
        <w:rPr/>
      </w:pPr>
      <w:r>
        <w:rPr>
          <w:rFonts w:ascii="IRNazanin" w:hAnsi="IRNazanin" w:eastAsia="IRNazanin"/>
          <w:color w:val="111111"/>
          <w:sz w:val="28"/>
          <w:sz w:val="28"/>
          <w:szCs w:val="28"/>
          <w:rtl w:val="true"/>
          <w:lang w:bidi="fa-IR"/>
        </w:rPr>
        <w:t xml:space="preserve">للمولوی البلخی، المولی جلال الدین محمد، غنی عن التوصیف و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w:t>
      </w:r>
    </w:p>
    <w:p>
      <w:pPr>
        <w:pStyle w:val="Heading3"/>
        <w:numPr>
          <w:ilvl w:val="2"/>
          <w:numId w:val="1"/>
        </w:numPr>
        <w:rPr/>
      </w:pPr>
      <w:bookmarkStart w:id="4154" w:name="__RefHeading___Toc9225816_73709187"/>
      <w:bookmarkStart w:id="4155" w:name="_Toc1925"/>
      <w:bookmarkEnd w:id="4154"/>
      <w:r>
        <w:rPr/>
        <w:t>1315</w:t>
      </w:r>
      <w:r>
        <w:rPr>
          <w:rtl w:val="true"/>
        </w:rPr>
        <w:t xml:space="preserve">- </w:t>
      </w:r>
      <w:r>
        <w:rPr>
          <w:rtl w:val="true"/>
        </w:rPr>
        <w:t>مثنوی المعنویة الخفیة</w:t>
      </w:r>
      <w:bookmarkEnd w:id="4155"/>
    </w:p>
    <w:p>
      <w:pPr>
        <w:pStyle w:val="BookText"/>
        <w:rPr/>
      </w:pPr>
      <w:r>
        <w:rPr>
          <w:rFonts w:ascii="IRNazanin" w:hAnsi="IRNazanin" w:eastAsia="IRNazanin"/>
          <w:color w:val="111111"/>
          <w:sz w:val="28"/>
          <w:sz w:val="28"/>
          <w:szCs w:val="28"/>
          <w:rtl w:val="true"/>
          <w:lang w:bidi="fa-IR"/>
        </w:rPr>
        <w:t xml:space="preserve">لگلشنی البردعی، إبراهیم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 آخر کین معانی رو نمود</w:t>
      </w:r>
    </w:p>
    <w:p>
      <w:pPr>
        <w:pStyle w:val="BookText"/>
        <w:rPr/>
      </w:pPr>
      <w:r>
        <w:rPr>
          <w:rFonts w:ascii="IRNazanin" w:hAnsi="IRNazanin" w:eastAsia="IRNazanin"/>
          <w:color w:val="111111"/>
          <w:sz w:val="28"/>
          <w:sz w:val="28"/>
          <w:szCs w:val="28"/>
          <w:rtl w:val="true"/>
          <w:lang w:bidi="fa-IR"/>
        </w:rPr>
        <w:t>سال اندر نهصد و بیست و دو بود</w:t>
      </w:r>
    </w:p>
    <w:p>
      <w:pPr>
        <w:pStyle w:val="BookText"/>
        <w:rPr/>
      </w:pPr>
      <w:r>
        <w:rPr>
          <w:rFonts w:ascii="IRNazanin" w:hAnsi="IRNazanin" w:eastAsia="IRNazanin"/>
          <w:color w:val="111111"/>
          <w:sz w:val="28"/>
          <w:sz w:val="28"/>
          <w:szCs w:val="28"/>
          <w:rtl w:val="true"/>
          <w:lang w:bidi="fa-IR"/>
        </w:rPr>
        <w:t xml:space="preserve">و مر له أزهار گلشن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القرائن تدل علی أن نسبه الأخیر إلی المیرزا إبراهیم الهمدانی کما مر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المعنویة الخفیة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موصلی بن علی فرغ من کتابتها أواخر رجب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باءبسم الله الرحمن الرحیم‏</w:t>
      </w:r>
    </w:p>
    <w:p>
      <w:pPr>
        <w:pStyle w:val="BookText"/>
        <w:rPr/>
      </w:pPr>
      <w:r>
        <w:rPr>
          <w:rFonts w:ascii="IRNazanin" w:hAnsi="IRNazanin" w:eastAsia="IRNazanin"/>
          <w:color w:val="111111"/>
          <w:sz w:val="28"/>
          <w:sz w:val="28"/>
          <w:szCs w:val="28"/>
          <w:rtl w:val="true"/>
          <w:lang w:bidi="fa-IR"/>
        </w:rPr>
        <w:t>گشت چون مفتاح از وحی علیم‏</w:t>
      </w:r>
    </w:p>
    <w:p>
      <w:pPr>
        <w:pStyle w:val="BookText"/>
        <w:rPr/>
      </w:pPr>
      <w:r>
        <w:rPr>
          <w:rFonts w:ascii="IRNazanin" w:hAnsi="IRNazanin" w:eastAsia="IRNazanin"/>
          <w:color w:val="111111"/>
          <w:sz w:val="28"/>
          <w:sz w:val="28"/>
          <w:szCs w:val="28"/>
          <w:rtl w:val="true"/>
          <w:lang w:bidi="fa-IR"/>
        </w:rPr>
        <w:t xml:space="preserve">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من أبدع الکون من العدم،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المثنوی هذا عمر ضیاء الدین روشنی المتوفی بتبریز 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هذا الشرح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صالح بن بدر الدین التستری کتابته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bookmarkStart w:id="4156" w:name="pg11742_123301"/>
    </w:p>
    <w:p>
      <w:pPr>
        <w:pStyle w:val="Heading3"/>
        <w:numPr>
          <w:ilvl w:val="2"/>
          <w:numId w:val="1"/>
        </w:numPr>
        <w:rPr/>
      </w:pPr>
      <w:bookmarkStart w:id="4157" w:name="__RefHeading___Toc9225818_73709187"/>
      <w:bookmarkStart w:id="4158" w:name="_Toc1926"/>
      <w:bookmarkEnd w:id="4156"/>
      <w:bookmarkEnd w:id="4157"/>
      <w:r>
        <w:rPr/>
        <w:t>1316</w:t>
      </w:r>
      <w:r>
        <w:rPr>
          <w:rtl w:val="true"/>
        </w:rPr>
        <w:t xml:space="preserve">- </w:t>
      </w:r>
      <w:r>
        <w:rPr>
          <w:rtl w:val="true"/>
        </w:rPr>
        <w:t>مثنوی مقامات حسینی‏</w:t>
      </w:r>
      <w:bookmarkEnd w:id="4158"/>
    </w:p>
    <w:p>
      <w:pPr>
        <w:pStyle w:val="BookText"/>
        <w:rPr/>
      </w:pPr>
      <w:r>
        <w:rPr>
          <w:rFonts w:ascii="IRNazanin" w:hAnsi="IRNazanin" w:eastAsia="IRNazanin"/>
          <w:color w:val="111111"/>
          <w:sz w:val="28"/>
          <w:sz w:val="28"/>
          <w:szCs w:val="28"/>
          <w:rtl w:val="true"/>
          <w:lang w:bidi="fa-IR"/>
        </w:rPr>
        <w:t xml:space="preserve">لمحمد أکبر منشی،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تاریخ وقایع الطف، نظمه لأحمد شاه الدارانی الأفغانی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زنة شاهنامه و لکن لم یتمه، فأتمه مذنب البمرودی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حدود ألفی بیت یختم فی أحوالات مسلم بن عوسجة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بسمله تاج عنوان نبود</w:t>
      </w:r>
    </w:p>
    <w:p>
      <w:pPr>
        <w:pStyle w:val="BookText"/>
        <w:rPr/>
      </w:pPr>
      <w:r>
        <w:rPr>
          <w:rFonts w:ascii="IRNazanin" w:hAnsi="IRNazanin" w:eastAsia="IRNazanin"/>
          <w:color w:val="111111"/>
          <w:sz w:val="28"/>
          <w:sz w:val="28"/>
          <w:szCs w:val="28"/>
          <w:rtl w:val="true"/>
          <w:lang w:bidi="fa-IR"/>
        </w:rPr>
        <w:t>مطالب نگاریدن آسمان نبود</w:t>
      </w:r>
    </w:p>
    <w:p>
      <w:pPr>
        <w:pStyle w:val="BookText"/>
        <w:rPr/>
      </w:pPr>
      <w:r>
        <w:rPr>
          <w:rFonts w:ascii="IRNazanin" w:hAnsi="IRNazanin" w:eastAsia="IRNazanin"/>
          <w:color w:val="111111"/>
          <w:sz w:val="28"/>
          <w:sz w:val="28"/>
          <w:szCs w:val="28"/>
          <w:rtl w:val="true"/>
          <w:lang w:bidi="fa-IR"/>
        </w:rPr>
        <w:t>و التتمیم فی حدود ألفی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هذا القسم فی تلک النسخة علی 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مسلم یکی پاک گوهر پسر</w:t>
      </w:r>
    </w:p>
    <w:p>
      <w:pPr>
        <w:pStyle w:val="BookText"/>
        <w:rPr/>
      </w:pPr>
      <w:r>
        <w:rPr>
          <w:rFonts w:ascii="IRNazanin" w:hAnsi="IRNazanin" w:eastAsia="IRNazanin"/>
          <w:color w:val="111111"/>
          <w:sz w:val="28"/>
          <w:sz w:val="28"/>
          <w:szCs w:val="28"/>
          <w:rtl w:val="true"/>
          <w:lang w:bidi="fa-IR"/>
        </w:rPr>
        <w:t>علم در شجاعت بسان پدر</w:t>
      </w:r>
    </w:p>
    <w:p>
      <w:pPr>
        <w:pStyle w:val="BookText"/>
        <w:rPr/>
      </w:pPr>
      <w:r>
        <w:rPr>
          <w:rFonts w:ascii="IRNazanin" w:hAnsi="IRNazanin" w:eastAsia="IRNazanin"/>
          <w:color w:val="111111"/>
          <w:sz w:val="28"/>
          <w:sz w:val="28"/>
          <w:szCs w:val="28"/>
          <w:rtl w:val="true"/>
          <w:lang w:bidi="fa-IR"/>
        </w:rPr>
        <w:t xml:space="preserve">و النسخة بخط محمد حسین البمرودی کتابتها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4159" w:name="__RefHeading___Toc9225820_73709187"/>
      <w:bookmarkStart w:id="4160" w:name="_Toc1927"/>
      <w:bookmarkEnd w:id="4159"/>
      <w:r>
        <w:rPr/>
        <w:t>1317</w:t>
      </w:r>
      <w:r>
        <w:rPr>
          <w:rtl w:val="true"/>
        </w:rPr>
        <w:t xml:space="preserve">- </w:t>
      </w:r>
      <w:r>
        <w:rPr>
          <w:rtl w:val="true"/>
        </w:rPr>
        <w:t>مثنوی فی المقامات السبعة</w:t>
      </w:r>
      <w:bookmarkEnd w:id="4160"/>
    </w:p>
    <w:p>
      <w:pPr>
        <w:pStyle w:val="BookText"/>
        <w:rPr/>
      </w:pPr>
      <w:r>
        <w:rPr>
          <w:rFonts w:ascii="IRNazanin" w:hAnsi="IRNazanin" w:eastAsia="IRNazanin"/>
          <w:color w:val="111111"/>
          <w:sz w:val="28"/>
          <w:sz w:val="28"/>
          <w:szCs w:val="28"/>
          <w:rtl w:val="true"/>
          <w:lang w:bidi="fa-IR"/>
        </w:rPr>
        <w:t>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مذهبة،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را چو رمزی باز گفتم‏</w:t>
      </w:r>
    </w:p>
    <w:p>
      <w:pPr>
        <w:pStyle w:val="BookText"/>
        <w:rPr/>
      </w:pPr>
      <w:r>
        <w:rPr>
          <w:rFonts w:ascii="IRNazanin" w:hAnsi="IRNazanin" w:eastAsia="IRNazanin"/>
          <w:color w:val="111111"/>
          <w:sz w:val="28"/>
          <w:sz w:val="28"/>
          <w:szCs w:val="28"/>
          <w:rtl w:val="true"/>
          <w:lang w:bidi="fa-IR"/>
        </w:rPr>
        <w:t>بسی در معانی باز سفتم‏</w:t>
      </w:r>
    </w:p>
    <w:p>
      <w:pPr>
        <w:pStyle w:val="BookText"/>
        <w:rPr/>
      </w:pPr>
      <w:r>
        <w:rPr>
          <w:rFonts w:ascii="IRNazanin" w:hAnsi="IRNazanin" w:eastAsia="IRNazanin"/>
          <w:color w:val="111111"/>
          <w:sz w:val="28"/>
          <w:sz w:val="28"/>
          <w:szCs w:val="28"/>
          <w:rtl w:val="true"/>
          <w:lang w:bidi="fa-IR"/>
        </w:rPr>
        <w:t xml:space="preserve">یتحمل أن یکون لشاه نعمت الله 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3"/>
        <w:numPr>
          <w:ilvl w:val="2"/>
          <w:numId w:val="1"/>
        </w:numPr>
        <w:rPr/>
      </w:pPr>
      <w:bookmarkStart w:id="4161" w:name="__RefHeading___Toc9225822_73709187"/>
      <w:bookmarkStart w:id="4162" w:name="_Toc1928"/>
      <w:bookmarkEnd w:id="4161"/>
      <w:r>
        <w:rPr/>
        <w:t>1318</w:t>
      </w:r>
      <w:r>
        <w:rPr>
          <w:rtl w:val="true"/>
        </w:rPr>
        <w:t xml:space="preserve">- </w:t>
      </w:r>
      <w:r>
        <w:rPr>
          <w:rtl w:val="true"/>
        </w:rPr>
        <w:t>مثنوی مقامات العارفین‏</w:t>
      </w:r>
      <w:bookmarkEnd w:id="4162"/>
    </w:p>
    <w:p>
      <w:pPr>
        <w:pStyle w:val="BookText"/>
        <w:rPr/>
      </w:pPr>
      <w:r>
        <w:rPr>
          <w:rFonts w:ascii="IRNazanin" w:hAnsi="IRNazanin" w:eastAsia="IRNazanin"/>
          <w:color w:val="111111"/>
          <w:sz w:val="28"/>
          <w:sz w:val="28"/>
          <w:szCs w:val="28"/>
          <w:rtl w:val="true"/>
          <w:lang w:bidi="fa-IR"/>
        </w:rPr>
        <w:t xml:space="preserve">أو مقامات السالکین لقاسم أنوار معین الدین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صدر قلندر کتابتها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بر حضرت غنی أحد</w:t>
      </w:r>
    </w:p>
    <w:p>
      <w:pPr>
        <w:pStyle w:val="BookText"/>
        <w:rPr/>
      </w:pPr>
      <w:r>
        <w:rPr>
          <w:rFonts w:ascii="IRNazanin" w:hAnsi="IRNazanin" w:eastAsia="IRNazanin"/>
          <w:color w:val="111111"/>
          <w:sz w:val="28"/>
          <w:sz w:val="28"/>
          <w:szCs w:val="28"/>
          <w:rtl w:val="true"/>
          <w:lang w:bidi="fa-IR"/>
        </w:rPr>
        <w:t>الذی لم یلد و لم یولد</w:t>
      </w:r>
    </w:p>
    <w:p>
      <w:pPr>
        <w:pStyle w:val="BookText"/>
        <w:rPr/>
      </w:pPr>
      <w:r>
        <w:rPr>
          <w:rFonts w:ascii="IRNazanin" w:hAnsi="IRNazanin" w:eastAsia="IRNazanin"/>
          <w:color w:val="111111"/>
          <w:sz w:val="28"/>
          <w:sz w:val="28"/>
          <w:szCs w:val="28"/>
          <w:rtl w:val="true"/>
          <w:lang w:bidi="fa-IR"/>
        </w:rPr>
        <w:t xml:space="preserve">و المختصر منه فی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المؤرخة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أوله یطابق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4163" w:name="__RefHeading___Toc9225824_73709187"/>
      <w:bookmarkStart w:id="4164" w:name="_Toc1929"/>
      <w:bookmarkEnd w:id="4163"/>
      <w:r>
        <w:rPr/>
        <w:t>1319</w:t>
      </w:r>
      <w:r>
        <w:rPr>
          <w:rtl w:val="true"/>
        </w:rPr>
        <w:t xml:space="preserve">- </w:t>
      </w:r>
      <w:r>
        <w:rPr>
          <w:rtl w:val="true"/>
        </w:rPr>
        <w:t>مثنوی مقامات میر مرشدی‏</w:t>
      </w:r>
      <w:bookmarkEnd w:id="4164"/>
    </w:p>
    <w:p>
      <w:pPr>
        <w:pStyle w:val="BookText"/>
        <w:rPr/>
      </w:pPr>
      <w:r>
        <w:rPr>
          <w:rFonts w:ascii="IRNazanin" w:hAnsi="IRNazanin" w:eastAsia="IRNazanin"/>
          <w:color w:val="111111"/>
          <w:sz w:val="28"/>
          <w:sz w:val="28"/>
          <w:szCs w:val="28"/>
          <w:rtl w:val="true"/>
          <w:lang w:bidi="fa-IR"/>
        </w:rPr>
        <w:t xml:space="preserve">فی العرفان،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کتابته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المشواق للفیض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و من مست و دل در خمار</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جام می خاصة از دست یار </w:t>
      </w:r>
      <w:bookmarkStart w:id="4165" w:name="pg11742_123302"/>
    </w:p>
    <w:p>
      <w:pPr>
        <w:pStyle w:val="Heading3"/>
        <w:numPr>
          <w:ilvl w:val="2"/>
          <w:numId w:val="1"/>
        </w:numPr>
        <w:rPr/>
      </w:pPr>
      <w:bookmarkStart w:id="4166" w:name="__RefHeading___Toc9225826_73709187"/>
      <w:bookmarkStart w:id="4167" w:name="_Toc1930"/>
      <w:bookmarkEnd w:id="4165"/>
      <w:bookmarkEnd w:id="4166"/>
      <w:r>
        <w:rPr/>
        <w:t>1320</w:t>
      </w:r>
      <w:r>
        <w:rPr>
          <w:rtl w:val="true"/>
        </w:rPr>
        <w:t xml:space="preserve">- </w:t>
      </w:r>
      <w:r>
        <w:rPr>
          <w:rtl w:val="true"/>
        </w:rPr>
        <w:t>مثنوی مقامات میر مرشدی‏</w:t>
      </w:r>
      <w:bookmarkEnd w:id="4167"/>
    </w:p>
    <w:p>
      <w:pPr>
        <w:pStyle w:val="BookText"/>
        <w:rPr/>
      </w:pPr>
      <w:r>
        <w:rPr>
          <w:rFonts w:ascii="IRNazanin" w:hAnsi="IRNazanin" w:eastAsia="IRNazanin"/>
          <w:color w:val="111111"/>
          <w:sz w:val="28"/>
          <w:sz w:val="28"/>
          <w:szCs w:val="28"/>
          <w:rtl w:val="true"/>
          <w:lang w:bidi="fa-IR"/>
        </w:rPr>
        <w:t xml:space="preserve">مر بعنوان ساقی‏نامه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لمرشد البروجردی، و یوجد بعنوان المقامات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منه نسخا متعددة أخری ذکر بعنوان ساقی‏نامه فی الفهارس</w:t>
      </w:r>
      <w:r>
        <w:rPr>
          <w:rFonts w:eastAsia="IRNazanin" w:cs="IRNazanin"/>
          <w:color w:val="111111"/>
          <w:sz w:val="28"/>
          <w:szCs w:val="28"/>
          <w:rtl w:val="true"/>
          <w:lang w:bidi="fa-IR"/>
        </w:rPr>
        <w:t>.</w:t>
      </w:r>
    </w:p>
    <w:p>
      <w:pPr>
        <w:pStyle w:val="Heading3"/>
        <w:numPr>
          <w:ilvl w:val="2"/>
          <w:numId w:val="1"/>
        </w:numPr>
        <w:rPr/>
      </w:pPr>
      <w:bookmarkStart w:id="4168" w:name="__RefHeading___Toc9225828_73709187"/>
      <w:bookmarkStart w:id="4169" w:name="_Toc1931"/>
      <w:bookmarkEnd w:id="4168"/>
      <w:r>
        <w:rPr>
          <w:rtl w:val="true"/>
        </w:rPr>
        <w:t>مثنوی فی مقدمات الصلاة</w:t>
      </w:r>
      <w:bookmarkEnd w:id="4169"/>
    </w:p>
    <w:p>
      <w:pPr>
        <w:pStyle w:val="BookText"/>
        <w:rPr/>
      </w:pPr>
      <w:r>
        <w:rPr>
          <w:rFonts w:ascii="Amiri" w:hAnsi="Amiri" w:eastAsia="Amiri" w:cs="Amiri"/>
          <w:color w:val="111111"/>
          <w:sz w:val="28"/>
          <w:sz w:val="28"/>
          <w:szCs w:val="28"/>
          <w:rtl w:val="true"/>
          <w:lang w:bidi="ar-SA"/>
        </w:rPr>
        <w:t xml:space="preserve">مر بعنوان آداب الصلاة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4170" w:name="__RefHeading___Toc9225830_73709187"/>
      <w:bookmarkStart w:id="4171" w:name="_Toc1932"/>
      <w:bookmarkEnd w:id="4170"/>
      <w:r>
        <w:rPr/>
        <w:t>1321</w:t>
      </w:r>
      <w:r>
        <w:rPr>
          <w:rtl w:val="true"/>
        </w:rPr>
        <w:t xml:space="preserve">- </w:t>
      </w:r>
      <w:r>
        <w:rPr>
          <w:rtl w:val="true"/>
        </w:rPr>
        <w:t>مثنوی مقصود الصنائع‏</w:t>
      </w:r>
      <w:bookmarkEnd w:id="4171"/>
    </w:p>
    <w:p>
      <w:pPr>
        <w:pStyle w:val="BookText"/>
        <w:rPr/>
      </w:pPr>
      <w:r>
        <w:rPr>
          <w:rFonts w:ascii="IRNazanin" w:hAnsi="IRNazanin" w:eastAsia="IRNazanin"/>
          <w:color w:val="111111"/>
          <w:sz w:val="28"/>
          <w:sz w:val="28"/>
          <w:szCs w:val="28"/>
          <w:rtl w:val="true"/>
          <w:lang w:bidi="fa-IR"/>
        </w:rPr>
        <w:t xml:space="preserve">لمقصود عالم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4172" w:name="__RefHeading___Toc9225832_73709187"/>
      <w:bookmarkStart w:id="4173" w:name="_Toc1933"/>
      <w:bookmarkEnd w:id="4172"/>
      <w:r>
        <w:rPr/>
        <w:t>1322</w:t>
      </w:r>
      <w:r>
        <w:rPr>
          <w:rtl w:val="true"/>
        </w:rPr>
        <w:t xml:space="preserve">- </w:t>
      </w:r>
      <w:r>
        <w:rPr>
          <w:rtl w:val="true"/>
        </w:rPr>
        <w:t>مثنوی مقلاد التوحید</w:t>
      </w:r>
      <w:bookmarkEnd w:id="4173"/>
    </w:p>
    <w:p>
      <w:pPr>
        <w:pStyle w:val="BookText"/>
        <w:rPr/>
      </w:pPr>
      <w:r>
        <w:rPr>
          <w:rFonts w:ascii="IRNazanin" w:hAnsi="IRNazanin" w:eastAsia="IRNazanin"/>
          <w:color w:val="111111"/>
          <w:sz w:val="28"/>
          <w:sz w:val="28"/>
          <w:szCs w:val="28"/>
          <w:rtl w:val="true"/>
          <w:lang w:bidi="fa-IR"/>
        </w:rPr>
        <w:t xml:space="preserve">انتخاب من المثنوی المعنوی للبلخی فی مقدمه منثورة و خمسة و سبعین بابا، انتخب باسم محمد شاه غازی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أصغر من باده وحدت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انتخب لهذا الملک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واجب الوجود و مفیض الخیر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توحید واحد بی‏همتا و مدبر مثنوی صیف و 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4174" w:name="__RefHeading___Toc9225834_73709187"/>
      <w:bookmarkStart w:id="4175" w:name="_Toc1934"/>
      <w:bookmarkEnd w:id="4174"/>
      <w:r>
        <w:rPr/>
        <w:t>1323</w:t>
      </w:r>
      <w:r>
        <w:rPr>
          <w:rtl w:val="true"/>
        </w:rPr>
        <w:t xml:space="preserve">- </w:t>
      </w:r>
      <w:r>
        <w:rPr>
          <w:rtl w:val="true"/>
        </w:rPr>
        <w:t>مثنوی مکاتبات‏</w:t>
      </w:r>
      <w:bookmarkEnd w:id="4175"/>
    </w:p>
    <w:p>
      <w:pPr>
        <w:pStyle w:val="BookText"/>
        <w:rPr/>
      </w:pPr>
      <w:r>
        <w:rPr>
          <w:rFonts w:ascii="IRNazanin" w:hAnsi="IRNazanin" w:eastAsia="IRNazanin"/>
          <w:color w:val="111111"/>
          <w:sz w:val="28"/>
          <w:sz w:val="28"/>
          <w:szCs w:val="28"/>
          <w:rtl w:val="true"/>
          <w:lang w:bidi="fa-IR"/>
        </w:rPr>
        <w:t xml:space="preserve">لعلی قلی میرزا بن فتح علی شاه القاجار، اعتضاد السلطنة وزیر العلوم، المتخلص بفخری،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مکاتیب منظومة علی سیاق ده‏نامه فی بحر فرهاد و شیرین لوحشی البافقی،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محسن بن أسد الله خان الإیروانی ضمن مجموعة کتابتها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النسخة فی سبعة مکاتیب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صد هزاران مکر و حیله‏</w:t>
      </w:r>
    </w:p>
    <w:p>
      <w:pPr>
        <w:pStyle w:val="BookText"/>
        <w:rPr/>
      </w:pPr>
      <w:r>
        <w:rPr>
          <w:rFonts w:ascii="IRNazanin" w:hAnsi="IRNazanin" w:eastAsia="IRNazanin"/>
          <w:color w:val="111111"/>
          <w:sz w:val="28"/>
          <w:sz w:val="28"/>
          <w:szCs w:val="28"/>
          <w:rtl w:val="true"/>
          <w:lang w:bidi="fa-IR"/>
        </w:rPr>
        <w:t>گرفتی از کف من یک وسیله‏</w:t>
      </w:r>
    </w:p>
    <w:p>
      <w:pPr>
        <w:pStyle w:val="Heading3"/>
        <w:numPr>
          <w:ilvl w:val="2"/>
          <w:numId w:val="1"/>
        </w:numPr>
        <w:rPr/>
      </w:pPr>
      <w:bookmarkStart w:id="4176" w:name="__RefHeading___Toc9225836_73709187"/>
      <w:bookmarkStart w:id="4177" w:name="_Toc1935"/>
      <w:bookmarkEnd w:id="4176"/>
      <w:r>
        <w:rPr/>
        <w:t>1324</w:t>
      </w:r>
      <w:r>
        <w:rPr>
          <w:rtl w:val="true"/>
        </w:rPr>
        <w:t xml:space="preserve">- </w:t>
      </w:r>
      <w:r>
        <w:rPr>
          <w:rtl w:val="true"/>
        </w:rPr>
        <w:t>مثنوی ملحدنامه‏</w:t>
      </w:r>
      <w:bookmarkEnd w:id="4177"/>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مثنویاته أنه فی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حاجی رحیم و نقل ملحدنامه را</w:t>
      </w:r>
    </w:p>
    <w:p>
      <w:pPr>
        <w:pStyle w:val="BookText"/>
        <w:rPr/>
      </w:pPr>
      <w:r>
        <w:rPr>
          <w:rFonts w:ascii="IRNazanin" w:hAnsi="IRNazanin" w:eastAsia="IRNazanin"/>
          <w:color w:val="111111"/>
          <w:sz w:val="28"/>
          <w:sz w:val="28"/>
          <w:szCs w:val="28"/>
          <w:rtl w:val="true"/>
          <w:lang w:bidi="fa-IR"/>
        </w:rPr>
        <w:t>گر ببینی در هجا از جملة بهتر گفته‏ام‏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بحر شاهنامه للفردوسی، هجا فیه مصطفی قلی خان حاکم 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المثنوی رباعیات فی الموضوع کلاهما غیر مؤرخة من القرن الثالث عشر، کما فی فهرسهما</w:t>
      </w:r>
      <w:r>
        <w:rPr>
          <w:rFonts w:eastAsia="IRNazanin" w:cs="IRNazanin"/>
          <w:color w:val="111111"/>
          <w:sz w:val="28"/>
          <w:szCs w:val="28"/>
          <w:rtl w:val="true"/>
          <w:lang w:bidi="fa-IR"/>
        </w:rPr>
        <w:t xml:space="preserve">. </w:t>
      </w:r>
      <w:bookmarkStart w:id="4178" w:name="pg11742_123303"/>
    </w:p>
    <w:p>
      <w:pPr>
        <w:pStyle w:val="Heading3"/>
        <w:numPr>
          <w:ilvl w:val="2"/>
          <w:numId w:val="1"/>
        </w:numPr>
        <w:rPr/>
      </w:pPr>
      <w:bookmarkStart w:id="4179" w:name="__RefHeading___Toc9225838_73709187"/>
      <w:bookmarkStart w:id="4180" w:name="_Toc1936"/>
      <w:bookmarkEnd w:id="4178"/>
      <w:bookmarkEnd w:id="4179"/>
      <w:r>
        <w:rPr/>
        <w:t>1325</w:t>
      </w:r>
      <w:r>
        <w:rPr>
          <w:rtl w:val="true"/>
        </w:rPr>
        <w:t xml:space="preserve">- </w:t>
      </w:r>
      <w:r>
        <w:rPr>
          <w:rtl w:val="true"/>
        </w:rPr>
        <w:t>مثنوی منازل‏</w:t>
      </w:r>
      <w:bookmarkEnd w:id="4180"/>
    </w:p>
    <w:p>
      <w:pPr>
        <w:pStyle w:val="BookText"/>
        <w:rPr/>
      </w:pPr>
      <w:r>
        <w:rPr>
          <w:rFonts w:ascii="IRNazanin" w:hAnsi="IRNazanin" w:eastAsia="IRNazanin"/>
          <w:color w:val="111111"/>
          <w:sz w:val="28"/>
          <w:sz w:val="28"/>
          <w:szCs w:val="28"/>
          <w:rtl w:val="true"/>
          <w:lang w:bidi="fa-IR"/>
        </w:rPr>
        <w:t xml:space="preserve">للطیفی الجونپوری،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قبال حدیقة الحقیقة للسنائی</w:t>
      </w:r>
      <w:r>
        <w:rPr>
          <w:rFonts w:eastAsia="IRNazanin" w:cs="IRNazanin"/>
          <w:color w:val="111111"/>
          <w:sz w:val="28"/>
          <w:szCs w:val="28"/>
          <w:rtl w:val="true"/>
          <w:lang w:bidi="fa-IR"/>
        </w:rPr>
        <w:t>.</w:t>
      </w:r>
    </w:p>
    <w:p>
      <w:pPr>
        <w:pStyle w:val="Heading3"/>
        <w:numPr>
          <w:ilvl w:val="2"/>
          <w:numId w:val="1"/>
        </w:numPr>
        <w:rPr/>
      </w:pPr>
      <w:bookmarkStart w:id="4181" w:name="__RefHeading___Toc9225840_73709187"/>
      <w:bookmarkStart w:id="4182" w:name="_Toc1937"/>
      <w:bookmarkEnd w:id="4181"/>
      <w:r>
        <w:rPr/>
        <w:t>1326</w:t>
      </w:r>
      <w:r>
        <w:rPr>
          <w:rtl w:val="true"/>
        </w:rPr>
        <w:t xml:space="preserve">- </w:t>
      </w:r>
      <w:r>
        <w:rPr>
          <w:rtl w:val="true"/>
        </w:rPr>
        <w:t>مثنوی مناظرة آسمان و زمین‏</w:t>
      </w:r>
      <w:bookmarkEnd w:id="4182"/>
    </w:p>
    <w:p>
      <w:pPr>
        <w:pStyle w:val="BookText"/>
        <w:rPr/>
      </w:pPr>
      <w:r>
        <w:rPr>
          <w:rFonts w:ascii="IRNazanin" w:hAnsi="IRNazanin" w:eastAsia="IRNazanin"/>
          <w:color w:val="111111"/>
          <w:sz w:val="28"/>
          <w:sz w:val="28"/>
          <w:szCs w:val="28"/>
          <w:rtl w:val="true"/>
          <w:lang w:bidi="fa-IR"/>
        </w:rPr>
        <w:t xml:space="preserve">لحیرانی القمی الکاشانی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4183" w:name="__RefHeading___Toc9225842_73709187"/>
      <w:bookmarkStart w:id="4184" w:name="_Toc1938"/>
      <w:bookmarkEnd w:id="4183"/>
      <w:r>
        <w:rPr/>
        <w:t>1327</w:t>
      </w:r>
      <w:r>
        <w:rPr>
          <w:rtl w:val="true"/>
        </w:rPr>
        <w:t xml:space="preserve">- </w:t>
      </w:r>
      <w:r>
        <w:rPr>
          <w:rtl w:val="true"/>
        </w:rPr>
        <w:t>مثنوی مناظرة تیغ و قلم‏</w:t>
      </w:r>
      <w:bookmarkEnd w:id="4184"/>
    </w:p>
    <w:p>
      <w:pPr>
        <w:pStyle w:val="BookText"/>
        <w:rPr/>
      </w:pPr>
      <w:r>
        <w:rPr>
          <w:rFonts w:ascii="IRNazanin" w:hAnsi="IRNazanin" w:eastAsia="IRNazanin"/>
          <w:color w:val="111111"/>
          <w:sz w:val="28"/>
          <w:sz w:val="28"/>
          <w:szCs w:val="28"/>
          <w:rtl w:val="true"/>
          <w:lang w:bidi="fa-IR"/>
        </w:rPr>
        <w:t xml:space="preserve">لمسعود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3"/>
        <w:numPr>
          <w:ilvl w:val="2"/>
          <w:numId w:val="1"/>
        </w:numPr>
        <w:rPr/>
      </w:pPr>
      <w:bookmarkStart w:id="4185" w:name="__RefHeading___Toc9225844_73709187"/>
      <w:bookmarkStart w:id="4186" w:name="_Toc1939"/>
      <w:bookmarkEnd w:id="4185"/>
      <w:r>
        <w:rPr/>
        <w:t>1328</w:t>
      </w:r>
      <w:r>
        <w:rPr>
          <w:rtl w:val="true"/>
        </w:rPr>
        <w:t xml:space="preserve">- </w:t>
      </w:r>
      <w:r>
        <w:rPr>
          <w:rtl w:val="true"/>
        </w:rPr>
        <w:t>مثنوی مناظرة الجواهر لمسرة الخواطر</w:t>
      </w:r>
      <w:bookmarkEnd w:id="4186"/>
    </w:p>
    <w:p>
      <w:pPr>
        <w:pStyle w:val="BookText"/>
        <w:rPr/>
      </w:pPr>
      <w:r>
        <w:rPr>
          <w:rFonts w:ascii="IRNazanin" w:hAnsi="IRNazanin" w:eastAsia="IRNazanin"/>
          <w:color w:val="111111"/>
          <w:sz w:val="28"/>
          <w:sz w:val="28"/>
          <w:szCs w:val="28"/>
          <w:rtl w:val="true"/>
          <w:lang w:bidi="fa-IR"/>
        </w:rPr>
        <w:t xml:space="preserve">لبصیری البغدادی المتوفی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باسم السلطان بایزید الثانی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برون از جواهر و أعراض‏</w:t>
      </w:r>
    </w:p>
    <w:p>
      <w:pPr>
        <w:pStyle w:val="BookText"/>
        <w:rPr/>
      </w:pPr>
      <w:r>
        <w:rPr>
          <w:rFonts w:ascii="IRNazanin" w:hAnsi="IRNazanin" w:eastAsia="IRNazanin"/>
          <w:color w:val="111111"/>
          <w:sz w:val="28"/>
          <w:sz w:val="28"/>
          <w:szCs w:val="28"/>
          <w:rtl w:val="true"/>
          <w:lang w:bidi="fa-IR"/>
        </w:rPr>
        <w:t>جوهر روح را تویی فیاض‏</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بدون تاریخ کما فی فهرسها للطرازی</w:t>
      </w:r>
      <w:r>
        <w:rPr>
          <w:rFonts w:eastAsia="IRNazanin" w:cs="IRNazanin"/>
          <w:color w:val="111111"/>
          <w:sz w:val="28"/>
          <w:szCs w:val="28"/>
          <w:rtl w:val="true"/>
          <w:lang w:bidi="fa-IR"/>
        </w:rPr>
        <w:t>.</w:t>
      </w:r>
    </w:p>
    <w:p>
      <w:pPr>
        <w:pStyle w:val="Heading3"/>
        <w:numPr>
          <w:ilvl w:val="2"/>
          <w:numId w:val="1"/>
        </w:numPr>
        <w:rPr/>
      </w:pPr>
      <w:bookmarkStart w:id="4187" w:name="__RefHeading___Toc9225846_73709187"/>
      <w:bookmarkStart w:id="4188" w:name="_Toc1940"/>
      <w:bookmarkEnd w:id="4187"/>
      <w:r>
        <w:rPr/>
        <w:t>1329</w:t>
      </w:r>
      <w:r>
        <w:rPr>
          <w:rtl w:val="true"/>
        </w:rPr>
        <w:t xml:space="preserve">- </w:t>
      </w:r>
      <w:r>
        <w:rPr>
          <w:rtl w:val="true"/>
        </w:rPr>
        <w:t>مثنوی در مناظره زلف و ابرو</w:t>
      </w:r>
      <w:bookmarkEnd w:id="4188"/>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بالهند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و هو مثنوی کتب فی ذیل مناظرة زلف و ابرو لفضل الله فی تلک المجموعة،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مسمی بالطافة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که این مایه ناز</w:t>
      </w:r>
    </w:p>
    <w:p>
      <w:pPr>
        <w:pStyle w:val="BookText"/>
        <w:rPr/>
      </w:pPr>
      <w:r>
        <w:rPr>
          <w:rFonts w:ascii="IRNazanin" w:hAnsi="IRNazanin" w:eastAsia="IRNazanin"/>
          <w:color w:val="111111"/>
          <w:sz w:val="28"/>
          <w:sz w:val="28"/>
          <w:szCs w:val="28"/>
          <w:rtl w:val="true"/>
          <w:lang w:bidi="fa-IR"/>
        </w:rPr>
        <w:t>حلیة آراست به پیرایه ناز</w:t>
      </w:r>
    </w:p>
    <w:p>
      <w:pPr>
        <w:pStyle w:val="Heading3"/>
        <w:numPr>
          <w:ilvl w:val="2"/>
          <w:numId w:val="1"/>
        </w:numPr>
        <w:rPr/>
      </w:pPr>
      <w:bookmarkStart w:id="4189" w:name="__RefHeading___Toc9225848_73709187"/>
      <w:bookmarkStart w:id="4190" w:name="_Toc1941"/>
      <w:bookmarkEnd w:id="4189"/>
      <w:r>
        <w:rPr/>
        <w:t>1330</w:t>
      </w:r>
      <w:r>
        <w:rPr>
          <w:rtl w:val="true"/>
        </w:rPr>
        <w:t xml:space="preserve">- </w:t>
      </w:r>
      <w:r>
        <w:rPr>
          <w:rtl w:val="true"/>
        </w:rPr>
        <w:t>مثنوی مناظرة سیخ و مرغ‏</w:t>
      </w:r>
      <w:bookmarkEnd w:id="4190"/>
    </w:p>
    <w:p>
      <w:pPr>
        <w:pStyle w:val="BookText"/>
        <w:rPr/>
      </w:pPr>
      <w:r>
        <w:rPr>
          <w:rFonts w:ascii="IRNazanin" w:hAnsi="IRNazanin" w:eastAsia="IRNazanin"/>
          <w:color w:val="111111"/>
          <w:sz w:val="28"/>
          <w:sz w:val="28"/>
          <w:szCs w:val="28"/>
          <w:rtl w:val="true"/>
          <w:lang w:bidi="fa-IR"/>
        </w:rPr>
        <w:t xml:space="preserve">لحیرانی القمی الکاشانی الهمدانی المتوفی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تحفه 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له مثنوی بهرام و ناهید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آسمان و زمین آنفا و یأتی له مثنوی مناظرة شمع و پروانه</w:t>
      </w:r>
      <w:r>
        <w:rPr>
          <w:rFonts w:eastAsia="IRNazanin" w:cs="IRNazanin"/>
          <w:color w:val="111111"/>
          <w:sz w:val="28"/>
          <w:szCs w:val="28"/>
          <w:rtl w:val="true"/>
          <w:lang w:bidi="fa-IR"/>
        </w:rPr>
        <w:t>.</w:t>
      </w:r>
    </w:p>
    <w:p>
      <w:pPr>
        <w:pStyle w:val="Heading3"/>
        <w:numPr>
          <w:ilvl w:val="2"/>
          <w:numId w:val="1"/>
        </w:numPr>
        <w:rPr/>
      </w:pPr>
      <w:bookmarkStart w:id="4191" w:name="__RefHeading___Toc9225850_73709187"/>
      <w:bookmarkStart w:id="4192" w:name="_Toc1942"/>
      <w:bookmarkEnd w:id="4191"/>
      <w:r>
        <w:rPr/>
        <w:t>1331</w:t>
      </w:r>
      <w:r>
        <w:rPr>
          <w:rtl w:val="true"/>
        </w:rPr>
        <w:t xml:space="preserve">- </w:t>
      </w:r>
      <w:r>
        <w:rPr>
          <w:rtl w:val="true"/>
        </w:rPr>
        <w:t>مثنوی مناظرة شمس و قمر</w:t>
      </w:r>
      <w:bookmarkEnd w:id="4192"/>
    </w:p>
    <w:p>
      <w:pPr>
        <w:pStyle w:val="BookText"/>
        <w:rPr/>
      </w:pPr>
      <w:r>
        <w:rPr>
          <w:rFonts w:ascii="IRNazanin" w:hAnsi="IRNazanin" w:eastAsia="IRNazanin"/>
          <w:color w:val="111111"/>
          <w:sz w:val="28"/>
          <w:sz w:val="28"/>
          <w:szCs w:val="28"/>
          <w:rtl w:val="true"/>
          <w:lang w:bidi="fa-IR"/>
        </w:rPr>
        <w:t xml:space="preserve">لمسعود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مناظرة تیغ و قلم</w:t>
      </w:r>
      <w:r>
        <w:rPr>
          <w:rFonts w:eastAsia="IRNazanin" w:cs="IRNazanin"/>
          <w:color w:val="111111"/>
          <w:sz w:val="28"/>
          <w:szCs w:val="28"/>
          <w:rtl w:val="true"/>
          <w:lang w:bidi="fa-IR"/>
        </w:rPr>
        <w:t>.</w:t>
      </w:r>
    </w:p>
    <w:p>
      <w:pPr>
        <w:pStyle w:val="Heading3"/>
        <w:numPr>
          <w:ilvl w:val="2"/>
          <w:numId w:val="1"/>
        </w:numPr>
        <w:rPr/>
      </w:pPr>
      <w:bookmarkStart w:id="4193" w:name="__RefHeading___Toc9225852_73709187"/>
      <w:bookmarkStart w:id="4194" w:name="_Toc1943"/>
      <w:bookmarkEnd w:id="4193"/>
      <w:r>
        <w:rPr/>
        <w:t>1332</w:t>
      </w:r>
      <w:r>
        <w:rPr>
          <w:rtl w:val="true"/>
        </w:rPr>
        <w:t xml:space="preserve">- </w:t>
      </w:r>
      <w:r>
        <w:rPr>
          <w:rtl w:val="true"/>
        </w:rPr>
        <w:t>مثنوی مناظرة شمع و پروانه‏</w:t>
      </w:r>
      <w:bookmarkEnd w:id="4194"/>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لحیرانی القمی الکاشانی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مثنوی مناظرة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195" w:name="pg11742_123304"/>
    </w:p>
    <w:p>
      <w:pPr>
        <w:pStyle w:val="BookText"/>
        <w:rPr/>
      </w:pPr>
      <w:bookmarkEnd w:id="4195"/>
      <w:r>
        <w:rPr>
          <w:rFonts w:ascii="IRNazanin" w:hAnsi="IRNazanin" w:eastAsia="IRNazanin"/>
          <w:color w:val="111111"/>
          <w:sz w:val="28"/>
          <w:sz w:val="28"/>
          <w:szCs w:val="28"/>
          <w:rtl w:val="true"/>
          <w:lang w:bidi="fa-IR"/>
        </w:rPr>
        <w:t>ای جمالت چراغ هر خانه‏</w:t>
      </w:r>
    </w:p>
    <w:p>
      <w:pPr>
        <w:pStyle w:val="BookText"/>
        <w:rPr/>
      </w:pPr>
      <w:r>
        <w:rPr>
          <w:rFonts w:ascii="IRNazanin" w:hAnsi="IRNazanin" w:eastAsia="IRNazanin"/>
          <w:color w:val="111111"/>
          <w:sz w:val="28"/>
          <w:sz w:val="28"/>
          <w:szCs w:val="28"/>
          <w:rtl w:val="true"/>
          <w:lang w:bidi="fa-IR"/>
        </w:rPr>
        <w:t>شمعی و صد هزار پروانه‏</w:t>
      </w:r>
    </w:p>
    <w:p>
      <w:pPr>
        <w:pStyle w:val="Heading3"/>
        <w:numPr>
          <w:ilvl w:val="2"/>
          <w:numId w:val="1"/>
        </w:numPr>
        <w:rPr/>
      </w:pPr>
      <w:bookmarkStart w:id="4196" w:name="__RefHeading___Toc9225854_73709187"/>
      <w:bookmarkStart w:id="4197" w:name="_Toc1944"/>
      <w:bookmarkEnd w:id="4196"/>
      <w:r>
        <w:rPr/>
        <w:t>1333</w:t>
      </w:r>
      <w:r>
        <w:rPr>
          <w:rtl w:val="true"/>
        </w:rPr>
        <w:t xml:space="preserve">- </w:t>
      </w:r>
      <w:r>
        <w:rPr>
          <w:rtl w:val="true"/>
        </w:rPr>
        <w:t>مثنوی مناظرة شمع و پروانه‏</w:t>
      </w:r>
      <w:bookmarkEnd w:id="4197"/>
    </w:p>
    <w:p>
      <w:pPr>
        <w:pStyle w:val="BookText"/>
        <w:rPr/>
      </w:pPr>
      <w:r>
        <w:rPr>
          <w:rFonts w:ascii="IRNazanin" w:hAnsi="IRNazanin" w:eastAsia="IRNazanin"/>
          <w:color w:val="111111"/>
          <w:sz w:val="28"/>
          <w:sz w:val="28"/>
          <w:szCs w:val="28"/>
          <w:rtl w:val="true"/>
          <w:lang w:bidi="fa-IR"/>
        </w:rPr>
        <w:t xml:space="preserve">لروحی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مجالس النفائس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4198" w:name="__RefHeading___Toc9225856_73709187"/>
      <w:bookmarkStart w:id="4199" w:name="_Toc1945"/>
      <w:bookmarkEnd w:id="4198"/>
      <w:r>
        <w:rPr>
          <w:rtl w:val="true"/>
        </w:rPr>
        <w:t>مثنوی مناظرة گل و بلبل‏</w:t>
      </w:r>
      <w:bookmarkEnd w:id="4199"/>
    </w:p>
    <w:p>
      <w:pPr>
        <w:pStyle w:val="BookText"/>
        <w:rPr/>
      </w:pPr>
      <w:r>
        <w:rPr>
          <w:rFonts w:ascii="IRNazanin" w:hAnsi="IRNazanin" w:eastAsia="IRNazanin"/>
          <w:color w:val="111111"/>
          <w:sz w:val="28"/>
          <w:sz w:val="28"/>
          <w:szCs w:val="28"/>
          <w:rtl w:val="true"/>
          <w:lang w:bidi="fa-IR"/>
        </w:rPr>
        <w:t xml:space="preserve">لروحی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4200" w:name="__RefHeading___Toc9225858_73709187"/>
      <w:bookmarkStart w:id="4201" w:name="_Toc1946"/>
      <w:bookmarkEnd w:id="4200"/>
      <w:r>
        <w:rPr/>
        <w:t>1334</w:t>
      </w:r>
      <w:r>
        <w:rPr>
          <w:rtl w:val="true"/>
        </w:rPr>
        <w:t xml:space="preserve">- </w:t>
      </w:r>
      <w:r>
        <w:rPr>
          <w:rtl w:val="true"/>
        </w:rPr>
        <w:t>مثنوی منبع الأنهار</w:t>
      </w:r>
      <w:bookmarkEnd w:id="4201"/>
    </w:p>
    <w:p>
      <w:pPr>
        <w:pStyle w:val="BookText"/>
        <w:rPr/>
      </w:pPr>
      <w:r>
        <w:rPr>
          <w:rFonts w:ascii="IRNazanin" w:hAnsi="IRNazanin" w:eastAsia="IRNazanin"/>
          <w:color w:val="111111"/>
          <w:sz w:val="28"/>
          <w:sz w:val="28"/>
          <w:szCs w:val="28"/>
          <w:rtl w:val="true"/>
          <w:lang w:bidi="fa-IR"/>
        </w:rPr>
        <w:t xml:space="preserve">لملک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فیه مخزن الأسرار للنظامی بأمر عادل شاه الثانی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ألفی بیت، و ذکر بهذا المناسبة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خزانة عامرة أنه نظم مع ظهوری الترشیزی مثنوی فی قبال مخزن الأسرار و أخذا جائزتهما من عادل شاه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اهدانا الصراط المستقیم‏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بهذا المطلع،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خط اسماست عشق صفات‏</w:t>
      </w:r>
    </w:p>
    <w:p>
      <w:pPr>
        <w:pStyle w:val="BookText"/>
        <w:rPr/>
      </w:pPr>
      <w:r>
        <w:rPr>
          <w:rFonts w:ascii="IRNazanin" w:hAnsi="IRNazanin" w:eastAsia="IRNazanin"/>
          <w:color w:val="111111"/>
          <w:sz w:val="28"/>
          <w:sz w:val="28"/>
          <w:szCs w:val="28"/>
          <w:rtl w:val="true"/>
          <w:lang w:bidi="fa-IR"/>
        </w:rPr>
        <w:t>محبت افعال بر آثار ذات‏</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المیرزا محمد حسن المحمودآبادی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قنبر علی کتابته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فی ذیل گلزار إبراهیم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للظهوری الترشیزی، و توجد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ناقصة الأول و الآخر 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4202" w:name="__RefHeading___Toc9225860_73709187"/>
      <w:bookmarkStart w:id="4203" w:name="_Toc1947"/>
      <w:bookmarkEnd w:id="4202"/>
      <w:r>
        <w:rPr/>
        <w:t>1335</w:t>
      </w:r>
      <w:r>
        <w:rPr>
          <w:rtl w:val="true"/>
        </w:rPr>
        <w:t xml:space="preserve">- </w:t>
      </w:r>
      <w:r>
        <w:rPr>
          <w:rtl w:val="true"/>
        </w:rPr>
        <w:t>مثنوی منتخب مثنوی‏</w:t>
      </w:r>
      <w:bookmarkEnd w:id="4203"/>
    </w:p>
    <w:p>
      <w:pPr>
        <w:pStyle w:val="BookText"/>
        <w:rPr/>
      </w:pPr>
      <w:r>
        <w:rPr>
          <w:rFonts w:ascii="IRNazanin" w:hAnsi="IRNazanin" w:eastAsia="IRNazanin"/>
          <w:color w:val="111111"/>
          <w:sz w:val="28"/>
          <w:sz w:val="28"/>
          <w:szCs w:val="28"/>
          <w:rtl w:val="true"/>
          <w:lang w:bidi="fa-IR"/>
        </w:rPr>
        <w:t xml:space="preserve">مثنوی عرفانی، طبع فی آخر سه أصل باهتمام الدکتور حسین نصر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منسوبا بالاحتمال إلی صدر الدین محمد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إلی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منه یشترک مع مثنوی خلاصی‏نامه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4204" w:name="__RefHeading___Toc9225862_73709187"/>
      <w:bookmarkStart w:id="4205" w:name="_Toc1948"/>
      <w:bookmarkEnd w:id="4204"/>
      <w:r>
        <w:rPr/>
        <w:t>1336</w:t>
      </w:r>
      <w:r>
        <w:rPr>
          <w:rtl w:val="true"/>
        </w:rPr>
        <w:t xml:space="preserve">- </w:t>
      </w:r>
      <w:r>
        <w:rPr>
          <w:rtl w:val="true"/>
        </w:rPr>
        <w:t>مثنوی منتخب مثنوی معنوی‏</w:t>
      </w:r>
      <w:bookmarkEnd w:id="4205"/>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للبلخی، و التخلیص لنجیب الدین بن المیر هاشم الحسنی الأندخودی، الملقب بفیضان، الذی انتخب الحدیقة السنائیة باسم مرآة الحقائق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هوتن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r>
        <w:rPr>
          <w:rFonts w:eastAsia="IRNazanin" w:cs="IRNazanin"/>
          <w:color w:val="111111"/>
          <w:sz w:val="28"/>
          <w:szCs w:val="28"/>
          <w:rtl w:val="true"/>
          <w:lang w:bidi="fa-IR"/>
        </w:rPr>
        <w:t xml:space="preserve">. </w:t>
      </w:r>
      <w:bookmarkStart w:id="4206" w:name="pg11742_123305"/>
    </w:p>
    <w:p>
      <w:pPr>
        <w:pStyle w:val="Heading3"/>
        <w:numPr>
          <w:ilvl w:val="2"/>
          <w:numId w:val="1"/>
        </w:numPr>
        <w:rPr/>
      </w:pPr>
      <w:bookmarkStart w:id="4207" w:name="__RefHeading___Toc9225864_73709187"/>
      <w:bookmarkStart w:id="4208" w:name="_Toc1949"/>
      <w:bookmarkEnd w:id="4206"/>
      <w:bookmarkEnd w:id="4207"/>
      <w:r>
        <w:rPr/>
        <w:t>1337</w:t>
      </w:r>
      <w:r>
        <w:rPr>
          <w:rtl w:val="true"/>
        </w:rPr>
        <w:t xml:space="preserve">- </w:t>
      </w:r>
      <w:r>
        <w:rPr>
          <w:rtl w:val="true"/>
        </w:rPr>
        <w:t>مثنوی منشور شاهی‏</w:t>
      </w:r>
      <w:bookmarkEnd w:id="4208"/>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رابع مثنویاته السبعة من الخزائن السبعة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رمضان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w:t>
      </w:r>
      <w:r>
        <w:rPr>
          <w:rFonts w:eastAsia="IRNazanin" w:cs="IRNazanin"/>
          <w:color w:val="111111"/>
          <w:sz w:val="28"/>
          <w:szCs w:val="28"/>
          <w:rtl w:val="true"/>
          <w:lang w:bidi="fa-IR"/>
        </w:rPr>
        <w:t>.</w:t>
      </w:r>
    </w:p>
    <w:p>
      <w:pPr>
        <w:pStyle w:val="Heading3"/>
        <w:numPr>
          <w:ilvl w:val="2"/>
          <w:numId w:val="1"/>
        </w:numPr>
        <w:rPr/>
      </w:pPr>
      <w:bookmarkStart w:id="4209" w:name="__RefHeading___Toc9225866_73709187"/>
      <w:bookmarkStart w:id="4210" w:name="_Toc1950"/>
      <w:bookmarkEnd w:id="4209"/>
      <w:r>
        <w:rPr>
          <w:rtl w:val="true"/>
        </w:rPr>
        <w:t>مثنوی منصورنامه‏</w:t>
      </w:r>
      <w:bookmarkEnd w:id="4210"/>
    </w:p>
    <w:p>
      <w:pPr>
        <w:pStyle w:val="BookText"/>
        <w:rPr/>
      </w:pPr>
      <w:r>
        <w:rPr>
          <w:rFonts w:ascii="IRNazanin" w:hAnsi="IRNazanin" w:eastAsia="IRNazanin"/>
          <w:color w:val="111111"/>
          <w:sz w:val="28"/>
          <w:sz w:val="28"/>
          <w:szCs w:val="28"/>
          <w:rtl w:val="true"/>
          <w:lang w:bidi="fa-IR"/>
        </w:rPr>
        <w:t>للعطار، راجع مثنوی هیلاج‏نامه الآتیة</w:t>
      </w:r>
      <w:r>
        <w:rPr>
          <w:rFonts w:eastAsia="IRNazanin" w:cs="IRNazanin"/>
          <w:color w:val="111111"/>
          <w:sz w:val="28"/>
          <w:szCs w:val="28"/>
          <w:rtl w:val="true"/>
          <w:lang w:bidi="fa-IR"/>
        </w:rPr>
        <w:t>.</w:t>
      </w:r>
    </w:p>
    <w:p>
      <w:pPr>
        <w:pStyle w:val="Heading3"/>
        <w:numPr>
          <w:ilvl w:val="2"/>
          <w:numId w:val="1"/>
        </w:numPr>
        <w:rPr/>
      </w:pPr>
      <w:bookmarkStart w:id="4211" w:name="__RefHeading___Toc9225868_73709187"/>
      <w:bookmarkStart w:id="4212" w:name="_Toc1951"/>
      <w:bookmarkEnd w:id="4211"/>
      <w:r>
        <w:rPr/>
        <w:t>1338</w:t>
      </w:r>
      <w:r>
        <w:rPr>
          <w:rtl w:val="true"/>
        </w:rPr>
        <w:t xml:space="preserve">- </w:t>
      </w:r>
      <w:r>
        <w:rPr>
          <w:rtl w:val="true"/>
        </w:rPr>
        <w:t>مثنوی فی المنطق‏</w:t>
      </w:r>
      <w:bookmarkEnd w:id="4212"/>
    </w:p>
    <w:p>
      <w:pPr>
        <w:pStyle w:val="BookText"/>
        <w:rPr/>
      </w:pPr>
      <w:r>
        <w:rPr>
          <w:rFonts w:ascii="IRNazanin" w:hAnsi="IRNazanin" w:eastAsia="IRNazanin"/>
          <w:color w:val="111111"/>
          <w:sz w:val="28"/>
          <w:sz w:val="28"/>
          <w:szCs w:val="28"/>
          <w:rtl w:val="true"/>
          <w:lang w:bidi="fa-IR"/>
        </w:rPr>
        <w:t xml:space="preserve">و هو نظم کبری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سید شریف الگرگانی، و النظم لنور علی شاه الطبسی، محمد تقی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مر خدایی را نخست‏</w:t>
      </w:r>
    </w:p>
    <w:p>
      <w:pPr>
        <w:pStyle w:val="BookText"/>
        <w:rPr/>
      </w:pPr>
      <w:r>
        <w:rPr>
          <w:rFonts w:ascii="IRNazanin" w:hAnsi="IRNazanin" w:eastAsia="IRNazanin"/>
          <w:color w:val="111111"/>
          <w:sz w:val="28"/>
          <w:sz w:val="28"/>
          <w:szCs w:val="28"/>
          <w:rtl w:val="true"/>
          <w:lang w:bidi="fa-IR"/>
        </w:rPr>
        <w:t>که به نامش نامها گردد درست‏</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محمد علی بن سید عرب الحسینی کتابتها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محمد بن حاجی محمد علی ضمن مجموعة المؤرخة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4213" w:name="__RefHeading___Toc9225870_73709187"/>
      <w:bookmarkStart w:id="4214" w:name="_Toc1952"/>
      <w:bookmarkEnd w:id="4213"/>
      <w:r>
        <w:rPr/>
        <w:t>1339</w:t>
      </w:r>
      <w:r>
        <w:rPr>
          <w:rtl w:val="true"/>
        </w:rPr>
        <w:t xml:space="preserve">- </w:t>
      </w:r>
      <w:r>
        <w:rPr>
          <w:rtl w:val="true"/>
        </w:rPr>
        <w:t>مثنوی فی المنطق‏</w:t>
      </w:r>
      <w:bookmarkEnd w:id="4214"/>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ضمن مجموعة منظومات فی مواضیع مختلفة لعزیزی، منه مثنوی فی القافیة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احتمل صاحب الفهرس أنه أیضا لعزیزی المذکور</w:t>
      </w:r>
      <w:r>
        <w:rPr>
          <w:rFonts w:eastAsia="IRNazanin" w:cs="IRNazanin"/>
          <w:color w:val="111111"/>
          <w:sz w:val="28"/>
          <w:szCs w:val="28"/>
          <w:rtl w:val="true"/>
          <w:lang w:bidi="fa-IR"/>
        </w:rPr>
        <w:t>.</w:t>
      </w:r>
    </w:p>
    <w:p>
      <w:pPr>
        <w:pStyle w:val="Heading3"/>
        <w:numPr>
          <w:ilvl w:val="2"/>
          <w:numId w:val="1"/>
        </w:numPr>
        <w:rPr/>
      </w:pPr>
      <w:bookmarkStart w:id="4215" w:name="__RefHeading___Toc9225872_73709187"/>
      <w:bookmarkStart w:id="4216" w:name="_Toc1953"/>
      <w:bookmarkEnd w:id="4215"/>
      <w:r>
        <w:rPr/>
        <w:t>1340</w:t>
      </w:r>
      <w:r>
        <w:rPr>
          <w:rtl w:val="true"/>
        </w:rPr>
        <w:t xml:space="preserve">- </w:t>
      </w:r>
      <w:r>
        <w:rPr>
          <w:rtl w:val="true"/>
        </w:rPr>
        <w:t>مثنوی منطق الطیر</w:t>
      </w:r>
      <w:bookmarkEnd w:id="4216"/>
    </w:p>
    <w:p>
      <w:pPr>
        <w:pStyle w:val="BookText"/>
        <w:rPr/>
      </w:pPr>
      <w:r>
        <w:rPr>
          <w:rFonts w:ascii="IRNazanin" w:hAnsi="IRNazanin" w:eastAsia="IRNazanin"/>
          <w:color w:val="111111"/>
          <w:sz w:val="28"/>
          <w:sz w:val="28"/>
          <w:szCs w:val="28"/>
          <w:rtl w:val="true"/>
          <w:lang w:bidi="fa-IR"/>
        </w:rPr>
        <w:t xml:space="preserve">أو مقامات الطیور لفرید الدین العطار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المثنوی العرفانی المعروف، تکلم فیه عن لسان الطیور و فیها الحکایات عن الیوسف و السلطان محمود الغزنوی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السلطان سنجر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النسخة المطبوعة فی خمسة و أربعین مقالة و فی بعض النسخ القدیمة لا نری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حوالی سنین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جان‏آفرین پاک را</w:t>
      </w:r>
    </w:p>
    <w:p>
      <w:pPr>
        <w:pStyle w:val="BookText"/>
        <w:rPr/>
      </w:pPr>
      <w:r>
        <w:rPr>
          <w:rFonts w:ascii="IRNazanin" w:hAnsi="IRNazanin" w:eastAsia="IRNazanin"/>
          <w:color w:val="111111"/>
          <w:sz w:val="28"/>
          <w:sz w:val="28"/>
          <w:szCs w:val="28"/>
          <w:rtl w:val="true"/>
          <w:lang w:bidi="fa-IR"/>
        </w:rPr>
        <w:t>آنکه جان بخشید و ایمان خاک را</w:t>
      </w:r>
    </w:p>
    <w:p>
      <w:pPr>
        <w:pStyle w:val="BookText"/>
        <w:rPr/>
      </w:pPr>
      <w:r>
        <w:rPr>
          <w:rFonts w:ascii="IRNazanin" w:hAnsi="IRNazanin" w:eastAsia="IRNazanin"/>
          <w:color w:val="111111"/>
          <w:sz w:val="28"/>
          <w:sz w:val="28"/>
          <w:szCs w:val="28"/>
          <w:rtl w:val="true"/>
          <w:lang w:bidi="fa-IR"/>
        </w:rPr>
        <w:t>عرش را بر آب بنیاد أو نهاد</w:t>
      </w:r>
    </w:p>
    <w:p>
      <w:pPr>
        <w:pStyle w:val="BookText"/>
        <w:rPr/>
      </w:pPr>
      <w:r>
        <w:rPr>
          <w:rFonts w:ascii="IRNazanin" w:hAnsi="IRNazanin" w:eastAsia="IRNazanin"/>
          <w:color w:val="111111"/>
          <w:sz w:val="28"/>
          <w:sz w:val="28"/>
          <w:szCs w:val="28"/>
          <w:rtl w:val="true"/>
          <w:lang w:bidi="fa-IR"/>
        </w:rPr>
        <w:t>خاکیان را عمر بر باد أو نهاد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القادر بن علی بن‏ </w:t>
      </w:r>
      <w:bookmarkStart w:id="4217" w:name="pg11742_123306"/>
    </w:p>
    <w:p>
      <w:pPr>
        <w:pStyle w:val="BookText"/>
        <w:rPr/>
      </w:pPr>
      <w:bookmarkEnd w:id="4217"/>
      <w:r>
        <w:rPr>
          <w:rFonts w:ascii="IRNazanin" w:hAnsi="IRNazanin" w:eastAsia="IRNazanin"/>
          <w:color w:val="111111"/>
          <w:sz w:val="28"/>
          <w:sz w:val="28"/>
          <w:szCs w:val="28"/>
          <w:rtl w:val="true"/>
          <w:lang w:bidi="fa-IR"/>
        </w:rPr>
        <w:t xml:space="preserve">محمد بدر الأسترآبادی، مذهبة 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الکاتب طیورنامه فی حدود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27261</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و غیرها من النسخ المؤخرة عن هذا</w:t>
      </w:r>
      <w:r>
        <w:rPr>
          <w:rFonts w:eastAsia="IRNazanin" w:cs="IRNazanin"/>
          <w:color w:val="111111"/>
          <w:sz w:val="28"/>
          <w:szCs w:val="28"/>
          <w:rtl w:val="true"/>
          <w:lang w:bidi="fa-IR"/>
        </w:rPr>
        <w:t>.</w:t>
      </w:r>
    </w:p>
    <w:p>
      <w:pPr>
        <w:pStyle w:val="Heading3"/>
        <w:numPr>
          <w:ilvl w:val="2"/>
          <w:numId w:val="1"/>
        </w:numPr>
        <w:rPr/>
      </w:pPr>
      <w:bookmarkStart w:id="4218" w:name="__RefHeading___Toc9225874_73709187"/>
      <w:bookmarkStart w:id="4219" w:name="_Toc1954"/>
      <w:bookmarkEnd w:id="4218"/>
      <w:r>
        <w:rPr>
          <w:rtl w:val="true"/>
        </w:rPr>
        <w:t>مثنوی منطق العشاق‏</w:t>
      </w:r>
      <w:bookmarkEnd w:id="4219"/>
    </w:p>
    <w:p>
      <w:pPr>
        <w:pStyle w:val="BookText"/>
        <w:rPr/>
      </w:pPr>
      <w:r>
        <w:rPr>
          <w:rFonts w:ascii="IRNazanin" w:hAnsi="IRNazanin" w:eastAsia="IRNazanin"/>
          <w:color w:val="111111"/>
          <w:sz w:val="28"/>
          <w:sz w:val="28"/>
          <w:szCs w:val="28"/>
          <w:rtl w:val="true"/>
          <w:lang w:bidi="fa-IR"/>
        </w:rPr>
        <w:t xml:space="preserve">لأوحدی، مر بعنوان مثنوی ده‏نامه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4220" w:name="__RefHeading___Toc9225876_73709187"/>
      <w:bookmarkStart w:id="4221" w:name="_Toc1955"/>
      <w:bookmarkEnd w:id="4220"/>
      <w:r>
        <w:rPr>
          <w:rtl w:val="true"/>
        </w:rPr>
        <w:t>مثنوی منظر الأبرار</w:t>
      </w:r>
      <w:bookmarkEnd w:id="4221"/>
    </w:p>
    <w:p>
      <w:pPr>
        <w:pStyle w:val="BookText"/>
        <w:rPr/>
      </w:pPr>
      <w:r>
        <w:rPr>
          <w:rFonts w:ascii="IRNazanin" w:hAnsi="IRNazanin" w:eastAsia="IRNazanin"/>
          <w:color w:val="111111"/>
          <w:sz w:val="28"/>
          <w:sz w:val="28"/>
          <w:szCs w:val="28"/>
          <w:rtl w:val="true"/>
          <w:lang w:bidi="fa-IR"/>
        </w:rPr>
        <w:t>للقاضی سنجان، کما فی کشف الظنون یأتی بعنوان مثنوی منظر الابصار</w:t>
      </w:r>
      <w:r>
        <w:rPr>
          <w:rFonts w:eastAsia="IRNazanin" w:cs="IRNazanin"/>
          <w:color w:val="111111"/>
          <w:sz w:val="28"/>
          <w:szCs w:val="28"/>
          <w:rtl w:val="true"/>
          <w:lang w:bidi="fa-IR"/>
        </w:rPr>
        <w:t>.</w:t>
      </w:r>
    </w:p>
    <w:p>
      <w:pPr>
        <w:pStyle w:val="Heading3"/>
        <w:numPr>
          <w:ilvl w:val="2"/>
          <w:numId w:val="1"/>
        </w:numPr>
        <w:rPr/>
      </w:pPr>
      <w:bookmarkStart w:id="4222" w:name="__RefHeading___Toc9225878_73709187"/>
      <w:bookmarkStart w:id="4223" w:name="_Toc1956"/>
      <w:bookmarkEnd w:id="4222"/>
      <w:r>
        <w:rPr/>
        <w:t>1341</w:t>
      </w:r>
      <w:r>
        <w:rPr>
          <w:rtl w:val="true"/>
        </w:rPr>
        <w:t xml:space="preserve">- </w:t>
      </w:r>
      <w:r>
        <w:rPr>
          <w:rtl w:val="true"/>
        </w:rPr>
        <w:t>مثنوی منظر الأبرار</w:t>
      </w:r>
      <w:bookmarkEnd w:id="4223"/>
    </w:p>
    <w:p>
      <w:pPr>
        <w:pStyle w:val="BookText"/>
        <w:rPr/>
      </w:pPr>
      <w:r>
        <w:rPr>
          <w:rFonts w:ascii="IRNazanin" w:hAnsi="IRNazanin" w:eastAsia="IRNazanin"/>
          <w:color w:val="111111"/>
          <w:sz w:val="28"/>
          <w:sz w:val="28"/>
          <w:szCs w:val="28"/>
          <w:rtl w:val="true"/>
          <w:lang w:bidi="fa-IR"/>
        </w:rPr>
        <w:t xml:space="preserve">لشمسی البغدادی ابن عبد الملک، من القرن 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قبال مخزن الأسرار للنظامی قدمه للسلطان سلیمان، کما فی العراق بین الاحتلالین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الأدب</w:t>
      </w:r>
      <w:r>
        <w:rPr>
          <w:rFonts w:eastAsia="IRNazanin" w:cs="IRNazanin"/>
          <w:color w:val="111111"/>
          <w:sz w:val="28"/>
          <w:szCs w:val="28"/>
          <w:rtl w:val="true"/>
          <w:lang w:bidi="fa-IR"/>
        </w:rPr>
        <w:t>).</w:t>
      </w:r>
    </w:p>
    <w:p>
      <w:pPr>
        <w:pStyle w:val="Heading3"/>
        <w:numPr>
          <w:ilvl w:val="2"/>
          <w:numId w:val="1"/>
        </w:numPr>
        <w:rPr/>
      </w:pPr>
      <w:bookmarkStart w:id="4224" w:name="__RefHeading___Toc9225880_73709187"/>
      <w:bookmarkStart w:id="4225" w:name="_Toc1957"/>
      <w:bookmarkEnd w:id="4224"/>
      <w:r>
        <w:rPr/>
        <w:t>1342</w:t>
      </w:r>
      <w:r>
        <w:rPr>
          <w:rtl w:val="true"/>
        </w:rPr>
        <w:t xml:space="preserve">- </w:t>
      </w:r>
      <w:r>
        <w:rPr>
          <w:rtl w:val="true"/>
        </w:rPr>
        <w:t>مثنوی منظر الأبرار</w:t>
      </w:r>
      <w:bookmarkEnd w:id="4225"/>
    </w:p>
    <w:p>
      <w:pPr>
        <w:pStyle w:val="BookText"/>
        <w:rPr/>
      </w:pPr>
      <w:r>
        <w:rPr>
          <w:rFonts w:ascii="IRNazanin" w:hAnsi="IRNazanin" w:eastAsia="IRNazanin"/>
          <w:color w:val="111111"/>
          <w:sz w:val="28"/>
          <w:sz w:val="28"/>
          <w:szCs w:val="28"/>
          <w:rtl w:val="true"/>
          <w:lang w:bidi="fa-IR"/>
        </w:rPr>
        <w:t xml:space="preserve">لعهدی البغدادی، ابن شمسی البغدادی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منظر الأبرار لأبیه</w:t>
      </w:r>
      <w:r>
        <w:rPr>
          <w:rFonts w:eastAsia="IRNazanin" w:cs="IRNazanin"/>
          <w:color w:val="111111"/>
          <w:sz w:val="28"/>
          <w:szCs w:val="28"/>
          <w:rtl w:val="true"/>
          <w:lang w:bidi="fa-IR"/>
        </w:rPr>
        <w:t>.</w:t>
      </w:r>
    </w:p>
    <w:p>
      <w:pPr>
        <w:pStyle w:val="Heading3"/>
        <w:numPr>
          <w:ilvl w:val="2"/>
          <w:numId w:val="1"/>
        </w:numPr>
        <w:rPr/>
      </w:pPr>
      <w:bookmarkStart w:id="4226" w:name="__RefHeading___Toc9225882_73709187"/>
      <w:bookmarkStart w:id="4227" w:name="_Toc1958"/>
      <w:bookmarkEnd w:id="4226"/>
      <w:r>
        <w:rPr/>
        <w:t>1343</w:t>
      </w:r>
      <w:r>
        <w:rPr>
          <w:rtl w:val="true"/>
        </w:rPr>
        <w:t xml:space="preserve">- </w:t>
      </w:r>
      <w:r>
        <w:rPr>
          <w:rtl w:val="true"/>
        </w:rPr>
        <w:t>مثنوی منظر الابصار</w:t>
      </w:r>
      <w:bookmarkEnd w:id="4227"/>
    </w:p>
    <w:p>
      <w:pPr>
        <w:pStyle w:val="BookText"/>
        <w:rPr/>
      </w:pPr>
      <w:r>
        <w:rPr>
          <w:rFonts w:ascii="IRNazanin" w:hAnsi="IRNazanin" w:eastAsia="IRNazanin"/>
          <w:color w:val="111111"/>
          <w:sz w:val="28"/>
          <w:sz w:val="28"/>
          <w:szCs w:val="28"/>
          <w:rtl w:val="true"/>
          <w:lang w:bidi="fa-IR"/>
        </w:rPr>
        <w:t xml:space="preserve">للقاضی سنجانی،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نظمه بأمر المیر علی شیر، و ذکر فی کشف الظنون بعنوان منظر الأبرار و منظر الابصار بالعنوانین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بالعنوان الأول و عده من المثنویات الذی علی زنة مخزن الأسرار للنظامی، و أورد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خارش اگر ریخت به پا بو لهب‏</w:t>
      </w:r>
    </w:p>
    <w:p>
      <w:pPr>
        <w:pStyle w:val="BookText"/>
        <w:rPr/>
      </w:pPr>
      <w:r>
        <w:rPr>
          <w:rFonts w:ascii="IRNazanin" w:hAnsi="IRNazanin" w:eastAsia="IRNazanin"/>
          <w:color w:val="111111"/>
          <w:sz w:val="28"/>
          <w:sz w:val="28"/>
          <w:szCs w:val="28"/>
          <w:rtl w:val="true"/>
          <w:lang w:bidi="fa-IR"/>
        </w:rPr>
        <w:t>پای گل و خار نباشد عجب‏</w:t>
      </w:r>
    </w:p>
    <w:p>
      <w:pPr>
        <w:pStyle w:val="Heading3"/>
        <w:numPr>
          <w:ilvl w:val="2"/>
          <w:numId w:val="1"/>
        </w:numPr>
        <w:rPr/>
      </w:pPr>
      <w:bookmarkStart w:id="4228" w:name="__RefHeading___Toc9225884_73709187"/>
      <w:bookmarkStart w:id="4229" w:name="_Toc1959"/>
      <w:bookmarkEnd w:id="4228"/>
      <w:r>
        <w:rPr/>
        <w:t>1344</w:t>
      </w:r>
      <w:r>
        <w:rPr>
          <w:rtl w:val="true"/>
        </w:rPr>
        <w:t xml:space="preserve">- </w:t>
      </w:r>
      <w:r>
        <w:rPr>
          <w:rtl w:val="true"/>
        </w:rPr>
        <w:t>مثنوی منظور أنظار</w:t>
      </w:r>
      <w:bookmarkEnd w:id="4229"/>
    </w:p>
    <w:p>
      <w:pPr>
        <w:pStyle w:val="BookText"/>
        <w:rPr/>
      </w:pPr>
      <w:r>
        <w:rPr>
          <w:rFonts w:ascii="IRNazanin" w:hAnsi="IRNazanin" w:eastAsia="IRNazanin"/>
          <w:color w:val="111111"/>
          <w:sz w:val="28"/>
          <w:sz w:val="28"/>
          <w:szCs w:val="28"/>
          <w:rtl w:val="true"/>
          <w:lang w:bidi="fa-IR"/>
        </w:rPr>
        <w:t xml:space="preserve">لرهائی المروی،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إحدی مثنویاته الخمسة، فی قبال مخزن الأسرار للنظامی، و ذکره بهذا المناسبة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فرغ منه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مرآة العالم و توفی بعده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منه أبیاتا</w:t>
      </w:r>
      <w:r>
        <w:rPr>
          <w:rFonts w:eastAsia="IRNazanin" w:cs="IRNazanin"/>
          <w:color w:val="111111"/>
          <w:sz w:val="28"/>
          <w:szCs w:val="28"/>
          <w:rtl w:val="true"/>
          <w:lang w:bidi="fa-IR"/>
        </w:rPr>
        <w:t>.</w:t>
      </w:r>
    </w:p>
    <w:p>
      <w:pPr>
        <w:pStyle w:val="Heading3"/>
        <w:numPr>
          <w:ilvl w:val="2"/>
          <w:numId w:val="1"/>
        </w:numPr>
        <w:rPr/>
      </w:pPr>
      <w:bookmarkStart w:id="4230" w:name="__RefHeading___Toc9225886_73709187"/>
      <w:bookmarkStart w:id="4231" w:name="_Toc1960"/>
      <w:bookmarkEnd w:id="4230"/>
      <w:r>
        <w:rPr/>
        <w:t>1345</w:t>
      </w:r>
      <w:r>
        <w:rPr>
          <w:rtl w:val="true"/>
        </w:rPr>
        <w:t xml:space="preserve">- </w:t>
      </w:r>
      <w:r>
        <w:rPr>
          <w:rtl w:val="true"/>
        </w:rPr>
        <w:t>مثنوی من و گل‏</w:t>
      </w:r>
      <w:bookmarkEnd w:id="423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رضا بخردی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حسین الأصفهانی، المولود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فی شعرای معاصر أصفهان و هو </w:t>
      </w:r>
      <w:bookmarkStart w:id="4232" w:name="pg11742_123307"/>
    </w:p>
    <w:p>
      <w:pPr>
        <w:pStyle w:val="BookText"/>
        <w:rPr/>
      </w:pPr>
      <w:bookmarkEnd w:id="4232"/>
      <w:r>
        <w:rPr>
          <w:rFonts w:ascii="IRNazanin" w:hAnsi="IRNazanin" w:eastAsia="IRNazanin"/>
          <w:color w:val="111111"/>
          <w:sz w:val="28"/>
          <w:sz w:val="28"/>
          <w:szCs w:val="28"/>
          <w:rtl w:val="true"/>
          <w:lang w:bidi="fa-IR"/>
        </w:rPr>
        <w:t>مثنوی تتبع فیه مخزن الأسرار للنظامی</w:t>
      </w:r>
      <w:r>
        <w:rPr>
          <w:rFonts w:eastAsia="IRNazanin" w:cs="IRNazanin"/>
          <w:color w:val="111111"/>
          <w:sz w:val="28"/>
          <w:szCs w:val="28"/>
          <w:rtl w:val="true"/>
          <w:lang w:bidi="fa-IR"/>
        </w:rPr>
        <w:t>.</w:t>
      </w:r>
    </w:p>
    <w:p>
      <w:pPr>
        <w:pStyle w:val="Heading3"/>
        <w:numPr>
          <w:ilvl w:val="2"/>
          <w:numId w:val="1"/>
        </w:numPr>
        <w:rPr/>
      </w:pPr>
      <w:bookmarkStart w:id="4233" w:name="__RefHeading___Toc9225888_73709187"/>
      <w:bookmarkStart w:id="4234" w:name="_Toc1961"/>
      <w:bookmarkEnd w:id="4233"/>
      <w:r>
        <w:rPr/>
        <w:t>1346</w:t>
      </w:r>
      <w:r>
        <w:rPr>
          <w:rtl w:val="true"/>
        </w:rPr>
        <w:t xml:space="preserve">- </w:t>
      </w:r>
      <w:r>
        <w:rPr>
          <w:rtl w:val="true"/>
        </w:rPr>
        <w:t>مثنوی منهاج الحقائق‏</w:t>
      </w:r>
      <w:bookmarkEnd w:id="4234"/>
    </w:p>
    <w:p>
      <w:pPr>
        <w:pStyle w:val="BookText"/>
        <w:rPr/>
      </w:pPr>
      <w:r>
        <w:rPr>
          <w:rFonts w:ascii="IRNazanin" w:hAnsi="IRNazanin" w:eastAsia="IRNazanin"/>
          <w:color w:val="111111"/>
          <w:sz w:val="28"/>
          <w:sz w:val="28"/>
          <w:szCs w:val="28"/>
          <w:rtl w:val="true"/>
          <w:lang w:bidi="fa-IR"/>
        </w:rPr>
        <w:t xml:space="preserve">لمجذوب التبریزی، شرف الدین میرزا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شده محبوس در دام آرزو</w:t>
      </w:r>
    </w:p>
    <w:p>
      <w:pPr>
        <w:pStyle w:val="BookText"/>
        <w:rPr/>
      </w:pPr>
      <w:r>
        <w:rPr>
          <w:rFonts w:ascii="IRNazanin" w:hAnsi="IRNazanin" w:eastAsia="IRNazanin"/>
          <w:color w:val="111111"/>
          <w:sz w:val="28"/>
          <w:sz w:val="28"/>
          <w:szCs w:val="28"/>
          <w:rtl w:val="true"/>
          <w:lang w:bidi="fa-IR"/>
        </w:rPr>
        <w:t>نیست چیزی جز گره در دام أو</w:t>
      </w:r>
    </w:p>
    <w:p>
      <w:pPr>
        <w:pStyle w:val="BookText"/>
        <w:rPr/>
      </w:pPr>
      <w:r>
        <w:rPr>
          <w:rFonts w:ascii="IRNazanin" w:hAnsi="IRNazanin" w:eastAsia="IRNazanin"/>
          <w:color w:val="111111"/>
          <w:sz w:val="28"/>
          <w:sz w:val="28"/>
          <w:szCs w:val="28"/>
          <w:rtl w:val="true"/>
          <w:lang w:bidi="fa-IR"/>
        </w:rPr>
        <w:t>این همه موج سرابست آب نیست‏</w:t>
      </w:r>
    </w:p>
    <w:p>
      <w:pPr>
        <w:pStyle w:val="BookText"/>
        <w:rPr/>
      </w:pPr>
      <w:r>
        <w:rPr>
          <w:rFonts w:ascii="IRNazanin" w:hAnsi="IRNazanin" w:eastAsia="IRNazanin"/>
          <w:color w:val="111111"/>
          <w:sz w:val="28"/>
          <w:sz w:val="28"/>
          <w:szCs w:val="28"/>
          <w:rtl w:val="true"/>
          <w:lang w:bidi="fa-IR"/>
        </w:rPr>
        <w:t>تا نبینی بد نکو بنگر نکو</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شوال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235" w:name="__RefHeading___Toc9225890_73709187"/>
      <w:bookmarkStart w:id="4236" w:name="_Toc1962"/>
      <w:bookmarkEnd w:id="4235"/>
      <w:r>
        <w:rPr/>
        <w:t>1347</w:t>
      </w:r>
      <w:r>
        <w:rPr>
          <w:rtl w:val="true"/>
        </w:rPr>
        <w:t xml:space="preserve">- </w:t>
      </w:r>
      <w:r>
        <w:rPr>
          <w:rtl w:val="true"/>
        </w:rPr>
        <w:t>مثنوی منهاج المعراج‏</w:t>
      </w:r>
      <w:bookmarkEnd w:id="4236"/>
    </w:p>
    <w:p>
      <w:pPr>
        <w:pStyle w:val="BookText"/>
        <w:rPr/>
      </w:pPr>
      <w:r>
        <w:rPr>
          <w:rFonts w:ascii="IRNazanin" w:hAnsi="IRNazanin" w:eastAsia="IRNazanin"/>
          <w:color w:val="111111"/>
          <w:sz w:val="28"/>
          <w:sz w:val="28"/>
          <w:szCs w:val="28"/>
          <w:rtl w:val="true"/>
          <w:lang w:bidi="fa-IR"/>
        </w:rPr>
        <w:t xml:space="preserve">لتأثیر التبریزی، المیرزا محسن المستوفی،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منظومة عرفانیة فی معراج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کتبت فی حیاة الناظم،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کتبت فی حیاة الناظم سنین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الثانی أو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4237" w:name="__RefHeading___Toc9225892_73709187"/>
      <w:bookmarkStart w:id="4238" w:name="_Toc1963"/>
      <w:bookmarkEnd w:id="4237"/>
      <w:r>
        <w:rPr/>
        <w:t>1348</w:t>
      </w:r>
      <w:r>
        <w:rPr>
          <w:rtl w:val="true"/>
        </w:rPr>
        <w:t xml:space="preserve">- </w:t>
      </w:r>
      <w:r>
        <w:rPr>
          <w:rtl w:val="true"/>
        </w:rPr>
        <w:t>مثنوی منهج الأبرار</w:t>
      </w:r>
      <w:bookmarkEnd w:id="4238"/>
    </w:p>
    <w:p>
      <w:pPr>
        <w:pStyle w:val="BookText"/>
        <w:rPr/>
      </w:pPr>
      <w:r>
        <w:rPr>
          <w:rFonts w:ascii="IRNazanin" w:hAnsi="IRNazanin" w:eastAsia="IRNazanin"/>
          <w:color w:val="111111"/>
          <w:sz w:val="28"/>
          <w:sz w:val="28"/>
          <w:szCs w:val="28"/>
          <w:rtl w:val="true"/>
          <w:lang w:bidi="fa-IR"/>
        </w:rPr>
        <w:t xml:space="preserve">لدرویش أشرف، أبو علی الحسین بن الحسن المراغی الخیابانی، 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بقاهرة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بهذا العنوان 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خمسة ذکر فی فهرسها أنه نظمه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پادشاه همه‏</w:t>
      </w:r>
    </w:p>
    <w:p>
      <w:pPr>
        <w:pStyle w:val="BookText"/>
        <w:rPr/>
      </w:pPr>
      <w:r>
        <w:rPr>
          <w:rFonts w:ascii="IRNazanin" w:hAnsi="IRNazanin" w:eastAsia="IRNazanin"/>
          <w:color w:val="111111"/>
          <w:sz w:val="28"/>
          <w:sz w:val="28"/>
          <w:szCs w:val="28"/>
          <w:rtl w:val="true"/>
          <w:lang w:bidi="fa-IR"/>
        </w:rPr>
        <w:t>خداوندی تو، پناه همه‏</w:t>
      </w:r>
    </w:p>
    <w:p>
      <w:pPr>
        <w:pStyle w:val="Heading3"/>
        <w:numPr>
          <w:ilvl w:val="2"/>
          <w:numId w:val="1"/>
        </w:numPr>
        <w:rPr/>
      </w:pPr>
      <w:bookmarkStart w:id="4239" w:name="__RefHeading___Toc9225894_73709187"/>
      <w:bookmarkStart w:id="4240" w:name="_Toc1964"/>
      <w:bookmarkEnd w:id="4239"/>
      <w:r>
        <w:rPr/>
        <w:t>1349</w:t>
      </w:r>
      <w:r>
        <w:rPr>
          <w:rtl w:val="true"/>
        </w:rPr>
        <w:t xml:space="preserve">- </w:t>
      </w:r>
      <w:r>
        <w:rPr>
          <w:rtl w:val="true"/>
        </w:rPr>
        <w:t>مثنوی منهج التحریر</w:t>
      </w:r>
      <w:bookmarkEnd w:id="4240"/>
    </w:p>
    <w:p>
      <w:pPr>
        <w:pStyle w:val="BookText"/>
        <w:rPr/>
      </w:pPr>
      <w:r>
        <w:rPr>
          <w:rFonts w:ascii="IRNazanin" w:hAnsi="IRNazanin" w:eastAsia="IRNazanin"/>
          <w:color w:val="111111"/>
          <w:sz w:val="28"/>
          <w:sz w:val="28"/>
          <w:szCs w:val="28"/>
          <w:rtl w:val="true"/>
          <w:lang w:bidi="fa-IR"/>
        </w:rPr>
        <w:t xml:space="preserve">للسید قطب الدین محمد الذهبی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 عرفانی فی بیان الذات و صفات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ربط هویات بهوی قدیم‏</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ملا حسن علی الخوشنویس الأردبیلی ضمن مجموعة کتابتها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منظوماته أنوار الولایة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المجموعة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4241" w:name="__RefHeading___Toc9225896_73709187"/>
      <w:bookmarkStart w:id="4242" w:name="_Toc1965"/>
      <w:bookmarkEnd w:id="4241"/>
      <w:r>
        <w:rPr/>
        <w:t>1350</w:t>
      </w:r>
      <w:r>
        <w:rPr>
          <w:rtl w:val="true"/>
        </w:rPr>
        <w:t xml:space="preserve">- </w:t>
      </w:r>
      <w:r>
        <w:rPr>
          <w:rtl w:val="true"/>
        </w:rPr>
        <w:t>مثنوی منهج العشاق‏</w:t>
      </w:r>
      <w:bookmarkEnd w:id="424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الکازرونی المذکور فی‏ </w:t>
      </w:r>
      <w:bookmarkStart w:id="4243" w:name="pg11742_123308"/>
    </w:p>
    <w:p>
      <w:pPr>
        <w:pStyle w:val="BookText"/>
        <w:rPr/>
      </w:pPr>
      <w:bookmarkEnd w:id="4243"/>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4244" w:name="__RefHeading___Toc9225898_73709187"/>
      <w:bookmarkStart w:id="4245" w:name="_Toc1966"/>
      <w:bookmarkEnd w:id="4244"/>
      <w:r>
        <w:rPr/>
        <w:t>1351</w:t>
      </w:r>
      <w:r>
        <w:rPr>
          <w:rtl w:val="true"/>
        </w:rPr>
        <w:t xml:space="preserve">- </w:t>
      </w:r>
      <w:r>
        <w:rPr>
          <w:rtl w:val="true"/>
        </w:rPr>
        <w:t>مثنوی منهج الهدایة</w:t>
      </w:r>
      <w:bookmarkEnd w:id="4245"/>
    </w:p>
    <w:p>
      <w:pPr>
        <w:pStyle w:val="BookText"/>
        <w:rPr/>
      </w:pPr>
      <w:r>
        <w:rPr>
          <w:rFonts w:ascii="IRNazanin" w:hAnsi="IRNazanin" w:eastAsia="IRNazanin"/>
          <w:color w:val="111111"/>
          <w:sz w:val="28"/>
          <w:sz w:val="28"/>
          <w:szCs w:val="28"/>
          <w:rtl w:val="true"/>
          <w:lang w:bidi="fa-IR"/>
        </w:rPr>
        <w:t xml:space="preserve">لرضا قلی هدایت الطبرستانی،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المثنویات الحماسیة الدینیة فی حوادث صدر الإسلام و فاجعة کربلاء و قیام المختار الثقفی إلی شهادته فی خمسة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مثنویاته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ضروریة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به نامش شفای هر دردیست‏</w:t>
      </w:r>
    </w:p>
    <w:p>
      <w:pPr>
        <w:pStyle w:val="BookText"/>
        <w:rPr/>
      </w:pPr>
      <w:r>
        <w:rPr>
          <w:rFonts w:ascii="IRNazanin" w:hAnsi="IRNazanin" w:eastAsia="IRNazanin"/>
          <w:color w:val="111111"/>
          <w:sz w:val="28"/>
          <w:sz w:val="28"/>
          <w:szCs w:val="28"/>
          <w:rtl w:val="true"/>
          <w:lang w:bidi="fa-IR"/>
        </w:rPr>
        <w:t>به یاد آنکه به یادش نجات هر مردیست‏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سلیمان بن محسن الحسینی الملقب بکاظم، کتب عن نسخه الأصل، کما فی فهرسها</w:t>
      </w:r>
      <w:r>
        <w:rPr>
          <w:rFonts w:eastAsia="IRNazanin" w:cs="IRNazanin"/>
          <w:color w:val="111111"/>
          <w:sz w:val="28"/>
          <w:szCs w:val="28"/>
          <w:rtl w:val="true"/>
          <w:lang w:bidi="fa-IR"/>
        </w:rPr>
        <w:t>.</w:t>
      </w:r>
    </w:p>
    <w:p>
      <w:pPr>
        <w:pStyle w:val="Heading3"/>
        <w:numPr>
          <w:ilvl w:val="2"/>
          <w:numId w:val="1"/>
        </w:numPr>
        <w:rPr/>
      </w:pPr>
      <w:bookmarkStart w:id="4246" w:name="__RefHeading___Toc9225900_73709187"/>
      <w:bookmarkStart w:id="4247" w:name="_Toc1967"/>
      <w:bookmarkEnd w:id="4246"/>
      <w:r>
        <w:rPr/>
        <w:t>1352</w:t>
      </w:r>
      <w:r>
        <w:rPr>
          <w:rtl w:val="true"/>
        </w:rPr>
        <w:t xml:space="preserve">- </w:t>
      </w:r>
      <w:r>
        <w:rPr>
          <w:rtl w:val="true"/>
        </w:rPr>
        <w:t>مثنوی مواهب‏نامه‏</w:t>
      </w:r>
      <w:bookmarkEnd w:id="4247"/>
    </w:p>
    <w:p>
      <w:pPr>
        <w:pStyle w:val="BookText"/>
        <w:rPr/>
      </w:pPr>
      <w:r>
        <w:rPr>
          <w:rFonts w:ascii="IRNazanin" w:hAnsi="IRNazanin" w:eastAsia="IRNazanin"/>
          <w:color w:val="111111"/>
          <w:sz w:val="28"/>
          <w:sz w:val="28"/>
          <w:szCs w:val="28"/>
          <w:rtl w:val="true"/>
          <w:lang w:bidi="fa-IR"/>
        </w:rPr>
        <w:t xml:space="preserve">لأحمد ژنده پیل جام،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بهذه العنوان و النسبة نسخه بمشهد خراسان عند عبد الحمید المولوی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248" w:name="__RefHeading___Toc9225902_73709187"/>
      <w:bookmarkStart w:id="4249" w:name="_Toc1968"/>
      <w:bookmarkEnd w:id="4248"/>
      <w:r>
        <w:rPr/>
        <w:t>1353</w:t>
      </w:r>
      <w:r>
        <w:rPr>
          <w:rtl w:val="true"/>
        </w:rPr>
        <w:t xml:space="preserve">- </w:t>
      </w:r>
      <w:r>
        <w:rPr>
          <w:rtl w:val="true"/>
        </w:rPr>
        <w:t>مثنوی مودت‏نامه‏</w:t>
      </w:r>
      <w:bookmarkEnd w:id="4249"/>
    </w:p>
    <w:p>
      <w:pPr>
        <w:pStyle w:val="BookText"/>
        <w:rPr/>
      </w:pPr>
      <w:r>
        <w:rPr>
          <w:rFonts w:ascii="IRNazanin" w:hAnsi="IRNazanin" w:eastAsia="IRNazanin"/>
          <w:color w:val="111111"/>
          <w:sz w:val="28"/>
          <w:sz w:val="28"/>
          <w:szCs w:val="28"/>
          <w:rtl w:val="true"/>
          <w:lang w:bidi="fa-IR"/>
        </w:rPr>
        <w:t xml:space="preserve">لأبجدی الهندی ناظم مثنوی أنورنامه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مثنویاته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مدراس فی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بمباشرة محرم حسین اللکهنوی 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إنگلیزیة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غرام همایون پادشاه ملک خوزستان مع لعل‏پرور بنت ملک بدخشان، فی قبال خسرو و شیرین للنظامی، فی حدود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زبدة الأفکار گفتم‏</w:t>
      </w:r>
    </w:p>
    <w:p>
      <w:pPr>
        <w:pStyle w:val="BookText"/>
        <w:rPr/>
      </w:pPr>
      <w:r>
        <w:rPr>
          <w:rFonts w:ascii="IRNazanin" w:hAnsi="IRNazanin" w:eastAsia="IRNazanin"/>
          <w:color w:val="111111"/>
          <w:sz w:val="28"/>
          <w:sz w:val="28"/>
          <w:szCs w:val="28"/>
          <w:rtl w:val="true"/>
          <w:lang w:bidi="fa-IR"/>
        </w:rPr>
        <w:t>جواب مخزن الأسرار گفتم‏</w:t>
      </w:r>
    </w:p>
    <w:p>
      <w:pPr>
        <w:pStyle w:val="BookText"/>
        <w:rPr/>
      </w:pPr>
      <w:r>
        <w:rPr>
          <w:rFonts w:ascii="IRNazanin" w:hAnsi="IRNazanin" w:eastAsia="IRNazanin"/>
          <w:color w:val="111111"/>
          <w:sz w:val="28"/>
          <w:sz w:val="28"/>
          <w:szCs w:val="28"/>
          <w:rtl w:val="true"/>
          <w:lang w:bidi="fa-IR"/>
        </w:rPr>
        <w:t>واران پس رخت بستم بر دگر راه‏</w:t>
      </w:r>
    </w:p>
    <w:p>
      <w:pPr>
        <w:pStyle w:val="BookText"/>
        <w:rPr/>
      </w:pPr>
      <w:r>
        <w:rPr>
          <w:rFonts w:ascii="IRNazanin" w:hAnsi="IRNazanin" w:eastAsia="IRNazanin"/>
          <w:color w:val="111111"/>
          <w:sz w:val="28"/>
          <w:sz w:val="28"/>
          <w:szCs w:val="28"/>
          <w:rtl w:val="true"/>
          <w:lang w:bidi="fa-IR"/>
        </w:rPr>
        <w:t>کشیدم سوی أنورنامه بنگاه‏</w:t>
      </w:r>
    </w:p>
    <w:p>
      <w:pPr>
        <w:pStyle w:val="BookText"/>
        <w:rPr/>
      </w:pPr>
      <w:r>
        <w:rPr>
          <w:rFonts w:ascii="IRNazanin" w:hAnsi="IRNazanin" w:eastAsia="IRNazanin"/>
          <w:color w:val="111111"/>
          <w:sz w:val="28"/>
          <w:sz w:val="28"/>
          <w:szCs w:val="28"/>
          <w:rtl w:val="true"/>
          <w:lang w:bidi="fa-IR"/>
        </w:rPr>
        <w:t>و از آنجا باز چون گل برشکفتم‏</w:t>
      </w:r>
    </w:p>
    <w:p>
      <w:pPr>
        <w:pStyle w:val="BookText"/>
        <w:rPr/>
      </w:pPr>
      <w:r>
        <w:rPr>
          <w:rFonts w:ascii="IRNazanin" w:hAnsi="IRNazanin" w:eastAsia="IRNazanin"/>
          <w:color w:val="111111"/>
          <w:sz w:val="28"/>
          <w:sz w:val="28"/>
          <w:szCs w:val="28"/>
          <w:rtl w:val="true"/>
          <w:lang w:bidi="fa-IR"/>
        </w:rPr>
        <w:t>بسوی راغب و مرغوب رفتم‏</w:t>
      </w:r>
    </w:p>
    <w:p>
      <w:pPr>
        <w:pStyle w:val="BookText"/>
        <w:rPr/>
      </w:pPr>
      <w:r>
        <w:rPr>
          <w:rFonts w:ascii="IRNazanin" w:hAnsi="IRNazanin" w:eastAsia="IRNazanin"/>
          <w:color w:val="111111"/>
          <w:sz w:val="28"/>
          <w:sz w:val="28"/>
          <w:szCs w:val="28"/>
          <w:rtl w:val="true"/>
          <w:lang w:bidi="fa-IR"/>
        </w:rPr>
        <w:t>چو برگشتم از آن سعدین أکبر</w:t>
      </w:r>
    </w:p>
    <w:p>
      <w:pPr>
        <w:pStyle w:val="BookText"/>
        <w:rPr/>
      </w:pPr>
      <w:r>
        <w:rPr>
          <w:rFonts w:ascii="IRNazanin" w:hAnsi="IRNazanin" w:eastAsia="IRNazanin"/>
          <w:color w:val="111111"/>
          <w:sz w:val="28"/>
          <w:sz w:val="28"/>
          <w:szCs w:val="28"/>
          <w:rtl w:val="true"/>
          <w:lang w:bidi="fa-IR"/>
        </w:rPr>
        <w:t>بیک رشته کشیدم هفت جوهر</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بر سر هنگامه آمد</w:t>
      </w:r>
    </w:p>
    <w:p>
      <w:pPr>
        <w:pStyle w:val="BookText"/>
        <w:rPr/>
      </w:pPr>
      <w:r>
        <w:rPr>
          <w:rFonts w:ascii="IRNazanin" w:hAnsi="IRNazanin" w:eastAsia="IRNazanin"/>
          <w:color w:val="111111"/>
          <w:sz w:val="28"/>
          <w:sz w:val="28"/>
          <w:szCs w:val="28"/>
          <w:rtl w:val="true"/>
          <w:lang w:bidi="fa-IR"/>
        </w:rPr>
        <w:t>از آن نامش مودت‏نامه آمد</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منور کن ضمیرم‏</w:t>
      </w:r>
    </w:p>
    <w:p>
      <w:pPr>
        <w:pStyle w:val="BookText"/>
        <w:rPr/>
      </w:pPr>
      <w:r>
        <w:rPr>
          <w:rFonts w:ascii="IRNazanin" w:hAnsi="IRNazanin" w:eastAsia="IRNazanin"/>
          <w:color w:val="111111"/>
          <w:sz w:val="28"/>
          <w:sz w:val="28"/>
          <w:szCs w:val="28"/>
          <w:rtl w:val="true"/>
          <w:lang w:bidi="fa-IR"/>
        </w:rPr>
        <w:t>بخندان چون چمن خاک ضمیرم‏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مع نسخه الأصل، کما فی فهرسها</w:t>
      </w:r>
      <w:r>
        <w:rPr>
          <w:rFonts w:eastAsia="IRNazanin" w:cs="IRNazanin"/>
          <w:color w:val="111111"/>
          <w:sz w:val="28"/>
          <w:szCs w:val="28"/>
          <w:rtl w:val="true"/>
          <w:lang w:bidi="fa-IR"/>
        </w:rPr>
        <w:t xml:space="preserve">. </w:t>
      </w:r>
      <w:bookmarkStart w:id="4250" w:name="pg11742_123309"/>
    </w:p>
    <w:p>
      <w:pPr>
        <w:pStyle w:val="Heading3"/>
        <w:numPr>
          <w:ilvl w:val="2"/>
          <w:numId w:val="1"/>
        </w:numPr>
        <w:rPr/>
      </w:pPr>
      <w:bookmarkStart w:id="4251" w:name="__RefHeading___Toc9225904_73709187"/>
      <w:bookmarkStart w:id="4252" w:name="_Toc1969"/>
      <w:bookmarkEnd w:id="4250"/>
      <w:bookmarkEnd w:id="4251"/>
      <w:r>
        <w:rPr/>
        <w:t>1354</w:t>
      </w:r>
      <w:r>
        <w:rPr>
          <w:rtl w:val="true"/>
        </w:rPr>
        <w:t xml:space="preserve">- </w:t>
      </w:r>
      <w:r>
        <w:rPr>
          <w:rtl w:val="true"/>
        </w:rPr>
        <w:t>مثنوی موسی و خضر</w:t>
      </w:r>
      <w:bookmarkEnd w:id="4252"/>
    </w:p>
    <w:p>
      <w:pPr>
        <w:pStyle w:val="BookText"/>
        <w:rPr/>
      </w:pPr>
      <w:r>
        <w:rPr>
          <w:rFonts w:ascii="IRNazanin" w:hAnsi="IRNazanin" w:eastAsia="IRNazanin"/>
          <w:color w:val="111111"/>
          <w:sz w:val="28"/>
          <w:sz w:val="28"/>
          <w:szCs w:val="28"/>
          <w:rtl w:val="true"/>
          <w:lang w:bidi="fa-IR"/>
        </w:rPr>
        <w:t xml:space="preserve">لوقار الشیرازی، المیرزا أحمد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 پرده‏دار پرده در</w:t>
      </w:r>
    </w:p>
    <w:p>
      <w:pPr>
        <w:pStyle w:val="BookText"/>
        <w:rPr/>
      </w:pPr>
      <w:r>
        <w:rPr>
          <w:rFonts w:ascii="IRNazanin" w:hAnsi="IRNazanin" w:eastAsia="IRNazanin"/>
          <w:color w:val="111111"/>
          <w:sz w:val="28"/>
          <w:sz w:val="28"/>
          <w:szCs w:val="28"/>
          <w:rtl w:val="true"/>
          <w:lang w:bidi="fa-IR"/>
        </w:rPr>
        <w:t>وی بهر پرده در و از هر پرده در</w:t>
      </w:r>
    </w:p>
    <w:p>
      <w:pPr>
        <w:pStyle w:val="BookText"/>
        <w:rPr/>
      </w:pPr>
      <w:r>
        <w:rPr>
          <w:rFonts w:ascii="IRNazanin" w:hAnsi="IRNazanin" w:eastAsia="IRNazanin"/>
          <w:color w:val="111111"/>
          <w:sz w:val="28"/>
          <w:sz w:val="28"/>
          <w:szCs w:val="28"/>
          <w:rtl w:val="true"/>
          <w:lang w:bidi="fa-IR"/>
        </w:rPr>
        <w:t>چون سرایم من سپاست کان سپاس‏</w:t>
      </w:r>
    </w:p>
    <w:p>
      <w:pPr>
        <w:pStyle w:val="BookText"/>
        <w:rPr/>
      </w:pPr>
      <w:r>
        <w:rPr>
          <w:rFonts w:ascii="IRNazanin" w:hAnsi="IRNazanin" w:eastAsia="IRNazanin"/>
          <w:color w:val="111111"/>
          <w:sz w:val="28"/>
          <w:sz w:val="28"/>
          <w:szCs w:val="28"/>
          <w:rtl w:val="true"/>
          <w:lang w:bidi="fa-IR"/>
        </w:rPr>
        <w:t>در قیاس است و تو بیرون از قیاس‏</w:t>
      </w:r>
    </w:p>
    <w:p>
      <w:pPr>
        <w:pStyle w:val="BookText"/>
        <w:rPr/>
      </w:pP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4253" w:name="__RefHeading___Toc9225906_73709187"/>
      <w:bookmarkStart w:id="4254" w:name="_Toc1970"/>
      <w:bookmarkEnd w:id="4253"/>
      <w:r>
        <w:rPr/>
        <w:t>1355</w:t>
      </w:r>
      <w:r>
        <w:rPr>
          <w:rtl w:val="true"/>
        </w:rPr>
        <w:t xml:space="preserve">- </w:t>
      </w:r>
      <w:r>
        <w:rPr>
          <w:rtl w:val="true"/>
        </w:rPr>
        <w:t>مثنوی موش و گربه‏</w:t>
      </w:r>
      <w:bookmarkEnd w:id="4254"/>
    </w:p>
    <w:p>
      <w:pPr>
        <w:pStyle w:val="BookText"/>
        <w:rPr/>
      </w:pPr>
      <w:r>
        <w:rPr>
          <w:rFonts w:ascii="IRNazanin" w:hAnsi="IRNazanin" w:eastAsia="IRNazanin"/>
          <w:color w:val="111111"/>
          <w:sz w:val="28"/>
          <w:sz w:val="28"/>
          <w:szCs w:val="28"/>
          <w:rtl w:val="true"/>
          <w:lang w:bidi="fa-IR"/>
        </w:rPr>
        <w:t xml:space="preserve">لکیوان، المذکور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3"/>
        <w:numPr>
          <w:ilvl w:val="2"/>
          <w:numId w:val="1"/>
        </w:numPr>
        <w:rPr/>
      </w:pPr>
      <w:bookmarkStart w:id="4255" w:name="__RefHeading___Toc9225908_73709187"/>
      <w:bookmarkStart w:id="4256" w:name="_Toc1971"/>
      <w:bookmarkEnd w:id="4255"/>
      <w:r>
        <w:rPr/>
        <w:t>1356</w:t>
      </w:r>
      <w:r>
        <w:rPr>
          <w:rtl w:val="true"/>
        </w:rPr>
        <w:t xml:space="preserve">- </w:t>
      </w:r>
      <w:r>
        <w:rPr>
          <w:rtl w:val="true"/>
        </w:rPr>
        <w:t>مثنوی مونس الأبرار</w:t>
      </w:r>
      <w:bookmarkEnd w:id="4256"/>
    </w:p>
    <w:p>
      <w:pPr>
        <w:pStyle w:val="BookText"/>
        <w:rPr/>
      </w:pPr>
      <w:r>
        <w:rPr>
          <w:rFonts w:ascii="IRNazanin" w:hAnsi="IRNazanin" w:eastAsia="IRNazanin"/>
          <w:color w:val="111111"/>
          <w:sz w:val="28"/>
          <w:sz w:val="28"/>
          <w:szCs w:val="28"/>
          <w:rtl w:val="true"/>
          <w:lang w:bidi="fa-IR"/>
        </w:rPr>
        <w:t xml:space="preserve">صفانامه للخواجة عماد الدین الفقیه ناظم مثنوی محبت‏نامه بی‏دلان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کما مر فی القسم الدواوین و تتبع فیه مخزن الأسرار کما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الهی بنگار ای دبیر</w:t>
      </w:r>
    </w:p>
    <w:p>
      <w:pPr>
        <w:pStyle w:val="BookText"/>
        <w:rPr/>
      </w:pPr>
      <w:r>
        <w:rPr>
          <w:rFonts w:ascii="IRNazanin" w:hAnsi="IRNazanin" w:eastAsia="IRNazanin"/>
          <w:color w:val="111111"/>
          <w:sz w:val="28"/>
          <w:sz w:val="28"/>
          <w:szCs w:val="28"/>
          <w:rtl w:val="true"/>
          <w:lang w:bidi="fa-IR"/>
        </w:rPr>
        <w:t>چون رقم مشک به روی حریر</w:t>
      </w:r>
    </w:p>
    <w:p>
      <w:pPr>
        <w:pStyle w:val="BookText"/>
        <w:rPr/>
      </w:pPr>
      <w:r>
        <w:rPr>
          <w:rFonts w:ascii="IRNazanin" w:hAnsi="IRNazanin" w:eastAsia="IRNazanin"/>
          <w:color w:val="111111"/>
          <w:sz w:val="28"/>
          <w:sz w:val="28"/>
          <w:szCs w:val="28"/>
          <w:rtl w:val="true"/>
          <w:lang w:bidi="fa-IR"/>
        </w:rPr>
        <w:t>و جاء تاریخ نظمه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هفتصد و شصت و ششمین سال بود</w:t>
      </w:r>
    </w:p>
    <w:p>
      <w:pPr>
        <w:pStyle w:val="BookText"/>
        <w:rPr/>
      </w:pPr>
      <w:r>
        <w:rPr>
          <w:rFonts w:ascii="IRNazanin" w:hAnsi="IRNazanin" w:eastAsia="IRNazanin"/>
          <w:color w:val="111111"/>
          <w:sz w:val="28"/>
          <w:sz w:val="28"/>
          <w:szCs w:val="28"/>
          <w:rtl w:val="true"/>
          <w:lang w:bidi="fa-IR"/>
        </w:rPr>
        <w:t xml:space="preserve">که آخر این نظم نکو فال بود </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اسمه و 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صفا روی به هنگامه کرد</w:t>
      </w:r>
    </w:p>
    <w:p>
      <w:pPr>
        <w:pStyle w:val="BookText"/>
        <w:rPr/>
      </w:pPr>
      <w:r>
        <w:rPr>
          <w:rFonts w:ascii="IRNazanin" w:hAnsi="IRNazanin" w:eastAsia="IRNazanin"/>
          <w:color w:val="111111"/>
          <w:sz w:val="28"/>
          <w:sz w:val="28"/>
          <w:szCs w:val="28"/>
          <w:rtl w:val="true"/>
          <w:lang w:bidi="fa-IR"/>
        </w:rPr>
        <w:t>نامش أزین روی صفانامه کرد</w:t>
      </w:r>
    </w:p>
    <w:p>
      <w:pPr>
        <w:pStyle w:val="BookText"/>
        <w:rPr/>
      </w:pPr>
      <w:r>
        <w:rPr>
          <w:rFonts w:ascii="IRNazanin" w:hAnsi="IRNazanin" w:eastAsia="IRNazanin"/>
          <w:color w:val="111111"/>
          <w:sz w:val="28"/>
          <w:sz w:val="28"/>
          <w:szCs w:val="28"/>
          <w:rtl w:val="true"/>
          <w:lang w:bidi="fa-IR"/>
        </w:rPr>
        <w:t>نام ز دیوان أدب یافته‏</w:t>
      </w:r>
    </w:p>
    <w:p>
      <w:pPr>
        <w:pStyle w:val="BookText"/>
        <w:rPr/>
      </w:pPr>
      <w:r>
        <w:rPr>
          <w:rFonts w:ascii="IRNazanin" w:hAnsi="IRNazanin" w:eastAsia="IRNazanin"/>
          <w:color w:val="111111"/>
          <w:sz w:val="28"/>
          <w:sz w:val="28"/>
          <w:szCs w:val="28"/>
          <w:rtl w:val="true"/>
          <w:lang w:bidi="fa-IR"/>
        </w:rPr>
        <w:t>مونس الأسرار لقب یافته‏</w:t>
      </w:r>
    </w:p>
    <w:p>
      <w:pPr>
        <w:pStyle w:val="Heading3"/>
        <w:numPr>
          <w:ilvl w:val="2"/>
          <w:numId w:val="1"/>
        </w:numPr>
        <w:rPr/>
      </w:pPr>
      <w:bookmarkStart w:id="4257" w:name="__RefHeading___Toc9225910_73709187"/>
      <w:bookmarkStart w:id="4258" w:name="_Toc1972"/>
      <w:bookmarkEnd w:id="4257"/>
      <w:r>
        <w:rPr/>
        <w:t>1357</w:t>
      </w:r>
      <w:r>
        <w:rPr>
          <w:rtl w:val="true"/>
        </w:rPr>
        <w:t xml:space="preserve">- </w:t>
      </w:r>
      <w:r>
        <w:rPr>
          <w:rtl w:val="true"/>
        </w:rPr>
        <w:t>مثنوی مونس الأخیار</w:t>
      </w:r>
      <w:bookmarkEnd w:id="4258"/>
    </w:p>
    <w:p>
      <w:pPr>
        <w:pStyle w:val="BookText"/>
        <w:rPr/>
      </w:pPr>
      <w:r>
        <w:rPr>
          <w:rFonts w:ascii="IRNazanin" w:hAnsi="IRNazanin" w:eastAsia="IRNazanin"/>
          <w:color w:val="111111"/>
          <w:sz w:val="28"/>
          <w:sz w:val="28"/>
          <w:szCs w:val="28"/>
          <w:rtl w:val="true"/>
          <w:lang w:bidi="fa-IR"/>
        </w:rPr>
        <w:t xml:space="preserve">لشعوری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عرفانی فی عشرین مقالة، مدح فیه اعتماد الدولة حاتم بیگ الوزیر و الشاه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 فکرت مدحت سرای‏</w:t>
      </w:r>
    </w:p>
    <w:p>
      <w:pPr>
        <w:pStyle w:val="BookText"/>
        <w:rPr/>
      </w:pPr>
      <w:r>
        <w:rPr>
          <w:rFonts w:ascii="IRNazanin" w:hAnsi="IRNazanin" w:eastAsia="IRNazanin"/>
          <w:color w:val="111111"/>
          <w:sz w:val="28"/>
          <w:sz w:val="28"/>
          <w:szCs w:val="28"/>
          <w:rtl w:val="true"/>
          <w:lang w:bidi="fa-IR"/>
        </w:rPr>
        <w:t>قفل در گنج سخن برگشای‏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خاصة شعوری که سگ کوی توست‏</w:t>
      </w:r>
    </w:p>
    <w:p>
      <w:pPr>
        <w:pStyle w:val="BookText"/>
        <w:rPr/>
      </w:pPr>
      <w:r>
        <w:rPr>
          <w:rFonts w:ascii="IRNazanin" w:hAnsi="IRNazanin" w:eastAsia="IRNazanin"/>
          <w:color w:val="111111"/>
          <w:sz w:val="28"/>
          <w:sz w:val="28"/>
          <w:szCs w:val="28"/>
          <w:rtl w:val="true"/>
          <w:lang w:bidi="fa-IR"/>
        </w:rPr>
        <w:t>خاک ره جلوه دلجوی توست‏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بخیر آمده انجام أو</w:t>
      </w:r>
    </w:p>
    <w:p>
      <w:pPr>
        <w:pStyle w:val="BookText"/>
        <w:rPr/>
      </w:pPr>
      <w:r>
        <w:rPr>
          <w:rFonts w:ascii="IRNazanin" w:hAnsi="IRNazanin" w:eastAsia="IRNazanin"/>
          <w:color w:val="111111"/>
          <w:sz w:val="28"/>
          <w:sz w:val="28"/>
          <w:szCs w:val="28"/>
          <w:rtl w:val="true"/>
          <w:lang w:bidi="fa-IR"/>
        </w:rPr>
        <w:t>مونس أخیار شده نام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دم صور آورد این طرفه دیر</w:t>
      </w:r>
    </w:p>
    <w:p>
      <w:pPr>
        <w:pStyle w:val="BookText"/>
        <w:rPr/>
      </w:pPr>
      <w:r>
        <w:rPr>
          <w:rFonts w:ascii="IRNazanin" w:hAnsi="IRNazanin" w:eastAsia="IRNazanin"/>
          <w:color w:val="111111"/>
          <w:sz w:val="28"/>
          <w:sz w:val="28"/>
          <w:szCs w:val="28"/>
          <w:rtl w:val="true"/>
          <w:lang w:bidi="fa-IR"/>
        </w:rPr>
        <w:t>خاتمت دولت و عمرش بخیر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مثنوی مهر و وفا الآتیة له، بخط نجف علی بن محمد کاظم کتابته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259" w:name="__RefHeading___Toc9225912_73709187"/>
      <w:bookmarkStart w:id="4260" w:name="_Toc1973"/>
      <w:bookmarkEnd w:id="4259"/>
      <w:r>
        <w:rPr/>
        <w:t>1358</w:t>
      </w:r>
      <w:r>
        <w:rPr>
          <w:rtl w:val="true"/>
        </w:rPr>
        <w:t xml:space="preserve">- </w:t>
      </w:r>
      <w:r>
        <w:rPr>
          <w:rtl w:val="true"/>
        </w:rPr>
        <w:t>مثنوی مونس العشاق‏</w:t>
      </w:r>
      <w:bookmarkEnd w:id="4260"/>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أصلها لشهاب الدین یحیی بن حبش‏ </w:t>
      </w:r>
      <w:bookmarkStart w:id="4261" w:name="pg11742_123310"/>
    </w:p>
    <w:p>
      <w:pPr>
        <w:pStyle w:val="BookText"/>
        <w:rPr/>
      </w:pPr>
      <w:bookmarkEnd w:id="4261"/>
      <w:r>
        <w:rPr>
          <w:rFonts w:ascii="IRNazanin" w:hAnsi="IRNazanin" w:eastAsia="IRNazanin"/>
          <w:color w:val="111111"/>
          <w:sz w:val="28"/>
          <w:sz w:val="28"/>
          <w:szCs w:val="28"/>
          <w:rtl w:val="true"/>
          <w:lang w:bidi="fa-IR"/>
        </w:rPr>
        <w:t>السهروردی، و النظم لعماد الدین عرب شاه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المتن فی إشتوتگارت بمباشرة</w:t>
      </w:r>
      <w:r>
        <w:rPr>
          <w:rFonts w:eastAsia="Times New Roman" w:cs="Times New Roman" w:ascii="Times New Roman" w:hAnsi="Times New Roman"/>
          <w:color w:val="111111"/>
          <w:sz w:val="28"/>
          <w:szCs w:val="28"/>
          <w:lang w:val="en-US" w:bidi="en-US"/>
        </w:rPr>
        <w:t>OTTOSPIES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ثانیا بمباشرة الدکتور بیانی فی مجلة پیام نور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حمد و ثنا ز جان دمادم‏</w:t>
      </w:r>
    </w:p>
    <w:p>
      <w:pPr>
        <w:pStyle w:val="BookText"/>
        <w:rPr/>
      </w:pPr>
      <w:r>
        <w:rPr>
          <w:rFonts w:ascii="IRNazanin" w:hAnsi="IRNazanin" w:eastAsia="IRNazanin"/>
          <w:color w:val="111111"/>
          <w:sz w:val="28"/>
          <w:sz w:val="28"/>
          <w:szCs w:val="28"/>
          <w:rtl w:val="true"/>
          <w:lang w:bidi="fa-IR"/>
        </w:rPr>
        <w:t>و ز صورت آب و خاک و آدم‏</w:t>
      </w:r>
    </w:p>
    <w:p>
      <w:pPr>
        <w:pStyle w:val="BookText"/>
        <w:rPr/>
      </w:pPr>
      <w:r>
        <w:rPr>
          <w:rFonts w:ascii="IRNazanin" w:hAnsi="IRNazanin" w:eastAsia="IRNazanin"/>
          <w:color w:val="111111"/>
          <w:sz w:val="28"/>
          <w:sz w:val="28"/>
          <w:szCs w:val="28"/>
          <w:rtl w:val="true"/>
          <w:lang w:bidi="fa-IR"/>
        </w:rPr>
        <w:t>بر حضرت ذو الجلال أوحد</w:t>
      </w:r>
    </w:p>
    <w:p>
      <w:pPr>
        <w:pStyle w:val="BookText"/>
        <w:rPr/>
      </w:pPr>
      <w:r>
        <w:rPr>
          <w:rFonts w:ascii="IRNazanin" w:hAnsi="IRNazanin" w:eastAsia="IRNazanin"/>
          <w:color w:val="111111"/>
          <w:sz w:val="28"/>
          <w:sz w:val="28"/>
          <w:szCs w:val="28"/>
          <w:rtl w:val="true"/>
          <w:lang w:bidi="fa-IR"/>
        </w:rPr>
        <w:t>قیوم و قدیم و حی و سرمد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صلوات شده مقالش‏</w:t>
      </w:r>
    </w:p>
    <w:p>
      <w:pPr>
        <w:pStyle w:val="BookText"/>
        <w:rPr/>
      </w:pPr>
      <w:r>
        <w:rPr>
          <w:rFonts w:ascii="IRNazanin" w:hAnsi="IRNazanin" w:eastAsia="IRNazanin"/>
          <w:color w:val="111111"/>
          <w:sz w:val="28"/>
          <w:sz w:val="28"/>
          <w:szCs w:val="28"/>
          <w:rtl w:val="true"/>
          <w:lang w:bidi="fa-IR"/>
        </w:rPr>
        <w:t>بر حضرت مصطفی و آلش‏</w:t>
      </w:r>
    </w:p>
    <w:p>
      <w:pPr>
        <w:pStyle w:val="BookText"/>
        <w:rPr/>
      </w:pPr>
      <w:r>
        <w:rPr>
          <w:rFonts w:ascii="IRNazanin" w:hAnsi="IRNazanin" w:eastAsia="IRNazanin"/>
          <w:color w:val="111111"/>
          <w:sz w:val="28"/>
          <w:sz w:val="28"/>
          <w:szCs w:val="28"/>
          <w:rtl w:val="true"/>
          <w:lang w:bidi="fa-IR"/>
        </w:rPr>
        <w:t xml:space="preserve">یوجد فی إستانبول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أونیورسیتة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أونیورسیتة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تاریخ کتابتها 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4262" w:name="__RefHeading___Toc9225914_73709187"/>
      <w:bookmarkStart w:id="4263" w:name="_Toc1974"/>
      <w:bookmarkEnd w:id="4262"/>
      <w:r>
        <w:rPr/>
        <w:t>1359</w:t>
      </w:r>
      <w:r>
        <w:rPr>
          <w:rtl w:val="true"/>
        </w:rPr>
        <w:t xml:space="preserve">- </w:t>
      </w:r>
      <w:r>
        <w:rPr>
          <w:rtl w:val="true"/>
        </w:rPr>
        <w:t>مثنوی موهو</w:t>
      </w:r>
      <w:bookmarkEnd w:id="4263"/>
    </w:p>
    <w:p>
      <w:pPr>
        <w:pStyle w:val="BookText"/>
        <w:rPr/>
      </w:pPr>
      <w:r>
        <w:rPr>
          <w:rFonts w:ascii="IRNazanin" w:hAnsi="IRNazanin" w:eastAsia="IRNazanin"/>
          <w:color w:val="111111"/>
          <w:sz w:val="28"/>
          <w:sz w:val="28"/>
          <w:szCs w:val="28"/>
          <w:rtl w:val="true"/>
          <w:lang w:bidi="fa-IR"/>
        </w:rPr>
        <w:t xml:space="preserve">لشاهی آکری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فی غرام أخیه السید موسی مع هندیة اسمها موهو کما مر</w:t>
      </w:r>
      <w:r>
        <w:rPr>
          <w:rFonts w:eastAsia="IRNazanin" w:cs="IRNazanin"/>
          <w:color w:val="111111"/>
          <w:sz w:val="28"/>
          <w:szCs w:val="28"/>
          <w:rtl w:val="true"/>
          <w:lang w:bidi="fa-IR"/>
        </w:rPr>
        <w:t>.</w:t>
      </w:r>
    </w:p>
    <w:p>
      <w:pPr>
        <w:pStyle w:val="Heading3"/>
        <w:numPr>
          <w:ilvl w:val="2"/>
          <w:numId w:val="1"/>
        </w:numPr>
        <w:rPr/>
      </w:pPr>
      <w:bookmarkStart w:id="4264" w:name="__RefHeading___Toc9225916_73709187"/>
      <w:bookmarkStart w:id="4265" w:name="_Toc1975"/>
      <w:bookmarkEnd w:id="4264"/>
      <w:r>
        <w:rPr/>
        <w:t>1360</w:t>
      </w:r>
      <w:r>
        <w:rPr>
          <w:rtl w:val="true"/>
        </w:rPr>
        <w:t xml:space="preserve">- </w:t>
      </w:r>
      <w:r>
        <w:rPr>
          <w:rtl w:val="true"/>
        </w:rPr>
        <w:t>مثنوی مهر خاوری‏</w:t>
      </w:r>
      <w:bookmarkEnd w:id="4265"/>
    </w:p>
    <w:p>
      <w:pPr>
        <w:pStyle w:val="BookText"/>
        <w:rPr/>
      </w:pPr>
      <w:r>
        <w:rPr>
          <w:rFonts w:ascii="IRNazanin" w:hAnsi="IRNazanin" w:eastAsia="IRNazanin"/>
          <w:color w:val="111111"/>
          <w:sz w:val="28"/>
          <w:sz w:val="28"/>
          <w:szCs w:val="28"/>
          <w:rtl w:val="true"/>
          <w:lang w:bidi="fa-IR"/>
        </w:rPr>
        <w:t xml:space="preserve">لمعصوم التبریزی،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Heading3"/>
        <w:numPr>
          <w:ilvl w:val="2"/>
          <w:numId w:val="1"/>
        </w:numPr>
        <w:rPr/>
      </w:pPr>
      <w:bookmarkStart w:id="4266" w:name="__RefHeading___Toc9225918_73709187"/>
      <w:bookmarkStart w:id="4267" w:name="_Toc1976"/>
      <w:bookmarkEnd w:id="4266"/>
      <w:r>
        <w:rPr/>
        <w:t>1361</w:t>
      </w:r>
      <w:r>
        <w:rPr>
          <w:rtl w:val="true"/>
        </w:rPr>
        <w:t xml:space="preserve">- </w:t>
      </w:r>
      <w:r>
        <w:rPr>
          <w:rtl w:val="true"/>
        </w:rPr>
        <w:t>مثنوی مهر عالم‏آرا</w:t>
      </w:r>
      <w:bookmarkEnd w:id="4267"/>
    </w:p>
    <w:p>
      <w:pPr>
        <w:pStyle w:val="BookText"/>
        <w:rPr/>
      </w:pPr>
      <w:r>
        <w:rPr>
          <w:rFonts w:ascii="IRNazanin" w:hAnsi="IRNazanin" w:eastAsia="IRNazanin"/>
          <w:color w:val="111111"/>
          <w:sz w:val="28"/>
          <w:sz w:val="28"/>
          <w:szCs w:val="28"/>
          <w:rtl w:val="true"/>
          <w:lang w:bidi="fa-IR"/>
        </w:rPr>
        <w:t xml:space="preserve">لوحید، مثنوی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مدح فیه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بهذا العنوان و النسبة ضمن مجموعة من القرن الحادی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الناظم المیرزا محمد طاهر وقایع‏نگار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4268" w:name="__RefHeading___Toc9225920_73709187"/>
      <w:bookmarkStart w:id="4269" w:name="_Toc1977"/>
      <w:bookmarkEnd w:id="4268"/>
      <w:r>
        <w:rPr/>
        <w:t>1362</w:t>
      </w:r>
      <w:r>
        <w:rPr>
          <w:rtl w:val="true"/>
        </w:rPr>
        <w:t xml:space="preserve">- </w:t>
      </w:r>
      <w:r>
        <w:rPr>
          <w:rtl w:val="true"/>
        </w:rPr>
        <w:t>مثنوی مهر و ماه‏</w:t>
      </w:r>
      <w:bookmarkEnd w:id="4269"/>
    </w:p>
    <w:p>
      <w:pPr>
        <w:pStyle w:val="BookText"/>
        <w:rPr/>
      </w:pPr>
      <w:r>
        <w:rPr>
          <w:rFonts w:ascii="IRNazanin" w:hAnsi="IRNazanin" w:eastAsia="IRNazanin"/>
          <w:color w:val="111111"/>
          <w:sz w:val="28"/>
          <w:sz w:val="28"/>
          <w:szCs w:val="28"/>
          <w:rtl w:val="true"/>
          <w:lang w:bidi="fa-IR"/>
        </w:rPr>
        <w:t xml:space="preserve">لحسینی القزوینی، ناظم الخمسة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خمسته بشیراز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بمبئی 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المؤرخة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ده سوز در سوز</w:t>
      </w:r>
    </w:p>
    <w:p>
      <w:pPr>
        <w:pStyle w:val="BookText"/>
        <w:rPr/>
      </w:pPr>
      <w:r>
        <w:rPr>
          <w:rFonts w:ascii="IRNazanin" w:hAnsi="IRNazanin" w:eastAsia="IRNazanin"/>
          <w:color w:val="111111"/>
          <w:sz w:val="28"/>
          <w:sz w:val="28"/>
          <w:szCs w:val="28"/>
          <w:rtl w:val="true"/>
          <w:lang w:bidi="fa-IR"/>
        </w:rPr>
        <w:t>بطور عشقبازی آتش افروز</w:t>
      </w:r>
    </w:p>
    <w:p>
      <w:pPr>
        <w:pStyle w:val="BookText"/>
        <w:rPr/>
      </w:pPr>
      <w:r>
        <w:rPr>
          <w:rFonts w:ascii="IRNazanin" w:hAnsi="IRNazanin" w:eastAsia="IRNazanin"/>
          <w:color w:val="111111"/>
          <w:sz w:val="28"/>
          <w:sz w:val="28"/>
          <w:szCs w:val="28"/>
          <w:rtl w:val="true"/>
          <w:lang w:bidi="fa-IR"/>
        </w:rPr>
        <w:t>بمن بنما ره میخانه عشق‏</w:t>
      </w:r>
    </w:p>
    <w:p>
      <w:pPr>
        <w:pStyle w:val="BookText"/>
        <w:rPr/>
      </w:pPr>
      <w:r>
        <w:rPr>
          <w:rFonts w:ascii="IRNazanin" w:hAnsi="IRNazanin" w:eastAsia="IRNazanin"/>
          <w:color w:val="111111"/>
          <w:sz w:val="28"/>
          <w:sz w:val="28"/>
          <w:szCs w:val="28"/>
          <w:rtl w:val="true"/>
          <w:lang w:bidi="fa-IR"/>
        </w:rPr>
        <w:t>می وصلم ده از پیمانه عشق‏</w:t>
      </w:r>
    </w:p>
    <w:p>
      <w:pPr>
        <w:pStyle w:val="BookText"/>
        <w:rPr/>
      </w:pPr>
      <w:r>
        <w:rPr>
          <w:rFonts w:ascii="IRNazanin" w:hAnsi="IRNazanin" w:eastAsia="IRNazanin"/>
          <w:color w:val="111111"/>
          <w:sz w:val="28"/>
          <w:sz w:val="28"/>
          <w:szCs w:val="28"/>
          <w:rtl w:val="true"/>
          <w:lang w:bidi="fa-IR"/>
        </w:rPr>
        <w:t xml:space="preserve">و نسختان آخرتان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من القرن الثالث عشر</w:t>
      </w:r>
      <w:r>
        <w:rPr>
          <w:rFonts w:eastAsia="IRNazanin" w:cs="IRNazanin"/>
          <w:color w:val="111111"/>
          <w:sz w:val="28"/>
          <w:szCs w:val="28"/>
          <w:rtl w:val="true"/>
          <w:lang w:bidi="fa-IR"/>
        </w:rPr>
        <w:t>.</w:t>
      </w:r>
    </w:p>
    <w:p>
      <w:pPr>
        <w:pStyle w:val="Heading3"/>
        <w:numPr>
          <w:ilvl w:val="2"/>
          <w:numId w:val="1"/>
        </w:numPr>
        <w:rPr/>
      </w:pPr>
      <w:bookmarkStart w:id="4270" w:name="__RefHeading___Toc9225922_73709187"/>
      <w:bookmarkStart w:id="4271" w:name="_Toc1978"/>
      <w:bookmarkEnd w:id="4270"/>
      <w:r>
        <w:rPr/>
        <w:t>1363</w:t>
      </w:r>
      <w:r>
        <w:rPr>
          <w:rtl w:val="true"/>
        </w:rPr>
        <w:t xml:space="preserve">- </w:t>
      </w:r>
      <w:r>
        <w:rPr>
          <w:rtl w:val="true"/>
        </w:rPr>
        <w:t>مثنوی مهر و ماه‏</w:t>
      </w:r>
      <w:bookmarkEnd w:id="427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لعارف اللاهوری،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bookmarkStart w:id="4272" w:name="pg11742_123311"/>
    </w:p>
    <w:p>
      <w:pPr>
        <w:pStyle w:val="Heading3"/>
        <w:numPr>
          <w:ilvl w:val="2"/>
          <w:numId w:val="1"/>
        </w:numPr>
        <w:rPr/>
      </w:pPr>
      <w:bookmarkStart w:id="4273" w:name="__RefHeading___Toc9225924_73709187"/>
      <w:bookmarkStart w:id="4274" w:name="_Toc1979"/>
      <w:bookmarkEnd w:id="4272"/>
      <w:bookmarkEnd w:id="4273"/>
      <w:r>
        <w:rPr/>
        <w:t>1364</w:t>
      </w:r>
      <w:r>
        <w:rPr>
          <w:rtl w:val="true"/>
        </w:rPr>
        <w:t xml:space="preserve">- </w:t>
      </w:r>
      <w:r>
        <w:rPr>
          <w:rtl w:val="true"/>
        </w:rPr>
        <w:t>مثنوی مهر و ماه‏</w:t>
      </w:r>
      <w:bookmarkEnd w:id="4274"/>
    </w:p>
    <w:p>
      <w:pPr>
        <w:pStyle w:val="BookText"/>
        <w:rPr/>
      </w:pPr>
      <w:r>
        <w:rPr>
          <w:rFonts w:ascii="IRNazanin" w:hAnsi="IRNazanin" w:eastAsia="IRNazanin"/>
          <w:color w:val="111111"/>
          <w:sz w:val="28"/>
          <w:sz w:val="28"/>
          <w:szCs w:val="28"/>
          <w:rtl w:val="true"/>
          <w:lang w:bidi="fa-IR"/>
        </w:rPr>
        <w:t xml:space="preserve">لمیر عسکری، عاقل خان الرازی، المتوفی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قصة أصلها هندیة و نظمها بالفارسیة، ثم اقتبس منه ظهیر الکرمانی فی مثنوی مجمع البحرین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275" w:name="__RefHeading___Toc9225926_73709187"/>
      <w:bookmarkStart w:id="4276" w:name="_Toc1980"/>
      <w:bookmarkEnd w:id="4275"/>
      <w:r>
        <w:rPr>
          <w:rtl w:val="true"/>
        </w:rPr>
        <w:t>مثنوی مهر و ماه‏</w:t>
      </w:r>
      <w:bookmarkEnd w:id="4276"/>
    </w:p>
    <w:p>
      <w:pPr>
        <w:pStyle w:val="BookText"/>
        <w:rPr/>
      </w:pPr>
      <w:r>
        <w:rPr>
          <w:rFonts w:ascii="IRNazanin" w:hAnsi="IRNazanin" w:eastAsia="IRNazanin"/>
          <w:color w:val="111111"/>
          <w:sz w:val="28"/>
          <w:sz w:val="28"/>
          <w:szCs w:val="28"/>
          <w:rtl w:val="true"/>
          <w:lang w:bidi="fa-IR"/>
        </w:rPr>
        <w:t>لعصار التبریزی، یأتی بعنوان مثنوی مهر و مشتری</w:t>
      </w:r>
      <w:r>
        <w:rPr>
          <w:rFonts w:eastAsia="IRNazanin" w:cs="IRNazanin"/>
          <w:color w:val="111111"/>
          <w:sz w:val="28"/>
          <w:szCs w:val="28"/>
          <w:rtl w:val="true"/>
          <w:lang w:bidi="fa-IR"/>
        </w:rPr>
        <w:t>.</w:t>
      </w:r>
    </w:p>
    <w:p>
      <w:pPr>
        <w:pStyle w:val="Heading3"/>
        <w:numPr>
          <w:ilvl w:val="2"/>
          <w:numId w:val="1"/>
        </w:numPr>
        <w:rPr/>
      </w:pPr>
      <w:bookmarkStart w:id="4277" w:name="__RefHeading___Toc9225928_73709187"/>
      <w:bookmarkStart w:id="4278" w:name="_Toc1981"/>
      <w:bookmarkEnd w:id="4277"/>
      <w:r>
        <w:rPr/>
        <w:t>1365</w:t>
      </w:r>
      <w:r>
        <w:rPr>
          <w:rtl w:val="true"/>
        </w:rPr>
        <w:t xml:space="preserve">- </w:t>
      </w:r>
      <w:r>
        <w:rPr>
          <w:rtl w:val="true"/>
        </w:rPr>
        <w:t>مثنوی مهر و ماه‏</w:t>
      </w:r>
      <w:bookmarkEnd w:id="4278"/>
    </w:p>
    <w:p>
      <w:pPr>
        <w:pStyle w:val="BookText"/>
        <w:rPr/>
      </w:pPr>
      <w:r>
        <w:rPr>
          <w:rFonts w:ascii="IRNazanin" w:hAnsi="IRNazanin" w:eastAsia="IRNazanin"/>
          <w:color w:val="111111"/>
          <w:sz w:val="28"/>
          <w:sz w:val="28"/>
          <w:szCs w:val="28"/>
          <w:rtl w:val="true"/>
          <w:lang w:bidi="fa-IR"/>
        </w:rPr>
        <w:t>و مثنوی شمع و پروانه لعلی أکبر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أکثر من هذا فی فهرسها</w:t>
      </w:r>
      <w:r>
        <w:rPr>
          <w:rFonts w:eastAsia="IRNazanin" w:cs="IRNazanin"/>
          <w:color w:val="111111"/>
          <w:sz w:val="28"/>
          <w:szCs w:val="28"/>
          <w:rtl w:val="true"/>
          <w:lang w:bidi="fa-IR"/>
        </w:rPr>
        <w:t>.</w:t>
      </w:r>
    </w:p>
    <w:p>
      <w:pPr>
        <w:pStyle w:val="Heading3"/>
        <w:numPr>
          <w:ilvl w:val="2"/>
          <w:numId w:val="1"/>
        </w:numPr>
        <w:rPr/>
      </w:pPr>
      <w:bookmarkStart w:id="4279" w:name="__RefHeading___Toc9225930_73709187"/>
      <w:bookmarkStart w:id="4280" w:name="_Toc1982"/>
      <w:bookmarkEnd w:id="4279"/>
      <w:r>
        <w:rPr/>
        <w:t>1366</w:t>
      </w:r>
      <w:r>
        <w:rPr>
          <w:rtl w:val="true"/>
        </w:rPr>
        <w:t xml:space="preserve">- </w:t>
      </w:r>
      <w:r>
        <w:rPr>
          <w:rtl w:val="true"/>
        </w:rPr>
        <w:t>مثنوی مهر و ماه‏</w:t>
      </w:r>
      <w:bookmarkEnd w:id="4280"/>
    </w:p>
    <w:p>
      <w:pPr>
        <w:pStyle w:val="BookText"/>
        <w:rPr/>
      </w:pPr>
      <w:r>
        <w:rPr>
          <w:rFonts w:ascii="IRNazanin" w:hAnsi="IRNazanin" w:eastAsia="IRNazanin"/>
          <w:color w:val="111111"/>
          <w:sz w:val="28"/>
          <w:sz w:val="28"/>
          <w:szCs w:val="28"/>
          <w:rtl w:val="true"/>
          <w:lang w:bidi="fa-IR"/>
        </w:rPr>
        <w:t xml:space="preserve">لنصرتی الهندی، میان نصرت،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Heading3"/>
        <w:numPr>
          <w:ilvl w:val="2"/>
          <w:numId w:val="1"/>
        </w:numPr>
        <w:rPr/>
      </w:pPr>
      <w:bookmarkStart w:id="4281" w:name="__RefHeading___Toc9225932_73709187"/>
      <w:bookmarkStart w:id="4282" w:name="_Toc1983"/>
      <w:bookmarkEnd w:id="4281"/>
      <w:r>
        <w:rPr/>
        <w:t>1367</w:t>
      </w:r>
      <w:r>
        <w:rPr>
          <w:rtl w:val="true"/>
        </w:rPr>
        <w:t xml:space="preserve">- </w:t>
      </w:r>
      <w:r>
        <w:rPr>
          <w:rtl w:val="true"/>
        </w:rPr>
        <w:t>مثنوی مهر و ماه‏</w:t>
      </w:r>
      <w:bookmarkEnd w:id="4282"/>
    </w:p>
    <w:p>
      <w:pPr>
        <w:pStyle w:val="BookText"/>
        <w:rPr/>
      </w:pPr>
      <w:r>
        <w:rPr>
          <w:rFonts w:ascii="IRNazanin" w:hAnsi="IRNazanin" w:eastAsia="IRNazanin"/>
          <w:color w:val="111111"/>
          <w:sz w:val="28"/>
          <w:sz w:val="28"/>
          <w:szCs w:val="28"/>
          <w:rtl w:val="true"/>
          <w:lang w:bidi="fa-IR"/>
        </w:rPr>
        <w:t>لنهالی، نظمه باسم حسین قلی میرزا فرمان فرما القاجار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 و ستایش که بمیزان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قلی میرزا فرمان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پاک شاه حی و دانا</w:t>
      </w:r>
    </w:p>
    <w:p>
      <w:pPr>
        <w:pStyle w:val="BookText"/>
        <w:rPr/>
      </w:pPr>
      <w:r>
        <w:rPr>
          <w:rFonts w:ascii="IRNazanin" w:hAnsi="IRNazanin" w:eastAsia="IRNazanin"/>
          <w:color w:val="111111"/>
          <w:sz w:val="28"/>
          <w:sz w:val="28"/>
          <w:szCs w:val="28"/>
          <w:rtl w:val="true"/>
          <w:lang w:bidi="fa-IR"/>
        </w:rPr>
        <w:t>جهان‏بخش و روانبخش و توانا</w:t>
      </w:r>
    </w:p>
    <w:p>
      <w:pPr>
        <w:pStyle w:val="BookText"/>
        <w:rPr/>
      </w:pPr>
      <w:r>
        <w:rPr>
          <w:rFonts w:ascii="IRNazanin" w:hAnsi="IRNazanin" w:eastAsia="IRNazanin"/>
          <w:color w:val="111111"/>
          <w:sz w:val="28"/>
          <w:sz w:val="28"/>
          <w:szCs w:val="28"/>
          <w:rtl w:val="true"/>
          <w:lang w:bidi="fa-IR"/>
        </w:rPr>
        <w:t xml:space="preserve">یوجد منه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کل ورقة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کتابته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Heading3"/>
        <w:numPr>
          <w:ilvl w:val="2"/>
          <w:numId w:val="1"/>
        </w:numPr>
        <w:rPr/>
      </w:pPr>
      <w:bookmarkStart w:id="4283" w:name="__RefHeading___Toc9225934_73709187"/>
      <w:bookmarkStart w:id="4284" w:name="_Toc1984"/>
      <w:bookmarkEnd w:id="4283"/>
      <w:r>
        <w:rPr/>
        <w:t>1368</w:t>
      </w:r>
      <w:r>
        <w:rPr>
          <w:rtl w:val="true"/>
        </w:rPr>
        <w:t xml:space="preserve">- </w:t>
      </w:r>
      <w:r>
        <w:rPr>
          <w:rtl w:val="true"/>
        </w:rPr>
        <w:t>مثنوی مهر و محبت‏</w:t>
      </w:r>
      <w:bookmarkEnd w:id="4284"/>
    </w:p>
    <w:p>
      <w:pPr>
        <w:pStyle w:val="BookText"/>
        <w:rPr/>
      </w:pPr>
      <w:r>
        <w:rPr>
          <w:rFonts w:ascii="IRNazanin" w:hAnsi="IRNazanin" w:eastAsia="IRNazanin"/>
          <w:color w:val="111111"/>
          <w:sz w:val="28"/>
          <w:sz w:val="28"/>
          <w:szCs w:val="28"/>
          <w:rtl w:val="true"/>
          <w:lang w:bidi="fa-IR"/>
        </w:rPr>
        <w:t xml:space="preserve">للحکیم شفائی، الملا شرف الدین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 علی رضا عباسی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أخری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میر بن محمد أمیر الحسینی الأصغرآبادی کتابته محرم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ناقصة الأول، 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می‏گشودم پرده از چهر</w:t>
      </w:r>
    </w:p>
    <w:p>
      <w:pPr>
        <w:pStyle w:val="BookText"/>
        <w:rPr/>
      </w:pPr>
      <w:r>
        <w:rPr>
          <w:rFonts w:ascii="IRNazanin" w:hAnsi="IRNazanin" w:eastAsia="IRNazanin"/>
          <w:color w:val="111111"/>
          <w:sz w:val="28"/>
          <w:sz w:val="28"/>
          <w:szCs w:val="28"/>
          <w:rtl w:val="true"/>
          <w:lang w:bidi="fa-IR"/>
        </w:rPr>
        <w:t xml:space="preserve">که ناگه رو نمود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مهر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کند هرکس در این گلشن صبائی‏</w:t>
      </w:r>
    </w:p>
    <w:p>
      <w:pPr>
        <w:pStyle w:val="BookText"/>
        <w:rPr/>
      </w:pPr>
      <w:r>
        <w:rPr>
          <w:rFonts w:ascii="IRNazanin" w:hAnsi="IRNazanin" w:eastAsia="IRNazanin"/>
          <w:color w:val="111111"/>
          <w:sz w:val="28"/>
          <w:sz w:val="28"/>
          <w:szCs w:val="28"/>
          <w:rtl w:val="true"/>
          <w:lang w:bidi="fa-IR"/>
        </w:rPr>
        <w:t xml:space="preserve">گل تحسین فشاند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 دیباجة محمد تقی الدولت‏آبادی علی کلیات حکیم شفائی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و ذکر فیه فهرس الکلیات علی ما یأتی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 ترجیع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الهجویات و المطائبات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نمکدان حقیقت علی وزن الحدیقة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علی وزن یوسف و زلیخا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بیدار علی وزن مخزن الأسرار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مجمع البحرین علی وزن‏ </w:t>
      </w:r>
      <w:bookmarkStart w:id="4285" w:name="pg11742_123312"/>
    </w:p>
    <w:p>
      <w:pPr>
        <w:pStyle w:val="BookText"/>
        <w:rPr/>
      </w:pPr>
      <w:bookmarkEnd w:id="4285"/>
      <w:r>
        <w:rPr>
          <w:rFonts w:ascii="IRNazanin" w:hAnsi="IRNazanin" w:eastAsia="IRNazanin"/>
          <w:color w:val="111111"/>
          <w:sz w:val="28"/>
          <w:sz w:val="28"/>
          <w:szCs w:val="28"/>
          <w:rtl w:val="true"/>
          <w:lang w:bidi="fa-IR"/>
        </w:rPr>
        <w:t>تحفه العراقین</w:t>
      </w:r>
      <w:r>
        <w:rPr>
          <w:rFonts w:eastAsia="IRNazanin" w:cs="IRNazanin"/>
          <w:color w:val="111111"/>
          <w:sz w:val="28"/>
          <w:szCs w:val="28"/>
          <w:rtl w:val="true"/>
          <w:lang w:bidi="fa-IR"/>
        </w:rPr>
        <w:t>.</w:t>
      </w:r>
    </w:p>
    <w:p>
      <w:pPr>
        <w:pStyle w:val="Heading3"/>
        <w:numPr>
          <w:ilvl w:val="2"/>
          <w:numId w:val="1"/>
        </w:numPr>
        <w:rPr/>
      </w:pPr>
      <w:bookmarkStart w:id="4286" w:name="__RefHeading___Toc9225936_73709187"/>
      <w:bookmarkStart w:id="4287" w:name="_Toc1985"/>
      <w:bookmarkEnd w:id="4286"/>
      <w:r>
        <w:rPr/>
        <w:t>1369</w:t>
      </w:r>
      <w:r>
        <w:rPr>
          <w:rtl w:val="true"/>
        </w:rPr>
        <w:t xml:space="preserve">- </w:t>
      </w:r>
      <w:r>
        <w:rPr>
          <w:rtl w:val="true"/>
        </w:rPr>
        <w:t>مثنوی مهر و مشتری‏</w:t>
      </w:r>
      <w:bookmarkEnd w:id="4287"/>
    </w:p>
    <w:p>
      <w:pPr>
        <w:pStyle w:val="BookText"/>
        <w:rPr/>
      </w:pPr>
      <w:r>
        <w:rPr>
          <w:rFonts w:ascii="IRNazanin" w:hAnsi="IRNazanin" w:eastAsia="IRNazanin"/>
          <w:color w:val="111111"/>
          <w:sz w:val="28"/>
          <w:sz w:val="28"/>
          <w:szCs w:val="28"/>
          <w:rtl w:val="true"/>
          <w:lang w:bidi="fa-IR"/>
        </w:rPr>
        <w:t xml:space="preserve">لعصار التبریزی، شمس الدین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غرام مهر بن شاپور حاکم استخر مع مشتری بنت وزیره و سماه فی تذکره الشعراء غنی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ماه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ترجم بالترکیة أیضا،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عالم عشق‏</w:t>
      </w:r>
    </w:p>
    <w:p>
      <w:pPr>
        <w:pStyle w:val="BookText"/>
        <w:rPr/>
      </w:pPr>
      <w:r>
        <w:rPr>
          <w:rFonts w:ascii="IRNazanin" w:hAnsi="IRNazanin" w:eastAsia="IRNazanin"/>
          <w:color w:val="111111"/>
          <w:sz w:val="28"/>
          <w:sz w:val="28"/>
          <w:szCs w:val="28"/>
          <w:rtl w:val="true"/>
          <w:lang w:bidi="fa-IR"/>
        </w:rPr>
        <w:t>که نام اوست نقش خاتم عشق‏</w:t>
      </w:r>
    </w:p>
    <w:p>
      <w:pPr>
        <w:pStyle w:val="BookText"/>
        <w:rPr/>
      </w:pP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محمد المشهور ببقال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و 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مصورة و 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منعم الدین بن إبراهیم الأوحدی کتابته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کما فی فهارسها</w:t>
      </w:r>
      <w:r>
        <w:rPr>
          <w:rFonts w:eastAsia="IRNazanin" w:cs="IRNazanin"/>
          <w:color w:val="111111"/>
          <w:sz w:val="28"/>
          <w:szCs w:val="28"/>
          <w:rtl w:val="true"/>
          <w:lang w:bidi="fa-IR"/>
        </w:rPr>
        <w:t>.</w:t>
      </w:r>
    </w:p>
    <w:p>
      <w:pPr>
        <w:pStyle w:val="Heading3"/>
        <w:numPr>
          <w:ilvl w:val="2"/>
          <w:numId w:val="1"/>
        </w:numPr>
        <w:rPr/>
      </w:pPr>
      <w:bookmarkStart w:id="4288" w:name="__RefHeading___Toc9225938_73709187"/>
      <w:bookmarkStart w:id="4289" w:name="_Toc1986"/>
      <w:bookmarkEnd w:id="4288"/>
      <w:r>
        <w:rPr/>
        <w:t>1370</w:t>
      </w:r>
      <w:r>
        <w:rPr>
          <w:rtl w:val="true"/>
        </w:rPr>
        <w:t xml:space="preserve">- </w:t>
      </w:r>
      <w:r>
        <w:rPr>
          <w:rtl w:val="true"/>
        </w:rPr>
        <w:t>مثنوی مهر و وفا</w:t>
      </w:r>
      <w:bookmarkEnd w:id="4289"/>
    </w:p>
    <w:p>
      <w:pPr>
        <w:pStyle w:val="BookText"/>
        <w:rPr/>
      </w:pPr>
      <w:r>
        <w:rPr>
          <w:rFonts w:ascii="IRNazanin" w:hAnsi="IRNazanin" w:eastAsia="IRNazanin"/>
          <w:color w:val="111111"/>
          <w:sz w:val="28"/>
          <w:sz w:val="28"/>
          <w:szCs w:val="28"/>
          <w:rtl w:val="true"/>
          <w:lang w:bidi="fa-IR"/>
        </w:rPr>
        <w:t xml:space="preserve">لسالم التبریزی، محمود بیک الترکمان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مخزن الأسرار ترجمه معاصره فی مجمع الخواص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w:t>
      </w:r>
      <w:r>
        <w:rPr>
          <w:rFonts w:eastAsia="IRNazanin" w:cs="IRNazanin"/>
          <w:color w:val="111111"/>
          <w:sz w:val="28"/>
          <w:szCs w:val="28"/>
          <w:rtl w:val="true"/>
          <w:lang w:bidi="fa-IR"/>
        </w:rPr>
        <w:t>.</w:t>
      </w:r>
    </w:p>
    <w:p>
      <w:pPr>
        <w:pStyle w:val="Heading3"/>
        <w:numPr>
          <w:ilvl w:val="2"/>
          <w:numId w:val="1"/>
        </w:numPr>
        <w:rPr/>
      </w:pPr>
      <w:bookmarkStart w:id="4290" w:name="__RefHeading___Toc9225940_73709187"/>
      <w:bookmarkStart w:id="4291" w:name="_Toc1987"/>
      <w:bookmarkEnd w:id="4290"/>
      <w:r>
        <w:rPr/>
        <w:t>1371</w:t>
      </w:r>
      <w:r>
        <w:rPr>
          <w:rtl w:val="true"/>
        </w:rPr>
        <w:t xml:space="preserve">- </w:t>
      </w:r>
      <w:r>
        <w:rPr>
          <w:rtl w:val="true"/>
        </w:rPr>
        <w:t>مثنوی مهر و وفا</w:t>
      </w:r>
      <w:bookmarkEnd w:id="4291"/>
    </w:p>
    <w:p>
      <w:pPr>
        <w:pStyle w:val="BookText"/>
        <w:rPr/>
      </w:pPr>
      <w:r>
        <w:rPr>
          <w:rFonts w:ascii="IRNazanin" w:hAnsi="IRNazanin" w:eastAsia="IRNazanin"/>
          <w:color w:val="111111"/>
          <w:sz w:val="28"/>
          <w:sz w:val="28"/>
          <w:szCs w:val="28"/>
          <w:rtl w:val="true"/>
          <w:lang w:bidi="fa-IR"/>
        </w:rPr>
        <w:t xml:space="preserve">لشعوری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غرامی فی غرام مهر و وفا، نظمه فی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مدح فیه شاه عباس الصفوی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وزیره حاتم بیک اعتماد الدولة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دل من بند بردار</w:t>
      </w:r>
    </w:p>
    <w:p>
      <w:pPr>
        <w:pStyle w:val="BookText"/>
        <w:rPr/>
      </w:pPr>
      <w:r>
        <w:rPr>
          <w:rFonts w:ascii="IRNazanin" w:hAnsi="IRNazanin" w:eastAsia="IRNazanin"/>
          <w:color w:val="111111"/>
          <w:sz w:val="28"/>
          <w:sz w:val="28"/>
          <w:szCs w:val="28"/>
          <w:rtl w:val="true"/>
          <w:lang w:bidi="fa-IR"/>
        </w:rPr>
        <w:t>مرا در بند چون و چند مگذار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شأن بیان این سخن با خبرست‏</w:t>
      </w:r>
    </w:p>
    <w:p>
      <w:pPr>
        <w:pStyle w:val="BookText"/>
        <w:rPr/>
      </w:pPr>
      <w:r>
        <w:rPr>
          <w:rFonts w:ascii="IRNazanin" w:hAnsi="IRNazanin" w:eastAsia="IRNazanin"/>
          <w:color w:val="111111"/>
          <w:sz w:val="28"/>
          <w:sz w:val="28"/>
          <w:szCs w:val="28"/>
          <w:rtl w:val="true"/>
          <w:lang w:bidi="fa-IR"/>
        </w:rPr>
        <w:t xml:space="preserve">آنکه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یوجد مع مثنوی مونس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292" w:name="__RefHeading___Toc9225942_73709187"/>
      <w:bookmarkStart w:id="4293" w:name="_Toc1988"/>
      <w:bookmarkEnd w:id="4292"/>
      <w:r>
        <w:rPr/>
        <w:t>1372</w:t>
      </w:r>
      <w:r>
        <w:rPr>
          <w:rtl w:val="true"/>
        </w:rPr>
        <w:t xml:space="preserve">- </w:t>
      </w:r>
      <w:r>
        <w:rPr>
          <w:rtl w:val="true"/>
        </w:rPr>
        <w:t>مثنوی مهیج الأشواق‏</w:t>
      </w:r>
      <w:bookmarkEnd w:id="4293"/>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سادس مثنویاته من الخزائن السبعة له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w:t>
      </w:r>
    </w:p>
    <w:p>
      <w:pPr>
        <w:pStyle w:val="Heading3"/>
        <w:numPr>
          <w:ilvl w:val="2"/>
          <w:numId w:val="1"/>
        </w:numPr>
        <w:rPr/>
      </w:pPr>
      <w:bookmarkStart w:id="4294" w:name="__RefHeading___Toc9225944_73709187"/>
      <w:bookmarkStart w:id="4295" w:name="_Toc1989"/>
      <w:bookmarkEnd w:id="4294"/>
      <w:r>
        <w:rPr/>
        <w:t>1373</w:t>
      </w:r>
      <w:r>
        <w:rPr>
          <w:rtl w:val="true"/>
        </w:rPr>
        <w:t xml:space="preserve">- </w:t>
      </w:r>
      <w:r>
        <w:rPr>
          <w:rtl w:val="true"/>
        </w:rPr>
        <w:t>مثنوی می‏باید شنید</w:t>
      </w:r>
      <w:bookmarkEnd w:id="4295"/>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لرفعت الهندی، غلام أشرف، أورد بعضها </w:t>
      </w:r>
      <w:bookmarkStart w:id="4296" w:name="pg11742_123313"/>
    </w:p>
    <w:p>
      <w:pPr>
        <w:pStyle w:val="BookText"/>
        <w:rPr/>
      </w:pPr>
      <w:bookmarkEnd w:id="4296"/>
      <w:r>
        <w:rPr>
          <w:rFonts w:ascii="IRNazanin" w:hAnsi="IRNazanin" w:eastAsia="IRNazanin"/>
          <w:color w:val="111111"/>
          <w:sz w:val="28"/>
          <w:sz w:val="28"/>
          <w:szCs w:val="28"/>
          <w:rtl w:val="true"/>
          <w:lang w:bidi="fa-IR"/>
        </w:rPr>
        <w:t>فی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Heading3"/>
        <w:numPr>
          <w:ilvl w:val="2"/>
          <w:numId w:val="1"/>
        </w:numPr>
        <w:rPr/>
      </w:pPr>
      <w:bookmarkStart w:id="4297" w:name="__RefHeading___Toc9225946_73709187"/>
      <w:bookmarkStart w:id="4298" w:name="_Toc1990"/>
      <w:bookmarkEnd w:id="4297"/>
      <w:r>
        <w:rPr/>
        <w:t>1374</w:t>
      </w:r>
      <w:r>
        <w:rPr>
          <w:rtl w:val="true"/>
        </w:rPr>
        <w:t xml:space="preserve">- </w:t>
      </w:r>
      <w:r>
        <w:rPr>
          <w:rtl w:val="true"/>
        </w:rPr>
        <w:t>مثنوی میخانه‏</w:t>
      </w:r>
      <w:bookmarkEnd w:id="4298"/>
    </w:p>
    <w:p>
      <w:pPr>
        <w:pStyle w:val="BookText"/>
        <w:rPr/>
      </w:pPr>
      <w:r>
        <w:rPr>
          <w:rFonts w:ascii="IRNazanin" w:hAnsi="IRNazanin" w:eastAsia="IRNazanin"/>
          <w:color w:val="111111"/>
          <w:sz w:val="28"/>
          <w:sz w:val="28"/>
          <w:szCs w:val="28"/>
          <w:rtl w:val="true"/>
          <w:lang w:bidi="fa-IR"/>
        </w:rPr>
        <w:t xml:space="preserve">لزلالی الخوانساری، الحکیم محمد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السبعة فی بحر الحدیقة السنائیة فی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عرفانیة، مدح فیه المیر الداماد المتوفی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از دوستگانی این آیة الهی‏</w:t>
      </w:r>
    </w:p>
    <w:p>
      <w:pPr>
        <w:pStyle w:val="BookText"/>
        <w:rPr/>
      </w:pPr>
      <w:r>
        <w:rPr>
          <w:rFonts w:ascii="IRNazanin" w:hAnsi="IRNazanin" w:eastAsia="IRNazanin"/>
          <w:color w:val="111111"/>
          <w:sz w:val="28"/>
          <w:sz w:val="28"/>
          <w:szCs w:val="28"/>
          <w:rtl w:val="true"/>
          <w:lang w:bidi="fa-IR"/>
        </w:rPr>
        <w:t>نام أو باده سینه میخانه‏</w:t>
      </w:r>
    </w:p>
    <w:p>
      <w:pPr>
        <w:pStyle w:val="BookText"/>
        <w:rPr/>
      </w:pPr>
      <w:r>
        <w:rPr>
          <w:rFonts w:ascii="IRNazanin" w:hAnsi="IRNazanin" w:eastAsia="IRNazanin"/>
          <w:color w:val="111111"/>
          <w:sz w:val="28"/>
          <w:sz w:val="28"/>
          <w:szCs w:val="28"/>
          <w:rtl w:val="true"/>
          <w:lang w:bidi="fa-IR"/>
        </w:rPr>
        <w:t>دهن هر که هست پیمانه‏</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الحادی عشر</w:t>
      </w:r>
    </w:p>
    <w:p>
      <w:pPr>
        <w:pStyle w:val="Heading3"/>
        <w:numPr>
          <w:ilvl w:val="2"/>
          <w:numId w:val="1"/>
        </w:numPr>
        <w:rPr/>
      </w:pPr>
      <w:bookmarkStart w:id="4299" w:name="__RefHeading___Toc9225948_73709187"/>
      <w:bookmarkStart w:id="4300" w:name="_Toc1991"/>
      <w:bookmarkEnd w:id="4299"/>
      <w:r>
        <w:rPr/>
        <w:t>1375</w:t>
      </w:r>
      <w:r>
        <w:rPr>
          <w:rtl w:val="true"/>
        </w:rPr>
        <w:t xml:space="preserve">- </w:t>
      </w:r>
      <w:r>
        <w:rPr>
          <w:rtl w:val="true"/>
        </w:rPr>
        <w:t>مثنوی میخانه‏</w:t>
      </w:r>
      <w:bookmarkEnd w:id="4300"/>
    </w:p>
    <w:p>
      <w:pPr>
        <w:pStyle w:val="BookText"/>
        <w:rPr/>
      </w:pPr>
      <w:r>
        <w:rPr>
          <w:rFonts w:ascii="IRNazanin" w:hAnsi="IRNazanin" w:eastAsia="IRNazanin"/>
          <w:color w:val="111111"/>
          <w:sz w:val="28"/>
          <w:sz w:val="28"/>
          <w:szCs w:val="28"/>
          <w:rtl w:val="true"/>
          <w:lang w:bidi="fa-IR"/>
        </w:rPr>
        <w:t xml:space="preserve">لمیر غلام رسول المشهور بالمیرزا محمد علی آزاد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خمخانه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4301" w:name="__RefHeading___Toc9225950_73709187"/>
      <w:bookmarkStart w:id="4302" w:name="_Toc1992"/>
      <w:bookmarkEnd w:id="4301"/>
      <w:r>
        <w:rPr/>
        <w:t>1376</w:t>
      </w:r>
      <w:r>
        <w:rPr>
          <w:rtl w:val="true"/>
        </w:rPr>
        <w:t xml:space="preserve">- </w:t>
      </w:r>
      <w:r>
        <w:rPr>
          <w:rtl w:val="true"/>
        </w:rPr>
        <w:t>مثنوی میمنت‏نامه‏</w:t>
      </w:r>
      <w:bookmarkEnd w:id="4302"/>
    </w:p>
    <w:p>
      <w:pPr>
        <w:pStyle w:val="BookText"/>
        <w:rPr/>
      </w:pPr>
      <w:r>
        <w:rPr>
          <w:rFonts w:ascii="IRNazanin" w:hAnsi="IRNazanin" w:eastAsia="IRNazanin"/>
          <w:color w:val="111111"/>
          <w:sz w:val="28"/>
          <w:sz w:val="28"/>
          <w:szCs w:val="28"/>
          <w:rtl w:val="true"/>
          <w:lang w:bidi="fa-IR"/>
        </w:rPr>
        <w:t xml:space="preserve">لتأثیر التبریزی، المیرزا محسن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أخلاقی قصصی فی بحر شاهنامه للفردوسی، فی قصة عمر بن حمزة و نور الدهر بن بدیع الزمان و بدیع الزمان و لندهور بن سعد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کتبت فی حیاة الناظم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و علیها بلاغ الناظم،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303" w:name="__RefHeading___Toc9225952_73709187"/>
      <w:bookmarkStart w:id="4304" w:name="_Toc1993"/>
      <w:bookmarkEnd w:id="4303"/>
      <w:r>
        <w:rPr/>
        <w:t>1377</w:t>
      </w:r>
      <w:r>
        <w:rPr>
          <w:rtl w:val="true"/>
        </w:rPr>
        <w:t xml:space="preserve">- </w:t>
      </w:r>
      <w:r>
        <w:rPr>
          <w:rtl w:val="true"/>
        </w:rPr>
        <w:t>مثنوی می و رنگ‏</w:t>
      </w:r>
      <w:bookmarkEnd w:id="4304"/>
    </w:p>
    <w:p>
      <w:pPr>
        <w:pStyle w:val="BookText"/>
        <w:rPr/>
      </w:pPr>
      <w:r>
        <w:rPr>
          <w:rFonts w:ascii="IRNazanin" w:hAnsi="IRNazanin" w:eastAsia="IRNazanin"/>
          <w:color w:val="111111"/>
          <w:sz w:val="28"/>
          <w:sz w:val="28"/>
          <w:szCs w:val="28"/>
          <w:rtl w:val="true"/>
          <w:lang w:bidi="fa-IR"/>
        </w:rPr>
        <w:t xml:space="preserve">لخواجه قطب الدین محمد بن کمال الدین بختیار کاکی الأوشی،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بکانپور</w:t>
      </w:r>
    </w:p>
    <w:p>
      <w:pPr>
        <w:pStyle w:val="Heading3"/>
        <w:numPr>
          <w:ilvl w:val="2"/>
          <w:numId w:val="1"/>
        </w:numPr>
        <w:rPr/>
      </w:pPr>
      <w:bookmarkStart w:id="4305" w:name="__RefHeading___Toc9225954_73709187"/>
      <w:bookmarkStart w:id="4306" w:name="_Toc1994"/>
      <w:bookmarkEnd w:id="4305"/>
      <w:r>
        <w:rPr/>
        <w:t>1378</w:t>
      </w:r>
      <w:r>
        <w:rPr>
          <w:rtl w:val="true"/>
        </w:rPr>
        <w:t xml:space="preserve">- </w:t>
      </w:r>
      <w:r>
        <w:rPr>
          <w:rtl w:val="true"/>
        </w:rPr>
        <w:t>مثنوی ناز و نیاز</w:t>
      </w:r>
      <w:bookmarkEnd w:id="4306"/>
    </w:p>
    <w:p>
      <w:pPr>
        <w:pStyle w:val="BookText"/>
        <w:rPr/>
      </w:pPr>
      <w:r>
        <w:rPr>
          <w:rFonts w:ascii="IRNazanin" w:hAnsi="IRNazanin" w:eastAsia="IRNazanin"/>
          <w:color w:val="111111"/>
          <w:sz w:val="28"/>
          <w:sz w:val="28"/>
          <w:szCs w:val="28"/>
          <w:rtl w:val="true"/>
          <w:lang w:bidi="fa-IR"/>
        </w:rPr>
        <w:t xml:space="preserve">لذوقی السمرقندی،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زنة خسرو و شیرین نظمه باسم قل أحمد خان کما مر</w:t>
      </w:r>
    </w:p>
    <w:p>
      <w:pPr>
        <w:pStyle w:val="Heading3"/>
        <w:numPr>
          <w:ilvl w:val="2"/>
          <w:numId w:val="1"/>
        </w:numPr>
        <w:rPr/>
      </w:pPr>
      <w:bookmarkStart w:id="4307" w:name="__RefHeading___Toc9225956_73709187"/>
      <w:bookmarkStart w:id="4308" w:name="_Toc1995"/>
      <w:bookmarkEnd w:id="4307"/>
      <w:r>
        <w:rPr/>
        <w:t>1379</w:t>
      </w:r>
      <w:r>
        <w:rPr>
          <w:rtl w:val="true"/>
        </w:rPr>
        <w:t xml:space="preserve">- </w:t>
      </w:r>
      <w:r>
        <w:rPr>
          <w:rtl w:val="true"/>
        </w:rPr>
        <w:t>مثنوی ناز و نیاز</w:t>
      </w:r>
      <w:bookmarkEnd w:id="4308"/>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لضمیری الأصفهانی، کمال الدین حسین 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ساقط الأول و الآخر، کما فی فهرسها </w:t>
      </w:r>
      <w:bookmarkStart w:id="4309" w:name="pg11742_123314"/>
    </w:p>
    <w:p>
      <w:pPr>
        <w:pStyle w:val="Heading3"/>
        <w:numPr>
          <w:ilvl w:val="2"/>
          <w:numId w:val="1"/>
        </w:numPr>
        <w:rPr/>
      </w:pPr>
      <w:bookmarkStart w:id="4310" w:name="__RefHeading___Toc9225958_73709187"/>
      <w:bookmarkStart w:id="4311" w:name="_Toc1996"/>
      <w:bookmarkEnd w:id="4309"/>
      <w:bookmarkEnd w:id="4310"/>
      <w:r>
        <w:rPr/>
        <w:t>1380</w:t>
      </w:r>
      <w:r>
        <w:rPr>
          <w:rtl w:val="true"/>
        </w:rPr>
        <w:t xml:space="preserve">- </w:t>
      </w:r>
      <w:r>
        <w:rPr>
          <w:rtl w:val="true"/>
        </w:rPr>
        <w:t>مثنوی ناز و نیاز</w:t>
      </w:r>
      <w:bookmarkEnd w:id="4311"/>
    </w:p>
    <w:p>
      <w:pPr>
        <w:pStyle w:val="BookText"/>
        <w:rPr/>
      </w:pPr>
      <w:r>
        <w:rPr>
          <w:rFonts w:ascii="IRNazanin" w:hAnsi="IRNazanin" w:eastAsia="IRNazanin"/>
          <w:color w:val="111111"/>
          <w:sz w:val="28"/>
          <w:sz w:val="28"/>
          <w:szCs w:val="28"/>
          <w:rtl w:val="true"/>
          <w:lang w:bidi="fa-IR"/>
        </w:rPr>
        <w:t xml:space="preserve">لمفتون الدنبلی، عبد الرزاق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آثار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4312" w:name="__RefHeading___Toc9225960_73709187"/>
      <w:bookmarkStart w:id="4313" w:name="_Toc1997"/>
      <w:bookmarkEnd w:id="4312"/>
      <w:r>
        <w:rPr/>
        <w:t>1381</w:t>
      </w:r>
      <w:r>
        <w:rPr>
          <w:rtl w:val="true"/>
        </w:rPr>
        <w:t xml:space="preserve">- </w:t>
      </w:r>
      <w:r>
        <w:rPr>
          <w:rtl w:val="true"/>
        </w:rPr>
        <w:t>مثنوی ناز و نیاز</w:t>
      </w:r>
      <w:bookmarkEnd w:id="4313"/>
    </w:p>
    <w:p>
      <w:pPr>
        <w:pStyle w:val="BookText"/>
        <w:rPr/>
      </w:pPr>
      <w:r>
        <w:rPr>
          <w:rFonts w:ascii="IRNazanin" w:hAnsi="IRNazanin" w:eastAsia="IRNazanin"/>
          <w:color w:val="111111"/>
          <w:sz w:val="28"/>
          <w:sz w:val="28"/>
          <w:szCs w:val="28"/>
          <w:rtl w:val="true"/>
          <w:lang w:bidi="fa-IR"/>
        </w:rPr>
        <w:t xml:space="preserve">لنجاتی الگیلانی،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تتبع فی مثنویة هذا مخزن الأسرار للنظامی، و نقل عن واله داغستانی أنه من شعراء عصر شاه عباس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مثنویة غیر مشهورة، ثم أورد هفت آسمان خمسة عشرة بیتا منه، و أما الأبیات فهی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4314" w:name="__RefHeading___Toc9225962_73709187"/>
      <w:bookmarkStart w:id="4315" w:name="_Toc1998"/>
      <w:bookmarkEnd w:id="4314"/>
      <w:r>
        <w:rPr/>
        <w:t>1382</w:t>
      </w:r>
      <w:r>
        <w:rPr>
          <w:rtl w:val="true"/>
        </w:rPr>
        <w:t xml:space="preserve">- </w:t>
      </w:r>
      <w:r>
        <w:rPr>
          <w:rtl w:val="true"/>
        </w:rPr>
        <w:t>مثنوی ناز و نیاز</w:t>
      </w:r>
      <w:bookmarkEnd w:id="4315"/>
    </w:p>
    <w:p>
      <w:pPr>
        <w:pStyle w:val="BookText"/>
        <w:rPr/>
      </w:pPr>
      <w:r>
        <w:rPr>
          <w:rFonts w:ascii="IRNazanin" w:hAnsi="IRNazanin" w:eastAsia="IRNazanin"/>
          <w:color w:val="111111"/>
          <w:sz w:val="28"/>
          <w:sz w:val="28"/>
          <w:szCs w:val="28"/>
          <w:rtl w:val="true"/>
          <w:lang w:bidi="fa-IR"/>
        </w:rPr>
        <w:t xml:space="preserve">لوحید القزوینی، محمد طاهر وقایع‏نگار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نسخه منها بخط من القرن الحادی عشر مع عاشق و معشوق له عند گل‏چین المعانی بطهران، کما مر و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مثنوی راز و نیاز له فی تلک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اتحادهما</w:t>
      </w:r>
    </w:p>
    <w:p>
      <w:pPr>
        <w:pStyle w:val="Heading3"/>
        <w:numPr>
          <w:ilvl w:val="2"/>
          <w:numId w:val="1"/>
        </w:numPr>
        <w:rPr/>
      </w:pPr>
      <w:bookmarkStart w:id="4316" w:name="__RefHeading___Toc9225964_73709187"/>
      <w:bookmarkStart w:id="4317" w:name="_Toc1999"/>
      <w:bookmarkEnd w:id="4316"/>
      <w:r>
        <w:rPr>
          <w:rtl w:val="true"/>
        </w:rPr>
        <w:t>مثنوی ناصر و منصور</w:t>
      </w:r>
      <w:bookmarkEnd w:id="4317"/>
    </w:p>
    <w:p>
      <w:pPr>
        <w:pStyle w:val="BookText"/>
        <w:rPr/>
      </w:pPr>
      <w:r>
        <w:rPr>
          <w:rFonts w:ascii="IRNazanin" w:hAnsi="IRNazanin" w:eastAsia="IRNazanin"/>
          <w:color w:val="111111"/>
          <w:sz w:val="28"/>
          <w:sz w:val="28"/>
          <w:szCs w:val="28"/>
          <w:rtl w:val="true"/>
          <w:lang w:bidi="fa-IR"/>
        </w:rPr>
        <w:t>للکاتبی، یأتی بعنوان ناظر و منظور</w:t>
      </w:r>
    </w:p>
    <w:p>
      <w:pPr>
        <w:pStyle w:val="Heading3"/>
        <w:numPr>
          <w:ilvl w:val="2"/>
          <w:numId w:val="1"/>
        </w:numPr>
        <w:rPr/>
      </w:pPr>
      <w:bookmarkStart w:id="4318" w:name="__RefHeading___Toc9225966_73709187"/>
      <w:bookmarkStart w:id="4319" w:name="_Toc2000"/>
      <w:bookmarkEnd w:id="4318"/>
      <w:r>
        <w:rPr/>
        <w:t>1383</w:t>
      </w:r>
      <w:r>
        <w:rPr>
          <w:rtl w:val="true"/>
        </w:rPr>
        <w:t xml:space="preserve">- </w:t>
      </w:r>
      <w:r>
        <w:rPr>
          <w:rtl w:val="true"/>
        </w:rPr>
        <w:t>مثنوی ناظر و منظور</w:t>
      </w:r>
      <w:bookmarkEnd w:id="4319"/>
    </w:p>
    <w:p>
      <w:pPr>
        <w:pStyle w:val="BookText"/>
        <w:rPr/>
      </w:pPr>
      <w:r>
        <w:rPr>
          <w:rFonts w:ascii="IRNazanin" w:hAnsi="IRNazanin" w:eastAsia="IRNazanin"/>
          <w:color w:val="111111"/>
          <w:sz w:val="28"/>
          <w:sz w:val="28"/>
          <w:szCs w:val="28"/>
          <w:rtl w:val="true"/>
          <w:lang w:bidi="fa-IR"/>
        </w:rPr>
        <w:t xml:space="preserve">لپیر جمال الأردستانی 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الله نور السماوات و الأرض‏</w:t>
      </w:r>
    </w:p>
    <w:p>
      <w:pPr>
        <w:pStyle w:val="BookText"/>
        <w:rPr/>
      </w:pPr>
      <w:r>
        <w:rPr>
          <w:rFonts w:ascii="IRNazanin" w:hAnsi="IRNazanin" w:eastAsia="IRNazanin"/>
          <w:color w:val="111111"/>
          <w:sz w:val="28"/>
          <w:sz w:val="28"/>
          <w:szCs w:val="28"/>
          <w:rtl w:val="true"/>
          <w:lang w:bidi="fa-IR"/>
        </w:rPr>
        <w:t>زبان می‏گشایم بحمد کریم‏</w:t>
      </w:r>
    </w:p>
    <w:p>
      <w:pPr>
        <w:pStyle w:val="BookText"/>
        <w:rPr/>
      </w:pPr>
      <w:r>
        <w:rPr>
          <w:rFonts w:ascii="IRNazanin" w:hAnsi="IRNazanin" w:eastAsia="IRNazanin"/>
          <w:color w:val="111111"/>
          <w:sz w:val="28"/>
          <w:sz w:val="28"/>
          <w:szCs w:val="28"/>
          <w:rtl w:val="true"/>
          <w:lang w:bidi="fa-IR"/>
        </w:rPr>
        <w:t>بحمد کریم رحیم قدیم‏</w:t>
      </w:r>
    </w:p>
    <w:p>
      <w:pPr>
        <w:pStyle w:val="BookText"/>
        <w:rPr/>
      </w:pPr>
      <w:r>
        <w:rPr>
          <w:rFonts w:ascii="IRNazanin" w:hAnsi="IRNazanin" w:eastAsia="IRNazanin"/>
          <w:color w:val="111111"/>
          <w:sz w:val="28"/>
          <w:sz w:val="28"/>
          <w:szCs w:val="28"/>
          <w:rtl w:val="true"/>
          <w:lang w:bidi="fa-IR"/>
        </w:rPr>
        <w:t xml:space="preserve">یوجد ضمن کلیاته بخط علی أشرف بن علی کتابته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Heading3"/>
        <w:numPr>
          <w:ilvl w:val="2"/>
          <w:numId w:val="1"/>
        </w:numPr>
        <w:rPr/>
      </w:pPr>
      <w:bookmarkStart w:id="4320" w:name="__RefHeading___Toc9225968_73709187"/>
      <w:bookmarkStart w:id="4321" w:name="_Toc2001"/>
      <w:bookmarkEnd w:id="4320"/>
      <w:r>
        <w:rPr/>
        <w:t>1384</w:t>
      </w:r>
      <w:r>
        <w:rPr>
          <w:rtl w:val="true"/>
        </w:rPr>
        <w:t xml:space="preserve">- </w:t>
      </w:r>
      <w:r>
        <w:rPr>
          <w:rtl w:val="true"/>
        </w:rPr>
        <w:t>مثنوی ناظر و منظور</w:t>
      </w:r>
      <w:bookmarkEnd w:id="4321"/>
    </w:p>
    <w:p>
      <w:pPr>
        <w:pStyle w:val="BookText"/>
        <w:rPr/>
      </w:pPr>
      <w:r>
        <w:rPr>
          <w:rFonts w:ascii="IRNazanin" w:hAnsi="IRNazanin" w:eastAsia="IRNazanin"/>
          <w:color w:val="111111"/>
          <w:sz w:val="28"/>
          <w:sz w:val="28"/>
          <w:szCs w:val="28"/>
          <w:rtl w:val="true"/>
          <w:lang w:bidi="fa-IR"/>
        </w:rPr>
        <w:t xml:space="preserve">للحاجی الأبرقوهی، من القرن 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المثنوی تاریخ النظم و اسمها و عدد أبیاتها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طبع من این طفل خیال‏</w:t>
      </w:r>
    </w:p>
    <w:p>
      <w:pPr>
        <w:pStyle w:val="BookText"/>
        <w:rPr/>
      </w:pPr>
      <w:r>
        <w:rPr>
          <w:rFonts w:ascii="IRNazanin" w:hAnsi="IRNazanin" w:eastAsia="IRNazanin"/>
          <w:color w:val="111111"/>
          <w:sz w:val="28"/>
          <w:sz w:val="28"/>
          <w:szCs w:val="28"/>
          <w:rtl w:val="true"/>
          <w:lang w:bidi="fa-IR"/>
        </w:rPr>
        <w:t xml:space="preserve">زاد در نهصد و هفتاد و دو سال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فلک قرعه پی نامش زد</w:t>
      </w:r>
    </w:p>
    <w:p>
      <w:pPr>
        <w:pStyle w:val="BookText"/>
        <w:rPr/>
      </w:pPr>
      <w:r>
        <w:rPr>
          <w:rFonts w:ascii="IRNazanin" w:hAnsi="IRNazanin" w:eastAsia="IRNazanin"/>
          <w:color w:val="111111"/>
          <w:sz w:val="28"/>
          <w:sz w:val="28"/>
          <w:szCs w:val="28"/>
          <w:rtl w:val="true"/>
          <w:lang w:bidi="fa-IR"/>
        </w:rPr>
        <w:t>نام این ناظر و منظور آمد</w:t>
      </w:r>
    </w:p>
    <w:p>
      <w:pPr>
        <w:pStyle w:val="BookText"/>
        <w:rPr/>
      </w:pPr>
      <w:r>
        <w:rPr>
          <w:rFonts w:ascii="IRNazanin" w:hAnsi="IRNazanin" w:eastAsia="IRNazanin"/>
          <w:color w:val="111111"/>
          <w:sz w:val="28"/>
          <w:sz w:val="28"/>
          <w:szCs w:val="28"/>
          <w:rtl w:val="true"/>
          <w:lang w:bidi="fa-IR"/>
        </w:rPr>
        <w:t>بیت افسانه عشقم ز قلم‏</w:t>
      </w:r>
    </w:p>
    <w:p>
      <w:pPr>
        <w:pStyle w:val="BookText"/>
        <w:rPr/>
      </w:pPr>
      <w:r>
        <w:rPr>
          <w:rFonts w:ascii="IRNazanin" w:hAnsi="IRNazanin" w:eastAsia="IRNazanin"/>
          <w:color w:val="111111"/>
          <w:sz w:val="28"/>
          <w:sz w:val="28"/>
          <w:szCs w:val="28"/>
          <w:rtl w:val="true"/>
          <w:lang w:bidi="fa-IR"/>
        </w:rPr>
        <w:t xml:space="preserve">صد و پنجاه و شش آمد برقم </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فیه إلی سفره إلی الهند، و مدح قطب شاه بها،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4322" w:name="pg11742_123315"/>
    </w:p>
    <w:p>
      <w:pPr>
        <w:pStyle w:val="BookText"/>
        <w:rPr/>
      </w:pPr>
      <w:bookmarkEnd w:id="4322"/>
      <w:r>
        <w:rPr>
          <w:rFonts w:ascii="IRNazanin" w:hAnsi="IRNazanin" w:eastAsia="IRNazanin"/>
          <w:color w:val="111111"/>
          <w:sz w:val="28"/>
          <w:sz w:val="28"/>
          <w:szCs w:val="28"/>
          <w:rtl w:val="true"/>
          <w:lang w:bidi="fa-IR"/>
        </w:rPr>
        <w:t>دیوانه، کما فی فهرسها</w:t>
      </w:r>
    </w:p>
    <w:p>
      <w:pPr>
        <w:pStyle w:val="Heading3"/>
        <w:numPr>
          <w:ilvl w:val="2"/>
          <w:numId w:val="1"/>
        </w:numPr>
        <w:rPr/>
      </w:pPr>
      <w:bookmarkStart w:id="4323" w:name="__RefHeading___Toc9225970_73709187"/>
      <w:bookmarkStart w:id="4324" w:name="_Toc2002"/>
      <w:bookmarkEnd w:id="4323"/>
      <w:r>
        <w:rPr/>
        <w:t>1385</w:t>
      </w:r>
      <w:r>
        <w:rPr>
          <w:rtl w:val="true"/>
        </w:rPr>
        <w:t xml:space="preserve">- </w:t>
      </w:r>
      <w:r>
        <w:rPr>
          <w:rtl w:val="true"/>
        </w:rPr>
        <w:t>مثنوی ناظر و منظور</w:t>
      </w:r>
      <w:bookmarkEnd w:id="4324"/>
    </w:p>
    <w:p>
      <w:pPr>
        <w:pStyle w:val="BookText"/>
        <w:rPr/>
      </w:pPr>
      <w:r>
        <w:rPr>
          <w:rFonts w:ascii="IRNazanin" w:hAnsi="IRNazanin" w:eastAsia="IRNazanin"/>
          <w:color w:val="111111"/>
          <w:sz w:val="28"/>
          <w:sz w:val="28"/>
          <w:szCs w:val="28"/>
          <w:rtl w:val="true"/>
          <w:lang w:bidi="fa-IR"/>
        </w:rPr>
        <w:t xml:space="preserve">أو مجمع البحرین أو ناصر و منصور لکاتبی الترشیزی، المتوفی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ذو بحرین و أشار الناظم فیه إلی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خود مجمع البحرین یافت‏</w:t>
      </w:r>
    </w:p>
    <w:p>
      <w:pPr>
        <w:pStyle w:val="BookText"/>
        <w:rPr/>
      </w:pPr>
      <w:r>
        <w:rPr>
          <w:rFonts w:ascii="IRNazanin" w:hAnsi="IRNazanin" w:eastAsia="IRNazanin"/>
          <w:color w:val="111111"/>
          <w:sz w:val="28"/>
          <w:sz w:val="28"/>
          <w:szCs w:val="28"/>
          <w:rtl w:val="true"/>
          <w:lang w:bidi="fa-IR"/>
        </w:rPr>
        <w:t>و اخترش از مطلع کونین یافت‏</w:t>
      </w:r>
    </w:p>
    <w:p>
      <w:pPr>
        <w:pStyle w:val="BookText"/>
        <w:rPr/>
      </w:pPr>
      <w:r>
        <w:rPr>
          <w:rFonts w:ascii="IRNazanin" w:hAnsi="IRNazanin" w:eastAsia="IRNazanin"/>
          <w:color w:val="111111"/>
          <w:sz w:val="28"/>
          <w:sz w:val="28"/>
          <w:szCs w:val="28"/>
          <w:rtl w:val="true"/>
          <w:lang w:bidi="fa-IR"/>
        </w:rPr>
        <w:t>عامر این معمره معمور باد</w:t>
      </w:r>
    </w:p>
    <w:p>
      <w:pPr>
        <w:pStyle w:val="BookText"/>
        <w:rPr/>
      </w:pPr>
      <w:r>
        <w:rPr>
          <w:rFonts w:ascii="IRNazanin" w:hAnsi="IRNazanin" w:eastAsia="IRNazanin"/>
          <w:color w:val="111111"/>
          <w:sz w:val="28"/>
          <w:sz w:val="28"/>
          <w:szCs w:val="28"/>
          <w:rtl w:val="true"/>
          <w:lang w:bidi="fa-IR"/>
        </w:rPr>
        <w:t>ناظر این منظره منظور باد</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شده از قدرت تو ما و طین‏</w:t>
      </w:r>
    </w:p>
    <w:p>
      <w:pPr>
        <w:pStyle w:val="BookText"/>
        <w:rPr/>
      </w:pPr>
      <w:r>
        <w:rPr>
          <w:rFonts w:ascii="IRNazanin" w:hAnsi="IRNazanin" w:eastAsia="IRNazanin"/>
          <w:color w:val="111111"/>
          <w:sz w:val="28"/>
          <w:sz w:val="28"/>
          <w:szCs w:val="28"/>
          <w:rtl w:val="true"/>
          <w:lang w:bidi="fa-IR"/>
        </w:rPr>
        <w:t>لوحة دیباچه دنیا و دین‏</w:t>
      </w:r>
    </w:p>
    <w:p>
      <w:pPr>
        <w:pStyle w:val="BookText"/>
        <w:rPr/>
      </w:pPr>
      <w:r>
        <w:rPr>
          <w:rFonts w:ascii="IRNazanin" w:hAnsi="IRNazanin" w:eastAsia="IRNazanin"/>
          <w:color w:val="111111"/>
          <w:sz w:val="28"/>
          <w:sz w:val="28"/>
          <w:szCs w:val="28"/>
          <w:rtl w:val="true"/>
          <w:lang w:bidi="fa-IR"/>
        </w:rPr>
        <w:t xml:space="preserve">یوجد نسخه منه بطهران عند علی أصغر المهدوی ضمن دیوانه المؤرخة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w:t>
      </w:r>
    </w:p>
    <w:p>
      <w:pPr>
        <w:pStyle w:val="Heading3"/>
        <w:numPr>
          <w:ilvl w:val="2"/>
          <w:numId w:val="1"/>
        </w:numPr>
        <w:rPr/>
      </w:pPr>
      <w:bookmarkStart w:id="4325" w:name="__RefHeading___Toc9225972_73709187"/>
      <w:bookmarkStart w:id="4326" w:name="_Toc2003"/>
      <w:bookmarkEnd w:id="4325"/>
      <w:r>
        <w:rPr/>
        <w:t>1386</w:t>
      </w:r>
      <w:r>
        <w:rPr>
          <w:rtl w:val="true"/>
        </w:rPr>
        <w:t xml:space="preserve">- </w:t>
      </w:r>
      <w:r>
        <w:rPr>
          <w:rtl w:val="true"/>
        </w:rPr>
        <w:t>مثنوی ناظر و منظور</w:t>
      </w:r>
      <w:bookmarkEnd w:id="4326"/>
    </w:p>
    <w:p>
      <w:pPr>
        <w:pStyle w:val="BookText"/>
        <w:rPr/>
      </w:pPr>
      <w:r>
        <w:rPr>
          <w:rFonts w:ascii="IRNazanin" w:hAnsi="IRNazanin" w:eastAsia="IRNazanin"/>
          <w:color w:val="111111"/>
          <w:sz w:val="28"/>
          <w:sz w:val="28"/>
          <w:szCs w:val="28"/>
          <w:rtl w:val="true"/>
          <w:lang w:bidi="fa-IR"/>
        </w:rPr>
        <w:t xml:space="preserve">لوحشی البافقی،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فی بحر خسرو و شیرین للنظامی، فی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غرام ناظر و منظور، جاء فیه مادة تاریخ نظمه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نام تو سر دیوان هستی‏</w:t>
      </w:r>
    </w:p>
    <w:p>
      <w:pPr>
        <w:pStyle w:val="BookText"/>
        <w:rPr/>
      </w:pPr>
      <w:r>
        <w:rPr>
          <w:rFonts w:ascii="IRNazanin" w:hAnsi="IRNazanin" w:eastAsia="IRNazanin"/>
          <w:color w:val="111111"/>
          <w:sz w:val="28"/>
          <w:sz w:val="28"/>
          <w:szCs w:val="28"/>
          <w:rtl w:val="true"/>
          <w:lang w:bidi="fa-IR"/>
        </w:rPr>
        <w:t>ترا بر جملة هستی پیش دستی‏</w:t>
      </w:r>
    </w:p>
    <w:p>
      <w:pPr>
        <w:pStyle w:val="BookText"/>
        <w:rPr/>
      </w:pPr>
      <w:r>
        <w:rPr>
          <w:rFonts w:ascii="IRNazanin" w:hAnsi="IRNazanin" w:eastAsia="IRNazanin"/>
          <w:color w:val="111111"/>
          <w:sz w:val="28"/>
          <w:sz w:val="28"/>
          <w:szCs w:val="28"/>
          <w:rtl w:val="true"/>
          <w:lang w:bidi="fa-IR"/>
        </w:rPr>
        <w:t xml:space="preserve">یوجد منه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رضا النوری ضمن مجموعة المؤرخة </w:t>
      </w:r>
      <w:r>
        <w:rPr>
          <w:rFonts w:eastAsia="IRNazanin" w:cs="IRNazanin"/>
          <w:color w:val="111111"/>
          <w:sz w:val="28"/>
          <w:szCs w:val="28"/>
          <w:lang w:bidi="fa-IR"/>
        </w:rPr>
        <w:t>1292</w:t>
      </w:r>
    </w:p>
    <w:p>
      <w:pPr>
        <w:pStyle w:val="Heading3"/>
        <w:numPr>
          <w:ilvl w:val="2"/>
          <w:numId w:val="1"/>
        </w:numPr>
        <w:rPr/>
      </w:pPr>
      <w:bookmarkStart w:id="4327" w:name="__RefHeading___Toc9225974_73709187"/>
      <w:bookmarkStart w:id="4328" w:name="_Toc2004"/>
      <w:bookmarkEnd w:id="4327"/>
      <w:r>
        <w:rPr/>
        <w:t>1387</w:t>
      </w:r>
      <w:r>
        <w:rPr>
          <w:rtl w:val="true"/>
        </w:rPr>
        <w:t xml:space="preserve">- </w:t>
      </w:r>
      <w:r>
        <w:rPr>
          <w:rtl w:val="true"/>
        </w:rPr>
        <w:t>مثنوی ناموس‏نامه‏</w:t>
      </w:r>
      <w:bookmarkEnd w:id="4328"/>
    </w:p>
    <w:p>
      <w:pPr>
        <w:pStyle w:val="BookText"/>
        <w:rPr/>
      </w:pPr>
      <w:r>
        <w:rPr>
          <w:rFonts w:ascii="IRNazanin" w:hAnsi="IRNazanin" w:eastAsia="IRNazanin"/>
          <w:color w:val="111111"/>
          <w:sz w:val="28"/>
          <w:sz w:val="28"/>
          <w:szCs w:val="28"/>
          <w:rtl w:val="true"/>
          <w:lang w:bidi="fa-IR"/>
        </w:rPr>
        <w:t xml:space="preserve">لتائب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329" w:name="__RefHeading___Toc9225976_73709187"/>
      <w:bookmarkStart w:id="4330" w:name="_Toc2005"/>
      <w:bookmarkEnd w:id="4329"/>
      <w:r>
        <w:rPr/>
        <w:t>1388</w:t>
      </w:r>
      <w:r>
        <w:rPr>
          <w:rtl w:val="true"/>
        </w:rPr>
        <w:t xml:space="preserve">- </w:t>
      </w:r>
      <w:r>
        <w:rPr>
          <w:rtl w:val="true"/>
        </w:rPr>
        <w:t>مثنوی‏نامه دانش‏</w:t>
      </w:r>
      <w:bookmarkEnd w:id="4330"/>
    </w:p>
    <w:p>
      <w:pPr>
        <w:pStyle w:val="BookText"/>
        <w:rPr/>
      </w:pPr>
      <w:r>
        <w:rPr>
          <w:rFonts w:ascii="IRNazanin" w:hAnsi="IRNazanin" w:eastAsia="IRNazanin"/>
          <w:color w:val="111111"/>
          <w:sz w:val="28"/>
          <w:sz w:val="28"/>
          <w:szCs w:val="28"/>
          <w:rtl w:val="true"/>
          <w:lang w:bidi="fa-IR"/>
        </w:rPr>
        <w:t xml:space="preserve">للسید محمد علی خیر الدین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3"/>
        <w:numPr>
          <w:ilvl w:val="2"/>
          <w:numId w:val="1"/>
        </w:numPr>
        <w:rPr/>
      </w:pPr>
      <w:bookmarkStart w:id="4331" w:name="__RefHeading___Toc9225978_73709187"/>
      <w:bookmarkStart w:id="4332" w:name="_Toc2006"/>
      <w:bookmarkEnd w:id="4331"/>
      <w:r>
        <w:rPr/>
        <w:t>1389</w:t>
      </w:r>
      <w:r>
        <w:rPr>
          <w:rtl w:val="true"/>
        </w:rPr>
        <w:t xml:space="preserve">- </w:t>
      </w:r>
      <w:r>
        <w:rPr>
          <w:rtl w:val="true"/>
        </w:rPr>
        <w:t>مثنوی‏نامه دلنواز</w:t>
      </w:r>
      <w:bookmarkEnd w:id="4332"/>
    </w:p>
    <w:p>
      <w:pPr>
        <w:pStyle w:val="BookText"/>
        <w:rPr/>
      </w:pPr>
      <w:r>
        <w:rPr>
          <w:rFonts w:ascii="IRNazanin" w:hAnsi="IRNazanin" w:eastAsia="IRNazanin"/>
          <w:color w:val="111111"/>
          <w:sz w:val="28"/>
          <w:sz w:val="28"/>
          <w:szCs w:val="28"/>
          <w:rtl w:val="true"/>
          <w:lang w:bidi="fa-IR"/>
        </w:rPr>
        <w:t xml:space="preserve">لکوثر الهمدانی، المولی محمد رضا،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مع دیباچة منثورة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دیباچةنامه دلنواز که هزار گلشن راز</w:t>
      </w:r>
    </w:p>
    <w:p>
      <w:pPr>
        <w:pStyle w:val="BookText"/>
        <w:rPr/>
      </w:pPr>
      <w:r>
        <w:rPr>
          <w:rFonts w:ascii="IRNazanin" w:hAnsi="IRNazanin" w:eastAsia="IRNazanin"/>
          <w:color w:val="111111"/>
          <w:sz w:val="28"/>
          <w:sz w:val="28"/>
          <w:szCs w:val="28"/>
          <w:rtl w:val="true"/>
          <w:lang w:bidi="fa-IR"/>
        </w:rPr>
        <w:t>ای ز نامت نامها نامی نما</w:t>
      </w:r>
    </w:p>
    <w:p>
      <w:pPr>
        <w:pStyle w:val="BookText"/>
        <w:rPr/>
      </w:pPr>
      <w:r>
        <w:rPr>
          <w:rFonts w:ascii="IRNazanin" w:hAnsi="IRNazanin" w:eastAsia="IRNazanin"/>
          <w:color w:val="111111"/>
          <w:sz w:val="28"/>
          <w:sz w:val="28"/>
          <w:szCs w:val="28"/>
          <w:rtl w:val="true"/>
          <w:lang w:bidi="fa-IR"/>
        </w:rPr>
        <w:t>نامه‏ام از نام خود نامی نما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w:t>
      </w:r>
      <w:bookmarkStart w:id="4333" w:name="pg11742_123316"/>
    </w:p>
    <w:p>
      <w:pPr>
        <w:pStyle w:val="Heading3"/>
        <w:numPr>
          <w:ilvl w:val="2"/>
          <w:numId w:val="1"/>
        </w:numPr>
        <w:rPr/>
      </w:pPr>
      <w:bookmarkStart w:id="4334" w:name="__RefHeading___Toc9225980_73709187"/>
      <w:bookmarkStart w:id="4335" w:name="_Toc2007"/>
      <w:bookmarkEnd w:id="4333"/>
      <w:bookmarkEnd w:id="4334"/>
      <w:r>
        <w:rPr>
          <w:rtl w:val="true"/>
        </w:rPr>
        <w:t>مثنوی‏نامه نامی‏</w:t>
      </w:r>
      <w:bookmarkEnd w:id="4335"/>
    </w:p>
    <w:p>
      <w:pPr>
        <w:pStyle w:val="BookText"/>
        <w:rPr/>
      </w:pPr>
      <w:r>
        <w:rPr>
          <w:rFonts w:ascii="IRNazanin" w:hAnsi="IRNazanin" w:eastAsia="IRNazanin"/>
          <w:color w:val="111111"/>
          <w:sz w:val="28"/>
          <w:sz w:val="28"/>
          <w:szCs w:val="28"/>
          <w:rtl w:val="true"/>
          <w:lang w:bidi="fa-IR"/>
        </w:rPr>
        <w:t xml:space="preserve">أو پنج گنج لمیر محمد صادق، طبع بمباشرة النفیسی بطهران 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حاوی للمثنویات الخمسة التی ذکرت کل منها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گهر، خسرو و شیرین، لیلی و مجنون، وامق و عذراء، یوسف و زلیخا</w:t>
      </w:r>
    </w:p>
    <w:p>
      <w:pPr>
        <w:pStyle w:val="Heading3"/>
        <w:numPr>
          <w:ilvl w:val="2"/>
          <w:numId w:val="1"/>
        </w:numPr>
        <w:rPr/>
      </w:pPr>
      <w:bookmarkStart w:id="4336" w:name="__RefHeading___Toc9225982_73709187"/>
      <w:bookmarkStart w:id="4337" w:name="_Toc2008"/>
      <w:bookmarkEnd w:id="4336"/>
      <w:r>
        <w:rPr/>
        <w:t>1390</w:t>
      </w:r>
      <w:r>
        <w:rPr>
          <w:rtl w:val="true"/>
        </w:rPr>
        <w:t xml:space="preserve">- </w:t>
      </w:r>
      <w:r>
        <w:rPr>
          <w:rtl w:val="true"/>
        </w:rPr>
        <w:t>مثنوی نان و پنیر</w:t>
      </w:r>
      <w:bookmarkEnd w:id="4337"/>
    </w:p>
    <w:p>
      <w:pPr>
        <w:pStyle w:val="BookText"/>
        <w:rPr/>
      </w:pPr>
      <w:r>
        <w:rPr>
          <w:rFonts w:ascii="IRNazanin" w:hAnsi="IRNazanin" w:eastAsia="IRNazanin"/>
          <w:color w:val="111111"/>
          <w:sz w:val="28"/>
          <w:sz w:val="28"/>
          <w:szCs w:val="28"/>
          <w:rtl w:val="true"/>
          <w:lang w:bidi="fa-IR"/>
        </w:rPr>
        <w:t xml:space="preserve">للشیخ البهائی، محمد بن الحسین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طبع بأصفهان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w:t>
      </w:r>
    </w:p>
    <w:p>
      <w:pPr>
        <w:pStyle w:val="Heading3"/>
        <w:numPr>
          <w:ilvl w:val="2"/>
          <w:numId w:val="1"/>
        </w:numPr>
        <w:rPr/>
      </w:pPr>
      <w:bookmarkStart w:id="4338" w:name="__RefHeading___Toc9225984_73709187"/>
      <w:bookmarkStart w:id="4339" w:name="_Toc2009"/>
      <w:bookmarkEnd w:id="4338"/>
      <w:r>
        <w:rPr/>
        <w:t>1391</w:t>
      </w:r>
      <w:r>
        <w:rPr>
          <w:rtl w:val="true"/>
        </w:rPr>
        <w:t xml:space="preserve">- </w:t>
      </w:r>
      <w:r>
        <w:rPr>
          <w:rtl w:val="true"/>
        </w:rPr>
        <w:t>مثنوی نان خشک‏</w:t>
      </w:r>
      <w:bookmarkEnd w:id="4339"/>
    </w:p>
    <w:p>
      <w:pPr>
        <w:pStyle w:val="BookText"/>
        <w:rPr/>
      </w:pPr>
      <w:r>
        <w:rPr>
          <w:rFonts w:ascii="IRNazanin" w:hAnsi="IRNazanin" w:eastAsia="IRNazanin"/>
          <w:color w:val="111111"/>
          <w:sz w:val="28"/>
          <w:sz w:val="28"/>
          <w:szCs w:val="28"/>
          <w:rtl w:val="true"/>
          <w:lang w:bidi="fa-IR"/>
        </w:rPr>
        <w:t xml:space="preserve">لمظهر حسین،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4340" w:name="__RefHeading___Toc9225986_73709187"/>
      <w:bookmarkStart w:id="4341" w:name="_Toc2010"/>
      <w:bookmarkEnd w:id="4340"/>
      <w:r>
        <w:rPr/>
        <w:t>1392</w:t>
      </w:r>
      <w:r>
        <w:rPr>
          <w:rtl w:val="true"/>
        </w:rPr>
        <w:t xml:space="preserve">- </w:t>
      </w:r>
      <w:r>
        <w:rPr>
          <w:rtl w:val="true"/>
        </w:rPr>
        <w:t>مثنوی نان و حلوا</w:t>
      </w:r>
      <w:bookmarkEnd w:id="4341"/>
    </w:p>
    <w:p>
      <w:pPr>
        <w:pStyle w:val="BookText"/>
        <w:rPr/>
      </w:pPr>
      <w:r>
        <w:rPr>
          <w:rFonts w:ascii="IRNazanin" w:hAnsi="IRNazanin" w:eastAsia="IRNazanin"/>
          <w:color w:val="111111"/>
          <w:sz w:val="28"/>
          <w:sz w:val="28"/>
          <w:szCs w:val="28"/>
          <w:rtl w:val="true"/>
          <w:lang w:bidi="fa-IR"/>
        </w:rPr>
        <w:t xml:space="preserve">للشیخ البهائی، مثنوی 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طبع مکررا بطهران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شیر و شکر و رباعیات بابا طاهر بمباشرة عبد الغفار و بعدها بالهند و مصر و ترکیا و شیراز و أصفهان‏</w:t>
      </w:r>
    </w:p>
    <w:p>
      <w:pPr>
        <w:pStyle w:val="Heading3"/>
        <w:numPr>
          <w:ilvl w:val="2"/>
          <w:numId w:val="1"/>
        </w:numPr>
        <w:rPr/>
      </w:pPr>
      <w:bookmarkStart w:id="4342" w:name="__RefHeading___Toc9225988_73709187"/>
      <w:bookmarkStart w:id="4343" w:name="_Toc2011"/>
      <w:bookmarkEnd w:id="4342"/>
      <w:r>
        <w:rPr/>
        <w:t>1393</w:t>
      </w:r>
      <w:r>
        <w:rPr>
          <w:rtl w:val="true"/>
        </w:rPr>
        <w:t xml:space="preserve">- </w:t>
      </w:r>
      <w:r>
        <w:rPr>
          <w:rtl w:val="true"/>
        </w:rPr>
        <w:t>مثنوی نان و خرما</w:t>
      </w:r>
      <w:bookmarkEnd w:id="4343"/>
    </w:p>
    <w:p>
      <w:pPr>
        <w:pStyle w:val="BookText"/>
        <w:rPr/>
      </w:pPr>
      <w:r>
        <w:rPr>
          <w:rFonts w:ascii="IRNazanin" w:hAnsi="IRNazanin" w:eastAsia="IRNazanin"/>
          <w:color w:val="111111"/>
          <w:sz w:val="28"/>
          <w:sz w:val="28"/>
          <w:szCs w:val="28"/>
          <w:rtl w:val="true"/>
          <w:lang w:bidi="fa-IR"/>
        </w:rPr>
        <w:t xml:space="preserve">للشیخ البهائی، طبع مع نان و حلوا و شیر و شکر و نان و پنیر بأصفهان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جمعا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44" w:name="__RefHeading___Toc9225990_73709187"/>
      <w:bookmarkStart w:id="4345" w:name="_Toc2012"/>
      <w:bookmarkEnd w:id="4344"/>
      <w:r>
        <w:rPr/>
        <w:t>1394</w:t>
      </w:r>
      <w:r>
        <w:rPr>
          <w:rtl w:val="true"/>
        </w:rPr>
        <w:t xml:space="preserve">- </w:t>
      </w:r>
      <w:r>
        <w:rPr>
          <w:rtl w:val="true"/>
        </w:rPr>
        <w:t>مثنوی نان و خرما</w:t>
      </w:r>
      <w:bookmarkEnd w:id="4345"/>
    </w:p>
    <w:p>
      <w:pPr>
        <w:pStyle w:val="BookText"/>
        <w:rPr/>
      </w:pPr>
      <w:r>
        <w:rPr>
          <w:rFonts w:ascii="IRNazanin" w:hAnsi="IRNazanin" w:eastAsia="IRNazanin"/>
          <w:color w:val="111111"/>
          <w:sz w:val="28"/>
          <w:sz w:val="28"/>
          <w:szCs w:val="28"/>
          <w:rtl w:val="true"/>
          <w:lang w:bidi="fa-IR"/>
        </w:rPr>
        <w:t xml:space="preserve">لشاعر یتخلص ب پروانه، تتبع فیه نان و حلوا للشیخ البهائی، فی ذکر سوانح سفره الحجاز محشونه بالمواعظ فی سنة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چون نان و حلوا گفته بود</w:t>
      </w:r>
    </w:p>
    <w:p>
      <w:pPr>
        <w:pStyle w:val="BookText"/>
        <w:rPr/>
      </w:pPr>
      <w:r>
        <w:rPr>
          <w:rFonts w:ascii="IRNazanin" w:hAnsi="IRNazanin" w:eastAsia="IRNazanin"/>
          <w:color w:val="111111"/>
          <w:sz w:val="28"/>
          <w:sz w:val="28"/>
          <w:szCs w:val="28"/>
          <w:rtl w:val="true"/>
          <w:lang w:bidi="fa-IR"/>
        </w:rPr>
        <w:t>بابها در معانی سفته بود</w:t>
      </w:r>
    </w:p>
    <w:p>
      <w:pPr>
        <w:pStyle w:val="BookText"/>
        <w:rPr/>
      </w:pPr>
      <w:r>
        <w:rPr>
          <w:rFonts w:ascii="IRNazanin" w:hAnsi="IRNazanin" w:eastAsia="IRNazanin"/>
          <w:color w:val="111111"/>
          <w:sz w:val="28"/>
          <w:sz w:val="28"/>
          <w:szCs w:val="28"/>
          <w:rtl w:val="true"/>
          <w:lang w:bidi="fa-IR"/>
        </w:rPr>
        <w:t>نان و خرما ساختم شیرین چو قند</w:t>
      </w:r>
    </w:p>
    <w:p>
      <w:pPr>
        <w:pStyle w:val="BookText"/>
        <w:rPr/>
      </w:pPr>
      <w:r>
        <w:rPr>
          <w:rFonts w:ascii="IRNazanin" w:hAnsi="IRNazanin" w:eastAsia="IRNazanin"/>
          <w:color w:val="111111"/>
          <w:sz w:val="28"/>
          <w:sz w:val="28"/>
          <w:szCs w:val="28"/>
          <w:rtl w:val="true"/>
          <w:lang w:bidi="fa-IR"/>
        </w:rPr>
        <w:t>تا فتد در ذوق أهل دل‏پسند</w:t>
      </w:r>
    </w:p>
    <w:p>
      <w:pPr>
        <w:pStyle w:val="BookText"/>
        <w:rPr/>
      </w:pPr>
      <w:r>
        <w:rPr>
          <w:rFonts w:ascii="IRNazanin" w:hAnsi="IRNazanin" w:eastAsia="IRNazanin"/>
          <w:color w:val="111111"/>
          <w:sz w:val="28"/>
          <w:sz w:val="28"/>
          <w:szCs w:val="28"/>
          <w:rtl w:val="true"/>
          <w:lang w:bidi="fa-IR"/>
        </w:rPr>
        <w:t xml:space="preserve">گر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پروانگی‏</w:t>
      </w:r>
    </w:p>
    <w:p>
      <w:pPr>
        <w:pStyle w:val="BookText"/>
        <w:rPr/>
      </w:pPr>
      <w:r>
        <w:rPr>
          <w:rFonts w:ascii="IRNazanin" w:hAnsi="IRNazanin" w:eastAsia="IRNazanin"/>
          <w:color w:val="111111"/>
          <w:sz w:val="28"/>
          <w:sz w:val="28"/>
          <w:szCs w:val="28"/>
          <w:rtl w:val="true"/>
          <w:lang w:bidi="fa-IR"/>
        </w:rPr>
        <w:t>می‏کنم از ما سوا بیگانگی‏</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و سپاس بی‏قیاس‏</w:t>
      </w:r>
    </w:p>
    <w:p>
      <w:pPr>
        <w:pStyle w:val="BookText"/>
        <w:rPr/>
      </w:pPr>
      <w:r>
        <w:rPr>
          <w:rFonts w:ascii="IRNazanin" w:hAnsi="IRNazanin" w:eastAsia="IRNazanin"/>
          <w:color w:val="111111"/>
          <w:sz w:val="28"/>
          <w:sz w:val="28"/>
          <w:szCs w:val="28"/>
          <w:rtl w:val="true"/>
          <w:lang w:bidi="fa-IR"/>
        </w:rPr>
        <w:t>هم ستایش کان بود محکم أساس‏</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محمد قلی نوری، کتابته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بخط غیر الکاتب للمتن أنه لبهائی اللاهیجی، کما فی فهرسها</w:t>
      </w:r>
    </w:p>
    <w:p>
      <w:pPr>
        <w:pStyle w:val="Heading3"/>
        <w:numPr>
          <w:ilvl w:val="2"/>
          <w:numId w:val="1"/>
        </w:numPr>
        <w:rPr/>
      </w:pPr>
      <w:bookmarkStart w:id="4346" w:name="__RefHeading___Toc9225992_73709187"/>
      <w:bookmarkStart w:id="4347" w:name="_Toc2013"/>
      <w:bookmarkEnd w:id="4346"/>
      <w:r>
        <w:rPr/>
        <w:t>1395</w:t>
      </w:r>
      <w:r>
        <w:rPr>
          <w:rtl w:val="true"/>
        </w:rPr>
        <w:t xml:space="preserve">- </w:t>
      </w:r>
      <w:r>
        <w:rPr>
          <w:rtl w:val="true"/>
        </w:rPr>
        <w:t>مثنوی نان و سرکه‏</w:t>
      </w:r>
      <w:bookmarkEnd w:id="4347"/>
    </w:p>
    <w:p>
      <w:pPr>
        <w:pStyle w:val="BookText"/>
        <w:rPr/>
      </w:pPr>
      <w:r>
        <w:rPr>
          <w:rFonts w:ascii="IRNazanin" w:hAnsi="IRNazanin" w:eastAsia="IRNazanin"/>
          <w:color w:val="111111"/>
          <w:sz w:val="28"/>
          <w:sz w:val="28"/>
          <w:szCs w:val="28"/>
          <w:rtl w:val="true"/>
          <w:lang w:bidi="fa-IR"/>
        </w:rPr>
        <w:t xml:space="preserve">للسان الواعظین التربتی، الحاج ملا علی أکبر،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أنیس الواعظین بطهران علی الحجر فی </w:t>
      </w:r>
      <w:r>
        <w:rPr>
          <w:rFonts w:eastAsia="IRNazanin" w:cs="IRNazanin"/>
          <w:color w:val="111111"/>
          <w:sz w:val="28"/>
          <w:szCs w:val="28"/>
          <w:lang w:bidi="fa-IR"/>
        </w:rPr>
        <w:t>1307</w:t>
      </w:r>
    </w:p>
    <w:p>
      <w:pPr>
        <w:pStyle w:val="Heading3"/>
        <w:numPr>
          <w:ilvl w:val="2"/>
          <w:numId w:val="1"/>
        </w:numPr>
        <w:rPr/>
      </w:pPr>
      <w:bookmarkStart w:id="4348" w:name="__RefHeading___Toc9225994_73709187"/>
      <w:bookmarkStart w:id="4349" w:name="_Toc2014"/>
      <w:bookmarkEnd w:id="4348"/>
      <w:r>
        <w:rPr/>
        <w:t>1396</w:t>
      </w:r>
      <w:r>
        <w:rPr>
          <w:rtl w:val="true"/>
        </w:rPr>
        <w:t xml:space="preserve">- </w:t>
      </w:r>
      <w:r>
        <w:rPr>
          <w:rtl w:val="true"/>
        </w:rPr>
        <w:t>مثنوی نان‏ونمک‏</w:t>
      </w:r>
      <w:bookmarkEnd w:id="4349"/>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جعفر علی اللکهنوی المتوفی قبل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أخلاقی طبع فی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له دیوان شعر و نخل ماتم فی المراثی‏ </w:t>
      </w:r>
      <w:bookmarkStart w:id="4350" w:name="pg11742_123317"/>
    </w:p>
    <w:p>
      <w:pPr>
        <w:pStyle w:val="BookText"/>
        <w:rPr/>
      </w:pPr>
      <w:bookmarkEnd w:id="4350"/>
      <w:r>
        <w:rPr>
          <w:rFonts w:ascii="IRNazanin" w:hAnsi="IRNazanin" w:eastAsia="IRNazanin"/>
          <w:color w:val="111111"/>
          <w:sz w:val="28"/>
          <w:sz w:val="28"/>
          <w:szCs w:val="28"/>
          <w:rtl w:val="true"/>
          <w:lang w:bidi="fa-IR"/>
        </w:rPr>
        <w:t>ترجمته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Heading3"/>
        <w:numPr>
          <w:ilvl w:val="2"/>
          <w:numId w:val="1"/>
        </w:numPr>
        <w:rPr/>
      </w:pPr>
      <w:bookmarkStart w:id="4351" w:name="__RefHeading___Toc9225996_73709187"/>
      <w:bookmarkStart w:id="4352" w:name="_Toc2015"/>
      <w:bookmarkEnd w:id="4351"/>
      <w:r>
        <w:rPr/>
        <w:t>1397</w:t>
      </w:r>
      <w:r>
        <w:rPr>
          <w:rtl w:val="true"/>
        </w:rPr>
        <w:t xml:space="preserve">- </w:t>
      </w:r>
      <w:r>
        <w:rPr>
          <w:rtl w:val="true"/>
        </w:rPr>
        <w:t>مثنوی نتائج الأفکار</w:t>
      </w:r>
      <w:bookmarkEnd w:id="4352"/>
    </w:p>
    <w:p>
      <w:pPr>
        <w:pStyle w:val="BookText"/>
        <w:rPr/>
      </w:pPr>
      <w:r>
        <w:rPr>
          <w:rFonts w:ascii="IRNazanin" w:hAnsi="IRNazanin" w:eastAsia="IRNazanin"/>
          <w:color w:val="111111"/>
          <w:sz w:val="28"/>
          <w:sz w:val="28"/>
          <w:szCs w:val="28"/>
          <w:rtl w:val="true"/>
          <w:lang w:bidi="fa-IR"/>
        </w:rPr>
        <w:t xml:space="preserve">لقدرت الدهلوی،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القاموس الترکی أن له منظومة نتائج الأفکار</w:t>
      </w:r>
    </w:p>
    <w:p>
      <w:pPr>
        <w:pStyle w:val="Heading3"/>
        <w:numPr>
          <w:ilvl w:val="2"/>
          <w:numId w:val="1"/>
        </w:numPr>
        <w:rPr/>
      </w:pPr>
      <w:bookmarkStart w:id="4353" w:name="__RefHeading___Toc9225998_73709187"/>
      <w:bookmarkStart w:id="4354" w:name="_Toc2016"/>
      <w:bookmarkEnd w:id="4353"/>
      <w:r>
        <w:rPr/>
        <w:t>1398</w:t>
      </w:r>
      <w:r>
        <w:rPr>
          <w:rtl w:val="true"/>
        </w:rPr>
        <w:t xml:space="preserve">- </w:t>
      </w:r>
      <w:r>
        <w:rPr>
          <w:rtl w:val="true"/>
        </w:rPr>
        <w:t>مثنوی نجم الهدی‏</w:t>
      </w:r>
      <w:bookmarkEnd w:id="4354"/>
    </w:p>
    <w:p>
      <w:pPr>
        <w:pStyle w:val="BookText"/>
        <w:rPr/>
      </w:pPr>
      <w:r>
        <w:rPr>
          <w:rFonts w:ascii="IRNazanin" w:hAnsi="IRNazanin" w:eastAsia="IRNazanin"/>
          <w:color w:val="111111"/>
          <w:sz w:val="28"/>
          <w:sz w:val="28"/>
          <w:szCs w:val="28"/>
          <w:rtl w:val="true"/>
          <w:lang w:bidi="fa-IR"/>
        </w:rPr>
        <w:t xml:space="preserve">لشاه محمد تقی همدم، ناظم مثنوی لمعة الشمس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عرفانیة فی بحر المثنوی المعنوی للبلخی، کما مر</w:t>
      </w:r>
    </w:p>
    <w:p>
      <w:pPr>
        <w:pStyle w:val="Heading3"/>
        <w:numPr>
          <w:ilvl w:val="2"/>
          <w:numId w:val="1"/>
        </w:numPr>
        <w:rPr/>
      </w:pPr>
      <w:bookmarkStart w:id="4355" w:name="__RefHeading___Toc9226000_73709187"/>
      <w:bookmarkStart w:id="4356" w:name="_Toc2017"/>
      <w:bookmarkEnd w:id="4355"/>
      <w:r>
        <w:rPr/>
        <w:t>1399</w:t>
      </w:r>
      <w:r>
        <w:rPr>
          <w:rtl w:val="true"/>
        </w:rPr>
        <w:t xml:space="preserve">- </w:t>
      </w:r>
      <w:r>
        <w:rPr>
          <w:rtl w:val="true"/>
        </w:rPr>
        <w:t>منظومة ندای شریعت‏</w:t>
      </w:r>
      <w:bookmarkEnd w:id="4356"/>
    </w:p>
    <w:p>
      <w:pPr>
        <w:pStyle w:val="BookText"/>
        <w:rPr/>
      </w:pPr>
      <w:r>
        <w:rPr>
          <w:rFonts w:ascii="IRNazanin" w:hAnsi="IRNazanin" w:eastAsia="IRNazanin"/>
          <w:color w:val="111111"/>
          <w:sz w:val="28"/>
          <w:sz w:val="28"/>
          <w:szCs w:val="28"/>
          <w:rtl w:val="true"/>
          <w:lang w:bidi="fa-IR"/>
        </w:rPr>
        <w:t xml:space="preserve">للسید محمد الشریعة ابن السید أبی القاسم الزفره‏ای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منظومة أخلاقیة فی المناجاة و مدح النبی  صلی الله علیه و آله  و الأمیر، و ترجمه کلمات القصار للأمیر علیه السلام ، کل کلمة برباعیة و أشعار أخلاقیة و مراثی و أحادیث، طبع بأصفهان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بقطع صغیر</w:t>
      </w:r>
    </w:p>
    <w:p>
      <w:pPr>
        <w:pStyle w:val="Heading3"/>
        <w:numPr>
          <w:ilvl w:val="2"/>
          <w:numId w:val="1"/>
        </w:numPr>
        <w:rPr/>
      </w:pPr>
      <w:bookmarkStart w:id="4357" w:name="__RefHeading___Toc9226002_73709187"/>
      <w:bookmarkStart w:id="4358" w:name="_Toc2018"/>
      <w:bookmarkEnd w:id="4357"/>
      <w:r>
        <w:rPr/>
        <w:t>1400</w:t>
      </w:r>
      <w:r>
        <w:rPr>
          <w:rtl w:val="true"/>
        </w:rPr>
        <w:t xml:space="preserve">- </w:t>
      </w:r>
      <w:r>
        <w:rPr>
          <w:rtl w:val="true"/>
        </w:rPr>
        <w:t>مثنوی ندبة الأسرار</w:t>
      </w:r>
      <w:bookmarkEnd w:id="4358"/>
    </w:p>
    <w:p>
      <w:pPr>
        <w:pStyle w:val="BookText"/>
        <w:rPr/>
      </w:pPr>
      <w:r>
        <w:rPr>
          <w:rFonts w:ascii="IRNazanin" w:hAnsi="IRNazanin" w:eastAsia="IRNazanin"/>
          <w:color w:val="111111"/>
          <w:sz w:val="28"/>
          <w:sz w:val="28"/>
          <w:szCs w:val="28"/>
          <w:rtl w:val="true"/>
          <w:lang w:bidi="fa-IR"/>
        </w:rPr>
        <w:t xml:space="preserve">لنجف علی سرشار القفقازی الأعمی، المتوفی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مذهبة و مصورة من القرن الثالث عشر، کما فی فهرسها</w:t>
      </w:r>
    </w:p>
    <w:p>
      <w:pPr>
        <w:pStyle w:val="Heading3"/>
        <w:numPr>
          <w:ilvl w:val="2"/>
          <w:numId w:val="1"/>
        </w:numPr>
        <w:rPr/>
      </w:pPr>
      <w:bookmarkStart w:id="4359" w:name="__RefHeading___Toc9226004_73709187"/>
      <w:bookmarkStart w:id="4360" w:name="_Toc2019"/>
      <w:bookmarkEnd w:id="4359"/>
      <w:r>
        <w:rPr/>
        <w:t>1401</w:t>
      </w:r>
      <w:r>
        <w:rPr>
          <w:rtl w:val="true"/>
        </w:rPr>
        <w:t xml:space="preserve">- </w:t>
      </w:r>
      <w:r>
        <w:rPr>
          <w:rtl w:val="true"/>
        </w:rPr>
        <w:t>مثنوی نرد</w:t>
      </w:r>
      <w:bookmarkEnd w:id="4360"/>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4361" w:name="__RefHeading___Toc9226006_73709187"/>
      <w:bookmarkStart w:id="4362" w:name="_Toc2020"/>
      <w:bookmarkEnd w:id="4361"/>
      <w:r>
        <w:rPr/>
        <w:t>1402</w:t>
      </w:r>
      <w:r>
        <w:rPr>
          <w:rtl w:val="true"/>
        </w:rPr>
        <w:t xml:space="preserve">- </w:t>
      </w:r>
      <w:r>
        <w:rPr>
          <w:rtl w:val="true"/>
        </w:rPr>
        <w:t>مثنوی نرگس‏دان‏</w:t>
      </w:r>
      <w:bookmarkEnd w:id="4362"/>
    </w:p>
    <w:p>
      <w:pPr>
        <w:pStyle w:val="BookText"/>
        <w:rPr/>
      </w:pPr>
      <w:r>
        <w:rPr>
          <w:rFonts w:ascii="IRNazanin" w:hAnsi="IRNazanin" w:eastAsia="IRNazanin"/>
          <w:color w:val="111111"/>
          <w:sz w:val="28"/>
          <w:sz w:val="28"/>
          <w:szCs w:val="28"/>
          <w:rtl w:val="true"/>
          <w:lang w:bidi="fa-IR"/>
        </w:rPr>
        <w:t xml:space="preserve">لذبیحی الیزدی، الآخوند ملا إسماعیل ناظم مثنوی تاریخ جلوس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الشاه سلطان حسین الصفوی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محسن تأثیر، و هو من المنظومات الحماسیة الدینیة فی شرح أحوال نرجس خاتون والده الإمام الغائب علیه السلام  نظمه 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نرگس‏دان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الناظم 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المثنوی بتبریز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کتابتها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فرمود از بدایت‏</w:t>
      </w:r>
    </w:p>
    <w:p>
      <w:pPr>
        <w:pStyle w:val="BookText"/>
        <w:rPr/>
      </w:pPr>
      <w:r>
        <w:rPr>
          <w:rFonts w:ascii="IRNazanin" w:hAnsi="IRNazanin" w:eastAsia="IRNazanin"/>
          <w:color w:val="111111"/>
          <w:sz w:val="28"/>
          <w:sz w:val="28"/>
          <w:szCs w:val="28"/>
          <w:rtl w:val="true"/>
          <w:lang w:bidi="fa-IR"/>
        </w:rPr>
        <w:t>بحب خاندان ما را هدایت‏</w:t>
      </w:r>
    </w:p>
    <w:p>
      <w:pPr>
        <w:pStyle w:val="BookText"/>
        <w:rPr/>
      </w:pPr>
      <w:r>
        <w:rPr>
          <w:rFonts w:ascii="IRNazanin" w:hAnsi="IRNazanin" w:eastAsia="IRNazanin"/>
          <w:color w:val="111111"/>
          <w:sz w:val="28"/>
          <w:sz w:val="28"/>
          <w:szCs w:val="28"/>
          <w:rtl w:val="true"/>
          <w:lang w:bidi="fa-IR"/>
        </w:rPr>
        <w:t>به وحدانیت ذاتش کما هی‏</w:t>
      </w:r>
    </w:p>
    <w:p>
      <w:pPr>
        <w:pStyle w:val="BookText"/>
        <w:rPr/>
      </w:pPr>
      <w:r>
        <w:rPr>
          <w:rFonts w:ascii="IRNazanin" w:hAnsi="IRNazanin" w:eastAsia="IRNazanin"/>
          <w:color w:val="111111"/>
          <w:sz w:val="28"/>
          <w:sz w:val="28"/>
          <w:szCs w:val="28"/>
          <w:rtl w:val="true"/>
          <w:lang w:bidi="fa-IR"/>
        </w:rPr>
        <w:t>گواهی داده از مه تا به ماهی‏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طلب چو ناظمش از من کرد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نرگس‏دان ذبیحی آمد تاریخ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bookmarkStart w:id="4363" w:name="pg11742_123318"/>
    </w:p>
    <w:p>
      <w:pPr>
        <w:pStyle w:val="BookText"/>
        <w:rPr/>
      </w:pPr>
      <w:bookmarkEnd w:id="4363"/>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الملایری، کتابتها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القاسم بن محمد تقی فائق الآشتیانی، کتابتها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Heading3"/>
        <w:numPr>
          <w:ilvl w:val="2"/>
          <w:numId w:val="1"/>
        </w:numPr>
        <w:rPr/>
      </w:pPr>
      <w:bookmarkStart w:id="4364" w:name="__RefHeading___Toc9226008_73709187"/>
      <w:bookmarkStart w:id="4365" w:name="_Toc2021"/>
      <w:bookmarkEnd w:id="4364"/>
      <w:r>
        <w:rPr/>
        <w:t>1403</w:t>
      </w:r>
      <w:r>
        <w:rPr>
          <w:rtl w:val="true"/>
        </w:rPr>
        <w:t xml:space="preserve">- </w:t>
      </w:r>
      <w:r>
        <w:rPr>
          <w:rtl w:val="true"/>
        </w:rPr>
        <w:t>مثنوی نرگس و گل‏</w:t>
      </w:r>
      <w:bookmarkEnd w:id="4365"/>
    </w:p>
    <w:p>
      <w:pPr>
        <w:pStyle w:val="BookText"/>
        <w:rPr/>
      </w:pPr>
      <w:r>
        <w:rPr>
          <w:rFonts w:ascii="IRNazanin" w:hAnsi="IRNazanin" w:eastAsia="IRNazanin"/>
          <w:color w:val="111111"/>
          <w:sz w:val="28"/>
          <w:sz w:val="28"/>
          <w:szCs w:val="28"/>
          <w:rtl w:val="true"/>
          <w:lang w:bidi="fa-IR"/>
        </w:rPr>
        <w:t xml:space="preserve">لبهار الشیروانی، المیرزا نصر الله، المتوفی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تحفه العراقین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3"/>
        <w:numPr>
          <w:ilvl w:val="2"/>
          <w:numId w:val="1"/>
        </w:numPr>
        <w:rPr/>
      </w:pPr>
      <w:bookmarkStart w:id="4366" w:name="__RefHeading___Toc9226010_73709187"/>
      <w:bookmarkStart w:id="4367" w:name="_Toc2022"/>
      <w:bookmarkEnd w:id="4366"/>
      <w:r>
        <w:rPr/>
        <w:t>1404</w:t>
      </w:r>
      <w:r>
        <w:rPr>
          <w:rtl w:val="true"/>
        </w:rPr>
        <w:t xml:space="preserve">- </w:t>
      </w:r>
      <w:r>
        <w:rPr>
          <w:rtl w:val="true"/>
        </w:rPr>
        <w:t>مثنوی نزهة الأحباب‏</w:t>
      </w:r>
      <w:bookmarkEnd w:id="4367"/>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من مثنویاته بکانپور الهند و 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مثنویاته من القرن الثالث عشر، کما فی فهرسها</w:t>
      </w:r>
    </w:p>
    <w:p>
      <w:pPr>
        <w:pStyle w:val="Heading3"/>
        <w:numPr>
          <w:ilvl w:val="2"/>
          <w:numId w:val="1"/>
        </w:numPr>
        <w:rPr/>
      </w:pPr>
      <w:bookmarkStart w:id="4368" w:name="__RefHeading___Toc9226012_73709187"/>
      <w:bookmarkStart w:id="4369" w:name="_Toc2023"/>
      <w:bookmarkEnd w:id="4368"/>
      <w:r>
        <w:rPr/>
        <w:t>1405</w:t>
      </w:r>
      <w:r>
        <w:rPr>
          <w:rtl w:val="true"/>
        </w:rPr>
        <w:t xml:space="preserve">- </w:t>
      </w:r>
      <w:r>
        <w:rPr>
          <w:rtl w:val="true"/>
        </w:rPr>
        <w:t>مثنوی نسب‏نامه‏</w:t>
      </w:r>
      <w:bookmarkEnd w:id="4369"/>
    </w:p>
    <w:p>
      <w:pPr>
        <w:pStyle w:val="BookText"/>
        <w:rPr/>
      </w:pPr>
      <w:r>
        <w:rPr>
          <w:rFonts w:ascii="IRNazanin" w:hAnsi="IRNazanin" w:eastAsia="IRNazanin"/>
          <w:color w:val="111111"/>
          <w:sz w:val="28"/>
          <w:sz w:val="28"/>
          <w:szCs w:val="28"/>
          <w:rtl w:val="true"/>
          <w:lang w:bidi="fa-IR"/>
        </w:rPr>
        <w:t xml:space="preserve">لشاعر یتخلص فیه بمظلوم، و هو مثنوی فی نسب الصفویة و مدحهم فی حدود ألف و سبعمائة بیتا، نظم فی عهد الشاه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آخره مطالب عرفانیة فی السیر و السلوک و طریق التتویج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نسخه ای رفیق شفیق‏</w:t>
      </w:r>
    </w:p>
    <w:p>
      <w:pPr>
        <w:pStyle w:val="BookText"/>
        <w:rPr/>
      </w:pPr>
      <w:r>
        <w:rPr>
          <w:rFonts w:ascii="IRNazanin" w:hAnsi="IRNazanin" w:eastAsia="IRNazanin"/>
          <w:color w:val="111111"/>
          <w:sz w:val="28"/>
          <w:sz w:val="28"/>
          <w:szCs w:val="28"/>
          <w:rtl w:val="true"/>
          <w:lang w:bidi="fa-IR"/>
        </w:rPr>
        <w:t>شد نسب‏نامه از سر تحقیق‏</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ضیایی بخش‏</w:t>
      </w:r>
    </w:p>
    <w:p>
      <w:pPr>
        <w:pStyle w:val="BookText"/>
        <w:rPr/>
      </w:pPr>
      <w:r>
        <w:rPr>
          <w:rFonts w:ascii="IRNazanin" w:hAnsi="IRNazanin" w:eastAsia="IRNazanin"/>
          <w:color w:val="111111"/>
          <w:sz w:val="28"/>
          <w:sz w:val="28"/>
          <w:szCs w:val="28"/>
          <w:rtl w:val="true"/>
          <w:lang w:bidi="fa-IR"/>
        </w:rPr>
        <w:t>وز صفای خودت صفایی بخش‏</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هذا الکتاب‏بسم الله‏</w:t>
      </w:r>
    </w:p>
    <w:p>
      <w:pPr>
        <w:pStyle w:val="BookText"/>
        <w:rPr/>
      </w:pPr>
      <w:r>
        <w:rPr>
          <w:rFonts w:ascii="IRNazanin" w:hAnsi="IRNazanin" w:eastAsia="IRNazanin"/>
          <w:color w:val="111111"/>
          <w:sz w:val="28"/>
          <w:sz w:val="28"/>
          <w:szCs w:val="28"/>
          <w:rtl w:val="true"/>
          <w:lang w:bidi="fa-IR"/>
        </w:rPr>
        <w:t>افتتاح الخطاب‏بسم الله‏</w:t>
      </w:r>
    </w:p>
    <w:p>
      <w:pPr>
        <w:pStyle w:val="BookText"/>
        <w:rPr/>
      </w:pPr>
      <w:r>
        <w:rPr>
          <w:rFonts w:ascii="IRNazanin" w:hAnsi="IRNazanin" w:eastAsia="IRNazanin"/>
          <w:color w:val="111111"/>
          <w:sz w:val="28"/>
          <w:sz w:val="28"/>
          <w:szCs w:val="28"/>
          <w:rtl w:val="true"/>
          <w:lang w:bidi="fa-IR"/>
        </w:rPr>
        <w:t>أول القول اسمه الأعلی‏</w:t>
      </w:r>
    </w:p>
    <w:p>
      <w:pPr>
        <w:pStyle w:val="BookText"/>
        <w:rPr/>
      </w:pPr>
      <w:r>
        <w:rPr>
          <w:rFonts w:ascii="IRNazanin" w:hAnsi="IRNazanin" w:eastAsia="IRNazanin"/>
          <w:color w:val="111111"/>
          <w:sz w:val="28"/>
          <w:sz w:val="28"/>
          <w:szCs w:val="28"/>
          <w:rtl w:val="true"/>
          <w:lang w:bidi="fa-IR"/>
        </w:rPr>
        <w:t>صانع الصنع مبدع الأشیاء</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بهاء الدین محمد مشرف سرکار فیض الأنوار، صفر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کما فی فهرسها</w:t>
      </w:r>
    </w:p>
    <w:p>
      <w:pPr>
        <w:pStyle w:val="Heading3"/>
        <w:numPr>
          <w:ilvl w:val="2"/>
          <w:numId w:val="1"/>
        </w:numPr>
        <w:rPr/>
      </w:pPr>
      <w:bookmarkStart w:id="4370" w:name="__RefHeading___Toc9226014_73709187"/>
      <w:bookmarkStart w:id="4371" w:name="_Toc2024"/>
      <w:bookmarkEnd w:id="4370"/>
      <w:r>
        <w:rPr/>
        <w:t>1406</w:t>
      </w:r>
      <w:r>
        <w:rPr>
          <w:rtl w:val="true"/>
        </w:rPr>
        <w:t xml:space="preserve">- </w:t>
      </w:r>
      <w:r>
        <w:rPr>
          <w:rtl w:val="true"/>
        </w:rPr>
        <w:t>مثنوی نسب‏نامه‏</w:t>
      </w:r>
      <w:bookmarkEnd w:id="4371"/>
    </w:p>
    <w:p>
      <w:pPr>
        <w:pStyle w:val="BookText"/>
        <w:rPr/>
      </w:pPr>
      <w:r>
        <w:rPr>
          <w:rFonts w:ascii="IRNazanin" w:hAnsi="IRNazanin" w:eastAsia="IRNazanin"/>
          <w:color w:val="111111"/>
          <w:sz w:val="28"/>
          <w:sz w:val="28"/>
          <w:szCs w:val="28"/>
          <w:rtl w:val="true"/>
          <w:lang w:bidi="fa-IR"/>
        </w:rPr>
        <w:t xml:space="preserve">لوالهی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و تماثیل و حکایات فی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می‏نهد خامه‏ام بجای کلاه‏</w:t>
      </w:r>
    </w:p>
    <w:p>
      <w:pPr>
        <w:pStyle w:val="BookText"/>
        <w:rPr/>
      </w:pPr>
      <w:r>
        <w:rPr>
          <w:rFonts w:ascii="IRNazanin" w:hAnsi="IRNazanin" w:eastAsia="IRNazanin"/>
          <w:color w:val="111111"/>
          <w:sz w:val="28"/>
          <w:sz w:val="28"/>
          <w:szCs w:val="28"/>
          <w:rtl w:val="true"/>
          <w:lang w:bidi="fa-IR"/>
        </w:rPr>
        <w:t>بر سر نامه تاج‏بسم الله‏</w:t>
      </w:r>
    </w:p>
    <w:p>
      <w:pPr>
        <w:pStyle w:val="BookText"/>
        <w:rPr/>
      </w:pPr>
      <w:r>
        <w:rPr>
          <w:rFonts w:ascii="IRNazanin" w:hAnsi="IRNazanin" w:eastAsia="IRNazanin"/>
          <w:color w:val="111111"/>
          <w:sz w:val="28"/>
          <w:sz w:val="28"/>
          <w:szCs w:val="28"/>
          <w:rtl w:val="true"/>
          <w:lang w:bidi="fa-IR"/>
        </w:rPr>
        <w:t>پس بحمد خدای کون و مکان‏</w:t>
      </w:r>
    </w:p>
    <w:p>
      <w:pPr>
        <w:pStyle w:val="BookText"/>
        <w:rPr/>
      </w:pPr>
      <w:r>
        <w:rPr>
          <w:rFonts w:ascii="IRNazanin" w:hAnsi="IRNazanin" w:eastAsia="IRNazanin"/>
          <w:color w:val="111111"/>
          <w:sz w:val="28"/>
          <w:sz w:val="28"/>
          <w:szCs w:val="28"/>
          <w:rtl w:val="true"/>
          <w:lang w:bidi="fa-IR"/>
        </w:rPr>
        <w:t>در فشان می‏کنم زبان بیان‏</w:t>
      </w:r>
    </w:p>
    <w:p>
      <w:pPr>
        <w:pStyle w:val="BookText"/>
        <w:rPr/>
      </w:pPr>
      <w:r>
        <w:rPr>
          <w:rFonts w:ascii="IRNazanin" w:hAnsi="IRNazanin" w:eastAsia="IRNazanin"/>
          <w:color w:val="111111"/>
          <w:sz w:val="28"/>
          <w:sz w:val="28"/>
          <w:szCs w:val="28"/>
          <w:rtl w:val="true"/>
          <w:lang w:bidi="fa-IR"/>
        </w:rPr>
        <w:t>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نامه‏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از برایش از خامه‏ </w:t>
      </w:r>
      <w:bookmarkStart w:id="4372" w:name="pg11742_123319"/>
    </w:p>
    <w:p>
      <w:pPr>
        <w:pStyle w:val="BookText"/>
        <w:rPr/>
      </w:pPr>
      <w:bookmarkEnd w:id="4372"/>
      <w:r>
        <w:rPr>
          <w:rFonts w:ascii="IRNazanin" w:hAnsi="IRNazanin" w:eastAsia="IRNazanin"/>
          <w:color w:val="111111"/>
          <w:sz w:val="28"/>
          <w:sz w:val="28"/>
          <w:szCs w:val="28"/>
          <w:rtl w:val="true"/>
          <w:lang w:bidi="fa-IR"/>
        </w:rPr>
        <w:t>کردمش بر جریدة مرقوم‏</w:t>
      </w:r>
    </w:p>
    <w:p>
      <w:pPr>
        <w:pStyle w:val="BookText"/>
        <w:rPr/>
      </w:pPr>
      <w:r>
        <w:rPr>
          <w:rFonts w:ascii="IRNazanin" w:hAnsi="IRNazanin" w:eastAsia="IRNazanin"/>
          <w:color w:val="111111"/>
          <w:sz w:val="28"/>
          <w:sz w:val="28"/>
          <w:szCs w:val="28"/>
          <w:rtl w:val="true"/>
          <w:lang w:bidi="fa-IR"/>
        </w:rPr>
        <w:t>به نسب‏نامه ساختم موسوم‏</w:t>
      </w:r>
    </w:p>
    <w:p>
      <w:pPr>
        <w:pStyle w:val="BookText"/>
        <w:rPr/>
      </w:pPr>
      <w:r>
        <w:rPr>
          <w:rFonts w:ascii="IRNazanin" w:hAnsi="IRNazanin" w:eastAsia="IRNazanin"/>
          <w:color w:val="111111"/>
          <w:sz w:val="28"/>
          <w:sz w:val="28"/>
          <w:szCs w:val="28"/>
          <w:rtl w:val="true"/>
          <w:lang w:bidi="fa-IR"/>
        </w:rPr>
        <w:t>یا رب آفاق سیرگاهش کن‏</w:t>
      </w:r>
    </w:p>
    <w:p>
      <w:pPr>
        <w:pStyle w:val="BookText"/>
        <w:rPr/>
      </w:pPr>
      <w:r>
        <w:rPr>
          <w:rFonts w:ascii="IRNazanin" w:hAnsi="IRNazanin" w:eastAsia="IRNazanin"/>
          <w:color w:val="111111"/>
          <w:sz w:val="28"/>
          <w:sz w:val="28"/>
          <w:szCs w:val="28"/>
          <w:rtl w:val="true"/>
          <w:lang w:bidi="fa-IR"/>
        </w:rPr>
        <w:t>همنشین گدا و شاهش کن‏</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کما فی فهرسها</w:t>
      </w:r>
    </w:p>
    <w:p>
      <w:pPr>
        <w:pStyle w:val="Heading3"/>
        <w:numPr>
          <w:ilvl w:val="2"/>
          <w:numId w:val="1"/>
        </w:numPr>
        <w:rPr/>
      </w:pPr>
      <w:bookmarkStart w:id="4373" w:name="__RefHeading___Toc9226016_73709187"/>
      <w:bookmarkStart w:id="4374" w:name="_Toc2025"/>
      <w:bookmarkEnd w:id="4373"/>
      <w:r>
        <w:rPr/>
        <w:t>1407</w:t>
      </w:r>
      <w:r>
        <w:rPr>
          <w:rtl w:val="true"/>
        </w:rPr>
        <w:t xml:space="preserve">- </w:t>
      </w:r>
      <w:r>
        <w:rPr>
          <w:rtl w:val="true"/>
        </w:rPr>
        <w:t>مثنوی نسب‏نامه کرد مازندرانی‏</w:t>
      </w:r>
      <w:bookmarkEnd w:id="4374"/>
    </w:p>
    <w:p>
      <w:pPr>
        <w:pStyle w:val="BookText"/>
        <w:rPr/>
      </w:pPr>
      <w:r>
        <w:rPr>
          <w:rFonts w:ascii="IRNazanin" w:hAnsi="IRNazanin" w:eastAsia="IRNazanin"/>
          <w:color w:val="111111"/>
          <w:sz w:val="28"/>
          <w:sz w:val="28"/>
          <w:szCs w:val="28"/>
          <w:rtl w:val="true"/>
          <w:lang w:bidi="fa-IR"/>
        </w:rPr>
        <w:t xml:space="preserve">لصدر الشعراء قاجار، غلام حسین میرزا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صاحب دیوان الشیرازی المتوفی </w:t>
      </w:r>
      <w:r>
        <w:rPr>
          <w:rFonts w:eastAsia="IRNazanin" w:cs="IRNazanin"/>
          <w:color w:val="111111"/>
          <w:sz w:val="28"/>
          <w:szCs w:val="28"/>
          <w:lang w:bidi="fa-IR"/>
        </w:rPr>
        <w:t>1314</w:t>
      </w:r>
    </w:p>
    <w:p>
      <w:pPr>
        <w:pStyle w:val="Heading3"/>
        <w:numPr>
          <w:ilvl w:val="2"/>
          <w:numId w:val="1"/>
        </w:numPr>
        <w:rPr/>
      </w:pPr>
      <w:bookmarkStart w:id="4375" w:name="__RefHeading___Toc9226018_73709187"/>
      <w:bookmarkStart w:id="4376" w:name="_Toc2026"/>
      <w:bookmarkEnd w:id="4375"/>
      <w:r>
        <w:rPr/>
        <w:t>1408</w:t>
      </w:r>
      <w:r>
        <w:rPr>
          <w:rtl w:val="true"/>
        </w:rPr>
        <w:t xml:space="preserve">- </w:t>
      </w:r>
      <w:r>
        <w:rPr>
          <w:rtl w:val="true"/>
        </w:rPr>
        <w:t>مثنوی نسخه مهر و وفا</w:t>
      </w:r>
      <w:bookmarkEnd w:id="4376"/>
    </w:p>
    <w:p>
      <w:pPr>
        <w:pStyle w:val="BookText"/>
        <w:rPr/>
      </w:pPr>
      <w:r>
        <w:rPr>
          <w:rFonts w:ascii="IRNazanin" w:hAnsi="IRNazanin" w:eastAsia="IRNazanin"/>
          <w:color w:val="111111"/>
          <w:sz w:val="28"/>
          <w:sz w:val="28"/>
          <w:szCs w:val="28"/>
          <w:rtl w:val="true"/>
          <w:lang w:bidi="fa-IR"/>
        </w:rPr>
        <w:t xml:space="preserve">لفائض الأردبیلی، مثنوی غرامی نظمه فی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الثانی عشر کما فی فهرسها و یحتمل أن یکون الناظم المولی حیدر علی المتوفی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که دیباچه مهر و وفا</w:t>
      </w:r>
    </w:p>
    <w:p>
      <w:pPr>
        <w:pStyle w:val="BookText"/>
        <w:rPr/>
      </w:pPr>
      <w:r>
        <w:rPr>
          <w:rFonts w:ascii="IRNazanin" w:hAnsi="IRNazanin" w:eastAsia="IRNazanin"/>
          <w:color w:val="111111"/>
          <w:sz w:val="28"/>
          <w:sz w:val="28"/>
          <w:szCs w:val="28"/>
          <w:rtl w:val="true"/>
          <w:lang w:bidi="fa-IR"/>
        </w:rPr>
        <w:t>گشت مشرف به سپاس خدا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من باد محبت تمام‏</w:t>
      </w:r>
    </w:p>
    <w:p>
      <w:pPr>
        <w:pStyle w:val="BookText"/>
        <w:rPr/>
      </w:pPr>
      <w:r>
        <w:rPr>
          <w:rFonts w:ascii="IRNazanin" w:hAnsi="IRNazanin" w:eastAsia="IRNazanin"/>
          <w:color w:val="111111"/>
          <w:sz w:val="28"/>
          <w:sz w:val="28"/>
          <w:szCs w:val="28"/>
          <w:rtl w:val="true"/>
          <w:lang w:bidi="fa-IR"/>
        </w:rPr>
        <w:t>کار دلم باد وفا، و السلام‏</w:t>
      </w:r>
    </w:p>
    <w:p>
      <w:pPr>
        <w:pStyle w:val="Heading3"/>
        <w:numPr>
          <w:ilvl w:val="2"/>
          <w:numId w:val="1"/>
        </w:numPr>
        <w:rPr/>
      </w:pPr>
      <w:bookmarkStart w:id="4377" w:name="__RefHeading___Toc9226020_73709187"/>
      <w:bookmarkStart w:id="4378" w:name="_Toc2027"/>
      <w:bookmarkEnd w:id="4377"/>
      <w:r>
        <w:rPr/>
        <w:t>1409</w:t>
      </w:r>
      <w:r>
        <w:rPr>
          <w:rtl w:val="true"/>
        </w:rPr>
        <w:t xml:space="preserve">- </w:t>
      </w:r>
      <w:r>
        <w:rPr>
          <w:rtl w:val="true"/>
        </w:rPr>
        <w:t>مثنوی نشاط القلوب‏</w:t>
      </w:r>
      <w:bookmarkEnd w:id="4378"/>
    </w:p>
    <w:p>
      <w:pPr>
        <w:pStyle w:val="BookText"/>
        <w:rPr/>
      </w:pPr>
      <w:r>
        <w:rPr>
          <w:rFonts w:ascii="IRNazanin" w:hAnsi="IRNazanin" w:eastAsia="IRNazanin"/>
          <w:color w:val="111111"/>
          <w:sz w:val="28"/>
          <w:sz w:val="28"/>
          <w:szCs w:val="28"/>
          <w:rtl w:val="true"/>
          <w:lang w:bidi="fa-IR"/>
        </w:rPr>
        <w:t xml:space="preserve">لتمکین الشیرازی، و هو فی قصة مختار نظم بالهند فی طی ستة سنین و فرغ منه فی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یوجد منه فی یزد عند السید أبو الفضل السعیدی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وهاب بن علی المعروف بتجلی شاه بن علی بیگ کتابته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کما فی نسخه‏های خطی، و یحتمل أن یکون الناظم الحاج زین العابدین بن ملا إسکندر الملقب بمست‏علی شاه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4379" w:name="__RefHeading___Toc9226022_73709187"/>
      <w:bookmarkStart w:id="4380" w:name="_Toc2028"/>
      <w:bookmarkEnd w:id="4379"/>
      <w:r>
        <w:rPr/>
        <w:t>1410</w:t>
      </w:r>
      <w:r>
        <w:rPr>
          <w:rtl w:val="true"/>
        </w:rPr>
        <w:t xml:space="preserve">- </w:t>
      </w:r>
      <w:r>
        <w:rPr>
          <w:rtl w:val="true"/>
        </w:rPr>
        <w:t>مثنوی نشأة بی‏خمار</w:t>
      </w:r>
      <w:bookmarkEnd w:id="4380"/>
    </w:p>
    <w:p>
      <w:pPr>
        <w:pStyle w:val="BookText"/>
        <w:rPr/>
      </w:pPr>
      <w:r>
        <w:rPr>
          <w:rFonts w:ascii="IRNazanin" w:hAnsi="IRNazanin" w:eastAsia="IRNazanin"/>
          <w:color w:val="111111"/>
          <w:sz w:val="28"/>
          <w:sz w:val="28"/>
          <w:szCs w:val="28"/>
          <w:rtl w:val="true"/>
          <w:lang w:bidi="fa-IR"/>
        </w:rPr>
        <w:t xml:space="preserve">أو ساقی‏نامه لتقی الدین الأوحدی مؤلف عرافات العاشقین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4381" w:name="__RefHeading___Toc9226024_73709187"/>
      <w:bookmarkStart w:id="4382" w:name="_Toc2029"/>
      <w:bookmarkEnd w:id="4381"/>
      <w:r>
        <w:rPr/>
        <w:t>1411</w:t>
      </w:r>
      <w:r>
        <w:rPr>
          <w:rtl w:val="true"/>
        </w:rPr>
        <w:t xml:space="preserve">- </w:t>
      </w:r>
      <w:r>
        <w:rPr>
          <w:rtl w:val="true"/>
        </w:rPr>
        <w:t>منظومة نصاب الرجال‏</w:t>
      </w:r>
      <w:bookmarkEnd w:id="4382"/>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لوقار الشیرازی، المیرزا أحمد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انتقادیة طبع بتبریز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383" w:name="pg11742_123320"/>
    </w:p>
    <w:p>
      <w:pPr>
        <w:pStyle w:val="Heading3"/>
        <w:numPr>
          <w:ilvl w:val="2"/>
          <w:numId w:val="1"/>
        </w:numPr>
        <w:rPr/>
      </w:pPr>
      <w:bookmarkStart w:id="4384" w:name="__RefHeading___Toc9226026_73709187"/>
      <w:bookmarkStart w:id="4385" w:name="_Toc2030"/>
      <w:bookmarkEnd w:id="4383"/>
      <w:bookmarkEnd w:id="4384"/>
      <w:r>
        <w:rPr/>
        <w:t>1412</w:t>
      </w:r>
      <w:r>
        <w:rPr>
          <w:rtl w:val="true"/>
        </w:rPr>
        <w:t xml:space="preserve">- </w:t>
      </w:r>
      <w:r>
        <w:rPr>
          <w:rtl w:val="true"/>
        </w:rPr>
        <w:t>مثنوی نصاب معروف‏</w:t>
      </w:r>
      <w:bookmarkEnd w:id="4385"/>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الخطاط الملازم للسلطان أحمد جلایر، أو معروف البرزنجی، أو معروف التبریزی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عشقی‏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 است و الله یعنی خدای‏</w:t>
      </w:r>
    </w:p>
    <w:p>
      <w:pPr>
        <w:pStyle w:val="BookText"/>
        <w:rPr/>
      </w:pPr>
      <w:r>
        <w:rPr>
          <w:rFonts w:ascii="IRNazanin" w:hAnsi="IRNazanin" w:eastAsia="IRNazanin"/>
          <w:color w:val="111111"/>
          <w:sz w:val="28"/>
          <w:sz w:val="28"/>
          <w:szCs w:val="28"/>
          <w:rtl w:val="true"/>
          <w:lang w:bidi="fa-IR"/>
        </w:rPr>
        <w:t>أحد واحد است و یکی رهنمای‏</w:t>
      </w:r>
    </w:p>
    <w:p>
      <w:pPr>
        <w:pStyle w:val="BookText"/>
        <w:rPr/>
      </w:pPr>
      <w:r>
        <w:rPr>
          <w:rFonts w:ascii="IRNazanin" w:hAnsi="IRNazanin" w:eastAsia="IRNazanin"/>
          <w:color w:val="111111"/>
          <w:sz w:val="28"/>
          <w:sz w:val="28"/>
          <w:szCs w:val="28"/>
          <w:rtl w:val="true"/>
          <w:lang w:bidi="fa-IR"/>
        </w:rPr>
        <w:t>ألب است خردمند و أول نخست‏</w:t>
      </w:r>
    </w:p>
    <w:p>
      <w:pPr>
        <w:pStyle w:val="BookText"/>
        <w:rPr/>
      </w:pPr>
      <w:r>
        <w:rPr>
          <w:rFonts w:ascii="IRNazanin" w:hAnsi="IRNazanin" w:eastAsia="IRNazanin"/>
          <w:color w:val="111111"/>
          <w:sz w:val="28"/>
          <w:sz w:val="28"/>
          <w:szCs w:val="28"/>
          <w:rtl w:val="true"/>
          <w:lang w:bidi="fa-IR"/>
        </w:rPr>
        <w:t>أجیر است مزدور، أمین است درست‏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جملة ألفاظ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شد یادگار</w:t>
      </w:r>
    </w:p>
    <w:p>
      <w:pPr>
        <w:pStyle w:val="BookText"/>
        <w:rPr/>
      </w:pPr>
      <w:r>
        <w:rPr>
          <w:rFonts w:ascii="IRNazanin" w:hAnsi="IRNazanin" w:eastAsia="IRNazanin"/>
          <w:color w:val="111111"/>
          <w:sz w:val="28"/>
          <w:sz w:val="28"/>
          <w:szCs w:val="28"/>
          <w:rtl w:val="true"/>
          <w:lang w:bidi="fa-IR"/>
        </w:rPr>
        <w:t>دگر بیست ألفاظ گشته پدید</w:t>
      </w:r>
    </w:p>
    <w:p>
      <w:pPr>
        <w:pStyle w:val="BookText"/>
        <w:rPr/>
      </w:pPr>
      <w:r>
        <w:rPr>
          <w:rFonts w:ascii="IRNazanin" w:hAnsi="IRNazanin" w:eastAsia="IRNazanin"/>
          <w:color w:val="111111"/>
          <w:sz w:val="28"/>
          <w:sz w:val="28"/>
          <w:szCs w:val="28"/>
          <w:rtl w:val="true"/>
          <w:lang w:bidi="fa-IR"/>
        </w:rPr>
        <w:t>لغت را هزار اندرین شد مزید</w:t>
      </w:r>
    </w:p>
    <w:p>
      <w:pPr>
        <w:pStyle w:val="BookText"/>
        <w:rPr/>
      </w:pPr>
      <w:r>
        <w:rPr>
          <w:rFonts w:ascii="IRNazanin" w:hAnsi="IRNazanin" w:eastAsia="IRNazanin"/>
          <w:color w:val="111111"/>
          <w:sz w:val="28"/>
          <w:sz w:val="28"/>
          <w:szCs w:val="28"/>
          <w:rtl w:val="true"/>
          <w:lang w:bidi="fa-IR"/>
        </w:rPr>
        <w:t>همه سیصد و هفت بیت است این‏</w:t>
      </w:r>
    </w:p>
    <w:p>
      <w:pPr>
        <w:pStyle w:val="BookText"/>
        <w:rPr/>
      </w:pPr>
      <w:r>
        <w:rPr>
          <w:rFonts w:ascii="IRNazanin" w:hAnsi="IRNazanin" w:eastAsia="IRNazanin"/>
          <w:color w:val="111111"/>
          <w:sz w:val="28"/>
          <w:sz w:val="28"/>
          <w:szCs w:val="28"/>
          <w:rtl w:val="true"/>
          <w:lang w:bidi="fa-IR"/>
        </w:rPr>
        <w:t>دیگر گشت هشتاد بالا برین‏</w:t>
      </w:r>
    </w:p>
    <w:p>
      <w:pPr>
        <w:pStyle w:val="BookText"/>
        <w:rPr/>
      </w:pPr>
      <w:r>
        <w:rPr>
          <w:rFonts w:ascii="IRNazanin" w:hAnsi="IRNazanin" w:eastAsia="IRNazanin"/>
          <w:color w:val="111111"/>
          <w:sz w:val="28"/>
          <w:sz w:val="28"/>
          <w:szCs w:val="28"/>
          <w:rtl w:val="true"/>
          <w:lang w:bidi="fa-IR"/>
        </w:rPr>
        <w:t>علی ترتیب الحروف لکل حرف باب، و فی أولها حدیث أول الحدیث الحرف المناسب للباب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4386" w:name="__RefHeading___Toc9226028_73709187"/>
      <w:bookmarkStart w:id="4387" w:name="_Toc2031"/>
      <w:bookmarkEnd w:id="4386"/>
      <w:r>
        <w:rPr/>
        <w:t>1413</w:t>
      </w:r>
      <w:r>
        <w:rPr>
          <w:rtl w:val="true"/>
        </w:rPr>
        <w:t xml:space="preserve">- </w:t>
      </w:r>
      <w:r>
        <w:rPr>
          <w:rtl w:val="true"/>
        </w:rPr>
        <w:t>منظومة نصائح الزمان‏</w:t>
      </w:r>
      <w:bookmarkEnd w:id="4387"/>
    </w:p>
    <w:p>
      <w:pPr>
        <w:pStyle w:val="BookText"/>
        <w:rPr/>
      </w:pPr>
      <w:r>
        <w:rPr>
          <w:rFonts w:ascii="IRNazanin" w:hAnsi="IRNazanin" w:eastAsia="IRNazanin"/>
          <w:color w:val="111111"/>
          <w:sz w:val="28"/>
          <w:sz w:val="28"/>
          <w:szCs w:val="28"/>
          <w:rtl w:val="true"/>
          <w:lang w:bidi="fa-IR"/>
        </w:rPr>
        <w:t xml:space="preserve">لمحزون الأصفهانی، الحاج عبد المحمود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4388" w:name="__RefHeading___Toc9226030_73709187"/>
      <w:bookmarkStart w:id="4389" w:name="_Toc2032"/>
      <w:bookmarkEnd w:id="4388"/>
      <w:r>
        <w:rPr/>
        <w:t>1414</w:t>
      </w:r>
      <w:r>
        <w:rPr>
          <w:rtl w:val="true"/>
        </w:rPr>
        <w:t xml:space="preserve">- </w:t>
      </w:r>
      <w:r>
        <w:rPr>
          <w:rtl w:val="true"/>
        </w:rPr>
        <w:t>مثنوی نصرت‏نامه‏</w:t>
      </w:r>
      <w:bookmarkEnd w:id="4389"/>
    </w:p>
    <w:p>
      <w:pPr>
        <w:pStyle w:val="BookText"/>
        <w:rPr/>
      </w:pPr>
      <w:r>
        <w:rPr>
          <w:rFonts w:ascii="IRNazanin" w:hAnsi="IRNazanin" w:eastAsia="IRNazanin"/>
          <w:color w:val="111111"/>
          <w:sz w:val="28"/>
          <w:sz w:val="28"/>
          <w:szCs w:val="28"/>
          <w:rtl w:val="true"/>
          <w:lang w:bidi="fa-IR"/>
        </w:rPr>
        <w:t xml:space="preserve">لپیر جمال الأردستانی، 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فرصت‏نامه له من القرن الحادی عشر</w:t>
      </w:r>
      <w:r>
        <w:rPr>
          <w:rFonts w:eastAsia="IRNazanin" w:cs="IRNazanin"/>
          <w:color w:val="111111"/>
          <w:sz w:val="28"/>
          <w:szCs w:val="28"/>
          <w:rtl w:val="true"/>
          <w:lang w:bidi="fa-IR"/>
        </w:rPr>
        <w:t>.</w:t>
      </w:r>
    </w:p>
    <w:p>
      <w:pPr>
        <w:pStyle w:val="Heading3"/>
        <w:numPr>
          <w:ilvl w:val="2"/>
          <w:numId w:val="1"/>
        </w:numPr>
        <w:rPr/>
      </w:pPr>
      <w:bookmarkStart w:id="4390" w:name="__RefHeading___Toc9226032_73709187"/>
      <w:bookmarkStart w:id="4391" w:name="_Toc2033"/>
      <w:bookmarkEnd w:id="4390"/>
      <w:r>
        <w:rPr>
          <w:rtl w:val="true"/>
        </w:rPr>
        <w:t>مثنوی نصیحت‏نامه‏</w:t>
      </w:r>
      <w:bookmarkEnd w:id="4391"/>
    </w:p>
    <w:p>
      <w:pPr>
        <w:pStyle w:val="BookText"/>
        <w:rPr/>
      </w:pPr>
      <w:r>
        <w:rPr>
          <w:rFonts w:ascii="IRNazanin" w:hAnsi="IRNazanin" w:eastAsia="IRNazanin"/>
          <w:color w:val="111111"/>
          <w:sz w:val="28"/>
          <w:sz w:val="28"/>
          <w:szCs w:val="28"/>
          <w:rtl w:val="true"/>
          <w:lang w:bidi="fa-IR"/>
        </w:rPr>
        <w:t xml:space="preserve">لأوحدی، مر بعنوان جام جم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4392" w:name="__RefHeading___Toc9226034_73709187"/>
      <w:bookmarkStart w:id="4393" w:name="_Toc2034"/>
      <w:bookmarkEnd w:id="4392"/>
      <w:r>
        <w:rPr/>
        <w:t>1415</w:t>
      </w:r>
      <w:r>
        <w:rPr>
          <w:rtl w:val="true"/>
        </w:rPr>
        <w:t xml:space="preserve">- </w:t>
      </w:r>
      <w:r>
        <w:rPr>
          <w:rtl w:val="true"/>
        </w:rPr>
        <w:t>مثنوی نصیحت‏نامه‏</w:t>
      </w:r>
      <w:bookmarkEnd w:id="4393"/>
    </w:p>
    <w:p>
      <w:pPr>
        <w:pStyle w:val="BookText"/>
        <w:rPr/>
      </w:pPr>
      <w:r>
        <w:rPr>
          <w:rFonts w:ascii="IRNazanin" w:hAnsi="IRNazanin" w:eastAsia="IRNazanin"/>
          <w:color w:val="111111"/>
          <w:sz w:val="28"/>
          <w:sz w:val="28"/>
          <w:szCs w:val="28"/>
          <w:rtl w:val="true"/>
          <w:lang w:bidi="fa-IR"/>
        </w:rPr>
        <w:t xml:space="preserve">لملا حبیب الله بن علی مدد شریف الکاشانی الساوجی،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بقطع صغیر 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94" w:name="__RefHeading___Toc9226036_73709187"/>
      <w:bookmarkStart w:id="4395" w:name="_Toc2035"/>
      <w:bookmarkEnd w:id="4394"/>
      <w:r>
        <w:rPr/>
        <w:t>1416</w:t>
      </w:r>
      <w:r>
        <w:rPr>
          <w:rtl w:val="true"/>
        </w:rPr>
        <w:t xml:space="preserve">- </w:t>
      </w:r>
      <w:r>
        <w:rPr>
          <w:rtl w:val="true"/>
        </w:rPr>
        <w:t>مثنوی نصیحت‏نامه‏</w:t>
      </w:r>
      <w:bookmarkEnd w:id="4395"/>
    </w:p>
    <w:p>
      <w:pPr>
        <w:pStyle w:val="BookText"/>
        <w:rPr/>
      </w:pPr>
      <w:r>
        <w:rPr>
          <w:rFonts w:ascii="IRNazanin" w:hAnsi="IRNazanin" w:eastAsia="IRNazanin"/>
          <w:color w:val="111111"/>
          <w:sz w:val="28"/>
          <w:sz w:val="28"/>
          <w:szCs w:val="28"/>
          <w:rtl w:val="true"/>
          <w:lang w:bidi="fa-IR"/>
        </w:rPr>
        <w:t>لشاعر یتخلص بصدر، نظمه لأولاده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و حسن و عبد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از روز گشتم نزار</w:t>
      </w:r>
    </w:p>
    <w:p>
      <w:pPr>
        <w:pStyle w:val="BookText"/>
        <w:rPr/>
      </w:pPr>
      <w:r>
        <w:rPr>
          <w:rFonts w:ascii="IRNazanin" w:hAnsi="IRNazanin" w:eastAsia="IRNazanin"/>
          <w:color w:val="111111"/>
          <w:sz w:val="28"/>
          <w:sz w:val="28"/>
          <w:szCs w:val="28"/>
          <w:rtl w:val="true"/>
          <w:lang w:bidi="fa-IR"/>
        </w:rPr>
        <w:t>می روشن و جام صافی بیار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ناقصة الآخر بخط یحتمل أنه من القرن الرابع عشر</w:t>
      </w:r>
      <w:r>
        <w:rPr>
          <w:rFonts w:eastAsia="IRNazanin" w:cs="IRNazanin"/>
          <w:color w:val="111111"/>
          <w:sz w:val="28"/>
          <w:szCs w:val="28"/>
          <w:rtl w:val="true"/>
          <w:lang w:bidi="fa-IR"/>
        </w:rPr>
        <w:t xml:space="preserve">. </w:t>
      </w:r>
      <w:bookmarkStart w:id="4396" w:name="pg11742_123321"/>
    </w:p>
    <w:p>
      <w:pPr>
        <w:pStyle w:val="Heading3"/>
        <w:numPr>
          <w:ilvl w:val="2"/>
          <w:numId w:val="1"/>
        </w:numPr>
        <w:rPr/>
      </w:pPr>
      <w:bookmarkStart w:id="4397" w:name="__RefHeading___Toc9226038_73709187"/>
      <w:bookmarkStart w:id="4398" w:name="_Toc2036"/>
      <w:bookmarkEnd w:id="4396"/>
      <w:bookmarkEnd w:id="4397"/>
      <w:r>
        <w:rPr>
          <w:rtl w:val="true"/>
        </w:rPr>
        <w:t>مثنوی نصیحت‏نامه‏</w:t>
      </w:r>
      <w:bookmarkEnd w:id="4398"/>
    </w:p>
    <w:p>
      <w:pPr>
        <w:pStyle w:val="BookText"/>
        <w:rPr/>
      </w:pPr>
      <w:r>
        <w:rPr>
          <w:rFonts w:ascii="IRNazanin" w:hAnsi="IRNazanin" w:eastAsia="IRNazanin"/>
          <w:color w:val="111111"/>
          <w:sz w:val="28"/>
          <w:sz w:val="28"/>
          <w:szCs w:val="28"/>
          <w:rtl w:val="true"/>
          <w:lang w:bidi="fa-IR"/>
        </w:rPr>
        <w:t xml:space="preserve">لعطار، مر بعنوان پندنامه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399" w:name="__RefHeading___Toc9226040_73709187"/>
      <w:bookmarkStart w:id="4400" w:name="_Toc2037"/>
      <w:bookmarkEnd w:id="4399"/>
      <w:r>
        <w:rPr>
          <w:rtl w:val="true"/>
        </w:rPr>
        <w:t>مثنوی فی نظم کبری‏</w:t>
      </w:r>
      <w:bookmarkEnd w:id="4400"/>
    </w:p>
    <w:p>
      <w:pPr>
        <w:pStyle w:val="BookText"/>
        <w:rPr/>
      </w:pPr>
      <w:r>
        <w:rPr>
          <w:rFonts w:ascii="IRNazanin" w:hAnsi="IRNazanin" w:eastAsia="IRNazanin"/>
          <w:color w:val="111111"/>
          <w:sz w:val="28"/>
          <w:sz w:val="28"/>
          <w:szCs w:val="28"/>
          <w:rtl w:val="true"/>
          <w:lang w:bidi="fa-IR"/>
        </w:rPr>
        <w:t xml:space="preserve">أصله للمیر سید شریف و النظم لنور علی شاه الطبسی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4401" w:name="__RefHeading___Toc9226042_73709187"/>
      <w:bookmarkStart w:id="4402" w:name="_Toc2038"/>
      <w:bookmarkEnd w:id="4401"/>
      <w:r>
        <w:rPr/>
        <w:t>1417</w:t>
      </w:r>
      <w:r>
        <w:rPr>
          <w:rtl w:val="true"/>
        </w:rPr>
        <w:t xml:space="preserve">- </w:t>
      </w:r>
      <w:r>
        <w:rPr>
          <w:rtl w:val="true"/>
        </w:rPr>
        <w:t>مثنوی نظم المعالی‏</w:t>
      </w:r>
      <w:bookmarkEnd w:id="4402"/>
    </w:p>
    <w:p>
      <w:pPr>
        <w:pStyle w:val="BookText"/>
        <w:rPr/>
      </w:pPr>
      <w:r>
        <w:rPr>
          <w:rFonts w:ascii="IRNazanin" w:hAnsi="IRNazanin" w:eastAsia="IRNazanin"/>
          <w:color w:val="111111"/>
          <w:sz w:val="28"/>
          <w:sz w:val="28"/>
          <w:szCs w:val="28"/>
          <w:rtl w:val="true"/>
          <w:lang w:bidi="fa-IR"/>
        </w:rPr>
        <w:t>لشاعر یتخلص بصدر الذهبی، من القرن التاسع و کان یشتغل بالتذهیب حیث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گشتی چه جای تذهیب است‏</w:t>
      </w:r>
    </w:p>
    <w:p>
      <w:pPr>
        <w:pStyle w:val="BookText"/>
        <w:rPr/>
      </w:pPr>
      <w:r>
        <w:rPr>
          <w:rFonts w:ascii="IRNazanin" w:hAnsi="IRNazanin" w:eastAsia="IRNazanin"/>
          <w:color w:val="111111"/>
          <w:sz w:val="28"/>
          <w:sz w:val="28"/>
          <w:szCs w:val="28"/>
          <w:rtl w:val="true"/>
          <w:lang w:bidi="fa-IR"/>
        </w:rPr>
        <w:t>نوبت کنج و وقت تهذیب است‏</w:t>
      </w:r>
    </w:p>
    <w:p>
      <w:pPr>
        <w:pStyle w:val="BookText"/>
        <w:rPr/>
      </w:pPr>
      <w:r>
        <w:rPr>
          <w:rFonts w:ascii="IRNazanin" w:hAnsi="IRNazanin" w:eastAsia="IRNazanin"/>
          <w:color w:val="111111"/>
          <w:sz w:val="28"/>
          <w:sz w:val="28"/>
          <w:szCs w:val="28"/>
          <w:rtl w:val="true"/>
          <w:lang w:bidi="fa-IR"/>
        </w:rPr>
        <w:t xml:space="preserve">و هو نظم نثر اللآلی 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سنة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نثر اللآلی عربی‏</w:t>
      </w:r>
    </w:p>
    <w:p>
      <w:pPr>
        <w:pStyle w:val="BookText"/>
        <w:rPr/>
      </w:pPr>
      <w:r>
        <w:rPr>
          <w:rFonts w:ascii="IRNazanin" w:hAnsi="IRNazanin" w:eastAsia="IRNazanin"/>
          <w:color w:val="111111"/>
          <w:sz w:val="28"/>
          <w:sz w:val="28"/>
          <w:szCs w:val="28"/>
          <w:rtl w:val="true"/>
          <w:lang w:bidi="fa-IR"/>
        </w:rPr>
        <w:t>هست نظم المعالی 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تاریخ نظم این گوهر</w:t>
      </w:r>
    </w:p>
    <w:p>
      <w:pPr>
        <w:pStyle w:val="BookText"/>
        <w:rPr/>
      </w:pPr>
      <w:r>
        <w:rPr>
          <w:rFonts w:ascii="IRNazanin" w:hAnsi="IRNazanin" w:eastAsia="IRNazanin"/>
          <w:color w:val="111111"/>
          <w:sz w:val="28"/>
          <w:sz w:val="28"/>
          <w:szCs w:val="28"/>
          <w:rtl w:val="true"/>
          <w:lang w:bidi="fa-IR"/>
        </w:rPr>
        <w:t>بمحرم بروز خمس عشر</w:t>
      </w:r>
    </w:p>
    <w:p>
      <w:pPr>
        <w:pStyle w:val="BookText"/>
        <w:rPr/>
      </w:pPr>
      <w:r>
        <w:rPr>
          <w:rFonts w:ascii="IRNazanin" w:hAnsi="IRNazanin" w:eastAsia="IRNazanin"/>
          <w:color w:val="111111"/>
          <w:sz w:val="28"/>
          <w:sz w:val="28"/>
          <w:szCs w:val="28"/>
          <w:rtl w:val="true"/>
          <w:lang w:bidi="fa-IR"/>
        </w:rPr>
        <w:t>رفته از هجرت رسول خدا</w:t>
      </w:r>
    </w:p>
    <w:p>
      <w:pPr>
        <w:pStyle w:val="BookText"/>
        <w:rPr/>
      </w:pPr>
      <w:r>
        <w:rPr>
          <w:rFonts w:ascii="IRNazanin" w:hAnsi="IRNazanin" w:eastAsia="IRNazanin"/>
          <w:color w:val="111111"/>
          <w:sz w:val="28"/>
          <w:sz w:val="28"/>
          <w:szCs w:val="28"/>
          <w:rtl w:val="true"/>
          <w:lang w:bidi="fa-IR"/>
        </w:rPr>
        <w:t>هشتصد و شصت و هفت ای دانا</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پروردگار حی خبیر</w:t>
      </w:r>
    </w:p>
    <w:p>
      <w:pPr>
        <w:pStyle w:val="BookText"/>
        <w:rPr/>
      </w:pPr>
      <w:r>
        <w:rPr>
          <w:rFonts w:ascii="IRNazanin" w:hAnsi="IRNazanin" w:eastAsia="IRNazanin"/>
          <w:color w:val="111111"/>
          <w:sz w:val="28"/>
          <w:sz w:val="28"/>
          <w:szCs w:val="28"/>
          <w:rtl w:val="true"/>
          <w:lang w:bidi="fa-IR"/>
        </w:rPr>
        <w:t>خالق و رازق و علی و 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ابتدأ می‏کنم به نام خدا</w:t>
      </w:r>
    </w:p>
    <w:p>
      <w:pPr>
        <w:pStyle w:val="BookText"/>
        <w:rPr/>
      </w:pPr>
      <w:r>
        <w:rPr>
          <w:rFonts w:ascii="IRNazanin" w:hAnsi="IRNazanin" w:eastAsia="IRNazanin"/>
          <w:color w:val="111111"/>
          <w:sz w:val="28"/>
          <w:sz w:val="28"/>
          <w:szCs w:val="28"/>
          <w:rtl w:val="true"/>
          <w:lang w:bidi="fa-IR"/>
        </w:rPr>
        <w:t>تا کنم نظم در شاه رضا</w:t>
      </w:r>
    </w:p>
    <w:p>
      <w:pPr>
        <w:pStyle w:val="BookText"/>
        <w:rPr/>
      </w:pPr>
      <w:r>
        <w:rPr>
          <w:rFonts w:ascii="IRNazanin" w:hAnsi="IRNazanin" w:eastAsia="IRNazanin"/>
          <w:color w:val="111111"/>
          <w:sz w:val="28"/>
          <w:sz w:val="28"/>
          <w:szCs w:val="28"/>
          <w:rtl w:val="true"/>
          <w:lang w:bidi="fa-IR"/>
        </w:rPr>
        <w:t xml:space="preserve">توجد منها نسختین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من القرن التاسع و مذهبتان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نسخه الأولی قطعة یوصف فیه مدینة بغداد و احتمل صاحب الفهرس أن الناظم کان ساکن به</w:t>
      </w:r>
      <w:r>
        <w:rPr>
          <w:rFonts w:eastAsia="IRNazanin" w:cs="IRNazanin"/>
          <w:color w:val="111111"/>
          <w:sz w:val="28"/>
          <w:szCs w:val="28"/>
          <w:rtl w:val="true"/>
          <w:lang w:bidi="fa-IR"/>
        </w:rPr>
        <w:t>.</w:t>
      </w:r>
    </w:p>
    <w:p>
      <w:pPr>
        <w:pStyle w:val="Heading3"/>
        <w:numPr>
          <w:ilvl w:val="2"/>
          <w:numId w:val="1"/>
        </w:numPr>
        <w:rPr/>
      </w:pPr>
      <w:bookmarkStart w:id="4403" w:name="__RefHeading___Toc9226044_73709187"/>
      <w:bookmarkStart w:id="4404" w:name="_Toc2039"/>
      <w:bookmarkEnd w:id="4403"/>
      <w:r>
        <w:rPr/>
        <w:t>1418</w:t>
      </w:r>
      <w:r>
        <w:rPr>
          <w:rtl w:val="true"/>
        </w:rPr>
        <w:t xml:space="preserve">- </w:t>
      </w:r>
      <w:r>
        <w:rPr>
          <w:rtl w:val="true"/>
        </w:rPr>
        <w:t>مثنوی نظم الوصول‏</w:t>
      </w:r>
      <w:bookmarkEnd w:id="4404"/>
    </w:p>
    <w:p>
      <w:pPr>
        <w:pStyle w:val="BookText"/>
        <w:rPr/>
      </w:pPr>
      <w:r>
        <w:rPr>
          <w:rFonts w:ascii="IRNazanin" w:hAnsi="IRNazanin" w:eastAsia="IRNazanin"/>
          <w:color w:val="111111"/>
          <w:sz w:val="28"/>
          <w:sz w:val="28"/>
          <w:szCs w:val="28"/>
          <w:rtl w:val="true"/>
          <w:lang w:bidi="fa-IR"/>
        </w:rPr>
        <w:t xml:space="preserve">لسدید الدین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فی النجوم نظمه فی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الذی رفع السماوات‏</w:t>
      </w:r>
    </w:p>
    <w:p>
      <w:pPr>
        <w:pStyle w:val="BookText"/>
        <w:rPr/>
      </w:pPr>
      <w:r>
        <w:rPr>
          <w:rFonts w:ascii="IRNazanin" w:hAnsi="IRNazanin" w:eastAsia="IRNazanin"/>
          <w:color w:val="111111"/>
          <w:sz w:val="28"/>
          <w:sz w:val="28"/>
          <w:szCs w:val="28"/>
          <w:rtl w:val="true"/>
          <w:lang w:bidi="fa-IR"/>
        </w:rPr>
        <w:t>بحکمت کرد پیدا نور و ظلمات‏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 آنکه دانای علوم است‏</w:t>
      </w:r>
    </w:p>
    <w:p>
      <w:pPr>
        <w:pStyle w:val="BookText"/>
        <w:rPr/>
      </w:pPr>
      <w:r>
        <w:rPr>
          <w:rFonts w:ascii="IRNazanin" w:hAnsi="IRNazanin" w:eastAsia="IRNazanin"/>
          <w:color w:val="111111"/>
          <w:sz w:val="28"/>
          <w:sz w:val="28"/>
          <w:szCs w:val="28"/>
          <w:rtl w:val="true"/>
          <w:lang w:bidi="fa-IR"/>
        </w:rPr>
        <w:t>مقدم از همه علم نجوم است‏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وصولا لأصول‏</w:t>
      </w:r>
    </w:p>
    <w:p>
      <w:pPr>
        <w:pStyle w:val="BookText"/>
        <w:rPr/>
      </w:pPr>
      <w:r>
        <w:rPr>
          <w:rFonts w:ascii="IRNazanin" w:hAnsi="IRNazanin" w:eastAsia="IRNazanin"/>
          <w:color w:val="111111"/>
          <w:sz w:val="28"/>
          <w:sz w:val="28"/>
          <w:szCs w:val="28"/>
          <w:rtl w:val="true"/>
          <w:lang w:bidi="fa-IR"/>
        </w:rPr>
        <w:t>لذا سمیتها نظم الوصول‏</w:t>
      </w:r>
    </w:p>
    <w:p>
      <w:pPr>
        <w:pStyle w:val="BookText"/>
        <w:rPr/>
      </w:pPr>
      <w:r>
        <w:rPr>
          <w:rFonts w:ascii="IRNazanin" w:hAnsi="IRNazanin" w:eastAsia="IRNazanin"/>
          <w:color w:val="111111"/>
          <w:sz w:val="28"/>
          <w:sz w:val="28"/>
          <w:szCs w:val="28"/>
          <w:rtl w:val="true"/>
          <w:lang w:bidi="fa-IR"/>
        </w:rPr>
        <w:t>لتاریخ الکتابة فی الکتاب‏</w:t>
      </w:r>
    </w:p>
    <w:p>
      <w:pPr>
        <w:pStyle w:val="BookText"/>
        <w:rPr/>
      </w:pPr>
      <w:r>
        <w:rPr>
          <w:rFonts w:ascii="IRNazanin" w:hAnsi="IRNazanin" w:eastAsia="IRNazanin"/>
          <w:color w:val="111111"/>
          <w:sz w:val="28"/>
          <w:sz w:val="28"/>
          <w:szCs w:val="28"/>
          <w:rtl w:val="true"/>
          <w:lang w:bidi="fa-IR"/>
        </w:rPr>
        <w:t>تطابق اسمه عدد الحساب‏</w:t>
      </w:r>
    </w:p>
    <w:p>
      <w:pPr>
        <w:pStyle w:val="BookText"/>
        <w:rPr/>
      </w:pPr>
      <w:r>
        <w:rPr>
          <w:rFonts w:ascii="IRNazanin" w:hAnsi="IRNazanin" w:eastAsia="IRNazanin"/>
          <w:color w:val="111111"/>
          <w:sz w:val="28"/>
          <w:sz w:val="28"/>
          <w:szCs w:val="28"/>
          <w:rtl w:val="true"/>
          <w:lang w:bidi="fa-IR"/>
        </w:rPr>
        <w:t>چه إنسان در جهان ناپایدار است‏</w:t>
      </w:r>
    </w:p>
    <w:p>
      <w:pPr>
        <w:pStyle w:val="BookText"/>
        <w:rPr/>
      </w:pPr>
      <w:r>
        <w:rPr>
          <w:rFonts w:ascii="IRNazanin" w:hAnsi="IRNazanin" w:eastAsia="IRNazanin"/>
          <w:color w:val="111111"/>
          <w:sz w:val="28"/>
          <w:sz w:val="28"/>
          <w:szCs w:val="28"/>
          <w:rtl w:val="true"/>
          <w:lang w:bidi="fa-IR"/>
        </w:rPr>
        <w:t xml:space="preserve">بخلق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است‏</w:t>
      </w:r>
    </w:p>
    <w:p>
      <w:pPr>
        <w:pStyle w:val="BookText"/>
        <w:rPr/>
      </w:pPr>
      <w:r>
        <w:rPr>
          <w:rFonts w:ascii="IRNazanin" w:hAnsi="IRNazanin" w:eastAsia="IRNazanin"/>
          <w:color w:val="111111"/>
          <w:sz w:val="28"/>
          <w:sz w:val="28"/>
          <w:szCs w:val="28"/>
          <w:rtl w:val="true"/>
          <w:lang w:bidi="fa-IR"/>
        </w:rPr>
        <w:t xml:space="preserve">یوجد مع مثنوی تحفه الدلائل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للناظم پنج گنج فی النجوم و العلوم الغریبة و خزانة الأحکام و منظومة فی‏ </w:t>
      </w:r>
      <w:bookmarkStart w:id="4405" w:name="pg11742_123322"/>
    </w:p>
    <w:p>
      <w:pPr>
        <w:pStyle w:val="BookText"/>
        <w:rPr/>
      </w:pPr>
      <w:bookmarkEnd w:id="4405"/>
      <w:r>
        <w:rPr>
          <w:rFonts w:ascii="IRNazanin" w:hAnsi="IRNazanin" w:eastAsia="IRNazanin"/>
          <w:color w:val="111111"/>
          <w:sz w:val="28"/>
          <w:sz w:val="28"/>
          <w:szCs w:val="28"/>
          <w:rtl w:val="true"/>
          <w:lang w:bidi="fa-IR"/>
        </w:rPr>
        <w:t>حرکة الفلک و نظم الأصول فی الرمل فی مکتبات إیران</w:t>
      </w:r>
      <w:r>
        <w:rPr>
          <w:rFonts w:eastAsia="IRNazanin" w:cs="IRNazanin"/>
          <w:color w:val="111111"/>
          <w:sz w:val="28"/>
          <w:szCs w:val="28"/>
          <w:rtl w:val="true"/>
          <w:lang w:bidi="fa-IR"/>
        </w:rPr>
        <w:t>.</w:t>
      </w:r>
    </w:p>
    <w:p>
      <w:pPr>
        <w:pStyle w:val="Heading3"/>
        <w:numPr>
          <w:ilvl w:val="2"/>
          <w:numId w:val="1"/>
        </w:numPr>
        <w:rPr/>
      </w:pPr>
      <w:bookmarkStart w:id="4406" w:name="__RefHeading___Toc9226046_73709187"/>
      <w:bookmarkStart w:id="4407" w:name="_Toc2040"/>
      <w:bookmarkEnd w:id="4406"/>
      <w:r>
        <w:rPr/>
        <w:t>1419</w:t>
      </w:r>
      <w:r>
        <w:rPr>
          <w:rtl w:val="true"/>
        </w:rPr>
        <w:t xml:space="preserve">- </w:t>
      </w:r>
      <w:r>
        <w:rPr>
          <w:rtl w:val="true"/>
        </w:rPr>
        <w:t>مثنوی نغمه الأولیاء</w:t>
      </w:r>
      <w:bookmarkEnd w:id="4407"/>
    </w:p>
    <w:p>
      <w:pPr>
        <w:pStyle w:val="BookText"/>
        <w:rPr/>
      </w:pPr>
      <w:r>
        <w:rPr>
          <w:rFonts w:ascii="IRNazanin" w:hAnsi="IRNazanin" w:eastAsia="IRNazanin"/>
          <w:color w:val="111111"/>
          <w:sz w:val="28"/>
          <w:sz w:val="28"/>
          <w:szCs w:val="28"/>
          <w:rtl w:val="true"/>
          <w:lang w:bidi="fa-IR"/>
        </w:rPr>
        <w:t xml:space="preserve">لمیر عین الدین حسین الدزفولی الذهبی ناظم صحیفة الأصفیاء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استقبال زاد المسافرین للهروی و لیلی و مجنون للنظامی، فرغ منه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سرنبشت جانها</w:t>
      </w:r>
    </w:p>
    <w:p>
      <w:pPr>
        <w:pStyle w:val="BookText"/>
        <w:rPr/>
      </w:pPr>
      <w:r>
        <w:rPr>
          <w:rFonts w:ascii="IRNazanin" w:hAnsi="IRNazanin" w:eastAsia="IRNazanin"/>
          <w:color w:val="111111"/>
          <w:sz w:val="28"/>
          <w:sz w:val="28"/>
          <w:szCs w:val="28"/>
          <w:rtl w:val="true"/>
          <w:lang w:bidi="fa-IR"/>
        </w:rPr>
        <w:t>از نام خوشت روان روانها</w:t>
      </w:r>
    </w:p>
    <w:p>
      <w:pPr>
        <w:pStyle w:val="Heading3"/>
        <w:numPr>
          <w:ilvl w:val="2"/>
          <w:numId w:val="1"/>
        </w:numPr>
        <w:rPr/>
      </w:pPr>
      <w:bookmarkStart w:id="4408" w:name="__RefHeading___Toc9226048_73709187"/>
      <w:bookmarkStart w:id="4409" w:name="_Toc2041"/>
      <w:bookmarkEnd w:id="4408"/>
      <w:r>
        <w:rPr/>
        <w:t>1420</w:t>
      </w:r>
      <w:r>
        <w:rPr>
          <w:rtl w:val="true"/>
        </w:rPr>
        <w:t xml:space="preserve">- </w:t>
      </w:r>
      <w:r>
        <w:rPr>
          <w:rtl w:val="true"/>
        </w:rPr>
        <w:t>مثنوی نغمه عشاق‏</w:t>
      </w:r>
      <w:bookmarkEnd w:id="4409"/>
    </w:p>
    <w:p>
      <w:pPr>
        <w:pStyle w:val="BookText"/>
        <w:rPr/>
      </w:pPr>
      <w:r>
        <w:rPr>
          <w:rFonts w:ascii="IRNazanin" w:hAnsi="IRNazanin" w:eastAsia="IRNazanin"/>
          <w:color w:val="111111"/>
          <w:sz w:val="28"/>
          <w:sz w:val="28"/>
          <w:szCs w:val="28"/>
          <w:rtl w:val="true"/>
          <w:lang w:bidi="fa-IR"/>
        </w:rPr>
        <w:t xml:space="preserve">للشیخ مهدی بن أبی الحسن الإلهی القمی طبع بطهران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10" w:name="__RefHeading___Toc9226050_73709187"/>
      <w:bookmarkStart w:id="4411" w:name="_Toc2042"/>
      <w:bookmarkEnd w:id="4410"/>
      <w:r>
        <w:rPr/>
        <w:t>1421</w:t>
      </w:r>
      <w:r>
        <w:rPr>
          <w:rtl w:val="true"/>
        </w:rPr>
        <w:t xml:space="preserve">- </w:t>
      </w:r>
      <w:r>
        <w:rPr>
          <w:rtl w:val="true"/>
        </w:rPr>
        <w:t>مثنوی نفحة الأزهار</w:t>
      </w:r>
      <w:bookmarkEnd w:id="4411"/>
    </w:p>
    <w:p>
      <w:pPr>
        <w:pStyle w:val="BookText"/>
        <w:rPr/>
      </w:pPr>
      <w:r>
        <w:rPr>
          <w:rFonts w:ascii="IRNazanin" w:hAnsi="IRNazanin" w:eastAsia="IRNazanin"/>
          <w:color w:val="111111"/>
          <w:sz w:val="28"/>
          <w:sz w:val="28"/>
          <w:szCs w:val="28"/>
          <w:rtl w:val="true"/>
          <w:lang w:bidi="fa-IR"/>
        </w:rPr>
        <w:t xml:space="preserve">لنوعی‏زاده،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ثانی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4412" w:name="__RefHeading___Toc9226052_73709187"/>
      <w:bookmarkStart w:id="4413" w:name="_Toc2043"/>
      <w:bookmarkEnd w:id="4412"/>
      <w:r>
        <w:rPr/>
        <w:t>1422</w:t>
      </w:r>
      <w:r>
        <w:rPr>
          <w:rtl w:val="true"/>
        </w:rPr>
        <w:t xml:space="preserve">- </w:t>
      </w:r>
      <w:r>
        <w:rPr>
          <w:rtl w:val="true"/>
        </w:rPr>
        <w:t>مثنوی نفحة الأنوار</w:t>
      </w:r>
      <w:bookmarkEnd w:id="4413"/>
    </w:p>
    <w:p>
      <w:pPr>
        <w:pStyle w:val="BookText"/>
        <w:rPr/>
      </w:pPr>
      <w:r>
        <w:rPr>
          <w:rFonts w:ascii="IRNazanin" w:hAnsi="IRNazanin" w:eastAsia="IRNazanin"/>
          <w:color w:val="111111"/>
          <w:sz w:val="28"/>
          <w:sz w:val="28"/>
          <w:szCs w:val="28"/>
          <w:rtl w:val="true"/>
          <w:lang w:bidi="fa-IR"/>
        </w:rPr>
        <w:t xml:space="preserve">لمیر عین الدین حسین الدزفولی الذهبی ناظم صحیفة الأصفیاء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مثنوی عرفانی فی حدود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آینه طلعت ذات‏</w:t>
      </w:r>
    </w:p>
    <w:p>
      <w:pPr>
        <w:pStyle w:val="BookText"/>
        <w:rPr/>
      </w:pPr>
      <w:r>
        <w:rPr>
          <w:rFonts w:ascii="IRNazanin" w:hAnsi="IRNazanin" w:eastAsia="IRNazanin"/>
          <w:color w:val="111111"/>
          <w:sz w:val="28"/>
          <w:sz w:val="28"/>
          <w:szCs w:val="28"/>
          <w:rtl w:val="true"/>
          <w:lang w:bidi="fa-IR"/>
        </w:rPr>
        <w:t>صفت لعل لبت آب حیات‏</w:t>
      </w:r>
    </w:p>
    <w:p>
      <w:pPr>
        <w:pStyle w:val="Heading3"/>
        <w:numPr>
          <w:ilvl w:val="2"/>
          <w:numId w:val="1"/>
        </w:numPr>
        <w:rPr/>
      </w:pPr>
      <w:bookmarkStart w:id="4414" w:name="__RefHeading___Toc9226054_73709187"/>
      <w:bookmarkStart w:id="4415" w:name="_Toc2044"/>
      <w:bookmarkEnd w:id="4414"/>
      <w:r>
        <w:rPr/>
        <w:t>1423</w:t>
      </w:r>
      <w:r>
        <w:rPr>
          <w:rtl w:val="true"/>
        </w:rPr>
        <w:t xml:space="preserve">- </w:t>
      </w:r>
      <w:r>
        <w:rPr>
          <w:rtl w:val="true"/>
        </w:rPr>
        <w:t>مثنوی نقاش و صورت‏</w:t>
      </w:r>
      <w:bookmarkEnd w:id="4415"/>
    </w:p>
    <w:p>
      <w:pPr>
        <w:pStyle w:val="BookText"/>
        <w:rPr/>
      </w:pPr>
      <w:r>
        <w:rPr>
          <w:rFonts w:ascii="IRNazanin" w:hAnsi="IRNazanin" w:eastAsia="IRNazanin"/>
          <w:color w:val="111111"/>
          <w:sz w:val="28"/>
          <w:sz w:val="28"/>
          <w:szCs w:val="28"/>
          <w:rtl w:val="true"/>
          <w:lang w:bidi="fa-IR"/>
        </w:rPr>
        <w:t xml:space="preserve">لناصر علی السهرندی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ذره دردی بجان ریز</w:t>
      </w:r>
    </w:p>
    <w:p>
      <w:pPr>
        <w:pStyle w:val="BookText"/>
        <w:rPr/>
      </w:pPr>
      <w:r>
        <w:rPr>
          <w:rFonts w:ascii="IRNazanin" w:hAnsi="IRNazanin" w:eastAsia="IRNazanin"/>
          <w:color w:val="111111"/>
          <w:sz w:val="28"/>
          <w:sz w:val="28"/>
          <w:szCs w:val="28"/>
          <w:rtl w:val="true"/>
          <w:lang w:bidi="fa-IR"/>
        </w:rPr>
        <w:t>شرر در پنبه‏زار استخوان ریز</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416" w:name="__RefHeading___Toc9226056_73709187"/>
      <w:bookmarkStart w:id="4417" w:name="_Toc2045"/>
      <w:bookmarkEnd w:id="4416"/>
      <w:r>
        <w:rPr/>
        <w:t>1424</w:t>
      </w:r>
      <w:r>
        <w:rPr>
          <w:rtl w:val="true"/>
        </w:rPr>
        <w:t xml:space="preserve">- </w:t>
      </w:r>
      <w:r>
        <w:rPr>
          <w:rtl w:val="true"/>
        </w:rPr>
        <w:t>مثنوی نقش أرژنگ‏</w:t>
      </w:r>
      <w:bookmarkEnd w:id="4417"/>
    </w:p>
    <w:p>
      <w:pPr>
        <w:pStyle w:val="BookText"/>
        <w:rPr/>
      </w:pPr>
      <w:r>
        <w:rPr>
          <w:rFonts w:ascii="IRNazanin" w:hAnsi="IRNazanin" w:eastAsia="IRNazanin"/>
          <w:color w:val="111111"/>
          <w:sz w:val="28"/>
          <w:sz w:val="28"/>
          <w:szCs w:val="28"/>
          <w:rtl w:val="true"/>
          <w:lang w:bidi="fa-IR"/>
        </w:rPr>
        <w:t xml:space="preserve">لرشیدی 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طغرای صحیفه صفت الله است‏</w:t>
      </w:r>
    </w:p>
    <w:p>
      <w:pPr>
        <w:pStyle w:val="BookText"/>
        <w:rPr/>
      </w:pPr>
      <w:r>
        <w:rPr>
          <w:rFonts w:ascii="IRNazanin" w:hAnsi="IRNazanin" w:eastAsia="IRNazanin"/>
          <w:color w:val="111111"/>
          <w:sz w:val="28"/>
          <w:sz w:val="28"/>
          <w:szCs w:val="28"/>
          <w:rtl w:val="true"/>
          <w:lang w:bidi="fa-IR"/>
        </w:rPr>
        <w:t>ذاتش بظهور نام‏بسم الله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چمن‏پرور بهار وجود</w:t>
      </w:r>
    </w:p>
    <w:p>
      <w:pPr>
        <w:pStyle w:val="BookText"/>
        <w:rPr/>
      </w:pPr>
      <w:r>
        <w:rPr>
          <w:rFonts w:ascii="IRNazanin" w:hAnsi="IRNazanin" w:eastAsia="IRNazanin"/>
          <w:color w:val="111111"/>
          <w:sz w:val="28"/>
          <w:sz w:val="28"/>
          <w:szCs w:val="28"/>
          <w:rtl w:val="true"/>
          <w:lang w:bidi="fa-IR"/>
        </w:rPr>
        <w:t>نقشبند نگارخانه بود</w:t>
      </w:r>
    </w:p>
    <w:p>
      <w:pPr>
        <w:pStyle w:val="Heading3"/>
        <w:numPr>
          <w:ilvl w:val="2"/>
          <w:numId w:val="1"/>
        </w:numPr>
        <w:rPr/>
      </w:pPr>
      <w:bookmarkStart w:id="4418" w:name="__RefHeading___Toc9226058_73709187"/>
      <w:bookmarkStart w:id="4419" w:name="_Toc2046"/>
      <w:bookmarkEnd w:id="4418"/>
      <w:r>
        <w:rPr/>
        <w:t>1425</w:t>
      </w:r>
      <w:r>
        <w:rPr>
          <w:rtl w:val="true"/>
        </w:rPr>
        <w:t xml:space="preserve">- </w:t>
      </w:r>
      <w:r>
        <w:rPr>
          <w:rtl w:val="true"/>
        </w:rPr>
        <w:t>مثنوی نقش بدیع‏</w:t>
      </w:r>
      <w:bookmarkEnd w:id="4419"/>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لغزالی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خان زمان فی ألف بیت و أخذ صلة لکل بیت دینارا ذهبا، کما مر فی القسم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تابع فیه مخزن الأسرار للنظامی و 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کتب علیه أنه تحفه الأحرار و أخری‏ </w:t>
      </w:r>
      <w:bookmarkStart w:id="4420" w:name="pg11742_123323"/>
    </w:p>
    <w:p>
      <w:pPr>
        <w:pStyle w:val="BookText"/>
        <w:rPr/>
      </w:pPr>
      <w:bookmarkEnd w:id="4420"/>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القرن الحادی عشر</w:t>
      </w:r>
      <w:r>
        <w:rPr>
          <w:rFonts w:eastAsia="IRNazanin" w:cs="IRNazanin"/>
          <w:color w:val="111111"/>
          <w:sz w:val="28"/>
          <w:szCs w:val="28"/>
          <w:rtl w:val="true"/>
          <w:lang w:bidi="fa-IR"/>
        </w:rPr>
        <w:t>.</w:t>
      </w:r>
    </w:p>
    <w:p>
      <w:pPr>
        <w:pStyle w:val="Heading3"/>
        <w:numPr>
          <w:ilvl w:val="2"/>
          <w:numId w:val="1"/>
        </w:numPr>
        <w:rPr/>
      </w:pPr>
      <w:bookmarkStart w:id="4421" w:name="__RefHeading___Toc9226060_73709187"/>
      <w:bookmarkStart w:id="4422" w:name="_Toc2047"/>
      <w:bookmarkEnd w:id="4421"/>
      <w:r>
        <w:rPr/>
        <w:t>1426</w:t>
      </w:r>
      <w:r>
        <w:rPr>
          <w:rtl w:val="true"/>
        </w:rPr>
        <w:t xml:space="preserve">- </w:t>
      </w:r>
      <w:r>
        <w:rPr>
          <w:rtl w:val="true"/>
        </w:rPr>
        <w:t>مثنوی نقش خیال‏</w:t>
      </w:r>
      <w:bookmarkEnd w:id="4422"/>
    </w:p>
    <w:p>
      <w:pPr>
        <w:pStyle w:val="BookText"/>
        <w:rPr/>
      </w:pPr>
      <w:r>
        <w:rPr>
          <w:rFonts w:ascii="IRNazanin" w:hAnsi="IRNazanin" w:eastAsia="IRNazanin"/>
          <w:color w:val="111111"/>
          <w:sz w:val="28"/>
          <w:sz w:val="28"/>
          <w:szCs w:val="28"/>
          <w:rtl w:val="true"/>
          <w:lang w:bidi="fa-IR"/>
        </w:rPr>
        <w:t xml:space="preserve">لإبراهیم معلم‏زاده،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ترکی نظمه 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4423" w:name="__RefHeading___Toc9226062_73709187"/>
      <w:bookmarkStart w:id="4424" w:name="_Toc2048"/>
      <w:bookmarkEnd w:id="4423"/>
      <w:r>
        <w:rPr/>
        <w:t>1427</w:t>
      </w:r>
      <w:r>
        <w:rPr>
          <w:rtl w:val="true"/>
        </w:rPr>
        <w:t xml:space="preserve">- </w:t>
      </w:r>
      <w:r>
        <w:rPr>
          <w:rtl w:val="true"/>
        </w:rPr>
        <w:t>مثنوی نگارستان چین‏</w:t>
      </w:r>
      <w:bookmarkEnd w:id="4424"/>
    </w:p>
    <w:p>
      <w:pPr>
        <w:pStyle w:val="BookText"/>
        <w:rPr/>
      </w:pPr>
      <w:r>
        <w:rPr>
          <w:rFonts w:ascii="IRNazanin" w:hAnsi="IRNazanin" w:eastAsia="IRNazanin"/>
          <w:color w:val="111111"/>
          <w:sz w:val="28"/>
          <w:sz w:val="28"/>
          <w:szCs w:val="28"/>
          <w:rtl w:val="true"/>
          <w:lang w:bidi="fa-IR"/>
        </w:rPr>
        <w:t>للسید أحمد السندی، مثنوی قصصی و فیه من الحماسیات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حدود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نگارستان طراز خوش‏بیانی‏</w:t>
      </w:r>
    </w:p>
    <w:p>
      <w:pPr>
        <w:pStyle w:val="BookText"/>
        <w:rPr/>
      </w:pPr>
      <w:r>
        <w:rPr>
          <w:rFonts w:ascii="IRNazanin" w:hAnsi="IRNazanin" w:eastAsia="IRNazanin"/>
          <w:color w:val="111111"/>
          <w:sz w:val="28"/>
          <w:sz w:val="28"/>
          <w:szCs w:val="28"/>
          <w:rtl w:val="true"/>
          <w:lang w:bidi="fa-IR"/>
        </w:rPr>
        <w:t>سخن صورتگر چین معانی‏</w:t>
      </w:r>
    </w:p>
    <w:p>
      <w:pPr>
        <w:pStyle w:val="BookText"/>
        <w:rPr/>
      </w:pPr>
      <w:r>
        <w:rPr>
          <w:rFonts w:ascii="IRNazanin" w:hAnsi="IRNazanin" w:eastAsia="IRNazanin"/>
          <w:color w:val="111111"/>
          <w:sz w:val="28"/>
          <w:sz w:val="28"/>
          <w:szCs w:val="28"/>
          <w:rtl w:val="true"/>
          <w:lang w:bidi="fa-IR"/>
        </w:rPr>
        <w:t>برنگ تازه این نقش چین ریخت‏</w:t>
      </w:r>
    </w:p>
    <w:p>
      <w:pPr>
        <w:pStyle w:val="BookText"/>
        <w:rPr/>
      </w:pPr>
      <w:r>
        <w:rPr>
          <w:rFonts w:ascii="IRNazanin" w:hAnsi="IRNazanin" w:eastAsia="IRNazanin"/>
          <w:color w:val="111111"/>
          <w:sz w:val="28"/>
          <w:sz w:val="28"/>
          <w:szCs w:val="28"/>
          <w:rtl w:val="true"/>
          <w:lang w:bidi="fa-IR"/>
        </w:rPr>
        <w:t>به صورت جان معنا این چنین ریخت‏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کلک مانی سحر آفرینش‏</w:t>
      </w:r>
    </w:p>
    <w:p>
      <w:pPr>
        <w:pStyle w:val="BookText"/>
        <w:rPr/>
      </w:pPr>
      <w:r>
        <w:rPr>
          <w:rFonts w:ascii="IRNazanin" w:hAnsi="IRNazanin" w:eastAsia="IRNazanin"/>
          <w:color w:val="111111"/>
          <w:sz w:val="28"/>
          <w:sz w:val="28"/>
          <w:szCs w:val="28"/>
          <w:rtl w:val="true"/>
          <w:lang w:bidi="fa-IR"/>
        </w:rPr>
        <w:t>خطاب آمد نگارستان چینش‏</w:t>
      </w:r>
    </w:p>
    <w:p>
      <w:pPr>
        <w:pStyle w:val="BookText"/>
        <w:rPr/>
      </w:pP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فی قندهار و کابل سنین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4425" w:name="__RefHeading___Toc9226064_73709187"/>
      <w:bookmarkStart w:id="4426" w:name="_Toc2049"/>
      <w:bookmarkEnd w:id="4425"/>
      <w:r>
        <w:rPr/>
        <w:t>1428</w:t>
      </w:r>
      <w:r>
        <w:rPr>
          <w:rtl w:val="true"/>
        </w:rPr>
        <w:t xml:space="preserve">- </w:t>
      </w:r>
      <w:r>
        <w:rPr>
          <w:rtl w:val="true"/>
        </w:rPr>
        <w:t>مثنوی نگارنامه چین‏</w:t>
      </w:r>
      <w:bookmarkEnd w:id="4426"/>
    </w:p>
    <w:p>
      <w:pPr>
        <w:pStyle w:val="BookText"/>
        <w:rPr/>
      </w:pPr>
      <w:r>
        <w:rPr>
          <w:rFonts w:ascii="IRNazanin" w:hAnsi="IRNazanin" w:eastAsia="IRNazanin"/>
          <w:color w:val="111111"/>
          <w:sz w:val="28"/>
          <w:sz w:val="28"/>
          <w:szCs w:val="28"/>
          <w:rtl w:val="true"/>
          <w:lang w:bidi="fa-IR"/>
        </w:rPr>
        <w:t xml:space="preserve">لمیرزا أبو طالب بن میرزا بیگ الموسوی الفندرسکی الأسترآبادی الأصفهانی، المعاصر 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تمم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مع دیباجة منثورة یوجد بطهران عند عبد الحسین بیات ضمن جنگ رفیع الدین محمد رافع کتابتها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الرضویة، گل‏چین</w:t>
      </w:r>
      <w:r>
        <w:rPr>
          <w:rFonts w:eastAsia="IRNazanin" w:cs="IRNazanin"/>
          <w:color w:val="111111"/>
          <w:sz w:val="28"/>
          <w:szCs w:val="28"/>
          <w:rtl w:val="true"/>
          <w:lang w:bidi="fa-IR"/>
        </w:rPr>
        <w:t>.</w:t>
      </w:r>
    </w:p>
    <w:p>
      <w:pPr>
        <w:pStyle w:val="Heading3"/>
        <w:numPr>
          <w:ilvl w:val="2"/>
          <w:numId w:val="1"/>
        </w:numPr>
        <w:rPr/>
      </w:pPr>
      <w:bookmarkStart w:id="4427" w:name="__RefHeading___Toc9226066_73709187"/>
      <w:bookmarkStart w:id="4428" w:name="_Toc2050"/>
      <w:bookmarkEnd w:id="4427"/>
      <w:r>
        <w:rPr/>
        <w:t>1429</w:t>
      </w:r>
      <w:r>
        <w:rPr>
          <w:rtl w:val="true"/>
        </w:rPr>
        <w:t xml:space="preserve">- </w:t>
      </w:r>
      <w:r>
        <w:rPr>
          <w:rtl w:val="true"/>
        </w:rPr>
        <w:t>مثنوی نگارنامه‏</w:t>
      </w:r>
      <w:bookmarkEnd w:id="4428"/>
    </w:p>
    <w:p>
      <w:pPr>
        <w:pStyle w:val="BookText"/>
        <w:rPr/>
      </w:pPr>
      <w:r>
        <w:rPr>
          <w:rFonts w:ascii="IRNazanin" w:hAnsi="IRNazanin" w:eastAsia="IRNazanin"/>
          <w:color w:val="111111"/>
          <w:sz w:val="28"/>
          <w:sz w:val="28"/>
          <w:szCs w:val="28"/>
          <w:rtl w:val="true"/>
          <w:lang w:bidi="fa-IR"/>
        </w:rPr>
        <w:t xml:space="preserve">لقاسمی الجنابذی، مر بعنوانه الآخر کارنامه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لیلی و مجنون فی خمسمائة بیت، نظمه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Heading3"/>
        <w:numPr>
          <w:ilvl w:val="2"/>
          <w:numId w:val="1"/>
        </w:numPr>
        <w:rPr/>
      </w:pPr>
      <w:bookmarkStart w:id="4429" w:name="__RefHeading___Toc9226068_73709187"/>
      <w:bookmarkStart w:id="4430" w:name="_Toc2051"/>
      <w:bookmarkEnd w:id="4429"/>
      <w:r>
        <w:rPr/>
        <w:t>1430</w:t>
      </w:r>
      <w:r>
        <w:rPr>
          <w:rtl w:val="true"/>
        </w:rPr>
        <w:t xml:space="preserve">- </w:t>
      </w:r>
      <w:r>
        <w:rPr>
          <w:rtl w:val="true"/>
        </w:rPr>
        <w:t>مثنوی نل و دمن‏</w:t>
      </w:r>
      <w:bookmarkEnd w:id="443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لفیضی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حکایة معاشقة نل مع دمن مأخوذة من القصص السانسکریتیة فی أربعة آلاف بیت فی قبال لیلی و مجنون نظمه فی مدة أربعة أشهر، 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أربعة آلاف 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یحیی کتابته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مذهبة 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سعید کتابتها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فهارسها </w:t>
      </w:r>
      <w:bookmarkStart w:id="4431" w:name="pg11742_123324"/>
    </w:p>
    <w:p>
      <w:pPr>
        <w:pStyle w:val="Heading3"/>
        <w:numPr>
          <w:ilvl w:val="2"/>
          <w:numId w:val="1"/>
        </w:numPr>
        <w:rPr/>
      </w:pPr>
      <w:bookmarkStart w:id="4432" w:name="__RefHeading___Toc9226070_73709187"/>
      <w:bookmarkStart w:id="4433" w:name="_Toc2052"/>
      <w:bookmarkEnd w:id="4431"/>
      <w:bookmarkEnd w:id="4432"/>
      <w:r>
        <w:rPr/>
        <w:t>1431</w:t>
      </w:r>
      <w:r>
        <w:rPr>
          <w:rtl w:val="true"/>
        </w:rPr>
        <w:t xml:space="preserve">- </w:t>
      </w:r>
      <w:r>
        <w:rPr>
          <w:rtl w:val="true"/>
        </w:rPr>
        <w:t>مثنوی نمازنامه‏</w:t>
      </w:r>
      <w:bookmarkEnd w:id="4433"/>
    </w:p>
    <w:p>
      <w:pPr>
        <w:pStyle w:val="BookText"/>
        <w:rPr/>
      </w:pPr>
      <w:r>
        <w:rPr>
          <w:rFonts w:ascii="IRNazanin" w:hAnsi="IRNazanin" w:eastAsia="IRNazanin"/>
          <w:color w:val="111111"/>
          <w:sz w:val="28"/>
          <w:sz w:val="28"/>
          <w:szCs w:val="28"/>
          <w:rtl w:val="true"/>
          <w:lang w:bidi="fa-IR"/>
        </w:rPr>
        <w:t xml:space="preserve">لتائب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434" w:name="__RefHeading___Toc9226072_73709187"/>
      <w:bookmarkStart w:id="4435" w:name="_Toc2053"/>
      <w:bookmarkEnd w:id="4434"/>
      <w:r>
        <w:rPr/>
        <w:t>1432</w:t>
      </w:r>
      <w:r>
        <w:rPr>
          <w:rtl w:val="true"/>
        </w:rPr>
        <w:t xml:space="preserve">- </w:t>
      </w:r>
      <w:r>
        <w:rPr>
          <w:rtl w:val="true"/>
        </w:rPr>
        <w:t>مثنوی نمد و بوریا</w:t>
      </w:r>
      <w:bookmarkEnd w:id="4435"/>
    </w:p>
    <w:p>
      <w:pPr>
        <w:pStyle w:val="BookText"/>
        <w:rPr/>
      </w:pPr>
      <w:r>
        <w:rPr>
          <w:rFonts w:ascii="IRNazanin" w:hAnsi="IRNazanin" w:eastAsia="IRNazanin"/>
          <w:color w:val="111111"/>
          <w:sz w:val="28"/>
          <w:sz w:val="28"/>
          <w:szCs w:val="28"/>
          <w:rtl w:val="true"/>
          <w:lang w:bidi="fa-IR"/>
        </w:rPr>
        <w:t xml:space="preserve">لخواجو الکرمانی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یشیر أکثر من هذا إلی خصوصیات المثنوی‏</w:t>
      </w:r>
    </w:p>
    <w:p>
      <w:pPr>
        <w:pStyle w:val="Heading3"/>
        <w:numPr>
          <w:ilvl w:val="2"/>
          <w:numId w:val="1"/>
        </w:numPr>
        <w:rPr/>
      </w:pPr>
      <w:bookmarkStart w:id="4436" w:name="__RefHeading___Toc9226074_73709187"/>
      <w:bookmarkStart w:id="4437" w:name="_Toc2054"/>
      <w:bookmarkEnd w:id="4436"/>
      <w:r>
        <w:rPr/>
        <w:t>1433</w:t>
      </w:r>
      <w:r>
        <w:rPr>
          <w:rtl w:val="true"/>
        </w:rPr>
        <w:t xml:space="preserve">- </w:t>
      </w:r>
      <w:r>
        <w:rPr>
          <w:rtl w:val="true"/>
        </w:rPr>
        <w:t>مثنوی نمکدان حقیقت‏</w:t>
      </w:r>
      <w:bookmarkEnd w:id="4437"/>
    </w:p>
    <w:p>
      <w:pPr>
        <w:pStyle w:val="BookText"/>
        <w:rPr/>
      </w:pPr>
      <w:r>
        <w:rPr>
          <w:rFonts w:ascii="IRNazanin" w:hAnsi="IRNazanin" w:eastAsia="IRNazanin"/>
          <w:color w:val="111111"/>
          <w:sz w:val="28"/>
          <w:sz w:val="28"/>
          <w:szCs w:val="28"/>
          <w:rtl w:val="true"/>
          <w:lang w:bidi="fa-IR"/>
        </w:rPr>
        <w:t xml:space="preserve">للحکیم شفائی، مثنوی علی وزن الحدیقة السنائیة کما فی دیباجة کلیات حکیم شفائی المشار إلیها فی مثنوی مهر و محبت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للناظم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غزلیات للناظم و جاء فی الفهرس بعنوان نمکدان و لم یشر إلی خصوصیاته‏</w:t>
      </w:r>
    </w:p>
    <w:p>
      <w:pPr>
        <w:pStyle w:val="Heading3"/>
        <w:numPr>
          <w:ilvl w:val="2"/>
          <w:numId w:val="1"/>
        </w:numPr>
        <w:rPr/>
      </w:pPr>
      <w:bookmarkStart w:id="4438" w:name="__RefHeading___Toc9226076_73709187"/>
      <w:bookmarkStart w:id="4439" w:name="_Toc2055"/>
      <w:bookmarkEnd w:id="4438"/>
      <w:r>
        <w:rPr/>
        <w:t>1434</w:t>
      </w:r>
      <w:r>
        <w:rPr>
          <w:rtl w:val="true"/>
        </w:rPr>
        <w:t xml:space="preserve">- </w:t>
      </w:r>
      <w:r>
        <w:rPr>
          <w:rtl w:val="true"/>
        </w:rPr>
        <w:t>مثنوی نمکدان دین‏</w:t>
      </w:r>
      <w:bookmarkEnd w:id="4439"/>
    </w:p>
    <w:p>
      <w:pPr>
        <w:pStyle w:val="BookText"/>
        <w:rPr/>
      </w:pPr>
      <w:r>
        <w:rPr>
          <w:rFonts w:ascii="IRNazanin" w:hAnsi="IRNazanin" w:eastAsia="IRNazanin"/>
          <w:color w:val="111111"/>
          <w:sz w:val="28"/>
          <w:sz w:val="28"/>
          <w:szCs w:val="28"/>
          <w:rtl w:val="true"/>
          <w:lang w:bidi="fa-IR"/>
        </w:rPr>
        <w:t xml:space="preserve">لمحمد داود الأصفهانی ناظم مثنوی زبور العاشقین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توصیف مجالس الأعیان و الملوک فی عصره و وصف الأوضاع الحاکم فی زمانه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4440" w:name="__RefHeading___Toc9226078_73709187"/>
      <w:bookmarkStart w:id="4441" w:name="_Toc2056"/>
      <w:bookmarkEnd w:id="4440"/>
      <w:r>
        <w:rPr/>
        <w:t>1435</w:t>
      </w:r>
      <w:r>
        <w:rPr>
          <w:rtl w:val="true"/>
        </w:rPr>
        <w:t xml:space="preserve">- </w:t>
      </w:r>
      <w:r>
        <w:rPr>
          <w:rtl w:val="true"/>
        </w:rPr>
        <w:t>مثنوی نور الأنوار</w:t>
      </w:r>
      <w:bookmarkEnd w:id="4441"/>
    </w:p>
    <w:p>
      <w:pPr>
        <w:pStyle w:val="BookText"/>
        <w:rPr/>
      </w:pPr>
      <w:r>
        <w:rPr>
          <w:rFonts w:ascii="IRNazanin" w:hAnsi="IRNazanin" w:eastAsia="IRNazanin"/>
          <w:color w:val="111111"/>
          <w:sz w:val="28"/>
          <w:sz w:val="28"/>
          <w:szCs w:val="28"/>
          <w:rtl w:val="true"/>
          <w:lang w:bidi="fa-IR"/>
        </w:rPr>
        <w:t xml:space="preserve">لمظفر علی شاه، محمد تقی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الکیمیاء فی أربعة آلاف بیتا، یوجد عند الشیخ رستم نطقی بطهران،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این دفتر با جزر و مد</w:t>
      </w:r>
    </w:p>
    <w:p>
      <w:pPr>
        <w:pStyle w:val="BookText"/>
        <w:rPr/>
      </w:pPr>
      <w:r>
        <w:rPr>
          <w:rFonts w:ascii="IRNazanin" w:hAnsi="IRNazanin" w:eastAsia="IRNazanin"/>
          <w:color w:val="111111"/>
          <w:sz w:val="28"/>
          <w:sz w:val="28"/>
          <w:szCs w:val="28"/>
          <w:rtl w:val="true"/>
          <w:lang w:bidi="fa-IR"/>
        </w:rPr>
        <w:t>نام نامی خداوند أحد</w:t>
      </w:r>
    </w:p>
    <w:p>
      <w:pPr>
        <w:pStyle w:val="BookText"/>
        <w:rPr/>
      </w:pPr>
      <w:r>
        <w:rPr>
          <w:rFonts w:ascii="IRNazanin" w:hAnsi="IRNazanin" w:eastAsia="IRNazanin"/>
          <w:color w:val="111111"/>
          <w:sz w:val="28"/>
          <w:sz w:val="28"/>
          <w:szCs w:val="28"/>
          <w:rtl w:val="true"/>
          <w:lang w:bidi="fa-IR"/>
        </w:rPr>
        <w:t xml:space="preserve">طبع مع مقدمه نصر الله سبوحی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بطهران‏</w:t>
      </w:r>
    </w:p>
    <w:p>
      <w:pPr>
        <w:pStyle w:val="Heading3"/>
        <w:numPr>
          <w:ilvl w:val="2"/>
          <w:numId w:val="1"/>
        </w:numPr>
        <w:rPr/>
      </w:pPr>
      <w:bookmarkStart w:id="4442" w:name="__RefHeading___Toc9226080_73709187"/>
      <w:bookmarkStart w:id="4443" w:name="_Toc2057"/>
      <w:bookmarkEnd w:id="4442"/>
      <w:r>
        <w:rPr/>
        <w:t>1436</w:t>
      </w:r>
      <w:r>
        <w:rPr>
          <w:rtl w:val="true"/>
        </w:rPr>
        <w:t xml:space="preserve">- </w:t>
      </w:r>
      <w:r>
        <w:rPr>
          <w:rtl w:val="true"/>
        </w:rPr>
        <w:t>مثنوی نورس‏نامه‏</w:t>
      </w:r>
      <w:bookmarkEnd w:id="4443"/>
    </w:p>
    <w:p>
      <w:pPr>
        <w:pStyle w:val="BookText"/>
        <w:rPr/>
      </w:pPr>
      <w:r>
        <w:rPr>
          <w:rFonts w:ascii="IRNazanin" w:hAnsi="IRNazanin" w:eastAsia="IRNazanin"/>
          <w:color w:val="111111"/>
          <w:sz w:val="28"/>
          <w:sz w:val="28"/>
          <w:szCs w:val="28"/>
          <w:rtl w:val="true"/>
          <w:lang w:bidi="fa-IR"/>
        </w:rPr>
        <w:t xml:space="preserve">لملک قمی و ظهوری الترشیزی، و هو فی قبال مخزن الأسرار للنظامی نظمه بأمر عادل شاه، کما فی میخانه و فی عالم‏آرای عباسی أن ملک قمی و ظهوری الترشیزی نظما معا نورس‏نامه فی تسعة آلاف بیت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Heading3"/>
        <w:numPr>
          <w:ilvl w:val="2"/>
          <w:numId w:val="1"/>
        </w:numPr>
        <w:rPr/>
      </w:pPr>
      <w:bookmarkStart w:id="4444" w:name="__RefHeading___Toc9226082_73709187"/>
      <w:bookmarkStart w:id="4445" w:name="_Toc2058"/>
      <w:bookmarkEnd w:id="4444"/>
      <w:r>
        <w:rPr/>
        <w:t>1437</w:t>
      </w:r>
      <w:r>
        <w:rPr>
          <w:rtl w:val="true"/>
        </w:rPr>
        <w:t xml:space="preserve">- </w:t>
      </w:r>
      <w:r>
        <w:rPr>
          <w:rtl w:val="true"/>
        </w:rPr>
        <w:t>مثنوی نور علی نور</w:t>
      </w:r>
      <w:bookmarkEnd w:id="4445"/>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لسرخوش اللاهوری، محمد أفضل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فیه مثنوی المعنوی للمولوی البلخی‏ </w:t>
      </w:r>
      <w:bookmarkStart w:id="4446" w:name="pg11742_123325"/>
    </w:p>
    <w:p>
      <w:pPr>
        <w:pStyle w:val="Heading3"/>
        <w:numPr>
          <w:ilvl w:val="2"/>
          <w:numId w:val="1"/>
        </w:numPr>
        <w:rPr/>
      </w:pPr>
      <w:bookmarkStart w:id="4447" w:name="__RefHeading___Toc9226084_73709187"/>
      <w:bookmarkStart w:id="4448" w:name="_Toc2059"/>
      <w:bookmarkEnd w:id="4446"/>
      <w:bookmarkEnd w:id="4447"/>
      <w:r>
        <w:rPr/>
        <w:t>1438</w:t>
      </w:r>
      <w:r>
        <w:rPr>
          <w:rtl w:val="true"/>
        </w:rPr>
        <w:t xml:space="preserve">- </w:t>
      </w:r>
      <w:r>
        <w:rPr>
          <w:rtl w:val="true"/>
        </w:rPr>
        <w:t>مثنوی نوروز و جمشید</w:t>
      </w:r>
      <w:bookmarkEnd w:id="4448"/>
    </w:p>
    <w:p>
      <w:pPr>
        <w:pStyle w:val="BookText"/>
        <w:rPr/>
      </w:pPr>
      <w:r>
        <w:rPr>
          <w:rFonts w:ascii="IRNazanin" w:hAnsi="IRNazanin" w:eastAsia="IRNazanin"/>
          <w:color w:val="111111"/>
          <w:sz w:val="28"/>
          <w:sz w:val="28"/>
          <w:szCs w:val="28"/>
          <w:rtl w:val="true"/>
          <w:lang w:bidi="fa-IR"/>
        </w:rPr>
        <w:t xml:space="preserve">لمحمد باقر رشحة الأصفهانی بن محمد بن علی أصغر، المولود بأصفهان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بیزد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غرام نوروز البختیاریة و جمشید بن وزیر ختن، نظمه 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و مدح فی آخره المیرزا حسین خان العلوی وزیر نائین و فتح علی شاه القاجار، و من العجب أن فی بطن المثنوی هذا تذکره شعراء لمائة و سبعة و ثلاثین شاعرا، لکل شاعر ثلاثة أبیات طبع مع مقدمه گل‏چین المعانی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وصف توهم تو کرده ز آغاز</w:t>
      </w:r>
    </w:p>
    <w:p>
      <w:pPr>
        <w:pStyle w:val="BookText"/>
        <w:rPr/>
      </w:pPr>
      <w:r>
        <w:rPr>
          <w:rFonts w:ascii="IRNazanin" w:hAnsi="IRNazanin" w:eastAsia="IRNazanin"/>
          <w:color w:val="111111"/>
          <w:sz w:val="28"/>
          <w:sz w:val="28"/>
          <w:szCs w:val="28"/>
          <w:rtl w:val="true"/>
          <w:lang w:bidi="fa-IR"/>
        </w:rPr>
        <w:t>این در ز کرم تو کرده‏ای باز</w:t>
      </w:r>
    </w:p>
    <w:p>
      <w:p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بخط الناظم‏</w:t>
      </w:r>
    </w:p>
    <w:p>
      <w:pPr>
        <w:pStyle w:val="Heading3"/>
        <w:numPr>
          <w:ilvl w:val="2"/>
          <w:numId w:val="1"/>
        </w:numPr>
        <w:rPr/>
      </w:pPr>
      <w:bookmarkStart w:id="4449" w:name="__RefHeading___Toc9226086_73709187"/>
      <w:bookmarkStart w:id="4450" w:name="_Toc2060"/>
      <w:bookmarkEnd w:id="4449"/>
      <w:r>
        <w:rPr/>
        <w:t>1439</w:t>
      </w:r>
      <w:r>
        <w:rPr>
          <w:rtl w:val="true"/>
        </w:rPr>
        <w:t xml:space="preserve">- </w:t>
      </w:r>
      <w:r>
        <w:rPr>
          <w:rtl w:val="true"/>
        </w:rPr>
        <w:t>مثنوی نور الهدایة</w:t>
      </w:r>
      <w:bookmarkEnd w:id="4450"/>
    </w:p>
    <w:p>
      <w:pPr>
        <w:pStyle w:val="BookText"/>
        <w:rPr/>
      </w:pPr>
      <w:r>
        <w:rPr>
          <w:rFonts w:ascii="IRNazanin" w:hAnsi="IRNazanin" w:eastAsia="IRNazanin"/>
          <w:color w:val="111111"/>
          <w:sz w:val="28"/>
          <w:sz w:val="28"/>
          <w:szCs w:val="28"/>
          <w:rtl w:val="true"/>
          <w:lang w:bidi="fa-IR"/>
        </w:rPr>
        <w:t xml:space="preserve">للشیخ نجیب الدین رضا التبریزی الذهبی ناظم مثنوی سبع المثانی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4451" w:name="__RefHeading___Toc9226088_73709187"/>
      <w:bookmarkStart w:id="4452" w:name="_Toc2061"/>
      <w:bookmarkEnd w:id="4451"/>
      <w:r>
        <w:rPr/>
        <w:t>1440</w:t>
      </w:r>
      <w:r>
        <w:rPr>
          <w:rtl w:val="true"/>
        </w:rPr>
        <w:t xml:space="preserve">- </w:t>
      </w:r>
      <w:r>
        <w:rPr>
          <w:rtl w:val="true"/>
        </w:rPr>
        <w:t>مثنوی نور الیقین‏</w:t>
      </w:r>
      <w:bookmarkEnd w:id="4452"/>
    </w:p>
    <w:p>
      <w:pPr>
        <w:pStyle w:val="BookText"/>
        <w:rPr/>
      </w:pPr>
      <w:r>
        <w:rPr>
          <w:rFonts w:ascii="IRNazanin" w:hAnsi="IRNazanin" w:eastAsia="IRNazanin"/>
          <w:color w:val="111111"/>
          <w:sz w:val="28"/>
          <w:sz w:val="28"/>
          <w:szCs w:val="28"/>
          <w:rtl w:val="true"/>
          <w:lang w:bidi="fa-IR"/>
        </w:rPr>
        <w:t xml:space="preserve">لسلطان الکرمانشاهی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بحر الرمل‏</w:t>
      </w:r>
    </w:p>
    <w:p>
      <w:pPr>
        <w:pStyle w:val="Heading3"/>
        <w:numPr>
          <w:ilvl w:val="2"/>
          <w:numId w:val="1"/>
        </w:numPr>
        <w:rPr/>
      </w:pPr>
      <w:bookmarkStart w:id="4453" w:name="__RefHeading___Toc9226090_73709187"/>
      <w:bookmarkStart w:id="4454" w:name="_Toc2062"/>
      <w:bookmarkEnd w:id="4453"/>
      <w:r>
        <w:rPr/>
        <w:t>1441</w:t>
      </w:r>
      <w:r>
        <w:rPr>
          <w:rtl w:val="true"/>
        </w:rPr>
        <w:t xml:space="preserve">- </w:t>
      </w:r>
      <w:r>
        <w:rPr>
          <w:rtl w:val="true"/>
        </w:rPr>
        <w:t>مثنوی نوشین روان‏</w:t>
      </w:r>
      <w:bookmarkEnd w:id="4454"/>
    </w:p>
    <w:p>
      <w:pPr>
        <w:pStyle w:val="BookText"/>
        <w:rPr/>
      </w:pPr>
      <w:r>
        <w:rPr>
          <w:rFonts w:ascii="IRNazanin" w:hAnsi="IRNazanin" w:eastAsia="IRNazanin"/>
          <w:color w:val="111111"/>
          <w:sz w:val="28"/>
          <w:sz w:val="28"/>
          <w:szCs w:val="28"/>
          <w:rtl w:val="true"/>
          <w:lang w:bidi="fa-IR"/>
        </w:rPr>
        <w:t xml:space="preserve">لتقی دانش التفرشی، ضیاء لشکر و مستشار أعظم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مثنوی فی شرح أحوال الملک أنوشیروان طبع بطهران،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الناظم کتابته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فرازنده بلند سپهر</w:t>
      </w:r>
    </w:p>
    <w:p>
      <w:pPr>
        <w:pStyle w:val="BookText"/>
        <w:rPr/>
      </w:pPr>
      <w:r>
        <w:rPr>
          <w:rFonts w:ascii="IRNazanin" w:hAnsi="IRNazanin" w:eastAsia="IRNazanin"/>
          <w:color w:val="111111"/>
          <w:sz w:val="28"/>
          <w:sz w:val="28"/>
          <w:szCs w:val="28"/>
          <w:rtl w:val="true"/>
          <w:lang w:bidi="fa-IR"/>
        </w:rPr>
        <w:t>ای فروزنده رخ مه و مهر</w:t>
      </w:r>
    </w:p>
    <w:p>
      <w:pPr>
        <w:pStyle w:val="Heading3"/>
        <w:numPr>
          <w:ilvl w:val="2"/>
          <w:numId w:val="1"/>
        </w:numPr>
        <w:rPr/>
      </w:pPr>
      <w:bookmarkStart w:id="4455" w:name="__RefHeading___Toc9226092_73709187"/>
      <w:bookmarkStart w:id="4456" w:name="_Toc2063"/>
      <w:bookmarkEnd w:id="4455"/>
      <w:r>
        <w:rPr/>
        <w:t>1442</w:t>
      </w:r>
      <w:r>
        <w:rPr>
          <w:rtl w:val="true"/>
        </w:rPr>
        <w:t xml:space="preserve">- </w:t>
      </w:r>
      <w:r>
        <w:rPr>
          <w:rtl w:val="true"/>
        </w:rPr>
        <w:t>مثنوی نون و دوغ‏</w:t>
      </w:r>
      <w:bookmarkEnd w:id="4456"/>
    </w:p>
    <w:p>
      <w:pPr>
        <w:pStyle w:val="BookText"/>
        <w:rPr/>
      </w:pPr>
      <w:r>
        <w:rPr>
          <w:rFonts w:ascii="IRNazanin" w:hAnsi="IRNazanin" w:eastAsia="IRNazanin"/>
          <w:color w:val="111111"/>
          <w:sz w:val="28"/>
          <w:sz w:val="28"/>
          <w:szCs w:val="28"/>
          <w:rtl w:val="true"/>
          <w:lang w:bidi="fa-IR"/>
        </w:rPr>
        <w:t xml:space="preserve">لمحمد حسین بن محمد علی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قبال نان و حلوا و طبع ببغداد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 خوان نعمت أیضا مطبوع‏</w:t>
      </w:r>
    </w:p>
    <w:p>
      <w:pPr>
        <w:pStyle w:val="Heading3"/>
        <w:numPr>
          <w:ilvl w:val="2"/>
          <w:numId w:val="1"/>
        </w:numPr>
        <w:rPr/>
      </w:pPr>
      <w:bookmarkStart w:id="4457" w:name="__RefHeading___Toc9226094_73709187"/>
      <w:bookmarkStart w:id="4458" w:name="_Toc2064"/>
      <w:bookmarkEnd w:id="4457"/>
      <w:r>
        <w:rPr/>
        <w:t>1443</w:t>
      </w:r>
      <w:r>
        <w:rPr>
          <w:rtl w:val="true"/>
        </w:rPr>
        <w:t xml:space="preserve">- </w:t>
      </w:r>
      <w:r>
        <w:rPr>
          <w:rtl w:val="true"/>
        </w:rPr>
        <w:t>مثنوی نهایة الإعجاز</w:t>
      </w:r>
      <w:bookmarkEnd w:id="4458"/>
    </w:p>
    <w:p>
      <w:pPr>
        <w:pStyle w:val="BookText"/>
        <w:rPr/>
      </w:pPr>
      <w:r>
        <w:rPr>
          <w:rFonts w:ascii="IRNazanin" w:hAnsi="IRNazanin" w:eastAsia="IRNazanin"/>
          <w:color w:val="111111"/>
          <w:sz w:val="28"/>
          <w:sz w:val="28"/>
          <w:szCs w:val="28"/>
          <w:rtl w:val="true"/>
          <w:lang w:bidi="fa-IR"/>
        </w:rPr>
        <w:t xml:space="preserve">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سابع مثنویاته من الخزائن السبعة له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w:t>
      </w:r>
    </w:p>
    <w:p>
      <w:pPr>
        <w:pStyle w:val="Heading3"/>
        <w:numPr>
          <w:ilvl w:val="2"/>
          <w:numId w:val="1"/>
        </w:numPr>
        <w:rPr/>
      </w:pPr>
      <w:bookmarkStart w:id="4459" w:name="__RefHeading___Toc9226096_73709187"/>
      <w:bookmarkStart w:id="4460" w:name="_Toc2065"/>
      <w:bookmarkEnd w:id="4459"/>
      <w:r>
        <w:rPr/>
        <w:t>1444</w:t>
      </w:r>
      <w:r>
        <w:rPr>
          <w:rtl w:val="true"/>
        </w:rPr>
        <w:t xml:space="preserve">- </w:t>
      </w:r>
      <w:r>
        <w:rPr>
          <w:rtl w:val="true"/>
        </w:rPr>
        <w:t>مثنوی نهایة الحکمة</w:t>
      </w:r>
      <w:bookmarkEnd w:id="4460"/>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عرفانی مع عناوین مشروحة منثورة، و هو قسم من مثنوی حقائق‏</w:t>
      </w:r>
      <w:bookmarkStart w:id="4461" w:name="pg11742_123326"/>
    </w:p>
    <w:p>
      <w:pPr>
        <w:pStyle w:val="BookText"/>
        <w:rPr/>
      </w:pPr>
      <w:bookmarkEnd w:id="4461"/>
      <w:r>
        <w:rPr>
          <w:rFonts w:ascii="IRNazanin" w:hAnsi="IRNazanin" w:eastAsia="IRNazanin"/>
          <w:color w:val="111111"/>
          <w:sz w:val="28"/>
          <w:sz w:val="28"/>
          <w:szCs w:val="28"/>
          <w:rtl w:val="true"/>
          <w:lang w:bidi="fa-IR"/>
        </w:rPr>
        <w:t xml:space="preserve">أحوال المصطفی له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هذا کتاب نهایة الحکمة ای عزیز بدان که حکمت الهی‏</w:t>
      </w:r>
    </w:p>
    <w:p>
      <w:pPr>
        <w:pStyle w:val="BookText"/>
        <w:rPr/>
      </w:pPr>
      <w:r>
        <w:rPr>
          <w:rFonts w:ascii="IRNazanin" w:hAnsi="IRNazanin" w:eastAsia="IRNazanin"/>
          <w:color w:val="111111"/>
          <w:sz w:val="28"/>
          <w:sz w:val="28"/>
          <w:szCs w:val="28"/>
          <w:rtl w:val="true"/>
          <w:lang w:bidi="fa-IR"/>
        </w:rPr>
        <w:t>الصلاة ای عاشقان کامد امام‏</w:t>
      </w:r>
    </w:p>
    <w:p>
      <w:pPr>
        <w:pStyle w:val="BookText"/>
        <w:rPr/>
      </w:pPr>
      <w:r>
        <w:rPr>
          <w:rFonts w:ascii="IRNazanin" w:hAnsi="IRNazanin" w:eastAsia="IRNazanin"/>
          <w:color w:val="111111"/>
          <w:sz w:val="28"/>
          <w:sz w:val="28"/>
          <w:szCs w:val="28"/>
          <w:rtl w:val="true"/>
          <w:lang w:bidi="fa-IR"/>
        </w:rPr>
        <w:t>بر رخش آرید ایمان و سلام‏</w:t>
      </w:r>
    </w:p>
    <w:p>
      <w:pPr>
        <w:pStyle w:val="BookText"/>
        <w:rPr/>
      </w:pPr>
      <w:r>
        <w:rPr>
          <w:rFonts w:ascii="IRNazanin" w:hAnsi="IRNazanin" w:eastAsia="IRNazanin"/>
          <w:color w:val="111111"/>
          <w:sz w:val="28"/>
          <w:sz w:val="28"/>
          <w:szCs w:val="28"/>
          <w:rtl w:val="true"/>
          <w:lang w:bidi="fa-IR"/>
        </w:rPr>
        <w:t xml:space="preserve">ضمن مجموعة رسائله المذهبة من القرن العاشر،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رسائله و المؤرخة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Heading3"/>
        <w:numPr>
          <w:ilvl w:val="2"/>
          <w:numId w:val="1"/>
        </w:numPr>
        <w:rPr/>
      </w:pPr>
      <w:bookmarkStart w:id="4462" w:name="__RefHeading___Toc9226098_73709187"/>
      <w:bookmarkStart w:id="4463" w:name="_Toc2066"/>
      <w:bookmarkEnd w:id="4462"/>
      <w:r>
        <w:rPr/>
        <w:t>1445</w:t>
      </w:r>
      <w:r>
        <w:rPr>
          <w:rtl w:val="true"/>
        </w:rPr>
        <w:t xml:space="preserve">- </w:t>
      </w:r>
      <w:r>
        <w:rPr>
          <w:rtl w:val="true"/>
        </w:rPr>
        <w:t>مثنوی نهر و عین‏</w:t>
      </w:r>
      <w:bookmarkEnd w:id="4463"/>
    </w:p>
    <w:p>
      <w:pPr>
        <w:pStyle w:val="BookText"/>
        <w:rPr/>
      </w:pPr>
      <w:r>
        <w:rPr>
          <w:rFonts w:ascii="IRNazanin" w:hAnsi="IRNazanin" w:eastAsia="IRNazanin"/>
          <w:color w:val="111111"/>
          <w:sz w:val="28"/>
          <w:sz w:val="28"/>
          <w:szCs w:val="28"/>
          <w:rtl w:val="true"/>
          <w:lang w:bidi="fa-IR"/>
        </w:rPr>
        <w:t xml:space="preserve">لعنصری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إلیه فی آتشکده آذر و لکن لم یراه‏</w:t>
      </w:r>
    </w:p>
    <w:p>
      <w:pPr>
        <w:pStyle w:val="Heading3"/>
        <w:numPr>
          <w:ilvl w:val="2"/>
          <w:numId w:val="1"/>
        </w:numPr>
        <w:rPr/>
      </w:pPr>
      <w:bookmarkStart w:id="4464" w:name="__RefHeading___Toc9226100_73709187"/>
      <w:bookmarkStart w:id="4465" w:name="_Toc2067"/>
      <w:bookmarkEnd w:id="4464"/>
      <w:r>
        <w:rPr/>
        <w:t>1446</w:t>
      </w:r>
      <w:r>
        <w:rPr>
          <w:rtl w:val="true"/>
        </w:rPr>
        <w:t xml:space="preserve">- </w:t>
      </w:r>
      <w:r>
        <w:rPr>
          <w:rtl w:val="true"/>
        </w:rPr>
        <w:t>مثنوی نه‏سپهر</w:t>
      </w:r>
      <w:bookmarkEnd w:id="4465"/>
    </w:p>
    <w:p>
      <w:pPr>
        <w:pStyle w:val="BookText"/>
        <w:rPr/>
      </w:pPr>
      <w:r>
        <w:rPr>
          <w:rFonts w:ascii="IRNazanin" w:hAnsi="IRNazanin" w:eastAsia="IRNazanin"/>
          <w:color w:val="111111"/>
          <w:sz w:val="28"/>
          <w:sz w:val="28"/>
          <w:szCs w:val="28"/>
          <w:rtl w:val="true"/>
          <w:lang w:bidi="fa-IR"/>
        </w:rPr>
        <w:t xml:space="preserve">أو سلطان‏نامه لأمیر خسرو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آکرة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تسعة منظومات علی أوزان عروضیة مختلفة، نظمه باسم قطب الدین مبارک شاه، و طبع مع مقدمه إنگلیزیة لمحمد وحید میرزا و حواشی منه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بکلکتة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المشهور بادائی کتابته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یزدان را که در نطق آن تواناییم داد</w:t>
      </w:r>
    </w:p>
    <w:p>
      <w:pPr>
        <w:pStyle w:val="BookText"/>
        <w:rPr/>
      </w:pPr>
      <w:r>
        <w:rPr>
          <w:rFonts w:ascii="IRNazanin" w:hAnsi="IRNazanin" w:eastAsia="IRNazanin"/>
          <w:color w:val="111111"/>
          <w:sz w:val="28"/>
          <w:sz w:val="28"/>
          <w:szCs w:val="28"/>
          <w:rtl w:val="true"/>
          <w:lang w:bidi="fa-IR"/>
        </w:rPr>
        <w:t>کاسمانهای معانی را بنا خواهم نهاد</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من القرن الحادی عشر،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کنم بر سر نامه یاد</w:t>
      </w:r>
    </w:p>
    <w:p>
      <w:pPr>
        <w:pStyle w:val="BookText"/>
        <w:rPr/>
      </w:pPr>
      <w:r>
        <w:rPr>
          <w:rFonts w:ascii="IRNazanin" w:hAnsi="IRNazanin" w:eastAsia="IRNazanin"/>
          <w:color w:val="111111"/>
          <w:sz w:val="28"/>
          <w:sz w:val="28"/>
          <w:szCs w:val="28"/>
          <w:rtl w:val="true"/>
          <w:lang w:bidi="fa-IR"/>
        </w:rPr>
        <w:t>که بر بنده درهای معنی گشاد</w:t>
      </w:r>
    </w:p>
    <w:p>
      <w:pPr>
        <w:pStyle w:val="Heading3"/>
        <w:numPr>
          <w:ilvl w:val="2"/>
          <w:numId w:val="1"/>
        </w:numPr>
        <w:rPr/>
      </w:pPr>
      <w:bookmarkStart w:id="4466" w:name="__RefHeading___Toc9226102_73709187"/>
      <w:bookmarkStart w:id="4467" w:name="_Toc2068"/>
      <w:bookmarkEnd w:id="4466"/>
      <w:r>
        <w:rPr/>
        <w:t>1447</w:t>
      </w:r>
      <w:r>
        <w:rPr>
          <w:rtl w:val="true"/>
        </w:rPr>
        <w:t xml:space="preserve">- </w:t>
      </w:r>
      <w:r>
        <w:rPr>
          <w:rtl w:val="true"/>
        </w:rPr>
        <w:t>مثنوی نیرنگ‏</w:t>
      </w:r>
      <w:bookmarkEnd w:id="4467"/>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طبع بلکهنو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4468" w:name="__RefHeading___Toc9226104_73709187"/>
      <w:bookmarkStart w:id="4469" w:name="_Toc2069"/>
      <w:bookmarkEnd w:id="4468"/>
      <w:r>
        <w:rPr/>
        <w:t>1448</w:t>
      </w:r>
      <w:r>
        <w:rPr>
          <w:rtl w:val="true"/>
        </w:rPr>
        <w:t xml:space="preserve">- </w:t>
      </w:r>
      <w:r>
        <w:rPr>
          <w:rtl w:val="true"/>
        </w:rPr>
        <w:t>مثنوی نیرنگ تقدیر</w:t>
      </w:r>
      <w:bookmarkEnd w:id="4469"/>
    </w:p>
    <w:p>
      <w:pPr>
        <w:pStyle w:val="BookText"/>
        <w:rPr/>
      </w:pPr>
      <w:r>
        <w:rPr>
          <w:rFonts w:ascii="IRNazanin" w:hAnsi="IRNazanin" w:eastAsia="IRNazanin"/>
          <w:color w:val="111111"/>
          <w:sz w:val="28"/>
          <w:sz w:val="28"/>
          <w:szCs w:val="28"/>
          <w:rtl w:val="true"/>
          <w:lang w:bidi="fa-IR"/>
        </w:rPr>
        <w:t xml:space="preserve">لراجة پیاری لآل من قوم کایتة العظیم‏آبادی،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4470" w:name="__RefHeading___Toc9226106_73709187"/>
      <w:bookmarkStart w:id="4471" w:name="_Toc2070"/>
      <w:bookmarkEnd w:id="4470"/>
      <w:r>
        <w:rPr/>
        <w:t>1449</w:t>
      </w:r>
      <w:r>
        <w:rPr>
          <w:rtl w:val="true"/>
        </w:rPr>
        <w:t xml:space="preserve">- </w:t>
      </w:r>
      <w:r>
        <w:rPr>
          <w:rtl w:val="true"/>
        </w:rPr>
        <w:t>مثنوی نیرنگ عشق‏</w:t>
      </w:r>
      <w:bookmarkEnd w:id="4471"/>
    </w:p>
    <w:p>
      <w:pPr>
        <w:pStyle w:val="BookText"/>
        <w:rPr/>
      </w:pPr>
      <w:r>
        <w:rPr>
          <w:rFonts w:ascii="IRNazanin" w:hAnsi="IRNazanin" w:eastAsia="IRNazanin"/>
          <w:color w:val="111111"/>
          <w:sz w:val="28"/>
          <w:sz w:val="28"/>
          <w:szCs w:val="28"/>
          <w:rtl w:val="true"/>
          <w:lang w:bidi="fa-IR"/>
        </w:rPr>
        <w:t xml:space="preserve">لغنیمت الپنجابی، محمد أکرم الملتانی المتوفی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مثنوی غنیمت أیضا، طبع بالهند مکررا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الثانیة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5091</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bookmarkStart w:id="4472" w:name="pg11742_123327"/>
    </w:p>
    <w:p>
      <w:pPr>
        <w:pStyle w:val="BookText"/>
        <w:rPr/>
      </w:pPr>
      <w:bookmarkEnd w:id="4472"/>
      <w:r>
        <w:rPr>
          <w:rFonts w:ascii="IRNazanin" w:hAnsi="IRNazanin" w:eastAsia="IRNazanin"/>
          <w:color w:val="111111"/>
          <w:sz w:val="28"/>
          <w:sz w:val="28"/>
          <w:szCs w:val="28"/>
          <w:rtl w:val="true"/>
          <w:lang w:bidi="fa-IR"/>
        </w:rPr>
        <w:t>بمکتب می‏رود طفل پریزاد</w:t>
      </w:r>
    </w:p>
    <w:p>
      <w:pPr>
        <w:pStyle w:val="BookText"/>
        <w:rPr/>
      </w:pPr>
      <w:r>
        <w:rPr>
          <w:rFonts w:ascii="IRNazanin" w:hAnsi="IRNazanin" w:eastAsia="IRNazanin"/>
          <w:color w:val="111111"/>
          <w:sz w:val="28"/>
          <w:sz w:val="28"/>
          <w:szCs w:val="28"/>
          <w:rtl w:val="true"/>
          <w:lang w:bidi="fa-IR"/>
        </w:rPr>
        <w:t>مبارک باد مرگ نو باستاد</w:t>
      </w:r>
    </w:p>
    <w:p>
      <w:pPr>
        <w:pStyle w:val="Heading3"/>
        <w:numPr>
          <w:ilvl w:val="2"/>
          <w:numId w:val="1"/>
        </w:numPr>
        <w:rPr/>
      </w:pPr>
      <w:bookmarkStart w:id="4473" w:name="__RefHeading___Toc9226108_73709187"/>
      <w:bookmarkStart w:id="4474" w:name="_Toc2071"/>
      <w:bookmarkEnd w:id="4473"/>
      <w:r>
        <w:rPr/>
        <w:t>1450</w:t>
      </w:r>
      <w:r>
        <w:rPr>
          <w:rtl w:val="true"/>
        </w:rPr>
        <w:t xml:space="preserve">- </w:t>
      </w:r>
      <w:r>
        <w:rPr>
          <w:rtl w:val="true"/>
        </w:rPr>
        <w:t>مثنوی نیستان‏</w:t>
      </w:r>
      <w:bookmarkEnd w:id="4474"/>
    </w:p>
    <w:p>
      <w:pPr>
        <w:pStyle w:val="BookText"/>
        <w:rPr/>
      </w:pPr>
      <w:r>
        <w:rPr>
          <w:rFonts w:ascii="IRNazanin" w:hAnsi="IRNazanin" w:eastAsia="IRNazanin"/>
          <w:color w:val="111111"/>
          <w:sz w:val="28"/>
          <w:sz w:val="28"/>
          <w:szCs w:val="28"/>
          <w:rtl w:val="true"/>
          <w:lang w:bidi="fa-IR"/>
        </w:rPr>
        <w:t xml:space="preserve">لأدیب الکرمانی، الحکیم قاسم بن زین العابدین من القرن الثالث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زنة بوستان لسعدی الشیرازی توجد بشیراز، کما مر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1322</w:t>
      </w:r>
    </w:p>
    <w:p>
      <w:pPr>
        <w:pStyle w:val="Heading3"/>
        <w:numPr>
          <w:ilvl w:val="2"/>
          <w:numId w:val="1"/>
        </w:numPr>
        <w:rPr/>
      </w:pPr>
      <w:bookmarkStart w:id="4475" w:name="__RefHeading___Toc9226110_73709187"/>
      <w:bookmarkStart w:id="4476" w:name="_Toc2072"/>
      <w:bookmarkEnd w:id="4475"/>
      <w:r>
        <w:rPr/>
        <w:t>1451</w:t>
      </w:r>
      <w:r>
        <w:rPr>
          <w:rtl w:val="true"/>
        </w:rPr>
        <w:t xml:space="preserve">- </w:t>
      </w:r>
      <w:r>
        <w:rPr>
          <w:rtl w:val="true"/>
        </w:rPr>
        <w:t>مثنوی واقعة أمیر تیمور</w:t>
      </w:r>
      <w:bookmarkEnd w:id="4476"/>
    </w:p>
    <w:p>
      <w:pPr>
        <w:pStyle w:val="BookText"/>
        <w:rPr/>
      </w:pPr>
      <w:r>
        <w:rPr>
          <w:rFonts w:ascii="IRNazanin" w:hAnsi="IRNazanin" w:eastAsia="IRNazanin"/>
          <w:color w:val="111111"/>
          <w:sz w:val="28"/>
          <w:sz w:val="28"/>
          <w:szCs w:val="28"/>
          <w:rtl w:val="true"/>
          <w:lang w:bidi="fa-IR"/>
        </w:rPr>
        <w:t xml:space="preserve">لقاسم أنوار، علی بن نصیر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مع مقدمه فی عشرة أسطر منثورة،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 را سعادت ابدی مساعد باد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بخط صدر قلندر کتابته </w:t>
      </w:r>
      <w:r>
        <w:rPr>
          <w:rFonts w:eastAsia="IRNazanin" w:cs="IRNazanin"/>
          <w:color w:val="111111"/>
          <w:sz w:val="28"/>
          <w:szCs w:val="28"/>
          <w:lang w:bidi="fa-IR"/>
        </w:rPr>
        <w:t>854</w:t>
      </w:r>
    </w:p>
    <w:p>
      <w:pPr>
        <w:pStyle w:val="Heading3"/>
        <w:numPr>
          <w:ilvl w:val="2"/>
          <w:numId w:val="1"/>
        </w:numPr>
        <w:rPr/>
      </w:pPr>
      <w:bookmarkStart w:id="4477" w:name="__RefHeading___Toc9226112_73709187"/>
      <w:bookmarkStart w:id="4478" w:name="_Toc2073"/>
      <w:bookmarkEnd w:id="4477"/>
      <w:r>
        <w:rPr>
          <w:rtl w:val="true"/>
        </w:rPr>
        <w:t>مثنوی واله‏</w:t>
      </w:r>
      <w:bookmarkEnd w:id="4478"/>
    </w:p>
    <w:p>
      <w:pPr>
        <w:pStyle w:val="BookText"/>
        <w:rPr/>
      </w:pPr>
      <w:r>
        <w:rPr>
          <w:rFonts w:ascii="IRNazanin" w:hAnsi="IRNazanin" w:eastAsia="IRNazanin"/>
          <w:color w:val="111111"/>
          <w:sz w:val="28"/>
          <w:sz w:val="28"/>
          <w:szCs w:val="28"/>
          <w:rtl w:val="true"/>
          <w:lang w:bidi="fa-IR"/>
        </w:rPr>
        <w:t xml:space="preserve">لشمس الدین الفقیر، مر بعنوان داستان واله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شمس الضحی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3"/>
        <w:numPr>
          <w:ilvl w:val="2"/>
          <w:numId w:val="1"/>
        </w:numPr>
        <w:rPr/>
      </w:pPr>
      <w:bookmarkStart w:id="4479" w:name="__RefHeading___Toc9226114_73709187"/>
      <w:bookmarkStart w:id="4480" w:name="_Toc2074"/>
      <w:bookmarkEnd w:id="4479"/>
      <w:r>
        <w:rPr/>
        <w:t>1452</w:t>
      </w:r>
      <w:r>
        <w:rPr>
          <w:rtl w:val="true"/>
        </w:rPr>
        <w:t xml:space="preserve">- </w:t>
      </w:r>
      <w:r>
        <w:rPr>
          <w:rtl w:val="true"/>
        </w:rPr>
        <w:t>مثنوی وامق و عذراء</w:t>
      </w:r>
      <w:bookmarkEnd w:id="4480"/>
    </w:p>
    <w:p>
      <w:pPr>
        <w:pStyle w:val="BookText"/>
        <w:rPr/>
      </w:pPr>
      <w:r>
        <w:rPr>
          <w:rFonts w:ascii="IRNazanin" w:hAnsi="IRNazanin" w:eastAsia="IRNazanin"/>
          <w:color w:val="111111"/>
          <w:sz w:val="28"/>
          <w:sz w:val="28"/>
          <w:szCs w:val="28"/>
          <w:rtl w:val="true"/>
          <w:lang w:bidi="fa-IR"/>
        </w:rPr>
        <w:t xml:space="preserve">لحسینی القزوینی الشیرازی، محمد 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نامت افتتاح نامه‏ها</w:t>
      </w:r>
    </w:p>
    <w:p>
      <w:pPr>
        <w:pStyle w:val="BookText"/>
        <w:rPr/>
      </w:pPr>
      <w:r>
        <w:rPr>
          <w:rFonts w:ascii="IRNazanin" w:hAnsi="IRNazanin" w:eastAsia="IRNazanin"/>
          <w:color w:val="111111"/>
          <w:sz w:val="28"/>
          <w:sz w:val="28"/>
          <w:szCs w:val="28"/>
          <w:rtl w:val="true"/>
          <w:lang w:bidi="fa-IR"/>
        </w:rPr>
        <w:t>ای به یادت گرمی هنگامه‏ها</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بخط محمد إسماعیل الشیرازی کتابتها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أولها إضافة أبیات علی ما ذکر قبلا أول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ضیابخش شب تار ماست‏</w:t>
      </w:r>
    </w:p>
    <w:p>
      <w:pPr>
        <w:pStyle w:val="BookText"/>
        <w:rPr/>
      </w:pPr>
      <w:r>
        <w:rPr>
          <w:rFonts w:ascii="IRNazanin" w:hAnsi="IRNazanin" w:eastAsia="IRNazanin"/>
          <w:color w:val="111111"/>
          <w:sz w:val="28"/>
          <w:sz w:val="28"/>
          <w:szCs w:val="28"/>
          <w:rtl w:val="true"/>
          <w:lang w:bidi="fa-IR"/>
        </w:rPr>
        <w:t>حمد خداوند جهان‏دار ماست‏</w:t>
      </w:r>
    </w:p>
    <w:p>
      <w:pPr>
        <w:pStyle w:val="BookText"/>
        <w:rPr/>
      </w:pP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خمسته من القرن الثالث عشر</w:t>
      </w:r>
    </w:p>
    <w:p>
      <w:pPr>
        <w:pStyle w:val="Heading3"/>
        <w:numPr>
          <w:ilvl w:val="2"/>
          <w:numId w:val="1"/>
        </w:numPr>
        <w:rPr/>
      </w:pPr>
      <w:bookmarkStart w:id="4481" w:name="__RefHeading___Toc9226116_73709187"/>
      <w:bookmarkStart w:id="4482" w:name="_Toc2075"/>
      <w:bookmarkEnd w:id="4481"/>
      <w:r>
        <w:rPr/>
        <w:t>1453</w:t>
      </w:r>
      <w:r>
        <w:rPr>
          <w:rtl w:val="true"/>
        </w:rPr>
        <w:t xml:space="preserve">- </w:t>
      </w:r>
      <w:r>
        <w:rPr>
          <w:rtl w:val="true"/>
        </w:rPr>
        <w:t>مثنوی وامق و عذراء</w:t>
      </w:r>
      <w:bookmarkEnd w:id="4482"/>
    </w:p>
    <w:p>
      <w:pPr>
        <w:pStyle w:val="BookText"/>
        <w:rPr/>
      </w:pPr>
      <w:r>
        <w:rPr>
          <w:rFonts w:ascii="IRNazanin" w:hAnsi="IRNazanin" w:eastAsia="IRNazanin"/>
          <w:color w:val="111111"/>
          <w:sz w:val="28"/>
          <w:sz w:val="28"/>
          <w:szCs w:val="28"/>
          <w:rtl w:val="true"/>
          <w:lang w:bidi="fa-IR"/>
        </w:rPr>
        <w:t xml:space="preserve">لسهیلی،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کما فی فهرسها</w:t>
      </w:r>
    </w:p>
    <w:p>
      <w:pPr>
        <w:pStyle w:val="Heading3"/>
        <w:numPr>
          <w:ilvl w:val="2"/>
          <w:numId w:val="1"/>
        </w:numPr>
        <w:rPr/>
      </w:pPr>
      <w:bookmarkStart w:id="4483" w:name="__RefHeading___Toc9226118_73709187"/>
      <w:bookmarkStart w:id="4484" w:name="_Toc2076"/>
      <w:bookmarkEnd w:id="4483"/>
      <w:r>
        <w:rPr/>
        <w:t>1454</w:t>
      </w:r>
      <w:r>
        <w:rPr>
          <w:rtl w:val="true"/>
        </w:rPr>
        <w:t xml:space="preserve">- </w:t>
      </w:r>
      <w:r>
        <w:rPr>
          <w:rtl w:val="true"/>
        </w:rPr>
        <w:t>مثنوی وامق و عذراء</w:t>
      </w:r>
      <w:bookmarkEnd w:id="448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لخواجه شعیب الجوشقانی الکاشانی ذکرنا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منه یشیر إلی تاریخ فراغه من نظمه فی نصف شعبان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أبیاته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وامق و عذراء،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ضمن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485" w:name="pg11742_123328"/>
    </w:p>
    <w:p>
      <w:pPr>
        <w:pStyle w:val="BookText"/>
        <w:rPr/>
      </w:pPr>
      <w:bookmarkEnd w:id="4485"/>
      <w:r>
        <w:rPr>
          <w:rFonts w:ascii="IRNazanin" w:hAnsi="IRNazanin" w:eastAsia="IRNazanin"/>
          <w:color w:val="111111"/>
          <w:sz w:val="28"/>
          <w:sz w:val="28"/>
          <w:szCs w:val="28"/>
          <w:rtl w:val="true"/>
          <w:lang w:bidi="fa-IR"/>
        </w:rPr>
        <w:t xml:space="preserve">الهی مخزن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w:t>
      </w:r>
    </w:p>
    <w:p>
      <w:pPr>
        <w:pStyle w:val="BookText"/>
        <w:rPr/>
      </w:pPr>
      <w:r>
        <w:rPr>
          <w:rFonts w:ascii="IRNazanin" w:hAnsi="IRNazanin" w:eastAsia="IRNazanin"/>
          <w:color w:val="111111"/>
          <w:sz w:val="28"/>
          <w:sz w:val="28"/>
          <w:szCs w:val="28"/>
          <w:rtl w:val="true"/>
          <w:lang w:bidi="fa-IR"/>
        </w:rPr>
        <w:t>فروغ مطلع انور بنمای‏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کاری که روی آری در این دیر</w:t>
      </w:r>
    </w:p>
    <w:p>
      <w:pPr>
        <w:pStyle w:val="BookText"/>
        <w:rPr/>
      </w:pPr>
      <w:r>
        <w:rPr>
          <w:rFonts w:ascii="IRNazanin" w:hAnsi="IRNazanin" w:eastAsia="IRNazanin"/>
          <w:color w:val="111111"/>
          <w:sz w:val="28"/>
          <w:sz w:val="28"/>
          <w:szCs w:val="28"/>
          <w:rtl w:val="true"/>
          <w:lang w:bidi="fa-IR"/>
        </w:rPr>
        <w:t>بود هم أول و هم آخرش خیر</w:t>
      </w:r>
    </w:p>
    <w:p>
      <w:pPr>
        <w:pStyle w:val="Heading3"/>
        <w:numPr>
          <w:ilvl w:val="2"/>
          <w:numId w:val="1"/>
        </w:numPr>
        <w:rPr/>
      </w:pPr>
      <w:bookmarkStart w:id="4486" w:name="__RefHeading___Toc9226120_73709187"/>
      <w:bookmarkStart w:id="4487" w:name="_Toc2077"/>
      <w:bookmarkEnd w:id="4486"/>
      <w:r>
        <w:rPr/>
        <w:t>1455</w:t>
      </w:r>
      <w:r>
        <w:rPr>
          <w:rtl w:val="true"/>
        </w:rPr>
        <w:t xml:space="preserve">- </w:t>
      </w:r>
      <w:r>
        <w:rPr>
          <w:rtl w:val="true"/>
        </w:rPr>
        <w:t>مثنوی وامق و عذراء</w:t>
      </w:r>
      <w:bookmarkEnd w:id="4487"/>
    </w:p>
    <w:p>
      <w:pPr>
        <w:pStyle w:val="BookText"/>
        <w:rPr/>
      </w:pPr>
      <w:r>
        <w:rPr>
          <w:rFonts w:ascii="IRNazanin" w:hAnsi="IRNazanin" w:eastAsia="IRNazanin"/>
          <w:color w:val="111111"/>
          <w:sz w:val="28"/>
          <w:sz w:val="28"/>
          <w:szCs w:val="28"/>
          <w:rtl w:val="true"/>
          <w:lang w:bidi="fa-IR"/>
        </w:rPr>
        <w:t xml:space="preserve">لضمیری الأصفهانی، کمال الدین حسین 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4488" w:name="__RefHeading___Toc9226122_73709187"/>
      <w:bookmarkStart w:id="4489" w:name="_Toc2078"/>
      <w:bookmarkEnd w:id="4488"/>
      <w:r>
        <w:rPr/>
        <w:t>1456</w:t>
      </w:r>
      <w:r>
        <w:rPr>
          <w:rtl w:val="true"/>
        </w:rPr>
        <w:t xml:space="preserve">- </w:t>
      </w:r>
      <w:r>
        <w:rPr>
          <w:rtl w:val="true"/>
        </w:rPr>
        <w:t>مثنوی وامق و عذراء</w:t>
      </w:r>
      <w:bookmarkEnd w:id="4489"/>
    </w:p>
    <w:p>
      <w:pPr>
        <w:pStyle w:val="BookText"/>
        <w:rPr/>
      </w:pPr>
      <w:r>
        <w:rPr>
          <w:rFonts w:ascii="IRNazanin" w:hAnsi="IRNazanin" w:eastAsia="IRNazanin"/>
          <w:color w:val="111111"/>
          <w:sz w:val="28"/>
          <w:sz w:val="28"/>
          <w:szCs w:val="28"/>
          <w:rtl w:val="true"/>
          <w:lang w:bidi="fa-IR"/>
        </w:rPr>
        <w:t xml:space="preserve">لعنصری البلخی، أبو القاسم حسن المتوفی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الجامی فی بهارستان و قال وشحها باسم محمود سبکتکین، و لکن لم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سنگلاخ إنه رأی نسخه منه بخط علاء الدین گلستانه کما فی امتحان الفضلاء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بهارستان</w:t>
      </w:r>
      <w:r>
        <w:rPr>
          <w:rFonts w:eastAsia="IRNazanin" w:cs="IRNazanin"/>
          <w:color w:val="111111"/>
          <w:sz w:val="28"/>
          <w:szCs w:val="28"/>
          <w:rtl w:val="true"/>
          <w:lang w:bidi="fa-IR"/>
        </w:rPr>
        <w:t>.</w:t>
      </w:r>
    </w:p>
    <w:p>
      <w:pPr>
        <w:pStyle w:val="Heading3"/>
        <w:numPr>
          <w:ilvl w:val="2"/>
          <w:numId w:val="1"/>
        </w:numPr>
        <w:rPr/>
      </w:pPr>
      <w:bookmarkStart w:id="4490" w:name="__RefHeading___Toc9226124_73709187"/>
      <w:bookmarkStart w:id="4491" w:name="_Toc2079"/>
      <w:bookmarkEnd w:id="4490"/>
      <w:r>
        <w:rPr/>
        <w:t>1457</w:t>
      </w:r>
      <w:r>
        <w:rPr>
          <w:rtl w:val="true"/>
        </w:rPr>
        <w:t xml:space="preserve">- </w:t>
      </w:r>
      <w:r>
        <w:rPr>
          <w:rtl w:val="true"/>
        </w:rPr>
        <w:t>مثنوی وامق و عذراء</w:t>
      </w:r>
      <w:bookmarkEnd w:id="4491"/>
    </w:p>
    <w:p>
      <w:pPr>
        <w:pStyle w:val="BookText"/>
        <w:rPr/>
      </w:pPr>
      <w:r>
        <w:rPr>
          <w:rFonts w:ascii="IRNazanin" w:hAnsi="IRNazanin" w:eastAsia="IRNazanin"/>
          <w:color w:val="111111"/>
          <w:sz w:val="28"/>
          <w:sz w:val="28"/>
          <w:szCs w:val="28"/>
          <w:rtl w:val="true"/>
          <w:lang w:bidi="fa-IR"/>
        </w:rPr>
        <w:t xml:space="preserve">لفصیحی الجرجانی،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دولت شاه فی تذکرته إنه رأی نسخه منه ناقصة</w:t>
      </w:r>
      <w:r>
        <w:rPr>
          <w:rFonts w:eastAsia="IRNazanin" w:cs="IRNazanin"/>
          <w:color w:val="111111"/>
          <w:sz w:val="28"/>
          <w:szCs w:val="28"/>
          <w:rtl w:val="true"/>
          <w:lang w:bidi="fa-IR"/>
        </w:rPr>
        <w:t>.</w:t>
      </w:r>
    </w:p>
    <w:p>
      <w:pPr>
        <w:pStyle w:val="Heading3"/>
        <w:numPr>
          <w:ilvl w:val="2"/>
          <w:numId w:val="1"/>
        </w:numPr>
        <w:rPr/>
      </w:pPr>
      <w:bookmarkStart w:id="4492" w:name="__RefHeading___Toc9226126_73709187"/>
      <w:bookmarkStart w:id="4493" w:name="_Toc2080"/>
      <w:bookmarkEnd w:id="4492"/>
      <w:r>
        <w:rPr/>
        <w:t>1458</w:t>
      </w:r>
      <w:r>
        <w:rPr>
          <w:rtl w:val="true"/>
        </w:rPr>
        <w:t xml:space="preserve">- </w:t>
      </w:r>
      <w:r>
        <w:rPr>
          <w:rtl w:val="true"/>
        </w:rPr>
        <w:t>مثنوی وامق و عذراء</w:t>
      </w:r>
      <w:bookmarkEnd w:id="4493"/>
    </w:p>
    <w:p>
      <w:pPr>
        <w:pStyle w:val="BookText"/>
        <w:rPr/>
      </w:pPr>
      <w:r>
        <w:rPr>
          <w:rFonts w:ascii="IRNazanin" w:hAnsi="IRNazanin" w:eastAsia="IRNazanin"/>
          <w:color w:val="111111"/>
          <w:sz w:val="28"/>
          <w:sz w:val="28"/>
          <w:szCs w:val="28"/>
          <w:rtl w:val="true"/>
          <w:lang w:bidi="fa-IR"/>
        </w:rPr>
        <w:t>لقتیلی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بهذا العنوان و النسبة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9037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أنه مصورة و مؤرخة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Heading3"/>
        <w:numPr>
          <w:ilvl w:val="2"/>
          <w:numId w:val="1"/>
        </w:numPr>
        <w:rPr/>
      </w:pPr>
      <w:bookmarkStart w:id="4494" w:name="__RefHeading___Toc9226128_73709187"/>
      <w:bookmarkStart w:id="4495" w:name="_Toc2081"/>
      <w:bookmarkEnd w:id="4494"/>
      <w:r>
        <w:rPr/>
        <w:t>1459</w:t>
      </w:r>
      <w:r>
        <w:rPr>
          <w:rtl w:val="true"/>
        </w:rPr>
        <w:t xml:space="preserve">- </w:t>
      </w:r>
      <w:r>
        <w:rPr>
          <w:rtl w:val="true"/>
        </w:rPr>
        <w:t>مثنوی وامق و عذراء</w:t>
      </w:r>
      <w:bookmarkEnd w:id="4495"/>
    </w:p>
    <w:p>
      <w:pPr>
        <w:pStyle w:val="BookText"/>
        <w:rPr/>
      </w:pPr>
      <w:r>
        <w:rPr>
          <w:rFonts w:ascii="IRNazanin" w:hAnsi="IRNazanin" w:eastAsia="IRNazanin"/>
          <w:color w:val="111111"/>
          <w:sz w:val="28"/>
          <w:sz w:val="28"/>
          <w:szCs w:val="28"/>
          <w:rtl w:val="true"/>
          <w:lang w:bidi="fa-IR"/>
        </w:rPr>
        <w:t xml:space="preserve">لنامی الأصفهانی، المیرزا محمد صادق المنشی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مثنویاته الخمسة التی سماها ب نامه نامی فی ألفی بیت فی بحر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نامت نامه نامی به نام‏</w:t>
      </w:r>
    </w:p>
    <w:p>
      <w:pPr>
        <w:pStyle w:val="BookText"/>
        <w:rPr/>
      </w:pPr>
      <w:r>
        <w:rPr>
          <w:rFonts w:ascii="IRNazanin" w:hAnsi="IRNazanin" w:eastAsia="IRNazanin"/>
          <w:color w:val="111111"/>
          <w:sz w:val="28"/>
          <w:sz w:val="28"/>
          <w:szCs w:val="28"/>
          <w:rtl w:val="true"/>
          <w:lang w:bidi="fa-IR"/>
        </w:rPr>
        <w:t>وی به نامت افتتاح هر کلام‏</w:t>
      </w:r>
    </w:p>
    <w:p>
      <w:pPr>
        <w:pStyle w:val="BookText"/>
        <w:rPr/>
      </w:pPr>
      <w:r>
        <w:rPr>
          <w:rFonts w:ascii="IRNazanin" w:hAnsi="IRNazanin" w:eastAsia="IRNazanin"/>
          <w:color w:val="111111"/>
          <w:sz w:val="28"/>
          <w:sz w:val="28"/>
          <w:szCs w:val="28"/>
          <w:rtl w:val="true"/>
          <w:lang w:bidi="fa-IR"/>
        </w:rPr>
        <w:t>ای ز عشقت جملة خوبان بی‏قرار</w:t>
      </w:r>
    </w:p>
    <w:p>
      <w:pPr>
        <w:pStyle w:val="BookText"/>
        <w:rPr/>
      </w:pPr>
      <w:r>
        <w:rPr>
          <w:rFonts w:ascii="IRNazanin" w:hAnsi="IRNazanin" w:eastAsia="IRNazanin"/>
          <w:color w:val="111111"/>
          <w:sz w:val="28"/>
          <w:sz w:val="28"/>
          <w:szCs w:val="28"/>
          <w:rtl w:val="true"/>
          <w:lang w:bidi="fa-IR"/>
        </w:rPr>
        <w:t>وامق تو همچو عذرا صد هزار</w:t>
      </w:r>
    </w:p>
    <w:p>
      <w:pPr>
        <w:pStyle w:val="BookText"/>
        <w:rPr/>
      </w:pP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نامه نامی 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الطرازی فی فهرسه أنه بخط الناظم</w:t>
      </w:r>
      <w:r>
        <w:rPr>
          <w:rFonts w:eastAsia="IRNazanin" w:cs="IRNazanin"/>
          <w:color w:val="111111"/>
          <w:sz w:val="28"/>
          <w:szCs w:val="28"/>
          <w:rtl w:val="true"/>
          <w:lang w:bidi="fa-IR"/>
        </w:rPr>
        <w:t>.</w:t>
      </w:r>
    </w:p>
    <w:p>
      <w:pPr>
        <w:pStyle w:val="Heading3"/>
        <w:numPr>
          <w:ilvl w:val="2"/>
          <w:numId w:val="1"/>
        </w:numPr>
        <w:rPr/>
      </w:pPr>
      <w:bookmarkStart w:id="4496" w:name="__RefHeading___Toc9226130_73709187"/>
      <w:bookmarkStart w:id="4497" w:name="_Toc2082"/>
      <w:bookmarkEnd w:id="4496"/>
      <w:r>
        <w:rPr/>
        <w:t>1460</w:t>
      </w:r>
      <w:r>
        <w:rPr>
          <w:rtl w:val="true"/>
        </w:rPr>
        <w:t xml:space="preserve">- </w:t>
      </w:r>
      <w:r>
        <w:rPr>
          <w:rtl w:val="true"/>
        </w:rPr>
        <w:t>مثنوی وداد بشر</w:t>
      </w:r>
      <w:bookmarkEnd w:id="4497"/>
    </w:p>
    <w:p>
      <w:pPr>
        <w:pStyle w:val="BookText"/>
        <w:rPr/>
      </w:pPr>
      <w:r>
        <w:rPr>
          <w:rFonts w:ascii="IRNazanin" w:hAnsi="IRNazanin" w:eastAsia="IRNazanin"/>
          <w:color w:val="111111"/>
          <w:sz w:val="28"/>
          <w:sz w:val="28"/>
          <w:szCs w:val="28"/>
          <w:rtl w:val="true"/>
          <w:lang w:bidi="fa-IR"/>
        </w:rPr>
        <w:t xml:space="preserve">لصغیر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قسم منه، ذکره شعرای معاصر أصفهان و أورد شطرا منه</w:t>
      </w:r>
      <w:r>
        <w:rPr>
          <w:rFonts w:eastAsia="IRNazanin" w:cs="IRNazanin"/>
          <w:color w:val="111111"/>
          <w:sz w:val="28"/>
          <w:szCs w:val="28"/>
          <w:rtl w:val="true"/>
          <w:lang w:bidi="fa-IR"/>
        </w:rPr>
        <w:t>.</w:t>
      </w:r>
    </w:p>
    <w:p>
      <w:pPr>
        <w:pStyle w:val="Heading3"/>
        <w:numPr>
          <w:ilvl w:val="2"/>
          <w:numId w:val="1"/>
        </w:numPr>
        <w:rPr/>
      </w:pPr>
      <w:bookmarkStart w:id="4498" w:name="__RefHeading___Toc9226132_73709187"/>
      <w:bookmarkStart w:id="4499" w:name="_Toc2083"/>
      <w:bookmarkEnd w:id="4498"/>
      <w:r>
        <w:rPr/>
        <w:t>1461</w:t>
      </w:r>
      <w:r>
        <w:rPr>
          <w:rtl w:val="true"/>
        </w:rPr>
        <w:t xml:space="preserve">- </w:t>
      </w:r>
      <w:r>
        <w:rPr>
          <w:rtl w:val="true"/>
        </w:rPr>
        <w:t>مثنوی ورقة و گل‏شاه‏</w:t>
      </w:r>
      <w:bookmarkEnd w:id="449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لعیوقی، مر ذکره تفصیلا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نضیف أنه طبع بمباشرة الدکتور محجوب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500" w:name="pg11742_123329"/>
    </w:p>
    <w:p>
      <w:pPr>
        <w:pStyle w:val="Heading3"/>
        <w:numPr>
          <w:ilvl w:val="2"/>
          <w:numId w:val="1"/>
        </w:numPr>
        <w:rPr/>
      </w:pPr>
      <w:bookmarkStart w:id="4501" w:name="__RefHeading___Toc9226134_73709187"/>
      <w:bookmarkStart w:id="4502" w:name="_Toc2084"/>
      <w:bookmarkEnd w:id="4500"/>
      <w:bookmarkEnd w:id="4501"/>
      <w:r>
        <w:rPr/>
        <w:t>1462</w:t>
      </w:r>
      <w:r>
        <w:rPr>
          <w:rtl w:val="true"/>
        </w:rPr>
        <w:t xml:space="preserve">- </w:t>
      </w:r>
      <w:r>
        <w:rPr>
          <w:rtl w:val="true"/>
        </w:rPr>
        <w:t>مثنوی ورقة و گل‏شاه‏</w:t>
      </w:r>
      <w:bookmarkEnd w:id="4502"/>
    </w:p>
    <w:p>
      <w:pPr>
        <w:pStyle w:val="BookText"/>
        <w:rPr/>
      </w:pPr>
      <w:r>
        <w:rPr>
          <w:rFonts w:ascii="IRNazanin" w:hAnsi="IRNazanin" w:eastAsia="IRNazanin"/>
          <w:color w:val="111111"/>
          <w:sz w:val="28"/>
          <w:sz w:val="28"/>
          <w:szCs w:val="28"/>
          <w:rtl w:val="true"/>
          <w:lang w:bidi="fa-IR"/>
        </w:rPr>
        <w:t xml:space="preserve">ترکیة، لشاعر یتخلص بمسیحی، نظمه باسم الشاه عباس الماضی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حبیب الله کتابته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خمسة آلاف بیت مع مقدمه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معرفتنک باغ جهاننک ثمری‏</w:t>
      </w:r>
    </w:p>
    <w:p>
      <w:pPr>
        <w:pStyle w:val="BookText"/>
        <w:rPr/>
      </w:pPr>
      <w:r>
        <w:rPr>
          <w:rFonts w:ascii="IRNazanin" w:hAnsi="IRNazanin" w:eastAsia="IRNazanin"/>
          <w:color w:val="111111"/>
          <w:sz w:val="28"/>
          <w:sz w:val="28"/>
          <w:szCs w:val="28"/>
          <w:rtl w:val="true"/>
          <w:lang w:bidi="fa-IR"/>
        </w:rPr>
        <w:t>وی مکرمتینک بحر وجودنک کهبری‏</w:t>
      </w:r>
    </w:p>
    <w:p>
      <w:pPr>
        <w:pStyle w:val="BookText"/>
        <w:rPr/>
      </w:pPr>
      <w:r>
        <w:rPr>
          <w:rFonts w:ascii="IRNazanin" w:hAnsi="IRNazanin" w:eastAsia="IRNazanin"/>
          <w:color w:val="111111"/>
          <w:sz w:val="28"/>
          <w:sz w:val="28"/>
          <w:szCs w:val="28"/>
          <w:rtl w:val="true"/>
          <w:lang w:bidi="fa-IR"/>
        </w:rPr>
        <w:t>ورق دور کمال عشقنک چزی‏</w:t>
      </w:r>
    </w:p>
    <w:p>
      <w:pPr>
        <w:pStyle w:val="BookText"/>
        <w:rPr/>
      </w:pPr>
      <w:r>
        <w:rPr>
          <w:rFonts w:ascii="IRNazanin" w:hAnsi="IRNazanin" w:eastAsia="IRNazanin"/>
          <w:color w:val="111111"/>
          <w:sz w:val="28"/>
          <w:sz w:val="28"/>
          <w:szCs w:val="28"/>
          <w:rtl w:val="true"/>
          <w:lang w:bidi="fa-IR"/>
        </w:rPr>
        <w:t>گل‏شاه دو جمال جنک أثری‏</w:t>
      </w:r>
    </w:p>
    <w:p>
      <w:pPr>
        <w:pStyle w:val="BookText"/>
        <w:rPr/>
      </w:pPr>
      <w:r>
        <w:rPr>
          <w:rFonts w:ascii="IRNazanin" w:hAnsi="IRNazanin" w:eastAsia="IRNazanin"/>
          <w:color w:val="111111"/>
          <w:sz w:val="28"/>
          <w:sz w:val="28"/>
          <w:szCs w:val="28"/>
          <w:rtl w:val="true"/>
          <w:lang w:bidi="fa-IR"/>
        </w:rPr>
        <w:t>ذکر فی فهرس المکتبة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شعراء باسم مسیح أو بتخلص مسیح و مسیحا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الأرمنی</w:t>
      </w:r>
      <w:r>
        <w:rPr>
          <w:rFonts w:eastAsia="IRNazanin" w:cs="IRNazanin"/>
          <w:color w:val="111111"/>
          <w:sz w:val="28"/>
          <w:szCs w:val="28"/>
          <w:rtl w:val="true"/>
          <w:lang w:bidi="fa-IR"/>
        </w:rPr>
        <w:t>.</w:t>
      </w:r>
    </w:p>
    <w:p>
      <w:pPr>
        <w:pStyle w:val="Heading3"/>
        <w:numPr>
          <w:ilvl w:val="2"/>
          <w:numId w:val="1"/>
        </w:numPr>
        <w:rPr/>
      </w:pPr>
      <w:bookmarkStart w:id="4503" w:name="__RefHeading___Toc9226136_73709187"/>
      <w:bookmarkStart w:id="4504" w:name="_Toc2085"/>
      <w:bookmarkEnd w:id="4503"/>
      <w:r>
        <w:rPr/>
        <w:t>1463</w:t>
      </w:r>
      <w:r>
        <w:rPr>
          <w:rtl w:val="true"/>
        </w:rPr>
        <w:t xml:space="preserve">- </w:t>
      </w:r>
      <w:r>
        <w:rPr>
          <w:rtl w:val="true"/>
        </w:rPr>
        <w:t>مثنوی ورقة و گل‏شاه‏</w:t>
      </w:r>
      <w:bookmarkEnd w:id="4504"/>
    </w:p>
    <w:p>
      <w:pPr>
        <w:pStyle w:val="BookText"/>
        <w:rPr/>
      </w:pPr>
      <w:r>
        <w:rPr>
          <w:rFonts w:ascii="IRNazanin" w:hAnsi="IRNazanin" w:eastAsia="IRNazanin"/>
          <w:color w:val="111111"/>
          <w:sz w:val="28"/>
          <w:sz w:val="28"/>
          <w:szCs w:val="28"/>
          <w:rtl w:val="true"/>
          <w:lang w:bidi="fa-IR"/>
        </w:rPr>
        <w:t>فارسیة،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در أیام پیمبر</w:t>
      </w:r>
    </w:p>
    <w:p>
      <w:pPr>
        <w:pStyle w:val="BookText"/>
        <w:rPr/>
      </w:pPr>
      <w:r>
        <w:rPr>
          <w:rFonts w:ascii="IRNazanin" w:hAnsi="IRNazanin" w:eastAsia="IRNazanin"/>
          <w:color w:val="111111"/>
          <w:sz w:val="28"/>
          <w:sz w:val="28"/>
          <w:szCs w:val="28"/>
          <w:rtl w:val="true"/>
          <w:lang w:bidi="fa-IR"/>
        </w:rPr>
        <w:t>یکی خیل بدی با جاه و با فر</w:t>
      </w:r>
    </w:p>
    <w:p>
      <w:pPr>
        <w:pStyle w:val="BookText"/>
        <w:rPr/>
      </w:pPr>
      <w:r>
        <w:rPr>
          <w:rFonts w:ascii="IRNazanin" w:hAnsi="IRNazanin" w:eastAsia="IRNazanin"/>
          <w:color w:val="111111"/>
          <w:sz w:val="28"/>
          <w:sz w:val="28"/>
          <w:szCs w:val="28"/>
          <w:rtl w:val="true"/>
          <w:lang w:bidi="fa-IR"/>
        </w:rPr>
        <w:t>در أطراف یمن بگرفت آرام‏</w:t>
      </w:r>
    </w:p>
    <w:p>
      <w:pPr>
        <w:pStyle w:val="BookText"/>
        <w:rPr/>
      </w:pPr>
      <w:r>
        <w:rPr>
          <w:rFonts w:ascii="IRNazanin" w:hAnsi="IRNazanin" w:eastAsia="IRNazanin"/>
          <w:color w:val="111111"/>
          <w:sz w:val="28"/>
          <w:sz w:val="28"/>
          <w:szCs w:val="28"/>
          <w:rtl w:val="true"/>
          <w:lang w:bidi="fa-IR"/>
        </w:rPr>
        <w:t>بدی خیل بنی شیبان نشان نام‏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الثالث عشر لم یذکر فی الفهرس ناظمها، غیر أن القرائن تدل علی إنها غیر ما مر لعیوقی</w:t>
      </w:r>
      <w:r>
        <w:rPr>
          <w:rFonts w:eastAsia="IRNazanin" w:cs="IRNazanin"/>
          <w:color w:val="111111"/>
          <w:sz w:val="28"/>
          <w:szCs w:val="28"/>
          <w:rtl w:val="true"/>
          <w:lang w:bidi="fa-IR"/>
        </w:rPr>
        <w:t>.</w:t>
      </w:r>
    </w:p>
    <w:p>
      <w:pPr>
        <w:pStyle w:val="Heading3"/>
        <w:numPr>
          <w:ilvl w:val="2"/>
          <w:numId w:val="1"/>
        </w:numPr>
        <w:rPr/>
      </w:pPr>
      <w:bookmarkStart w:id="4505" w:name="__RefHeading___Toc9226138_73709187"/>
      <w:bookmarkStart w:id="4506" w:name="_Toc2086"/>
      <w:bookmarkEnd w:id="4505"/>
      <w:r>
        <w:rPr/>
        <w:t>1464</w:t>
      </w:r>
      <w:r>
        <w:rPr>
          <w:rtl w:val="true"/>
        </w:rPr>
        <w:t xml:space="preserve">- </w:t>
      </w:r>
      <w:r>
        <w:rPr>
          <w:rtl w:val="true"/>
        </w:rPr>
        <w:t>مثنوی فی وصف أکبرآباد</w:t>
      </w:r>
      <w:bookmarkEnd w:id="4506"/>
    </w:p>
    <w:p>
      <w:pPr>
        <w:pStyle w:val="BookText"/>
        <w:rPr/>
      </w:pPr>
      <w:r>
        <w:rPr>
          <w:rFonts w:ascii="IRNazanin" w:hAnsi="IRNazanin" w:eastAsia="IRNazanin"/>
          <w:color w:val="111111"/>
          <w:sz w:val="28"/>
          <w:sz w:val="28"/>
          <w:szCs w:val="28"/>
          <w:rtl w:val="true"/>
          <w:lang w:bidi="fa-IR"/>
        </w:rPr>
        <w:t xml:space="preserve">لحکاک الشیرازی، المیرزا منعم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4507" w:name="__RefHeading___Toc9226140_73709187"/>
      <w:bookmarkStart w:id="4508" w:name="_Toc2087"/>
      <w:bookmarkEnd w:id="4507"/>
      <w:r>
        <w:rPr/>
        <w:t>1465</w:t>
      </w:r>
      <w:r>
        <w:rPr>
          <w:rtl w:val="true"/>
        </w:rPr>
        <w:t xml:space="preserve">- </w:t>
      </w:r>
      <w:r>
        <w:rPr>
          <w:rtl w:val="true"/>
        </w:rPr>
        <w:t>مثنوی وصف أکبرآباد</w:t>
      </w:r>
      <w:bookmarkEnd w:id="4508"/>
    </w:p>
    <w:p>
      <w:pPr>
        <w:pStyle w:val="BookText"/>
        <w:rPr/>
      </w:pPr>
      <w:r>
        <w:rPr>
          <w:rFonts w:ascii="IRNazanin" w:hAnsi="IRNazanin" w:eastAsia="IRNazanin"/>
          <w:color w:val="111111"/>
          <w:sz w:val="28"/>
          <w:sz w:val="28"/>
          <w:szCs w:val="28"/>
          <w:rtl w:val="true"/>
          <w:lang w:bidi="fa-IR"/>
        </w:rPr>
        <w:t xml:space="preserve">لکلیم الکاشانی، أبی طالب المتوفی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الحادی عشر ضمن دیوانه</w:t>
      </w:r>
      <w:r>
        <w:rPr>
          <w:rFonts w:eastAsia="IRNazanin" w:cs="IRNazanin"/>
          <w:color w:val="111111"/>
          <w:sz w:val="28"/>
          <w:szCs w:val="28"/>
          <w:rtl w:val="true"/>
          <w:lang w:bidi="fa-IR"/>
        </w:rPr>
        <w:t>.</w:t>
      </w:r>
    </w:p>
    <w:p>
      <w:pPr>
        <w:pStyle w:val="Heading3"/>
        <w:numPr>
          <w:ilvl w:val="2"/>
          <w:numId w:val="1"/>
        </w:numPr>
        <w:rPr/>
      </w:pPr>
      <w:bookmarkStart w:id="4509" w:name="__RefHeading___Toc9226142_73709187"/>
      <w:bookmarkStart w:id="4510" w:name="_Toc2088"/>
      <w:bookmarkEnd w:id="4509"/>
      <w:r>
        <w:rPr/>
        <w:t>1466</w:t>
      </w:r>
      <w:r>
        <w:rPr>
          <w:rtl w:val="true"/>
        </w:rPr>
        <w:t xml:space="preserve">- </w:t>
      </w:r>
      <w:r>
        <w:rPr>
          <w:rtl w:val="true"/>
        </w:rPr>
        <w:t>مثنوی وصف باغ أکبرآباد</w:t>
      </w:r>
      <w:bookmarkEnd w:id="4510"/>
    </w:p>
    <w:p>
      <w:pPr>
        <w:pStyle w:val="BookText"/>
        <w:rPr/>
      </w:pPr>
      <w:r>
        <w:rPr>
          <w:rFonts w:ascii="IRNazanin" w:hAnsi="IRNazanin" w:eastAsia="IRNazanin"/>
          <w:color w:val="111111"/>
          <w:sz w:val="28"/>
          <w:sz w:val="28"/>
          <w:szCs w:val="28"/>
          <w:rtl w:val="true"/>
          <w:lang w:bidi="fa-IR"/>
        </w:rPr>
        <w:t>لقدسی المشهدی، ناظم مثنوی وصف کشمیر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الحادی أو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از این باغ دل‏فروز</w:t>
      </w:r>
    </w:p>
    <w:p>
      <w:pPr>
        <w:pStyle w:val="BookText"/>
        <w:rPr/>
      </w:pPr>
      <w:r>
        <w:rPr>
          <w:rFonts w:ascii="IRNazanin" w:hAnsi="IRNazanin" w:eastAsia="IRNazanin"/>
          <w:color w:val="111111"/>
          <w:sz w:val="28"/>
          <w:sz w:val="28"/>
          <w:szCs w:val="28"/>
          <w:rtl w:val="true"/>
          <w:lang w:bidi="fa-IR"/>
        </w:rPr>
        <w:t>که شامش راست فیض صبح نوروز</w:t>
      </w:r>
    </w:p>
    <w:p>
      <w:pPr>
        <w:pStyle w:val="Heading3"/>
        <w:numPr>
          <w:ilvl w:val="2"/>
          <w:numId w:val="1"/>
        </w:numPr>
        <w:rPr/>
      </w:pPr>
      <w:bookmarkStart w:id="4511" w:name="__RefHeading___Toc9226144_73709187"/>
      <w:bookmarkStart w:id="4512" w:name="_Toc2089"/>
      <w:bookmarkEnd w:id="4511"/>
      <w:r>
        <w:rPr/>
        <w:t>1467</w:t>
      </w:r>
      <w:r>
        <w:rPr>
          <w:rtl w:val="true"/>
        </w:rPr>
        <w:t xml:space="preserve">- </w:t>
      </w:r>
      <w:r>
        <w:rPr>
          <w:rtl w:val="true"/>
        </w:rPr>
        <w:t>مثنوی وصف باغ قزوین‏</w:t>
      </w:r>
      <w:bookmarkEnd w:id="451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لواعظ القزوینی، المیرزا محمد رفیع 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مثنویتان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منهما فی وصف باغ الجنة بقزوین فی بحر المتقارب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xml:space="preserve">: </w:t>
      </w:r>
      <w:bookmarkStart w:id="4513" w:name="pg11742_123330"/>
    </w:p>
    <w:p>
      <w:pPr>
        <w:pStyle w:val="BookText"/>
        <w:rPr/>
      </w:pPr>
      <w:bookmarkEnd w:id="4513"/>
      <w:r>
        <w:rPr>
          <w:rFonts w:ascii="IRNazanin" w:hAnsi="IRNazanin" w:eastAsia="IRNazanin"/>
          <w:color w:val="111111"/>
          <w:sz w:val="28"/>
          <w:sz w:val="28"/>
          <w:szCs w:val="28"/>
          <w:rtl w:val="true"/>
          <w:lang w:bidi="fa-IR"/>
        </w:rPr>
        <w:t>بهار آمد و داغ دل تازه شد</w:t>
      </w:r>
    </w:p>
    <w:p>
      <w:pPr>
        <w:pStyle w:val="BookText"/>
        <w:rPr/>
      </w:pPr>
      <w:r>
        <w:rPr>
          <w:rFonts w:ascii="IRNazanin" w:hAnsi="IRNazanin" w:eastAsia="IRNazanin"/>
          <w:color w:val="111111"/>
          <w:sz w:val="28"/>
          <w:sz w:val="28"/>
          <w:szCs w:val="28"/>
          <w:rtl w:val="true"/>
          <w:lang w:bidi="fa-IR"/>
        </w:rPr>
        <w:t>به غم تنگ صحرای اندازه شد</w:t>
      </w:r>
    </w:p>
    <w:p>
      <w:pPr>
        <w:pStyle w:val="BookText"/>
        <w:rPr/>
      </w:pPr>
      <w:r>
        <w:rPr>
          <w:rFonts w:ascii="IRNazanin" w:hAnsi="IRNazanin" w:eastAsia="IRNazanin"/>
          <w:color w:val="111111"/>
          <w:sz w:val="28"/>
          <w:sz w:val="28"/>
          <w:szCs w:val="28"/>
          <w:rtl w:val="true"/>
          <w:lang w:bidi="fa-IR"/>
        </w:rPr>
        <w:t xml:space="preserve">و فی الثانی وصف باغ میدان قزوین فی بحر خسرو و شیرین للنظامی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کز پی نبود آن را سحرگاه‏</w:t>
      </w:r>
    </w:p>
    <w:p>
      <w:pPr>
        <w:pStyle w:val="BookText"/>
        <w:rPr/>
      </w:pPr>
      <w:r>
        <w:rPr>
          <w:rFonts w:ascii="IRNazanin" w:hAnsi="IRNazanin" w:eastAsia="IRNazanin"/>
          <w:color w:val="111111"/>
          <w:sz w:val="28"/>
          <w:sz w:val="28"/>
          <w:szCs w:val="28"/>
          <w:rtl w:val="true"/>
          <w:lang w:bidi="fa-IR"/>
        </w:rPr>
        <w:t>ازو طول أمل وامانده در راه‏</w:t>
      </w:r>
    </w:p>
    <w:p>
      <w:pPr>
        <w:pStyle w:val="BookText"/>
        <w:rPr/>
      </w:pPr>
      <w:r>
        <w:rPr>
          <w:rFonts w:ascii="IRNazanin" w:hAnsi="IRNazanin" w:eastAsia="IRNazanin"/>
          <w:color w:val="111111"/>
          <w:sz w:val="28"/>
          <w:sz w:val="28"/>
          <w:szCs w:val="28"/>
          <w:rtl w:val="true"/>
          <w:lang w:bidi="fa-IR"/>
        </w:rPr>
        <w:t xml:space="preserve">یوجد کلاهما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الثانی عشر، کما فی فهرسهما</w:t>
      </w:r>
      <w:r>
        <w:rPr>
          <w:rFonts w:eastAsia="IRNazanin" w:cs="IRNazanin"/>
          <w:color w:val="111111"/>
          <w:sz w:val="28"/>
          <w:szCs w:val="28"/>
          <w:rtl w:val="true"/>
          <w:lang w:bidi="fa-IR"/>
        </w:rPr>
        <w:t>.</w:t>
      </w:r>
    </w:p>
    <w:p>
      <w:pPr>
        <w:pStyle w:val="Heading3"/>
        <w:numPr>
          <w:ilvl w:val="2"/>
          <w:numId w:val="1"/>
        </w:numPr>
        <w:rPr/>
      </w:pPr>
      <w:bookmarkStart w:id="4514" w:name="__RefHeading___Toc9226146_73709187"/>
      <w:bookmarkStart w:id="4515" w:name="_Toc2090"/>
      <w:bookmarkEnd w:id="4514"/>
      <w:r>
        <w:rPr/>
        <w:t>1468</w:t>
      </w:r>
      <w:r>
        <w:rPr>
          <w:rtl w:val="true"/>
        </w:rPr>
        <w:t xml:space="preserve">- </w:t>
      </w:r>
      <w:r>
        <w:rPr>
          <w:rtl w:val="true"/>
        </w:rPr>
        <w:t>مثنوی وصف چهل ستون‏</w:t>
      </w:r>
      <w:bookmarkEnd w:id="4515"/>
    </w:p>
    <w:p>
      <w:pPr>
        <w:pStyle w:val="BookText"/>
        <w:rPr/>
      </w:pPr>
      <w:r>
        <w:rPr>
          <w:rFonts w:ascii="IRNazanin" w:hAnsi="IRNazanin" w:eastAsia="IRNazanin"/>
          <w:color w:val="111111"/>
          <w:sz w:val="28"/>
          <w:sz w:val="28"/>
          <w:szCs w:val="28"/>
          <w:rtl w:val="true"/>
          <w:lang w:bidi="fa-IR"/>
        </w:rPr>
        <w:t>بأصفهان، لعلی قلی بن یوسف بیک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 به نام عرش نظام‏</w:t>
      </w:r>
    </w:p>
    <w:p>
      <w:pPr>
        <w:pStyle w:val="BookText"/>
        <w:rPr/>
      </w:pPr>
      <w:r>
        <w:rPr>
          <w:rFonts w:ascii="IRNazanin" w:hAnsi="IRNazanin" w:eastAsia="IRNazanin"/>
          <w:color w:val="111111"/>
          <w:sz w:val="28"/>
          <w:sz w:val="28"/>
          <w:szCs w:val="28"/>
          <w:rtl w:val="true"/>
          <w:lang w:bidi="fa-IR"/>
        </w:rPr>
        <w:t>وی فلک کرسی فرشته مقام‏</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جنگ گنج معانی من القرن الحادی عشر</w:t>
      </w:r>
      <w:r>
        <w:rPr>
          <w:rFonts w:eastAsia="IRNazanin" w:cs="IRNazanin"/>
          <w:color w:val="111111"/>
          <w:sz w:val="28"/>
          <w:szCs w:val="28"/>
          <w:rtl w:val="true"/>
          <w:lang w:bidi="fa-IR"/>
        </w:rPr>
        <w:t>.</w:t>
      </w:r>
    </w:p>
    <w:p>
      <w:pPr>
        <w:pStyle w:val="Heading3"/>
        <w:numPr>
          <w:ilvl w:val="2"/>
          <w:numId w:val="1"/>
        </w:numPr>
        <w:rPr/>
      </w:pPr>
      <w:bookmarkStart w:id="4516" w:name="__RefHeading___Toc9226148_73709187"/>
      <w:bookmarkStart w:id="4517" w:name="_Toc2091"/>
      <w:bookmarkEnd w:id="4516"/>
      <w:r>
        <w:rPr/>
        <w:t>1469</w:t>
      </w:r>
      <w:r>
        <w:rPr>
          <w:rtl w:val="true"/>
        </w:rPr>
        <w:t xml:space="preserve">- </w:t>
      </w:r>
      <w:r>
        <w:rPr>
          <w:rtl w:val="true"/>
        </w:rPr>
        <w:t>مثنوی وصف الحال‏</w:t>
      </w:r>
      <w:bookmarkEnd w:id="4517"/>
    </w:p>
    <w:p>
      <w:pPr>
        <w:pStyle w:val="BookText"/>
        <w:rPr/>
      </w:pPr>
      <w:r>
        <w:rPr>
          <w:rFonts w:ascii="IRNazanin" w:hAnsi="IRNazanin" w:eastAsia="IRNazanin"/>
          <w:color w:val="111111"/>
          <w:sz w:val="28"/>
          <w:sz w:val="28"/>
          <w:szCs w:val="28"/>
          <w:rtl w:val="true"/>
          <w:lang w:bidi="fa-IR"/>
        </w:rPr>
        <w:t xml:space="preserve">لحسینی القزوینی الشیرازی الکربلائی محمد حسین، و هو خامس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خالق متعال‏</w:t>
      </w:r>
    </w:p>
    <w:p>
      <w:pPr>
        <w:pStyle w:val="BookText"/>
        <w:rPr/>
      </w:pPr>
      <w:r>
        <w:rPr>
          <w:rFonts w:ascii="IRNazanin" w:hAnsi="IRNazanin" w:eastAsia="IRNazanin"/>
          <w:color w:val="111111"/>
          <w:sz w:val="28"/>
          <w:sz w:val="28"/>
          <w:szCs w:val="28"/>
          <w:rtl w:val="true"/>
          <w:lang w:bidi="fa-IR"/>
        </w:rPr>
        <w:t>بر خلائق رءوف بر همه حال‏</w:t>
      </w:r>
    </w:p>
    <w:p>
      <w:pPr>
        <w:pStyle w:val="BookText"/>
        <w:rPr/>
      </w:pPr>
      <w:r>
        <w:rPr>
          <w:rFonts w:ascii="IRNazanin" w:hAnsi="IRNazanin" w:eastAsia="IRNazanin"/>
          <w:color w:val="111111"/>
          <w:sz w:val="28"/>
          <w:sz w:val="28"/>
          <w:szCs w:val="28"/>
          <w:rtl w:val="true"/>
          <w:lang w:bidi="fa-IR"/>
        </w:rPr>
        <w:t>سبق آموز عقل راز نیوش‏</w:t>
      </w:r>
    </w:p>
    <w:p>
      <w:pPr>
        <w:pStyle w:val="BookText"/>
        <w:rPr/>
      </w:pPr>
      <w:r>
        <w:rPr>
          <w:rFonts w:ascii="IRNazanin" w:hAnsi="IRNazanin" w:eastAsia="IRNazanin"/>
          <w:color w:val="111111"/>
          <w:sz w:val="28"/>
          <w:sz w:val="28"/>
          <w:szCs w:val="28"/>
          <w:rtl w:val="true"/>
          <w:lang w:bidi="fa-IR"/>
        </w:rPr>
        <w:t>به دبستان فهم و مکتب هوش‏</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إسماعیل الشیرازی کتابته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أخری منها عند الحاج عبد الحسین ذو الرئاستین لعله انتقل مع کتبه إلی خانقاه صفی علی شاه بطهران</w:t>
      </w:r>
      <w:r>
        <w:rPr>
          <w:rFonts w:eastAsia="IRNazanin" w:cs="IRNazanin"/>
          <w:color w:val="111111"/>
          <w:sz w:val="28"/>
          <w:szCs w:val="28"/>
          <w:rtl w:val="true"/>
          <w:lang w:bidi="fa-IR"/>
        </w:rPr>
        <w:t>.</w:t>
      </w:r>
    </w:p>
    <w:p>
      <w:pPr>
        <w:pStyle w:val="Heading3"/>
        <w:numPr>
          <w:ilvl w:val="2"/>
          <w:numId w:val="1"/>
        </w:numPr>
        <w:rPr/>
      </w:pPr>
      <w:bookmarkStart w:id="4518" w:name="__RefHeading___Toc9226150_73709187"/>
      <w:bookmarkStart w:id="4519" w:name="_Toc2092"/>
      <w:bookmarkEnd w:id="4518"/>
      <w:r>
        <w:rPr/>
        <w:t>1470</w:t>
      </w:r>
      <w:r>
        <w:rPr>
          <w:rtl w:val="true"/>
        </w:rPr>
        <w:t xml:space="preserve">- </w:t>
      </w:r>
      <w:r>
        <w:rPr>
          <w:rtl w:val="true"/>
        </w:rPr>
        <w:t>مثنوی وصف الحال‏</w:t>
      </w:r>
      <w:bookmarkEnd w:id="4519"/>
    </w:p>
    <w:p>
      <w:pPr>
        <w:pStyle w:val="BookText"/>
        <w:rPr/>
      </w:pPr>
      <w:r>
        <w:rPr>
          <w:rFonts w:ascii="IRNazanin" w:hAnsi="IRNazanin" w:eastAsia="IRNazanin"/>
          <w:color w:val="111111"/>
          <w:sz w:val="28"/>
          <w:sz w:val="28"/>
          <w:szCs w:val="28"/>
          <w:rtl w:val="true"/>
          <w:lang w:bidi="fa-IR"/>
        </w:rPr>
        <w:t xml:space="preserve">لصادق التفرشی،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4520" w:name="__RefHeading___Toc9226152_73709187"/>
      <w:bookmarkStart w:id="4521" w:name="_Toc2093"/>
      <w:bookmarkEnd w:id="4520"/>
      <w:r>
        <w:rPr/>
        <w:t>1471</w:t>
      </w:r>
      <w:r>
        <w:rPr>
          <w:rtl w:val="true"/>
        </w:rPr>
        <w:t xml:space="preserve">- </w:t>
      </w:r>
      <w:r>
        <w:rPr>
          <w:rtl w:val="true"/>
        </w:rPr>
        <w:t>مثنوی فی وصف شاه جهان‏آباد</w:t>
      </w:r>
      <w:bookmarkEnd w:id="4521"/>
    </w:p>
    <w:p>
      <w:pPr>
        <w:pStyle w:val="BookText"/>
        <w:rPr/>
      </w:pPr>
      <w:r>
        <w:rPr>
          <w:rFonts w:ascii="IRNazanin" w:hAnsi="IRNazanin" w:eastAsia="IRNazanin"/>
          <w:color w:val="111111"/>
          <w:sz w:val="28"/>
          <w:sz w:val="28"/>
          <w:szCs w:val="28"/>
          <w:rtl w:val="true"/>
          <w:lang w:bidi="fa-IR"/>
        </w:rPr>
        <w:t xml:space="preserve">لرفیع القزوینی، حسین بک،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4522" w:name="__RefHeading___Toc9226154_73709187"/>
      <w:bookmarkStart w:id="4523" w:name="_Toc2094"/>
      <w:bookmarkEnd w:id="4522"/>
      <w:r>
        <w:rPr/>
        <w:t>1472</w:t>
      </w:r>
      <w:r>
        <w:rPr>
          <w:rtl w:val="true"/>
        </w:rPr>
        <w:t xml:space="preserve">- </w:t>
      </w:r>
      <w:r>
        <w:rPr>
          <w:rtl w:val="true"/>
        </w:rPr>
        <w:t>مثنوی وصف کشمیر</w:t>
      </w:r>
      <w:bookmarkEnd w:id="4523"/>
    </w:p>
    <w:p>
      <w:pPr>
        <w:pStyle w:val="BookText"/>
        <w:rPr/>
      </w:pPr>
      <w:r>
        <w:rPr>
          <w:rFonts w:ascii="IRNazanin" w:hAnsi="IRNazanin" w:eastAsia="IRNazanin"/>
          <w:color w:val="111111"/>
          <w:sz w:val="28"/>
          <w:sz w:val="28"/>
          <w:szCs w:val="28"/>
          <w:rtl w:val="true"/>
          <w:lang w:bidi="fa-IR"/>
        </w:rPr>
        <w:t xml:space="preserve">لعلی رضا تجلی،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روزیم کن سوزی و دردی‏</w:t>
      </w:r>
    </w:p>
    <w:p>
      <w:pPr>
        <w:pStyle w:val="BookText"/>
        <w:rPr/>
      </w:pPr>
      <w:r>
        <w:rPr>
          <w:rFonts w:ascii="IRNazanin" w:hAnsi="IRNazanin" w:eastAsia="IRNazanin"/>
          <w:color w:val="111111"/>
          <w:sz w:val="28"/>
          <w:sz w:val="28"/>
          <w:szCs w:val="28"/>
          <w:rtl w:val="true"/>
          <w:lang w:bidi="fa-IR"/>
        </w:rPr>
        <w:t>که دریابم خزان رنگ زردی‏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سوی نجف با چشم خونبار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گل‏ریزان کنم در پای هر خار </w:t>
      </w:r>
      <w:bookmarkStart w:id="4524" w:name="pg11742_123331"/>
    </w:p>
    <w:p>
      <w:pPr>
        <w:pStyle w:val="Heading3"/>
        <w:numPr>
          <w:ilvl w:val="2"/>
          <w:numId w:val="1"/>
        </w:numPr>
        <w:rPr/>
      </w:pPr>
      <w:bookmarkStart w:id="4525" w:name="__RefHeading___Toc9226156_73709187"/>
      <w:bookmarkStart w:id="4526" w:name="_Toc2095"/>
      <w:bookmarkEnd w:id="4524"/>
      <w:bookmarkEnd w:id="4525"/>
      <w:r>
        <w:rPr>
          <w:rtl w:val="true"/>
        </w:rPr>
        <w:t>مثنوی وصف کشمیر</w:t>
      </w:r>
      <w:bookmarkEnd w:id="4526"/>
    </w:p>
    <w:p>
      <w:pPr>
        <w:pStyle w:val="BookText"/>
        <w:rPr/>
      </w:pPr>
      <w:r>
        <w:rPr>
          <w:rFonts w:ascii="IRNazanin" w:hAnsi="IRNazanin" w:eastAsia="IRNazanin"/>
          <w:color w:val="111111"/>
          <w:sz w:val="28"/>
          <w:sz w:val="28"/>
          <w:szCs w:val="28"/>
          <w:rtl w:val="true"/>
          <w:lang w:bidi="fa-IR"/>
        </w:rPr>
        <w:t xml:space="preserve">لجویا التبریزی، مر بعنوان حسن معنی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4527" w:name="__RefHeading___Toc9226158_73709187"/>
      <w:bookmarkStart w:id="4528" w:name="_Toc2096"/>
      <w:bookmarkEnd w:id="4527"/>
      <w:r>
        <w:rPr/>
        <w:t>1473</w:t>
      </w:r>
      <w:r>
        <w:rPr>
          <w:rtl w:val="true"/>
        </w:rPr>
        <w:t xml:space="preserve">- </w:t>
      </w:r>
      <w:r>
        <w:rPr>
          <w:rtl w:val="true"/>
        </w:rPr>
        <w:t>مثنوی وصف کشمیر</w:t>
      </w:r>
      <w:bookmarkEnd w:id="4528"/>
    </w:p>
    <w:p>
      <w:pPr>
        <w:pStyle w:val="BookText"/>
        <w:rPr/>
      </w:pPr>
      <w:r>
        <w:rPr>
          <w:rFonts w:ascii="IRNazanin" w:hAnsi="IRNazanin" w:eastAsia="IRNazanin"/>
          <w:color w:val="111111"/>
          <w:sz w:val="28"/>
          <w:sz w:val="28"/>
          <w:szCs w:val="28"/>
          <w:rtl w:val="true"/>
          <w:lang w:bidi="fa-IR"/>
        </w:rPr>
        <w:t xml:space="preserve">لمحمد قلی سلیم، المتوفی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بها کشمیر و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هر جا ز صنع کردگارست‏</w:t>
      </w:r>
    </w:p>
    <w:p>
      <w:pPr>
        <w:pStyle w:val="BookText"/>
        <w:rPr/>
      </w:pPr>
      <w:r>
        <w:rPr>
          <w:rFonts w:ascii="IRNazanin" w:hAnsi="IRNazanin" w:eastAsia="IRNazanin"/>
          <w:color w:val="111111"/>
          <w:sz w:val="28"/>
          <w:sz w:val="28"/>
          <w:szCs w:val="28"/>
          <w:rtl w:val="true"/>
          <w:lang w:bidi="fa-IR"/>
        </w:rPr>
        <w:t>گواه پای بر جا کوهسار است‏</w:t>
      </w:r>
    </w:p>
    <w:p>
      <w:pPr>
        <w:pStyle w:val="BookText"/>
        <w:rPr/>
      </w:pPr>
      <w:r>
        <w:rPr>
          <w:rFonts w:ascii="IRNazanin" w:hAnsi="IRNazanin" w:eastAsia="IRNazanin"/>
          <w:color w:val="111111"/>
          <w:sz w:val="28"/>
          <w:sz w:val="28"/>
          <w:szCs w:val="28"/>
          <w:rtl w:val="true"/>
          <w:lang w:bidi="fa-IR"/>
        </w:rPr>
        <w:t xml:space="preserve">و فی تذکره 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نظم أولا مثنوی فی وصف لاهیجان للمیرزا عبد الله الوزیر بها، ثم بعد ذهابه إلی الهند جعل ذلک المثنوی بعینه فی مدح کشمیر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ذکر فی فهرسها بعنوان تعریف کشمیری</w:t>
      </w:r>
      <w:r>
        <w:rPr>
          <w:rFonts w:eastAsia="IRNazanin" w:cs="IRNazanin"/>
          <w:color w:val="111111"/>
          <w:sz w:val="28"/>
          <w:szCs w:val="28"/>
          <w:rtl w:val="true"/>
          <w:lang w:bidi="fa-IR"/>
        </w:rPr>
        <w:t>.</w:t>
      </w:r>
    </w:p>
    <w:p>
      <w:pPr>
        <w:pStyle w:val="Heading3"/>
        <w:numPr>
          <w:ilvl w:val="2"/>
          <w:numId w:val="1"/>
        </w:numPr>
        <w:rPr/>
      </w:pPr>
      <w:bookmarkStart w:id="4529" w:name="__RefHeading___Toc9226160_73709187"/>
      <w:bookmarkStart w:id="4530" w:name="_Toc2097"/>
      <w:bookmarkEnd w:id="4529"/>
      <w:r>
        <w:rPr/>
        <w:t>1474</w:t>
      </w:r>
      <w:r>
        <w:rPr>
          <w:rtl w:val="true"/>
        </w:rPr>
        <w:t xml:space="preserve">- </w:t>
      </w:r>
      <w:r>
        <w:rPr>
          <w:rtl w:val="true"/>
        </w:rPr>
        <w:t>مثنوی وصف کشمیر</w:t>
      </w:r>
      <w:bookmarkEnd w:id="4530"/>
    </w:p>
    <w:p>
      <w:pPr>
        <w:pStyle w:val="BookText"/>
        <w:rPr/>
      </w:pPr>
      <w:r>
        <w:rPr>
          <w:rFonts w:ascii="IRNazanin" w:hAnsi="IRNazanin" w:eastAsia="IRNazanin"/>
          <w:color w:val="111111"/>
          <w:sz w:val="28"/>
          <w:sz w:val="28"/>
          <w:szCs w:val="28"/>
          <w:rtl w:val="true"/>
          <w:lang w:bidi="fa-IR"/>
        </w:rPr>
        <w:t xml:space="preserve">لقدسی المشهدی، الحاج محمد جان،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مع منظومات أخر له، و منها تاریخ حوض‏خانه حسن خان کتابتها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القرن الحادی عشر ضمن دیوانه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پادشاه پادشاهان‏</w:t>
      </w:r>
    </w:p>
    <w:p>
      <w:pPr>
        <w:pStyle w:val="BookText"/>
        <w:rPr/>
      </w:pPr>
      <w:r>
        <w:rPr>
          <w:rFonts w:ascii="IRNazanin" w:hAnsi="IRNazanin" w:eastAsia="IRNazanin"/>
          <w:color w:val="111111"/>
          <w:sz w:val="28"/>
          <w:sz w:val="28"/>
          <w:szCs w:val="28"/>
          <w:rtl w:val="true"/>
          <w:lang w:bidi="fa-IR"/>
        </w:rPr>
        <w:t>سرافرازی ده صاحب کلاهان‏</w:t>
      </w:r>
    </w:p>
    <w:p>
      <w:pPr>
        <w:pStyle w:val="BookText"/>
        <w:rPr/>
      </w:pPr>
      <w:r>
        <w:rPr>
          <w:rFonts w:ascii="IRNazanin" w:hAnsi="IRNazanin" w:eastAsia="IRNazanin"/>
          <w:color w:val="111111"/>
          <w:sz w:val="28"/>
          <w:sz w:val="28"/>
          <w:szCs w:val="28"/>
          <w:rtl w:val="true"/>
          <w:lang w:bidi="fa-IR"/>
        </w:rPr>
        <w:t xml:space="preserve">ذکر فی فهرسها بعنوان مدح کشمیر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کتابة بعض أجزائها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p>
    <w:p>
      <w:pPr>
        <w:pStyle w:val="Heading3"/>
        <w:numPr>
          <w:ilvl w:val="2"/>
          <w:numId w:val="1"/>
        </w:numPr>
        <w:rPr/>
      </w:pPr>
      <w:bookmarkStart w:id="4531" w:name="__RefHeading___Toc9226162_73709187"/>
      <w:bookmarkStart w:id="4532" w:name="_Toc2098"/>
      <w:bookmarkEnd w:id="4531"/>
      <w:r>
        <w:rPr/>
        <w:t>1475</w:t>
      </w:r>
      <w:r>
        <w:rPr>
          <w:rtl w:val="true"/>
        </w:rPr>
        <w:t xml:space="preserve">- </w:t>
      </w:r>
      <w:r>
        <w:rPr>
          <w:rtl w:val="true"/>
        </w:rPr>
        <w:t>مثنوی وصف کشمیر</w:t>
      </w:r>
      <w:bookmarkEnd w:id="4532"/>
    </w:p>
    <w:p>
      <w:pPr>
        <w:pStyle w:val="BookText"/>
        <w:rPr/>
      </w:pPr>
      <w:r>
        <w:rPr>
          <w:rFonts w:ascii="IRNazanin" w:hAnsi="IRNazanin" w:eastAsia="IRNazanin"/>
          <w:color w:val="111111"/>
          <w:sz w:val="28"/>
          <w:sz w:val="28"/>
          <w:szCs w:val="28"/>
          <w:rtl w:val="true"/>
          <w:lang w:bidi="fa-IR"/>
        </w:rPr>
        <w:t xml:space="preserve">لکلیم الکاشانی، أبو طالب المتوفی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 من القرن الحادی عشر</w:t>
      </w:r>
    </w:p>
    <w:p>
      <w:pPr>
        <w:pStyle w:val="Heading3"/>
        <w:numPr>
          <w:ilvl w:val="2"/>
          <w:numId w:val="1"/>
        </w:numPr>
        <w:rPr/>
      </w:pPr>
      <w:bookmarkStart w:id="4533" w:name="__RefHeading___Toc9226164_73709187"/>
      <w:bookmarkStart w:id="4534" w:name="_Toc2099"/>
      <w:bookmarkEnd w:id="4533"/>
      <w:r>
        <w:rPr/>
        <w:t>1476</w:t>
      </w:r>
      <w:r>
        <w:rPr>
          <w:rtl w:val="true"/>
        </w:rPr>
        <w:t xml:space="preserve">- </w:t>
      </w:r>
      <w:r>
        <w:rPr>
          <w:rtl w:val="true"/>
        </w:rPr>
        <w:t>مثنوی وصف کعبة</w:t>
      </w:r>
      <w:bookmarkEnd w:id="4534"/>
    </w:p>
    <w:p>
      <w:pPr>
        <w:pStyle w:val="BookText"/>
        <w:rPr/>
      </w:pPr>
      <w:r>
        <w:rPr>
          <w:rFonts w:ascii="IRNazanin" w:hAnsi="IRNazanin" w:eastAsia="IRNazanin"/>
          <w:color w:val="111111"/>
          <w:sz w:val="28"/>
          <w:sz w:val="28"/>
          <w:szCs w:val="28"/>
          <w:rtl w:val="true"/>
          <w:lang w:bidi="fa-IR"/>
        </w:rPr>
        <w:t xml:space="preserve">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مثنوی در تعریف کعبه و فی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التذکرة عبر عنه ب مثنوی کعبة و هو علی زنة مخزن الأسرار یمدح و یصف فیه الکعبة</w:t>
      </w:r>
    </w:p>
    <w:p>
      <w:pPr>
        <w:pStyle w:val="Heading3"/>
        <w:numPr>
          <w:ilvl w:val="2"/>
          <w:numId w:val="1"/>
        </w:numPr>
        <w:rPr/>
      </w:pPr>
      <w:bookmarkStart w:id="4535" w:name="__RefHeading___Toc9226166_73709187"/>
      <w:bookmarkStart w:id="4536" w:name="_Toc2100"/>
      <w:bookmarkEnd w:id="4535"/>
      <w:r>
        <w:rPr/>
        <w:t>1477</w:t>
      </w:r>
      <w:r>
        <w:rPr>
          <w:rtl w:val="true"/>
        </w:rPr>
        <w:t xml:space="preserve">- </w:t>
      </w:r>
      <w:r>
        <w:rPr>
          <w:rtl w:val="true"/>
        </w:rPr>
        <w:t>مثنوی فی وصف لاهیجان‏</w:t>
      </w:r>
      <w:bookmarkEnd w:id="453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لسلیم الطهرانی، المیرزا محمد قلی راجع مثنوی فی وصف کشمیر له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فی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xml:space="preserve">: </w:t>
      </w:r>
      <w:bookmarkStart w:id="4537" w:name="pg11742_123332"/>
    </w:p>
    <w:p>
      <w:pPr>
        <w:pStyle w:val="BookText"/>
        <w:rPr/>
      </w:pPr>
      <w:bookmarkEnd w:id="4537"/>
      <w:r>
        <w:rPr>
          <w:rFonts w:ascii="IRNazanin" w:hAnsi="IRNazanin" w:eastAsia="IRNazanin"/>
          <w:color w:val="111111"/>
          <w:sz w:val="28"/>
          <w:sz w:val="28"/>
          <w:szCs w:val="28"/>
          <w:rtl w:val="true"/>
          <w:lang w:bidi="fa-IR"/>
        </w:rPr>
        <w:t>صباحی دلگشا چون روی أحباب‏</w:t>
      </w:r>
    </w:p>
    <w:p>
      <w:pPr>
        <w:pStyle w:val="BookText"/>
        <w:rPr/>
      </w:pPr>
      <w:r>
        <w:rPr>
          <w:rFonts w:ascii="IRNazanin" w:hAnsi="IRNazanin" w:eastAsia="IRNazanin"/>
          <w:color w:val="111111"/>
          <w:sz w:val="28"/>
          <w:sz w:val="28"/>
          <w:szCs w:val="28"/>
          <w:rtl w:val="true"/>
          <w:lang w:bidi="fa-IR"/>
        </w:rPr>
        <w:t>گل صبح از سحاب فیض سیراب‏</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نومیدی همیشه باد گریان‏</w:t>
      </w:r>
    </w:p>
    <w:p>
      <w:pPr>
        <w:pStyle w:val="BookText"/>
        <w:rPr/>
      </w:pPr>
      <w:r>
        <w:rPr>
          <w:rFonts w:ascii="IRNazanin" w:hAnsi="IRNazanin" w:eastAsia="IRNazanin"/>
          <w:color w:val="111111"/>
          <w:sz w:val="28"/>
          <w:sz w:val="28"/>
          <w:szCs w:val="28"/>
          <w:rtl w:val="true"/>
          <w:lang w:bidi="fa-IR"/>
        </w:rPr>
        <w:t>حسود جاه چون أبر گیلان‏</w:t>
      </w:r>
    </w:p>
    <w:p>
      <w:pPr>
        <w:pStyle w:val="Heading3"/>
        <w:numPr>
          <w:ilvl w:val="2"/>
          <w:numId w:val="1"/>
        </w:numPr>
        <w:rPr/>
      </w:pPr>
      <w:bookmarkStart w:id="4538" w:name="__RefHeading___Toc9226168_73709187"/>
      <w:bookmarkStart w:id="4539" w:name="_Toc2101"/>
      <w:bookmarkEnd w:id="4538"/>
      <w:r>
        <w:rPr/>
        <w:t>1478</w:t>
      </w:r>
      <w:r>
        <w:rPr>
          <w:rtl w:val="true"/>
        </w:rPr>
        <w:t xml:space="preserve">- </w:t>
      </w:r>
      <w:r>
        <w:rPr>
          <w:rtl w:val="true"/>
        </w:rPr>
        <w:t>مثنوی وصف النبی ص‏</w:t>
      </w:r>
      <w:bookmarkEnd w:id="4539"/>
    </w:p>
    <w:p>
      <w:pPr>
        <w:pStyle w:val="BookText"/>
        <w:rPr/>
      </w:pPr>
      <w:r>
        <w:rPr>
          <w:rFonts w:ascii="IRNazanin" w:hAnsi="IRNazanin" w:eastAsia="IRNazanin"/>
          <w:color w:val="111111"/>
          <w:sz w:val="28"/>
          <w:sz w:val="28"/>
          <w:szCs w:val="28"/>
          <w:rtl w:val="true"/>
          <w:lang w:bidi="fa-IR"/>
        </w:rPr>
        <w:t xml:space="preserve">للشیخ محمد علی الحزین،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نسخ کلیاته‏</w:t>
      </w:r>
    </w:p>
    <w:p>
      <w:pPr>
        <w:pStyle w:val="Heading3"/>
        <w:numPr>
          <w:ilvl w:val="2"/>
          <w:numId w:val="1"/>
        </w:numPr>
        <w:rPr/>
      </w:pPr>
      <w:bookmarkStart w:id="4540" w:name="__RefHeading___Toc9226170_73709187"/>
      <w:bookmarkStart w:id="4541" w:name="_Toc2102"/>
      <w:bookmarkEnd w:id="4540"/>
      <w:r>
        <w:rPr/>
        <w:t>1479</w:t>
      </w:r>
      <w:r>
        <w:rPr>
          <w:rtl w:val="true"/>
        </w:rPr>
        <w:t xml:space="preserve">- </w:t>
      </w:r>
      <w:r>
        <w:rPr>
          <w:rtl w:val="true"/>
        </w:rPr>
        <w:t>مثنوی وصف همایون‏تپه‏</w:t>
      </w:r>
      <w:bookmarkEnd w:id="4541"/>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4542" w:name="__RefHeading___Toc9226172_73709187"/>
      <w:bookmarkStart w:id="4543" w:name="_Toc2103"/>
      <w:bookmarkEnd w:id="4542"/>
      <w:r>
        <w:rPr/>
        <w:t>1480</w:t>
      </w:r>
      <w:r>
        <w:rPr>
          <w:rtl w:val="true"/>
        </w:rPr>
        <w:t xml:space="preserve">- </w:t>
      </w:r>
      <w:r>
        <w:rPr>
          <w:rtl w:val="true"/>
        </w:rPr>
        <w:t>مثنوی وصلت‏نامه‏</w:t>
      </w:r>
      <w:bookmarkEnd w:id="4543"/>
    </w:p>
    <w:p>
      <w:pPr>
        <w:pStyle w:val="BookText"/>
        <w:rPr/>
      </w:pPr>
      <w:r>
        <w:rPr>
          <w:rFonts w:ascii="IRNazanin" w:hAnsi="IRNazanin" w:eastAsia="IRNazanin"/>
          <w:color w:val="111111"/>
          <w:sz w:val="28"/>
          <w:sz w:val="28"/>
          <w:szCs w:val="28"/>
          <w:rtl w:val="true"/>
          <w:lang w:bidi="fa-IR"/>
        </w:rPr>
        <w:t xml:space="preserve">لفرید الدین العطار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أول به نام کردگار</w:t>
      </w:r>
    </w:p>
    <w:p>
      <w:pPr>
        <w:pStyle w:val="BookText"/>
        <w:rPr/>
      </w:pPr>
      <w:r>
        <w:rPr>
          <w:rFonts w:ascii="IRNazanin" w:hAnsi="IRNazanin" w:eastAsia="IRNazanin"/>
          <w:color w:val="111111"/>
          <w:sz w:val="28"/>
          <w:sz w:val="28"/>
          <w:szCs w:val="28"/>
          <w:rtl w:val="true"/>
          <w:lang w:bidi="fa-IR"/>
        </w:rPr>
        <w:t>خالق هفت و شش و پنج و چهار</w:t>
      </w:r>
    </w:p>
    <w:p>
      <w:pPr>
        <w:pStyle w:val="BookText"/>
        <w:rPr/>
      </w:pPr>
      <w:r>
        <w:rPr>
          <w:rFonts w:ascii="IRNazanin" w:hAnsi="IRNazanin" w:eastAsia="IRNazanin"/>
          <w:color w:val="111111"/>
          <w:sz w:val="28"/>
          <w:sz w:val="28"/>
          <w:szCs w:val="28"/>
          <w:rtl w:val="true"/>
          <w:lang w:bidi="fa-IR"/>
        </w:rPr>
        <w:t>یوجد منه نسخه عند یحیی دهخدا بطهران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وصال آمد به وصلت این تمام‏</w:t>
      </w:r>
    </w:p>
    <w:p>
      <w:pPr>
        <w:pStyle w:val="BookText"/>
        <w:rPr/>
      </w:pPr>
      <w:r>
        <w:rPr>
          <w:rFonts w:ascii="IRNazanin" w:hAnsi="IRNazanin" w:eastAsia="IRNazanin"/>
          <w:color w:val="111111"/>
          <w:sz w:val="28"/>
          <w:sz w:val="28"/>
          <w:szCs w:val="28"/>
          <w:rtl w:val="true"/>
          <w:lang w:bidi="fa-IR"/>
        </w:rPr>
        <w:t>ختم شد این بر محمد السلام‏</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مثنوی گل و بلبل له من القرن الحادی أو الثانی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المذهبة، کما فی فهارسها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1256</w:t>
      </w:r>
    </w:p>
    <w:p>
      <w:pPr>
        <w:pStyle w:val="Heading3"/>
        <w:numPr>
          <w:ilvl w:val="2"/>
          <w:numId w:val="1"/>
        </w:numPr>
        <w:rPr/>
      </w:pPr>
      <w:bookmarkStart w:id="4544" w:name="__RefHeading___Toc9226174_73709187"/>
      <w:bookmarkStart w:id="4545" w:name="_Toc2104"/>
      <w:bookmarkEnd w:id="4544"/>
      <w:r>
        <w:rPr/>
        <w:t>1481</w:t>
      </w:r>
      <w:r>
        <w:rPr>
          <w:rtl w:val="true"/>
        </w:rPr>
        <w:t xml:space="preserve">- </w:t>
      </w:r>
      <w:r>
        <w:rPr>
          <w:rtl w:val="true"/>
        </w:rPr>
        <w:t>مثنوی فی الوصیة</w:t>
      </w:r>
      <w:bookmarkEnd w:id="4545"/>
    </w:p>
    <w:p>
      <w:pPr>
        <w:pStyle w:val="BookText"/>
        <w:rPr/>
      </w:pPr>
      <w:r>
        <w:rPr>
          <w:rFonts w:ascii="IRNazanin" w:hAnsi="IRNazanin" w:eastAsia="IRNazanin"/>
          <w:color w:val="111111"/>
          <w:sz w:val="28"/>
          <w:sz w:val="28"/>
          <w:szCs w:val="28"/>
          <w:rtl w:val="true"/>
          <w:lang w:bidi="fa-IR"/>
        </w:rPr>
        <w:t xml:space="preserve">لخاکی الخراسانی، لطف علی البروجردی المتوفی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مثنوی مختصر فی الوصیة إلی ولده المولی هاشم، ذکره و أورد شطرا منه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p>
    <w:p>
      <w:pPr>
        <w:pStyle w:val="Heading3"/>
        <w:numPr>
          <w:ilvl w:val="2"/>
          <w:numId w:val="1"/>
        </w:numPr>
        <w:rPr/>
      </w:pPr>
      <w:bookmarkStart w:id="4546" w:name="__RefHeading___Toc9226176_73709187"/>
      <w:bookmarkStart w:id="4547" w:name="_Toc2105"/>
      <w:bookmarkEnd w:id="4546"/>
      <w:r>
        <w:rPr/>
        <w:t>1482</w:t>
      </w:r>
      <w:r>
        <w:rPr>
          <w:rtl w:val="true"/>
        </w:rPr>
        <w:t xml:space="preserve">- </w:t>
      </w:r>
      <w:r>
        <w:rPr>
          <w:rtl w:val="true"/>
        </w:rPr>
        <w:t>مثنوی ولایت‏نامه‏</w:t>
      </w:r>
      <w:bookmarkEnd w:id="4547"/>
    </w:p>
    <w:p>
      <w:pPr>
        <w:pStyle w:val="BookText"/>
        <w:rPr/>
      </w:pPr>
      <w:r>
        <w:rPr>
          <w:rFonts w:ascii="IRNazanin" w:hAnsi="IRNazanin" w:eastAsia="IRNazanin"/>
          <w:color w:val="111111"/>
          <w:sz w:val="28"/>
          <w:sz w:val="28"/>
          <w:szCs w:val="28"/>
          <w:rtl w:val="true"/>
          <w:lang w:bidi="fa-IR"/>
        </w:rPr>
        <w:t xml:space="preserve">للسید صدر الدین بن محمد باقر الموسوی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بخط نقل عن خط الناظم، فرغ من نظمه فی أربعاء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المجموعة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کردم بحمد ذو الجلال‏</w:t>
      </w:r>
    </w:p>
    <w:p>
      <w:pPr>
        <w:pStyle w:val="BookText"/>
        <w:rPr/>
      </w:pPr>
      <w:r>
        <w:rPr>
          <w:rFonts w:ascii="IRNazanin" w:hAnsi="IRNazanin" w:eastAsia="IRNazanin"/>
          <w:color w:val="111111"/>
          <w:sz w:val="28"/>
          <w:sz w:val="28"/>
          <w:szCs w:val="28"/>
          <w:rtl w:val="true"/>
          <w:lang w:bidi="fa-IR"/>
        </w:rPr>
        <w:t>قادر یکتا که باشد بی‏مثال‏</w:t>
      </w:r>
    </w:p>
    <w:p>
      <w:pPr>
        <w:pStyle w:val="BookText"/>
        <w:rPr/>
      </w:pPr>
      <w:r>
        <w:rPr>
          <w:rFonts w:ascii="IRNazanin" w:hAnsi="IRNazanin" w:eastAsia="IRNazanin"/>
          <w:color w:val="111111"/>
          <w:sz w:val="28"/>
          <w:sz w:val="28"/>
          <w:szCs w:val="28"/>
          <w:rtl w:val="true"/>
          <w:lang w:bidi="fa-IR"/>
        </w:rPr>
        <w:t>قدرتش آورده عالم را پدید</w:t>
      </w:r>
    </w:p>
    <w:p>
      <w:pPr>
        <w:pStyle w:val="BookText"/>
        <w:rPr/>
      </w:pPr>
      <w:r>
        <w:rPr>
          <w:rFonts w:ascii="IRNazanin" w:hAnsi="IRNazanin" w:eastAsia="IRNazanin"/>
          <w:color w:val="111111"/>
          <w:sz w:val="28"/>
          <w:sz w:val="28"/>
          <w:szCs w:val="28"/>
          <w:rtl w:val="true"/>
          <w:lang w:bidi="fa-IR"/>
        </w:rPr>
        <w:t>رحمت أو داده إنسان را نوید</w:t>
      </w:r>
    </w:p>
    <w:p>
      <w:pPr>
        <w:pStyle w:val="Heading3"/>
        <w:numPr>
          <w:ilvl w:val="2"/>
          <w:numId w:val="1"/>
        </w:numPr>
        <w:rPr/>
      </w:pPr>
      <w:bookmarkStart w:id="4548" w:name="__RefHeading___Toc9226178_73709187"/>
      <w:bookmarkStart w:id="4549" w:name="_Toc2106"/>
      <w:bookmarkEnd w:id="4548"/>
      <w:r>
        <w:rPr/>
        <w:t>1483</w:t>
      </w:r>
      <w:r>
        <w:rPr>
          <w:rtl w:val="true"/>
        </w:rPr>
        <w:t xml:space="preserve">- </w:t>
      </w:r>
      <w:r>
        <w:rPr>
          <w:rtl w:val="true"/>
        </w:rPr>
        <w:t>مثنوی ولایت‏نامه‏</w:t>
      </w:r>
      <w:bookmarkEnd w:id="4549"/>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للآقا محمد هاشم بن المیرزا إسماعیل الشیرازی‏ </w:t>
      </w:r>
      <w:bookmarkStart w:id="4550" w:name="pg11742_123333"/>
    </w:p>
    <w:p>
      <w:pPr>
        <w:pStyle w:val="BookText"/>
        <w:rPr/>
      </w:pPr>
      <w:bookmarkEnd w:id="4550"/>
      <w:r>
        <w:rPr>
          <w:rFonts w:ascii="IRNazanin" w:hAnsi="IRNazanin" w:eastAsia="IRNazanin"/>
          <w:color w:val="111111"/>
          <w:sz w:val="28"/>
          <w:sz w:val="28"/>
          <w:szCs w:val="28"/>
          <w:rtl w:val="true"/>
          <w:lang w:bidi="fa-IR"/>
        </w:rPr>
        <w:t xml:space="preserve">العارف خلیفة العارف السید قطب الدین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صهره من مشایخ السلسلة الذهبیة بشیراز و دفن بها فی الحافظیة ترجمه ریاض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کوثرنامه بتبریز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روز شب نام علی‏</w:t>
      </w:r>
    </w:p>
    <w:p>
      <w:pPr>
        <w:pStyle w:val="BookText"/>
        <w:rPr/>
      </w:pPr>
      <w:r>
        <w:rPr>
          <w:rFonts w:ascii="IRNazanin" w:hAnsi="IRNazanin" w:eastAsia="IRNazanin"/>
          <w:color w:val="111111"/>
          <w:sz w:val="28"/>
          <w:sz w:val="28"/>
          <w:szCs w:val="28"/>
          <w:rtl w:val="true"/>
          <w:lang w:bidi="fa-IR"/>
        </w:rPr>
        <w:t>بر زبان داری و از أو غافلی‏</w:t>
      </w:r>
    </w:p>
    <w:p>
      <w:pPr>
        <w:pStyle w:val="BookText"/>
        <w:rPr/>
      </w:pPr>
      <w:r>
        <w:rPr>
          <w:rFonts w:ascii="IRNazanin" w:hAnsi="IRNazanin" w:eastAsia="IRNazanin"/>
          <w:color w:val="111111"/>
          <w:sz w:val="28"/>
          <w:sz w:val="28"/>
          <w:szCs w:val="28"/>
          <w:rtl w:val="true"/>
          <w:lang w:bidi="fa-IR"/>
        </w:rPr>
        <w:t xml:space="preserve">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w:t>
      </w:r>
    </w:p>
    <w:p>
      <w:pPr>
        <w:pStyle w:val="Heading3"/>
        <w:numPr>
          <w:ilvl w:val="2"/>
          <w:numId w:val="1"/>
        </w:numPr>
        <w:rPr/>
      </w:pPr>
      <w:bookmarkStart w:id="4551" w:name="__RefHeading___Toc9226180_73709187"/>
      <w:bookmarkStart w:id="4552" w:name="_Toc2107"/>
      <w:bookmarkEnd w:id="4551"/>
      <w:r>
        <w:rPr/>
        <w:t>1484</w:t>
      </w:r>
      <w:r>
        <w:rPr>
          <w:rtl w:val="true"/>
        </w:rPr>
        <w:t xml:space="preserve">- </w:t>
      </w:r>
      <w:r>
        <w:rPr>
          <w:rtl w:val="true"/>
        </w:rPr>
        <w:t>مثنوی ولدنامه‏</w:t>
      </w:r>
      <w:bookmarkEnd w:id="4552"/>
    </w:p>
    <w:p>
      <w:pPr>
        <w:pStyle w:val="BookText"/>
        <w:rPr/>
      </w:pPr>
      <w:r>
        <w:rPr>
          <w:rFonts w:ascii="IRNazanin" w:hAnsi="IRNazanin" w:eastAsia="IRNazanin"/>
          <w:color w:val="111111"/>
          <w:sz w:val="28"/>
          <w:sz w:val="28"/>
          <w:szCs w:val="28"/>
          <w:rtl w:val="true"/>
          <w:lang w:bidi="fa-IR"/>
        </w:rPr>
        <w:t xml:space="preserve">لسلطان ولد، بهاء الدین محمد بن المولوی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أحواله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بقلم جلال همائی، و مر له مثنوی رباب‏نامه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الخطبة المنثورة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می‏کنم به نام خدا</w:t>
      </w:r>
    </w:p>
    <w:p>
      <w:pPr>
        <w:pStyle w:val="BookText"/>
        <w:rPr/>
      </w:pPr>
      <w:r>
        <w:rPr>
          <w:rFonts w:ascii="IRNazanin" w:hAnsi="IRNazanin" w:eastAsia="IRNazanin"/>
          <w:color w:val="111111"/>
          <w:sz w:val="28"/>
          <w:sz w:val="28"/>
          <w:szCs w:val="28"/>
          <w:rtl w:val="true"/>
          <w:lang w:bidi="fa-IR"/>
        </w:rPr>
        <w:t>موجد عالم و فناء و بقاء</w:t>
      </w:r>
    </w:p>
    <w:p>
      <w:pPr>
        <w:pStyle w:val="BookText"/>
        <w:rPr/>
      </w:pPr>
      <w:r>
        <w:rPr>
          <w:rFonts w:ascii="IRNazanin" w:hAnsi="IRNazanin" w:eastAsia="IRNazanin"/>
          <w:color w:val="111111"/>
          <w:sz w:val="28"/>
          <w:sz w:val="28"/>
          <w:szCs w:val="28"/>
          <w:rtl w:val="true"/>
          <w:lang w:bidi="fa-IR"/>
        </w:rPr>
        <w:t xml:space="preserve">یوجد بتبریز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آقا حسین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صدر الولدی الأنقروی کتابته رمضان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ملک صالح المولوی، کتابته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الطرازی،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درویش علی کتابها ببخارا 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از نوربخش شمع جود</w:t>
      </w:r>
    </w:p>
    <w:p>
      <w:pPr>
        <w:pStyle w:val="BookText"/>
        <w:rPr/>
      </w:pPr>
      <w:r>
        <w:rPr>
          <w:rFonts w:ascii="IRNazanin" w:hAnsi="IRNazanin" w:eastAsia="IRNazanin"/>
          <w:color w:val="111111"/>
          <w:sz w:val="28"/>
          <w:sz w:val="28"/>
          <w:szCs w:val="28"/>
          <w:rtl w:val="true"/>
          <w:lang w:bidi="fa-IR"/>
        </w:rPr>
        <w:t>آنکه صنعش را فلک آرد سجود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آنکه حق تعالی همه مخلوقات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553" w:name="__RefHeading___Toc9226182_73709187"/>
      <w:bookmarkStart w:id="4554" w:name="_Toc2108"/>
      <w:bookmarkEnd w:id="4553"/>
      <w:r>
        <w:rPr/>
        <w:t>1485</w:t>
      </w:r>
      <w:r>
        <w:rPr>
          <w:rtl w:val="true"/>
        </w:rPr>
        <w:t xml:space="preserve">- </w:t>
      </w:r>
      <w:r>
        <w:rPr>
          <w:rtl w:val="true"/>
        </w:rPr>
        <w:t>مثنوی ولدنامه‏</w:t>
      </w:r>
      <w:bookmarkEnd w:id="4554"/>
    </w:p>
    <w:p>
      <w:pPr>
        <w:pStyle w:val="BookText"/>
        <w:rPr/>
      </w:pPr>
      <w:r>
        <w:rPr>
          <w:rFonts w:ascii="IRNazanin" w:hAnsi="IRNazanin" w:eastAsia="IRNazanin"/>
          <w:color w:val="111111"/>
          <w:sz w:val="28"/>
          <w:sz w:val="28"/>
          <w:szCs w:val="28"/>
          <w:rtl w:val="true"/>
          <w:lang w:bidi="fa-IR"/>
        </w:rPr>
        <w:t xml:space="preserve">لفرید الدین عطار النیشابوری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یوجد عند مهدی بیانی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مثنوی أسرارنامه له، بخط أمر الله بن حاج شیخ أویس النخجوانی، کتابته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مدرسة یحیی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مخطوطات موصل‏</w:t>
      </w:r>
    </w:p>
    <w:p>
      <w:pPr>
        <w:pStyle w:val="Heading3"/>
        <w:numPr>
          <w:ilvl w:val="2"/>
          <w:numId w:val="1"/>
        </w:numPr>
        <w:rPr/>
      </w:pPr>
      <w:bookmarkStart w:id="4555" w:name="__RefHeading___Toc9226184_73709187"/>
      <w:bookmarkStart w:id="4556" w:name="_Toc2109"/>
      <w:bookmarkEnd w:id="4555"/>
      <w:r>
        <w:rPr/>
        <w:t>1486</w:t>
      </w:r>
      <w:r>
        <w:rPr>
          <w:rtl w:val="true"/>
        </w:rPr>
        <w:t xml:space="preserve">- </w:t>
      </w:r>
      <w:r>
        <w:rPr>
          <w:rtl w:val="true"/>
        </w:rPr>
        <w:t>مثنوی ویس و رامین‏</w:t>
      </w:r>
      <w:bookmarkEnd w:id="4556"/>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لفخری الگرگانی، فخر الدین أسعد شرع فیه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قصة غرامیة مترجمة من البهلویة إلی الفارسیة فصلناها فی ترجمه‏ </w:t>
      </w:r>
      <w:bookmarkStart w:id="4557" w:name="pg11742_123334"/>
    </w:p>
    <w:p>
      <w:pPr>
        <w:pStyle w:val="BookText"/>
        <w:rPr/>
      </w:pPr>
      <w:bookmarkEnd w:id="4557"/>
      <w:r>
        <w:rPr>
          <w:rFonts w:ascii="IRNazanin" w:hAnsi="IRNazanin" w:eastAsia="IRNazanin"/>
          <w:color w:val="111111"/>
          <w:sz w:val="28"/>
          <w:sz w:val="28"/>
          <w:szCs w:val="28"/>
          <w:rtl w:val="true"/>
          <w:lang w:bidi="fa-IR"/>
        </w:rPr>
        <w:t xml:space="preserve">الناظم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علی خان کتب فی الهند فی القرن الثانی عشر</w:t>
      </w:r>
    </w:p>
    <w:p>
      <w:pPr>
        <w:pStyle w:val="Heading3"/>
        <w:numPr>
          <w:ilvl w:val="2"/>
          <w:numId w:val="1"/>
        </w:numPr>
        <w:rPr/>
      </w:pPr>
      <w:bookmarkStart w:id="4558" w:name="__RefHeading___Toc9226186_73709187"/>
      <w:bookmarkStart w:id="4559" w:name="_Toc2110"/>
      <w:bookmarkEnd w:id="4558"/>
      <w:r>
        <w:rPr>
          <w:rtl w:val="true"/>
        </w:rPr>
        <w:t>مثنوی هادی المضلین‏</w:t>
      </w:r>
      <w:bookmarkEnd w:id="4559"/>
    </w:p>
    <w:p>
      <w:pPr>
        <w:pStyle w:val="BookText"/>
        <w:rPr/>
      </w:pPr>
      <w:r>
        <w:rPr>
          <w:rFonts w:ascii="IRNazanin" w:hAnsi="IRNazanin" w:eastAsia="IRNazanin"/>
          <w:color w:val="111111"/>
          <w:sz w:val="28"/>
          <w:sz w:val="28"/>
          <w:szCs w:val="28"/>
          <w:rtl w:val="true"/>
          <w:lang w:bidi="fa-IR"/>
        </w:rPr>
        <w:t xml:space="preserve">لملا یحیی کافرا، 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یطابق ما مر بعنوان المثنوی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کافرا</w:t>
      </w:r>
    </w:p>
    <w:p>
      <w:pPr>
        <w:pStyle w:val="Heading3"/>
        <w:numPr>
          <w:ilvl w:val="2"/>
          <w:numId w:val="1"/>
        </w:numPr>
        <w:rPr/>
      </w:pPr>
      <w:bookmarkStart w:id="4560" w:name="__RefHeading___Toc9226188_73709187"/>
      <w:bookmarkStart w:id="4561" w:name="_Toc2111"/>
      <w:bookmarkEnd w:id="4560"/>
      <w:r>
        <w:rPr/>
        <w:t>1487</w:t>
      </w:r>
      <w:r>
        <w:rPr>
          <w:rtl w:val="true"/>
        </w:rPr>
        <w:t xml:space="preserve">- </w:t>
      </w:r>
      <w:r>
        <w:rPr>
          <w:rtl w:val="true"/>
        </w:rPr>
        <w:t>مثنوی فی هجاء الأمیر مظفر الترک‏</w:t>
      </w:r>
      <w:bookmarkEnd w:id="4561"/>
    </w:p>
    <w:p>
      <w:pPr>
        <w:pStyle w:val="BookText"/>
        <w:rPr/>
      </w:pPr>
      <w:r>
        <w:rPr>
          <w:rFonts w:ascii="IRNazanin" w:hAnsi="IRNazanin" w:eastAsia="IRNazanin"/>
          <w:color w:val="111111"/>
          <w:sz w:val="28"/>
          <w:sz w:val="28"/>
          <w:szCs w:val="28"/>
          <w:rtl w:val="true"/>
          <w:lang w:bidi="fa-IR"/>
        </w:rPr>
        <w:t xml:space="preserve">لإمام قلی بیگ وارسته چکنی،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3"/>
        <w:numPr>
          <w:ilvl w:val="2"/>
          <w:numId w:val="1"/>
        </w:numPr>
        <w:rPr/>
      </w:pPr>
      <w:bookmarkStart w:id="4562" w:name="__RefHeading___Toc9226190_73709187"/>
      <w:bookmarkStart w:id="4563" w:name="_Toc2112"/>
      <w:bookmarkEnd w:id="4562"/>
      <w:r>
        <w:rPr/>
        <w:t>1488</w:t>
      </w:r>
      <w:r>
        <w:rPr>
          <w:rtl w:val="true"/>
        </w:rPr>
        <w:t xml:space="preserve">- </w:t>
      </w:r>
      <w:r>
        <w:rPr>
          <w:rtl w:val="true"/>
        </w:rPr>
        <w:t>مثنوی فی هجو الوحشی البافقی‏</w:t>
      </w:r>
      <w:bookmarkEnd w:id="4563"/>
    </w:p>
    <w:p>
      <w:pPr>
        <w:pStyle w:val="BookText"/>
        <w:rPr/>
      </w:pPr>
      <w:r>
        <w:rPr>
          <w:rFonts w:ascii="IRNazanin" w:hAnsi="IRNazanin" w:eastAsia="IRNazanin"/>
          <w:color w:val="111111"/>
          <w:sz w:val="28"/>
          <w:sz w:val="28"/>
          <w:szCs w:val="28"/>
          <w:rtl w:val="true"/>
          <w:lang w:bidi="fa-IR"/>
        </w:rPr>
        <w:t xml:space="preserve">لحیدری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تذکره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4564" w:name="__RefHeading___Toc9226192_73709187"/>
      <w:bookmarkStart w:id="4565" w:name="_Toc2113"/>
      <w:bookmarkEnd w:id="4564"/>
      <w:r>
        <w:rPr/>
        <w:t>1489</w:t>
      </w:r>
      <w:r>
        <w:rPr>
          <w:rtl w:val="true"/>
        </w:rPr>
        <w:t xml:space="preserve">- </w:t>
      </w:r>
      <w:r>
        <w:rPr>
          <w:rtl w:val="true"/>
        </w:rPr>
        <w:t>مثنوی هبة الأحباب‏</w:t>
      </w:r>
      <w:bookmarkEnd w:id="4565"/>
    </w:p>
    <w:p>
      <w:pPr>
        <w:pStyle w:val="BookText"/>
        <w:rPr/>
      </w:pPr>
      <w:r>
        <w:rPr>
          <w:rFonts w:ascii="IRNazanin" w:hAnsi="IRNazanin" w:eastAsia="IRNazanin"/>
          <w:color w:val="111111"/>
          <w:sz w:val="28"/>
          <w:sz w:val="28"/>
          <w:szCs w:val="28"/>
          <w:rtl w:val="true"/>
          <w:lang w:bidi="fa-IR"/>
        </w:rPr>
        <w:t xml:space="preserve">لشاعر یتخلص بذبیحی، یوجد بهذا العنوان و النسبة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دانشسرای عالی، قریب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Heading3"/>
        <w:numPr>
          <w:ilvl w:val="2"/>
          <w:numId w:val="1"/>
        </w:numPr>
        <w:rPr/>
      </w:pPr>
      <w:bookmarkStart w:id="4566" w:name="__RefHeading___Toc9226194_73709187"/>
      <w:bookmarkStart w:id="4567" w:name="_Toc2114"/>
      <w:bookmarkEnd w:id="4566"/>
      <w:r>
        <w:rPr/>
        <w:t>1490</w:t>
      </w:r>
      <w:r>
        <w:rPr>
          <w:rtl w:val="true"/>
        </w:rPr>
        <w:t xml:space="preserve">- </w:t>
      </w:r>
      <w:r>
        <w:rPr>
          <w:rtl w:val="true"/>
        </w:rPr>
        <w:t>مثنوی هدایت‏نامه‏</w:t>
      </w:r>
      <w:bookmarkEnd w:id="4567"/>
    </w:p>
    <w:p>
      <w:pPr>
        <w:pStyle w:val="BookText"/>
        <w:rPr/>
      </w:pPr>
      <w:r>
        <w:rPr>
          <w:rFonts w:ascii="IRNazanin" w:hAnsi="IRNazanin" w:eastAsia="IRNazanin"/>
          <w:color w:val="111111"/>
          <w:sz w:val="28"/>
          <w:sz w:val="28"/>
          <w:szCs w:val="28"/>
          <w:rtl w:val="true"/>
          <w:lang w:bidi="fa-IR"/>
        </w:rPr>
        <w:t xml:space="preserve">لدرویش ناصر البخاری، المتوفی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و فیه الحکایات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نام خداوند پاک‏</w:t>
      </w:r>
    </w:p>
    <w:p>
      <w:pPr>
        <w:pStyle w:val="BookText"/>
        <w:rPr/>
      </w:pPr>
      <w:r>
        <w:rPr>
          <w:rFonts w:ascii="IRNazanin" w:hAnsi="IRNazanin" w:eastAsia="IRNazanin"/>
          <w:color w:val="111111"/>
          <w:sz w:val="28"/>
          <w:sz w:val="28"/>
          <w:szCs w:val="28"/>
          <w:rtl w:val="true"/>
          <w:lang w:bidi="fa-IR"/>
        </w:rPr>
        <w:t>که پیدا کند آدمی را ز خاک‏</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 آن خانه معمور دار</w:t>
      </w:r>
    </w:p>
    <w:p>
      <w:pPr>
        <w:pStyle w:val="BookText"/>
        <w:rPr/>
      </w:pPr>
      <w:r>
        <w:rPr>
          <w:rFonts w:ascii="IRNazanin" w:hAnsi="IRNazanin" w:eastAsia="IRNazanin"/>
          <w:color w:val="111111"/>
          <w:sz w:val="28"/>
          <w:sz w:val="28"/>
          <w:szCs w:val="28"/>
          <w:rtl w:val="true"/>
          <w:lang w:bidi="fa-IR"/>
        </w:rPr>
        <w:t>حوادث از آن ناحیت دور دار</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درویش علی کتبها ببخارا علی مزار الناظم 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کما فی فهرسها</w:t>
      </w:r>
    </w:p>
    <w:p>
      <w:pPr>
        <w:pStyle w:val="Heading3"/>
        <w:numPr>
          <w:ilvl w:val="2"/>
          <w:numId w:val="1"/>
        </w:numPr>
        <w:rPr/>
      </w:pPr>
      <w:bookmarkStart w:id="4568" w:name="__RefHeading___Toc9226196_73709187"/>
      <w:bookmarkStart w:id="4569" w:name="_Toc2115"/>
      <w:bookmarkEnd w:id="4568"/>
      <w:r>
        <w:rPr/>
        <w:t>1491</w:t>
      </w:r>
      <w:r>
        <w:rPr>
          <w:rtl w:val="true"/>
        </w:rPr>
        <w:t xml:space="preserve">- </w:t>
      </w:r>
      <w:r>
        <w:rPr>
          <w:rtl w:val="true"/>
        </w:rPr>
        <w:t>مثنوی هدایت‏نامه‏</w:t>
      </w:r>
      <w:bookmarkEnd w:id="4569"/>
    </w:p>
    <w:p>
      <w:pPr>
        <w:pStyle w:val="BookText"/>
        <w:rPr/>
      </w:pPr>
      <w:r>
        <w:rPr>
          <w:rFonts w:ascii="IRNazanin" w:hAnsi="IRNazanin" w:eastAsia="IRNazanin"/>
          <w:color w:val="111111"/>
          <w:sz w:val="28"/>
          <w:sz w:val="28"/>
          <w:szCs w:val="28"/>
          <w:rtl w:val="true"/>
          <w:lang w:bidi="fa-IR"/>
        </w:rPr>
        <w:t xml:space="preserve">أو رفیق الأولیاء لمیر عین الدین حسین الذهبی الدزفولی، ناظم مثنوی صحیفة الأصفیاء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آفتاب ملک جانها</w:t>
      </w:r>
    </w:p>
    <w:p>
      <w:pPr>
        <w:pStyle w:val="BookText"/>
        <w:rPr/>
      </w:pPr>
      <w:r>
        <w:rPr>
          <w:rFonts w:ascii="IRNazanin" w:hAnsi="IRNazanin" w:eastAsia="IRNazanin"/>
          <w:color w:val="111111"/>
          <w:sz w:val="28"/>
          <w:sz w:val="28"/>
          <w:szCs w:val="28"/>
          <w:rtl w:val="true"/>
          <w:lang w:bidi="fa-IR"/>
        </w:rPr>
        <w:t>که از نامش روان شد این روانها</w:t>
      </w:r>
    </w:p>
    <w:p>
      <w:pPr>
        <w:pStyle w:val="Heading3"/>
        <w:numPr>
          <w:ilvl w:val="2"/>
          <w:numId w:val="1"/>
        </w:numPr>
        <w:rPr/>
      </w:pPr>
      <w:bookmarkStart w:id="4570" w:name="__RefHeading___Toc9226198_73709187"/>
      <w:bookmarkStart w:id="4571" w:name="_Toc2116"/>
      <w:bookmarkEnd w:id="4570"/>
      <w:r>
        <w:rPr/>
        <w:t>1492</w:t>
      </w:r>
      <w:r>
        <w:rPr>
          <w:rtl w:val="true"/>
        </w:rPr>
        <w:t xml:space="preserve">- </w:t>
      </w:r>
      <w:r>
        <w:rPr>
          <w:rtl w:val="true"/>
        </w:rPr>
        <w:t>مثنوی هدایت‏نامه‏</w:t>
      </w:r>
      <w:bookmarkEnd w:id="4571"/>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لرضا قلی خان هدایت الطبرستانی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سادس مثنویاته الموسومة ب ستة ضروریة </w:t>
      </w:r>
      <w:bookmarkStart w:id="4572" w:name="pg11742_123335"/>
    </w:p>
    <w:p>
      <w:pPr>
        <w:pStyle w:val="BookText"/>
        <w:rPr/>
      </w:pPr>
      <w:bookmarkEnd w:id="457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p>
    <w:p>
      <w:pPr>
        <w:pStyle w:val="Heading3"/>
        <w:numPr>
          <w:ilvl w:val="2"/>
          <w:numId w:val="1"/>
        </w:numPr>
        <w:rPr/>
      </w:pPr>
      <w:bookmarkStart w:id="4573" w:name="__RefHeading___Toc9226200_73709187"/>
      <w:bookmarkStart w:id="4574" w:name="_Toc2117"/>
      <w:bookmarkEnd w:id="4573"/>
      <w:r>
        <w:rPr/>
        <w:t>1493</w:t>
      </w:r>
      <w:r>
        <w:rPr>
          <w:rtl w:val="true"/>
        </w:rPr>
        <w:t xml:space="preserve">- </w:t>
      </w:r>
      <w:r>
        <w:rPr>
          <w:rtl w:val="true"/>
        </w:rPr>
        <w:t>مثنوی هدهدنامه‏</w:t>
      </w:r>
      <w:bookmarkEnd w:id="4574"/>
    </w:p>
    <w:p>
      <w:pPr>
        <w:pStyle w:val="BookText"/>
        <w:rPr/>
      </w:pPr>
      <w:r>
        <w:rPr>
          <w:rFonts w:ascii="IRNazanin" w:hAnsi="IRNazanin" w:eastAsia="IRNazanin"/>
          <w:color w:val="111111"/>
          <w:sz w:val="28"/>
          <w:sz w:val="28"/>
          <w:szCs w:val="28"/>
          <w:rtl w:val="true"/>
          <w:lang w:bidi="fa-IR"/>
        </w:rPr>
        <w:t xml:space="preserve">لفرید الدین عطار النیشابوری،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 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عتیقة ذکر بهذا العنوان و النسبة فی فهرسها</w:t>
      </w:r>
    </w:p>
    <w:p>
      <w:pPr>
        <w:pStyle w:val="Heading3"/>
        <w:numPr>
          <w:ilvl w:val="2"/>
          <w:numId w:val="1"/>
        </w:numPr>
        <w:rPr/>
      </w:pPr>
      <w:bookmarkStart w:id="4575" w:name="__RefHeading___Toc9226202_73709187"/>
      <w:bookmarkStart w:id="4576" w:name="_Toc2118"/>
      <w:bookmarkEnd w:id="4575"/>
      <w:r>
        <w:rPr/>
        <w:t>1494</w:t>
      </w:r>
      <w:r>
        <w:rPr>
          <w:rtl w:val="true"/>
        </w:rPr>
        <w:t xml:space="preserve">- </w:t>
      </w:r>
      <w:r>
        <w:rPr>
          <w:rtl w:val="true"/>
        </w:rPr>
        <w:t>مثنوی هدیة المعصومین‏</w:t>
      </w:r>
      <w:bookmarkEnd w:id="4576"/>
    </w:p>
    <w:p>
      <w:pPr>
        <w:pStyle w:val="BookText"/>
        <w:rPr/>
      </w:pPr>
      <w:r>
        <w:rPr>
          <w:rFonts w:ascii="IRNazanin" w:hAnsi="IRNazanin" w:eastAsia="IRNazanin"/>
          <w:color w:val="111111"/>
          <w:sz w:val="28"/>
          <w:sz w:val="28"/>
          <w:szCs w:val="28"/>
          <w:rtl w:val="true"/>
          <w:lang w:bidi="fa-IR"/>
        </w:rPr>
        <w:t xml:space="preserve">لعارفچه نوحه‏گر، محمد علی الطبسی الخراسانی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شعرای معاصر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4577" w:name="__RefHeading___Toc9226204_73709187"/>
      <w:bookmarkStart w:id="4578" w:name="_Toc2119"/>
      <w:bookmarkEnd w:id="4577"/>
      <w:r>
        <w:rPr/>
        <w:t>1495</w:t>
      </w:r>
      <w:r>
        <w:rPr>
          <w:rtl w:val="true"/>
        </w:rPr>
        <w:t xml:space="preserve">- </w:t>
      </w:r>
      <w:r>
        <w:rPr>
          <w:rtl w:val="true"/>
        </w:rPr>
        <w:t>مثنوی هشت بهشت‏</w:t>
      </w:r>
      <w:bookmarkEnd w:id="4578"/>
    </w:p>
    <w:p>
      <w:pPr>
        <w:pStyle w:val="BookText"/>
        <w:rPr/>
      </w:pPr>
      <w:r>
        <w:rPr>
          <w:rFonts w:ascii="IRNazanin" w:hAnsi="IRNazanin" w:eastAsia="IRNazanin"/>
          <w:color w:val="111111"/>
          <w:sz w:val="28"/>
          <w:sz w:val="28"/>
          <w:szCs w:val="28"/>
          <w:rtl w:val="true"/>
          <w:lang w:bidi="fa-IR"/>
        </w:rPr>
        <w:t xml:space="preserve">لأمیر خسرو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آکرة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 نظمه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و مدح فی أوله نظام الأولیاء و علاء الدین محمد شاه،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گشاینده خزانه جود</w:t>
      </w:r>
    </w:p>
    <w:p>
      <w:pPr>
        <w:pStyle w:val="BookText"/>
        <w:rPr/>
      </w:pPr>
      <w:r>
        <w:rPr>
          <w:rFonts w:ascii="IRNazanin" w:hAnsi="IRNazanin" w:eastAsia="IRNazanin"/>
          <w:color w:val="111111"/>
          <w:sz w:val="28"/>
          <w:sz w:val="28"/>
          <w:szCs w:val="28"/>
          <w:rtl w:val="true"/>
          <w:lang w:bidi="fa-IR"/>
        </w:rPr>
        <w:t>نقش پیوند کارگاه وجود</w:t>
      </w:r>
    </w:p>
    <w:p>
      <w:pPr>
        <w:pStyle w:val="BookText"/>
        <w:rPr/>
      </w:pPr>
      <w:r>
        <w:rPr>
          <w:rFonts w:ascii="IRNazanin" w:hAnsi="IRNazanin" w:eastAsia="IRNazanin"/>
          <w:color w:val="111111"/>
          <w:sz w:val="28"/>
          <w:sz w:val="28"/>
          <w:szCs w:val="28"/>
          <w:rtl w:val="true"/>
          <w:lang w:bidi="fa-IR"/>
        </w:rPr>
        <w:t>کوکب‏آرای آسمان بلند</w:t>
      </w:r>
    </w:p>
    <w:p>
      <w:pPr>
        <w:pStyle w:val="BookText"/>
        <w:rPr/>
      </w:pPr>
      <w:r>
        <w:rPr>
          <w:rFonts w:ascii="IRNazanin" w:hAnsi="IRNazanin" w:eastAsia="IRNazanin"/>
          <w:color w:val="111111"/>
          <w:sz w:val="28"/>
          <w:sz w:val="28"/>
          <w:szCs w:val="28"/>
          <w:rtl w:val="true"/>
          <w:lang w:bidi="fa-IR"/>
        </w:rPr>
        <w:t>هم زمین‏سای و هم فلک پیوند</w:t>
      </w:r>
    </w:p>
    <w:p>
      <w:pPr>
        <w:pStyle w:val="BookText"/>
        <w:rPr/>
      </w:pPr>
      <w:r>
        <w:rPr>
          <w:rFonts w:ascii="IRNazanin" w:hAnsi="IRNazanin" w:eastAsia="IRNazanin"/>
          <w:color w:val="111111"/>
          <w:sz w:val="28"/>
          <w:sz w:val="28"/>
          <w:szCs w:val="28"/>
          <w:rtl w:val="true"/>
          <w:lang w:bidi="fa-IR"/>
        </w:rPr>
        <w:t xml:space="preserve">طبع مکررا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ضمن خمسته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خمسته کتابتها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w:t>
      </w:r>
    </w:p>
    <w:p>
      <w:pPr>
        <w:pStyle w:val="Heading3"/>
        <w:numPr>
          <w:ilvl w:val="2"/>
          <w:numId w:val="1"/>
        </w:numPr>
        <w:rPr/>
      </w:pPr>
      <w:bookmarkStart w:id="4579" w:name="__RefHeading___Toc9226206_73709187"/>
      <w:bookmarkStart w:id="4580" w:name="_Toc2120"/>
      <w:bookmarkEnd w:id="4579"/>
      <w:r>
        <w:rPr/>
        <w:t>1496</w:t>
      </w:r>
      <w:r>
        <w:rPr>
          <w:rtl w:val="true"/>
        </w:rPr>
        <w:t xml:space="preserve">- </w:t>
      </w:r>
      <w:r>
        <w:rPr>
          <w:rtl w:val="true"/>
        </w:rPr>
        <w:t>مثنوی هفت أختر</w:t>
      </w:r>
      <w:bookmarkEnd w:id="4580"/>
    </w:p>
    <w:p>
      <w:pPr>
        <w:pStyle w:val="BookText"/>
        <w:rPr/>
      </w:pPr>
      <w:r>
        <w:rPr>
          <w:rFonts w:ascii="IRNazanin" w:hAnsi="IRNazanin" w:eastAsia="IRNazanin"/>
          <w:color w:val="111111"/>
          <w:sz w:val="28"/>
          <w:sz w:val="28"/>
          <w:szCs w:val="28"/>
          <w:rtl w:val="true"/>
          <w:lang w:bidi="fa-IR"/>
        </w:rPr>
        <w:t xml:space="preserve">لصدر الأفاضل، المتخلص بدانش،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4581" w:name="__RefHeading___Toc9226208_73709187"/>
      <w:bookmarkStart w:id="4582" w:name="_Toc2121"/>
      <w:bookmarkEnd w:id="4581"/>
      <w:r>
        <w:rPr/>
        <w:t>1497</w:t>
      </w:r>
      <w:r>
        <w:rPr>
          <w:rtl w:val="true"/>
        </w:rPr>
        <w:t xml:space="preserve">- </w:t>
      </w:r>
      <w:r>
        <w:rPr>
          <w:rtl w:val="true"/>
        </w:rPr>
        <w:t>مثنوی هفت‏آباد</w:t>
      </w:r>
      <w:bookmarkEnd w:id="4582"/>
    </w:p>
    <w:p>
      <w:pPr>
        <w:pStyle w:val="BookText"/>
        <w:rPr/>
      </w:pPr>
      <w:r>
        <w:rPr>
          <w:rFonts w:ascii="IRNazanin" w:hAnsi="IRNazanin" w:eastAsia="IRNazanin"/>
          <w:color w:val="111111"/>
          <w:sz w:val="28"/>
          <w:sz w:val="28"/>
          <w:szCs w:val="28"/>
          <w:rtl w:val="true"/>
          <w:lang w:bidi="fa-IR"/>
        </w:rPr>
        <w:t xml:space="preserve">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منظوماته</w:t>
      </w:r>
      <w:r>
        <w:rPr>
          <w:rFonts w:eastAsia="IRNazanin" w:cs="IRNazanin"/>
          <w:color w:val="111111"/>
          <w:sz w:val="28"/>
          <w:szCs w:val="28"/>
          <w:rtl w:val="true"/>
          <w:lang w:bidi="fa-IR"/>
        </w:rPr>
        <w:t>.</w:t>
      </w:r>
    </w:p>
    <w:p>
      <w:pPr>
        <w:pStyle w:val="Heading3"/>
        <w:numPr>
          <w:ilvl w:val="2"/>
          <w:numId w:val="1"/>
        </w:numPr>
        <w:rPr/>
      </w:pPr>
      <w:bookmarkStart w:id="4583" w:name="__RefHeading___Toc9226210_73709187"/>
      <w:bookmarkStart w:id="4584" w:name="_Toc2122"/>
      <w:bookmarkEnd w:id="4583"/>
      <w:r>
        <w:rPr/>
        <w:t>1498</w:t>
      </w:r>
      <w:r>
        <w:rPr>
          <w:rtl w:val="true"/>
        </w:rPr>
        <w:t xml:space="preserve">- </w:t>
      </w:r>
      <w:r>
        <w:rPr>
          <w:rtl w:val="true"/>
        </w:rPr>
        <w:t>مثنوی هفت أختر</w:t>
      </w:r>
      <w:bookmarkEnd w:id="4584"/>
    </w:p>
    <w:p>
      <w:pPr>
        <w:pStyle w:val="BookText"/>
        <w:rPr/>
      </w:pPr>
      <w:r>
        <w:rPr>
          <w:rFonts w:ascii="IRNazanin" w:hAnsi="IRNazanin" w:eastAsia="IRNazanin"/>
          <w:color w:val="111111"/>
          <w:sz w:val="28"/>
          <w:sz w:val="28"/>
          <w:szCs w:val="28"/>
          <w:rtl w:val="true"/>
          <w:lang w:bidi="fa-IR"/>
        </w:rPr>
        <w:t xml:space="preserve">أو بهرام‏نامه لنویدی الشیرازی، عبدی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مثنویاته من خمسته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4585" w:name="__RefHeading___Toc9226212_73709187"/>
      <w:bookmarkStart w:id="4586" w:name="_Toc2123"/>
      <w:bookmarkEnd w:id="4585"/>
      <w:r>
        <w:rPr/>
        <w:t>1499</w:t>
      </w:r>
      <w:r>
        <w:rPr>
          <w:rtl w:val="true"/>
        </w:rPr>
        <w:t xml:space="preserve">- </w:t>
      </w:r>
      <w:r>
        <w:rPr>
          <w:rtl w:val="true"/>
        </w:rPr>
        <w:t>مثنوی هفت اورنگ‏</w:t>
      </w:r>
      <w:bookmarkEnd w:id="458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لدرویش أشرف المراغی، أبو علی الحسین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4587" w:name="pg11742_123336"/>
    </w:p>
    <w:p>
      <w:pPr>
        <w:pStyle w:val="Heading3"/>
        <w:numPr>
          <w:ilvl w:val="2"/>
          <w:numId w:val="1"/>
        </w:numPr>
        <w:rPr/>
      </w:pPr>
      <w:bookmarkStart w:id="4588" w:name="__RefHeading___Toc9226214_73709187"/>
      <w:bookmarkStart w:id="4589" w:name="_Toc2124"/>
      <w:bookmarkEnd w:id="4587"/>
      <w:bookmarkEnd w:id="4588"/>
      <w:r>
        <w:rPr/>
        <w:t>1500</w:t>
      </w:r>
      <w:r>
        <w:rPr>
          <w:rtl w:val="true"/>
        </w:rPr>
        <w:t xml:space="preserve">- </w:t>
      </w:r>
      <w:r>
        <w:rPr>
          <w:rtl w:val="true"/>
        </w:rPr>
        <w:t>مثنوی هفت اورنگ‏</w:t>
      </w:r>
      <w:bookmarkEnd w:id="4589"/>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أولا سبعة مثنویات ثم دونها فی مجلد و قدمها بمقدمة سمی الجمیع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الرب الجلیل من عبد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مثنویات هفتگانه بمنزلة هفت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الأحرار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خردنامه اسکندری ذکر کل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w:t>
      </w:r>
    </w:p>
    <w:p>
      <w:pPr>
        <w:pStyle w:val="Heading3"/>
        <w:numPr>
          <w:ilvl w:val="2"/>
          <w:numId w:val="1"/>
        </w:numPr>
        <w:rPr/>
      </w:pPr>
      <w:bookmarkStart w:id="4590" w:name="__RefHeading___Toc9226216_73709187"/>
      <w:bookmarkStart w:id="4591" w:name="_Toc2125"/>
      <w:bookmarkEnd w:id="4590"/>
      <w:r>
        <w:rPr/>
        <w:t>1501</w:t>
      </w:r>
      <w:r>
        <w:rPr>
          <w:rtl w:val="true"/>
        </w:rPr>
        <w:t xml:space="preserve">- </w:t>
      </w:r>
      <w:r>
        <w:rPr>
          <w:rtl w:val="true"/>
        </w:rPr>
        <w:t>مثنوی هفت بزم‏</w:t>
      </w:r>
      <w:bookmarkEnd w:id="4591"/>
    </w:p>
    <w:p>
      <w:pPr>
        <w:pStyle w:val="BookText"/>
        <w:rPr/>
      </w:pPr>
      <w:r>
        <w:rPr>
          <w:rFonts w:ascii="IRNazanin" w:hAnsi="IRNazanin" w:eastAsia="IRNazanin"/>
          <w:color w:val="111111"/>
          <w:sz w:val="28"/>
          <w:sz w:val="28"/>
          <w:szCs w:val="28"/>
          <w:rtl w:val="true"/>
          <w:lang w:bidi="fa-IR"/>
        </w:rPr>
        <w:t>لفروغ، السید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الدیوان المؤرخة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للناظم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بخشد جان عالم را سنا</w:t>
      </w:r>
    </w:p>
    <w:p>
      <w:pPr>
        <w:pStyle w:val="BookText"/>
        <w:rPr/>
      </w:pPr>
      <w:r>
        <w:rPr>
          <w:rFonts w:ascii="IRNazanin" w:hAnsi="IRNazanin" w:eastAsia="IRNazanin"/>
          <w:color w:val="111111"/>
          <w:sz w:val="28"/>
          <w:sz w:val="28"/>
          <w:szCs w:val="28"/>
          <w:rtl w:val="true"/>
          <w:lang w:bidi="fa-IR"/>
        </w:rPr>
        <w:t>هست مر معبود را حمد و ثنا</w:t>
      </w:r>
    </w:p>
    <w:p>
      <w:pPr>
        <w:pStyle w:val="BookText"/>
        <w:rPr/>
      </w:pPr>
      <w:r>
        <w:rPr>
          <w:rFonts w:ascii="IRNazanin" w:hAnsi="IRNazanin" w:eastAsia="IRNazanin"/>
          <w:color w:val="111111"/>
          <w:sz w:val="28"/>
          <w:sz w:val="28"/>
          <w:szCs w:val="28"/>
          <w:rtl w:val="true"/>
          <w:lang w:bidi="fa-IR"/>
        </w:rPr>
        <w:t>زان سپس بأید نمودن ابتدأ</w:t>
      </w:r>
    </w:p>
    <w:p>
      <w:pPr>
        <w:pStyle w:val="BookText"/>
        <w:rPr/>
      </w:pPr>
      <w:r>
        <w:rPr>
          <w:rFonts w:ascii="IRNazanin" w:hAnsi="IRNazanin" w:eastAsia="IRNazanin"/>
          <w:color w:val="111111"/>
          <w:sz w:val="28"/>
          <w:sz w:val="28"/>
          <w:szCs w:val="28"/>
          <w:rtl w:val="true"/>
          <w:lang w:bidi="fa-IR"/>
        </w:rPr>
        <w:t>هم به نام ابتدای ما سوا</w:t>
      </w:r>
    </w:p>
    <w:p>
      <w:pPr>
        <w:pStyle w:val="Heading3"/>
        <w:numPr>
          <w:ilvl w:val="2"/>
          <w:numId w:val="1"/>
        </w:numPr>
        <w:rPr/>
      </w:pPr>
      <w:bookmarkStart w:id="4592" w:name="__RefHeading___Toc9226218_73709187"/>
      <w:bookmarkStart w:id="4593" w:name="_Toc2126"/>
      <w:bookmarkEnd w:id="4592"/>
      <w:r>
        <w:rPr/>
        <w:t>1502</w:t>
      </w:r>
      <w:r>
        <w:rPr>
          <w:rtl w:val="true"/>
        </w:rPr>
        <w:t xml:space="preserve">- </w:t>
      </w:r>
      <w:r>
        <w:rPr>
          <w:rtl w:val="true"/>
        </w:rPr>
        <w:t>مثنوی هفت پیکار</w:t>
      </w:r>
      <w:bookmarkEnd w:id="4593"/>
    </w:p>
    <w:p>
      <w:pPr>
        <w:pStyle w:val="BookText"/>
        <w:rPr/>
      </w:pPr>
      <w:r>
        <w:rPr>
          <w:rFonts w:ascii="IRNazanin" w:hAnsi="IRNazanin" w:eastAsia="IRNazanin"/>
          <w:color w:val="111111"/>
          <w:sz w:val="28"/>
          <w:sz w:val="28"/>
          <w:szCs w:val="28"/>
          <w:rtl w:val="true"/>
          <w:lang w:bidi="fa-IR"/>
        </w:rPr>
        <w:t xml:space="preserve">للمولوی نجف علی خان الشاه‏جهان‏آبادی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نظم تورات أیضا</w:t>
      </w:r>
      <w:r>
        <w:rPr>
          <w:rFonts w:eastAsia="IRNazanin" w:cs="IRNazanin"/>
          <w:color w:val="111111"/>
          <w:sz w:val="28"/>
          <w:szCs w:val="28"/>
          <w:rtl w:val="true"/>
          <w:lang w:bidi="fa-IR"/>
        </w:rPr>
        <w:t>.</w:t>
      </w:r>
    </w:p>
    <w:p>
      <w:pPr>
        <w:pStyle w:val="Heading3"/>
        <w:numPr>
          <w:ilvl w:val="2"/>
          <w:numId w:val="1"/>
        </w:numPr>
        <w:rPr/>
      </w:pPr>
      <w:bookmarkStart w:id="4594" w:name="__RefHeading___Toc9226220_73709187"/>
      <w:bookmarkStart w:id="4595" w:name="_Toc2127"/>
      <w:bookmarkEnd w:id="4594"/>
      <w:r>
        <w:rPr/>
        <w:t>1503</w:t>
      </w:r>
      <w:r>
        <w:rPr>
          <w:rtl w:val="true"/>
        </w:rPr>
        <w:t xml:space="preserve">- </w:t>
      </w:r>
      <w:r>
        <w:rPr>
          <w:rtl w:val="true"/>
        </w:rPr>
        <w:t>مثنوی هفت پیکر</w:t>
      </w:r>
      <w:bookmarkEnd w:id="4595"/>
    </w:p>
    <w:p>
      <w:pPr>
        <w:pStyle w:val="BookText"/>
        <w:rPr/>
      </w:pPr>
      <w:r>
        <w:rPr>
          <w:rFonts w:ascii="IRNazanin" w:hAnsi="IRNazanin" w:eastAsia="IRNazanin"/>
          <w:color w:val="111111"/>
          <w:sz w:val="28"/>
          <w:sz w:val="28"/>
          <w:szCs w:val="28"/>
          <w:rtl w:val="true"/>
          <w:lang w:bidi="fa-IR"/>
        </w:rPr>
        <w:t xml:space="preserve">لصبا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انجمن 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596" w:name="__RefHeading___Toc9226222_73709187"/>
      <w:bookmarkStart w:id="4597" w:name="_Toc2128"/>
      <w:bookmarkEnd w:id="4596"/>
      <w:r>
        <w:rPr/>
        <w:t>1504</w:t>
      </w:r>
      <w:r>
        <w:rPr>
          <w:rtl w:val="true"/>
        </w:rPr>
        <w:t xml:space="preserve">- </w:t>
      </w:r>
      <w:r>
        <w:rPr>
          <w:rtl w:val="true"/>
        </w:rPr>
        <w:t>مثنوی هفت پیکر</w:t>
      </w:r>
      <w:bookmarkEnd w:id="4597"/>
    </w:p>
    <w:p>
      <w:pPr>
        <w:pStyle w:val="BookText"/>
        <w:rPr/>
      </w:pPr>
      <w:r>
        <w:rPr>
          <w:rFonts w:ascii="IRNazanin" w:hAnsi="IRNazanin" w:eastAsia="IRNazanin"/>
          <w:color w:val="111111"/>
          <w:sz w:val="28"/>
          <w:sz w:val="28"/>
          <w:szCs w:val="28"/>
          <w:rtl w:val="true"/>
          <w:lang w:bidi="fa-IR"/>
        </w:rPr>
        <w:t xml:space="preserve">لکاشف الشیرازی، القاضی شرف الدین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3"/>
        <w:numPr>
          <w:ilvl w:val="2"/>
          <w:numId w:val="1"/>
        </w:numPr>
        <w:rPr/>
      </w:pPr>
      <w:bookmarkStart w:id="4598" w:name="__RefHeading___Toc9226224_73709187"/>
      <w:bookmarkStart w:id="4599" w:name="_Toc2129"/>
      <w:bookmarkEnd w:id="4598"/>
      <w:r>
        <w:rPr/>
        <w:t>1505</w:t>
      </w:r>
      <w:r>
        <w:rPr>
          <w:rtl w:val="true"/>
        </w:rPr>
        <w:t xml:space="preserve">- </w:t>
      </w:r>
      <w:r>
        <w:rPr>
          <w:rtl w:val="true"/>
        </w:rPr>
        <w:t>مثنوی هفت پیکر</w:t>
      </w:r>
      <w:bookmarkEnd w:id="4599"/>
    </w:p>
    <w:p>
      <w:pPr>
        <w:pStyle w:val="BookText"/>
        <w:rPr/>
      </w:pPr>
      <w:r>
        <w:rPr>
          <w:rFonts w:ascii="IRNazanin" w:hAnsi="IRNazanin" w:eastAsia="IRNazanin"/>
          <w:color w:val="111111"/>
          <w:sz w:val="28"/>
          <w:sz w:val="28"/>
          <w:szCs w:val="28"/>
          <w:rtl w:val="true"/>
          <w:lang w:bidi="fa-IR"/>
        </w:rPr>
        <w:t xml:space="preserve">للنظامی الگنجوی،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و نسخه شایعة،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پنج گنج کتبت فی أبرقوه 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پنج گنج له کتبت برسم مکتبة ألغ بیگ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مجد الدین علی بن خضر شاه بن حسن شاه الحرآبادی ضمن پنج گنج المؤرخة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Heading3"/>
        <w:numPr>
          <w:ilvl w:val="2"/>
          <w:numId w:val="1"/>
        </w:numPr>
        <w:rPr/>
      </w:pPr>
      <w:bookmarkStart w:id="4600" w:name="__RefHeading___Toc9226226_73709187"/>
      <w:bookmarkStart w:id="4601" w:name="_Toc2130"/>
      <w:bookmarkEnd w:id="4600"/>
      <w:r>
        <w:rPr>
          <w:rtl w:val="true"/>
        </w:rPr>
        <w:t>مثنوی هفت پیکر</w:t>
      </w:r>
      <w:bookmarkEnd w:id="4601"/>
    </w:p>
    <w:p>
      <w:pPr>
        <w:pStyle w:val="BookText"/>
        <w:rPr/>
      </w:pPr>
      <w:r>
        <w:rPr>
          <w:rFonts w:ascii="IRNazanin" w:hAnsi="IRNazanin" w:eastAsia="IRNazanin"/>
          <w:color w:val="111111"/>
          <w:sz w:val="28"/>
          <w:sz w:val="28"/>
          <w:szCs w:val="28"/>
          <w:rtl w:val="true"/>
          <w:lang w:bidi="fa-IR"/>
        </w:rPr>
        <w:t>لنویدی، راجع هفت خزانة</w:t>
      </w:r>
      <w:r>
        <w:rPr>
          <w:rFonts w:eastAsia="IRNazanin" w:cs="IRNazanin"/>
          <w:color w:val="111111"/>
          <w:sz w:val="28"/>
          <w:szCs w:val="28"/>
          <w:rtl w:val="true"/>
          <w:lang w:bidi="fa-IR"/>
        </w:rPr>
        <w:t>.</w:t>
      </w:r>
    </w:p>
    <w:p>
      <w:pPr>
        <w:pStyle w:val="Heading3"/>
        <w:numPr>
          <w:ilvl w:val="2"/>
          <w:numId w:val="1"/>
        </w:numPr>
        <w:rPr/>
      </w:pPr>
      <w:bookmarkStart w:id="4602" w:name="__RefHeading___Toc9226228_73709187"/>
      <w:bookmarkStart w:id="4603" w:name="_Toc2131"/>
      <w:bookmarkEnd w:id="4602"/>
      <w:r>
        <w:rPr/>
        <w:t>1506</w:t>
      </w:r>
      <w:r>
        <w:rPr>
          <w:rtl w:val="true"/>
        </w:rPr>
        <w:t xml:space="preserve">- </w:t>
      </w:r>
      <w:r>
        <w:rPr>
          <w:rtl w:val="true"/>
        </w:rPr>
        <w:t>مثنوی هفت پیکر</w:t>
      </w:r>
      <w:bookmarkEnd w:id="4603"/>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لهدایة الطهرانی، مر ذکره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4604" w:name="pg11742_123337"/>
    </w:p>
    <w:p>
      <w:pPr>
        <w:pStyle w:val="BookText"/>
        <w:rPr/>
      </w:pPr>
      <w:bookmarkEnd w:id="4604"/>
      <w:r>
        <w:rPr>
          <w:rFonts w:ascii="IRNazanin" w:hAnsi="IRNazanin" w:eastAsia="IRNazanin"/>
          <w:color w:val="111111"/>
          <w:sz w:val="28"/>
          <w:sz w:val="28"/>
          <w:szCs w:val="28"/>
          <w:rtl w:val="true"/>
          <w:lang w:bidi="fa-IR"/>
        </w:rPr>
        <w:t>نقلا عن روز روشن و انتسابه تارة إلی هدایة و تارة إلی مقصود بیک الشیرازی</w:t>
      </w:r>
      <w:r>
        <w:rPr>
          <w:rFonts w:eastAsia="IRNazanin" w:cs="IRNazanin"/>
          <w:color w:val="111111"/>
          <w:sz w:val="28"/>
          <w:szCs w:val="28"/>
          <w:rtl w:val="true"/>
          <w:lang w:bidi="fa-IR"/>
        </w:rPr>
        <w:t>.</w:t>
      </w:r>
    </w:p>
    <w:p>
      <w:pPr>
        <w:pStyle w:val="Heading3"/>
        <w:numPr>
          <w:ilvl w:val="2"/>
          <w:numId w:val="1"/>
        </w:numPr>
        <w:rPr/>
      </w:pPr>
      <w:bookmarkStart w:id="4605" w:name="__RefHeading___Toc9226230_73709187"/>
      <w:bookmarkStart w:id="4606" w:name="_Toc2132"/>
      <w:bookmarkEnd w:id="4605"/>
      <w:r>
        <w:rPr/>
        <w:t>1507</w:t>
      </w:r>
      <w:r>
        <w:rPr>
          <w:rtl w:val="true"/>
        </w:rPr>
        <w:t xml:space="preserve">- </w:t>
      </w:r>
      <w:r>
        <w:rPr>
          <w:rtl w:val="true"/>
        </w:rPr>
        <w:t>مثنوی هفت جام‏</w:t>
      </w:r>
      <w:bookmarkEnd w:id="4606"/>
    </w:p>
    <w:p>
      <w:pPr>
        <w:pStyle w:val="BookText"/>
        <w:rPr/>
      </w:pPr>
      <w:r>
        <w:rPr>
          <w:rFonts w:ascii="IRNazanin" w:hAnsi="IRNazanin" w:eastAsia="IRNazanin"/>
          <w:color w:val="111111"/>
          <w:sz w:val="28"/>
          <w:sz w:val="28"/>
          <w:szCs w:val="28"/>
          <w:rtl w:val="true"/>
          <w:lang w:bidi="fa-IR"/>
        </w:rPr>
        <w:t xml:space="preserve">فارسی لفضولی البغدادی،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بعنوان ساقی‏نامه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مثنویة الآخر أیضا فی موضوع ساقی‏نامه فی دیوانه الترکی</w:t>
      </w:r>
      <w:r>
        <w:rPr>
          <w:rFonts w:eastAsia="IRNazanin" w:cs="IRNazanin"/>
          <w:color w:val="111111"/>
          <w:sz w:val="28"/>
          <w:szCs w:val="28"/>
          <w:rtl w:val="true"/>
          <w:lang w:bidi="fa-IR"/>
        </w:rPr>
        <w:t>.</w:t>
      </w:r>
    </w:p>
    <w:p>
      <w:pPr>
        <w:pStyle w:val="Heading3"/>
        <w:numPr>
          <w:ilvl w:val="2"/>
          <w:numId w:val="1"/>
        </w:numPr>
        <w:rPr/>
      </w:pPr>
      <w:bookmarkStart w:id="4607" w:name="__RefHeading___Toc9226232_73709187"/>
      <w:bookmarkStart w:id="4608" w:name="_Toc2133"/>
      <w:bookmarkEnd w:id="4607"/>
      <w:r>
        <w:rPr/>
        <w:t>1508</w:t>
      </w:r>
      <w:r>
        <w:rPr>
          <w:rtl w:val="true"/>
        </w:rPr>
        <w:t xml:space="preserve">- </w:t>
      </w:r>
      <w:r>
        <w:rPr>
          <w:rtl w:val="true"/>
        </w:rPr>
        <w:t>مثنوی هفت جوهر</w:t>
      </w:r>
      <w:bookmarkEnd w:id="4608"/>
    </w:p>
    <w:p>
      <w:pPr>
        <w:pStyle w:val="BookText"/>
        <w:rPr/>
      </w:pPr>
      <w:r>
        <w:rPr>
          <w:rFonts w:ascii="IRNazanin" w:hAnsi="IRNazanin" w:eastAsia="IRNazanin"/>
          <w:color w:val="111111"/>
          <w:sz w:val="28"/>
          <w:sz w:val="28"/>
          <w:szCs w:val="28"/>
          <w:rtl w:val="true"/>
          <w:lang w:bidi="fa-IR"/>
        </w:rPr>
        <w:t xml:space="preserve">لأبجدی الهندی، المیر محمد إسماعیل ناظم مثنوی مودت‏نامه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رابع مثنویاته الخمسة التی ذکرها فی مودت‏نامه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برگشتم از آن سعدین أکبر</w:t>
      </w:r>
    </w:p>
    <w:p>
      <w:pPr>
        <w:pStyle w:val="BookText"/>
        <w:rPr/>
      </w:pPr>
      <w:r>
        <w:rPr>
          <w:rFonts w:ascii="IRNazanin" w:hAnsi="IRNazanin" w:eastAsia="IRNazanin"/>
          <w:color w:val="111111"/>
          <w:sz w:val="28"/>
          <w:sz w:val="28"/>
          <w:szCs w:val="28"/>
          <w:rtl w:val="true"/>
          <w:lang w:bidi="fa-IR"/>
        </w:rPr>
        <w:t>بیک رشته کشیدم هفت جوهر</w:t>
      </w:r>
    </w:p>
    <w:p>
      <w:pPr>
        <w:pStyle w:val="Heading3"/>
        <w:numPr>
          <w:ilvl w:val="2"/>
          <w:numId w:val="1"/>
        </w:numPr>
        <w:rPr/>
      </w:pPr>
      <w:bookmarkStart w:id="4609" w:name="__RefHeading___Toc9226234_73709187"/>
      <w:bookmarkStart w:id="4610" w:name="_Toc2134"/>
      <w:bookmarkEnd w:id="4609"/>
      <w:r>
        <w:rPr/>
        <w:t>1509</w:t>
      </w:r>
      <w:r>
        <w:rPr>
          <w:rtl w:val="true"/>
        </w:rPr>
        <w:t xml:space="preserve"> </w:t>
      </w:r>
      <w:r>
        <w:rPr>
          <w:rtl w:val="true"/>
        </w:rPr>
        <w:t>مثنوی هفت‏خان‏</w:t>
      </w:r>
      <w:bookmarkEnd w:id="4610"/>
    </w:p>
    <w:p>
      <w:pPr>
        <w:pStyle w:val="BookText"/>
        <w:rPr/>
      </w:pPr>
      <w:r>
        <w:rPr>
          <w:rFonts w:ascii="IRNazanin" w:hAnsi="IRNazanin" w:eastAsia="IRNazanin"/>
          <w:color w:val="111111"/>
          <w:sz w:val="28"/>
          <w:sz w:val="28"/>
          <w:szCs w:val="28"/>
          <w:rtl w:val="true"/>
          <w:lang w:bidi="fa-IR"/>
        </w:rPr>
        <w:t xml:space="preserve">لنوعی‏زاده،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کشف الظنون</w:t>
      </w:r>
      <w:r>
        <w:rPr>
          <w:rFonts w:eastAsia="IRNazanin" w:cs="IRNazanin"/>
          <w:color w:val="111111"/>
          <w:sz w:val="28"/>
          <w:szCs w:val="28"/>
          <w:rtl w:val="true"/>
          <w:lang w:bidi="fa-IR"/>
        </w:rPr>
        <w:t>.</w:t>
      </w:r>
    </w:p>
    <w:p>
      <w:pPr>
        <w:pStyle w:val="Heading3"/>
        <w:numPr>
          <w:ilvl w:val="2"/>
          <w:numId w:val="1"/>
        </w:numPr>
        <w:rPr/>
      </w:pPr>
      <w:bookmarkStart w:id="4611" w:name="__RefHeading___Toc9226236_73709187"/>
      <w:bookmarkStart w:id="4612" w:name="_Toc2135"/>
      <w:bookmarkEnd w:id="4611"/>
      <w:r>
        <w:rPr/>
        <w:t>1510</w:t>
      </w:r>
      <w:r>
        <w:rPr>
          <w:rtl w:val="true"/>
        </w:rPr>
        <w:t xml:space="preserve"> </w:t>
      </w:r>
      <w:r>
        <w:rPr>
          <w:rtl w:val="true"/>
        </w:rPr>
        <w:t>مثنوی هفت‏خان حیدری‏</w:t>
      </w:r>
      <w:bookmarkEnd w:id="4612"/>
    </w:p>
    <w:p>
      <w:pPr>
        <w:pStyle w:val="BookText"/>
        <w:rPr/>
      </w:pPr>
      <w:r>
        <w:rPr>
          <w:rFonts w:ascii="IRNazanin" w:hAnsi="IRNazanin" w:eastAsia="IRNazanin"/>
          <w:color w:val="111111"/>
          <w:sz w:val="28"/>
          <w:sz w:val="28"/>
          <w:szCs w:val="28"/>
          <w:rtl w:val="true"/>
          <w:lang w:bidi="fa-IR"/>
        </w:rPr>
        <w:t>لشاعر یتخلص بعیانی، من أوائل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شرح محاربات الأمیر، ذکره گل‏چین المعانی فی ضمن أربع و خمسین منظومة حماسیة دینیة فارسیة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أن شرح أحوال الناظم و نماذج من شعره مندرجة فی تذکره سمر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الخطیة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3"/>
        <w:numPr>
          <w:ilvl w:val="2"/>
          <w:numId w:val="1"/>
        </w:numPr>
        <w:rPr/>
      </w:pPr>
      <w:bookmarkStart w:id="4613" w:name="__RefHeading___Toc9226238_73709187"/>
      <w:bookmarkStart w:id="4614" w:name="_Toc2136"/>
      <w:bookmarkEnd w:id="4613"/>
      <w:r>
        <w:rPr/>
        <w:t>1511</w:t>
      </w:r>
      <w:r>
        <w:rPr>
          <w:rtl w:val="true"/>
        </w:rPr>
        <w:t xml:space="preserve">- </w:t>
      </w:r>
      <w:r>
        <w:rPr>
          <w:rtl w:val="true"/>
        </w:rPr>
        <w:t>مثنوی هفت خزانة</w:t>
      </w:r>
      <w:bookmarkEnd w:id="4614"/>
    </w:p>
    <w:p>
      <w:pPr>
        <w:pStyle w:val="BookText"/>
        <w:rPr/>
      </w:pPr>
      <w:r>
        <w:rPr>
          <w:rFonts w:ascii="IRNazanin" w:hAnsi="IRNazanin" w:eastAsia="IRNazanin"/>
          <w:color w:val="111111"/>
          <w:sz w:val="28"/>
          <w:sz w:val="28"/>
          <w:szCs w:val="28"/>
          <w:rtl w:val="true"/>
          <w:lang w:bidi="fa-IR"/>
        </w:rPr>
        <w:t xml:space="preserve">أو هفت پیکر لنویدی الشیرازی، ملا عبدی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هناک خمستان و سبع خزائن له و بعد ذلک عثر علی الخمسة الثالثة له، کما فی فهرس أدبیات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المثنویات السبع أی سبع خزائن ملکوت أو هفت پیکر أو هفت خزانة علی 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لا 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مسطور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مسجور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الأسواق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مهیج الأشواق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مشوشة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4615" w:name="__RefHeading___Toc9226240_73709187"/>
      <w:bookmarkStart w:id="4616" w:name="_Toc2137"/>
      <w:bookmarkEnd w:id="4615"/>
      <w:r>
        <w:rPr/>
        <w:t>1512</w:t>
      </w:r>
      <w:r>
        <w:rPr>
          <w:rtl w:val="true"/>
        </w:rPr>
        <w:t xml:space="preserve">- </w:t>
      </w:r>
      <w:r>
        <w:rPr>
          <w:rtl w:val="true"/>
        </w:rPr>
        <w:t>مثنوی هفت دفتر</w:t>
      </w:r>
      <w:bookmarkEnd w:id="4616"/>
    </w:p>
    <w:p>
      <w:pPr>
        <w:pStyle w:val="BookText"/>
        <w:rPr/>
      </w:pPr>
      <w:r>
        <w:rPr>
          <w:rFonts w:ascii="IRNazanin" w:hAnsi="IRNazanin" w:eastAsia="IRNazanin"/>
          <w:color w:val="111111"/>
          <w:sz w:val="28"/>
          <w:sz w:val="28"/>
          <w:szCs w:val="28"/>
          <w:rtl w:val="true"/>
          <w:lang w:bidi="fa-IR"/>
        </w:rPr>
        <w:t xml:space="preserve">لمیر غلام رسول المشهور بالمیرزا محمد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مثنوی خمخانه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4617" w:name="__RefHeading___Toc9226242_73709187"/>
      <w:bookmarkStart w:id="4618" w:name="_Toc2138"/>
      <w:bookmarkEnd w:id="4617"/>
      <w:r>
        <w:rPr/>
        <w:t>1513</w:t>
      </w:r>
      <w:r>
        <w:rPr>
          <w:rtl w:val="true"/>
        </w:rPr>
        <w:t xml:space="preserve">- </w:t>
      </w:r>
      <w:r>
        <w:rPr>
          <w:rtl w:val="true"/>
        </w:rPr>
        <w:t>مثنوی هفت کشور</w:t>
      </w:r>
      <w:bookmarkEnd w:id="461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لفیضی الهندی، أبی الفیض بن مبارک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bookmarkStart w:id="4619" w:name="pg11742_123338"/>
    </w:p>
    <w:p>
      <w:pPr>
        <w:pStyle w:val="BookText"/>
        <w:rPr/>
      </w:pPr>
      <w:bookmarkEnd w:id="4619"/>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تتم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هفت آسمان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خمسة آلاف بیت</w:t>
      </w:r>
      <w:r>
        <w:rPr>
          <w:rFonts w:eastAsia="IRNazanin" w:cs="IRNazanin"/>
          <w:color w:val="111111"/>
          <w:sz w:val="28"/>
          <w:szCs w:val="28"/>
          <w:rtl w:val="true"/>
          <w:lang w:bidi="fa-IR"/>
        </w:rPr>
        <w:t>.</w:t>
      </w:r>
    </w:p>
    <w:p>
      <w:pPr>
        <w:pStyle w:val="Heading3"/>
        <w:numPr>
          <w:ilvl w:val="2"/>
          <w:numId w:val="1"/>
        </w:numPr>
        <w:rPr/>
      </w:pPr>
      <w:bookmarkStart w:id="4620" w:name="__RefHeading___Toc9226244_73709187"/>
      <w:bookmarkStart w:id="4621" w:name="_Toc2139"/>
      <w:bookmarkEnd w:id="4620"/>
      <w:r>
        <w:rPr>
          <w:rtl w:val="true"/>
        </w:rPr>
        <w:t>مثنوی هفت گنبد بهرام‏</w:t>
      </w:r>
      <w:bookmarkEnd w:id="4621"/>
    </w:p>
    <w:p>
      <w:pPr>
        <w:pStyle w:val="BookText"/>
        <w:rPr/>
      </w:pPr>
      <w:r>
        <w:rPr>
          <w:rFonts w:ascii="IRNazanin" w:hAnsi="IRNazanin" w:eastAsia="IRNazanin"/>
          <w:color w:val="111111"/>
          <w:sz w:val="28"/>
          <w:sz w:val="28"/>
          <w:szCs w:val="28"/>
          <w:rtl w:val="true"/>
          <w:lang w:bidi="fa-IR"/>
        </w:rPr>
        <w:t xml:space="preserve">لروح الأمین مر بعنوان آسمان هشتم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بعنوان هفت گنبد لم یذکر اسم ناظمه فی فهرسه، و یحتمل اتحادهما</w:t>
      </w:r>
      <w:r>
        <w:rPr>
          <w:rFonts w:eastAsia="IRNazanin" w:cs="IRNazanin"/>
          <w:color w:val="111111"/>
          <w:sz w:val="28"/>
          <w:szCs w:val="28"/>
          <w:rtl w:val="true"/>
          <w:lang w:bidi="fa-IR"/>
        </w:rPr>
        <w:t>.</w:t>
      </w:r>
    </w:p>
    <w:p>
      <w:pPr>
        <w:pStyle w:val="Heading3"/>
        <w:numPr>
          <w:ilvl w:val="2"/>
          <w:numId w:val="1"/>
        </w:numPr>
        <w:rPr/>
      </w:pPr>
      <w:bookmarkStart w:id="4622" w:name="__RefHeading___Toc9226246_73709187"/>
      <w:bookmarkStart w:id="4623" w:name="_Toc2140"/>
      <w:bookmarkEnd w:id="4622"/>
      <w:r>
        <w:rPr>
          <w:rtl w:val="true"/>
        </w:rPr>
        <w:t>مثنوی هفت گنج‏</w:t>
      </w:r>
      <w:bookmarkEnd w:id="4623"/>
    </w:p>
    <w:p>
      <w:pPr>
        <w:pStyle w:val="BookText"/>
        <w:rPr/>
      </w:pPr>
      <w:r>
        <w:rPr>
          <w:rFonts w:ascii="IRNazanin" w:hAnsi="IRNazanin" w:eastAsia="IRNazanin"/>
          <w:color w:val="111111"/>
          <w:sz w:val="28"/>
          <w:sz w:val="28"/>
          <w:szCs w:val="28"/>
          <w:rtl w:val="true"/>
          <w:lang w:bidi="fa-IR"/>
        </w:rPr>
        <w:t xml:space="preserve">لزلالی الخوانساری، حکیم محمد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بعنوان سبعة سیارة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 ذکر کل من المثنویات السبعة فی محلها</w:t>
      </w:r>
      <w:r>
        <w:rPr>
          <w:rFonts w:eastAsia="IRNazanin" w:cs="IRNazanin"/>
          <w:color w:val="111111"/>
          <w:sz w:val="28"/>
          <w:szCs w:val="28"/>
          <w:rtl w:val="true"/>
          <w:lang w:bidi="fa-IR"/>
        </w:rPr>
        <w:t>.</w:t>
      </w:r>
    </w:p>
    <w:p>
      <w:pPr>
        <w:pStyle w:val="Heading3"/>
        <w:numPr>
          <w:ilvl w:val="2"/>
          <w:numId w:val="1"/>
        </w:numPr>
        <w:rPr/>
      </w:pPr>
      <w:bookmarkStart w:id="4624" w:name="__RefHeading___Toc9226248_73709187"/>
      <w:bookmarkStart w:id="4625" w:name="_Toc2141"/>
      <w:bookmarkEnd w:id="4624"/>
      <w:r>
        <w:rPr/>
        <w:t>1514</w:t>
      </w:r>
      <w:r>
        <w:rPr>
          <w:rtl w:val="true"/>
        </w:rPr>
        <w:t xml:space="preserve">- </w:t>
      </w:r>
      <w:r>
        <w:rPr>
          <w:rtl w:val="true"/>
        </w:rPr>
        <w:t>مثنوی هفت لشکر</w:t>
      </w:r>
      <w:bookmarkEnd w:id="4625"/>
    </w:p>
    <w:p>
      <w:pPr>
        <w:pStyle w:val="BookText"/>
        <w:rPr/>
      </w:pPr>
      <w:r>
        <w:rPr>
          <w:rFonts w:ascii="IRNazanin" w:hAnsi="IRNazanin" w:eastAsia="IRNazanin"/>
          <w:color w:val="111111"/>
          <w:sz w:val="28"/>
          <w:sz w:val="28"/>
          <w:szCs w:val="28"/>
          <w:rtl w:val="true"/>
          <w:lang w:bidi="fa-IR"/>
        </w:rPr>
        <w:t xml:space="preserve">ذکر بهذا العنوان من غیر إشارة إلی ناظمها ضمن المنظومات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4626" w:name="__RefHeading___Toc9226250_73709187"/>
      <w:bookmarkStart w:id="4627" w:name="_Toc2142"/>
      <w:bookmarkEnd w:id="4626"/>
      <w:r>
        <w:rPr/>
        <w:t>1515</w:t>
      </w:r>
      <w:r>
        <w:rPr>
          <w:rtl w:val="true"/>
        </w:rPr>
        <w:t xml:space="preserve">- </w:t>
      </w:r>
      <w:r>
        <w:rPr>
          <w:rtl w:val="true"/>
        </w:rPr>
        <w:t>مثنوی هفت منظر</w:t>
      </w:r>
      <w:bookmarkEnd w:id="4627"/>
    </w:p>
    <w:p>
      <w:pPr>
        <w:pStyle w:val="BookText"/>
        <w:rPr/>
      </w:pPr>
      <w:r>
        <w:rPr>
          <w:rFonts w:ascii="IRNazanin" w:hAnsi="IRNazanin" w:eastAsia="IRNazanin"/>
          <w:color w:val="111111"/>
          <w:sz w:val="28"/>
          <w:sz w:val="28"/>
          <w:szCs w:val="28"/>
          <w:rtl w:val="true"/>
          <w:lang w:bidi="fa-IR"/>
        </w:rPr>
        <w:t xml:space="preserve">لهاتفی الجامی، المولی عبد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مثنویاته نظمه فی جواب هفت پیکر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لطف الله معاد الحسینی کتابته رجب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نگارنده صحیفة غیب‏</w:t>
      </w:r>
    </w:p>
    <w:p>
      <w:pPr>
        <w:pStyle w:val="BookText"/>
        <w:rPr/>
      </w:pPr>
      <w:r>
        <w:rPr>
          <w:rFonts w:ascii="IRNazanin" w:hAnsi="IRNazanin" w:eastAsia="IRNazanin"/>
          <w:color w:val="111111"/>
          <w:sz w:val="28"/>
          <w:sz w:val="28"/>
          <w:szCs w:val="28"/>
          <w:rtl w:val="true"/>
          <w:lang w:bidi="fa-IR"/>
        </w:rPr>
        <w:t>نام تو صدر صفحه لا ریب‏</w:t>
      </w:r>
    </w:p>
    <w:p>
      <w:pPr>
        <w:pStyle w:val="BookText"/>
        <w:rPr/>
      </w:pPr>
      <w:r>
        <w:rPr>
          <w:rFonts w:ascii="IRNazanin" w:hAnsi="IRNazanin" w:eastAsia="IRNazanin"/>
          <w:color w:val="111111"/>
          <w:sz w:val="28"/>
          <w:sz w:val="28"/>
          <w:szCs w:val="28"/>
          <w:rtl w:val="true"/>
          <w:lang w:bidi="fa-IR"/>
        </w:rPr>
        <w:t>نقش‏پرداز کارخانه کن‏</w:t>
      </w:r>
    </w:p>
    <w:p>
      <w:pPr>
        <w:pStyle w:val="BookText"/>
        <w:rPr/>
      </w:pPr>
      <w:r>
        <w:rPr>
          <w:rFonts w:ascii="IRNazanin" w:hAnsi="IRNazanin" w:eastAsia="IRNazanin"/>
          <w:color w:val="111111"/>
          <w:sz w:val="28"/>
          <w:sz w:val="28"/>
          <w:szCs w:val="28"/>
          <w:rtl w:val="true"/>
          <w:lang w:bidi="fa-IR"/>
        </w:rPr>
        <w:t>کار ساز جهان بی‏سر و بن‏</w:t>
      </w:r>
    </w:p>
    <w:p>
      <w:pPr>
        <w:pStyle w:val="BookText"/>
        <w:rPr/>
      </w:pPr>
      <w:r>
        <w:rPr>
          <w:rFonts w:ascii="IRNazanin" w:hAnsi="IRNazanin" w:eastAsia="IRNazanin"/>
          <w:color w:val="111111"/>
          <w:sz w:val="28"/>
          <w:sz w:val="28"/>
          <w:szCs w:val="28"/>
          <w:rtl w:val="true"/>
          <w:lang w:bidi="fa-IR"/>
        </w:rPr>
        <w:t xml:space="preserve">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العاشر أو الحادی عشر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بکپنهاک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4628" w:name="__RefHeading___Toc9226252_73709187"/>
      <w:bookmarkStart w:id="4629" w:name="_Toc2143"/>
      <w:bookmarkEnd w:id="4628"/>
      <w:r>
        <w:rPr/>
        <w:t>1516</w:t>
      </w:r>
      <w:r>
        <w:rPr>
          <w:rtl w:val="true"/>
        </w:rPr>
        <w:t xml:space="preserve">- </w:t>
      </w:r>
      <w:r>
        <w:rPr>
          <w:rtl w:val="true"/>
        </w:rPr>
        <w:t>مثنوی هفت وادی‏</w:t>
      </w:r>
      <w:bookmarkEnd w:id="462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السیر و السلوک العرفانی و شرح فیه المراحل السبعة، و قال ابن یوسف فی فهرسه حول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لیست مثنوی مستقلة، بل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منه انتخبت من مصیبت‏نامه و منطق الطیر له 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منه لم نعلم من أین انتخبت، و لم نعلم من ألفه بهذا الصورة،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bookmarkStart w:id="4630" w:name="pg11742_123339"/>
    </w:p>
    <w:p>
      <w:pPr>
        <w:pStyle w:val="BookText"/>
        <w:rPr/>
      </w:pPr>
      <w:bookmarkEnd w:id="463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عطار کتابتها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کتبت علیها أنه من کلام عطار و انتخاب المیر سید علی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درربار عطار که میر سید علی انتخاب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پاک از جان پاک آن پاک را</w:t>
      </w:r>
    </w:p>
    <w:p>
      <w:pPr>
        <w:pStyle w:val="BookText"/>
        <w:rPr/>
      </w:pPr>
      <w:r>
        <w:rPr>
          <w:rFonts w:ascii="IRNazanin" w:hAnsi="IRNazanin" w:eastAsia="IRNazanin"/>
          <w:color w:val="111111"/>
          <w:sz w:val="28"/>
          <w:sz w:val="28"/>
          <w:szCs w:val="28"/>
          <w:rtl w:val="true"/>
          <w:lang w:bidi="fa-IR"/>
        </w:rPr>
        <w:t>کو خلافت داد مشتی خاک را</w:t>
      </w:r>
    </w:p>
    <w:p>
      <w:pPr>
        <w:pStyle w:val="BookText"/>
        <w:rPr/>
      </w:pPr>
      <w:r>
        <w:rPr>
          <w:rFonts w:ascii="IRNazanin" w:hAnsi="IRNazanin" w:eastAsia="IRNazanin"/>
          <w:color w:val="111111"/>
          <w:sz w:val="28"/>
          <w:sz w:val="28"/>
          <w:szCs w:val="28"/>
          <w:rtl w:val="true"/>
          <w:lang w:bidi="fa-IR"/>
        </w:rPr>
        <w:t>آن خرد بخشی که آدم خاک اوست‏</w:t>
      </w:r>
    </w:p>
    <w:p>
      <w:pPr>
        <w:pStyle w:val="BookText"/>
        <w:rPr/>
      </w:pPr>
      <w:r>
        <w:rPr>
          <w:rFonts w:ascii="IRNazanin" w:hAnsi="IRNazanin" w:eastAsia="IRNazanin"/>
          <w:color w:val="111111"/>
          <w:sz w:val="28"/>
          <w:sz w:val="28"/>
          <w:szCs w:val="28"/>
          <w:rtl w:val="true"/>
          <w:lang w:bidi="fa-IR"/>
        </w:rPr>
        <w:t>جز و کل برهان ذات پاک اوست‏</w:t>
      </w:r>
    </w:p>
    <w:p>
      <w:pPr>
        <w:pStyle w:val="Heading3"/>
        <w:numPr>
          <w:ilvl w:val="2"/>
          <w:numId w:val="1"/>
        </w:numPr>
        <w:rPr/>
      </w:pPr>
      <w:bookmarkStart w:id="4631" w:name="__RefHeading___Toc9226254_73709187"/>
      <w:bookmarkStart w:id="4632" w:name="_Toc2144"/>
      <w:bookmarkEnd w:id="4631"/>
      <w:r>
        <w:rPr/>
        <w:t>1517</w:t>
      </w:r>
      <w:r>
        <w:rPr>
          <w:rtl w:val="true"/>
        </w:rPr>
        <w:t xml:space="preserve">- </w:t>
      </w:r>
      <w:r>
        <w:rPr>
          <w:rtl w:val="true"/>
        </w:rPr>
        <w:t>مثنوی هما و همایون‏</w:t>
      </w:r>
      <w:bookmarkEnd w:id="4632"/>
    </w:p>
    <w:p>
      <w:pPr>
        <w:pStyle w:val="BookText"/>
        <w:rPr/>
      </w:pPr>
      <w:r>
        <w:rPr>
          <w:rFonts w:ascii="IRNazanin" w:hAnsi="IRNazanin" w:eastAsia="IRNazanin"/>
          <w:color w:val="111111"/>
          <w:sz w:val="28"/>
          <w:sz w:val="28"/>
          <w:szCs w:val="28"/>
          <w:rtl w:val="true"/>
          <w:lang w:bidi="fa-IR"/>
        </w:rPr>
        <w:t xml:space="preserve">لکمال الدین محمود الکرمانی المتخلص بخواجو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فی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مدح فی مقدمته أبو سعید بهادر خان و الخواجة غیاث الدین محمد الوزیر، و طبع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بالا و پست‏</w:t>
      </w:r>
    </w:p>
    <w:p>
      <w:pPr>
        <w:pStyle w:val="BookText"/>
        <w:rPr/>
      </w:pPr>
      <w:r>
        <w:rPr>
          <w:rFonts w:ascii="IRNazanin" w:hAnsi="IRNazanin" w:eastAsia="IRNazanin"/>
          <w:color w:val="111111"/>
          <w:sz w:val="28"/>
          <w:sz w:val="28"/>
          <w:szCs w:val="28"/>
          <w:rtl w:val="true"/>
          <w:lang w:bidi="fa-IR"/>
        </w:rPr>
        <w:t>که از هستیش هست شد هر چه هست‏</w:t>
      </w:r>
    </w:p>
    <w:p>
      <w:pPr>
        <w:pStyle w:val="BookText"/>
        <w:rPr/>
      </w:pPr>
      <w:r>
        <w:rPr>
          <w:rFonts w:ascii="IRNazanin" w:hAnsi="IRNazanin" w:eastAsia="IRNazanin"/>
          <w:color w:val="111111"/>
          <w:sz w:val="28"/>
          <w:sz w:val="28"/>
          <w:szCs w:val="28"/>
          <w:rtl w:val="true"/>
          <w:lang w:bidi="fa-IR"/>
        </w:rPr>
        <w:t>فروزنده شمسه خاوری‏</w:t>
      </w:r>
    </w:p>
    <w:p>
      <w:pPr>
        <w:pStyle w:val="BookText"/>
        <w:rPr/>
      </w:pPr>
      <w:r>
        <w:rPr>
          <w:rFonts w:ascii="IRNazanin" w:hAnsi="IRNazanin" w:eastAsia="IRNazanin"/>
          <w:color w:val="111111"/>
          <w:sz w:val="28"/>
          <w:sz w:val="28"/>
          <w:szCs w:val="28"/>
          <w:rtl w:val="true"/>
          <w:lang w:bidi="fa-IR"/>
        </w:rPr>
        <w:t>برازنده طاق نیلوفری‏</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محمد بن عمران کتب فی حیاة الناظم فی صفر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بخط حسن بن یوسف بن أحمد بن أبی بکر الموصلی کتابتها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إسماعیل بن إبراهیم بن عبد الله ضمن کلیاته المؤرخة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النسخ المؤخرة عن هذا</w:t>
      </w:r>
      <w:r>
        <w:rPr>
          <w:rFonts w:eastAsia="IRNazanin" w:cs="IRNazanin"/>
          <w:color w:val="111111"/>
          <w:sz w:val="28"/>
          <w:szCs w:val="28"/>
          <w:rtl w:val="true"/>
          <w:lang w:bidi="fa-IR"/>
        </w:rPr>
        <w:t>.</w:t>
      </w:r>
    </w:p>
    <w:p>
      <w:pPr>
        <w:pStyle w:val="Heading3"/>
        <w:numPr>
          <w:ilvl w:val="2"/>
          <w:numId w:val="1"/>
        </w:numPr>
        <w:rPr/>
      </w:pPr>
      <w:bookmarkStart w:id="4633" w:name="__RefHeading___Toc9226256_73709187"/>
      <w:bookmarkStart w:id="4634" w:name="_Toc2145"/>
      <w:bookmarkEnd w:id="4633"/>
      <w:r>
        <w:rPr/>
        <w:t>1518</w:t>
      </w:r>
      <w:r>
        <w:rPr>
          <w:rtl w:val="true"/>
        </w:rPr>
        <w:t xml:space="preserve">- </w:t>
      </w:r>
      <w:r>
        <w:rPr>
          <w:rtl w:val="true"/>
        </w:rPr>
        <w:t>مثنوی همایون‏نامه‏</w:t>
      </w:r>
      <w:bookmarkEnd w:id="4634"/>
    </w:p>
    <w:p>
      <w:pPr>
        <w:pStyle w:val="BookText"/>
        <w:rPr/>
      </w:pPr>
      <w:r>
        <w:rPr>
          <w:rFonts w:ascii="IRNazanin" w:hAnsi="IRNazanin" w:eastAsia="IRNazanin"/>
          <w:color w:val="111111"/>
          <w:sz w:val="28"/>
          <w:sz w:val="28"/>
          <w:szCs w:val="28"/>
          <w:rtl w:val="true"/>
          <w:lang w:bidi="fa-IR"/>
        </w:rPr>
        <w:t xml:space="preserve">لعماد الدین فقیه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عبد الحی بن محمد بن خلیل المشهور برضی القزوینی کتابتها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فی أولها شاه شجاع و أباه الأمیر مبارز الدین محمد، 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 الأسف سقطت من أولها أبیاتا، و جاء فی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شوخی کردم و دیوان نوشتم‏</w:t>
      </w:r>
    </w:p>
    <w:p>
      <w:pPr>
        <w:pStyle w:val="BookText"/>
        <w:rPr/>
      </w:pPr>
      <w:r>
        <w:rPr>
          <w:rFonts w:ascii="IRNazanin" w:hAnsi="IRNazanin" w:eastAsia="IRNazanin"/>
          <w:color w:val="111111"/>
          <w:sz w:val="28"/>
          <w:sz w:val="28"/>
          <w:szCs w:val="28"/>
          <w:rtl w:val="true"/>
          <w:lang w:bidi="fa-IR"/>
        </w:rPr>
        <w:t>همایون‏نامه را عنوان نوشتم‏</w:t>
      </w:r>
    </w:p>
    <w:p>
      <w:pPr>
        <w:pStyle w:val="Heading3"/>
        <w:numPr>
          <w:ilvl w:val="2"/>
          <w:numId w:val="1"/>
        </w:numPr>
        <w:rPr/>
      </w:pPr>
      <w:bookmarkStart w:id="4635" w:name="__RefHeading___Toc9226258_73709187"/>
      <w:bookmarkStart w:id="4636" w:name="_Toc2146"/>
      <w:bookmarkEnd w:id="4635"/>
      <w:r>
        <w:rPr/>
        <w:t>1519</w:t>
      </w:r>
      <w:r>
        <w:rPr>
          <w:rtl w:val="true"/>
        </w:rPr>
        <w:t xml:space="preserve">- </w:t>
      </w:r>
      <w:r>
        <w:rPr>
          <w:rtl w:val="true"/>
        </w:rPr>
        <w:t>مثنوی همایون‏نامه‏</w:t>
      </w:r>
      <w:bookmarkEnd w:id="4636"/>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لفضل الله السود خری، بدائع‏نگار </w:t>
      </w:r>
      <w:bookmarkStart w:id="4637" w:name="pg11742_123340"/>
    </w:p>
    <w:p>
      <w:pPr>
        <w:pStyle w:val="BookText"/>
        <w:rPr/>
      </w:pPr>
      <w:bookmarkEnd w:id="4637"/>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4638" w:name="__RefHeading___Toc9226260_73709187"/>
      <w:bookmarkStart w:id="4639" w:name="_Toc2147"/>
      <w:bookmarkEnd w:id="4638"/>
      <w:r>
        <w:rPr/>
        <w:t>1520</w:t>
      </w:r>
      <w:r>
        <w:rPr>
          <w:rtl w:val="true"/>
        </w:rPr>
        <w:t xml:space="preserve">- </w:t>
      </w:r>
      <w:r>
        <w:rPr>
          <w:rtl w:val="true"/>
        </w:rPr>
        <w:t>مثنوی همایون‏نامه‏</w:t>
      </w:r>
      <w:bookmarkEnd w:id="4639"/>
    </w:p>
    <w:p>
      <w:pPr>
        <w:pStyle w:val="BookText"/>
        <w:rPr/>
      </w:pPr>
      <w:r>
        <w:rPr>
          <w:rFonts w:ascii="IRNazanin" w:hAnsi="IRNazanin" w:eastAsia="IRNazanin"/>
          <w:color w:val="111111"/>
          <w:sz w:val="28"/>
          <w:sz w:val="28"/>
          <w:szCs w:val="28"/>
          <w:rtl w:val="true"/>
          <w:lang w:bidi="fa-IR"/>
        </w:rPr>
        <w:t xml:space="preserve">لمفتون الدنبلی، عبد الرزاق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المنظومات الحماسیة الدینیة الفارسیة فی بحر الرمل فی قصة المختار الثقفی، و یقال له مختارنامه أیضا ذکره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3"/>
        <w:numPr>
          <w:ilvl w:val="2"/>
          <w:numId w:val="1"/>
        </w:numPr>
        <w:rPr/>
      </w:pPr>
      <w:bookmarkStart w:id="4640" w:name="__RefHeading___Toc9226262_73709187"/>
      <w:bookmarkStart w:id="4641" w:name="_Toc2148"/>
      <w:bookmarkEnd w:id="4640"/>
      <w:r>
        <w:rPr/>
        <w:t>1521</w:t>
      </w:r>
      <w:r>
        <w:rPr>
          <w:rtl w:val="true"/>
        </w:rPr>
        <w:t xml:space="preserve">- </w:t>
      </w:r>
      <w:r>
        <w:rPr>
          <w:rtl w:val="true"/>
        </w:rPr>
        <w:t>مثنوی هنرنامه یمینی‏</w:t>
      </w:r>
      <w:bookmarkEnd w:id="4641"/>
    </w:p>
    <w:p>
      <w:pPr>
        <w:pStyle w:val="BookText"/>
        <w:rPr/>
      </w:pPr>
      <w:r>
        <w:rPr>
          <w:rFonts w:ascii="IRNazanin" w:hAnsi="IRNazanin" w:eastAsia="IRNazanin"/>
          <w:color w:val="111111"/>
          <w:sz w:val="28"/>
          <w:sz w:val="28"/>
          <w:szCs w:val="28"/>
          <w:rtl w:val="true"/>
          <w:lang w:bidi="fa-IR"/>
        </w:rPr>
        <w:t xml:space="preserve">لمختار الغزنوی، سراج الدین عثمان بن محمد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فی مدح یمین الدولة بهرام شاه فی حدود خمسمائة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لاجورد دائرة گرد</w:t>
      </w:r>
    </w:p>
    <w:p>
      <w:pPr>
        <w:pStyle w:val="BookText"/>
        <w:rPr/>
      </w:pPr>
      <w:r>
        <w:rPr>
          <w:rFonts w:ascii="IRNazanin" w:hAnsi="IRNazanin" w:eastAsia="IRNazanin"/>
          <w:color w:val="111111"/>
          <w:sz w:val="28"/>
          <w:sz w:val="28"/>
          <w:szCs w:val="28"/>
          <w:rtl w:val="true"/>
          <w:lang w:bidi="fa-IR"/>
        </w:rPr>
        <w:t>سال خورد سپهر سال نورد</w:t>
      </w:r>
    </w:p>
    <w:p>
      <w:pPr>
        <w:pStyle w:val="BookText"/>
        <w:rPr/>
      </w:pPr>
      <w:r>
        <w:rPr>
          <w:rFonts w:ascii="IRNazanin" w:hAnsi="IRNazanin" w:eastAsia="IRNazanin"/>
          <w:color w:val="111111"/>
          <w:sz w:val="28"/>
          <w:sz w:val="28"/>
          <w:szCs w:val="28"/>
          <w:rtl w:val="true"/>
          <w:lang w:bidi="fa-IR"/>
        </w:rPr>
        <w:t xml:space="preserve">توجد ضمن أکثر نسخ دیوانه،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آکرة بالهند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الثالث عشر، کما فی فهرسها</w:t>
      </w:r>
    </w:p>
    <w:p>
      <w:pPr>
        <w:pStyle w:val="Heading3"/>
        <w:numPr>
          <w:ilvl w:val="2"/>
          <w:numId w:val="1"/>
        </w:numPr>
        <w:rPr/>
      </w:pPr>
      <w:bookmarkStart w:id="4642" w:name="__RefHeading___Toc9226264_73709187"/>
      <w:bookmarkStart w:id="4643" w:name="_Toc2149"/>
      <w:bookmarkEnd w:id="4642"/>
      <w:r>
        <w:rPr/>
        <w:t>1522</w:t>
      </w:r>
      <w:r>
        <w:rPr>
          <w:rtl w:val="true"/>
        </w:rPr>
        <w:t xml:space="preserve">- </w:t>
      </w:r>
      <w:r>
        <w:rPr>
          <w:rtl w:val="true"/>
        </w:rPr>
        <w:t>مثنوی هیرورانجها</w:t>
      </w:r>
      <w:bookmarkEnd w:id="4643"/>
    </w:p>
    <w:p>
      <w:pPr>
        <w:pStyle w:val="BookText"/>
        <w:rPr/>
      </w:pPr>
      <w:r>
        <w:rPr>
          <w:rFonts w:ascii="IRNazanin" w:hAnsi="IRNazanin" w:eastAsia="IRNazanin"/>
          <w:color w:val="111111"/>
          <w:sz w:val="28"/>
          <w:sz w:val="28"/>
          <w:szCs w:val="28"/>
          <w:rtl w:val="true"/>
          <w:lang w:bidi="fa-IR"/>
        </w:rPr>
        <w:t xml:space="preserve">و هو من القصص الهندیة، اعتنی بها عدة من شعراء الفرس و ترجموها نظما طبع مجموعة أربعة مثنویات فارسیة فی هذه القصة معا بمباشرة حفیظ هوشیارپوری بحیدرآباد فی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عظیم الدین عظیم التتوی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التتوی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 خان لغاری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قادربخش بی‏دل‏</w:t>
      </w:r>
    </w:p>
    <w:p>
      <w:pPr>
        <w:pStyle w:val="Heading3"/>
        <w:numPr>
          <w:ilvl w:val="2"/>
          <w:numId w:val="1"/>
        </w:numPr>
        <w:rPr/>
      </w:pPr>
      <w:bookmarkStart w:id="4644" w:name="__RefHeading___Toc9226266_73709187"/>
      <w:bookmarkStart w:id="4645" w:name="_Toc2150"/>
      <w:bookmarkEnd w:id="4644"/>
      <w:r>
        <w:rPr/>
        <w:t>1523</w:t>
      </w:r>
      <w:r>
        <w:rPr>
          <w:rtl w:val="true"/>
        </w:rPr>
        <w:t xml:space="preserve">- </w:t>
      </w:r>
      <w:r>
        <w:rPr>
          <w:rtl w:val="true"/>
        </w:rPr>
        <w:t>مثنوی هیرورانجها</w:t>
      </w:r>
      <w:bookmarkEnd w:id="4645"/>
    </w:p>
    <w:p>
      <w:pPr>
        <w:pStyle w:val="BookText"/>
        <w:rPr/>
      </w:pPr>
      <w:r>
        <w:rPr>
          <w:rFonts w:ascii="IRNazanin" w:hAnsi="IRNazanin" w:eastAsia="IRNazanin"/>
          <w:color w:val="111111"/>
          <w:sz w:val="28"/>
          <w:sz w:val="28"/>
          <w:szCs w:val="28"/>
          <w:rtl w:val="true"/>
          <w:lang w:bidi="fa-IR"/>
        </w:rPr>
        <w:t xml:space="preserve">لأحمدیار خان یکتا اللاهوری المتوفی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روضات الجنات فی أوصاف مدینة هرات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Heading3"/>
        <w:numPr>
          <w:ilvl w:val="2"/>
          <w:numId w:val="1"/>
        </w:numPr>
        <w:rPr/>
      </w:pPr>
      <w:bookmarkStart w:id="4646" w:name="__RefHeading___Toc9226268_73709187"/>
      <w:bookmarkStart w:id="4647" w:name="_Toc2151"/>
      <w:bookmarkEnd w:id="4646"/>
      <w:r>
        <w:rPr/>
        <w:t>1524</w:t>
      </w:r>
      <w:r>
        <w:rPr>
          <w:rtl w:val="true"/>
        </w:rPr>
        <w:t xml:space="preserve">- </w:t>
      </w:r>
      <w:r>
        <w:rPr>
          <w:rtl w:val="true"/>
        </w:rPr>
        <w:t>مثنوی هیرورانجها</w:t>
      </w:r>
      <w:bookmarkEnd w:id="4647"/>
    </w:p>
    <w:p>
      <w:pPr>
        <w:pStyle w:val="BookText"/>
        <w:rPr/>
      </w:pPr>
      <w:r>
        <w:rPr>
          <w:rFonts w:ascii="IRNazanin" w:hAnsi="IRNazanin" w:eastAsia="IRNazanin"/>
          <w:color w:val="111111"/>
          <w:sz w:val="28"/>
          <w:sz w:val="28"/>
          <w:szCs w:val="28"/>
          <w:rtl w:val="true"/>
          <w:lang w:bidi="fa-IR"/>
        </w:rPr>
        <w:t xml:space="preserve">لولی محمد خان لغاری بلوج،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روضات الجنات فی أوصاف مدینة هرات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کما مر آنفا</w:t>
      </w:r>
    </w:p>
    <w:p>
      <w:pPr>
        <w:pStyle w:val="Heading3"/>
        <w:numPr>
          <w:ilvl w:val="2"/>
          <w:numId w:val="1"/>
        </w:numPr>
        <w:rPr/>
      </w:pPr>
      <w:bookmarkStart w:id="4648" w:name="__RefHeading___Toc9226270_73709187"/>
      <w:bookmarkStart w:id="4649" w:name="_Toc2152"/>
      <w:bookmarkEnd w:id="4648"/>
      <w:r>
        <w:rPr/>
        <w:t>1525</w:t>
      </w:r>
      <w:r>
        <w:rPr>
          <w:rtl w:val="true"/>
        </w:rPr>
        <w:t xml:space="preserve">- </w:t>
      </w:r>
      <w:r>
        <w:rPr>
          <w:rtl w:val="true"/>
        </w:rPr>
        <w:t>مثنوی هیلاج‏نامه‏</w:t>
      </w:r>
      <w:bookmarkEnd w:id="4649"/>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المنسوبة إلی فرید الدین 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نظمه بعد جواهرنامه و تکلم فیه عن اتحاد الشریعة و الطریقة و حیث إنه تکلم فیه عن المنصور احتمل ابن یوسف‏ </w:t>
      </w:r>
      <w:bookmarkStart w:id="4650" w:name="pg11742_123341"/>
    </w:p>
    <w:p>
      <w:pPr>
        <w:pStyle w:val="BookText"/>
        <w:rPr/>
      </w:pPr>
      <w:bookmarkEnd w:id="4650"/>
      <w:r>
        <w:rPr>
          <w:rFonts w:ascii="IRNazanin" w:hAnsi="IRNazanin" w:eastAsia="IRNazanin"/>
          <w:color w:val="111111"/>
          <w:sz w:val="28"/>
          <w:sz w:val="28"/>
          <w:szCs w:val="28"/>
          <w:rtl w:val="true"/>
          <w:lang w:bidi="fa-IR"/>
        </w:rPr>
        <w:t xml:space="preserve">أنه متحد مع منصورنامه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 العطار و نسب إلیه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حلاج‏نامه و یحتمل اتحاد الثلاثة و تردد بعض فی صحة انتسابه إلی النیشابوری و نسبوه إلی العطار التونی کما مر فی بعض المثنویات المدونة ضمن کلیات النیشابوری و أما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6634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فکتابته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حلاج‏نامه راجعه،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اللطیف قلندر بن عبد الله السبزواری فی سبعة آلاف بیت کتابته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بسبزوار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فرد بی‏چون‏</w:t>
      </w:r>
    </w:p>
    <w:p>
      <w:pPr>
        <w:pStyle w:val="BookText"/>
        <w:rPr/>
      </w:pPr>
      <w:r>
        <w:rPr>
          <w:rFonts w:ascii="IRNazanin" w:hAnsi="IRNazanin" w:eastAsia="IRNazanin"/>
          <w:color w:val="111111"/>
          <w:sz w:val="28"/>
          <w:sz w:val="28"/>
          <w:szCs w:val="28"/>
          <w:rtl w:val="true"/>
          <w:lang w:bidi="fa-IR"/>
        </w:rPr>
        <w:t>که ما را از عدم آورد بیرون‏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بابا سلطان بن رضی ضمن کلیات عطار النیشابوری کتابتها </w:t>
      </w:r>
      <w:r>
        <w:rPr>
          <w:rFonts w:eastAsia="IRNazanin" w:cs="IRNazanin"/>
          <w:color w:val="111111"/>
          <w:sz w:val="28"/>
          <w:szCs w:val="28"/>
          <w:lang w:bidi="fa-IR"/>
        </w:rPr>
        <w:t>1091</w:t>
      </w:r>
    </w:p>
    <w:p>
      <w:pPr>
        <w:pStyle w:val="Heading3"/>
        <w:numPr>
          <w:ilvl w:val="2"/>
          <w:numId w:val="1"/>
        </w:numPr>
        <w:rPr/>
      </w:pPr>
      <w:bookmarkStart w:id="4651" w:name="__RefHeading___Toc9226272_73709187"/>
      <w:bookmarkStart w:id="4652" w:name="_Toc2153"/>
      <w:bookmarkEnd w:id="4651"/>
      <w:r>
        <w:rPr/>
        <w:t>1526</w:t>
      </w:r>
      <w:r>
        <w:rPr>
          <w:rtl w:val="true"/>
        </w:rPr>
        <w:t xml:space="preserve">- </w:t>
      </w:r>
      <w:r>
        <w:rPr>
          <w:rtl w:val="true"/>
        </w:rPr>
        <w:t>مثنوی یعسوب‏نامه‏</w:t>
      </w:r>
      <w:bookmarkEnd w:id="4652"/>
    </w:p>
    <w:p>
      <w:pPr>
        <w:pStyle w:val="BookText"/>
        <w:rPr/>
      </w:pPr>
      <w:r>
        <w:rPr>
          <w:rFonts w:ascii="IRNazanin" w:hAnsi="IRNazanin" w:eastAsia="IRNazanin"/>
          <w:color w:val="111111"/>
          <w:sz w:val="28"/>
          <w:sz w:val="28"/>
          <w:szCs w:val="28"/>
          <w:rtl w:val="true"/>
          <w:lang w:bidi="fa-IR"/>
        </w:rPr>
        <w:t xml:space="preserve">لمحمد حسن فقیر، مر ذکره فی حمله حیدری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جاء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بحر، درهای صدق و یقین‏</w:t>
      </w:r>
    </w:p>
    <w:p>
      <w:pPr>
        <w:pStyle w:val="BookText"/>
        <w:rPr/>
      </w:pPr>
      <w:r>
        <w:rPr>
          <w:rFonts w:ascii="IRNazanin" w:hAnsi="IRNazanin" w:eastAsia="IRNazanin"/>
          <w:color w:val="111111"/>
          <w:sz w:val="28"/>
          <w:sz w:val="28"/>
          <w:szCs w:val="28"/>
          <w:rtl w:val="true"/>
          <w:lang w:bidi="fa-IR"/>
        </w:rPr>
        <w:t>برآورده در مدح یعسوب دین‏</w:t>
      </w:r>
    </w:p>
    <w:p>
      <w:pPr>
        <w:pStyle w:val="BookText"/>
        <w:rPr/>
      </w:pPr>
      <w:r>
        <w:rPr>
          <w:rFonts w:ascii="IRNazanin" w:hAnsi="IRNazanin" w:eastAsia="IRNazanin"/>
          <w:color w:val="111111"/>
          <w:sz w:val="28"/>
          <w:sz w:val="28"/>
          <w:szCs w:val="28"/>
          <w:rtl w:val="true"/>
          <w:lang w:bidi="fa-IR"/>
        </w:rPr>
        <w:t>مسمی به یعسوب‏نامه شده‏</w:t>
      </w:r>
    </w:p>
    <w:p>
      <w:pPr>
        <w:pStyle w:val="BookText"/>
        <w:rPr/>
      </w:pPr>
      <w:r>
        <w:rPr>
          <w:rFonts w:ascii="IRNazanin" w:hAnsi="IRNazanin" w:eastAsia="IRNazanin"/>
          <w:color w:val="111111"/>
          <w:sz w:val="28"/>
          <w:sz w:val="28"/>
          <w:szCs w:val="28"/>
          <w:rtl w:val="true"/>
          <w:lang w:bidi="fa-IR"/>
        </w:rPr>
        <w:t>کزان خامه مشکین شمامه شده‏</w:t>
      </w:r>
    </w:p>
    <w:p>
      <w:pPr>
        <w:pStyle w:val="Heading3"/>
        <w:numPr>
          <w:ilvl w:val="2"/>
          <w:numId w:val="1"/>
        </w:numPr>
        <w:rPr/>
      </w:pPr>
      <w:bookmarkStart w:id="4653" w:name="__RefHeading___Toc9226274_73709187"/>
      <w:bookmarkStart w:id="4654" w:name="_Toc2154"/>
      <w:bookmarkEnd w:id="4653"/>
      <w:r>
        <w:rPr/>
        <w:t>1527</w:t>
      </w:r>
      <w:r>
        <w:rPr>
          <w:rtl w:val="true"/>
        </w:rPr>
        <w:t xml:space="preserve">- </w:t>
      </w:r>
      <w:r>
        <w:rPr>
          <w:rtl w:val="true"/>
        </w:rPr>
        <w:t>مثنوی یک دست‏</w:t>
      </w:r>
      <w:bookmarkEnd w:id="4654"/>
    </w:p>
    <w:p>
      <w:pPr>
        <w:pStyle w:val="BookText"/>
        <w:rPr/>
      </w:pPr>
      <w:r>
        <w:rPr>
          <w:rFonts w:ascii="IRNazanin" w:hAnsi="IRNazanin" w:eastAsia="IRNazanin"/>
          <w:color w:val="111111"/>
          <w:sz w:val="28"/>
          <w:sz w:val="28"/>
          <w:szCs w:val="28"/>
          <w:rtl w:val="true"/>
          <w:lang w:bidi="fa-IR"/>
        </w:rPr>
        <w:t xml:space="preserve">لنشاء التبریزی، المیرزا عبد الرزاق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علی زنة خسرو و شیرین سماه یک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بخاموشی بکن إظهار این راز</w:t>
      </w:r>
    </w:p>
    <w:p>
      <w:pPr>
        <w:pStyle w:val="BookText"/>
        <w:rPr/>
      </w:pPr>
      <w:r>
        <w:rPr>
          <w:rFonts w:ascii="IRNazanin" w:hAnsi="IRNazanin" w:eastAsia="IRNazanin"/>
          <w:color w:val="111111"/>
          <w:sz w:val="28"/>
          <w:sz w:val="28"/>
          <w:szCs w:val="28"/>
          <w:rtl w:val="true"/>
          <w:lang w:bidi="fa-IR"/>
        </w:rPr>
        <w:t>که از یک دست کس نشنیده آواز</w:t>
      </w:r>
    </w:p>
    <w:p>
      <w:pPr>
        <w:pStyle w:val="Heading3"/>
        <w:numPr>
          <w:ilvl w:val="2"/>
          <w:numId w:val="1"/>
        </w:numPr>
        <w:rPr/>
      </w:pPr>
      <w:bookmarkStart w:id="4655" w:name="__RefHeading___Toc9226276_73709187"/>
      <w:bookmarkStart w:id="4656" w:name="_Toc2155"/>
      <w:bookmarkEnd w:id="4655"/>
      <w:r>
        <w:rPr/>
        <w:t>1528</w:t>
      </w:r>
      <w:r>
        <w:rPr>
          <w:rtl w:val="true"/>
        </w:rPr>
        <w:t xml:space="preserve">- </w:t>
      </w:r>
      <w:r>
        <w:rPr>
          <w:rtl w:val="true"/>
        </w:rPr>
        <w:t>مثنوی یوسف ترکش دوز و شاه عباس‏</w:t>
      </w:r>
      <w:bookmarkEnd w:id="4656"/>
    </w:p>
    <w:p>
      <w:pPr>
        <w:pStyle w:val="BookText"/>
        <w:rPr/>
      </w:pPr>
      <w:r>
        <w:rPr>
          <w:rFonts w:ascii="IRNazanin" w:hAnsi="IRNazanin" w:eastAsia="IRNazanin"/>
          <w:color w:val="111111"/>
          <w:sz w:val="28"/>
          <w:sz w:val="28"/>
          <w:szCs w:val="28"/>
          <w:rtl w:val="true"/>
          <w:lang w:bidi="fa-IR"/>
        </w:rPr>
        <w:t xml:space="preserve">لحکیم رکنا، مسیح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النصرآبادی أبیات منه و لآخوندزاده فتح علی القفقازی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تمثیلیة عن هذه القصة کما مر</w:t>
      </w:r>
    </w:p>
    <w:p>
      <w:pPr>
        <w:pStyle w:val="Heading3"/>
        <w:numPr>
          <w:ilvl w:val="2"/>
          <w:numId w:val="1"/>
        </w:numPr>
        <w:rPr/>
      </w:pPr>
      <w:bookmarkStart w:id="4657" w:name="__RefHeading___Toc9226278_73709187"/>
      <w:bookmarkStart w:id="4658" w:name="_Toc2156"/>
      <w:bookmarkEnd w:id="4657"/>
      <w:r>
        <w:rPr/>
        <w:t>1529</w:t>
      </w:r>
      <w:r>
        <w:rPr>
          <w:rtl w:val="true"/>
        </w:rPr>
        <w:t xml:space="preserve">- </w:t>
      </w:r>
      <w:r>
        <w:rPr>
          <w:rtl w:val="true"/>
        </w:rPr>
        <w:t>مثنوی یوسف و زلیخا</w:t>
      </w:r>
      <w:bookmarkEnd w:id="4658"/>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حبیب الله کتابته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معجون جان و راح و روح است‏</w:t>
      </w:r>
    </w:p>
    <w:p>
      <w:pPr>
        <w:pStyle w:val="BookText"/>
        <w:rPr/>
      </w:pPr>
      <w:r>
        <w:rPr>
          <w:rFonts w:ascii="IRNazanin" w:hAnsi="IRNazanin" w:eastAsia="IRNazanin"/>
          <w:color w:val="111111"/>
          <w:sz w:val="28"/>
          <w:sz w:val="28"/>
          <w:szCs w:val="28"/>
          <w:rtl w:val="true"/>
          <w:lang w:bidi="fa-IR"/>
        </w:rPr>
        <w:t>سخن سرخوش صهبای صبوح است‏</w:t>
      </w:r>
    </w:p>
    <w:p>
      <w:pPr>
        <w:pStyle w:val="BookText"/>
        <w:rPr/>
      </w:pPr>
      <w:r>
        <w:rPr>
          <w:rFonts w:ascii="IRNazanin" w:hAnsi="IRNazanin" w:eastAsia="IRNazanin"/>
          <w:color w:val="111111"/>
          <w:sz w:val="28"/>
          <w:sz w:val="28"/>
          <w:szCs w:val="28"/>
          <w:rtl w:val="true"/>
          <w:lang w:bidi="fa-IR"/>
        </w:rPr>
        <w:t>سخن بال و پر طاوس عشق است‏</w:t>
      </w:r>
    </w:p>
    <w:p>
      <w:pPr>
        <w:pStyle w:val="BookText"/>
        <w:rPr/>
      </w:pPr>
      <w:r>
        <w:rPr>
          <w:rFonts w:ascii="IRNazanin" w:hAnsi="IRNazanin" w:eastAsia="IRNazanin"/>
          <w:color w:val="111111"/>
          <w:sz w:val="28"/>
          <w:sz w:val="28"/>
          <w:szCs w:val="28"/>
          <w:rtl w:val="true"/>
          <w:lang w:bidi="fa-IR"/>
        </w:rPr>
        <w:t>سخن چوبک زن ناقوس عشق است‏</w:t>
      </w:r>
    </w:p>
    <w:p>
      <w:pPr>
        <w:pStyle w:val="Heading3"/>
        <w:numPr>
          <w:ilvl w:val="2"/>
          <w:numId w:val="1"/>
        </w:numPr>
        <w:rPr/>
      </w:pPr>
      <w:bookmarkStart w:id="4659" w:name="__RefHeading___Toc9226280_73709187"/>
      <w:bookmarkStart w:id="4660" w:name="_Toc2157"/>
      <w:bookmarkEnd w:id="4659"/>
      <w:r>
        <w:rPr/>
        <w:t>1530</w:t>
      </w:r>
      <w:r>
        <w:rPr>
          <w:rtl w:val="true"/>
        </w:rPr>
        <w:t xml:space="preserve">- </w:t>
      </w:r>
      <w:r>
        <w:rPr>
          <w:rtl w:val="true"/>
        </w:rPr>
        <w:t>مثنوی یوسف و زلیخا</w:t>
      </w:r>
      <w:bookmarkEnd w:id="4660"/>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لآذر البیگدلی، لطف علی مؤلف آتشکده‏ </w:t>
      </w:r>
      <w:bookmarkStart w:id="4661" w:name="pg11742_123342"/>
    </w:p>
    <w:p>
      <w:pPr>
        <w:pStyle w:val="BookText"/>
        <w:rPr/>
      </w:pPr>
      <w:bookmarkEnd w:id="4661"/>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بأصفهان 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أو الرابع عشر</w:t>
      </w:r>
    </w:p>
    <w:p>
      <w:pPr>
        <w:pStyle w:val="Heading3"/>
        <w:numPr>
          <w:ilvl w:val="2"/>
          <w:numId w:val="1"/>
        </w:numPr>
        <w:rPr/>
      </w:pPr>
      <w:bookmarkStart w:id="4662" w:name="__RefHeading___Toc9226282_73709187"/>
      <w:bookmarkStart w:id="4663" w:name="_Toc2158"/>
      <w:bookmarkEnd w:id="4662"/>
      <w:r>
        <w:rPr/>
        <w:t>1531</w:t>
      </w:r>
      <w:r>
        <w:rPr>
          <w:rtl w:val="true"/>
        </w:rPr>
        <w:t xml:space="preserve">- </w:t>
      </w:r>
      <w:r>
        <w:rPr>
          <w:rtl w:val="true"/>
        </w:rPr>
        <w:t>مثنوی یوسف و زلیخا</w:t>
      </w:r>
      <w:bookmarkEnd w:id="4663"/>
    </w:p>
    <w:p>
      <w:pPr>
        <w:pStyle w:val="BookText"/>
        <w:rPr/>
      </w:pPr>
      <w:r>
        <w:rPr>
          <w:rFonts w:ascii="IRNazanin" w:hAnsi="IRNazanin" w:eastAsia="IRNazanin"/>
          <w:color w:val="111111"/>
          <w:sz w:val="28"/>
          <w:sz w:val="28"/>
          <w:szCs w:val="28"/>
          <w:rtl w:val="true"/>
          <w:lang w:bidi="fa-IR"/>
        </w:rPr>
        <w:t xml:space="preserve">بالترکیة، لاق شمس‏الدین‏زاده، حمد الله بن شمس الدین محمد المتخلص بحمدی، المتوفی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ذکره کشف الظنون راجعه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مجلة أدبیات تبریز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4664" w:name="__RefHeading___Toc9226284_73709187"/>
      <w:bookmarkStart w:id="4665" w:name="_Toc2159"/>
      <w:bookmarkEnd w:id="4664"/>
      <w:r>
        <w:rPr/>
        <w:t>1532</w:t>
      </w:r>
      <w:r>
        <w:rPr>
          <w:rtl w:val="true"/>
        </w:rPr>
        <w:t xml:space="preserve">- </w:t>
      </w:r>
      <w:r>
        <w:rPr>
          <w:rtl w:val="true"/>
        </w:rPr>
        <w:t>مثنوی یوسف و زلیخا</w:t>
      </w:r>
      <w:bookmarkEnd w:id="4665"/>
    </w:p>
    <w:p>
      <w:pPr>
        <w:pStyle w:val="BookText"/>
        <w:rPr/>
      </w:pPr>
      <w:r>
        <w:rPr>
          <w:rFonts w:ascii="IRNazanin" w:hAnsi="IRNazanin" w:eastAsia="IRNazanin"/>
          <w:color w:val="111111"/>
          <w:sz w:val="28"/>
          <w:sz w:val="28"/>
          <w:szCs w:val="28"/>
          <w:rtl w:val="true"/>
          <w:lang w:bidi="fa-IR"/>
        </w:rPr>
        <w:t xml:space="preserve">بالترکیة، لابن کمال پاشا، شمس الدین أحمد بن سلیمان،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راجعه‏</w:t>
      </w:r>
    </w:p>
    <w:p>
      <w:pPr>
        <w:pStyle w:val="Heading3"/>
        <w:numPr>
          <w:ilvl w:val="2"/>
          <w:numId w:val="1"/>
        </w:numPr>
        <w:rPr/>
      </w:pPr>
      <w:bookmarkStart w:id="4666" w:name="__RefHeading___Toc9226286_73709187"/>
      <w:bookmarkStart w:id="4667" w:name="_Toc2160"/>
      <w:bookmarkEnd w:id="4666"/>
      <w:r>
        <w:rPr/>
        <w:t>1533</w:t>
      </w:r>
      <w:r>
        <w:rPr>
          <w:rtl w:val="true"/>
        </w:rPr>
        <w:t xml:space="preserve">- </w:t>
      </w:r>
      <w:r>
        <w:rPr>
          <w:rtl w:val="true"/>
        </w:rPr>
        <w:t>مثنوی یوسف و زلیخا</w:t>
      </w:r>
      <w:bookmarkEnd w:id="4667"/>
    </w:p>
    <w:p>
      <w:pPr>
        <w:pStyle w:val="BookText"/>
        <w:rPr/>
      </w:pPr>
      <w:r>
        <w:rPr>
          <w:rFonts w:ascii="IRNazanin" w:hAnsi="IRNazanin" w:eastAsia="IRNazanin"/>
          <w:color w:val="111111"/>
          <w:sz w:val="28"/>
          <w:sz w:val="28"/>
          <w:szCs w:val="28"/>
          <w:rtl w:val="true"/>
          <w:lang w:bidi="fa-IR"/>
        </w:rPr>
        <w:t xml:space="preserve">لپیر جمال الأردستانی، جمال الدین محمد السیاح العارف،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3"/>
        <w:numPr>
          <w:ilvl w:val="2"/>
          <w:numId w:val="1"/>
        </w:numPr>
        <w:rPr/>
      </w:pPr>
      <w:bookmarkStart w:id="4668" w:name="__RefHeading___Toc9226288_73709187"/>
      <w:bookmarkStart w:id="4669" w:name="_Toc2161"/>
      <w:bookmarkEnd w:id="4668"/>
      <w:r>
        <w:rPr/>
        <w:t>1534</w:t>
      </w:r>
      <w:r>
        <w:rPr>
          <w:rtl w:val="true"/>
        </w:rPr>
        <w:t xml:space="preserve">- </w:t>
      </w:r>
      <w:r>
        <w:rPr>
          <w:rtl w:val="true"/>
        </w:rPr>
        <w:t>مثنوی یوسف و زلیخا</w:t>
      </w:r>
      <w:bookmarkEnd w:id="4669"/>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السبعة المسماة ب هفت اورنگ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سال از نهم عشر از نهم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بنولکشور و إیران، و ترجم إلی اللغات الخارجیة، و له شروحا منه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باقی بن سلطان أحمد السوپنجی ألفه فی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غنچه امید بگشای‏</w:t>
      </w:r>
    </w:p>
    <w:p>
      <w:pPr>
        <w:pStyle w:val="BookText"/>
        <w:rPr/>
      </w:pPr>
      <w:r>
        <w:rPr>
          <w:rFonts w:ascii="IRNazanin" w:hAnsi="IRNazanin" w:eastAsia="IRNazanin"/>
          <w:color w:val="111111"/>
          <w:sz w:val="28"/>
          <w:sz w:val="28"/>
          <w:szCs w:val="28"/>
          <w:rtl w:val="true"/>
          <w:lang w:bidi="fa-IR"/>
        </w:rPr>
        <w:t>گلی از روضه جاوید بنمای‏</w:t>
      </w:r>
    </w:p>
    <w:p>
      <w:pPr>
        <w:pStyle w:val="BookText"/>
        <w:rPr/>
      </w:pPr>
      <w:r>
        <w:rPr>
          <w:rFonts w:ascii="IRNazanin" w:hAnsi="IRNazanin" w:eastAsia="IRNazanin"/>
          <w:color w:val="111111"/>
          <w:sz w:val="28"/>
          <w:sz w:val="28"/>
          <w:szCs w:val="28"/>
          <w:rtl w:val="true"/>
          <w:lang w:bidi="fa-IR"/>
        </w:rPr>
        <w:t xml:space="preserve">نسخه شایعة منه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حیاة الناظم بخط فخر الدین علی الجامی 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کتبت 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بأسترآباد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محمود الخطاط 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p>
    <w:p>
      <w:pPr>
        <w:pStyle w:val="Heading3"/>
        <w:numPr>
          <w:ilvl w:val="2"/>
          <w:numId w:val="1"/>
        </w:numPr>
        <w:rPr/>
      </w:pPr>
      <w:bookmarkStart w:id="4670" w:name="__RefHeading___Toc9226290_73709187"/>
      <w:bookmarkStart w:id="4671" w:name="_Toc2162"/>
      <w:bookmarkEnd w:id="4670"/>
      <w:r>
        <w:rPr/>
        <w:t>1535</w:t>
      </w:r>
      <w:r>
        <w:rPr>
          <w:rtl w:val="true"/>
        </w:rPr>
        <w:t xml:space="preserve">- </w:t>
      </w:r>
      <w:r>
        <w:rPr>
          <w:rtl w:val="true"/>
        </w:rPr>
        <w:t>مثنوی یوسف و زلیخا</w:t>
      </w:r>
      <w:bookmarkEnd w:id="4671"/>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لحشمت القاجار همایون میرزا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ضمن کلیاته مع مقدمه منثورة موجزة ثم حدود ثلاثة آلاف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لایزالی را سزد</w:t>
      </w:r>
      <w:r>
        <w:rPr>
          <w:rFonts w:eastAsia="IRNazanin" w:cs="IRNazanin"/>
          <w:color w:val="111111"/>
          <w:sz w:val="28"/>
          <w:szCs w:val="28"/>
          <w:rtl w:val="true"/>
          <w:lang w:bidi="fa-IR"/>
        </w:rPr>
        <w:t xml:space="preserve">] </w:t>
      </w:r>
      <w:bookmarkStart w:id="4672" w:name="pg11742_123343"/>
    </w:p>
    <w:p>
      <w:pPr>
        <w:pStyle w:val="BookText"/>
        <w:rPr/>
      </w:pPr>
      <w:bookmarkEnd w:id="4672"/>
      <w:r>
        <w:rPr>
          <w:rFonts w:ascii="IRNazanin" w:hAnsi="IRNazanin" w:eastAsia="IRNazanin"/>
          <w:color w:val="111111"/>
          <w:sz w:val="28"/>
          <w:sz w:val="28"/>
          <w:szCs w:val="28"/>
          <w:rtl w:val="true"/>
          <w:lang w:bidi="fa-IR"/>
        </w:rPr>
        <w:t>الهی گوهر مقصود بنما</w:t>
      </w:r>
    </w:p>
    <w:p>
      <w:pPr>
        <w:pStyle w:val="BookText"/>
        <w:rPr/>
      </w:pPr>
      <w:r>
        <w:rPr>
          <w:rFonts w:ascii="IRNazanin" w:hAnsi="IRNazanin" w:eastAsia="IRNazanin"/>
          <w:color w:val="111111"/>
          <w:sz w:val="28"/>
          <w:sz w:val="28"/>
          <w:szCs w:val="28"/>
          <w:rtl w:val="true"/>
          <w:lang w:bidi="fa-IR"/>
        </w:rPr>
        <w:t>بطور دل تجلایی بفرمای‏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گسسته از کس و ناکس بجانان‏</w:t>
      </w:r>
    </w:p>
    <w:p>
      <w:pPr>
        <w:pStyle w:val="BookText"/>
        <w:rPr/>
      </w:pPr>
      <w:r>
        <w:rPr>
          <w:rFonts w:ascii="IRNazanin" w:hAnsi="IRNazanin" w:eastAsia="IRNazanin"/>
          <w:color w:val="111111"/>
          <w:sz w:val="28"/>
          <w:sz w:val="28"/>
          <w:szCs w:val="28"/>
          <w:rtl w:val="true"/>
          <w:lang w:bidi="fa-IR"/>
        </w:rPr>
        <w:t>بجان پیوسته بستة رشته جان‏</w:t>
      </w:r>
    </w:p>
    <w:p>
      <w:pPr>
        <w:pStyle w:val="BookText"/>
        <w:rPr/>
      </w:pPr>
      <w:r>
        <w:rPr>
          <w:rFonts w:ascii="IRNazanin" w:hAnsi="IRNazanin" w:eastAsia="IRNazanin"/>
          <w:color w:val="111111"/>
          <w:sz w:val="28"/>
          <w:sz w:val="28"/>
          <w:szCs w:val="28"/>
          <w:rtl w:val="true"/>
          <w:lang w:bidi="fa-IR"/>
        </w:rPr>
        <w:t xml:space="preserve">کما فی المجلد الثامن من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راستکار</w:t>
      </w:r>
    </w:p>
    <w:p>
      <w:pPr>
        <w:pStyle w:val="Heading3"/>
        <w:numPr>
          <w:ilvl w:val="2"/>
          <w:numId w:val="1"/>
        </w:numPr>
        <w:rPr/>
      </w:pPr>
      <w:bookmarkStart w:id="4673" w:name="__RefHeading___Toc9226292_73709187"/>
      <w:bookmarkStart w:id="4674" w:name="_Toc2163"/>
      <w:bookmarkEnd w:id="4673"/>
      <w:r>
        <w:rPr/>
        <w:t>1536</w:t>
      </w:r>
      <w:r>
        <w:rPr>
          <w:rtl w:val="true"/>
        </w:rPr>
        <w:t xml:space="preserve">- </w:t>
      </w:r>
      <w:r>
        <w:rPr>
          <w:rtl w:val="true"/>
        </w:rPr>
        <w:t>مثنوی یوسف و زلیخا</w:t>
      </w:r>
      <w:bookmarkEnd w:id="46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لخاوری الشیرازی، المیرزا فضل الله الحسینی، المولود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و تاریخ نظمه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هوتن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بعنوان أحسن القصص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الأول و الآخر کلاهما من القرن الثالث عشر جاء فی تاریخ نظمه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 مرغ این شش‏ماهه مولود</w:t>
      </w:r>
    </w:p>
    <w:p>
      <w:pPr>
        <w:pStyle w:val="BookText"/>
        <w:rPr/>
      </w:pPr>
      <w:r>
        <w:rPr>
          <w:rFonts w:ascii="IRNazanin" w:hAnsi="IRNazanin" w:eastAsia="IRNazanin"/>
          <w:color w:val="111111"/>
          <w:sz w:val="28"/>
          <w:sz w:val="28"/>
          <w:szCs w:val="28"/>
          <w:rtl w:val="true"/>
          <w:lang w:bidi="fa-IR"/>
        </w:rPr>
        <w:t>چو یحیی لب به شکر خنده بگشود</w:t>
      </w:r>
    </w:p>
    <w:p>
      <w:pPr>
        <w:pStyle w:val="Heading3"/>
        <w:numPr>
          <w:ilvl w:val="2"/>
          <w:numId w:val="1"/>
        </w:numPr>
        <w:rPr/>
      </w:pPr>
      <w:bookmarkStart w:id="4675" w:name="__RefHeading___Toc9226294_73709187"/>
      <w:bookmarkStart w:id="4676" w:name="_Toc2164"/>
      <w:bookmarkEnd w:id="4675"/>
      <w:r>
        <w:rPr/>
        <w:t>1537</w:t>
      </w:r>
      <w:r>
        <w:rPr>
          <w:rtl w:val="true"/>
        </w:rPr>
        <w:t xml:space="preserve">- </w:t>
      </w:r>
      <w:r>
        <w:rPr>
          <w:rtl w:val="true"/>
        </w:rPr>
        <w:t>مثنوی یوسف و زلیخا</w:t>
      </w:r>
      <w:bookmarkEnd w:id="4676"/>
    </w:p>
    <w:p>
      <w:pPr>
        <w:pStyle w:val="BookText"/>
        <w:rPr/>
      </w:pPr>
      <w:r>
        <w:rPr>
          <w:rFonts w:ascii="IRNazanin" w:hAnsi="IRNazanin" w:eastAsia="IRNazanin"/>
          <w:color w:val="111111"/>
          <w:sz w:val="28"/>
          <w:sz w:val="28"/>
          <w:szCs w:val="28"/>
          <w:rtl w:val="true"/>
          <w:lang w:bidi="fa-IR"/>
        </w:rPr>
        <w:t xml:space="preserve">لخطائی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بالترکیة نظمه باسم السلطان یعقوب الترکمان المتوفی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قال تربیت فی دانشمندان آذربایجان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 تربیت” نسخته، کما مر</w:t>
      </w:r>
    </w:p>
    <w:p>
      <w:pPr>
        <w:pStyle w:val="Heading3"/>
        <w:numPr>
          <w:ilvl w:val="2"/>
          <w:numId w:val="1"/>
        </w:numPr>
        <w:rPr/>
      </w:pPr>
      <w:bookmarkStart w:id="4677" w:name="__RefHeading___Toc9226296_73709187"/>
      <w:bookmarkStart w:id="4678" w:name="_Toc2165"/>
      <w:bookmarkEnd w:id="4677"/>
      <w:r>
        <w:rPr/>
        <w:t>1538</w:t>
      </w:r>
      <w:r>
        <w:rPr>
          <w:rtl w:val="true"/>
        </w:rPr>
        <w:t xml:space="preserve">- </w:t>
      </w:r>
      <w:r>
        <w:rPr>
          <w:rtl w:val="true"/>
        </w:rPr>
        <w:t>مثنوی یوسف و زلیخا</w:t>
      </w:r>
      <w:bookmarkEnd w:id="4678"/>
    </w:p>
    <w:p>
      <w:pPr>
        <w:pStyle w:val="BookText"/>
        <w:rPr/>
      </w:pPr>
      <w:r>
        <w:rPr>
          <w:rFonts w:ascii="IRNazanin" w:hAnsi="IRNazanin" w:eastAsia="IRNazanin"/>
          <w:color w:val="111111"/>
          <w:sz w:val="28"/>
          <w:sz w:val="28"/>
          <w:szCs w:val="28"/>
          <w:rtl w:val="true"/>
          <w:lang w:bidi="fa-IR"/>
        </w:rPr>
        <w:t>لمیرزا دولت، رضا بیگ جنگی ناظم مثنوی گل و نوروز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ضیاء الدین بن الناظم، کتبه فی حیاة أبیه فی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وجودت شد بقای همه‏</w:t>
      </w:r>
    </w:p>
    <w:p>
      <w:pPr>
        <w:pStyle w:val="BookText"/>
        <w:rPr/>
      </w:pPr>
      <w:r>
        <w:rPr>
          <w:rFonts w:ascii="IRNazanin" w:hAnsi="IRNazanin" w:eastAsia="IRNazanin"/>
          <w:color w:val="111111"/>
          <w:sz w:val="28"/>
          <w:sz w:val="28"/>
          <w:szCs w:val="28"/>
          <w:rtl w:val="true"/>
          <w:lang w:bidi="fa-IR"/>
        </w:rPr>
        <w:t>با زمین و زمان صفای همه‏</w:t>
      </w:r>
    </w:p>
    <w:p>
      <w:pPr>
        <w:pStyle w:val="Heading3"/>
        <w:numPr>
          <w:ilvl w:val="2"/>
          <w:numId w:val="1"/>
        </w:numPr>
        <w:rPr/>
      </w:pPr>
      <w:bookmarkStart w:id="4679" w:name="__RefHeading___Toc9226298_73709187"/>
      <w:bookmarkStart w:id="4680" w:name="_Toc2166"/>
      <w:bookmarkEnd w:id="4679"/>
      <w:r>
        <w:rPr/>
        <w:t>1539</w:t>
      </w:r>
      <w:r>
        <w:rPr>
          <w:rtl w:val="true"/>
        </w:rPr>
        <w:t xml:space="preserve">- </w:t>
      </w:r>
      <w:r>
        <w:rPr>
          <w:rtl w:val="true"/>
        </w:rPr>
        <w:t>مثنوی یوسف و زلیخا</w:t>
      </w:r>
      <w:bookmarkEnd w:id="4680"/>
    </w:p>
    <w:p>
      <w:pPr>
        <w:pStyle w:val="BookText"/>
        <w:rPr/>
      </w:pPr>
      <w:r>
        <w:rPr>
          <w:rFonts w:ascii="IRNazanin" w:hAnsi="IRNazanin" w:eastAsia="IRNazanin"/>
          <w:color w:val="111111"/>
          <w:sz w:val="28"/>
          <w:sz w:val="28"/>
          <w:szCs w:val="28"/>
          <w:rtl w:val="true"/>
          <w:lang w:bidi="fa-IR"/>
        </w:rPr>
        <w:t xml:space="preserve">لسالم التبریزی، محمود بیگ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معاصره فی مجمع الخواص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 و ذکر أن الشائع أنه تتبع الخمسة لکن لم یصل إلینا</w:t>
      </w:r>
      <w:r>
        <w:rPr>
          <w:rFonts w:eastAsia="IRNazanin" w:cs="IRNazanin"/>
          <w:color w:val="111111"/>
          <w:sz w:val="28"/>
          <w:szCs w:val="28"/>
          <w:rtl w:val="true"/>
          <w:lang w:bidi="fa-IR"/>
        </w:rPr>
        <w:t>.</w:t>
      </w:r>
    </w:p>
    <w:p>
      <w:pPr>
        <w:pStyle w:val="Heading3"/>
        <w:numPr>
          <w:ilvl w:val="2"/>
          <w:numId w:val="1"/>
        </w:numPr>
        <w:rPr/>
      </w:pPr>
      <w:bookmarkStart w:id="4681" w:name="__RefHeading___Toc9226300_73709187"/>
      <w:bookmarkStart w:id="4682" w:name="_Toc2167"/>
      <w:bookmarkEnd w:id="4681"/>
      <w:r>
        <w:rPr/>
        <w:t>1540</w:t>
      </w:r>
      <w:r>
        <w:rPr>
          <w:rtl w:val="true"/>
        </w:rPr>
        <w:t xml:space="preserve">- </w:t>
      </w:r>
      <w:r>
        <w:rPr>
          <w:rtl w:val="true"/>
        </w:rPr>
        <w:t>مثنوی یوسف و زلیخا</w:t>
      </w:r>
      <w:bookmarkEnd w:id="4682"/>
    </w:p>
    <w:p>
      <w:pPr>
        <w:pStyle w:val="BookText"/>
        <w:rPr/>
      </w:pPr>
      <w:r>
        <w:rPr>
          <w:rFonts w:ascii="IRNazanin" w:hAnsi="IRNazanin" w:eastAsia="IRNazanin"/>
          <w:color w:val="111111"/>
          <w:sz w:val="28"/>
          <w:sz w:val="28"/>
          <w:szCs w:val="28"/>
          <w:rtl w:val="true"/>
          <w:lang w:bidi="fa-IR"/>
        </w:rPr>
        <w:t xml:space="preserve">لسامی، ذکر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683" w:name="__RefHeading___Toc9226302_73709187"/>
      <w:bookmarkStart w:id="4684" w:name="_Toc2168"/>
      <w:bookmarkEnd w:id="4683"/>
      <w:r>
        <w:rPr/>
        <w:t>1541</w:t>
      </w:r>
      <w:r>
        <w:rPr>
          <w:rtl w:val="true"/>
        </w:rPr>
        <w:t xml:space="preserve">- </w:t>
      </w:r>
      <w:r>
        <w:rPr>
          <w:rtl w:val="true"/>
        </w:rPr>
        <w:t>مثنوی یوسف و زلیخا</w:t>
      </w:r>
      <w:bookmarkEnd w:id="4684"/>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لشعلة الأصفهانی، السید محمد الحکیم إلهی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إلیه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خلط بینه و بین شعلة الگلپایگانی الآتی ذکره</w:t>
      </w:r>
      <w:r>
        <w:rPr>
          <w:rFonts w:eastAsia="IRNazanin" w:cs="IRNazanin"/>
          <w:color w:val="111111"/>
          <w:sz w:val="28"/>
          <w:szCs w:val="28"/>
          <w:rtl w:val="true"/>
          <w:lang w:bidi="fa-IR"/>
        </w:rPr>
        <w:t xml:space="preserve">. </w:t>
      </w:r>
      <w:bookmarkStart w:id="4685" w:name="pg11742_123344"/>
    </w:p>
    <w:p>
      <w:pPr>
        <w:pStyle w:val="Heading3"/>
        <w:numPr>
          <w:ilvl w:val="2"/>
          <w:numId w:val="1"/>
        </w:numPr>
        <w:rPr/>
      </w:pPr>
      <w:bookmarkStart w:id="4686" w:name="__RefHeading___Toc9226304_73709187"/>
      <w:bookmarkStart w:id="4687" w:name="_Toc2169"/>
      <w:bookmarkEnd w:id="4685"/>
      <w:bookmarkEnd w:id="4686"/>
      <w:r>
        <w:rPr/>
        <w:t>1542</w:t>
      </w:r>
      <w:r>
        <w:rPr>
          <w:rtl w:val="true"/>
        </w:rPr>
        <w:t xml:space="preserve">- </w:t>
      </w:r>
      <w:r>
        <w:rPr>
          <w:rtl w:val="true"/>
        </w:rPr>
        <w:t>مثنوی یوسف و زلیخا</w:t>
      </w:r>
      <w:bookmarkEnd w:id="4687"/>
    </w:p>
    <w:p>
      <w:pPr>
        <w:pStyle w:val="BookText"/>
        <w:rPr/>
      </w:pPr>
      <w:r>
        <w:rPr>
          <w:rFonts w:ascii="IRNazanin" w:hAnsi="IRNazanin" w:eastAsia="IRNazanin"/>
          <w:color w:val="111111"/>
          <w:sz w:val="28"/>
          <w:sz w:val="28"/>
          <w:szCs w:val="28"/>
          <w:rtl w:val="true"/>
          <w:lang w:bidi="fa-IR"/>
        </w:rPr>
        <w:t xml:space="preserve">لشعلة الگلپایگانی،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إحدی و خمسین سنة فی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نسخه فی خمسة آلاف بیت، و فیها تاریخان لنظم الکتاب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صاحب الفهرس أنه متحد مع شعلة الأصفهانی و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عبد الغفار کتابته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Heading3"/>
        <w:numPr>
          <w:ilvl w:val="2"/>
          <w:numId w:val="1"/>
        </w:numPr>
        <w:rPr/>
      </w:pPr>
      <w:bookmarkStart w:id="4688" w:name="__RefHeading___Toc9226306_73709187"/>
      <w:bookmarkStart w:id="4689" w:name="_Toc2170"/>
      <w:bookmarkEnd w:id="4688"/>
      <w:r>
        <w:rPr/>
        <w:t>1543</w:t>
      </w:r>
      <w:r>
        <w:rPr>
          <w:rtl w:val="true"/>
        </w:rPr>
        <w:t xml:space="preserve">- </w:t>
      </w:r>
      <w:r>
        <w:rPr>
          <w:rtl w:val="true"/>
        </w:rPr>
        <w:t>مثنوی یوسف و زلیخا</w:t>
      </w:r>
      <w:bookmarkEnd w:id="4689"/>
    </w:p>
    <w:p>
      <w:pPr>
        <w:pStyle w:val="BookText"/>
        <w:rPr/>
      </w:pPr>
      <w:r>
        <w:rPr>
          <w:rFonts w:ascii="IRNazanin" w:hAnsi="IRNazanin" w:eastAsia="IRNazanin"/>
          <w:color w:val="111111"/>
          <w:sz w:val="28"/>
          <w:sz w:val="28"/>
          <w:szCs w:val="28"/>
          <w:rtl w:val="true"/>
          <w:lang w:bidi="fa-IR"/>
        </w:rPr>
        <w:t xml:space="preserve">لشمسی شاعر شمس الدولة طغان شاه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یکون عین ما نسب إلی الفردوسی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مثنوی یوسف و زلیخا بالترکیة لشاعر یتخلص بشمسی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لشمسی‏زاده</w:t>
      </w:r>
      <w:r>
        <w:rPr>
          <w:rFonts w:eastAsia="IRNazanin" w:cs="IRNazanin"/>
          <w:color w:val="111111"/>
          <w:sz w:val="28"/>
          <w:szCs w:val="28"/>
          <w:rtl w:val="true"/>
          <w:lang w:bidi="fa-IR"/>
        </w:rPr>
        <w:t>.</w:t>
      </w:r>
    </w:p>
    <w:p>
      <w:pPr>
        <w:pStyle w:val="Heading3"/>
        <w:numPr>
          <w:ilvl w:val="2"/>
          <w:numId w:val="1"/>
        </w:numPr>
        <w:rPr/>
      </w:pPr>
      <w:bookmarkStart w:id="4690" w:name="__RefHeading___Toc9226308_73709187"/>
      <w:bookmarkStart w:id="4691" w:name="_Toc2171"/>
      <w:bookmarkEnd w:id="4690"/>
      <w:r>
        <w:rPr/>
        <w:t>1544</w:t>
      </w:r>
      <w:r>
        <w:rPr>
          <w:rtl w:val="true"/>
        </w:rPr>
        <w:t xml:space="preserve">- </w:t>
      </w:r>
      <w:r>
        <w:rPr>
          <w:rtl w:val="true"/>
        </w:rPr>
        <w:t>مثنوی یوسف و زلیخا</w:t>
      </w:r>
      <w:bookmarkEnd w:id="4691"/>
    </w:p>
    <w:p>
      <w:pPr>
        <w:pStyle w:val="BookText"/>
        <w:rPr/>
      </w:pPr>
      <w:r>
        <w:rPr>
          <w:rFonts w:ascii="IRNazanin" w:hAnsi="IRNazanin" w:eastAsia="IRNazanin"/>
          <w:color w:val="111111"/>
          <w:sz w:val="28"/>
          <w:sz w:val="28"/>
          <w:szCs w:val="28"/>
          <w:rtl w:val="true"/>
          <w:lang w:bidi="fa-IR"/>
        </w:rPr>
        <w:t xml:space="preserve">لشوکت الشیرازی، نزیل طهران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4692" w:name="__RefHeading___Toc9226310_73709187"/>
      <w:bookmarkStart w:id="4693" w:name="_Toc2172"/>
      <w:bookmarkEnd w:id="4692"/>
      <w:r>
        <w:rPr/>
        <w:t>1545</w:t>
      </w:r>
      <w:r>
        <w:rPr>
          <w:rtl w:val="true"/>
        </w:rPr>
        <w:t xml:space="preserve">- </w:t>
      </w:r>
      <w:r>
        <w:rPr>
          <w:rtl w:val="true"/>
        </w:rPr>
        <w:t>مثنوی یوسف و زلیخا</w:t>
      </w:r>
      <w:bookmarkEnd w:id="4693"/>
    </w:p>
    <w:p>
      <w:pPr>
        <w:pStyle w:val="BookText"/>
        <w:rPr/>
      </w:pPr>
      <w:r>
        <w:rPr>
          <w:rFonts w:ascii="IRNazanin" w:hAnsi="IRNazanin" w:eastAsia="IRNazanin"/>
          <w:color w:val="111111"/>
          <w:sz w:val="28"/>
          <w:sz w:val="28"/>
          <w:szCs w:val="28"/>
          <w:rtl w:val="true"/>
          <w:lang w:bidi="fa-IR"/>
        </w:rPr>
        <w:t xml:space="preserve">لشهاب الترشیزی، المیرزا عبد الله خان الخطاط المصور المنجم،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مقدمه دیوانه المذکور و فی ضمن فهرس مثنویاته أنه نظمه بعد بهرام‏نامه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اختصار فی ثلاثة أشهر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یوسف زلیخا کز طریق اختصار</w:t>
      </w:r>
    </w:p>
    <w:p>
      <w:pPr>
        <w:pStyle w:val="BookText"/>
        <w:rPr/>
      </w:pPr>
      <w:r>
        <w:rPr>
          <w:rFonts w:ascii="IRNazanin" w:hAnsi="IRNazanin" w:eastAsia="IRNazanin"/>
          <w:color w:val="111111"/>
          <w:sz w:val="28"/>
          <w:sz w:val="28"/>
          <w:szCs w:val="28"/>
          <w:rtl w:val="true"/>
          <w:lang w:bidi="fa-IR"/>
        </w:rPr>
        <w:t>در سه ماه بر توالی بلکه کمتر گفته‏ام‏</w:t>
      </w:r>
    </w:p>
    <w:p>
      <w:pPr>
        <w:pStyle w:val="BookText"/>
        <w:rPr/>
      </w:pP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ألف و مائة بیت بخط نصر الله من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w:t>
      </w:r>
      <w:r>
        <w:rPr>
          <w:rFonts w:eastAsia="IRNazanin" w:cs="IRNazanin"/>
          <w:color w:val="111111"/>
          <w:sz w:val="28"/>
          <w:szCs w:val="28"/>
          <w:rtl w:val="true"/>
          <w:lang w:bidi="fa-IR"/>
        </w:rPr>
        <w:t xml:space="preserve">: </w:t>
      </w:r>
      <w:r>
        <w:rPr>
          <w:rFonts w:eastAsia="IRNazanin" w:cs="IRNazanin"/>
          <w:color w:val="111111"/>
          <w:sz w:val="28"/>
          <w:szCs w:val="28"/>
          <w:lang w:bidi="fa-IR"/>
        </w:rPr>
        <w:t>4337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سلطان محمد خندان مذهبة</w:t>
      </w:r>
      <w:r>
        <w:rPr>
          <w:rFonts w:eastAsia="IRNazanin" w:cs="IRNazanin"/>
          <w:color w:val="111111"/>
          <w:sz w:val="28"/>
          <w:szCs w:val="28"/>
          <w:rtl w:val="true"/>
          <w:lang w:bidi="fa-IR"/>
        </w:rPr>
        <w:t>.</w:t>
      </w:r>
    </w:p>
    <w:p>
      <w:pPr>
        <w:pStyle w:val="Heading3"/>
        <w:numPr>
          <w:ilvl w:val="2"/>
          <w:numId w:val="1"/>
        </w:numPr>
        <w:rPr/>
      </w:pPr>
      <w:bookmarkStart w:id="4694" w:name="__RefHeading___Toc9226312_73709187"/>
      <w:bookmarkStart w:id="4695" w:name="_Toc2173"/>
      <w:bookmarkEnd w:id="4694"/>
      <w:r>
        <w:rPr/>
        <w:t>1546</w:t>
      </w:r>
      <w:r>
        <w:rPr>
          <w:rtl w:val="true"/>
        </w:rPr>
        <w:t xml:space="preserve">- </w:t>
      </w:r>
      <w:r>
        <w:rPr>
          <w:rtl w:val="true"/>
        </w:rPr>
        <w:t>مثنوی یوسف و زلیخا</w:t>
      </w:r>
      <w:bookmarkEnd w:id="4695"/>
    </w:p>
    <w:p>
      <w:pPr>
        <w:pStyle w:val="BookText"/>
        <w:rPr/>
      </w:pPr>
      <w:r>
        <w:rPr>
          <w:rFonts w:ascii="IRNazanin" w:hAnsi="IRNazanin" w:eastAsia="IRNazanin"/>
          <w:color w:val="111111"/>
          <w:sz w:val="28"/>
          <w:sz w:val="28"/>
          <w:szCs w:val="28"/>
          <w:rtl w:val="true"/>
          <w:lang w:bidi="fa-IR"/>
        </w:rPr>
        <w:t xml:space="preserve">بالترکیة، لعبد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المتوفی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مثنویات أخر ترکیة ذکروا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696" w:name="__RefHeading___Toc9226314_73709187"/>
      <w:bookmarkStart w:id="4697" w:name="_Toc2174"/>
      <w:bookmarkEnd w:id="4696"/>
      <w:r>
        <w:rPr/>
        <w:t>1547</w:t>
      </w:r>
      <w:r>
        <w:rPr>
          <w:rtl w:val="true"/>
        </w:rPr>
        <w:t xml:space="preserve">- </w:t>
      </w:r>
      <w:r>
        <w:rPr>
          <w:rtl w:val="true"/>
        </w:rPr>
        <w:t>مثنوی یوسف و زلیخا</w:t>
      </w:r>
      <w:bookmarkEnd w:id="4697"/>
    </w:p>
    <w:p>
      <w:pPr>
        <w:pStyle w:val="BookText"/>
        <w:rPr/>
      </w:pPr>
      <w:r>
        <w:rPr>
          <w:rFonts w:ascii="IRNazanin" w:hAnsi="IRNazanin" w:eastAsia="IRNazanin"/>
          <w:color w:val="111111"/>
          <w:sz w:val="28"/>
          <w:sz w:val="28"/>
          <w:szCs w:val="28"/>
          <w:rtl w:val="true"/>
          <w:lang w:bidi="fa-IR"/>
        </w:rPr>
        <w:t xml:space="preserve">لعمعق البخاری، شهاب الدین، المتوفی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ذو بحرین</w:t>
      </w:r>
      <w:r>
        <w:rPr>
          <w:rFonts w:eastAsia="IRNazanin" w:cs="IRNazanin"/>
          <w:color w:val="111111"/>
          <w:sz w:val="28"/>
          <w:szCs w:val="28"/>
          <w:rtl w:val="true"/>
          <w:lang w:bidi="fa-IR"/>
        </w:rPr>
        <w:t>.</w:t>
      </w:r>
    </w:p>
    <w:p>
      <w:pPr>
        <w:pStyle w:val="Heading3"/>
        <w:numPr>
          <w:ilvl w:val="2"/>
          <w:numId w:val="1"/>
        </w:numPr>
        <w:rPr/>
      </w:pPr>
      <w:bookmarkStart w:id="4698" w:name="__RefHeading___Toc9226316_73709187"/>
      <w:bookmarkStart w:id="4699" w:name="_Toc2175"/>
      <w:bookmarkEnd w:id="4698"/>
      <w:r>
        <w:rPr/>
        <w:t>1548</w:t>
      </w:r>
      <w:r>
        <w:rPr>
          <w:rtl w:val="true"/>
        </w:rPr>
        <w:t xml:space="preserve">- </w:t>
      </w:r>
      <w:r>
        <w:rPr>
          <w:rtl w:val="true"/>
        </w:rPr>
        <w:t>مثنوی یوسف و زلیخا</w:t>
      </w:r>
      <w:bookmarkEnd w:id="469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الحکیم فردوسی الطوسی‏ </w:t>
      </w:r>
      <w:bookmarkStart w:id="4700" w:name="pg11742_123345"/>
    </w:p>
    <w:p>
      <w:pPr>
        <w:pStyle w:val="BookText"/>
        <w:rPr/>
      </w:pPr>
      <w:bookmarkEnd w:id="4700"/>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انتساب الخمسة و یوسف و زلیخا إلیه،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هر دو سرای‏</w:t>
      </w:r>
    </w:p>
    <w:p>
      <w:pPr>
        <w:pStyle w:val="BookText"/>
        <w:rPr/>
      </w:pPr>
      <w:r>
        <w:rPr>
          <w:rFonts w:ascii="IRNazanin" w:hAnsi="IRNazanin" w:eastAsia="IRNazanin"/>
          <w:color w:val="111111"/>
          <w:sz w:val="28"/>
          <w:sz w:val="28"/>
          <w:szCs w:val="28"/>
          <w:rtl w:val="true"/>
          <w:lang w:bidi="fa-IR"/>
        </w:rPr>
        <w:t>که جاوید باشد بهر دو سرای‏</w:t>
      </w:r>
    </w:p>
    <w:p>
      <w:pPr>
        <w:pStyle w:val="BookText"/>
        <w:rPr/>
      </w:pPr>
      <w:r>
        <w:rPr>
          <w:rFonts w:ascii="IRNazanin" w:hAnsi="IRNazanin" w:eastAsia="IRNazanin"/>
          <w:color w:val="111111"/>
          <w:sz w:val="28"/>
          <w:sz w:val="28"/>
          <w:szCs w:val="28"/>
          <w:rtl w:val="true"/>
          <w:lang w:bidi="fa-IR"/>
        </w:rPr>
        <w:t>یکی فرد جبار و حی و صمد</w:t>
      </w:r>
    </w:p>
    <w:p>
      <w:pPr>
        <w:pStyle w:val="BookText"/>
        <w:rPr/>
      </w:pPr>
      <w:r>
        <w:rPr>
          <w:rFonts w:ascii="IRNazanin" w:hAnsi="IRNazanin" w:eastAsia="IRNazanin"/>
          <w:color w:val="111111"/>
          <w:sz w:val="28"/>
          <w:sz w:val="28"/>
          <w:szCs w:val="28"/>
          <w:rtl w:val="true"/>
          <w:lang w:bidi="fa-IR"/>
        </w:rPr>
        <w:t>نه شبه و نه همتا نه جفت و ولد</w:t>
      </w:r>
    </w:p>
    <w:p>
      <w:pPr>
        <w:pStyle w:val="BookText"/>
        <w:rPr/>
      </w:pP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701" w:name="__RefHeading___Toc9226318_73709187"/>
      <w:bookmarkStart w:id="4702" w:name="_Toc2176"/>
      <w:bookmarkEnd w:id="4701"/>
      <w:r>
        <w:rPr/>
        <w:t>1549</w:t>
      </w:r>
      <w:r>
        <w:rPr>
          <w:rtl w:val="true"/>
        </w:rPr>
        <w:t xml:space="preserve">- </w:t>
      </w:r>
      <w:r>
        <w:rPr>
          <w:rtl w:val="true"/>
        </w:rPr>
        <w:t>مثنوی یوسف و زلیخا</w:t>
      </w:r>
      <w:bookmarkEnd w:id="4702"/>
    </w:p>
    <w:p>
      <w:pPr>
        <w:pStyle w:val="BookText"/>
        <w:rPr/>
      </w:pPr>
      <w:r>
        <w:rPr>
          <w:rFonts w:ascii="IRNazanin" w:hAnsi="IRNazanin" w:eastAsia="IRNazanin"/>
          <w:color w:val="111111"/>
          <w:sz w:val="28"/>
          <w:sz w:val="28"/>
          <w:szCs w:val="28"/>
          <w:rtl w:val="true"/>
          <w:lang w:bidi="fa-IR"/>
        </w:rPr>
        <w:t xml:space="preserve">لمسعود الدهلوی، مقبول الله شیر خان المتوفی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4703" w:name="__RefHeading___Toc9226320_73709187"/>
      <w:bookmarkStart w:id="4704" w:name="_Toc2177"/>
      <w:bookmarkEnd w:id="4703"/>
      <w:r>
        <w:rPr/>
        <w:t>1550</w:t>
      </w:r>
      <w:r>
        <w:rPr>
          <w:rtl w:val="true"/>
        </w:rPr>
        <w:t xml:space="preserve">- </w:t>
      </w:r>
      <w:r>
        <w:rPr>
          <w:rtl w:val="true"/>
        </w:rPr>
        <w:t>مثنوی یوسف و زلیخا</w:t>
      </w:r>
      <w:bookmarkEnd w:id="4704"/>
    </w:p>
    <w:p>
      <w:pPr>
        <w:pStyle w:val="BookText"/>
        <w:rPr/>
      </w:pPr>
      <w:r>
        <w:rPr>
          <w:rFonts w:ascii="IRNazanin" w:hAnsi="IRNazanin" w:eastAsia="IRNazanin"/>
          <w:color w:val="111111"/>
          <w:sz w:val="28"/>
          <w:sz w:val="28"/>
          <w:szCs w:val="28"/>
          <w:rtl w:val="true"/>
          <w:lang w:bidi="fa-IR"/>
        </w:rPr>
        <w:t xml:space="preserve">لمسعود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نظم تاریخ 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Heading3"/>
        <w:numPr>
          <w:ilvl w:val="2"/>
          <w:numId w:val="1"/>
        </w:numPr>
        <w:rPr/>
      </w:pPr>
      <w:bookmarkStart w:id="4705" w:name="__RefHeading___Toc9226322_73709187"/>
      <w:bookmarkStart w:id="4706" w:name="_Toc2178"/>
      <w:bookmarkEnd w:id="4705"/>
      <w:r>
        <w:rPr/>
        <w:t>1551</w:t>
      </w:r>
      <w:r>
        <w:rPr>
          <w:rtl w:val="true"/>
        </w:rPr>
        <w:t xml:space="preserve">- </w:t>
      </w:r>
      <w:r>
        <w:rPr>
          <w:rtl w:val="true"/>
        </w:rPr>
        <w:t>مثنوی یوسف و زلیخا</w:t>
      </w:r>
      <w:bookmarkEnd w:id="4706"/>
    </w:p>
    <w:p>
      <w:pPr>
        <w:pStyle w:val="BookText"/>
        <w:rPr/>
      </w:pPr>
      <w:r>
        <w:rPr>
          <w:rFonts w:ascii="IRNazanin" w:hAnsi="IRNazanin" w:eastAsia="IRNazanin"/>
          <w:color w:val="111111"/>
          <w:sz w:val="28"/>
          <w:sz w:val="28"/>
          <w:szCs w:val="28"/>
          <w:rtl w:val="true"/>
          <w:lang w:bidi="fa-IR"/>
        </w:rPr>
        <w:t xml:space="preserve">لمقیم الطهرانی بن شمس الدین محمد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نسب إلی مقیم القمی و ضمن دیوان مقیم القمی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احتملنا أن یکون ناظم یوسف و زلیخا رجل واحد نسب إلی شیراز و طهران و قزوین و قم</w:t>
      </w:r>
      <w:r>
        <w:rPr>
          <w:rFonts w:eastAsia="IRNazanin" w:cs="IRNazanin"/>
          <w:color w:val="111111"/>
          <w:sz w:val="28"/>
          <w:szCs w:val="28"/>
          <w:rtl w:val="true"/>
          <w:lang w:bidi="fa-IR"/>
        </w:rPr>
        <w:t>.</w:t>
      </w:r>
    </w:p>
    <w:p>
      <w:pPr>
        <w:pStyle w:val="Heading3"/>
        <w:numPr>
          <w:ilvl w:val="2"/>
          <w:numId w:val="1"/>
        </w:numPr>
        <w:rPr/>
      </w:pPr>
      <w:bookmarkStart w:id="4707" w:name="__RefHeading___Toc9226324_73709187"/>
      <w:bookmarkStart w:id="4708" w:name="_Toc2179"/>
      <w:bookmarkEnd w:id="4707"/>
      <w:r>
        <w:rPr/>
        <w:t>1552</w:t>
      </w:r>
      <w:r>
        <w:rPr>
          <w:rtl w:val="true"/>
        </w:rPr>
        <w:t xml:space="preserve">- </w:t>
      </w:r>
      <w:r>
        <w:rPr>
          <w:rtl w:val="true"/>
        </w:rPr>
        <w:t>مثنوی یوسف و زلیخا</w:t>
      </w:r>
      <w:bookmarkEnd w:id="4708"/>
    </w:p>
    <w:p>
      <w:pPr>
        <w:pStyle w:val="BookText"/>
        <w:rPr/>
      </w:pPr>
      <w:r>
        <w:rPr>
          <w:rFonts w:ascii="IRNazanin" w:hAnsi="IRNazanin" w:eastAsia="IRNazanin"/>
          <w:color w:val="111111"/>
          <w:sz w:val="28"/>
          <w:sz w:val="28"/>
          <w:szCs w:val="28"/>
          <w:rtl w:val="true"/>
          <w:lang w:bidi="fa-IR"/>
        </w:rPr>
        <w:t xml:space="preserve">لمقیم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احتملنا هناک اتحاده مع مقیم الطهرانی المذکور آنفا</w:t>
      </w:r>
      <w:r>
        <w:rPr>
          <w:rFonts w:eastAsia="IRNazanin" w:cs="IRNazanin"/>
          <w:color w:val="111111"/>
          <w:sz w:val="28"/>
          <w:szCs w:val="28"/>
          <w:rtl w:val="true"/>
          <w:lang w:bidi="fa-IR"/>
        </w:rPr>
        <w:t>.</w:t>
      </w:r>
    </w:p>
    <w:p>
      <w:pPr>
        <w:pStyle w:val="Heading3"/>
        <w:numPr>
          <w:ilvl w:val="2"/>
          <w:numId w:val="1"/>
        </w:numPr>
        <w:rPr/>
      </w:pPr>
      <w:bookmarkStart w:id="4709" w:name="__RefHeading___Toc9226326_73709187"/>
      <w:bookmarkStart w:id="4710" w:name="_Toc2180"/>
      <w:bookmarkEnd w:id="4709"/>
      <w:r>
        <w:rPr/>
        <w:t>1553</w:t>
      </w:r>
      <w:r>
        <w:rPr>
          <w:rtl w:val="true"/>
        </w:rPr>
        <w:t xml:space="preserve">- </w:t>
      </w:r>
      <w:r>
        <w:rPr>
          <w:rtl w:val="true"/>
        </w:rPr>
        <w:t>مثنوی یوسف و زلیخا</w:t>
      </w:r>
      <w:bookmarkEnd w:id="4710"/>
    </w:p>
    <w:p>
      <w:pPr>
        <w:pStyle w:val="BookText"/>
        <w:rPr/>
      </w:pPr>
      <w:r>
        <w:rPr>
          <w:rFonts w:ascii="IRNazanin" w:hAnsi="IRNazanin" w:eastAsia="IRNazanin"/>
          <w:color w:val="111111"/>
          <w:sz w:val="28"/>
          <w:sz w:val="28"/>
          <w:szCs w:val="28"/>
          <w:rtl w:val="true"/>
          <w:lang w:bidi="fa-IR"/>
        </w:rPr>
        <w:t xml:space="preserve">لموجی البدخشانی، قاسم خان المتوفی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ستة آلاف بیت</w:t>
      </w:r>
      <w:r>
        <w:rPr>
          <w:rFonts w:eastAsia="IRNazanin" w:cs="IRNazanin"/>
          <w:color w:val="111111"/>
          <w:sz w:val="28"/>
          <w:szCs w:val="28"/>
          <w:rtl w:val="true"/>
          <w:lang w:bidi="fa-IR"/>
        </w:rPr>
        <w:t>.</w:t>
      </w:r>
    </w:p>
    <w:p>
      <w:pPr>
        <w:pStyle w:val="Heading3"/>
        <w:numPr>
          <w:ilvl w:val="2"/>
          <w:numId w:val="1"/>
        </w:numPr>
        <w:rPr/>
      </w:pPr>
      <w:bookmarkStart w:id="4711" w:name="__RefHeading___Toc9226328_73709187"/>
      <w:bookmarkStart w:id="4712" w:name="_Toc2181"/>
      <w:bookmarkEnd w:id="4711"/>
      <w:r>
        <w:rPr/>
        <w:t>1554</w:t>
      </w:r>
      <w:r>
        <w:rPr>
          <w:rtl w:val="true"/>
        </w:rPr>
        <w:t xml:space="preserve">- </w:t>
      </w:r>
      <w:r>
        <w:rPr>
          <w:rtl w:val="true"/>
        </w:rPr>
        <w:t>مثنوی یوسف و زلیخا</w:t>
      </w:r>
      <w:bookmarkEnd w:id="4712"/>
    </w:p>
    <w:p>
      <w:pPr>
        <w:pStyle w:val="BookText"/>
        <w:rPr/>
      </w:pPr>
      <w:r>
        <w:rPr>
          <w:rFonts w:ascii="IRNazanin" w:hAnsi="IRNazanin" w:eastAsia="IRNazanin"/>
          <w:color w:val="111111"/>
          <w:sz w:val="28"/>
          <w:sz w:val="28"/>
          <w:szCs w:val="28"/>
          <w:rtl w:val="true"/>
          <w:lang w:bidi="fa-IR"/>
        </w:rPr>
        <w:t>لناظم الگلپایگانی کما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ناظم الهروی الآتی ذکره</w:t>
      </w:r>
      <w:r>
        <w:rPr>
          <w:rFonts w:eastAsia="IRNazanin" w:cs="IRNazanin"/>
          <w:color w:val="111111"/>
          <w:sz w:val="28"/>
          <w:szCs w:val="28"/>
          <w:rtl w:val="true"/>
          <w:lang w:bidi="fa-IR"/>
        </w:rPr>
        <w:t>.</w:t>
      </w:r>
    </w:p>
    <w:p>
      <w:pPr>
        <w:pStyle w:val="Heading3"/>
        <w:numPr>
          <w:ilvl w:val="2"/>
          <w:numId w:val="1"/>
        </w:numPr>
        <w:rPr/>
      </w:pPr>
      <w:bookmarkStart w:id="4713" w:name="__RefHeading___Toc9226330_73709187"/>
      <w:bookmarkStart w:id="4714" w:name="_Toc2182"/>
      <w:bookmarkEnd w:id="4713"/>
      <w:r>
        <w:rPr/>
        <w:t>1555</w:t>
      </w:r>
      <w:r>
        <w:rPr>
          <w:rtl w:val="true"/>
        </w:rPr>
        <w:t xml:space="preserve">- </w:t>
      </w:r>
      <w:r>
        <w:rPr>
          <w:rtl w:val="true"/>
        </w:rPr>
        <w:t>مثنوی یوسف و زلیخا</w:t>
      </w:r>
      <w:bookmarkEnd w:id="4714"/>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فرخ حسین ناظم الهروی المتوفی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بأمر عباس قلی خان شاملو بن‏ </w:t>
      </w:r>
      <w:bookmarkStart w:id="4715" w:name="pg11742_123346"/>
    </w:p>
    <w:p>
      <w:pPr>
        <w:pStyle w:val="BookText"/>
        <w:rPr/>
      </w:pPr>
      <w:bookmarkEnd w:id="4715"/>
      <w:r>
        <w:rPr>
          <w:rFonts w:ascii="IRNazanin" w:hAnsi="IRNazanin" w:eastAsia="IRNazanin"/>
          <w:color w:val="111111"/>
          <w:sz w:val="28"/>
          <w:sz w:val="28"/>
          <w:szCs w:val="28"/>
          <w:rtl w:val="true"/>
          <w:lang w:bidi="fa-IR"/>
        </w:rPr>
        <w:t xml:space="preserve">حسن خان حاکم هراة فی عصر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 أربعة عشر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بتاشکند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تاریخ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در هزار و پنجه و هشت‏</w:t>
      </w:r>
    </w:p>
    <w:p>
      <w:pPr>
        <w:pStyle w:val="BookText"/>
        <w:rPr/>
      </w:pPr>
      <w:r>
        <w:rPr>
          <w:rFonts w:ascii="IRNazanin" w:hAnsi="IRNazanin" w:eastAsia="IRNazanin"/>
          <w:color w:val="111111"/>
          <w:sz w:val="28"/>
          <w:sz w:val="28"/>
          <w:szCs w:val="28"/>
          <w:rtl w:val="true"/>
          <w:lang w:bidi="fa-IR"/>
        </w:rPr>
        <w:t>ز مولودش سخن خوش دودمان گشت‏</w:t>
      </w:r>
    </w:p>
    <w:p>
      <w:pPr>
        <w:pStyle w:val="BookText"/>
        <w:rPr/>
      </w:pPr>
      <w:r>
        <w:rPr>
          <w:rFonts w:ascii="IRNazanin" w:hAnsi="IRNazanin" w:eastAsia="IRNazanin"/>
          <w:color w:val="111111"/>
          <w:sz w:val="28"/>
          <w:sz w:val="28"/>
          <w:szCs w:val="28"/>
          <w:rtl w:val="true"/>
          <w:lang w:bidi="fa-IR"/>
        </w:rPr>
        <w:t>به هفتاد و دو زد چتر تمامی‏</w:t>
      </w:r>
    </w:p>
    <w:p>
      <w:pPr>
        <w:pStyle w:val="BookText"/>
        <w:rPr/>
      </w:pPr>
      <w:r>
        <w:rPr>
          <w:rFonts w:ascii="IRNazanin" w:hAnsi="IRNazanin" w:eastAsia="IRNazanin"/>
          <w:color w:val="111111"/>
          <w:sz w:val="28"/>
          <w:sz w:val="28"/>
          <w:szCs w:val="28"/>
          <w:rtl w:val="true"/>
          <w:lang w:bidi="fa-IR"/>
        </w:rPr>
        <w:t>چو ماه چهارده در نیک‏نامی‏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من أوله ورقة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عارف 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من القرن الثانی عشر، فی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درگاه دل ده‏</w:t>
      </w:r>
    </w:p>
    <w:p>
      <w:pPr>
        <w:pStyle w:val="BookText"/>
        <w:rPr/>
      </w:pPr>
      <w:r>
        <w:rPr>
          <w:rFonts w:ascii="IRNazanin" w:hAnsi="IRNazanin" w:eastAsia="IRNazanin"/>
          <w:color w:val="111111"/>
          <w:sz w:val="28"/>
          <w:sz w:val="28"/>
          <w:szCs w:val="28"/>
          <w:rtl w:val="true"/>
          <w:lang w:bidi="fa-IR"/>
        </w:rPr>
        <w:t>چو داغم تکیة بر دیوار دل ده‏</w:t>
      </w:r>
    </w:p>
    <w:p>
      <w:pPr>
        <w:pStyle w:val="BookText"/>
        <w:rPr/>
      </w:pP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چون سپهرم دیده بگشای‏</w:t>
      </w:r>
    </w:p>
    <w:p>
      <w:pPr>
        <w:pStyle w:val="BookText"/>
        <w:rPr/>
      </w:pPr>
      <w:r>
        <w:rPr>
          <w:rFonts w:ascii="IRNazanin" w:hAnsi="IRNazanin" w:eastAsia="IRNazanin"/>
          <w:color w:val="111111"/>
          <w:sz w:val="28"/>
          <w:sz w:val="28"/>
          <w:szCs w:val="28"/>
          <w:rtl w:val="true"/>
          <w:lang w:bidi="fa-IR"/>
        </w:rPr>
        <w:t>دلم طوطی کن و آینه بنمای‏</w:t>
      </w:r>
    </w:p>
    <w:p>
      <w:pPr>
        <w:pStyle w:val="Heading3"/>
        <w:numPr>
          <w:ilvl w:val="2"/>
          <w:numId w:val="1"/>
        </w:numPr>
        <w:rPr/>
      </w:pPr>
      <w:bookmarkStart w:id="4716" w:name="__RefHeading___Toc9226332_73709187"/>
      <w:bookmarkStart w:id="4717" w:name="_Toc2183"/>
      <w:bookmarkEnd w:id="4716"/>
      <w:r>
        <w:rPr/>
        <w:t>1556</w:t>
      </w:r>
      <w:r>
        <w:rPr>
          <w:rtl w:val="true"/>
        </w:rPr>
        <w:t xml:space="preserve">- </w:t>
      </w:r>
      <w:r>
        <w:rPr>
          <w:rtl w:val="true"/>
        </w:rPr>
        <w:t>مثنوی یوسف و زلیخا</w:t>
      </w:r>
      <w:bookmarkEnd w:id="4717"/>
    </w:p>
    <w:p>
      <w:pPr>
        <w:pStyle w:val="BookText"/>
        <w:rPr/>
      </w:pPr>
      <w:r>
        <w:rPr>
          <w:rFonts w:ascii="IRNazanin" w:hAnsi="IRNazanin" w:eastAsia="IRNazanin"/>
          <w:color w:val="111111"/>
          <w:sz w:val="28"/>
          <w:sz w:val="28"/>
          <w:szCs w:val="28"/>
          <w:rtl w:val="true"/>
          <w:lang w:bidi="fa-IR"/>
        </w:rPr>
        <w:t xml:space="preserve">لنامی الأصفهانی، المیرزا محمد صادق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الخمسة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4718" w:name="__RefHeading___Toc9226334_73709187"/>
      <w:bookmarkStart w:id="4719" w:name="_Toc2184"/>
      <w:bookmarkEnd w:id="4718"/>
      <w:r>
        <w:rPr>
          <w:rtl w:val="true"/>
        </w:rPr>
        <w:t>مثنوی یوسف و زلیخا</w:t>
      </w:r>
      <w:bookmarkEnd w:id="4719"/>
    </w:p>
    <w:p>
      <w:pPr>
        <w:pStyle w:val="BookText"/>
        <w:rPr/>
      </w:pPr>
      <w:r>
        <w:rPr>
          <w:rFonts w:ascii="IRNazanin" w:hAnsi="IRNazanin" w:eastAsia="IRNazanin"/>
          <w:color w:val="111111"/>
          <w:sz w:val="28"/>
          <w:sz w:val="28"/>
          <w:szCs w:val="28"/>
          <w:rtl w:val="true"/>
          <w:lang w:bidi="fa-IR"/>
        </w:rPr>
        <w:t xml:space="preserve">لهلالی الجغتائی، مر باسمه صفات العاشقین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4720" w:name="__RefHeading___Toc9226336_73709187"/>
      <w:bookmarkStart w:id="4721" w:name="_Toc2185"/>
      <w:bookmarkEnd w:id="4720"/>
      <w:r>
        <w:rPr/>
        <w:t>1557</w:t>
      </w:r>
      <w:r>
        <w:rPr>
          <w:rtl w:val="true"/>
        </w:rPr>
        <w:t xml:space="preserve">- </w:t>
      </w:r>
      <w:r>
        <w:rPr>
          <w:rtl w:val="true"/>
        </w:rPr>
        <w:t>مثنوی یوسف و زلیخا</w:t>
      </w:r>
      <w:bookmarkEnd w:id="4721"/>
    </w:p>
    <w:p>
      <w:pPr>
        <w:pStyle w:val="BookText"/>
        <w:rPr/>
      </w:pPr>
      <w:r>
        <w:rPr>
          <w:rFonts w:ascii="IRNazanin" w:hAnsi="IRNazanin" w:eastAsia="IRNazanin"/>
          <w:color w:val="111111"/>
          <w:sz w:val="28"/>
          <w:sz w:val="28"/>
          <w:szCs w:val="28"/>
          <w:rtl w:val="true"/>
          <w:lang w:bidi="fa-IR"/>
        </w:rPr>
        <w:t xml:space="preserve">بالترکیة، لیحیی بیگ، المتوفی بعد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722" w:name="__RefHeading___Toc9226338_73709187"/>
      <w:bookmarkStart w:id="4723" w:name="_Toc2186"/>
      <w:bookmarkEnd w:id="4722"/>
      <w:r>
        <w:rPr/>
        <w:t>1558</w:t>
      </w:r>
      <w:r>
        <w:rPr>
          <w:rtl w:val="true"/>
        </w:rPr>
        <w:t xml:space="preserve">- </w:t>
      </w:r>
      <w:r>
        <w:rPr>
          <w:rtl w:val="true"/>
        </w:rPr>
        <w:t>مثنوی یعقوب و یوسف‏</w:t>
      </w:r>
      <w:bookmarkEnd w:id="4723"/>
    </w:p>
    <w:p>
      <w:pPr>
        <w:pStyle w:val="BookText"/>
        <w:rPr/>
      </w:pPr>
      <w:r>
        <w:rPr>
          <w:rFonts w:ascii="IRNazanin" w:hAnsi="IRNazanin" w:eastAsia="IRNazanin"/>
          <w:color w:val="111111"/>
          <w:sz w:val="28"/>
          <w:sz w:val="28"/>
          <w:szCs w:val="28"/>
          <w:rtl w:val="true"/>
          <w:lang w:bidi="fa-IR"/>
        </w:rPr>
        <w:t xml:space="preserve">لتقی الدین الأوحدی،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4724" w:name="__RefHeading___Toc9226340_73709187"/>
      <w:bookmarkStart w:id="4725" w:name="_Toc2187"/>
      <w:bookmarkEnd w:id="4724"/>
      <w:r>
        <w:rPr/>
        <w:t>1559</w:t>
      </w:r>
      <w:r>
        <w:rPr>
          <w:rtl w:val="true"/>
        </w:rPr>
        <w:t xml:space="preserve">- </w:t>
      </w:r>
      <w:r>
        <w:rPr>
          <w:rtl w:val="true"/>
        </w:rPr>
        <w:t>مثیر الأحزان و منیر سبل الأشجان‏</w:t>
      </w:r>
      <w:bookmarkEnd w:id="4725"/>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المقتل للشیخ نجم الدین جعفر بن نجیب الدین محمد بن جعفر بن أبی البقاء هبة الله بن نما الحلی المتوفی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له الکاشف لعباده عن أسرار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إیران علی الحجر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قرة العین فی أخذ ثار الحسین علیه السلام  و طبع فی النجف مستقلا أیضا، و طبع منضما بعاشر البحار</w:t>
      </w:r>
      <w:r>
        <w:rPr>
          <w:rFonts w:eastAsia="IRNazanin" w:cs="IRNazanin"/>
          <w:color w:val="111111"/>
          <w:sz w:val="28"/>
          <w:szCs w:val="28"/>
          <w:rtl w:val="true"/>
          <w:lang w:bidi="fa-IR"/>
        </w:rPr>
        <w:t xml:space="preserve">. </w:t>
      </w:r>
      <w:bookmarkStart w:id="4726" w:name="pg11742_123347"/>
    </w:p>
    <w:p>
      <w:pPr>
        <w:pStyle w:val="Heading3"/>
        <w:numPr>
          <w:ilvl w:val="2"/>
          <w:numId w:val="1"/>
        </w:numPr>
        <w:rPr/>
      </w:pPr>
      <w:bookmarkStart w:id="4727" w:name="__RefHeading___Toc9226342_73709187"/>
      <w:bookmarkStart w:id="4728" w:name="_Toc2188"/>
      <w:bookmarkEnd w:id="4726"/>
      <w:bookmarkEnd w:id="4727"/>
      <w:r>
        <w:rPr/>
        <w:t>1560</w:t>
      </w:r>
      <w:r>
        <w:rPr>
          <w:rtl w:val="true"/>
        </w:rPr>
        <w:t xml:space="preserve">- </w:t>
      </w:r>
      <w:r>
        <w:rPr>
          <w:rtl w:val="true"/>
        </w:rPr>
        <w:t>مثیر الأحزان فی أمناء الرحمن‏</w:t>
      </w:r>
      <w:bookmarkEnd w:id="4728"/>
    </w:p>
    <w:p>
      <w:pPr>
        <w:pStyle w:val="BookText"/>
        <w:rPr/>
      </w:pPr>
      <w:r>
        <w:rPr>
          <w:rFonts w:ascii="IRNazanin" w:hAnsi="IRNazanin" w:eastAsia="IRNazanin"/>
          <w:color w:val="111111"/>
          <w:sz w:val="28"/>
          <w:sz w:val="28"/>
          <w:szCs w:val="28"/>
          <w:rtl w:val="true"/>
          <w:lang w:bidi="fa-IR"/>
        </w:rPr>
        <w:t xml:space="preserve">مقتل و مناقب، مرتب علی عشرة مجالس لأیام العاشور، للشیخ المعاصر شریف ابن عبد الحسین ابن الشیخ محمد حسن صاحب الجواهر النجفی،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امتحن للتقوی قلوب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معه ثلاثون قصیدة فی المراثی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الصیام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الشیخ عبد الرسول المدرس و الإمام فی مسجد جده صاحب الجواهر</w:t>
      </w:r>
      <w:r>
        <w:rPr>
          <w:rFonts w:eastAsia="IRNazanin" w:cs="IRNazanin"/>
          <w:color w:val="111111"/>
          <w:sz w:val="28"/>
          <w:szCs w:val="28"/>
          <w:rtl w:val="true"/>
          <w:lang w:bidi="fa-IR"/>
        </w:rPr>
        <w:t>.</w:t>
      </w:r>
    </w:p>
    <w:p>
      <w:pPr>
        <w:pStyle w:val="Heading3"/>
        <w:numPr>
          <w:ilvl w:val="2"/>
          <w:numId w:val="1"/>
        </w:numPr>
        <w:rPr/>
      </w:pPr>
      <w:bookmarkStart w:id="4729" w:name="__RefHeading___Toc9226344_73709187"/>
      <w:bookmarkStart w:id="4730" w:name="_Toc2189"/>
      <w:bookmarkEnd w:id="4729"/>
      <w:r>
        <w:rPr/>
        <w:t>1561</w:t>
      </w:r>
      <w:r>
        <w:rPr>
          <w:rtl w:val="true"/>
        </w:rPr>
        <w:t xml:space="preserve">- </w:t>
      </w:r>
      <w:r>
        <w:rPr>
          <w:rtl w:val="true"/>
        </w:rPr>
        <w:t>مثیر الأحزان فی تعزیة سادات الزمان‏</w:t>
      </w:r>
      <w:bookmarkEnd w:id="4730"/>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سبعة آلاف بیت، کما ذکره تلمیذه فی تکملة نقد الرجال و لعله الموجود فی خزانة حفیده السید محمد بن علی بن الحسین بن عبد الله الشبر المؤلف، لکن یأتی أن الذی رأیته عند حفیده سمی فی أصل الکتاب بمهیج الأحزان و مثیر الأشجان و لعله غیر هذا</w:t>
      </w:r>
      <w:r>
        <w:rPr>
          <w:rFonts w:eastAsia="IRNazanin" w:cs="IRNazanin"/>
          <w:color w:val="111111"/>
          <w:sz w:val="28"/>
          <w:szCs w:val="28"/>
          <w:rtl w:val="true"/>
          <w:lang w:bidi="fa-IR"/>
        </w:rPr>
        <w:t>.</w:t>
      </w:r>
    </w:p>
    <w:p>
      <w:pPr>
        <w:pStyle w:val="Heading3"/>
        <w:numPr>
          <w:ilvl w:val="2"/>
          <w:numId w:val="1"/>
        </w:numPr>
        <w:rPr/>
      </w:pPr>
      <w:bookmarkStart w:id="4731" w:name="__RefHeading___Toc9226346_73709187"/>
      <w:bookmarkStart w:id="4732" w:name="_Toc2190"/>
      <w:bookmarkEnd w:id="4731"/>
      <w:r>
        <w:rPr/>
        <w:t>1562</w:t>
      </w:r>
      <w:r>
        <w:rPr>
          <w:rtl w:val="true"/>
        </w:rPr>
        <w:t xml:space="preserve">- </w:t>
      </w:r>
      <w:r>
        <w:rPr>
          <w:rtl w:val="true"/>
        </w:rPr>
        <w:t>مثیر الأحزان الکامن فی مقتل الإمام الضامن‏</w:t>
      </w:r>
      <w:bookmarkEnd w:id="4732"/>
    </w:p>
    <w:p>
      <w:pPr>
        <w:pStyle w:val="BookText"/>
        <w:rPr/>
      </w:pPr>
      <w:r>
        <w:rPr>
          <w:rFonts w:ascii="IRNazanin" w:hAnsi="IRNazanin" w:eastAsia="IRNazanin"/>
          <w:color w:val="111111"/>
          <w:sz w:val="28"/>
          <w:sz w:val="28"/>
          <w:szCs w:val="28"/>
          <w:rtl w:val="true"/>
          <w:lang w:bidi="fa-IR"/>
        </w:rPr>
        <w:t xml:space="preserve">للشیخ حسین العصفوری، فرغ منه فی حادی عشر صفر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رضا بقضائه و صبرا علی بلائه و شکرا لنعمائه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عباد الله المجازی حسین بن محمد بن أحمد بن إبراهیم الدرازی، عن العیون‏</w:t>
      </w:r>
      <w:r>
        <w:rPr>
          <w:rFonts w:eastAsia="IRNazanin" w:cs="IRNazanin"/>
          <w:color w:val="111111"/>
          <w:sz w:val="28"/>
          <w:szCs w:val="28"/>
          <w:rtl w:val="true"/>
          <w:lang w:bidi="fa-IR"/>
        </w:rPr>
        <w:t>].</w:t>
      </w:r>
    </w:p>
    <w:p>
      <w:pPr>
        <w:pStyle w:val="Heading3"/>
        <w:numPr>
          <w:ilvl w:val="2"/>
          <w:numId w:val="1"/>
        </w:numPr>
        <w:rPr/>
      </w:pPr>
      <w:bookmarkStart w:id="4733" w:name="__RefHeading___Toc9226348_73709187"/>
      <w:bookmarkStart w:id="4734" w:name="_Toc2191"/>
      <w:bookmarkEnd w:id="4733"/>
      <w:r>
        <w:rPr/>
        <w:t>1563</w:t>
      </w:r>
      <w:r>
        <w:rPr>
          <w:rtl w:val="true"/>
        </w:rPr>
        <w:t xml:space="preserve">- </w:t>
      </w:r>
      <w:r>
        <w:rPr>
          <w:rtl w:val="true"/>
        </w:rPr>
        <w:t>مثیر العزم الساکن‏</w:t>
      </w:r>
      <w:bookmarkEnd w:id="4734"/>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الذی ألفه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4735" w:name="__RefHeading___Toc9226350_73709187"/>
      <w:bookmarkStart w:id="4736" w:name="_Toc2192"/>
      <w:bookmarkEnd w:id="4735"/>
      <w:r>
        <w:rPr/>
        <w:t>1564</w:t>
      </w:r>
      <w:r>
        <w:rPr>
          <w:rtl w:val="true"/>
        </w:rPr>
        <w:t xml:space="preserve">- </w:t>
      </w:r>
      <w:r>
        <w:rPr>
          <w:rtl w:val="true"/>
        </w:rPr>
        <w:t>مجاری الأنهار</w:t>
      </w:r>
      <w:bookmarkEnd w:id="4736"/>
    </w:p>
    <w:p>
      <w:pPr>
        <w:pStyle w:val="BookText"/>
        <w:rPr/>
      </w:pPr>
      <w:r>
        <w:rPr>
          <w:rFonts w:ascii="IRNazanin" w:hAnsi="IRNazanin" w:eastAsia="IRNazanin"/>
          <w:color w:val="111111"/>
          <w:sz w:val="28"/>
          <w:sz w:val="28"/>
          <w:szCs w:val="28"/>
          <w:rtl w:val="true"/>
          <w:lang w:bidi="fa-IR"/>
        </w:rPr>
        <w:t xml:space="preserve">فی ترجمه المجلد الثامن من البحار، للمولی محمد مهدی بن محمد شفیع الأسترآبادی المازندرانی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و لما لم یکن عنده نسخه صحیحة من البحار فربما یغلط فی الترجمة أو یؤول الحدیث تأویلا غیر مرضی به و فی نجوم السماء أنه فرغ منه فی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و خرج منه الباب الأول و الثانی، کتبه بأمر پادشاه بیگم أم النواب منتظم الدولة</w:t>
      </w:r>
      <w:r>
        <w:rPr>
          <w:rFonts w:eastAsia="IRNazanin" w:cs="IRNazanin"/>
          <w:color w:val="111111"/>
          <w:sz w:val="28"/>
          <w:szCs w:val="28"/>
          <w:rtl w:val="true"/>
          <w:lang w:bidi="fa-IR"/>
        </w:rPr>
        <w:t>.</w:t>
      </w:r>
    </w:p>
    <w:p>
      <w:pPr>
        <w:pStyle w:val="Heading3"/>
        <w:numPr>
          <w:ilvl w:val="2"/>
          <w:numId w:val="1"/>
        </w:numPr>
        <w:rPr/>
      </w:pPr>
      <w:bookmarkStart w:id="4737" w:name="__RefHeading___Toc9226352_73709187"/>
      <w:bookmarkStart w:id="4738" w:name="_Toc2193"/>
      <w:bookmarkEnd w:id="4737"/>
      <w:r>
        <w:rPr/>
        <w:t>1565</w:t>
      </w:r>
      <w:r>
        <w:rPr>
          <w:rtl w:val="true"/>
        </w:rPr>
        <w:t xml:space="preserve">- </w:t>
      </w:r>
      <w:r>
        <w:rPr>
          <w:rtl w:val="true"/>
        </w:rPr>
        <w:t>مجاری الدهور فی علائم الظهور</w:t>
      </w:r>
      <w:bookmarkEnd w:id="4738"/>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کذلک فی بعض المجامیع و عده من کتب الغیبة، و یأتی فی النون نوائب الدهور فی علائم الظهور المطبوع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4739" w:name="pg11742_123348"/>
    </w:p>
    <w:p>
      <w:pPr>
        <w:pStyle w:val="Heading3"/>
        <w:numPr>
          <w:ilvl w:val="2"/>
          <w:numId w:val="1"/>
        </w:numPr>
        <w:rPr/>
      </w:pPr>
      <w:bookmarkStart w:id="4740" w:name="__RefHeading___Toc9226354_73709187"/>
      <w:bookmarkStart w:id="4741" w:name="_Toc2194"/>
      <w:bookmarkEnd w:id="4739"/>
      <w:bookmarkEnd w:id="4740"/>
      <w:r>
        <w:rPr>
          <w:rtl w:val="true"/>
        </w:rPr>
        <w:t>رسالة فی مجاری المیاه‏</w:t>
      </w:r>
      <w:bookmarkEnd w:id="4741"/>
    </w:p>
    <w:p>
      <w:pPr>
        <w:pStyle w:val="BookText"/>
        <w:rPr/>
      </w:pPr>
      <w:r>
        <w:rPr>
          <w:rFonts w:ascii="IRNazanin" w:hAnsi="IRNazanin" w:eastAsia="IRNazanin"/>
          <w:color w:val="111111"/>
          <w:sz w:val="28"/>
          <w:sz w:val="28"/>
          <w:szCs w:val="28"/>
          <w:rtl w:val="true"/>
          <w:lang w:bidi="fa-IR"/>
        </w:rPr>
        <w:t xml:space="preserve">لملک الأطباء المیرزا کاظم بن محمد الرشتی ذکرها فی آخر حفظ الصحة له المطبوع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4742" w:name="__RefHeading___Toc9226356_73709187"/>
      <w:bookmarkStart w:id="4743" w:name="_Toc2195"/>
      <w:bookmarkEnd w:id="4742"/>
      <w:r>
        <w:rPr/>
        <w:t>1566</w:t>
      </w:r>
      <w:r>
        <w:rPr>
          <w:rtl w:val="true"/>
        </w:rPr>
        <w:t xml:space="preserve">- </w:t>
      </w:r>
      <w:r>
        <w:rPr>
          <w:rtl w:val="true"/>
        </w:rPr>
        <w:t>مجاز القرآن‏</w:t>
      </w:r>
      <w:bookmarkEnd w:id="4743"/>
    </w:p>
    <w:p>
      <w:pPr>
        <w:pStyle w:val="BookText"/>
        <w:rPr/>
      </w:pPr>
      <w:r>
        <w:rPr>
          <w:rFonts w:ascii="IRNazanin" w:hAnsi="IRNazanin" w:eastAsia="IRNazanin"/>
          <w:color w:val="111111"/>
          <w:sz w:val="28"/>
          <w:sz w:val="28"/>
          <w:szCs w:val="28"/>
          <w:rtl w:val="true"/>
          <w:lang w:bidi="fa-IR"/>
        </w:rPr>
        <w:t>للشیخ أبی الفتح محمد بن جعفر بن محمد الهمدانی المراغی النحوی، عد النجاشی من کتبه ذکر المجاز من القرآن</w:t>
      </w:r>
      <w:r>
        <w:rPr>
          <w:rFonts w:eastAsia="IRNazanin" w:cs="IRNazanin"/>
          <w:color w:val="111111"/>
          <w:sz w:val="28"/>
          <w:szCs w:val="28"/>
          <w:rtl w:val="true"/>
          <w:lang w:bidi="fa-IR"/>
        </w:rPr>
        <w:t>.</w:t>
      </w:r>
    </w:p>
    <w:p>
      <w:pPr>
        <w:pStyle w:val="Heading3"/>
        <w:numPr>
          <w:ilvl w:val="2"/>
          <w:numId w:val="1"/>
        </w:numPr>
        <w:rPr/>
      </w:pPr>
      <w:bookmarkStart w:id="4744" w:name="__RefHeading___Toc9226358_73709187"/>
      <w:bookmarkStart w:id="4745" w:name="_Toc2196"/>
      <w:bookmarkEnd w:id="4744"/>
      <w:r>
        <w:rPr/>
        <w:t>1567</w:t>
      </w:r>
      <w:r>
        <w:rPr>
          <w:rtl w:val="true"/>
        </w:rPr>
        <w:t xml:space="preserve">- </w:t>
      </w:r>
      <w:r>
        <w:rPr>
          <w:rtl w:val="true"/>
        </w:rPr>
        <w:t>مجاز القرآن‏</w:t>
      </w:r>
      <w:bookmarkEnd w:id="4745"/>
    </w:p>
    <w:p>
      <w:pPr>
        <w:pStyle w:val="BookText"/>
        <w:rPr/>
      </w:pPr>
      <w:r>
        <w:rPr>
          <w:rFonts w:ascii="IRNazanin" w:hAnsi="IRNazanin" w:eastAsia="IRNazanin"/>
          <w:color w:val="111111"/>
          <w:sz w:val="28"/>
          <w:sz w:val="28"/>
          <w:szCs w:val="28"/>
          <w:rtl w:val="true"/>
          <w:lang w:bidi="fa-IR"/>
        </w:rPr>
        <w:t xml:space="preserve">لشیخ النجاة الفراء یحیی بن زیاد بن عبد الله بن مروان الدیلمی الکوفی، توفی بطریق مکة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مجازات القرآن للشریف الرضی المتوفی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4746" w:name="__RefHeading___Toc9226360_73709187"/>
      <w:bookmarkStart w:id="4747" w:name="_Toc2197"/>
      <w:bookmarkEnd w:id="4746"/>
      <w:r>
        <w:rPr/>
        <w:t>1568</w:t>
      </w:r>
      <w:r>
        <w:rPr>
          <w:rtl w:val="true"/>
        </w:rPr>
        <w:t xml:space="preserve">- </w:t>
      </w:r>
      <w:r>
        <w:rPr>
          <w:rtl w:val="true"/>
        </w:rPr>
        <w:t>مجازات الآثار النبویة</w:t>
      </w:r>
      <w:bookmarkEnd w:id="4747"/>
    </w:p>
    <w:p>
      <w:pPr>
        <w:pStyle w:val="BookText"/>
        <w:rPr/>
      </w:pPr>
      <w:r>
        <w:rPr>
          <w:rFonts w:ascii="IRNazanin" w:hAnsi="IRNazanin" w:eastAsia="IRNazanin"/>
          <w:color w:val="111111"/>
          <w:sz w:val="28"/>
          <w:sz w:val="28"/>
          <w:szCs w:val="28"/>
          <w:rtl w:val="true"/>
          <w:lang w:bidi="fa-IR"/>
        </w:rPr>
        <w:t xml:space="preserve">للسید الشریف الرضی أبی الحسن محمد بن الحسین بن موسی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اختصاره للشیخ إبراهیم الکفعمی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المجازات طبعا غیر خال عن الغلط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أعید طبعه فی مصر صحیحا و یخفف فیقال المجازات النبویة</w:t>
      </w:r>
      <w:r>
        <w:rPr>
          <w:rFonts w:eastAsia="IRNazanin" w:cs="IRNazanin"/>
          <w:color w:val="111111"/>
          <w:sz w:val="28"/>
          <w:szCs w:val="28"/>
          <w:rtl w:val="true"/>
          <w:lang w:bidi="fa-IR"/>
        </w:rPr>
        <w:t>.</w:t>
      </w:r>
    </w:p>
    <w:p>
      <w:pPr>
        <w:pStyle w:val="Heading3"/>
        <w:numPr>
          <w:ilvl w:val="2"/>
          <w:numId w:val="1"/>
        </w:numPr>
        <w:rPr/>
      </w:pPr>
      <w:bookmarkStart w:id="4748" w:name="__RefHeading___Toc9226362_73709187"/>
      <w:bookmarkStart w:id="4749" w:name="_Toc2198"/>
      <w:bookmarkEnd w:id="4748"/>
      <w:r>
        <w:rPr/>
        <w:t>1569</w:t>
      </w:r>
      <w:r>
        <w:rPr>
          <w:rtl w:val="true"/>
        </w:rPr>
        <w:t xml:space="preserve">- </w:t>
      </w:r>
      <w:r>
        <w:rPr>
          <w:rtl w:val="true"/>
        </w:rPr>
        <w:t>المجازات إلی مشایخ الإجازات‏</w:t>
      </w:r>
      <w:bookmarkEnd w:id="4749"/>
    </w:p>
    <w:p>
      <w:pPr>
        <w:pStyle w:val="BookText"/>
        <w:rPr/>
      </w:pPr>
      <w:r>
        <w:rPr>
          <w:rFonts w:ascii="IRNazanin" w:hAnsi="IRNazanin" w:eastAsia="IRNazanin"/>
          <w:color w:val="111111"/>
          <w:sz w:val="28"/>
          <w:sz w:val="28"/>
          <w:szCs w:val="28"/>
          <w:rtl w:val="true"/>
          <w:lang w:bidi="fa-IR"/>
        </w:rPr>
        <w:t>أو المسلسلات، للسید شهاب الدین التبریزی، ذکر أنه فی ثلاث مجلدات فیها ما یقرب من مائتی إجازة فی مجلدین من علماء الشیعة، و مجلد لسائر الإجازات من أهل السنة و الزیدیة و الإسماعیلیة و عزمه إلحاق المجلد الرابع فی إجازاته للمستجیزین منه</w:t>
      </w:r>
      <w:r>
        <w:rPr>
          <w:rFonts w:eastAsia="IRNazanin" w:cs="IRNazanin"/>
          <w:color w:val="111111"/>
          <w:sz w:val="28"/>
          <w:szCs w:val="28"/>
          <w:rtl w:val="true"/>
          <w:lang w:bidi="fa-IR"/>
        </w:rPr>
        <w:t>.</w:t>
      </w:r>
    </w:p>
    <w:p>
      <w:pPr>
        <w:pStyle w:val="Heading3"/>
        <w:numPr>
          <w:ilvl w:val="2"/>
          <w:numId w:val="1"/>
        </w:numPr>
        <w:rPr/>
      </w:pPr>
      <w:bookmarkStart w:id="4750" w:name="__RefHeading___Toc9226364_73709187"/>
      <w:bookmarkStart w:id="4751" w:name="_Toc2199"/>
      <w:bookmarkEnd w:id="4750"/>
      <w:r>
        <w:rPr/>
        <w:t>1570</w:t>
      </w:r>
      <w:r>
        <w:rPr>
          <w:rtl w:val="true"/>
        </w:rPr>
        <w:t xml:space="preserve">- </w:t>
      </w:r>
      <w:r>
        <w:rPr>
          <w:rtl w:val="true"/>
        </w:rPr>
        <w:t>مجازات القرآن‏</w:t>
      </w:r>
      <w:bookmarkEnd w:id="4751"/>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الرضی أبی الحسن محمد بن الحسین الموسوی، اسمه تلخیص البیان وصفه ابن خلکان بأنه نادر فی بابه و یظهر من التکملة أن مجازات القرآن غیر تلخیص البیان و ذکرنا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شیخنا النوری أنه رأی بعض أوراقه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حصلت نسخه منه ناقصة من الأول و الوسط و الآخر عند السید محمد المشکاة بطهران، و یظهر من خطها إنها کتبت فی القرن السادس أو قبله فطبعه بالفتوغراف حفظا لأصل الخط و الأثر القدیمین فذهبت نسخه من تلک الطبعة إلی مصر فطبع علی الحروف ثانیا مع مقدمه فی أوله و تعلیقات نافعة للأستاذ المصری محمد عبد الغنی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الفاضل السید محمد الجزائری حفید السید عبد الصمد التستری عثر علی نسخه تامة منه کتب فی القرن الثالث عشر بأمر </w:t>
      </w:r>
      <w:bookmarkStart w:id="4752" w:name="pg11742_123349"/>
    </w:p>
    <w:p>
      <w:pPr>
        <w:pStyle w:val="BookText"/>
        <w:rPr/>
      </w:pPr>
      <w:bookmarkEnd w:id="4752"/>
      <w:r>
        <w:rPr>
          <w:rFonts w:ascii="IRNazanin" w:hAnsi="IRNazanin" w:eastAsia="IRNazanin"/>
          <w:color w:val="111111"/>
          <w:sz w:val="28"/>
          <w:sz w:val="28"/>
          <w:szCs w:val="28"/>
          <w:rtl w:val="true"/>
          <w:lang w:bidi="fa-IR"/>
        </w:rPr>
        <w:t xml:space="preserve">جده المذکور فحملها معه و جاء بها إلی العراق و طبعوا علیها نسخه تامة فی مطبعة المعارف ببغداد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بعض الإخوان جارانی و ذکر ما یشمل علیه القرآن من عجائب الاستعارات و غرائب المجازات التی هی أحسن من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دیباجته إلی کتابه الکبیر الموسوم حقائق التأویل فی متشابه التنزیل المطبوع أیضا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4753" w:name="__RefHeading___Toc9226366_73709187"/>
      <w:bookmarkStart w:id="4754" w:name="_Toc2200"/>
      <w:bookmarkEnd w:id="4753"/>
      <w:r>
        <w:rPr/>
        <w:t>1572</w:t>
      </w:r>
      <w:r>
        <w:rPr>
          <w:rtl w:val="true"/>
        </w:rPr>
        <w:t xml:space="preserve">- </w:t>
      </w:r>
      <w:r>
        <w:rPr>
          <w:rtl w:val="true"/>
        </w:rPr>
        <w:t>مجال الرجال‏</w:t>
      </w:r>
      <w:bookmarkEnd w:id="4754"/>
    </w:p>
    <w:p>
      <w:pPr>
        <w:pStyle w:val="BookText"/>
        <w:rPr/>
      </w:pPr>
      <w:r>
        <w:rPr>
          <w:rFonts w:ascii="IRNazanin" w:hAnsi="IRNazanin" w:eastAsia="IRNazanin"/>
          <w:color w:val="111111"/>
          <w:sz w:val="28"/>
          <w:sz w:val="28"/>
          <w:szCs w:val="28"/>
          <w:rtl w:val="true"/>
          <w:lang w:bidi="fa-IR"/>
        </w:rPr>
        <w:t xml:space="preserve">فی علم الرجال، للسید صدر الدین محمد بن السید صالح بن السید محمد بن زین العابدین المذکور فی أمل الآمل ابن السید نور الدین علی أخ صاحب المدارک ابن علی بن أبی الحسن الموسوی العاملی الأصفهانی فی النزول و المتوفی بالنجف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السید بنفسه فی رسالته فی حجیة الظن</w:t>
      </w:r>
      <w:r>
        <w:rPr>
          <w:rFonts w:eastAsia="IRNazanin" w:cs="IRNazanin"/>
          <w:color w:val="111111"/>
          <w:sz w:val="28"/>
          <w:szCs w:val="28"/>
          <w:rtl w:val="true"/>
          <w:lang w:bidi="fa-IR"/>
        </w:rPr>
        <w:t>.</w:t>
      </w:r>
    </w:p>
    <w:p>
      <w:pPr>
        <w:pStyle w:val="Heading3"/>
        <w:numPr>
          <w:ilvl w:val="2"/>
          <w:numId w:val="1"/>
        </w:numPr>
        <w:rPr/>
      </w:pPr>
      <w:bookmarkStart w:id="4755" w:name="__RefHeading___Toc9226368_73709187"/>
      <w:bookmarkStart w:id="4756" w:name="_Toc2201"/>
      <w:bookmarkEnd w:id="4755"/>
      <w:r>
        <w:rPr/>
        <w:t>1573</w:t>
      </w:r>
      <w:r>
        <w:rPr>
          <w:rtl w:val="true"/>
        </w:rPr>
        <w:t xml:space="preserve">- </w:t>
      </w:r>
      <w:r>
        <w:rPr>
          <w:rtl w:val="true"/>
        </w:rPr>
        <w:t>المجالس‏</w:t>
      </w:r>
      <w:bookmarkEnd w:id="4756"/>
    </w:p>
    <w:p>
      <w:pPr>
        <w:pStyle w:val="BookText"/>
        <w:rPr/>
      </w:pPr>
      <w:r>
        <w:rPr>
          <w:rFonts w:ascii="IRNazanin" w:hAnsi="IRNazanin" w:eastAsia="IRNazanin"/>
          <w:color w:val="111111"/>
          <w:sz w:val="28"/>
          <w:sz w:val="28"/>
          <w:szCs w:val="28"/>
          <w:rtl w:val="true"/>
          <w:lang w:bidi="fa-IR"/>
        </w:rPr>
        <w:t>لإبراهیم الهندی، فی تأویل أحادیث النبی  صلی الله علیه و آله  و هی ثلاثون مجلسا، یشتمل کل مجلس علی أربعین حدیثا، و الموجود منها ثمانیة مجالس من ابتداء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w:t>
      </w:r>
    </w:p>
    <w:p>
      <w:pPr>
        <w:pStyle w:val="Heading3"/>
        <w:numPr>
          <w:ilvl w:val="2"/>
          <w:numId w:val="1"/>
        </w:numPr>
        <w:rPr/>
      </w:pPr>
      <w:bookmarkStart w:id="4757" w:name="__RefHeading___Toc9226370_73709187"/>
      <w:bookmarkStart w:id="4758" w:name="_Toc2202"/>
      <w:bookmarkEnd w:id="4757"/>
      <w:r>
        <w:rPr/>
        <w:t>1574</w:t>
      </w:r>
      <w:r>
        <w:rPr>
          <w:rtl w:val="true"/>
        </w:rPr>
        <w:t xml:space="preserve">- </w:t>
      </w:r>
      <w:r>
        <w:rPr>
          <w:rtl w:val="true"/>
        </w:rPr>
        <w:t>المجالس‏</w:t>
      </w:r>
      <w:bookmarkEnd w:id="4758"/>
    </w:p>
    <w:p>
      <w:pPr>
        <w:pStyle w:val="BookText"/>
        <w:rPr/>
      </w:pPr>
      <w:r>
        <w:rPr>
          <w:rFonts w:ascii="Amiri" w:hAnsi="Amiri" w:eastAsia="Amiri" w:cs="Amiri"/>
          <w:color w:val="111111"/>
          <w:sz w:val="28"/>
          <w:sz w:val="28"/>
          <w:szCs w:val="28"/>
          <w:rtl w:val="true"/>
          <w:lang w:bidi="ar-SA"/>
        </w:rPr>
        <w:t xml:space="preserve">لأبی البرکات بن بشر الحلبی صاحب کرسی الدعوة و حائز فضل الرتبة البابیة فی عصر مولانا الأمر، هکذا عرفه مجدوع فی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 ب المجالس الستون و ذکر فهرس بعض مجالسها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النصیحة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و قوله‏ إِنَّ الَّذِینَ یُؤْذُونَ اللَّهَ وَ رَسُولَهُ لَعَنَهُمُ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النفس بالجنین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 و معنی‏</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أعرفکم بنفسه أعرفکم بربه </w:t>
      </w:r>
      <w:r>
        <w:rPr>
          <w:rFonts w:eastAsia="IRNazanin" w:cs="IRNazanin"/>
          <w:color w:val="111111"/>
          <w:sz w:val="28"/>
          <w:szCs w:val="28"/>
          <w:rtl w:val="true"/>
          <w:lang w:bidi="fa-IR"/>
        </w:rPr>
        <w:t>...</w:t>
      </w:r>
    </w:p>
    <w:p>
      <w:pPr>
        <w:pStyle w:val="Heading3"/>
        <w:numPr>
          <w:ilvl w:val="2"/>
          <w:numId w:val="1"/>
        </w:numPr>
        <w:rPr/>
      </w:pPr>
      <w:bookmarkStart w:id="4759" w:name="__RefHeading___Toc9226372_73709187"/>
      <w:bookmarkStart w:id="4760" w:name="_Toc2203"/>
      <w:bookmarkEnd w:id="4759"/>
      <w:r>
        <w:rPr/>
        <w:t>1575</w:t>
      </w:r>
      <w:r>
        <w:rPr>
          <w:rtl w:val="true"/>
        </w:rPr>
        <w:t xml:space="preserve">- </w:t>
      </w:r>
      <w:r>
        <w:rPr>
          <w:rtl w:val="true"/>
        </w:rPr>
        <w:t>المجالس‏</w:t>
      </w:r>
      <w:bookmarkEnd w:id="4760"/>
    </w:p>
    <w:p>
      <w:pPr>
        <w:pStyle w:val="BookText"/>
        <w:rPr/>
      </w:pPr>
      <w:r>
        <w:rPr>
          <w:rFonts w:ascii="IRNazanin" w:hAnsi="IRNazanin" w:eastAsia="IRNazanin"/>
          <w:color w:val="111111"/>
          <w:sz w:val="28"/>
          <w:sz w:val="28"/>
          <w:szCs w:val="28"/>
          <w:rtl w:val="true"/>
          <w:lang w:bidi="fa-IR"/>
        </w:rPr>
        <w:t xml:space="preserve">لشیخ المتکلمین أبی سهل إسماعیل بن علی بن إسحاق بن الفضل بن أبی سهل بن نوبخت، صنف فی فنون العلم و له أزید من ثلاثین مصنفا کما ذکر فی ترجمته، و قد حضر وفاه العسکری علیه السلام  و فاز بلقاء الحجة علیه السلام ، و له کتاب إبطال القیاس توفی فی الغیبة الصغری کما مر تفصیل حاله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4761" w:name="__RefHeading___Toc9226374_73709187"/>
      <w:bookmarkStart w:id="4762" w:name="_Toc2204"/>
      <w:bookmarkEnd w:id="4761"/>
      <w:r>
        <w:rPr/>
        <w:t>1576</w:t>
      </w:r>
      <w:r>
        <w:rPr>
          <w:rtl w:val="true"/>
        </w:rPr>
        <w:t xml:space="preserve">- </w:t>
      </w:r>
      <w:r>
        <w:rPr>
          <w:rtl w:val="true"/>
        </w:rPr>
        <w:t>المجالس فی أیام عاشوراء</w:t>
      </w:r>
      <w:bookmarkEnd w:id="476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الحسین التستری النجفی المتوفی فی کرند من طریق العتبات راجعا من مشهد الرضا لیلة الأربعین التی‏ </w:t>
      </w:r>
      <w:bookmarkStart w:id="4763" w:name="pg11742_123350"/>
    </w:p>
    <w:p>
      <w:pPr>
        <w:pStyle w:val="BookText"/>
        <w:rPr/>
      </w:pPr>
      <w:bookmarkEnd w:id="4763"/>
      <w:r>
        <w:rPr>
          <w:rFonts w:ascii="IRNazanin" w:hAnsi="IRNazanin" w:eastAsia="IRNazanin"/>
          <w:color w:val="111111"/>
          <w:sz w:val="28"/>
          <w:sz w:val="28"/>
          <w:szCs w:val="28"/>
          <w:rtl w:val="true"/>
          <w:lang w:bidi="fa-IR"/>
        </w:rPr>
        <w:t xml:space="preserve">تناثرت فیها النجوم و شوهد فی جمیع البلاد و هی لیلة العشرین من 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أملاها عنه بعض الفضلاء، أولها مجلس الیوم الأول من المحرم و آخرها الیوم الثالث عشر منه، و یأتی مجالس العاشور</w:t>
      </w:r>
      <w:r>
        <w:rPr>
          <w:rFonts w:eastAsia="IRNazanin" w:cs="IRNazanin"/>
          <w:color w:val="111111"/>
          <w:sz w:val="28"/>
          <w:szCs w:val="28"/>
          <w:rtl w:val="true"/>
          <w:lang w:bidi="fa-IR"/>
        </w:rPr>
        <w:t>.</w:t>
      </w:r>
    </w:p>
    <w:p>
      <w:pPr>
        <w:pStyle w:val="Heading3"/>
        <w:numPr>
          <w:ilvl w:val="2"/>
          <w:numId w:val="1"/>
        </w:numPr>
        <w:rPr/>
      </w:pPr>
      <w:bookmarkStart w:id="4764" w:name="__RefHeading___Toc9226376_73709187"/>
      <w:bookmarkStart w:id="4765" w:name="_Toc2205"/>
      <w:bookmarkEnd w:id="4764"/>
      <w:r>
        <w:rPr/>
        <w:t>1577</w:t>
      </w:r>
      <w:r>
        <w:rPr>
          <w:rtl w:val="true"/>
        </w:rPr>
        <w:t xml:space="preserve">- </w:t>
      </w:r>
      <w:r>
        <w:rPr>
          <w:rtl w:val="true"/>
        </w:rPr>
        <w:t>المجالس‏</w:t>
      </w:r>
      <w:bookmarkEnd w:id="4765"/>
    </w:p>
    <w:p>
      <w:pPr>
        <w:pStyle w:val="BookText"/>
        <w:rPr/>
      </w:pPr>
      <w:r>
        <w:rPr>
          <w:rFonts w:ascii="IRNazanin" w:hAnsi="IRNazanin" w:eastAsia="IRNazanin"/>
          <w:color w:val="111111"/>
          <w:sz w:val="28"/>
          <w:sz w:val="28"/>
          <w:szCs w:val="28"/>
          <w:rtl w:val="true"/>
          <w:lang w:bidi="fa-IR"/>
        </w:rPr>
        <w:t xml:space="preserve">فی شهر رمضان، فارسی خمس و ثلاثون مجلسا، للسید محمد جعفر بن السید عبد الصمد الجزائری التستری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عند ولده” المؤلف” السید أحمد المتوفی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حفیده السید محمد بن السید نعمة الله بن السید محمد جعفر إن اسمه نجاه العقبات و قد ذکرناه فی ترجمته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4766" w:name="__RefHeading___Toc9226378_73709187"/>
      <w:bookmarkStart w:id="4767" w:name="_Toc2206"/>
      <w:bookmarkEnd w:id="4766"/>
      <w:r>
        <w:rPr/>
        <w:t>1578</w:t>
      </w:r>
      <w:r>
        <w:rPr>
          <w:rtl w:val="true"/>
        </w:rPr>
        <w:t xml:space="preserve">- </w:t>
      </w:r>
      <w:r>
        <w:rPr>
          <w:rtl w:val="true"/>
        </w:rPr>
        <w:t>المجالس‏</w:t>
      </w:r>
      <w:bookmarkEnd w:id="4767"/>
    </w:p>
    <w:p>
      <w:pPr>
        <w:pStyle w:val="BookText"/>
        <w:rPr/>
      </w:pPr>
      <w:r>
        <w:rPr>
          <w:rFonts w:ascii="IRNazanin" w:hAnsi="IRNazanin" w:eastAsia="IRNazanin"/>
          <w:color w:val="111111"/>
          <w:sz w:val="28"/>
          <w:sz w:val="28"/>
          <w:szCs w:val="28"/>
          <w:rtl w:val="true"/>
          <w:lang w:bidi="fa-IR"/>
        </w:rPr>
        <w:t>لحاتم بن إبراهیم الإسماعیلی، و فیه مناقب الأمیر علیه السلام  و نصیحاته و شی‏ء من قضایاه العجیبة و غزواته و ما جری بینه و بین ظالمیه، من مباحثه و احتجاجاته و غیر ذلک من القضایا العجیبة و المعجزات،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النقد علی أهل المخاط فیما ارتکبوا من الفسق و الخباط و کتاب تنبیه الغافلین، کما فی الفهرسة المذکورة</w:t>
      </w:r>
      <w:r>
        <w:rPr>
          <w:rFonts w:eastAsia="IRNazanin" w:cs="IRNazanin"/>
          <w:color w:val="111111"/>
          <w:sz w:val="28"/>
          <w:szCs w:val="28"/>
          <w:rtl w:val="true"/>
          <w:lang w:bidi="fa-IR"/>
        </w:rPr>
        <w:t>.</w:t>
      </w:r>
    </w:p>
    <w:p>
      <w:pPr>
        <w:pStyle w:val="Heading3"/>
        <w:numPr>
          <w:ilvl w:val="2"/>
          <w:numId w:val="1"/>
        </w:numPr>
        <w:rPr/>
      </w:pPr>
      <w:bookmarkStart w:id="4768" w:name="__RefHeading___Toc9226380_73709187"/>
      <w:bookmarkStart w:id="4769" w:name="_Toc2207"/>
      <w:bookmarkEnd w:id="4768"/>
      <w:r>
        <w:rPr/>
        <w:t>1579</w:t>
      </w:r>
      <w:r>
        <w:rPr>
          <w:rtl w:val="true"/>
        </w:rPr>
        <w:t xml:space="preserve">- </w:t>
      </w:r>
      <w:r>
        <w:rPr>
          <w:rtl w:val="true"/>
        </w:rPr>
        <w:t>المجالس فی أیام عاشوراء</w:t>
      </w:r>
      <w:bookmarkEnd w:id="4769"/>
    </w:p>
    <w:p>
      <w:pPr>
        <w:pStyle w:val="BookText"/>
        <w:rPr/>
      </w:pPr>
      <w:r>
        <w:rPr>
          <w:rFonts w:ascii="IRNazanin" w:hAnsi="IRNazanin" w:eastAsia="IRNazanin"/>
          <w:color w:val="111111"/>
          <w:sz w:val="28"/>
          <w:sz w:val="28"/>
          <w:szCs w:val="28"/>
          <w:rtl w:val="true"/>
          <w:lang w:bidi="fa-IR"/>
        </w:rPr>
        <w:t xml:space="preserve">للفقیه الشیخ محمد حسن آل یاسین الکاظمی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و کان یقرأ فیه أیام عاشوراء، ذکره السید حسن الصدر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3"/>
        <w:numPr>
          <w:ilvl w:val="2"/>
          <w:numId w:val="1"/>
        </w:numPr>
        <w:rPr/>
      </w:pPr>
      <w:bookmarkStart w:id="4770" w:name="__RefHeading___Toc9226382_73709187"/>
      <w:bookmarkStart w:id="4771" w:name="_Toc2208"/>
      <w:bookmarkEnd w:id="4770"/>
      <w:r>
        <w:rPr/>
        <w:t>1580</w:t>
      </w:r>
      <w:r>
        <w:rPr>
          <w:rtl w:val="true"/>
        </w:rPr>
        <w:t xml:space="preserve">- </w:t>
      </w:r>
      <w:r>
        <w:rPr>
          <w:rtl w:val="true"/>
        </w:rPr>
        <w:t>المجالس‏</w:t>
      </w:r>
      <w:bookmarkEnd w:id="4771"/>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للمیرزا حیدر علی بن المدقق الشیروانی محمد بن الحسن الذی هو صهر المولی المجلسی و الراوی عنه و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الفیض القدسی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حیدر علی هذا هو الذی نسب إلیه الطائفة الحیدریة المرمیون بعقائد غیر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المجالس فی الروضات و نجوم السماء کلاهما حکیاه عن إجازة المولی حیدر علی المجلسی التی کتبها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خزانة الحسینیة مجلدا من تصنیف المیرزا حیدر علی الشیروانی مخروم الأول و ذکر اسمه فی آخره و فرغ منه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جزءان قال فی آخر الجزء الأول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کتاب التوحید و یتلوه کتاب الحجة و الإمامة و لیس‏ </w:t>
      </w:r>
      <w:bookmarkStart w:id="4772" w:name="pg11742_123351"/>
    </w:p>
    <w:p>
      <w:pPr>
        <w:pStyle w:val="BookText"/>
        <w:rPr/>
      </w:pPr>
      <w:bookmarkEnd w:id="4772"/>
      <w:r>
        <w:rPr>
          <w:rFonts w:ascii="IRNazanin" w:hAnsi="IRNazanin" w:eastAsia="IRNazanin"/>
          <w:color w:val="111111"/>
          <w:sz w:val="28"/>
          <w:sz w:val="28"/>
          <w:szCs w:val="28"/>
          <w:rtl w:val="true"/>
          <w:lang w:bidi="fa-IR"/>
        </w:rPr>
        <w:t xml:space="preserve">مرتبا علی المجالس بل مرتب علی الأبواب کما ذکرتهما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التوحید 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الحجة و الإمامة مفصلا، و لکن عند الشیخ هادی کاشف الغطاء رأیت المجالس هذا ضمن مجموعة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آلائه و إفضاله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مجالس کتبتها و حررتها لتکون أنسا للمؤمن فی الوحشة و قرینا فی الوحدة و صاحبا فی السفر و جلیسا فی الحضر و سمیرا هادیا فی اللیل و مقویا لدی الزیغ و المیل المجلس الأول فی بیان عداوة السلف و من بعدهم من جمیع الفرق المخالفة و نصبهم للمستحفظین من آل الرسول  صلی الله علیه و آله  و آله أبلغ عداوة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 أن هذه النسخة مخرومة الآخر کما أن نسخه الحسینیة ناقصة من الأول فالظاهر أنهما کتابین من تألیفات المولی حیدر علی</w:t>
      </w:r>
      <w:r>
        <w:rPr>
          <w:rFonts w:eastAsia="IRNazanin" w:cs="IRNazanin"/>
          <w:color w:val="111111"/>
          <w:sz w:val="28"/>
          <w:szCs w:val="28"/>
          <w:rtl w:val="true"/>
          <w:lang w:bidi="fa-IR"/>
        </w:rPr>
        <w:t>.</w:t>
      </w:r>
    </w:p>
    <w:p>
      <w:pPr>
        <w:pStyle w:val="Heading3"/>
        <w:numPr>
          <w:ilvl w:val="2"/>
          <w:numId w:val="1"/>
        </w:numPr>
        <w:rPr/>
      </w:pPr>
      <w:bookmarkStart w:id="4773" w:name="__RefHeading___Toc9226384_73709187"/>
      <w:bookmarkStart w:id="4774" w:name="_Toc2209"/>
      <w:bookmarkEnd w:id="4773"/>
      <w:r>
        <w:rPr/>
        <w:t>1581</w:t>
      </w:r>
      <w:r>
        <w:rPr>
          <w:rtl w:val="true"/>
        </w:rPr>
        <w:t xml:space="preserve">- </w:t>
      </w:r>
      <w:r>
        <w:rPr>
          <w:rtl w:val="true"/>
        </w:rPr>
        <w:t>المجالس‏</w:t>
      </w:r>
      <w:bookmarkEnd w:id="4774"/>
    </w:p>
    <w:p>
      <w:pPr>
        <w:pStyle w:val="BookText"/>
        <w:rPr/>
      </w:pPr>
      <w:r>
        <w:rPr>
          <w:rFonts w:ascii="IRNazanin" w:hAnsi="IRNazanin" w:eastAsia="IRNazanin"/>
          <w:color w:val="111111"/>
          <w:sz w:val="28"/>
          <w:sz w:val="28"/>
          <w:szCs w:val="28"/>
          <w:rtl w:val="true"/>
          <w:lang w:bidi="fa-IR"/>
        </w:rPr>
        <w:t xml:space="preserve">فی الحدیث، للشیخ الإمام قطب الدین سعید بن هبة الله الراوندی، صاحب الخرائج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فضائل السادات الذی فرغ منه مؤلفه فی </w:t>
      </w:r>
      <w:r>
        <w:rPr>
          <w:rFonts w:eastAsia="IRNazanin" w:cs="IRNazanin"/>
          <w:color w:val="111111"/>
          <w:sz w:val="28"/>
          <w:szCs w:val="28"/>
          <w:lang w:bidi="fa-IR"/>
        </w:rPr>
        <w:t>1103</w:t>
      </w:r>
    </w:p>
    <w:p>
      <w:pPr>
        <w:pStyle w:val="Heading3"/>
        <w:numPr>
          <w:ilvl w:val="2"/>
          <w:numId w:val="1"/>
        </w:numPr>
        <w:rPr/>
      </w:pPr>
      <w:bookmarkStart w:id="4775" w:name="__RefHeading___Toc9226386_73709187"/>
      <w:bookmarkStart w:id="4776" w:name="_Toc2210"/>
      <w:bookmarkEnd w:id="4775"/>
      <w:r>
        <w:rPr>
          <w:rtl w:val="true"/>
        </w:rPr>
        <w:t>المجالس‏</w:t>
      </w:r>
      <w:bookmarkEnd w:id="477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مر بعنوان الأمالی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نسخه المؤرخة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و أخری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إلی المجلس الثالث و التسعین فی یوم الجمعة الثانی عشر من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سئل عن وصف دین الإمامیة، و هی مستنسخة عن نسخه خط الشیخ أبی مسعود عبد الجبار بن علی بن منصور النقاش الرازی، الذی فرغ من کتابتها فی یوم الاثنین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قرائها علی شیخه الشیخ علی بن محمد بن الحسین القمی و کتب الشیخ بعد سبعین یوما علی ظهر نسخته الإجازة له فی الخامس عشر من المحرم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الإجازة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منی هذا الکتاب من أوله إلی آخره و هو أمالی الشیخ الفقیه أبی جعفر بن بابویه بقراءته علی و عارضه بنسختی و صححه بجهده و طاقته، صاحبه الشیخ الفقیه الجلیل الزاهد أبو مسعود عبد الجبار بن علی بن منصور النقاش الرازی، أیده الله تعالی و متعه به، کتبه علی بن محمد بن الحسین القمی بخطه فی منتصف المحرم سنة ثمان و خمسمائة ثم نسخه النقاش قد حصلت عند السید الإمام أبی الرضا فضل الله‏ </w:t>
      </w:r>
      <w:bookmarkStart w:id="4777" w:name="pg11742_123352"/>
    </w:p>
    <w:p>
      <w:pPr>
        <w:pStyle w:val="BookText"/>
        <w:rPr/>
      </w:pPr>
      <w:bookmarkEnd w:id="4777"/>
      <w:r>
        <w:rPr>
          <w:rFonts w:ascii="IRNazanin" w:hAnsi="IRNazanin" w:eastAsia="IRNazanin"/>
          <w:color w:val="111111"/>
          <w:sz w:val="28"/>
          <w:sz w:val="28"/>
          <w:szCs w:val="28"/>
          <w:rtl w:val="true"/>
          <w:lang w:bidi="fa-IR"/>
        </w:rPr>
        <w:t xml:space="preserve">الراوندی المتوفی بعد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فکتب السید خطه علیها، و نقلت صورة خط السید أیضا علی النسخة البروجردی، و المجلس الثالث و التسعون الذی انتهی به الأمالی الموجودة فی مکتبة مدرسة البروجردی قد استقل بالطبع ملحقا بآخر کتابی المقنع و الهدایة المطبوعین معا 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وصف دین الإمامیة فذکرناه بهذا العنوان فی حرف الواو لأنه یعد کتابا مستقلا و قد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خصوصیاته تحت عنوان الاعتقادات للشیخ الصدوق زاعما منی أنه الذی تعرض لذکره الشیخ الطوسی فی الفهرست بعنوان دین الإمامیة ثم رأیت نسخ الاعتقادات و ما طبع من شرحه للشیخ المفید الموسوم ب تصحیح الاعتقاد و إذا هو غیر وصف دین الإمامیة کما ذکرته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المطبوع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وصلت فی المقام</w:t>
      </w:r>
    </w:p>
    <w:p>
      <w:pPr>
        <w:pStyle w:val="BookText"/>
        <w:rPr/>
      </w:pPr>
      <w:r>
        <w:rPr>
          <w:rFonts w:ascii="IRNazanin" w:hAnsi="IRNazanin" w:eastAsia="IRNazanin"/>
          <w:color w:val="111111"/>
          <w:sz w:val="28"/>
          <w:sz w:val="28"/>
          <w:szCs w:val="28"/>
          <w:rtl w:val="true"/>
          <w:lang w:bidi="fa-IR"/>
        </w:rPr>
        <w:t xml:space="preserve">إلی ذکر المجلس الثالث و التسعین من مجالس الصدوق اغتنمت الفرصة للتنبیه علی ما وقع من الخطإ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ثلاثین سنة</w:t>
      </w:r>
    </w:p>
    <w:p>
      <w:pPr>
        <w:pStyle w:val="Heading3"/>
        <w:numPr>
          <w:ilvl w:val="2"/>
          <w:numId w:val="1"/>
        </w:numPr>
        <w:rPr/>
      </w:pPr>
      <w:bookmarkStart w:id="4778" w:name="__RefHeading___Toc9226388_73709187"/>
      <w:bookmarkStart w:id="4779" w:name="_Toc2211"/>
      <w:bookmarkEnd w:id="4778"/>
      <w:r>
        <w:rPr/>
        <w:t>1582</w:t>
      </w:r>
      <w:r>
        <w:rPr>
          <w:rtl w:val="true"/>
        </w:rPr>
        <w:t xml:space="preserve">- </w:t>
      </w:r>
      <w:r>
        <w:rPr>
          <w:rtl w:val="true"/>
        </w:rPr>
        <w:t>المجالس‏</w:t>
      </w:r>
      <w:bookmarkEnd w:id="4779"/>
    </w:p>
    <w:p>
      <w:pPr>
        <w:pStyle w:val="BookText"/>
        <w:rPr/>
      </w:pPr>
      <w:r>
        <w:rPr>
          <w:rFonts w:ascii="IRNazanin" w:hAnsi="IRNazanin" w:eastAsia="IRNazanin"/>
          <w:color w:val="111111"/>
          <w:sz w:val="28"/>
          <w:sz w:val="28"/>
          <w:szCs w:val="28"/>
          <w:rtl w:val="true"/>
          <w:lang w:bidi="fa-IR"/>
        </w:rPr>
        <w:t xml:space="preserve">للشیخ الصالح فخر الدین، أورد فیه قصائد الشیخ مفلح الصیمری، کذا ذکره الشیخ سلیمان بن عبد الله فی رسالته فی تاریخ علماء البحرین و المظنون أن مراده من فخر الدین المطلق هو الشیخ الطریحی المتوفی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و علیه فالمراد من المجالس ظاهرا هو کتابه المشهور ب المنتخب کما یأتی لأنه مرتب علی عشرین مجلسا</w:t>
      </w:r>
    </w:p>
    <w:p>
      <w:pPr>
        <w:pStyle w:val="Heading3"/>
        <w:numPr>
          <w:ilvl w:val="2"/>
          <w:numId w:val="1"/>
        </w:numPr>
        <w:rPr/>
      </w:pPr>
      <w:bookmarkStart w:id="4780" w:name="__RefHeading___Toc9226390_73709187"/>
      <w:bookmarkStart w:id="4781" w:name="_Toc2212"/>
      <w:bookmarkEnd w:id="4780"/>
      <w:r>
        <w:rPr/>
        <w:t>1583</w:t>
      </w:r>
      <w:r>
        <w:rPr>
          <w:rtl w:val="true"/>
        </w:rPr>
        <w:t xml:space="preserve">- </w:t>
      </w:r>
      <w:r>
        <w:rPr>
          <w:rtl w:val="true"/>
        </w:rPr>
        <w:t>المجالس‏</w:t>
      </w:r>
      <w:bookmarkEnd w:id="4781"/>
    </w:p>
    <w:p>
      <w:pPr>
        <w:pStyle w:val="BookText"/>
        <w:rPr/>
      </w:pPr>
      <w:r>
        <w:rPr>
          <w:rFonts w:ascii="IRNazanin" w:hAnsi="IRNazanin" w:eastAsia="IRNazanin"/>
          <w:color w:val="111111"/>
          <w:sz w:val="28"/>
          <w:sz w:val="28"/>
          <w:szCs w:val="28"/>
          <w:rtl w:val="true"/>
          <w:lang w:bidi="fa-IR"/>
        </w:rPr>
        <w:t>و هو رسالة فی مجالس مباحثات کریم خان بن إبراهیم خان القاجاری فی طهران أوان مسافرته إلیها و إفحامه فی کل مجلس و کل موضوع بحث فارسیة، لاعتضاد السلطنة وزیر العلوم علی قلی خان، تقرب من ألف بیت، ذکر فیها من تصانیفه ترجمه الآثار الباقیة رأیتها عند السید هبة الدین الشهرستانی‏</w:t>
      </w:r>
    </w:p>
    <w:p>
      <w:pPr>
        <w:pStyle w:val="Heading3"/>
        <w:numPr>
          <w:ilvl w:val="2"/>
          <w:numId w:val="1"/>
        </w:numPr>
        <w:rPr/>
      </w:pPr>
      <w:bookmarkStart w:id="4782" w:name="__RefHeading___Toc9226392_73709187"/>
      <w:bookmarkStart w:id="4783" w:name="_Toc2213"/>
      <w:bookmarkEnd w:id="4782"/>
      <w:r>
        <w:rPr/>
        <w:t>1584</w:t>
      </w:r>
      <w:r>
        <w:rPr>
          <w:rtl w:val="true"/>
        </w:rPr>
        <w:t xml:space="preserve">- </w:t>
      </w:r>
      <w:r>
        <w:rPr>
          <w:rtl w:val="true"/>
        </w:rPr>
        <w:t>مجالس الآداب و الأخلاق‏</w:t>
      </w:r>
      <w:bookmarkEnd w:id="4783"/>
    </w:p>
    <w:p>
      <w:pPr>
        <w:pStyle w:val="BookText"/>
        <w:rPr/>
      </w:pPr>
      <w:r>
        <w:rPr>
          <w:rFonts w:ascii="IRNazanin" w:hAnsi="IRNazanin" w:eastAsia="IRNazanin"/>
          <w:color w:val="111111"/>
          <w:sz w:val="28"/>
          <w:sz w:val="28"/>
          <w:szCs w:val="28"/>
          <w:rtl w:val="true"/>
          <w:lang w:bidi="fa-IR"/>
        </w:rPr>
        <w:t>لبعض الأصحاب فی مائة و ست و سبعین ورقة، وقفه الشیخ البهائی و کتب علیه هذا الاسم بخطه و هو فی الخزانة الرضویة بخط قدیم کما فی فهرسها</w:t>
      </w:r>
    </w:p>
    <w:p>
      <w:pPr>
        <w:pStyle w:val="Heading3"/>
        <w:numPr>
          <w:ilvl w:val="2"/>
          <w:numId w:val="1"/>
        </w:numPr>
        <w:rPr/>
      </w:pPr>
      <w:bookmarkStart w:id="4784" w:name="__RefHeading___Toc9226394_73709187"/>
      <w:bookmarkStart w:id="4785" w:name="_Toc2214"/>
      <w:bookmarkEnd w:id="4784"/>
      <w:r>
        <w:rPr/>
        <w:t>1585</w:t>
      </w:r>
      <w:r>
        <w:rPr>
          <w:rtl w:val="true"/>
        </w:rPr>
        <w:t xml:space="preserve">- </w:t>
      </w:r>
      <w:r>
        <w:rPr>
          <w:rtl w:val="true"/>
        </w:rPr>
        <w:t>المجالس و الاخبار</w:t>
      </w:r>
      <w:bookmarkEnd w:id="4785"/>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الطائفة أبی جعفر محمد بن الحسن‏ </w:t>
      </w:r>
      <w:bookmarkStart w:id="4786" w:name="pg11742_123353"/>
    </w:p>
    <w:p>
      <w:pPr>
        <w:pStyle w:val="BookText"/>
        <w:rPr/>
      </w:pPr>
      <w:bookmarkEnd w:id="4786"/>
      <w:r>
        <w:rPr>
          <w:rFonts w:ascii="IRNazanin" w:hAnsi="IRNazanin" w:eastAsia="IRNazanin"/>
          <w:color w:val="111111"/>
          <w:sz w:val="28"/>
          <w:sz w:val="28"/>
          <w:szCs w:val="28"/>
          <w:rtl w:val="true"/>
          <w:lang w:bidi="fa-IR"/>
        </w:rPr>
        <w:t xml:space="preserve">الطوسی، المتوفی بالغری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فی الفهرست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المعروف بالأمالی المنسوب إلی شیخ الطائفة تارة و إلی ابنه الشیخ أبی علی أخری فی سبع و عشرین جزءا ظهر للناس ثمانیة عشر جزءا منها أولا ثم أملی بعدها تمام سبعة و عشرین و کلها یرویها ولد شیخ الطائفة عن والده کما ذکر السید ابن طاوس و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انتساب الناس الثمانیة عشر إلی ابن الشیخ و البقیة إلی الشیخ فراجعه‏</w:t>
      </w:r>
    </w:p>
    <w:p>
      <w:pPr>
        <w:pStyle w:val="Heading3"/>
        <w:numPr>
          <w:ilvl w:val="2"/>
          <w:numId w:val="1"/>
        </w:numPr>
        <w:rPr/>
      </w:pPr>
      <w:bookmarkStart w:id="4787" w:name="__RefHeading___Toc9226396_73709187"/>
      <w:bookmarkStart w:id="4788" w:name="_Toc2215"/>
      <w:bookmarkEnd w:id="4787"/>
      <w:r>
        <w:rPr/>
        <w:t>1586</w:t>
      </w:r>
      <w:r>
        <w:rPr>
          <w:rtl w:val="true"/>
        </w:rPr>
        <w:t xml:space="preserve">- </w:t>
      </w:r>
      <w:r>
        <w:rPr>
          <w:rtl w:val="true"/>
        </w:rPr>
        <w:t>المجالس‏</w:t>
      </w:r>
      <w:bookmarkEnd w:id="4788"/>
    </w:p>
    <w:p>
      <w:pPr>
        <w:pStyle w:val="BookText"/>
        <w:rPr/>
      </w:pPr>
      <w:r>
        <w:rPr>
          <w:rFonts w:ascii="IRNazanin" w:hAnsi="IRNazanin" w:eastAsia="IRNazanin"/>
          <w:color w:val="111111"/>
          <w:sz w:val="28"/>
          <w:sz w:val="28"/>
          <w:szCs w:val="28"/>
          <w:rtl w:val="true"/>
          <w:lang w:bidi="fa-IR"/>
        </w:rPr>
        <w:t xml:space="preserve">فی صناعة الکلام، لم یتم بل خرج منه ثمانیة مجالس للعلامة الکراچکی الشیخ أبی الفتح محمد بن علی بن عثمان الکراچکی،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للأمیر صارم الدولة کما ذکر فی فهرست کتبه‏</w:t>
      </w:r>
    </w:p>
    <w:p>
      <w:pPr>
        <w:pStyle w:val="Heading3"/>
        <w:numPr>
          <w:ilvl w:val="2"/>
          <w:numId w:val="1"/>
        </w:numPr>
        <w:rPr/>
      </w:pPr>
      <w:bookmarkStart w:id="4789" w:name="__RefHeading___Toc9226398_73709187"/>
      <w:bookmarkStart w:id="4790" w:name="_Toc2216"/>
      <w:bookmarkEnd w:id="4789"/>
      <w:r>
        <w:rPr/>
        <w:t>1587</w:t>
      </w:r>
      <w:r>
        <w:rPr>
          <w:rtl w:val="true"/>
        </w:rPr>
        <w:t xml:space="preserve">- </w:t>
      </w:r>
      <w:r>
        <w:rPr>
          <w:rtl w:val="true"/>
        </w:rPr>
        <w:t>المجالس‏</w:t>
      </w:r>
      <w:bookmarkEnd w:id="4790"/>
    </w:p>
    <w:p>
      <w:pPr>
        <w:pStyle w:val="BookText"/>
        <w:rPr/>
      </w:pPr>
      <w:r>
        <w:rPr>
          <w:rFonts w:ascii="IRNazanin" w:hAnsi="IRNazanin" w:eastAsia="IRNazanin"/>
          <w:color w:val="111111"/>
          <w:sz w:val="28"/>
          <w:sz w:val="28"/>
          <w:szCs w:val="28"/>
          <w:rtl w:val="true"/>
          <w:lang w:bidi="fa-IR"/>
        </w:rPr>
        <w:t>فی الحدیث، للشیخ أبی جعفر محمد بن علی بن الحسن النیسابوری المقری، الراوی عن الشیخ أبی علی ابن شیخ الطائفة الطوسی ینقل عنه ابن شهرآشوب کثیرا فی مناقبه‏</w:t>
      </w:r>
    </w:p>
    <w:p>
      <w:pPr>
        <w:pStyle w:val="Heading3"/>
        <w:numPr>
          <w:ilvl w:val="2"/>
          <w:numId w:val="1"/>
        </w:numPr>
        <w:rPr/>
      </w:pPr>
      <w:bookmarkStart w:id="4791" w:name="__RefHeading___Toc9226400_73709187"/>
      <w:bookmarkStart w:id="4792" w:name="_Toc2217"/>
      <w:bookmarkEnd w:id="4791"/>
      <w:r>
        <w:rPr/>
        <w:t>1588</w:t>
      </w:r>
      <w:r>
        <w:rPr>
          <w:rtl w:val="true"/>
        </w:rPr>
        <w:t xml:space="preserve">- </w:t>
      </w:r>
      <w:r>
        <w:rPr>
          <w:rtl w:val="true"/>
        </w:rPr>
        <w:t>المجالس‏</w:t>
      </w:r>
      <w:bookmarkEnd w:id="4792"/>
    </w:p>
    <w:p>
      <w:pPr>
        <w:pStyle w:val="BookText"/>
        <w:rPr/>
      </w:pPr>
      <w:r>
        <w:rPr>
          <w:rFonts w:ascii="IRNazanin" w:hAnsi="IRNazanin" w:eastAsia="IRNazanin"/>
          <w:color w:val="111111"/>
          <w:sz w:val="28"/>
          <w:sz w:val="28"/>
          <w:szCs w:val="28"/>
          <w:rtl w:val="true"/>
          <w:lang w:bidi="fa-IR"/>
        </w:rPr>
        <w:t>و المسائرات و المواقف و التوقیعات، للقاضی نعمان بن محمد الإسماعیلی،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نصفان کل نصف منهما مجلد برأسه، ثم ذکر شطرا من ابتداء الکتاب و للمؤلف کتاب الهمة فی آداب اتباع الأئمة طبع بالقاهرة بتحقیق الدکتور محمد کامل حسین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793" w:name="__RefHeading___Toc9226402_73709187"/>
      <w:bookmarkStart w:id="4794" w:name="_Toc2218"/>
      <w:bookmarkEnd w:id="4793"/>
      <w:r>
        <w:rPr/>
        <w:t>1589</w:t>
      </w:r>
      <w:r>
        <w:rPr>
          <w:rtl w:val="true"/>
        </w:rPr>
        <w:t xml:space="preserve">- </w:t>
      </w:r>
      <w:r>
        <w:rPr>
          <w:rtl w:val="true"/>
        </w:rPr>
        <w:t>المجالس‏</w:t>
      </w:r>
      <w:bookmarkEnd w:id="4794"/>
    </w:p>
    <w:p>
      <w:pPr>
        <w:pStyle w:val="BookText"/>
        <w:rPr/>
      </w:pPr>
      <w:r>
        <w:rPr>
          <w:rFonts w:ascii="IRNazanin" w:hAnsi="IRNazanin" w:eastAsia="IRNazanin"/>
          <w:color w:val="111111"/>
          <w:sz w:val="28"/>
          <w:sz w:val="28"/>
          <w:szCs w:val="28"/>
          <w:rtl w:val="true"/>
          <w:lang w:bidi="fa-IR"/>
        </w:rPr>
        <w:t>فی التوحید، لأبی محمد هشام بن الحکم الآتی ذکره ذکره النجاشی‏</w:t>
      </w:r>
    </w:p>
    <w:p>
      <w:pPr>
        <w:pStyle w:val="Heading3"/>
        <w:numPr>
          <w:ilvl w:val="2"/>
          <w:numId w:val="1"/>
        </w:numPr>
        <w:rPr/>
      </w:pPr>
      <w:bookmarkStart w:id="4795" w:name="__RefHeading___Toc9226404_73709187"/>
      <w:bookmarkStart w:id="4796" w:name="_Toc2219"/>
      <w:bookmarkEnd w:id="4795"/>
      <w:r>
        <w:rPr/>
        <w:t>1590</w:t>
      </w:r>
      <w:r>
        <w:rPr>
          <w:rtl w:val="true"/>
        </w:rPr>
        <w:t xml:space="preserve">- </w:t>
      </w:r>
      <w:r>
        <w:rPr>
          <w:rtl w:val="true"/>
        </w:rPr>
        <w:t>المجالس‏</w:t>
      </w:r>
      <w:bookmarkEnd w:id="4796"/>
    </w:p>
    <w:p>
      <w:pPr>
        <w:pStyle w:val="BookText"/>
        <w:rPr/>
      </w:pPr>
      <w:r>
        <w:rPr>
          <w:rFonts w:ascii="IRNazanin" w:hAnsi="IRNazanin" w:eastAsia="IRNazanin"/>
          <w:color w:val="111111"/>
          <w:sz w:val="28"/>
          <w:sz w:val="28"/>
          <w:szCs w:val="28"/>
          <w:rtl w:val="true"/>
          <w:lang w:bidi="fa-IR"/>
        </w:rPr>
        <w:t xml:space="preserve">فی الإمامة، لأبی محمد هشام بن الحکم شیخ متکلمی الشیعة الکوفی الواسطی البغدادی، روی عن الصادق و الکاظم علیه السلام  انتقل إلی بغداد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ذکره النجاشی‏</w:t>
      </w:r>
    </w:p>
    <w:p>
      <w:pPr>
        <w:pStyle w:val="Heading3"/>
        <w:numPr>
          <w:ilvl w:val="2"/>
          <w:numId w:val="1"/>
        </w:numPr>
        <w:rPr/>
      </w:pPr>
      <w:bookmarkStart w:id="4797" w:name="__RefHeading___Toc9226406_73709187"/>
      <w:bookmarkStart w:id="4798" w:name="_Toc2220"/>
      <w:bookmarkEnd w:id="4797"/>
      <w:r>
        <w:rPr/>
        <w:t>1591</w:t>
      </w:r>
      <w:r>
        <w:rPr>
          <w:rtl w:val="true"/>
        </w:rPr>
        <w:t xml:space="preserve">- </w:t>
      </w:r>
      <w:r>
        <w:rPr>
          <w:rtl w:val="true"/>
        </w:rPr>
        <w:t>المجالس‏</w:t>
      </w:r>
      <w:bookmarkEnd w:id="4798"/>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التعزیة، مقتل نظیر منتخب الطریحی للشیخ یوسف بن الشیخ حسن بن علی البلادی البحرانی المعاصر للشیخ الطریحی المذکور، عما قاله حفید البلادی فی أنوار البدرین و قال هو فی مجلدین رأیت أحدها و لکن قال فی الأمل إنه من المعاصرین و کلاها حق لأن الشیخ‏ </w:t>
      </w:r>
      <w:bookmarkStart w:id="4799" w:name="pg11742_123354"/>
    </w:p>
    <w:p>
      <w:pPr>
        <w:pStyle w:val="BookText"/>
        <w:rPr/>
      </w:pPr>
      <w:bookmarkEnd w:id="4799"/>
      <w:r>
        <w:rPr>
          <w:rFonts w:ascii="IRNazanin" w:hAnsi="IRNazanin" w:eastAsia="IRNazanin"/>
          <w:color w:val="111111"/>
          <w:sz w:val="28"/>
          <w:sz w:val="28"/>
          <w:szCs w:val="28"/>
          <w:rtl w:val="true"/>
          <w:lang w:bidi="fa-IR"/>
        </w:rPr>
        <w:t xml:space="preserve">الطریحی 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الأمل </w:t>
      </w:r>
      <w:r>
        <w:rPr>
          <w:rFonts w:eastAsia="IRNazanin" w:cs="IRNazanin"/>
          <w:color w:val="111111"/>
          <w:sz w:val="28"/>
          <w:szCs w:val="28"/>
          <w:lang w:bidi="fa-IR"/>
        </w:rPr>
        <w:t>1104</w:t>
      </w:r>
    </w:p>
    <w:p>
      <w:pPr>
        <w:pStyle w:val="Heading3"/>
        <w:numPr>
          <w:ilvl w:val="2"/>
          <w:numId w:val="1"/>
        </w:numPr>
        <w:rPr/>
      </w:pPr>
      <w:bookmarkStart w:id="4800" w:name="__RefHeading___Toc9226408_73709187"/>
      <w:bookmarkStart w:id="4801" w:name="_Toc2221"/>
      <w:bookmarkEnd w:id="4800"/>
      <w:r>
        <w:rPr/>
        <w:t>1592</w:t>
      </w:r>
      <w:r>
        <w:rPr>
          <w:rtl w:val="true"/>
        </w:rPr>
        <w:t xml:space="preserve">- </w:t>
      </w:r>
      <w:r>
        <w:rPr>
          <w:rtl w:val="true"/>
        </w:rPr>
        <w:t>مجالس الأبرار</w:t>
      </w:r>
      <w:bookmarkEnd w:id="4801"/>
    </w:p>
    <w:p>
      <w:pPr>
        <w:pStyle w:val="BookText"/>
        <w:rPr/>
      </w:pPr>
      <w:r>
        <w:rPr>
          <w:rFonts w:ascii="IRNazanin" w:hAnsi="IRNazanin" w:eastAsia="IRNazanin"/>
          <w:color w:val="111111"/>
          <w:sz w:val="28"/>
          <w:sz w:val="28"/>
          <w:szCs w:val="28"/>
          <w:rtl w:val="true"/>
          <w:lang w:bidi="fa-IR"/>
        </w:rPr>
        <w:t>من الکتب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Heading3"/>
        <w:numPr>
          <w:ilvl w:val="2"/>
          <w:numId w:val="1"/>
        </w:numPr>
        <w:rPr/>
      </w:pPr>
      <w:bookmarkStart w:id="4802" w:name="__RefHeading___Toc9226410_73709187"/>
      <w:bookmarkStart w:id="4803" w:name="_Toc2222"/>
      <w:bookmarkEnd w:id="4802"/>
      <w:r>
        <w:rPr/>
        <w:t>1593</w:t>
      </w:r>
      <w:r>
        <w:rPr>
          <w:rtl w:val="true"/>
        </w:rPr>
        <w:t xml:space="preserve">- </w:t>
      </w:r>
      <w:r>
        <w:rPr>
          <w:rtl w:val="true"/>
        </w:rPr>
        <w:t>مجالس الأبرار</w:t>
      </w:r>
      <w:bookmarkEnd w:id="4803"/>
    </w:p>
    <w:p>
      <w:pPr>
        <w:pStyle w:val="BookText"/>
        <w:rPr/>
      </w:pPr>
      <w:r>
        <w:rPr>
          <w:rFonts w:ascii="IRNazanin" w:hAnsi="IRNazanin" w:eastAsia="IRNazanin"/>
          <w:color w:val="111111"/>
          <w:sz w:val="28"/>
          <w:sz w:val="28"/>
          <w:szCs w:val="28"/>
          <w:rtl w:val="true"/>
          <w:lang w:bidi="fa-IR"/>
        </w:rPr>
        <w:t xml:space="preserve">ترجمه عاشر البحار، مطبوع فی الهند بلسان الأردو، و هو الجزء الأول المتعلق بأحوال فاطمة علیه السلام  طبع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المعاصر السید حامد حسین بن السید حسین الفیض‏آبادی الجنفوری، و علیه تقریظ السید أبی الحسن محمد بن علی بن صفدر الرضوی الکشمیری المعروف بالسید أبو صاحب و جزوة الثانی فی أحوال الحسن السبط علیه السلام  اسمه محاسن الأبرار یأتی و جزوة الثالث مصائب الأبرار فی سوانح الحسین علیه السلام  کلها مطبوعات‏</w:t>
      </w:r>
    </w:p>
    <w:p>
      <w:pPr>
        <w:pStyle w:val="Heading3"/>
        <w:numPr>
          <w:ilvl w:val="2"/>
          <w:numId w:val="1"/>
        </w:numPr>
        <w:rPr/>
      </w:pPr>
      <w:bookmarkStart w:id="4804" w:name="__RefHeading___Toc9226412_73709187"/>
      <w:bookmarkStart w:id="4805" w:name="_Toc2223"/>
      <w:bookmarkEnd w:id="4804"/>
      <w:r>
        <w:rPr/>
        <w:t>1594</w:t>
      </w:r>
      <w:r>
        <w:rPr>
          <w:rtl w:val="true"/>
        </w:rPr>
        <w:t xml:space="preserve">- </w:t>
      </w:r>
      <w:r>
        <w:rPr>
          <w:rtl w:val="true"/>
        </w:rPr>
        <w:t>مجالس الأبرار</w:t>
      </w:r>
      <w:bookmarkEnd w:id="4805"/>
    </w:p>
    <w:p>
      <w:pPr>
        <w:pStyle w:val="BookText"/>
        <w:rPr/>
      </w:pPr>
      <w:r>
        <w:rPr>
          <w:rFonts w:ascii="IRNazanin" w:hAnsi="IRNazanin" w:eastAsia="IRNazanin"/>
          <w:color w:val="111111"/>
          <w:sz w:val="28"/>
          <w:sz w:val="28"/>
          <w:szCs w:val="28"/>
          <w:rtl w:val="true"/>
          <w:lang w:bidi="fa-IR"/>
        </w:rPr>
        <w:t xml:space="preserve">المشتمل مجلده الأول علی ثمانین مجلسا و مجلد آخر مثله، کلاهما للسید محمد مرتضی الحسینی الجنفوری توفی حدود </w:t>
      </w:r>
      <w:r>
        <w:rPr>
          <w:rFonts w:eastAsia="IRNazanin" w:cs="IRNazanin"/>
          <w:color w:val="111111"/>
          <w:sz w:val="28"/>
          <w:szCs w:val="28"/>
          <w:lang w:bidi="fa-IR"/>
        </w:rPr>
        <w:t>1333</w:t>
      </w:r>
    </w:p>
    <w:p>
      <w:pPr>
        <w:pStyle w:val="Heading3"/>
        <w:numPr>
          <w:ilvl w:val="2"/>
          <w:numId w:val="1"/>
        </w:numPr>
        <w:rPr/>
      </w:pPr>
      <w:bookmarkStart w:id="4806" w:name="__RefHeading___Toc9226414_73709187"/>
      <w:bookmarkStart w:id="4807" w:name="_Toc2224"/>
      <w:bookmarkEnd w:id="4806"/>
      <w:r>
        <w:rPr>
          <w:rtl w:val="true"/>
        </w:rPr>
        <w:t>مجالس الأحزان‏</w:t>
      </w:r>
      <w:bookmarkEnd w:id="4807"/>
    </w:p>
    <w:p>
      <w:pPr>
        <w:pStyle w:val="BookText"/>
        <w:rPr/>
      </w:pPr>
      <w:r>
        <w:rPr>
          <w:rFonts w:ascii="IRNazanin" w:hAnsi="IRNazanin" w:eastAsia="IRNazanin"/>
          <w:color w:val="111111"/>
          <w:sz w:val="28"/>
          <w:sz w:val="28"/>
          <w:szCs w:val="28"/>
          <w:rtl w:val="true"/>
          <w:lang w:bidi="fa-IR"/>
        </w:rPr>
        <w:t>یأتی بعنوان مجالس العاشور</w:t>
      </w:r>
    </w:p>
    <w:p>
      <w:pPr>
        <w:pStyle w:val="Heading3"/>
        <w:numPr>
          <w:ilvl w:val="2"/>
          <w:numId w:val="1"/>
        </w:numPr>
        <w:rPr/>
      </w:pPr>
      <w:bookmarkStart w:id="4808" w:name="__RefHeading___Toc9226416_73709187"/>
      <w:bookmarkStart w:id="4809" w:name="_Toc2225"/>
      <w:bookmarkEnd w:id="4808"/>
      <w:r>
        <w:rPr/>
        <w:t>1595</w:t>
      </w:r>
      <w:r>
        <w:rPr>
          <w:rtl w:val="true"/>
        </w:rPr>
        <w:t xml:space="preserve">- </w:t>
      </w:r>
      <w:r>
        <w:rPr>
          <w:rtl w:val="true"/>
        </w:rPr>
        <w:t>مجالس الأحزان‏</w:t>
      </w:r>
      <w:bookmarkEnd w:id="4809"/>
    </w:p>
    <w:p>
      <w:pPr>
        <w:pStyle w:val="BookText"/>
        <w:rPr/>
      </w:pPr>
      <w:r>
        <w:rPr>
          <w:rFonts w:ascii="IRNazanin" w:hAnsi="IRNazanin" w:eastAsia="IRNazanin"/>
          <w:color w:val="111111"/>
          <w:sz w:val="28"/>
          <w:sz w:val="28"/>
          <w:szCs w:val="28"/>
          <w:rtl w:val="true"/>
          <w:lang w:bidi="fa-IR"/>
        </w:rPr>
        <w:t>فی مصائب الخمسة و الإمامین الکاظم و الرضا علیه السلام  فی نیف و سبعین مجلسا، للمیرزا علی أکبر بن المیرزا محسن بن عبد الله الأردبیلی المعاصر</w:t>
      </w:r>
    </w:p>
    <w:p>
      <w:pPr>
        <w:pStyle w:val="Heading3"/>
        <w:numPr>
          <w:ilvl w:val="2"/>
          <w:numId w:val="1"/>
        </w:numPr>
        <w:rPr/>
      </w:pPr>
      <w:bookmarkStart w:id="4810" w:name="__RefHeading___Toc9226418_73709187"/>
      <w:bookmarkStart w:id="4811" w:name="_Toc2226"/>
      <w:bookmarkEnd w:id="4810"/>
      <w:r>
        <w:rPr/>
        <w:t>1596</w:t>
      </w:r>
      <w:r>
        <w:rPr>
          <w:rtl w:val="true"/>
        </w:rPr>
        <w:t xml:space="preserve">- </w:t>
      </w:r>
      <w:r>
        <w:rPr>
          <w:rtl w:val="true"/>
        </w:rPr>
        <w:t>مجالس الاخبار و مجالس الأخیار</w:t>
      </w:r>
      <w:bookmarkEnd w:id="4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 بالمکان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مؤمن بن محمد قاسم بن محمد ناصر بن محمد الجزائری الشیرازی، تلمیذ المولی شاه محمد الشیرازی، و المولی مسیح الزمان الفسوی، و الحکیم محمد هادی و غیرهم و صاحب طیف الخیال و خزانة الخیال و غیرهما، حکی فی نجوم السماء فهرس کتبه عن طیف الخیال قال فی الفهرست إن المجالس مشتمل علی سبعة مجلدات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فی تواریخ الأنبیاء اسمه معارج القدس و فیه مجالس حکی عن المجلس العشرین منه فی الجزء السابع، الثانی فی مناقب الأئمة اسمه تحفه الأبرار و هو أیضا مرتب علی مجالس أحال إلی مجلسه الثامن فی لطائف الظرائف و الثالث فی أحوال الملوک اسمه بحر المعارف و الرابع فی أحوال الأولیاء و العلماء و الشعراء اسمه ربیع‏ </w:t>
      </w:r>
      <w:bookmarkStart w:id="4812" w:name="pg11742_123355"/>
    </w:p>
    <w:p>
      <w:pPr>
        <w:pStyle w:val="BookText"/>
        <w:rPr/>
      </w:pPr>
      <w:bookmarkEnd w:id="4812"/>
      <w:r>
        <w:rPr>
          <w:rFonts w:ascii="IRNazanin" w:hAnsi="IRNazanin" w:eastAsia="IRNazanin"/>
          <w:color w:val="111111"/>
          <w:sz w:val="28"/>
          <w:sz w:val="28"/>
          <w:szCs w:val="28"/>
          <w:rtl w:val="true"/>
          <w:lang w:bidi="fa-IR"/>
        </w:rPr>
        <w:t xml:space="preserve">الأبرار و الخامس فی السوانح العمری اسمه زهرة حیاة الدنیا مرتب علی جنات أحال إلی الجنة الثامنة فی لطائف الظرائف، و السادس فی شرح ثلاثمائة حدیث اسمه روح الجنان و السابع فی الفوائد المتفرقة من أکثر العلوم و الفنون اسمه لطائف الظرائف و یظهر من سوانحه أنه ولد ضحی 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 المجلد تقریظا منظوما للکتاب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طالبی علم الأوائل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أخبار معادن لقاط و أشار فی التقریظ إلی بعض رءوس مطالب المجلدات السبعة و أسامیها و قد فرغ من المجلد الأخیر الموسوم بلطائف الظرائف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قصبة بکر من توابع تتر من البلاد السندیة و یظهر من مواضع من هذا المجلد الأخیر أن اسم المجموع محاسن الاخبار و مجالس الأخیار و لذا نذکره بهذا العنوان أیضا ذکر فی خاتمته وصایا منه و إنه صرف عمره فی جمعه سبع سنین فجمع مجلدات کالسبعة السیارة فی أفلاک العلوم و المعارف، أو کالسماوات السبع الدوائر علی أقطاب المسائل، و ذکر فی أثناء المجلد الأول من کتابه تعبیر طیف الخیال أنه سافر نحو البلاد الهندیة فی سلخ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من العمر سبع و عشرون سنة فیظهر من هذه التواریخ أنه ألف المجالس المرتب علی سبع مجلدات فی سبع سنین من أول وصوله بلاد الهند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فرغ من المجلد السابع </w:t>
      </w:r>
      <w:r>
        <w:rPr>
          <w:rFonts w:eastAsia="IRNazanin" w:cs="IRNazanin"/>
          <w:color w:val="111111"/>
          <w:sz w:val="28"/>
          <w:szCs w:val="28"/>
          <w:lang w:bidi="fa-IR"/>
        </w:rPr>
        <w:t>1109</w:t>
      </w:r>
    </w:p>
    <w:p>
      <w:pPr>
        <w:pStyle w:val="Heading3"/>
        <w:numPr>
          <w:ilvl w:val="2"/>
          <w:numId w:val="1"/>
        </w:numPr>
        <w:rPr/>
      </w:pPr>
      <w:bookmarkStart w:id="4813" w:name="__RefHeading___Toc9226420_73709187"/>
      <w:bookmarkStart w:id="4814" w:name="_Toc2227"/>
      <w:bookmarkEnd w:id="4813"/>
      <w:r>
        <w:rPr/>
        <w:t>1597</w:t>
      </w:r>
      <w:r>
        <w:rPr>
          <w:rtl w:val="true"/>
        </w:rPr>
        <w:t xml:space="preserve">- </w:t>
      </w:r>
      <w:r>
        <w:rPr>
          <w:rtl w:val="true"/>
        </w:rPr>
        <w:t>مجالس الأئمة</w:t>
      </w:r>
      <w:bookmarkEnd w:id="4814"/>
    </w:p>
    <w:p>
      <w:pPr>
        <w:pStyle w:val="BookText"/>
        <w:rPr/>
      </w:pPr>
      <w:r>
        <w:rPr>
          <w:rFonts w:ascii="IRNazanin" w:hAnsi="IRNazanin" w:eastAsia="IRNazanin"/>
          <w:color w:val="111111"/>
          <w:sz w:val="28"/>
          <w:sz w:val="28"/>
          <w:szCs w:val="28"/>
          <w:rtl w:val="true"/>
          <w:lang w:bidi="fa-IR"/>
        </w:rPr>
        <w:t>لأبی جعفر محمد بن مفضل بن إبراهیم بن قیس بن رمانة الأشعری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815" w:name="__RefHeading___Toc9226422_73709187"/>
      <w:bookmarkStart w:id="4816" w:name="_Toc2228"/>
      <w:bookmarkEnd w:id="4815"/>
      <w:r>
        <w:rPr/>
        <w:t>1598</w:t>
      </w:r>
      <w:r>
        <w:rPr>
          <w:rtl w:val="true"/>
        </w:rPr>
        <w:t xml:space="preserve">- </w:t>
      </w:r>
      <w:r>
        <w:rPr>
          <w:rtl w:val="true"/>
        </w:rPr>
        <w:t>المجالس الأربعون‏</w:t>
      </w:r>
      <w:bookmarkEnd w:id="4816"/>
    </w:p>
    <w:p>
      <w:pPr>
        <w:pStyle w:val="BookText"/>
        <w:rPr/>
      </w:pPr>
      <w:r>
        <w:rPr>
          <w:rFonts w:ascii="IRNazanin" w:hAnsi="IRNazanin" w:eastAsia="IRNazanin"/>
          <w:color w:val="111111"/>
          <w:sz w:val="28"/>
          <w:sz w:val="28"/>
          <w:szCs w:val="28"/>
          <w:rtl w:val="true"/>
          <w:lang w:bidi="fa-IR"/>
        </w:rPr>
        <w:t xml:space="preserve">فی المواعظ الإلهیة، عنوان کل مجلس آیة من القرآن أصولا و فروعا، للولی محمد بن مقیم بن الشریف الدرزی البارفروشی المازندرانی رتبه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علی أکبر النهاوندی بمشهد خراسان</w:t>
      </w:r>
      <w:r>
        <w:rPr>
          <w:rFonts w:eastAsia="IRNazanin" w:cs="IRNazanin"/>
          <w:color w:val="111111"/>
          <w:sz w:val="28"/>
          <w:szCs w:val="28"/>
          <w:rtl w:val="true"/>
          <w:lang w:bidi="fa-IR"/>
        </w:rPr>
        <w:t>.</w:t>
      </w:r>
    </w:p>
    <w:p>
      <w:pPr>
        <w:pStyle w:val="Heading3"/>
        <w:numPr>
          <w:ilvl w:val="2"/>
          <w:numId w:val="1"/>
        </w:numPr>
        <w:rPr/>
      </w:pPr>
      <w:bookmarkStart w:id="4817" w:name="__RefHeading___Toc9226424_73709187"/>
      <w:bookmarkStart w:id="4818" w:name="_Toc2229"/>
      <w:bookmarkEnd w:id="4817"/>
      <w:r>
        <w:rPr/>
        <w:t>1599</w:t>
      </w:r>
      <w:r>
        <w:rPr>
          <w:rtl w:val="true"/>
        </w:rPr>
        <w:t xml:space="preserve">- </w:t>
      </w:r>
      <w:r>
        <w:rPr>
          <w:rtl w:val="true"/>
        </w:rPr>
        <w:t>مجالس التأویلات‏</w:t>
      </w:r>
      <w:bookmarkEnd w:id="4818"/>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تفسیر الآیات القرآنیة، للسید الشریف المرتضی علم الهدی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أحمد پاشا بإسلامبول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عین مجلس کشف آیات القرآن الموجود فی مکتبة نور عثمانیة و مر بعنوان کشف الآیات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عین‏ </w:t>
      </w:r>
      <w:bookmarkStart w:id="4819" w:name="pg11742_123356"/>
    </w:p>
    <w:p>
      <w:pPr>
        <w:pStyle w:val="BookText"/>
        <w:rPr/>
      </w:pPr>
      <w:bookmarkEnd w:id="4819"/>
      <w:r>
        <w:rPr>
          <w:rFonts w:ascii="IRNazanin" w:hAnsi="IRNazanin" w:eastAsia="IRNazanin"/>
          <w:color w:val="111111"/>
          <w:sz w:val="28"/>
          <w:sz w:val="28"/>
          <w:szCs w:val="28"/>
          <w:rtl w:val="true"/>
          <w:lang w:bidi="fa-IR"/>
        </w:rPr>
        <w:t xml:space="preserve">غرر الفرائد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بإیران و مصر عبر عنه بهذه التعبیرات</w:t>
      </w:r>
      <w:r>
        <w:rPr>
          <w:rFonts w:eastAsia="IRNazanin" w:cs="IRNazanin"/>
          <w:color w:val="111111"/>
          <w:sz w:val="28"/>
          <w:szCs w:val="28"/>
          <w:rtl w:val="true"/>
          <w:lang w:bidi="fa-IR"/>
        </w:rPr>
        <w:t>.</w:t>
      </w:r>
    </w:p>
    <w:p>
      <w:pPr>
        <w:pStyle w:val="Heading3"/>
        <w:numPr>
          <w:ilvl w:val="2"/>
          <w:numId w:val="1"/>
        </w:numPr>
        <w:rPr/>
      </w:pPr>
      <w:bookmarkStart w:id="4820" w:name="__RefHeading___Toc9226426_73709187"/>
      <w:bookmarkStart w:id="4821" w:name="_Toc2230"/>
      <w:bookmarkEnd w:id="4820"/>
      <w:r>
        <w:rPr/>
        <w:t>1600</w:t>
      </w:r>
      <w:r>
        <w:rPr>
          <w:rtl w:val="true"/>
        </w:rPr>
        <w:t xml:space="preserve">- </w:t>
      </w:r>
      <w:r>
        <w:rPr>
          <w:rtl w:val="true"/>
        </w:rPr>
        <w:t>مجالس ثابت ابن أبی قرة بن أبی سهل،</w:t>
      </w:r>
      <w:bookmarkEnd w:id="4821"/>
    </w:p>
    <w:p>
      <w:pPr>
        <w:pStyle w:val="BookText"/>
        <w:rPr/>
      </w:pPr>
      <w:r>
        <w:rPr>
          <w:rFonts w:ascii="IRNazanin" w:hAnsi="IRNazanin" w:eastAsia="IRNazanin"/>
          <w:color w:val="111111"/>
          <w:sz w:val="28"/>
          <w:sz w:val="28"/>
          <w:szCs w:val="28"/>
          <w:rtl w:val="true"/>
          <w:lang w:bidi="fa-IR"/>
        </w:rPr>
        <w:t xml:space="preserve">لأبی سهل إسماعیل بن علی بن إسحاق بن أبی سهل النوبختی، المصنف فی فنون العلم أزید من ثلاثین کتابا و قد حضر وفاه العسکری و فاز بلقاء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4822" w:name="__RefHeading___Toc9226428_73709187"/>
      <w:bookmarkStart w:id="4823" w:name="_Toc2231"/>
      <w:bookmarkEnd w:id="4822"/>
      <w:r>
        <w:rPr/>
        <w:t>1601</w:t>
      </w:r>
      <w:r>
        <w:rPr>
          <w:rtl w:val="true"/>
        </w:rPr>
        <w:t xml:space="preserve">- </w:t>
      </w:r>
      <w:r>
        <w:rPr>
          <w:rtl w:val="true"/>
        </w:rPr>
        <w:t>مجالس حسینیة</w:t>
      </w:r>
      <w:bookmarkEnd w:id="4823"/>
    </w:p>
    <w:p>
      <w:pPr>
        <w:pStyle w:val="BookText"/>
        <w:rPr/>
      </w:pPr>
      <w:r>
        <w:rPr>
          <w:rFonts w:ascii="IRNazanin" w:hAnsi="IRNazanin" w:eastAsia="IRNazanin"/>
          <w:color w:val="111111"/>
          <w:sz w:val="28"/>
          <w:sz w:val="28"/>
          <w:szCs w:val="28"/>
          <w:rtl w:val="true"/>
          <w:lang w:bidi="fa-IR"/>
        </w:rPr>
        <w:t xml:space="preserve">مقتل بلسان الأردو، و اسمه منتخب المصائب طبع بالهند 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للمولوی حکیم سید حسین صاحب ابن المولوی السید محمد صاحب الزیدی نسبا اللکهنوی مولدا و مسکنا، المعاصر المتخلص بگریان، و علیه تقریظ السید ناصر حسین أستاذه، و السید محمد باقر، و السید نجم الحسن، و السید آقا حسن صاحب، و السید ظهور الحسین، و السید محمد هادی، و السید ذاکر حسین، فرغ من حصته الأولی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ثلاثین مجلسا</w:t>
      </w:r>
      <w:r>
        <w:rPr>
          <w:rFonts w:eastAsia="IRNazanin" w:cs="IRNazanin"/>
          <w:color w:val="111111"/>
          <w:sz w:val="28"/>
          <w:szCs w:val="28"/>
          <w:rtl w:val="true"/>
          <w:lang w:bidi="fa-IR"/>
        </w:rPr>
        <w:t>.</w:t>
      </w:r>
    </w:p>
    <w:p>
      <w:pPr>
        <w:pStyle w:val="Heading3"/>
        <w:numPr>
          <w:ilvl w:val="2"/>
          <w:numId w:val="1"/>
        </w:numPr>
        <w:rPr/>
      </w:pPr>
      <w:bookmarkStart w:id="4824" w:name="__RefHeading___Toc9226430_73709187"/>
      <w:bookmarkStart w:id="4825" w:name="_Toc2232"/>
      <w:bookmarkEnd w:id="4824"/>
      <w:r>
        <w:rPr/>
        <w:t>1602</w:t>
      </w:r>
      <w:r>
        <w:rPr>
          <w:rtl w:val="true"/>
        </w:rPr>
        <w:t xml:space="preserve">- </w:t>
      </w:r>
      <w:r>
        <w:rPr>
          <w:rtl w:val="true"/>
        </w:rPr>
        <w:t>المجالس الحسینیة</w:t>
      </w:r>
      <w:bookmarkEnd w:id="4825"/>
    </w:p>
    <w:p>
      <w:pPr>
        <w:pStyle w:val="BookText"/>
        <w:rPr/>
      </w:pPr>
      <w:r>
        <w:rPr>
          <w:rFonts w:ascii="IRNazanin" w:hAnsi="IRNazanin" w:eastAsia="IRNazanin"/>
          <w:color w:val="111111"/>
          <w:sz w:val="28"/>
          <w:sz w:val="28"/>
          <w:szCs w:val="28"/>
          <w:rtl w:val="true"/>
          <w:lang w:bidi="fa-IR"/>
        </w:rPr>
        <w:t xml:space="preserve">فارسی فی أسرار الشهادة، للسید نظام العلماء المیرزا رفیع الدین الطباطبائی التبریزی المعاصر،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 و یأتی المجالس النظامیة له فراجعه، کما یأتی مفاتیح الکنوز فی المراثی و أسرار الشهادة له أیضا و 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Heading3"/>
        <w:numPr>
          <w:ilvl w:val="2"/>
          <w:numId w:val="1"/>
        </w:numPr>
        <w:rPr/>
      </w:pPr>
      <w:bookmarkStart w:id="4826" w:name="__RefHeading___Toc9226432_73709187"/>
      <w:bookmarkStart w:id="4827" w:name="_Toc2233"/>
      <w:bookmarkEnd w:id="4826"/>
      <w:r>
        <w:rPr/>
        <w:t>1603</w:t>
      </w:r>
      <w:r>
        <w:rPr>
          <w:rtl w:val="true"/>
        </w:rPr>
        <w:t xml:space="preserve">- </w:t>
      </w:r>
      <w:r>
        <w:rPr>
          <w:rtl w:val="true"/>
        </w:rPr>
        <w:t>المجالس الحیدریة فی التعزیة الحسینیة</w:t>
      </w:r>
      <w:bookmarkEnd w:id="4827"/>
    </w:p>
    <w:p>
      <w:pPr>
        <w:pStyle w:val="BookText"/>
        <w:rPr/>
      </w:pPr>
      <w:r>
        <w:rPr>
          <w:rFonts w:ascii="IRNazanin" w:hAnsi="IRNazanin" w:eastAsia="IRNazanin"/>
          <w:color w:val="111111"/>
          <w:sz w:val="28"/>
          <w:sz w:val="28"/>
          <w:szCs w:val="28"/>
          <w:rtl w:val="true"/>
          <w:lang w:bidi="fa-IR"/>
        </w:rPr>
        <w:t xml:space="preserve">للسید حیدر بن السید إبراهیم الحسینی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فی طبقات أعلام الشیعة، الکرام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المصائب فیه ثلاثون مجلسا فی خمسة آلاف و ثلاثمائة بیت کتابه، کما عده کاتب بعض نسخه، لم یذکر المؤلف اسمه فی أوله و لا فی آخره و لکن أورد فیه القصیدة الرائیة لوالده 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الدنیا سجنا لأولیائه و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آخر المحرم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المولی محمد علی الخوانساری و توجد أیضا نسخه فی الکاظمیة عند أحفاد المؤلف و نسخه بخط محمد حسن کتابتها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عبد الغفار بن مهدی الدزفولی الساکن فی العمارة</w:t>
      </w:r>
      <w:r>
        <w:rPr>
          <w:rFonts w:eastAsia="IRNazanin" w:cs="IRNazanin"/>
          <w:color w:val="111111"/>
          <w:sz w:val="28"/>
          <w:szCs w:val="28"/>
          <w:rtl w:val="true"/>
          <w:lang w:bidi="fa-IR"/>
        </w:rPr>
        <w:t>.</w:t>
      </w:r>
      <w:bookmarkStart w:id="4828" w:name="pg11742_123357"/>
    </w:p>
    <w:p>
      <w:pPr>
        <w:pStyle w:val="Heading3"/>
        <w:numPr>
          <w:ilvl w:val="2"/>
          <w:numId w:val="1"/>
        </w:numPr>
        <w:rPr/>
      </w:pPr>
      <w:bookmarkStart w:id="4829" w:name="__RefHeading___Toc9226434_73709187"/>
      <w:bookmarkStart w:id="4830" w:name="_Toc2234"/>
      <w:bookmarkEnd w:id="4828"/>
      <w:bookmarkEnd w:id="4829"/>
      <w:r>
        <w:rPr>
          <w:rtl w:val="true"/>
        </w:rPr>
        <w:t>المجالس الخمسة</w:t>
      </w:r>
      <w:bookmarkEnd w:id="4830"/>
    </w:p>
    <w:p>
      <w:pPr>
        <w:pStyle w:val="BookText"/>
        <w:rPr/>
      </w:pPr>
      <w:r>
        <w:rPr>
          <w:rFonts w:ascii="IRNazanin" w:hAnsi="IRNazanin" w:eastAsia="IRNazanin"/>
          <w:color w:val="111111"/>
          <w:sz w:val="28"/>
          <w:sz w:val="28"/>
          <w:szCs w:val="28"/>
          <w:rtl w:val="true"/>
          <w:lang w:bidi="fa-IR"/>
        </w:rPr>
        <w:t>للشیخ الصدوق، یأتی بعنوان مجالس مع رکن الدولة</w:t>
      </w:r>
      <w:r>
        <w:rPr>
          <w:rFonts w:eastAsia="IRNazanin" w:cs="IRNazanin"/>
          <w:color w:val="111111"/>
          <w:sz w:val="28"/>
          <w:szCs w:val="28"/>
          <w:rtl w:val="true"/>
          <w:lang w:bidi="fa-IR"/>
        </w:rPr>
        <w:t>.</w:t>
      </w:r>
    </w:p>
    <w:p>
      <w:pPr>
        <w:pStyle w:val="Heading3"/>
        <w:numPr>
          <w:ilvl w:val="2"/>
          <w:numId w:val="1"/>
        </w:numPr>
        <w:rPr/>
      </w:pPr>
      <w:bookmarkStart w:id="4831" w:name="__RefHeading___Toc9226436_73709187"/>
      <w:bookmarkStart w:id="4832" w:name="_Toc2235"/>
      <w:bookmarkEnd w:id="4831"/>
      <w:r>
        <w:rPr/>
        <w:t>1604</w:t>
      </w:r>
      <w:r>
        <w:rPr>
          <w:rtl w:val="true"/>
        </w:rPr>
        <w:t xml:space="preserve">- </w:t>
      </w:r>
      <w:r>
        <w:rPr>
          <w:rtl w:val="true"/>
        </w:rPr>
        <w:t>مجالس خواتون‏</w:t>
      </w:r>
      <w:bookmarkEnd w:id="4832"/>
    </w:p>
    <w:p>
      <w:pPr>
        <w:pStyle w:val="BookText"/>
        <w:rPr/>
      </w:pPr>
      <w:r>
        <w:rPr>
          <w:rFonts w:ascii="IRNazanin" w:hAnsi="IRNazanin" w:eastAsia="IRNazanin"/>
          <w:color w:val="111111"/>
          <w:sz w:val="28"/>
          <w:sz w:val="28"/>
          <w:szCs w:val="28"/>
          <w:rtl w:val="true"/>
          <w:lang w:bidi="fa-IR"/>
        </w:rPr>
        <w:t>قصة بلغة الأردویة، للسید علی حیدر الکهجوی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833" w:name="__RefHeading___Toc9226438_73709187"/>
      <w:bookmarkStart w:id="4834" w:name="_Toc2236"/>
      <w:bookmarkEnd w:id="4833"/>
      <w:r>
        <w:rPr/>
        <w:t>1605</w:t>
      </w:r>
      <w:r>
        <w:rPr>
          <w:rtl w:val="true"/>
        </w:rPr>
        <w:t xml:space="preserve">- </w:t>
      </w:r>
      <w:r>
        <w:rPr>
          <w:rtl w:val="true"/>
        </w:rPr>
        <w:t>مجالس الرضا علیه السلام  مع أهل الأدیان‏</w:t>
      </w:r>
      <w:bookmarkEnd w:id="4834"/>
    </w:p>
    <w:p>
      <w:pPr>
        <w:pStyle w:val="BookText"/>
        <w:rPr/>
      </w:pPr>
      <w:r>
        <w:rPr>
          <w:rFonts w:ascii="IRNazanin" w:hAnsi="IRNazanin" w:eastAsia="IRNazanin"/>
          <w:color w:val="111111"/>
          <w:sz w:val="28"/>
          <w:sz w:val="28"/>
          <w:szCs w:val="28"/>
          <w:rtl w:val="true"/>
          <w:lang w:bidi="fa-IR"/>
        </w:rPr>
        <w:t>للحسن بن محمد بن سهل النوفلی، و هو حسن کثیر الفوائد، کما وصفه النجاشی</w:t>
      </w:r>
      <w:r>
        <w:rPr>
          <w:rFonts w:eastAsia="IRNazanin" w:cs="IRNazanin"/>
          <w:color w:val="111111"/>
          <w:sz w:val="28"/>
          <w:szCs w:val="28"/>
          <w:rtl w:val="true"/>
          <w:lang w:bidi="fa-IR"/>
        </w:rPr>
        <w:t>.</w:t>
      </w:r>
    </w:p>
    <w:p>
      <w:pPr>
        <w:pStyle w:val="Heading3"/>
        <w:numPr>
          <w:ilvl w:val="2"/>
          <w:numId w:val="1"/>
        </w:numPr>
        <w:rPr/>
      </w:pPr>
      <w:bookmarkStart w:id="4835" w:name="__RefHeading___Toc9226440_73709187"/>
      <w:bookmarkStart w:id="4836" w:name="_Toc2237"/>
      <w:bookmarkEnd w:id="4835"/>
      <w:r>
        <w:rPr/>
        <w:t>1606</w:t>
      </w:r>
      <w:r>
        <w:rPr>
          <w:rtl w:val="true"/>
        </w:rPr>
        <w:t xml:space="preserve">- </w:t>
      </w:r>
      <w:r>
        <w:rPr>
          <w:rtl w:val="true"/>
        </w:rPr>
        <w:t>مجالس الرضا علیه السلام  مع أهل الأدیان‏</w:t>
      </w:r>
      <w:bookmarkEnd w:id="4836"/>
    </w:p>
    <w:p>
      <w:pPr>
        <w:pStyle w:val="BookText"/>
        <w:rPr/>
      </w:pPr>
      <w:r>
        <w:rPr>
          <w:rFonts w:ascii="IRNazanin" w:hAnsi="IRNazanin" w:eastAsia="IRNazanin"/>
          <w:color w:val="111111"/>
          <w:sz w:val="28"/>
          <w:sz w:val="28"/>
          <w:szCs w:val="28"/>
          <w:rtl w:val="true"/>
          <w:lang w:bidi="fa-IR"/>
        </w:rPr>
        <w:t>لأبی محمد الحسین بن محمد بن الفضل بن یعقوب بن سعد بن نوفل بن الحارث ابن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837" w:name="__RefHeading___Toc9226442_73709187"/>
      <w:bookmarkStart w:id="4838" w:name="_Toc2238"/>
      <w:bookmarkEnd w:id="4837"/>
      <w:r>
        <w:rPr/>
        <w:t>1607</w:t>
      </w:r>
      <w:r>
        <w:rPr>
          <w:rtl w:val="true"/>
        </w:rPr>
        <w:t xml:space="preserve">- </w:t>
      </w:r>
      <w:r>
        <w:rPr>
          <w:rtl w:val="true"/>
        </w:rPr>
        <w:t>مجالس رنگین‏</w:t>
      </w:r>
      <w:bookmarkEnd w:id="4838"/>
    </w:p>
    <w:p>
      <w:pPr>
        <w:pStyle w:val="BookText"/>
        <w:rPr/>
      </w:pPr>
      <w:r>
        <w:rPr>
          <w:rFonts w:ascii="IRNazanin" w:hAnsi="IRNazanin" w:eastAsia="IRNazanin"/>
          <w:color w:val="111111"/>
          <w:sz w:val="28"/>
          <w:sz w:val="28"/>
          <w:szCs w:val="28"/>
          <w:rtl w:val="true"/>
          <w:lang w:bidi="fa-IR"/>
        </w:rPr>
        <w:t xml:space="preserve">فی الأدب الفارسی، فیه اثنان و ستون مجلسا مع شعراء عصره و ما جری من المباحث الأدبیة بینهم، لسعادت‏یار خان بن طهماس بیک خان، ذکر فی أوله اجتماعه مع المیرزا نعیم المتخلص بجوان فی لکهنو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4839" w:name="__RefHeading___Toc9226444_73709187"/>
      <w:bookmarkStart w:id="4840" w:name="_Toc2239"/>
      <w:bookmarkEnd w:id="4839"/>
      <w:r>
        <w:rPr/>
        <w:t>1608</w:t>
      </w:r>
      <w:r>
        <w:rPr>
          <w:rtl w:val="true"/>
        </w:rPr>
        <w:t xml:space="preserve">- </w:t>
      </w:r>
      <w:r>
        <w:rPr>
          <w:rtl w:val="true"/>
        </w:rPr>
        <w:t>مجالس سبعة</w:t>
      </w:r>
      <w:bookmarkEnd w:id="4840"/>
    </w:p>
    <w:p>
      <w:pPr>
        <w:pStyle w:val="BookText"/>
        <w:rPr/>
      </w:pPr>
      <w:r>
        <w:rPr>
          <w:rFonts w:ascii="IRNazanin" w:hAnsi="IRNazanin" w:eastAsia="IRNazanin"/>
          <w:color w:val="111111"/>
          <w:sz w:val="28"/>
          <w:sz w:val="28"/>
          <w:szCs w:val="28"/>
          <w:rtl w:val="true"/>
          <w:lang w:bidi="fa-IR"/>
        </w:rPr>
        <w:t xml:space="preserve">لجلال الدین محمد بن بهاء الدین محمد البلخی العارف، طبع مع مقدمه الدکتور فریدون نافذ بیگ بأستانبول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بطهران</w:t>
      </w:r>
      <w:r>
        <w:rPr>
          <w:rFonts w:eastAsia="IRNazanin" w:cs="IRNazanin"/>
          <w:color w:val="111111"/>
          <w:sz w:val="28"/>
          <w:szCs w:val="28"/>
          <w:rtl w:val="true"/>
          <w:lang w:bidi="fa-IR"/>
        </w:rPr>
        <w:t>.</w:t>
      </w:r>
    </w:p>
    <w:p>
      <w:pPr>
        <w:pStyle w:val="Heading3"/>
        <w:numPr>
          <w:ilvl w:val="2"/>
          <w:numId w:val="1"/>
        </w:numPr>
        <w:rPr/>
      </w:pPr>
      <w:bookmarkStart w:id="4841" w:name="__RefHeading___Toc9226446_73709187"/>
      <w:bookmarkStart w:id="4842" w:name="_Toc2240"/>
      <w:bookmarkEnd w:id="4841"/>
      <w:r>
        <w:rPr/>
        <w:t>1609</w:t>
      </w:r>
      <w:r>
        <w:rPr>
          <w:rtl w:val="true"/>
        </w:rPr>
        <w:t xml:space="preserve">- </w:t>
      </w:r>
      <w:r>
        <w:rPr>
          <w:rtl w:val="true"/>
        </w:rPr>
        <w:t>المجالس السعیدة</w:t>
      </w:r>
      <w:bookmarkEnd w:id="4842"/>
    </w:p>
    <w:p>
      <w:pPr>
        <w:pStyle w:val="BookText"/>
        <w:rPr/>
      </w:pPr>
      <w:r>
        <w:rPr>
          <w:rFonts w:ascii="IRNazanin" w:hAnsi="IRNazanin" w:eastAsia="IRNazanin"/>
          <w:color w:val="111111"/>
          <w:sz w:val="28"/>
          <w:sz w:val="28"/>
          <w:szCs w:val="28"/>
          <w:rtl w:val="true"/>
          <w:lang w:bidi="fa-IR"/>
        </w:rPr>
        <w:t xml:space="preserve">فی المواعظ و الأخلاق و غیرها، للشیخ محمد رضا بن قاسم العزاوی النجفی المعاصر ألفه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Heading3"/>
        <w:numPr>
          <w:ilvl w:val="2"/>
          <w:numId w:val="1"/>
        </w:numPr>
        <w:rPr/>
      </w:pPr>
      <w:bookmarkStart w:id="4843" w:name="__RefHeading___Toc9226448_73709187"/>
      <w:bookmarkStart w:id="4844" w:name="_Toc2241"/>
      <w:bookmarkEnd w:id="4843"/>
      <w:r>
        <w:rPr/>
        <w:t>1610</w:t>
      </w:r>
      <w:r>
        <w:rPr>
          <w:rtl w:val="true"/>
        </w:rPr>
        <w:t xml:space="preserve">- </w:t>
      </w:r>
      <w:r>
        <w:rPr>
          <w:rtl w:val="true"/>
        </w:rPr>
        <w:t>المجالس السنیة</w:t>
      </w:r>
      <w:bookmarkEnd w:id="4844"/>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مناقب و مصائب العترة النبویة، فی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فی وقعة الطف، الثانی فی قصص الأنبیاء و غزوات النبی  صلی الله علیه و آله  الثالث فی حروب أمیر المؤمنین علیه السلام  الرابع فی أخبار زیاد و معاویة و الإمام الحسن و سائر الأئمة علیه السلام  و الخامس فی جمیع المعصومین و تواریخهم قد طبع مکررا و هو من مؤلفات السید محسن الأمین العاملی 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قد </w:t>
      </w:r>
      <w:bookmarkStart w:id="4845" w:name="pg11742_123358"/>
    </w:p>
    <w:p>
      <w:pPr>
        <w:pStyle w:val="BookText"/>
        <w:rPr/>
      </w:pPr>
      <w:bookmarkEnd w:id="4845"/>
      <w:r>
        <w:rPr>
          <w:rFonts w:ascii="IRNazanin" w:hAnsi="IRNazanin" w:eastAsia="IRNazanin"/>
          <w:color w:val="111111"/>
          <w:sz w:val="28"/>
          <w:sz w:val="28"/>
          <w:szCs w:val="28"/>
          <w:rtl w:val="true"/>
          <w:lang w:bidi="fa-IR"/>
        </w:rPr>
        <w:t xml:space="preserve">ترجم إلی الفارسیة جزأه الخامس الذی فی المعصومین و الترجمة لأبی القاسم الموسوی الصفوی الأصفهانی المعروف بالمحرر المتوفی بالنجف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الترجمة السید محمد الجزائری نزیل أهواز و للسید الأمین أیضا إقناع اللائم فی إقامة المأتم المطبوع مستقلا فی ذیل الجزء الرابع من المجالس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4846" w:name="__RefHeading___Toc9226450_73709187"/>
      <w:bookmarkStart w:id="4847" w:name="_Toc2242"/>
      <w:bookmarkEnd w:id="4846"/>
      <w:r>
        <w:rPr/>
        <w:t>1611</w:t>
      </w:r>
      <w:r>
        <w:rPr>
          <w:rtl w:val="true"/>
        </w:rPr>
        <w:t xml:space="preserve">- </w:t>
      </w:r>
      <w:r>
        <w:rPr>
          <w:rtl w:val="true"/>
        </w:rPr>
        <w:t>مجالس الشهداء</w:t>
      </w:r>
      <w:bookmarkEnd w:id="4847"/>
    </w:p>
    <w:p>
      <w:pPr>
        <w:pStyle w:val="BookText"/>
        <w:rPr/>
      </w:pPr>
      <w:r>
        <w:rPr>
          <w:rFonts w:ascii="IRNazanin" w:hAnsi="IRNazanin" w:eastAsia="IRNazanin"/>
          <w:color w:val="111111"/>
          <w:sz w:val="28"/>
          <w:sz w:val="28"/>
          <w:szCs w:val="28"/>
          <w:rtl w:val="true"/>
          <w:lang w:bidi="fa-IR"/>
        </w:rPr>
        <w:t>فی ذکر مصائب آل عبا، لعلی بن عبد الباقی 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جلاء العیون بمتابعة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الآخر عند الشیخ مهدی شرف الدین التستری، و هو متأخر عن العلامة المجلسی مؤلف جلاء العیون</w:t>
      </w:r>
      <w:r>
        <w:rPr>
          <w:rFonts w:eastAsia="IRNazanin" w:cs="IRNazanin"/>
          <w:color w:val="111111"/>
          <w:sz w:val="28"/>
          <w:szCs w:val="28"/>
          <w:rtl w:val="true"/>
          <w:lang w:bidi="fa-IR"/>
        </w:rPr>
        <w:t>.</w:t>
      </w:r>
    </w:p>
    <w:p>
      <w:pPr>
        <w:pStyle w:val="Heading3"/>
        <w:numPr>
          <w:ilvl w:val="2"/>
          <w:numId w:val="1"/>
        </w:numPr>
        <w:rPr/>
      </w:pPr>
      <w:bookmarkStart w:id="4848" w:name="__RefHeading___Toc9226452_73709187"/>
      <w:bookmarkStart w:id="4849" w:name="_Toc2243"/>
      <w:bookmarkEnd w:id="4848"/>
      <w:r>
        <w:rPr/>
        <w:t>1612</w:t>
      </w:r>
      <w:r>
        <w:rPr>
          <w:rtl w:val="true"/>
        </w:rPr>
        <w:t xml:space="preserve">- </w:t>
      </w:r>
      <w:r>
        <w:rPr>
          <w:rtl w:val="true"/>
        </w:rPr>
        <w:t>مجالس الشهداء</w:t>
      </w:r>
      <w:bookmarkEnd w:id="4849"/>
    </w:p>
    <w:p>
      <w:pPr>
        <w:pStyle w:val="BookText"/>
        <w:rPr/>
      </w:pPr>
      <w:r>
        <w:rPr>
          <w:rFonts w:ascii="IRNazanin" w:hAnsi="IRNazanin" w:eastAsia="IRNazanin"/>
          <w:color w:val="111111"/>
          <w:sz w:val="28"/>
          <w:sz w:val="28"/>
          <w:szCs w:val="28"/>
          <w:rtl w:val="true"/>
          <w:lang w:bidi="fa-IR"/>
        </w:rPr>
        <w:t>فی أحوال أصحاب سید الشهداء و أنصاره علیه السلام  فارسی، و فی أوله مقدمه و فیه أشعار جیدة فی المراثی و غیرها لمؤلفه الشیخ علی أکبر بن غلام علی الکرمانی نزیل المشهد الرضوی و الملقب بمروج الإسلام و مؤلف نفائس اللباب المأخوذ من ألفی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علی أکبر بن غلام علی الکرمانی” بخطه</w:t>
      </w:r>
      <w:r>
        <w:rPr>
          <w:rFonts w:eastAsia="IRNazanin" w:cs="IRNazanin"/>
          <w:color w:val="111111"/>
          <w:sz w:val="28"/>
          <w:szCs w:val="28"/>
          <w:rtl w:val="true"/>
          <w:lang w:bidi="fa-IR"/>
        </w:rPr>
        <w:t>.</w:t>
      </w:r>
    </w:p>
    <w:p>
      <w:pPr>
        <w:pStyle w:val="Heading3"/>
        <w:numPr>
          <w:ilvl w:val="2"/>
          <w:numId w:val="1"/>
        </w:numPr>
        <w:rPr/>
      </w:pPr>
      <w:bookmarkStart w:id="4850" w:name="__RefHeading___Toc9226454_73709187"/>
      <w:bookmarkStart w:id="4851" w:name="_Toc2244"/>
      <w:bookmarkEnd w:id="4850"/>
      <w:r>
        <w:rPr/>
        <w:t>1613</w:t>
      </w:r>
      <w:r>
        <w:rPr>
          <w:rtl w:val="true"/>
        </w:rPr>
        <w:t xml:space="preserve">- </w:t>
      </w:r>
      <w:r>
        <w:rPr>
          <w:rtl w:val="true"/>
        </w:rPr>
        <w:t>مجالس الشیعة</w:t>
      </w:r>
      <w:bookmarkEnd w:id="4851"/>
    </w:p>
    <w:p>
      <w:pPr>
        <w:pStyle w:val="BookText"/>
        <w:rPr/>
      </w:pPr>
      <w:r>
        <w:rPr>
          <w:rFonts w:ascii="IRNazanin" w:hAnsi="IRNazanin" w:eastAsia="IRNazanin"/>
          <w:color w:val="111111"/>
          <w:sz w:val="28"/>
          <w:sz w:val="28"/>
          <w:szCs w:val="28"/>
          <w:rtl w:val="true"/>
          <w:lang w:bidi="fa-IR"/>
        </w:rPr>
        <w:t>مقتل بالأردویة مطبوع فی الهند لبعض فضلائها</w:t>
      </w:r>
      <w:r>
        <w:rPr>
          <w:rFonts w:eastAsia="IRNazanin" w:cs="IRNazanin"/>
          <w:color w:val="111111"/>
          <w:sz w:val="28"/>
          <w:szCs w:val="28"/>
          <w:rtl w:val="true"/>
          <w:lang w:bidi="fa-IR"/>
        </w:rPr>
        <w:t>.</w:t>
      </w:r>
    </w:p>
    <w:p>
      <w:pPr>
        <w:pStyle w:val="Heading3"/>
        <w:numPr>
          <w:ilvl w:val="2"/>
          <w:numId w:val="1"/>
        </w:numPr>
        <w:rPr/>
      </w:pPr>
      <w:bookmarkStart w:id="4852" w:name="__RefHeading___Toc9226456_73709187"/>
      <w:bookmarkStart w:id="4853" w:name="_Toc2245"/>
      <w:bookmarkEnd w:id="4852"/>
      <w:r>
        <w:rPr/>
        <w:t>1614</w:t>
      </w:r>
      <w:r>
        <w:rPr>
          <w:rtl w:val="true"/>
        </w:rPr>
        <w:t xml:space="preserve">- </w:t>
      </w:r>
      <w:r>
        <w:rPr>
          <w:rtl w:val="true"/>
        </w:rPr>
        <w:t>مجالس الصدوق‏</w:t>
      </w:r>
      <w:bookmarkEnd w:id="485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4854" w:name="__RefHeading___Toc9226458_73709187"/>
      <w:bookmarkStart w:id="4855" w:name="_Toc2246"/>
      <w:bookmarkEnd w:id="4854"/>
      <w:r>
        <w:rPr>
          <w:rtl w:val="true"/>
        </w:rPr>
        <w:t>المجالس الطریحیة</w:t>
      </w:r>
      <w:bookmarkEnd w:id="4855"/>
    </w:p>
    <w:p>
      <w:pPr>
        <w:pStyle w:val="BookText"/>
        <w:rPr/>
      </w:pPr>
      <w:r>
        <w:rPr>
          <w:rFonts w:ascii="IRNazanin" w:hAnsi="IRNazanin" w:eastAsia="IRNazanin"/>
          <w:color w:val="111111"/>
          <w:sz w:val="28"/>
          <w:sz w:val="28"/>
          <w:szCs w:val="28"/>
          <w:rtl w:val="true"/>
          <w:lang w:bidi="fa-IR"/>
        </w:rPr>
        <w:t>هو المعروف ب منتخب الطریحی یأتی فی المیم بما هو المشهور به</w:t>
      </w:r>
      <w:r>
        <w:rPr>
          <w:rFonts w:eastAsia="IRNazanin" w:cs="IRNazanin"/>
          <w:color w:val="111111"/>
          <w:sz w:val="28"/>
          <w:szCs w:val="28"/>
          <w:rtl w:val="true"/>
          <w:lang w:bidi="fa-IR"/>
        </w:rPr>
        <w:t>.</w:t>
      </w:r>
    </w:p>
    <w:p>
      <w:pPr>
        <w:pStyle w:val="Heading3"/>
        <w:numPr>
          <w:ilvl w:val="2"/>
          <w:numId w:val="1"/>
        </w:numPr>
        <w:rPr/>
      </w:pPr>
      <w:bookmarkStart w:id="4856" w:name="__RefHeading___Toc9226460_73709187"/>
      <w:bookmarkStart w:id="4857" w:name="_Toc2247"/>
      <w:bookmarkEnd w:id="4856"/>
      <w:r>
        <w:rPr/>
        <w:t>1615</w:t>
      </w:r>
      <w:r>
        <w:rPr>
          <w:rtl w:val="true"/>
        </w:rPr>
        <w:t xml:space="preserve">- </w:t>
      </w:r>
      <w:r>
        <w:rPr>
          <w:rtl w:val="true"/>
        </w:rPr>
        <w:t>مجالس طریق الحق‏</w:t>
      </w:r>
      <w:bookmarkEnd w:id="4857"/>
    </w:p>
    <w:p>
      <w:pPr>
        <w:pStyle w:val="BookText"/>
        <w:rPr/>
      </w:pPr>
      <w:r>
        <w:rPr>
          <w:rFonts w:ascii="IRNazanin" w:hAnsi="IRNazanin" w:eastAsia="IRNazanin"/>
          <w:color w:val="111111"/>
          <w:sz w:val="28"/>
          <w:sz w:val="28"/>
          <w:szCs w:val="28"/>
          <w:rtl w:val="true"/>
          <w:lang w:bidi="fa-IR"/>
        </w:rPr>
        <w:t xml:space="preserve">فارسی فی مجلدین، للمولی نوروز علی جوان‏شیر الکابلی، أولها فی أصول الدین و المواعظ فی خمس و ثلاثین مجلسا، و قد ضاع من أوله ثلاث مجالس الا ورقة، و هو بخط السید علی بن السید هادی کتبه السید علی لنفسه و فرغ من الکتابة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کتابه المجلد الثانی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جعلنا من أمة أشرف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المتمسکین بالحبل</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المتین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أقل عباد الله نوروز علی جوان‏شیر مشهور بکابلی بعد از نوشتن أصول دین و مواعظ که تراویده بود از زبان برپادارنده أرکان دین و ممهد </w:t>
      </w:r>
      <w:bookmarkStart w:id="4858" w:name="pg11742_123359"/>
    </w:p>
    <w:p>
      <w:pPr>
        <w:pStyle w:val="BookText"/>
        <w:rPr/>
      </w:pPr>
      <w:bookmarkEnd w:id="4858"/>
      <w:r>
        <w:rPr>
          <w:rFonts w:ascii="IRNazanin" w:hAnsi="IRNazanin" w:eastAsia="IRNazanin"/>
          <w:color w:val="111111"/>
          <w:sz w:val="28"/>
          <w:sz w:val="28"/>
          <w:szCs w:val="28"/>
          <w:rtl w:val="true"/>
          <w:lang w:bidi="fa-IR"/>
        </w:rPr>
        <w:t>أساس شرع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الإطراء المیر السید محمد الطباطبائی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بمقیم الدین من جانب رب العالمین مد الله ظلال کماله علی رءوس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کردم به نوشتن فروع دین و أخلاق در هفت شعبه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و الفروع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الجهل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 مسمی نمودم بمجالس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 هذا المجلد خمس و عشرون مجلسا و فی آخره نقص، و بالجملة هو فی مجلدین، أولها فی أصول الدین و المواعظ و ثانیهما فروع الدین و الأخلاق، کلها مما استفاده من السید المجاهد و ألفه فی حیاته و قبل تلقبه بالمجاهد لأنه لقب بالمجاهد فی آخر أیام حیاته من محاربة الروس التزاریة</w:t>
      </w:r>
      <w:r>
        <w:rPr>
          <w:rFonts w:eastAsia="IRNazanin" w:cs="IRNazanin"/>
          <w:color w:val="111111"/>
          <w:sz w:val="28"/>
          <w:szCs w:val="28"/>
          <w:rtl w:val="true"/>
          <w:lang w:bidi="fa-IR"/>
        </w:rPr>
        <w:t>.</w:t>
      </w:r>
    </w:p>
    <w:p>
      <w:pPr>
        <w:pStyle w:val="Heading3"/>
        <w:numPr>
          <w:ilvl w:val="2"/>
          <w:numId w:val="1"/>
        </w:numPr>
        <w:rPr/>
      </w:pPr>
      <w:bookmarkStart w:id="4859" w:name="__RefHeading___Toc9226462_73709187"/>
      <w:bookmarkStart w:id="4860" w:name="_Toc2248"/>
      <w:bookmarkEnd w:id="4859"/>
      <w:r>
        <w:rPr/>
        <w:t>1616</w:t>
      </w:r>
      <w:r>
        <w:rPr>
          <w:rtl w:val="true"/>
        </w:rPr>
        <w:t xml:space="preserve">- </w:t>
      </w:r>
      <w:r>
        <w:rPr>
          <w:rtl w:val="true"/>
        </w:rPr>
        <w:t>مجالس العاشور</w:t>
      </w:r>
      <w:bookmarkEnd w:id="4860"/>
    </w:p>
    <w:p>
      <w:pPr>
        <w:pStyle w:val="BookText"/>
        <w:rPr/>
      </w:pPr>
      <w:r>
        <w:rPr>
          <w:rFonts w:ascii="IRNazanin" w:hAnsi="IRNazanin" w:eastAsia="IRNazanin"/>
          <w:color w:val="111111"/>
          <w:sz w:val="28"/>
          <w:sz w:val="28"/>
          <w:szCs w:val="28"/>
          <w:rtl w:val="true"/>
          <w:lang w:bidi="fa-IR"/>
        </w:rPr>
        <w:t xml:space="preserve">مقتل للشیخ حسین بن محمد بن أحمد بن إبراهیم العصفوری البحرانی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مریق الدموع فی المقتل أیضا و کلاهما موجودان متداولان فی البحرین کما یأتی و منها نسخه فی تبریز بمکتبة السید علی الإیروانی کما فی فهرسها المخطوط الذی بعثه إلینا ولده العلامة المیر عبد الحجة الإیروانی</w:t>
      </w:r>
      <w:r>
        <w:rPr>
          <w:rFonts w:eastAsia="IRNazanin" w:cs="IRNazanin"/>
          <w:color w:val="111111"/>
          <w:sz w:val="28"/>
          <w:szCs w:val="28"/>
          <w:rtl w:val="true"/>
          <w:lang w:bidi="fa-IR"/>
        </w:rPr>
        <w:t>.</w:t>
      </w:r>
    </w:p>
    <w:p>
      <w:pPr>
        <w:pStyle w:val="Heading3"/>
        <w:numPr>
          <w:ilvl w:val="2"/>
          <w:numId w:val="1"/>
        </w:numPr>
        <w:rPr/>
      </w:pPr>
      <w:bookmarkStart w:id="4861" w:name="__RefHeading___Toc9226464_73709187"/>
      <w:bookmarkStart w:id="4862" w:name="_Toc2249"/>
      <w:bookmarkEnd w:id="4861"/>
      <w:r>
        <w:rPr/>
        <w:t>1617</w:t>
      </w:r>
      <w:r>
        <w:rPr>
          <w:rtl w:val="true"/>
        </w:rPr>
        <w:t xml:space="preserve">- </w:t>
      </w:r>
      <w:r>
        <w:rPr>
          <w:rtl w:val="true"/>
        </w:rPr>
        <w:t>المجالس العامرة</w:t>
      </w:r>
      <w:bookmarkEnd w:id="4862"/>
    </w:p>
    <w:p>
      <w:pPr>
        <w:pStyle w:val="BookText"/>
        <w:rPr/>
      </w:pPr>
      <w:r>
        <w:rPr>
          <w:rFonts w:ascii="IRNazanin" w:hAnsi="IRNazanin" w:eastAsia="IRNazanin"/>
          <w:color w:val="111111"/>
          <w:sz w:val="28"/>
          <w:sz w:val="28"/>
          <w:szCs w:val="28"/>
          <w:rtl w:val="true"/>
          <w:lang w:bidi="fa-IR"/>
        </w:rPr>
        <w:t xml:space="preserve">فارسی، مرتب علی مجالس فی الفضائل و المصائب، للسید محمد بن المیرزا محمد صادق بن المیرزا زین العابدین الموسوی الخوانساری نزیل الکاظمیة و المتوفی بها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أخر ذکرها لی و قال إنه ولد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أجیز عن بعض مشایخه و کان یقیم الجماعة فی الصحن الحرام الکاظمیة و قام مقامه ولده السید محمد مهدی المعاصر</w:t>
      </w:r>
      <w:r>
        <w:rPr>
          <w:rFonts w:eastAsia="IRNazanin" w:cs="IRNazanin"/>
          <w:color w:val="111111"/>
          <w:sz w:val="28"/>
          <w:szCs w:val="28"/>
          <w:rtl w:val="true"/>
          <w:lang w:bidi="fa-IR"/>
        </w:rPr>
        <w:t>.</w:t>
      </w:r>
    </w:p>
    <w:p>
      <w:pPr>
        <w:pStyle w:val="Heading3"/>
        <w:numPr>
          <w:ilvl w:val="2"/>
          <w:numId w:val="1"/>
        </w:numPr>
        <w:rPr/>
      </w:pPr>
      <w:bookmarkStart w:id="4863" w:name="__RefHeading___Toc9226466_73709187"/>
      <w:bookmarkStart w:id="4864" w:name="_Toc2250"/>
      <w:bookmarkEnd w:id="4863"/>
      <w:r>
        <w:rPr/>
        <w:t>1618</w:t>
      </w:r>
      <w:r>
        <w:rPr>
          <w:rtl w:val="true"/>
        </w:rPr>
        <w:t xml:space="preserve">- </w:t>
      </w:r>
      <w:r>
        <w:rPr>
          <w:rtl w:val="true"/>
        </w:rPr>
        <w:t>مجالس العشاق‏</w:t>
      </w:r>
      <w:bookmarkEnd w:id="486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السلطان حسین میرزا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السلطان غیاث الدین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الأمیرزاده حسن بن عمر شیخ بن الأمیر تیمور کورکان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مؤلفه أمیر کمال الدین حسین بن شهاب الدین الطبسی الگازرگاهی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فی تألیفه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کانپور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سبعة و سبعین مجلسا فی کل ترجمه أحوال العرفاء و العشاق و حکایات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جمیلی که أشعة لمعات حسنت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bookmarkStart w:id="4865" w:name="pg11742_123360"/>
    </w:p>
    <w:p>
      <w:pPr>
        <w:pStyle w:val="BookText"/>
        <w:rPr/>
      </w:pPr>
      <w:bookmarkEnd w:id="4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دوست محمد الکاتب کتابته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بهمدان عند قاسم برنا من القرن العاشر ناقصة،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فرهاد میرزا فی زنبیل و ذکر مؤلفه المیر کمال الدین حسین المتخلص بفنائی و النقل ضابطة فی تشخیص الحیوان الذی یفرخ عن الذی یحمل</w:t>
      </w:r>
      <w:r>
        <w:rPr>
          <w:rFonts w:eastAsia="IRNazanin" w:cs="IRNazanin"/>
          <w:color w:val="111111"/>
          <w:sz w:val="28"/>
          <w:szCs w:val="28"/>
          <w:rtl w:val="true"/>
          <w:lang w:bidi="fa-IR"/>
        </w:rPr>
        <w:t>.</w:t>
      </w:r>
    </w:p>
    <w:p>
      <w:pPr>
        <w:pStyle w:val="Heading3"/>
        <w:numPr>
          <w:ilvl w:val="2"/>
          <w:numId w:val="1"/>
        </w:numPr>
        <w:rPr/>
      </w:pPr>
      <w:bookmarkStart w:id="4866" w:name="__RefHeading___Toc9226468_73709187"/>
      <w:bookmarkStart w:id="4867" w:name="_Toc2251"/>
      <w:bookmarkEnd w:id="4866"/>
      <w:r>
        <w:rPr/>
        <w:t>1619</w:t>
      </w:r>
      <w:r>
        <w:rPr>
          <w:rtl w:val="true"/>
        </w:rPr>
        <w:t xml:space="preserve">- </w:t>
      </w:r>
      <w:r>
        <w:rPr>
          <w:rtl w:val="true"/>
        </w:rPr>
        <w:t>مجالس عشرة</w:t>
      </w:r>
      <w:bookmarkEnd w:id="4867"/>
    </w:p>
    <w:p>
      <w:pPr>
        <w:pStyle w:val="BookText"/>
        <w:rPr/>
      </w:pPr>
      <w:r>
        <w:rPr>
          <w:rFonts w:ascii="IRNazanin" w:hAnsi="IRNazanin" w:eastAsia="IRNazanin"/>
          <w:color w:val="111111"/>
          <w:sz w:val="28"/>
          <w:sz w:val="28"/>
          <w:szCs w:val="28"/>
          <w:rtl w:val="true"/>
          <w:lang w:bidi="fa-IR"/>
        </w:rPr>
        <w:t>للقراءة فی العشرة الأولی من المحرم بالأردویة مطبوع بالهند للمولوی السید محمد صادق الکهجوی الهندی</w:t>
      </w:r>
      <w:r>
        <w:rPr>
          <w:rFonts w:eastAsia="IRNazanin" w:cs="IRNazanin"/>
          <w:color w:val="111111"/>
          <w:sz w:val="28"/>
          <w:szCs w:val="28"/>
          <w:rtl w:val="true"/>
          <w:lang w:bidi="fa-IR"/>
        </w:rPr>
        <w:t>.</w:t>
      </w:r>
    </w:p>
    <w:p>
      <w:pPr>
        <w:pStyle w:val="Heading3"/>
        <w:numPr>
          <w:ilvl w:val="2"/>
          <w:numId w:val="1"/>
        </w:numPr>
        <w:rPr/>
      </w:pPr>
      <w:bookmarkStart w:id="4868" w:name="__RefHeading___Toc9226470_73709187"/>
      <w:bookmarkStart w:id="4869" w:name="_Toc2252"/>
      <w:bookmarkEnd w:id="4868"/>
      <w:r>
        <w:rPr/>
        <w:t>1620</w:t>
      </w:r>
      <w:r>
        <w:rPr>
          <w:rtl w:val="true"/>
        </w:rPr>
        <w:t xml:space="preserve">- </w:t>
      </w:r>
      <w:r>
        <w:rPr>
          <w:rtl w:val="true"/>
        </w:rPr>
        <w:t>مجالس علویة</w:t>
      </w:r>
      <w:bookmarkEnd w:id="4869"/>
    </w:p>
    <w:p>
      <w:pPr>
        <w:pStyle w:val="BookText"/>
        <w:rPr/>
      </w:pPr>
      <w:r>
        <w:rPr>
          <w:rFonts w:ascii="IRNazanin" w:hAnsi="IRNazanin" w:eastAsia="IRNazanin"/>
          <w:color w:val="111111"/>
          <w:sz w:val="28"/>
          <w:sz w:val="28"/>
          <w:szCs w:val="28"/>
          <w:rtl w:val="true"/>
          <w:lang w:bidi="fa-IR"/>
        </w:rPr>
        <w:t>مقتل بلسان الأردو مطبوع مکررا فی مجلدین متداول فی بلاد الهند</w:t>
      </w:r>
      <w:r>
        <w:rPr>
          <w:rFonts w:eastAsia="IRNazanin" w:cs="IRNazanin"/>
          <w:color w:val="111111"/>
          <w:sz w:val="28"/>
          <w:szCs w:val="28"/>
          <w:rtl w:val="true"/>
          <w:lang w:bidi="fa-IR"/>
        </w:rPr>
        <w:t>.</w:t>
      </w:r>
    </w:p>
    <w:p>
      <w:pPr>
        <w:pStyle w:val="Heading3"/>
        <w:numPr>
          <w:ilvl w:val="2"/>
          <w:numId w:val="1"/>
        </w:numPr>
        <w:rPr/>
      </w:pPr>
      <w:bookmarkStart w:id="4870" w:name="__RefHeading___Toc9226472_73709187"/>
      <w:bookmarkStart w:id="4871" w:name="_Toc2253"/>
      <w:bookmarkEnd w:id="4870"/>
      <w:r>
        <w:rPr/>
        <w:t>1621</w:t>
      </w:r>
      <w:r>
        <w:rPr>
          <w:rtl w:val="true"/>
        </w:rPr>
        <w:t xml:space="preserve">- </w:t>
      </w:r>
      <w:r>
        <w:rPr>
          <w:rtl w:val="true"/>
        </w:rPr>
        <w:t>المجالس الفاخرة</w:t>
      </w:r>
      <w:bookmarkEnd w:id="4871"/>
    </w:p>
    <w:p>
      <w:pPr>
        <w:pStyle w:val="BookText"/>
        <w:rPr/>
      </w:pPr>
      <w:r>
        <w:rPr>
          <w:rFonts w:ascii="IRNazanin" w:hAnsi="IRNazanin" w:eastAsia="IRNazanin"/>
          <w:color w:val="111111"/>
          <w:sz w:val="28"/>
          <w:sz w:val="28"/>
          <w:szCs w:val="28"/>
          <w:rtl w:val="true"/>
          <w:lang w:bidi="fa-IR"/>
        </w:rPr>
        <w:t xml:space="preserve">فی ماتم العترة الطاهرة، للسید عبد الحسین بن السید یوسف بن جواد بن إسماعیل بن محمد بن السید إبراهیم الملقب بشرف الدین الموسوی و کانت أمه العلویة أخت سیدنا أبی محمد الحسن صدر الدین یعبر عنه دائما بالخال، شرع فی طبعه بصیدا فی مطبعة العرفان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جمیل بلائه و جلیل عزائه‏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مقدمه المجالس ذکر فضل البکاء و أسرار شهادته و فلسفتها و قد خرج من الطبع المقدمة فقط، و أما المجالس فکان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السیرة النبویة، و الثانی فی الأمیر و الزهراء و الحسن علیه السلام  و الثالث فی الحسین علیه السلام  و الرابع فی سائر الأئمة التسعة علیه السلام  و الأسف أنه نهبت المجلدات الأربعة مع سائر کتب المصنف 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4872" w:name="__RefHeading___Toc9226474_73709187"/>
      <w:bookmarkStart w:id="4873" w:name="_Toc2254"/>
      <w:bookmarkEnd w:id="4872"/>
      <w:r>
        <w:rPr>
          <w:rtl w:val="true"/>
        </w:rPr>
        <w:t>المجالس الفخریة</w:t>
      </w:r>
      <w:bookmarkEnd w:id="4873"/>
    </w:p>
    <w:p>
      <w:pPr>
        <w:pStyle w:val="BookText"/>
        <w:rPr/>
      </w:pPr>
      <w:r>
        <w:rPr>
          <w:rFonts w:ascii="IRNazanin" w:hAnsi="IRNazanin" w:eastAsia="IRNazanin"/>
          <w:color w:val="111111"/>
          <w:sz w:val="28"/>
          <w:sz w:val="28"/>
          <w:szCs w:val="28"/>
          <w:rtl w:val="true"/>
          <w:lang w:bidi="fa-IR"/>
        </w:rPr>
        <w:t>یقال لمنتخب الطریحی الآتی بهذا العنوان</w:t>
      </w:r>
      <w:r>
        <w:rPr>
          <w:rFonts w:eastAsia="IRNazanin" w:cs="IRNazanin"/>
          <w:color w:val="111111"/>
          <w:sz w:val="28"/>
          <w:szCs w:val="28"/>
          <w:rtl w:val="true"/>
          <w:lang w:bidi="fa-IR"/>
        </w:rPr>
        <w:t>.</w:t>
      </w:r>
    </w:p>
    <w:p>
      <w:pPr>
        <w:pStyle w:val="Heading3"/>
        <w:numPr>
          <w:ilvl w:val="2"/>
          <w:numId w:val="1"/>
        </w:numPr>
        <w:rPr/>
      </w:pPr>
      <w:bookmarkStart w:id="4874" w:name="__RefHeading___Toc9226476_73709187"/>
      <w:bookmarkStart w:id="4875" w:name="_Toc2255"/>
      <w:bookmarkEnd w:id="4874"/>
      <w:r>
        <w:rPr/>
        <w:t>1622</w:t>
      </w:r>
      <w:r>
        <w:rPr>
          <w:rtl w:val="true"/>
        </w:rPr>
        <w:t xml:space="preserve">- </w:t>
      </w:r>
      <w:r>
        <w:rPr>
          <w:rtl w:val="true"/>
        </w:rPr>
        <w:t>مجالس الفضل بن شاذان مع أهل الخلاف و سائر أهل البلدان‏</w:t>
      </w:r>
      <w:bookmarkEnd w:id="4875"/>
    </w:p>
    <w:p>
      <w:pPr>
        <w:pStyle w:val="BookText"/>
        <w:rPr/>
      </w:pPr>
      <w:r>
        <w:rPr>
          <w:rFonts w:ascii="IRNazanin" w:hAnsi="IRNazanin" w:eastAsia="IRNazanin"/>
          <w:color w:val="111111"/>
          <w:sz w:val="28"/>
          <w:sz w:val="28"/>
          <w:szCs w:val="28"/>
          <w:rtl w:val="true"/>
          <w:lang w:bidi="fa-IR"/>
        </w:rPr>
        <w:t>لأبی الحسن علی بن محمد بن قتیبة النیسابوری صاحب الفضل بن شاذان و الراوی کتبه اعتمد علیه أبو عمرو الکشی فی رجاله، کما ذکره النجاشی</w:t>
      </w:r>
      <w:r>
        <w:rPr>
          <w:rFonts w:eastAsia="IRNazanin" w:cs="IRNazanin"/>
          <w:color w:val="111111"/>
          <w:sz w:val="28"/>
          <w:szCs w:val="28"/>
          <w:rtl w:val="true"/>
          <w:lang w:bidi="fa-IR"/>
        </w:rPr>
        <w:t>.</w:t>
      </w:r>
    </w:p>
    <w:p>
      <w:pPr>
        <w:pStyle w:val="Heading3"/>
        <w:numPr>
          <w:ilvl w:val="2"/>
          <w:numId w:val="1"/>
        </w:numPr>
        <w:rPr/>
      </w:pPr>
      <w:bookmarkStart w:id="4876" w:name="__RefHeading___Toc9226478_73709187"/>
      <w:bookmarkStart w:id="4877" w:name="_Toc2256"/>
      <w:bookmarkEnd w:id="4876"/>
      <w:r>
        <w:rPr/>
        <w:t>1623</w:t>
      </w:r>
      <w:r>
        <w:rPr>
          <w:rtl w:val="true"/>
        </w:rPr>
        <w:t xml:space="preserve">- </w:t>
      </w:r>
      <w:r>
        <w:rPr>
          <w:rtl w:val="true"/>
        </w:rPr>
        <w:t>مجالس قرائح الإخوان و مائدة طبائع الأصحاب‏</w:t>
      </w:r>
      <w:bookmarkEnd w:id="4877"/>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اثنی عشر مجلسا أو أکثر، فی شرح بعض الآیات و الروایات و حل بعض المسائل، للمولی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الجیلانی الرشتی، تلمیذ المحقق الداماد، کما ذکر صاحب‏ </w:t>
      </w:r>
      <w:bookmarkStart w:id="4878" w:name="pg11742_123361"/>
    </w:p>
    <w:p>
      <w:pPr>
        <w:pStyle w:val="BookText"/>
        <w:rPr/>
      </w:pPr>
      <w:bookmarkEnd w:id="4878"/>
      <w:r>
        <w:rPr>
          <w:rFonts w:ascii="IRNazanin" w:hAnsi="IRNazanin" w:eastAsia="IRNazanin"/>
          <w:color w:val="111111"/>
          <w:sz w:val="28"/>
          <w:sz w:val="28"/>
          <w:szCs w:val="28"/>
          <w:rtl w:val="true"/>
          <w:lang w:bidi="fa-IR"/>
        </w:rPr>
        <w:t>الریاض و قال رأیته بخطه عند أحفاده” المؤلف” برشت</w:t>
      </w:r>
      <w:r>
        <w:rPr>
          <w:rFonts w:eastAsia="IRNazanin" w:cs="IRNazanin"/>
          <w:color w:val="111111"/>
          <w:sz w:val="28"/>
          <w:szCs w:val="28"/>
          <w:rtl w:val="true"/>
          <w:lang w:bidi="fa-IR"/>
        </w:rPr>
        <w:t>.</w:t>
      </w:r>
    </w:p>
    <w:p>
      <w:pPr>
        <w:pStyle w:val="Heading3"/>
        <w:numPr>
          <w:ilvl w:val="2"/>
          <w:numId w:val="1"/>
        </w:numPr>
        <w:rPr/>
      </w:pPr>
      <w:bookmarkStart w:id="4879" w:name="__RefHeading___Toc9226480_73709187"/>
      <w:bookmarkStart w:id="4880" w:name="_Toc2257"/>
      <w:bookmarkEnd w:id="4879"/>
      <w:r>
        <w:rPr/>
        <w:t>1624</w:t>
      </w:r>
      <w:r>
        <w:rPr>
          <w:rtl w:val="true"/>
        </w:rPr>
        <w:t xml:space="preserve">- </w:t>
      </w:r>
      <w:r>
        <w:rPr>
          <w:rtl w:val="true"/>
        </w:rPr>
        <w:t>مجالس کانفرانس شیعة الهند</w:t>
      </w:r>
      <w:bookmarkEnd w:id="4880"/>
    </w:p>
    <w:p>
      <w:pPr>
        <w:pStyle w:val="BookText"/>
        <w:rPr/>
      </w:pPr>
      <w:r>
        <w:rPr>
          <w:rFonts w:ascii="IRNazanin" w:hAnsi="IRNazanin" w:eastAsia="IRNazanin"/>
          <w:color w:val="111111"/>
          <w:sz w:val="28"/>
          <w:sz w:val="28"/>
          <w:szCs w:val="28"/>
          <w:rtl w:val="true"/>
          <w:lang w:bidi="fa-IR"/>
        </w:rPr>
        <w:t>و أسماء أعضائها و بلادهم و أعمالهم إلی سنتهم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w:t>
      </w:r>
      <w:r>
        <w:rPr>
          <w:rFonts w:eastAsia="IRNazanin" w:cs="IRNazanin"/>
          <w:color w:val="111111"/>
          <w:sz w:val="28"/>
          <w:szCs w:val="28"/>
          <w:rtl w:val="true"/>
          <w:lang w:bidi="fa-IR"/>
        </w:rPr>
        <w:t>.</w:t>
      </w:r>
    </w:p>
    <w:p>
      <w:pPr>
        <w:pStyle w:val="Heading3"/>
        <w:numPr>
          <w:ilvl w:val="2"/>
          <w:numId w:val="1"/>
        </w:numPr>
        <w:rPr/>
      </w:pPr>
      <w:bookmarkStart w:id="4881" w:name="__RefHeading___Toc9226482_73709187"/>
      <w:bookmarkStart w:id="4882" w:name="_Toc2258"/>
      <w:bookmarkEnd w:id="4881"/>
      <w:r>
        <w:rPr/>
        <w:t>1625</w:t>
      </w:r>
      <w:r>
        <w:rPr>
          <w:rtl w:val="true"/>
        </w:rPr>
        <w:t xml:space="preserve">- </w:t>
      </w:r>
      <w:r>
        <w:rPr>
          <w:rtl w:val="true"/>
        </w:rPr>
        <w:t>مجالس المأتم‏</w:t>
      </w:r>
      <w:bookmarkEnd w:id="4882"/>
    </w:p>
    <w:p>
      <w:pPr>
        <w:pStyle w:val="BookText"/>
        <w:rPr/>
      </w:pPr>
      <w:r>
        <w:rPr>
          <w:rFonts w:ascii="IRNazanin" w:hAnsi="IRNazanin" w:eastAsia="IRNazanin"/>
          <w:color w:val="111111"/>
          <w:sz w:val="28"/>
          <w:sz w:val="28"/>
          <w:szCs w:val="28"/>
          <w:rtl w:val="true"/>
          <w:lang w:bidi="fa-IR"/>
        </w:rPr>
        <w:t xml:space="preserve">للمولی هاشم المعلم السامرائی مولدا و منشأ و مسکنا الربیعی جرثومة کان إمامیا اثنی عشریا یقینیا جدا حتی أنه سمی أحد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عبد الباقی سمی والده أو عبد الصاحب و توفی حدود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کان معلم الأطفال بسامراء سنین و کتابه مقتل مرتب علی مجالس، رأیته عنده” المؤلف” بخطه، و یوجد فی النجف بخطه کتاب التحصیل فی صفات العارفین تألیف الشیخ أبی العباس أحمد بن فهد الحلی 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فرغ من کتابته فی سامراء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تمام نسبه هناک محمد هاشم بن عبد الباقی بن ملا عبد الله بن ملا علی بن ملا حسین بن ملا مرتضی بن ملا سلیم بن ملا علی بن ملا حسین الربیعی الشجانی المیاحی خادم حرم الإمامین الهمامین العسکریین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قام مقامه فی خدمة الحرم أکبر ولده یمل إلی الأخباریة و کان یتولی دار الأخباریة التی کانت ملصقة بالصحن الشریف العسکری و هدمت أخیرا و صارت فلکة 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4883" w:name="__RefHeading___Toc9226484_73709187"/>
      <w:bookmarkStart w:id="4884" w:name="_Toc2259"/>
      <w:bookmarkEnd w:id="4883"/>
      <w:r>
        <w:rPr/>
        <w:t>1626</w:t>
      </w:r>
      <w:r>
        <w:rPr>
          <w:rtl w:val="true"/>
        </w:rPr>
        <w:t xml:space="preserve">- </w:t>
      </w:r>
      <w:r>
        <w:rPr>
          <w:rtl w:val="true"/>
        </w:rPr>
        <w:t>مجالس المتقین‏</w:t>
      </w:r>
      <w:bookmarkEnd w:id="4884"/>
    </w:p>
    <w:p>
      <w:pPr>
        <w:pStyle w:val="BookText"/>
        <w:rPr/>
      </w:pPr>
      <w:r>
        <w:rPr>
          <w:rFonts w:ascii="IRNazanin" w:hAnsi="IRNazanin" w:eastAsia="IRNazanin"/>
          <w:color w:val="111111"/>
          <w:sz w:val="28"/>
          <w:sz w:val="28"/>
          <w:szCs w:val="28"/>
          <w:rtl w:val="true"/>
          <w:lang w:bidi="fa-IR"/>
        </w:rPr>
        <w:t xml:space="preserve">فارسی، للمولی محمد تقی بن الآغا محمد البرغانی القزوینی الشهید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مرتب علی خمسین مجلسا کل مجلس منه مشتمل علی المواعظ و الحکم و حل الأحادیث و ذکر مصائب الحسین، کتبه للسلطان محمد شاه القاجار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المجلس</w:t>
      </w:r>
    </w:p>
    <w:p>
      <w:pPr>
        <w:pStyle w:val="BookText"/>
        <w:rPr/>
      </w:pPr>
      <w:r>
        <w:rPr>
          <w:rFonts w:ascii="IRNazanin" w:hAnsi="IRNazanin" w:eastAsia="IRNazanin"/>
          <w:color w:val="111111"/>
          <w:sz w:val="28"/>
          <w:sz w:val="28"/>
          <w:szCs w:val="28"/>
          <w:rtl w:val="true"/>
          <w:lang w:bidi="fa-IR"/>
        </w:rPr>
        <w:t>السابع و العشرین مال إلی جواز الغناء فی المراثی ببعض مراتبه لرؤیا رآه مع اعتقاده بعدم حجیة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إیران ثانیا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أحفاد المؤلف أنه من جمع بعض تلامیذه مع إمضائه له و لکن فی أوله أنه کتبه بعد عیون الأصول و منهج الاجتهاد و هذا صریح فی أنه من تصانیفه مع تصریحه باسمه فی أوله، و طبع أولا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مکررا</w:t>
      </w:r>
      <w:r>
        <w:rPr>
          <w:rFonts w:eastAsia="IRNazanin" w:cs="IRNazanin"/>
          <w:color w:val="111111"/>
          <w:sz w:val="28"/>
          <w:szCs w:val="28"/>
          <w:rtl w:val="true"/>
          <w:lang w:bidi="fa-IR"/>
        </w:rPr>
        <w:t>.</w:t>
      </w:r>
    </w:p>
    <w:p>
      <w:pPr>
        <w:pStyle w:val="Heading3"/>
        <w:numPr>
          <w:ilvl w:val="2"/>
          <w:numId w:val="1"/>
        </w:numPr>
        <w:rPr/>
      </w:pPr>
      <w:bookmarkStart w:id="4885" w:name="__RefHeading___Toc9226486_73709187"/>
      <w:bookmarkStart w:id="4886" w:name="_Toc2260"/>
      <w:bookmarkEnd w:id="4885"/>
      <w:r>
        <w:rPr/>
        <w:t>1627</w:t>
      </w:r>
      <w:r>
        <w:rPr>
          <w:rtl w:val="true"/>
        </w:rPr>
        <w:t xml:space="preserve">- </w:t>
      </w:r>
      <w:r>
        <w:rPr>
          <w:rtl w:val="true"/>
        </w:rPr>
        <w:t>المجالس المحفوظة</w:t>
      </w:r>
      <w:bookmarkEnd w:id="4886"/>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فنون الکلام، قال النجاشی إنه للشیخ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کشف الحجب‏ </w:t>
      </w:r>
      <w:bookmarkStart w:id="4887" w:name="pg11742_123362"/>
    </w:p>
    <w:p>
      <w:pPr>
        <w:pStyle w:val="BookText"/>
        <w:rPr/>
      </w:pPr>
      <w:bookmarkEnd w:id="4887"/>
      <w:r>
        <w:rPr>
          <w:rFonts w:ascii="IRNazanin" w:hAnsi="IRNazanin" w:eastAsia="IRNazanin"/>
          <w:color w:val="111111"/>
          <w:sz w:val="28"/>
          <w:sz w:val="28"/>
          <w:szCs w:val="28"/>
          <w:rtl w:val="true"/>
          <w:lang w:bidi="fa-IR"/>
        </w:rPr>
        <w:t xml:space="preserve">أن فیه ذکر مناظرته مع القاضی أبی بکر أحمد بن سیار و أبی عمرو الشطوی و النقیب أبی الحسن العمری و أبی الحسین الخیاط و الوراق و غیرهم من المعتزلة و الناصبة و الحشویة و المرجئة و الإسماعیلیة و الکیسانیة و الفطحیة و طرف یسیر من مناظرات الأئمة علیه السلام  و مناظرات هشام بن الحکم مع یحیی بن خالد البرمکی و غیره و مناظرات علی بن إسماعیل بن شعیب بن میثم التمار مع أبی الهذیل العلاف و ضرار بن عمرو الضبی و غیر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بالقدم العام لجمیع خلقه بالنعم و صلی الله علی محمد و آله معادن الدین و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فی کشف الحجب أن هذا هو الفصول المختارة من العیون و المحاسن الذی انتخبه منه السید المرتضی علم الهدی أقول قد مر فی حرف الفاء بعنوان الفصول المختارة مفصلا أنه غیر هذا الکتاب</w:t>
      </w:r>
      <w:r>
        <w:rPr>
          <w:rFonts w:eastAsia="IRNazanin" w:cs="IRNazanin"/>
          <w:color w:val="111111"/>
          <w:sz w:val="28"/>
          <w:szCs w:val="28"/>
          <w:rtl w:val="true"/>
          <w:lang w:bidi="fa-IR"/>
        </w:rPr>
        <w:t>.</w:t>
      </w:r>
    </w:p>
    <w:p>
      <w:pPr>
        <w:pStyle w:val="Heading3"/>
        <w:numPr>
          <w:ilvl w:val="2"/>
          <w:numId w:val="1"/>
        </w:numPr>
        <w:rPr/>
      </w:pPr>
      <w:bookmarkStart w:id="4888" w:name="__RefHeading___Toc9226488_73709187"/>
      <w:bookmarkStart w:id="4889" w:name="_Toc2261"/>
      <w:bookmarkEnd w:id="4888"/>
      <w:r>
        <w:rPr>
          <w:rtl w:val="true"/>
        </w:rPr>
        <w:t>مجالس المرتضی‏</w:t>
      </w:r>
      <w:bookmarkEnd w:id="4889"/>
    </w:p>
    <w:p>
      <w:pPr>
        <w:pStyle w:val="BookText"/>
        <w:rPr/>
      </w:pPr>
      <w:r>
        <w:rPr>
          <w:rFonts w:ascii="IRNazanin" w:hAnsi="IRNazanin" w:eastAsia="IRNazanin"/>
          <w:color w:val="111111"/>
          <w:sz w:val="28"/>
          <w:sz w:val="28"/>
          <w:szCs w:val="28"/>
          <w:rtl w:val="true"/>
          <w:lang w:bidi="fa-IR"/>
        </w:rPr>
        <w:t xml:space="preserve">للسید علم الهدی الشریف علی بن الحسین بن موسی الموسوی المتوفی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موجود فی مکتبة السلطان محمد الفاتح و هو المعروف ب الغرر و الدرر و یطلق علیه الأمالی و مجالس التأویلات و مجالس کشف الآیات و الکل واحد فلا تغفل و لعله الموجود فی مکتبة راغب پاشا بإسلامبول المعبر عنه ب المجالس الشریفة فی فهرسها المطبوع</w:t>
      </w:r>
      <w:r>
        <w:rPr>
          <w:rFonts w:eastAsia="IRNazanin" w:cs="IRNazanin"/>
          <w:color w:val="111111"/>
          <w:sz w:val="28"/>
          <w:szCs w:val="28"/>
          <w:rtl w:val="true"/>
          <w:lang w:bidi="fa-IR"/>
        </w:rPr>
        <w:t>.</w:t>
      </w:r>
    </w:p>
    <w:p>
      <w:pPr>
        <w:pStyle w:val="Heading3"/>
        <w:numPr>
          <w:ilvl w:val="2"/>
          <w:numId w:val="1"/>
        </w:numPr>
        <w:rPr/>
      </w:pPr>
      <w:bookmarkStart w:id="4890" w:name="__RefHeading___Toc9226490_73709187"/>
      <w:bookmarkStart w:id="4891" w:name="_Toc2262"/>
      <w:bookmarkEnd w:id="4890"/>
      <w:r>
        <w:rPr/>
        <w:t>1628</w:t>
      </w:r>
      <w:r>
        <w:rPr>
          <w:rtl w:val="true"/>
        </w:rPr>
        <w:t xml:space="preserve">- </w:t>
      </w:r>
      <w:r>
        <w:rPr>
          <w:rtl w:val="true"/>
        </w:rPr>
        <w:t>المجالس المستنصریة</w:t>
      </w:r>
      <w:bookmarkEnd w:id="4891"/>
    </w:p>
    <w:p>
      <w:pPr>
        <w:pStyle w:val="BookText"/>
        <w:rPr/>
      </w:pPr>
      <w:r>
        <w:rPr>
          <w:rFonts w:ascii="IRNazanin" w:hAnsi="IRNazanin" w:eastAsia="IRNazanin"/>
          <w:color w:val="111111"/>
          <w:sz w:val="28"/>
          <w:sz w:val="28"/>
          <w:szCs w:val="28"/>
          <w:rtl w:val="true"/>
          <w:lang w:bidi="fa-IR"/>
        </w:rPr>
        <w:t xml:space="preserve">فی خمسة و ثلاثین مجلسا، من إملاء داعی الإسلام الثقة الإمام المؤید فی الدین هبة الله بن موسی الشیرازی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دعاة المستنصر، قد عرضها علی الإمام التاسع عشر من الأئمة الإسماعیلیة و هو المستنصر بالله أبو تمیم معد بن الظاهر المتوفی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نشره مع مقدمه مبسوطة للطبع الدکتور محمد کامل حسین المصری بکلیة جامعة فؤاد الأول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خطبة کل مجلس یخص أمیر المؤمنین علیه السلام  بالسلام مصرحا بأنه الوصی و الخلیفة بعد النبی  صلی الله علیه و آله  و ذکر تفصیلها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عبر عنه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أحسن الدواوین یشتمل علی احتجاجات علی العوام‏</w:t>
      </w:r>
    </w:p>
    <w:p>
      <w:pPr>
        <w:pStyle w:val="Heading3"/>
        <w:numPr>
          <w:ilvl w:val="2"/>
          <w:numId w:val="1"/>
        </w:numPr>
        <w:rPr/>
      </w:pPr>
      <w:bookmarkStart w:id="4892" w:name="__RefHeading___Toc9226492_73709187"/>
      <w:bookmarkStart w:id="4893" w:name="_Toc2263"/>
      <w:bookmarkEnd w:id="4892"/>
      <w:r>
        <w:rPr/>
        <w:t>1629</w:t>
      </w:r>
      <w:r>
        <w:rPr>
          <w:rtl w:val="true"/>
        </w:rPr>
        <w:t xml:space="preserve">- </w:t>
      </w:r>
      <w:r>
        <w:rPr>
          <w:rtl w:val="true"/>
        </w:rPr>
        <w:t>مجالس مع أبی حنیفة</w:t>
      </w:r>
      <w:bookmarkEnd w:id="489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مؤمن الطاق، محمد بن علی بن النعمان بن أبی طریفة البجلی ذکره النجاشی‏ </w:t>
      </w:r>
      <w:bookmarkStart w:id="4894" w:name="pg11742_123363"/>
    </w:p>
    <w:p>
      <w:pPr>
        <w:pStyle w:val="Heading3"/>
        <w:numPr>
          <w:ilvl w:val="2"/>
          <w:numId w:val="1"/>
        </w:numPr>
        <w:rPr/>
      </w:pPr>
      <w:bookmarkStart w:id="4895" w:name="__RefHeading___Toc9226494_73709187"/>
      <w:bookmarkStart w:id="4896" w:name="_Toc2264"/>
      <w:bookmarkEnd w:id="4894"/>
      <w:bookmarkEnd w:id="4895"/>
      <w:r>
        <w:rPr/>
        <w:t>1630</w:t>
      </w:r>
      <w:r>
        <w:rPr>
          <w:rtl w:val="true"/>
        </w:rPr>
        <w:t xml:space="preserve">- </w:t>
      </w:r>
      <w:r>
        <w:rPr>
          <w:rtl w:val="true"/>
        </w:rPr>
        <w:t>مجالس مع أبی عبد الله‏</w:t>
      </w:r>
      <w:bookmarkEnd w:id="4896"/>
    </w:p>
    <w:p>
      <w:pPr>
        <w:pStyle w:val="BookText"/>
        <w:rPr/>
      </w:pPr>
      <w:r>
        <w:rPr>
          <w:rFonts w:ascii="IRNazanin" w:hAnsi="IRNazanin" w:eastAsia="IRNazanin"/>
          <w:color w:val="111111"/>
          <w:sz w:val="28"/>
          <w:sz w:val="28"/>
          <w:szCs w:val="28"/>
          <w:rtl w:val="true"/>
          <w:lang w:bidi="fa-IR"/>
        </w:rPr>
        <w:t>ابن مملک، للشیخ المتکلم أبی محمد الحسن بن موسی النوبختی، المبرز علی نظرائه قبل الثلاثمائة و بعدها، کما ذکره النجاشی‏</w:t>
      </w:r>
    </w:p>
    <w:p>
      <w:pPr>
        <w:pStyle w:val="Heading3"/>
        <w:numPr>
          <w:ilvl w:val="2"/>
          <w:numId w:val="1"/>
        </w:numPr>
        <w:rPr/>
      </w:pPr>
      <w:bookmarkStart w:id="4897" w:name="__RefHeading___Toc9226496_73709187"/>
      <w:bookmarkStart w:id="4898" w:name="_Toc2265"/>
      <w:bookmarkEnd w:id="4897"/>
      <w:r>
        <w:rPr/>
        <w:t>1631</w:t>
      </w:r>
      <w:r>
        <w:rPr>
          <w:rtl w:val="true"/>
        </w:rPr>
        <w:t xml:space="preserve">- </w:t>
      </w:r>
      <w:r>
        <w:rPr>
          <w:rtl w:val="true"/>
        </w:rPr>
        <w:t>مجالس مع أبی علی الجبائی‏</w:t>
      </w:r>
      <w:bookmarkEnd w:id="4898"/>
    </w:p>
    <w:p>
      <w:pPr>
        <w:pStyle w:val="BookText"/>
        <w:rPr/>
      </w:pPr>
      <w:r>
        <w:rPr>
          <w:rFonts w:ascii="IRNazanin" w:hAnsi="IRNazanin" w:eastAsia="IRNazanin"/>
          <w:color w:val="111111"/>
          <w:sz w:val="28"/>
          <w:sz w:val="28"/>
          <w:szCs w:val="28"/>
          <w:rtl w:val="true"/>
          <w:lang w:bidi="fa-IR"/>
        </w:rPr>
        <w:t>بالأهواز، لأبی سهل إسماعیل بن علی بن إسحاق بن أبی سهل النوبختی، الذی حضر وفاه العسکری علیه السلام  و فاز بلقاء الحجة علیه السلام  و له أزید من ثلاثین مصنفا فی فنون العلوم توفی فی الغیبة الصغری‏</w:t>
      </w:r>
    </w:p>
    <w:p>
      <w:pPr>
        <w:pStyle w:val="Heading3"/>
        <w:numPr>
          <w:ilvl w:val="2"/>
          <w:numId w:val="1"/>
        </w:numPr>
        <w:rPr/>
      </w:pPr>
      <w:bookmarkStart w:id="4899" w:name="__RefHeading___Toc9226498_73709187"/>
      <w:bookmarkStart w:id="4900" w:name="_Toc2266"/>
      <w:bookmarkEnd w:id="4899"/>
      <w:r>
        <w:rPr/>
        <w:t>1632</w:t>
      </w:r>
      <w:r>
        <w:rPr>
          <w:rtl w:val="true"/>
        </w:rPr>
        <w:t xml:space="preserve">- </w:t>
      </w:r>
      <w:r>
        <w:rPr>
          <w:rtl w:val="true"/>
        </w:rPr>
        <w:t>مجالس مع أبی علی الجبائی‏</w:t>
      </w:r>
      <w:bookmarkEnd w:id="4900"/>
    </w:p>
    <w:p>
      <w:pPr>
        <w:pStyle w:val="BookText"/>
        <w:rPr/>
      </w:pPr>
      <w:r>
        <w:rPr>
          <w:rFonts w:ascii="IRNazanin" w:hAnsi="IRNazanin" w:eastAsia="IRNazanin"/>
          <w:color w:val="111111"/>
          <w:sz w:val="28"/>
          <w:sz w:val="28"/>
          <w:szCs w:val="28"/>
          <w:rtl w:val="true"/>
          <w:lang w:bidi="fa-IR"/>
        </w:rPr>
        <w:t xml:space="preserve">لأبی عبد الله محمد بن عبد الله بن مملک الجرجانی الأصفهانی، کان معتزلیا و رجع علی ید عبد الرحمن بن أحمد بن خیرویه، و قد مات أبو علی محمد بن عبد الوهاب الجبائی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عصر الجرجانی هذا تقریبا</w:t>
      </w:r>
    </w:p>
    <w:p>
      <w:pPr>
        <w:pStyle w:val="Heading3"/>
        <w:numPr>
          <w:ilvl w:val="2"/>
          <w:numId w:val="1"/>
        </w:numPr>
        <w:rPr/>
      </w:pPr>
      <w:bookmarkStart w:id="4901" w:name="__RefHeading___Toc9226500_73709187"/>
      <w:bookmarkStart w:id="4902" w:name="_Toc2267"/>
      <w:bookmarkEnd w:id="4901"/>
      <w:r>
        <w:rPr/>
        <w:t>1633</w:t>
      </w:r>
      <w:r>
        <w:rPr>
          <w:rtl w:val="true"/>
        </w:rPr>
        <w:t xml:space="preserve">- </w:t>
      </w:r>
      <w:r>
        <w:rPr>
          <w:rtl w:val="true"/>
        </w:rPr>
        <w:t>مجالس مع أبی القاسم البجلی‏</w:t>
      </w:r>
      <w:bookmarkEnd w:id="4902"/>
    </w:p>
    <w:p>
      <w:pPr>
        <w:pStyle w:val="BookText"/>
        <w:rPr/>
      </w:pPr>
      <w:r>
        <w:rPr>
          <w:rFonts w:ascii="IRNazanin" w:hAnsi="IRNazanin" w:eastAsia="IRNazanin"/>
          <w:color w:val="111111"/>
          <w:sz w:val="28"/>
          <w:sz w:val="28"/>
          <w:szCs w:val="28"/>
          <w:rtl w:val="true"/>
          <w:lang w:bidi="fa-IR"/>
        </w:rPr>
        <w:t>للشیخ المتکلم أبی محمد الحسن بن موسی النوبختی، المتوفی بعد الثلاثمائة المنسوب إلیه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الآن‏</w:t>
      </w:r>
    </w:p>
    <w:p>
      <w:pPr>
        <w:pStyle w:val="Heading3"/>
        <w:numPr>
          <w:ilvl w:val="2"/>
          <w:numId w:val="1"/>
        </w:numPr>
        <w:rPr/>
      </w:pPr>
      <w:bookmarkStart w:id="4903" w:name="__RefHeading___Toc9226502_73709187"/>
      <w:bookmarkStart w:id="4904" w:name="_Toc2268"/>
      <w:bookmarkEnd w:id="4903"/>
      <w:r>
        <w:rPr/>
        <w:t>1634</w:t>
      </w:r>
      <w:r>
        <w:rPr>
          <w:rtl w:val="true"/>
        </w:rPr>
        <w:t xml:space="preserve">- </w:t>
      </w:r>
      <w:r>
        <w:rPr>
          <w:rtl w:val="true"/>
        </w:rPr>
        <w:t>المجالس المعادیة</w:t>
      </w:r>
      <w:bookmarkEnd w:id="4904"/>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المولی حسن علی الهمدانی الأصل الحائری المولد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المنشا و المشغل و المسکن نزیل سنقر سابقا و لذا یعرف بالسنقری و قد توفی بالحائر فی الخمیس سادس محرم الحرام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بها، رتبه فی مجلدین فی کل منهما أربعون مجلسا فی کل مجلس تفسیر آیة من آیات المعاد الکبری مع بیانات وافیة و أخبار شافیة، فرغ من المجلد الأول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یهمل العباد و أوضح سبل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کثیر من المجلد الثانی و له فهرس لطیف تعرض فیه لبیان بعض الفوائد المستطردة تسهیلا للمتناولین و کتب فی آیات الرجعة و ما یتعلق بالحجة علیه السلام  کتابا مستقلا سماه آیات الحجة و الرجعة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ثلاثمائة و ثلاثة عشر آیة بعدد خواص أصحابه علیه السلام </w:t>
      </w:r>
      <w:bookmarkStart w:id="4905" w:name="pg11742_123364"/>
    </w:p>
    <w:p>
      <w:pPr>
        <w:pStyle w:val="Heading3"/>
        <w:numPr>
          <w:ilvl w:val="2"/>
          <w:numId w:val="1"/>
        </w:numPr>
        <w:rPr/>
      </w:pPr>
      <w:bookmarkStart w:id="4906" w:name="__RefHeading___Toc9226504_73709187"/>
      <w:bookmarkStart w:id="4907" w:name="_Toc2269"/>
      <w:bookmarkEnd w:id="4905"/>
      <w:bookmarkEnd w:id="4906"/>
      <w:r>
        <w:rPr/>
        <w:t>1635</w:t>
      </w:r>
      <w:r>
        <w:rPr>
          <w:rtl w:val="true"/>
        </w:rPr>
        <w:t xml:space="preserve">- </w:t>
      </w:r>
      <w:r>
        <w:rPr>
          <w:rtl w:val="true"/>
        </w:rPr>
        <w:t>مجالس مع رکن الدولة</w:t>
      </w:r>
      <w:bookmarkEnd w:id="4907"/>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هی خمسة مجالس کل واحد منها رسالة مفردة، کما عدها النجاشی کذلک‏</w:t>
      </w:r>
    </w:p>
    <w:p>
      <w:pPr>
        <w:pStyle w:val="Heading3"/>
        <w:numPr>
          <w:ilvl w:val="2"/>
          <w:numId w:val="1"/>
        </w:numPr>
        <w:rPr/>
      </w:pPr>
      <w:bookmarkStart w:id="4908" w:name="__RefHeading___Toc9226506_73709187"/>
      <w:bookmarkStart w:id="4909" w:name="_Toc2270"/>
      <w:bookmarkEnd w:id="4908"/>
      <w:r>
        <w:rPr/>
        <w:t>1636</w:t>
      </w:r>
      <w:r>
        <w:rPr>
          <w:rtl w:val="true"/>
        </w:rPr>
        <w:t xml:space="preserve">- </w:t>
      </w:r>
      <w:r>
        <w:rPr>
          <w:rtl w:val="true"/>
        </w:rPr>
        <w:t>مجالس مع المخالفین‏</w:t>
      </w:r>
      <w:bookmarkEnd w:id="4909"/>
    </w:p>
    <w:p>
      <w:pPr>
        <w:pStyle w:val="BookText"/>
        <w:rPr/>
      </w:pPr>
      <w:r>
        <w:rPr>
          <w:rFonts w:ascii="IRNazanin" w:hAnsi="IRNazanin" w:eastAsia="IRNazanin"/>
          <w:color w:val="111111"/>
          <w:sz w:val="28"/>
          <w:sz w:val="28"/>
          <w:szCs w:val="28"/>
          <w:rtl w:val="true"/>
          <w:lang w:bidi="fa-IR"/>
        </w:rPr>
        <w:t xml:space="preserve">فی معان مختلفة، للشیخ الجلیل أبی الجیش مظفر بن محمد بن أحمد البلخی المتکلم المشهور، شیخ شیخنا أبی عبد الله المفید و تلمیذ أبی سهل النوبختی، 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910" w:name="__RefHeading___Toc9226508_73709187"/>
      <w:bookmarkStart w:id="4911" w:name="_Toc2271"/>
      <w:bookmarkEnd w:id="4910"/>
      <w:r>
        <w:rPr/>
        <w:t>1637</w:t>
      </w:r>
      <w:r>
        <w:rPr>
          <w:rtl w:val="true"/>
        </w:rPr>
        <w:t xml:space="preserve">- </w:t>
      </w:r>
      <w:r>
        <w:rPr>
          <w:rtl w:val="true"/>
        </w:rPr>
        <w:t>المجالس المفجعة</w:t>
      </w:r>
      <w:bookmarkEnd w:id="4911"/>
    </w:p>
    <w:p>
      <w:pPr>
        <w:pStyle w:val="BookText"/>
        <w:rPr/>
      </w:pPr>
      <w:r>
        <w:rPr>
          <w:rFonts w:ascii="IRNazanin" w:hAnsi="IRNazanin" w:eastAsia="IRNazanin"/>
          <w:color w:val="111111"/>
          <w:sz w:val="28"/>
          <w:sz w:val="28"/>
          <w:szCs w:val="28"/>
          <w:rtl w:val="true"/>
          <w:lang w:bidi="fa-IR"/>
        </w:rPr>
        <w:t>فی المقتل، فارسی کبیر، مرتب علی مقدمه و خمسة و عشرین مجلسا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ثناء و ستایش خاص حکیمی است که ساقی حکمتش مجلسیان بزم مصائب را سرمست باده تسلیم و رضا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الموجودة عند الشیخ علی محمد بن العلم إمام مسجد صاحب الزمان علیه السلام  فی أهواز، تاریخ کتابتها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تاریخ التألیف و لا اسم المؤلف و انما یظهر من أثنائه أنه کان المؤلف معاصر المولی مهدی بن أبی ذر النراقی مؤلف مهیج الأحزان‏</w:t>
      </w:r>
    </w:p>
    <w:p>
      <w:pPr>
        <w:pStyle w:val="Heading3"/>
        <w:numPr>
          <w:ilvl w:val="2"/>
          <w:numId w:val="1"/>
        </w:numPr>
        <w:rPr/>
      </w:pPr>
      <w:bookmarkStart w:id="4912" w:name="__RefHeading___Toc9226510_73709187"/>
      <w:bookmarkStart w:id="4913" w:name="_Toc2272"/>
      <w:bookmarkEnd w:id="4912"/>
      <w:r>
        <w:rPr/>
        <w:t>1638</w:t>
      </w:r>
      <w:r>
        <w:rPr>
          <w:rtl w:val="true"/>
        </w:rPr>
        <w:t xml:space="preserve">- </w:t>
      </w:r>
      <w:r>
        <w:rPr>
          <w:rtl w:val="true"/>
        </w:rPr>
        <w:t>مجالس المفجعة</w:t>
      </w:r>
      <w:bookmarkEnd w:id="4913"/>
    </w:p>
    <w:p>
      <w:pPr>
        <w:pStyle w:val="BookText"/>
        <w:rPr/>
      </w:pPr>
      <w:r>
        <w:rPr>
          <w:rFonts w:ascii="IRNazanin" w:hAnsi="IRNazanin" w:eastAsia="IRNazanin"/>
          <w:color w:val="111111"/>
          <w:sz w:val="28"/>
          <w:sz w:val="28"/>
          <w:szCs w:val="28"/>
          <w:rtl w:val="true"/>
          <w:lang w:bidi="fa-IR"/>
        </w:rPr>
        <w:t xml:space="preserve">فی مصائب العترة الطاهرة، للسید حسین ابن السید دلدار علی النصیرآبادی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ورثة الأنبیاء و کتب فی ترجمته أوراق الذهب و فیه أنه لا یوجد مثله فی فنه مرتب علی مجالس فی عزاء الحسین علیه السلام  فی مجلدین صدرهما بمقدمات خمسة فی بیان عظم هذه المصیبة، و ذکر الاخبار الصادرة قبل وقوعها و فضل البکاء و وجوب التحرز عن الکذب و الغناء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السراء و الضراء و نشکره علی الشدة 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w:t>
      </w:r>
    </w:p>
    <w:p>
      <w:pPr>
        <w:pStyle w:val="Heading3"/>
        <w:numPr>
          <w:ilvl w:val="2"/>
          <w:numId w:val="1"/>
        </w:numPr>
        <w:rPr/>
      </w:pPr>
      <w:bookmarkStart w:id="4914" w:name="__RefHeading___Toc9226512_73709187"/>
      <w:bookmarkStart w:id="4915" w:name="_Toc2273"/>
      <w:bookmarkEnd w:id="4914"/>
      <w:r>
        <w:rPr/>
        <w:t>1639</w:t>
      </w:r>
      <w:r>
        <w:rPr>
          <w:rtl w:val="true"/>
        </w:rPr>
        <w:t xml:space="preserve">- </w:t>
      </w:r>
      <w:r>
        <w:rPr>
          <w:rtl w:val="true"/>
        </w:rPr>
        <w:t>مجالس المفید النیسابوری‏</w:t>
      </w:r>
      <w:bookmarkEnd w:id="4915"/>
    </w:p>
    <w:p>
      <w:pPr>
        <w:pStyle w:val="BookText"/>
        <w:rPr/>
      </w:pPr>
      <w:r>
        <w:rPr>
          <w:rFonts w:ascii="IRNazanin" w:hAnsi="IRNazanin" w:eastAsia="IRNazanin"/>
          <w:color w:val="111111"/>
          <w:sz w:val="28"/>
          <w:sz w:val="28"/>
          <w:szCs w:val="28"/>
          <w:rtl w:val="true"/>
          <w:lang w:bidi="fa-IR"/>
        </w:rPr>
        <w:t xml:space="preserve">لأبی محمد عبد الرحمن بن أحمد الخزاعی، مر بعنوان الأمالی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لسان المیزان عن ابن السمعانی أنه رأی عدة مجالس من إملائه بالری منها مجلس خاص فی إسلام أبی طالب علیه السلام</w:t>
      </w:r>
    </w:p>
    <w:p>
      <w:pPr>
        <w:pStyle w:val="Heading3"/>
        <w:numPr>
          <w:ilvl w:val="2"/>
          <w:numId w:val="1"/>
        </w:numPr>
        <w:rPr/>
      </w:pPr>
      <w:bookmarkStart w:id="4916" w:name="__RefHeading___Toc9226514_73709187"/>
      <w:bookmarkStart w:id="4917" w:name="_Toc2274"/>
      <w:bookmarkEnd w:id="4916"/>
      <w:r>
        <w:rPr/>
        <w:t>1640</w:t>
      </w:r>
      <w:r>
        <w:rPr>
          <w:rtl w:val="true"/>
        </w:rPr>
        <w:t xml:space="preserve">- </w:t>
      </w:r>
      <w:r>
        <w:rPr>
          <w:rtl w:val="true"/>
        </w:rPr>
        <w:t>مجالس المفید</w:t>
      </w:r>
      <w:bookmarkEnd w:id="4917"/>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أعنی أبا عبد الله محمد بن محمد بن النعمان الحارثی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المجلس الأول یوم السبت مستهل شهر رمضان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السلام فی درب‏ </w:t>
      </w:r>
      <w:bookmarkStart w:id="4918" w:name="pg11742_123365"/>
    </w:p>
    <w:p>
      <w:pPr>
        <w:pStyle w:val="BookText"/>
        <w:rPr/>
      </w:pPr>
      <w:bookmarkEnd w:id="4918"/>
      <w:r>
        <w:rPr>
          <w:rFonts w:ascii="IRNazanin" w:hAnsi="IRNazanin" w:eastAsia="IRNazanin"/>
          <w:color w:val="111111"/>
          <w:sz w:val="28"/>
          <w:sz w:val="28"/>
          <w:szCs w:val="28"/>
          <w:rtl w:val="true"/>
          <w:lang w:bidi="fa-IR"/>
        </w:rPr>
        <w:t xml:space="preserve">ریاح بمنزل زمرة أبی الحسن علی بن محمد بن عبد الرحمن الفارسی ذکره کشف الحجب و مر بعنوان الأمالی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النجاشی، و قد طبع أخیرا فی النجف‏</w:t>
      </w:r>
    </w:p>
    <w:p>
      <w:pPr>
        <w:pStyle w:val="Heading3"/>
        <w:numPr>
          <w:ilvl w:val="2"/>
          <w:numId w:val="1"/>
        </w:numPr>
        <w:rPr/>
      </w:pPr>
      <w:bookmarkStart w:id="4919" w:name="__RefHeading___Toc9226516_73709187"/>
      <w:bookmarkStart w:id="4920" w:name="_Toc2275"/>
      <w:bookmarkEnd w:id="4919"/>
      <w:r>
        <w:rPr/>
        <w:t>1641</w:t>
      </w:r>
      <w:r>
        <w:rPr>
          <w:rtl w:val="true"/>
        </w:rPr>
        <w:t xml:space="preserve">- </w:t>
      </w:r>
      <w:r>
        <w:rPr>
          <w:rtl w:val="true"/>
        </w:rPr>
        <w:t>مجالس الملوک‏</w:t>
      </w:r>
      <w:bookmarkEnd w:id="4920"/>
    </w:p>
    <w:p>
      <w:pPr>
        <w:pStyle w:val="BookText"/>
        <w:rPr/>
      </w:pPr>
      <w:r>
        <w:rPr>
          <w:rFonts w:ascii="IRNazanin" w:hAnsi="IRNazanin" w:eastAsia="IRNazanin"/>
          <w:color w:val="111111"/>
          <w:sz w:val="28"/>
          <w:sz w:val="28"/>
          <w:szCs w:val="28"/>
          <w:rtl w:val="true"/>
          <w:lang w:bidi="fa-IR"/>
        </w:rPr>
        <w:t xml:space="preserve">لمحمد مفید بن نجم الدین محمود البافقی الیزدی، ألفه بعد کتابه جامع المفیدی الذی فرغ منه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مجالس الملوک فی تاریخ ملوک ایران مختصرا علی سیاق تاریخ سنواتی و تاریخ سیاقی و خلاصة التواریخ، یبتدئ من ملوک پیشدادیان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الآخر یختم فی عصر الشاه عباس الأول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پادشاهان عجم که در ملک ایران سلطنت کرده‏اند برای سرگردان وادی نامرادی‏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مؤلفها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اتحادهما</w:t>
      </w:r>
      <w:r>
        <w:rPr>
          <w:rFonts w:eastAsia="IRNazanin" w:cs="IRNazanin"/>
          <w:color w:val="111111"/>
          <w:sz w:val="28"/>
          <w:szCs w:val="28"/>
          <w:rtl w:val="true"/>
          <w:lang w:bidi="fa-IR"/>
        </w:rPr>
        <w:t>.</w:t>
      </w:r>
    </w:p>
    <w:p>
      <w:pPr>
        <w:pStyle w:val="Heading3"/>
        <w:numPr>
          <w:ilvl w:val="2"/>
          <w:numId w:val="1"/>
        </w:numPr>
        <w:rPr/>
      </w:pPr>
      <w:bookmarkStart w:id="4921" w:name="__RefHeading___Toc9226518_73709187"/>
      <w:bookmarkStart w:id="4922" w:name="_Toc2276"/>
      <w:bookmarkEnd w:id="4921"/>
      <w:r>
        <w:rPr/>
        <w:t>1642</w:t>
      </w:r>
      <w:r>
        <w:rPr>
          <w:rtl w:val="true"/>
        </w:rPr>
        <w:t xml:space="preserve">- </w:t>
      </w:r>
      <w:r>
        <w:rPr>
          <w:rtl w:val="true"/>
        </w:rPr>
        <w:t>مجالس المناقب‏</w:t>
      </w:r>
      <w:bookmarkEnd w:id="4922"/>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923" w:name="__RefHeading___Toc9226520_73709187"/>
      <w:bookmarkStart w:id="4924" w:name="_Toc2277"/>
      <w:bookmarkEnd w:id="4923"/>
      <w:r>
        <w:rPr>
          <w:rtl w:val="true"/>
        </w:rPr>
        <w:t>مجالس المصائب‏</w:t>
      </w:r>
      <w:bookmarkEnd w:id="4924"/>
    </w:p>
    <w:p>
      <w:pPr>
        <w:pStyle w:val="BookText"/>
        <w:rPr/>
      </w:pPr>
      <w:r>
        <w:rPr>
          <w:rFonts w:ascii="IRNazanin" w:hAnsi="IRNazanin" w:eastAsia="IRNazanin"/>
          <w:color w:val="111111"/>
          <w:sz w:val="28"/>
          <w:sz w:val="28"/>
          <w:szCs w:val="28"/>
          <w:rtl w:val="true"/>
          <w:lang w:bidi="fa-IR"/>
        </w:rPr>
        <w:t xml:space="preserve">هما کتابان الفهما السید محمد بن الحسین بن أمیر الحاج المتوفی بالنجف بعد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دیوانه الموسوم بتاریخ نور الباری ما نظمه فی تقریظ هذین الکتابین 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المصائب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فی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الکواکب و الکواکب فی 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 طاها خصها رب المشارق و المغارب</w:t>
      </w:r>
      <w:r>
        <w:rPr>
          <w:rFonts w:eastAsia="IRNazanin" w:cs="IRNazanin"/>
          <w:color w:val="111111"/>
          <w:sz w:val="28"/>
          <w:szCs w:val="28"/>
          <w:rtl w:val="true"/>
          <w:lang w:bidi="fa-IR"/>
        </w:rPr>
        <w:t>.</w:t>
      </w:r>
    </w:p>
    <w:p>
      <w:pPr>
        <w:pStyle w:val="Heading3"/>
        <w:numPr>
          <w:ilvl w:val="2"/>
          <w:numId w:val="1"/>
        </w:numPr>
        <w:rPr/>
      </w:pPr>
      <w:bookmarkStart w:id="4925" w:name="__RefHeading___Toc9226522_73709187"/>
      <w:bookmarkStart w:id="4926" w:name="_Toc2278"/>
      <w:bookmarkEnd w:id="4925"/>
      <w:r>
        <w:rPr/>
        <w:t>1643</w:t>
      </w:r>
      <w:r>
        <w:rPr>
          <w:rtl w:val="true"/>
        </w:rPr>
        <w:t xml:space="preserve">- </w:t>
      </w:r>
      <w:r>
        <w:rPr>
          <w:rtl w:val="true"/>
        </w:rPr>
        <w:t>مجالس المواعظ</w:t>
      </w:r>
      <w:bookmarkEnd w:id="4926"/>
    </w:p>
    <w:p>
      <w:pPr>
        <w:pStyle w:val="BookText"/>
        <w:rPr/>
      </w:pPr>
      <w:r>
        <w:rPr>
          <w:rFonts w:ascii="IRNazanin" w:hAnsi="IRNazanin" w:eastAsia="IRNazanin"/>
          <w:color w:val="111111"/>
          <w:sz w:val="28"/>
          <w:sz w:val="28"/>
          <w:szCs w:val="28"/>
          <w:rtl w:val="true"/>
          <w:lang w:bidi="fa-IR"/>
        </w:rPr>
        <w:t xml:space="preserve">المشتمل علی آیات و روایات فی الوعظ و النصیحة، للمولی محمد تقی بن حسین علی الهروی الأصفهانی الحائری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آخر کتابه نهایة الآمال و ذکرنا ترجمته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4927" w:name="__RefHeading___Toc9226524_73709187"/>
      <w:bookmarkStart w:id="4928" w:name="_Toc2279"/>
      <w:bookmarkEnd w:id="4927"/>
      <w:r>
        <w:rPr/>
        <w:t>1644</w:t>
      </w:r>
      <w:r>
        <w:rPr>
          <w:rtl w:val="true"/>
        </w:rPr>
        <w:t xml:space="preserve">- </w:t>
      </w:r>
      <w:r>
        <w:rPr>
          <w:rtl w:val="true"/>
        </w:rPr>
        <w:t>مجالس المواعظ</w:t>
      </w:r>
      <w:bookmarkEnd w:id="4928"/>
    </w:p>
    <w:p>
      <w:pPr>
        <w:pStyle w:val="BookText"/>
        <w:rPr/>
      </w:pPr>
      <w:r>
        <w:rPr>
          <w:rFonts w:ascii="IRNazanin" w:hAnsi="IRNazanin" w:eastAsia="IRNazanin"/>
          <w:color w:val="111111"/>
          <w:sz w:val="28"/>
          <w:sz w:val="28"/>
          <w:szCs w:val="28"/>
          <w:rtl w:val="true"/>
          <w:lang w:bidi="fa-IR"/>
        </w:rPr>
        <w:t>للشیخ إبراهیم الکاشی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بنفقة بعض مخلصیه</w:t>
      </w:r>
      <w:r>
        <w:rPr>
          <w:rFonts w:eastAsia="IRNazanin" w:cs="IRNazanin"/>
          <w:color w:val="111111"/>
          <w:sz w:val="28"/>
          <w:szCs w:val="28"/>
          <w:rtl w:val="true"/>
          <w:lang w:bidi="fa-IR"/>
        </w:rPr>
        <w:t>.</w:t>
      </w:r>
    </w:p>
    <w:p>
      <w:pPr>
        <w:pStyle w:val="Heading3"/>
        <w:numPr>
          <w:ilvl w:val="2"/>
          <w:numId w:val="1"/>
        </w:numPr>
        <w:rPr/>
      </w:pPr>
      <w:bookmarkStart w:id="4929" w:name="__RefHeading___Toc9226526_73709187"/>
      <w:bookmarkStart w:id="4930" w:name="_Toc2280"/>
      <w:bookmarkEnd w:id="4929"/>
      <w:r>
        <w:rPr>
          <w:rtl w:val="true"/>
        </w:rPr>
        <w:t>مجالس المواعظ</w:t>
      </w:r>
      <w:bookmarkEnd w:id="4930"/>
    </w:p>
    <w:p>
      <w:pPr>
        <w:pStyle w:val="BookText"/>
        <w:rPr/>
      </w:pPr>
      <w:r>
        <w:rPr>
          <w:rFonts w:ascii="IRNazanin" w:hAnsi="IRNazanin" w:eastAsia="IRNazanin"/>
          <w:color w:val="111111"/>
          <w:sz w:val="28"/>
          <w:sz w:val="28"/>
          <w:szCs w:val="28"/>
          <w:rtl w:val="true"/>
          <w:lang w:bidi="fa-IR"/>
        </w:rPr>
        <w:t xml:space="preserve">للشیخ جعفر، مر بعنوان فوائد المشاهد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4931" w:name="__RefHeading___Toc9226528_73709187"/>
      <w:bookmarkStart w:id="4932" w:name="_Toc2281"/>
      <w:bookmarkEnd w:id="4931"/>
      <w:r>
        <w:rPr/>
        <w:t>1645</w:t>
      </w:r>
      <w:r>
        <w:rPr>
          <w:rtl w:val="true"/>
        </w:rPr>
        <w:t xml:space="preserve">- </w:t>
      </w:r>
      <w:r>
        <w:rPr>
          <w:rtl w:val="true"/>
        </w:rPr>
        <w:t>مجالس المواعظ</w:t>
      </w:r>
      <w:bookmarkEnd w:id="4932"/>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أملاها شیخنا العلامة النوری المیرزا </w:t>
      </w:r>
      <w:bookmarkStart w:id="4933" w:name="pg11742_123366"/>
    </w:p>
    <w:p>
      <w:pPr>
        <w:pStyle w:val="BookText"/>
        <w:rPr/>
      </w:pPr>
      <w:bookmarkEnd w:id="4933"/>
      <w:r>
        <w:rPr>
          <w:rFonts w:ascii="IRNazanin" w:hAnsi="IRNazanin" w:eastAsia="IRNazanin"/>
          <w:color w:val="111111"/>
          <w:sz w:val="28"/>
          <w:sz w:val="28"/>
          <w:szCs w:val="28"/>
          <w:rtl w:val="true"/>
          <w:lang w:bidi="fa-IR"/>
        </w:rPr>
        <w:t xml:space="preserve">حسین ابن العلامة المیرزا محمد تقی الطبرسی، کتبها و جمعها الشیخ الجلیل المولی محمد حسین القمشه‏إی النجفی الصغیر تلمیذ المولی القمشه‏إی الکبیر، توفی جامع المواعظ فی ثانی المحرم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و النسخة بخطه عند ولده” المؤلف” الشیخ محمد حسن فی النجف و کلما تلح علیه أن یخرجها من الرازونة لینتفع به لا یرضی و قد 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Heading3"/>
        <w:numPr>
          <w:ilvl w:val="2"/>
          <w:numId w:val="1"/>
        </w:numPr>
        <w:rPr/>
      </w:pPr>
      <w:bookmarkStart w:id="4934" w:name="__RefHeading___Toc9226530_73709187"/>
      <w:bookmarkStart w:id="4935" w:name="_Toc2282"/>
      <w:bookmarkEnd w:id="4934"/>
      <w:r>
        <w:rPr/>
        <w:t>1646</w:t>
      </w:r>
      <w:r>
        <w:rPr>
          <w:rtl w:val="true"/>
        </w:rPr>
        <w:t xml:space="preserve">- </w:t>
      </w:r>
      <w:r>
        <w:rPr>
          <w:rtl w:val="true"/>
        </w:rPr>
        <w:t>مجالس المواعظ</w:t>
      </w:r>
      <w:bookmarkEnd w:id="4935"/>
    </w:p>
    <w:p>
      <w:pPr>
        <w:pStyle w:val="BookText"/>
        <w:rPr/>
      </w:pPr>
      <w:r>
        <w:rPr>
          <w:rFonts w:ascii="IRNazanin" w:hAnsi="IRNazanin" w:eastAsia="IRNazanin"/>
          <w:color w:val="111111"/>
          <w:sz w:val="28"/>
          <w:sz w:val="28"/>
          <w:szCs w:val="28"/>
          <w:rtl w:val="true"/>
          <w:lang w:bidi="fa-IR"/>
        </w:rPr>
        <w:t xml:space="preserve">فی خمس مجلدات بلسان الأردو، للسید المفتی المیر محمد عباس بن علی أکبر الموسوی الجزائری التستری اللکهنوی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4936" w:name="__RefHeading___Toc9226532_73709187"/>
      <w:bookmarkStart w:id="4937" w:name="_Toc2283"/>
      <w:bookmarkEnd w:id="4936"/>
      <w:r>
        <w:rPr/>
        <w:t>1647</w:t>
      </w:r>
      <w:r>
        <w:rPr>
          <w:rtl w:val="true"/>
        </w:rPr>
        <w:t xml:space="preserve">- </w:t>
      </w:r>
      <w:r>
        <w:rPr>
          <w:rtl w:val="true"/>
        </w:rPr>
        <w:t>مجالس المواعظ</w:t>
      </w:r>
      <w:bookmarkEnd w:id="4937"/>
    </w:p>
    <w:p>
      <w:pPr>
        <w:pStyle w:val="BookText"/>
        <w:rPr/>
      </w:pPr>
      <w:r>
        <w:rPr>
          <w:rFonts w:ascii="IRNazanin" w:hAnsi="IRNazanin" w:eastAsia="IRNazanin"/>
          <w:color w:val="111111"/>
          <w:sz w:val="28"/>
          <w:sz w:val="28"/>
          <w:szCs w:val="28"/>
          <w:rtl w:val="true"/>
          <w:lang w:bidi="fa-IR"/>
        </w:rPr>
        <w:t xml:space="preserve">أربعون مجلسا فارسیا، للشیخ عبد المجید بن عبد الوهاب الهمدانی المعاصر، المتوفی فی شهر 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مجالسه بخطه و له مختصر الأحکام یأتی</w:t>
      </w:r>
      <w:r>
        <w:rPr>
          <w:rFonts w:eastAsia="IRNazanin" w:cs="IRNazanin"/>
          <w:color w:val="111111"/>
          <w:sz w:val="28"/>
          <w:szCs w:val="28"/>
          <w:rtl w:val="true"/>
          <w:lang w:bidi="fa-IR"/>
        </w:rPr>
        <w:t>.</w:t>
      </w:r>
    </w:p>
    <w:p>
      <w:pPr>
        <w:pStyle w:val="Heading3"/>
        <w:numPr>
          <w:ilvl w:val="2"/>
          <w:numId w:val="1"/>
        </w:numPr>
        <w:rPr/>
      </w:pPr>
      <w:bookmarkStart w:id="4938" w:name="__RefHeading___Toc9226534_73709187"/>
      <w:bookmarkStart w:id="4939" w:name="_Toc2284"/>
      <w:bookmarkEnd w:id="4938"/>
      <w:r>
        <w:rPr/>
        <w:t>1648</w:t>
      </w:r>
      <w:r>
        <w:rPr>
          <w:rtl w:val="true"/>
        </w:rPr>
        <w:t xml:space="preserve">- </w:t>
      </w:r>
      <w:r>
        <w:rPr>
          <w:rtl w:val="true"/>
        </w:rPr>
        <w:t>مجالس المواعظ</w:t>
      </w:r>
      <w:bookmarkEnd w:id="4939"/>
    </w:p>
    <w:p>
      <w:pPr>
        <w:pStyle w:val="BookText"/>
        <w:rPr/>
      </w:pPr>
      <w:r>
        <w:rPr>
          <w:rFonts w:ascii="IRNazanin" w:hAnsi="IRNazanin" w:eastAsia="IRNazanin"/>
          <w:color w:val="111111"/>
          <w:sz w:val="28"/>
          <w:sz w:val="28"/>
          <w:szCs w:val="28"/>
          <w:rtl w:val="true"/>
          <w:lang w:bidi="fa-IR"/>
        </w:rPr>
        <w:t xml:space="preserve">للشیخ محمد بن المولی کرم علی زرگر محله‏ای البارفروشی المازندرانی الحائری، المتوفی بها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مشتمل علی ما کان یعظ به الناس أیام سفره إلی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ولده” المؤلف” الشیخ علی بن محمد الحائری الذی صار زمنا فی الأواخر فی کربلاء و توفی بها حدود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کما ذکرناه فی 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 الشیخ محمد هذا کان صهر المولی حمزة الأشرفی المتوفی حدود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علی المذکور ولدین فاضلین مشتغلین فی کربلاء</w:t>
      </w:r>
      <w:r>
        <w:rPr>
          <w:rFonts w:eastAsia="IRNazanin" w:cs="IRNazanin"/>
          <w:color w:val="111111"/>
          <w:sz w:val="28"/>
          <w:szCs w:val="28"/>
          <w:rtl w:val="true"/>
          <w:lang w:bidi="fa-IR"/>
        </w:rPr>
        <w:t>.</w:t>
      </w:r>
    </w:p>
    <w:p>
      <w:pPr>
        <w:pStyle w:val="Heading3"/>
        <w:numPr>
          <w:ilvl w:val="2"/>
          <w:numId w:val="1"/>
        </w:numPr>
        <w:rPr/>
      </w:pPr>
      <w:bookmarkStart w:id="4940" w:name="__RefHeading___Toc9226536_73709187"/>
      <w:bookmarkStart w:id="4941" w:name="_Toc2285"/>
      <w:bookmarkEnd w:id="4940"/>
      <w:r>
        <w:rPr/>
        <w:t>1649</w:t>
      </w:r>
      <w:r>
        <w:rPr>
          <w:rtl w:val="true"/>
        </w:rPr>
        <w:t xml:space="preserve">- </w:t>
      </w:r>
      <w:r>
        <w:rPr>
          <w:rtl w:val="true"/>
        </w:rPr>
        <w:t>مجالس الموحدین‏</w:t>
      </w:r>
      <w:bookmarkEnd w:id="4941"/>
    </w:p>
    <w:p>
      <w:pPr>
        <w:pStyle w:val="BookText"/>
        <w:rPr/>
      </w:pPr>
      <w:r>
        <w:rPr>
          <w:rFonts w:ascii="IRNazanin" w:hAnsi="IRNazanin" w:eastAsia="IRNazanin"/>
          <w:color w:val="111111"/>
          <w:sz w:val="28"/>
          <w:sz w:val="28"/>
          <w:szCs w:val="28"/>
          <w:rtl w:val="true"/>
          <w:lang w:bidi="fa-IR"/>
        </w:rPr>
        <w:t xml:space="preserve">للشیخ محمد إسماعیل بن محمد حسن الأصفهانی المعروف بپشمی، المتوفی عن خمس و سبعین مرحلة من عمره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الشیخ أبو الفضل المعاصر نزیل طهران قرب میدان ژاله</w:t>
      </w:r>
      <w:r>
        <w:rPr>
          <w:rFonts w:eastAsia="IRNazanin" w:cs="IRNazanin"/>
          <w:color w:val="111111"/>
          <w:sz w:val="28"/>
          <w:szCs w:val="28"/>
          <w:rtl w:val="true"/>
          <w:lang w:bidi="fa-IR"/>
        </w:rPr>
        <w:t>.</w:t>
      </w:r>
    </w:p>
    <w:p>
      <w:pPr>
        <w:pStyle w:val="Heading3"/>
        <w:numPr>
          <w:ilvl w:val="2"/>
          <w:numId w:val="1"/>
        </w:numPr>
        <w:rPr/>
      </w:pPr>
      <w:bookmarkStart w:id="4942" w:name="__RefHeading___Toc9226538_73709187"/>
      <w:bookmarkStart w:id="4943" w:name="_Toc2286"/>
      <w:bookmarkEnd w:id="4942"/>
      <w:r>
        <w:rPr/>
        <w:t>1650</w:t>
      </w:r>
      <w:r>
        <w:rPr>
          <w:rtl w:val="true"/>
        </w:rPr>
        <w:t xml:space="preserve">- </w:t>
      </w:r>
      <w:r>
        <w:rPr>
          <w:rtl w:val="true"/>
        </w:rPr>
        <w:t>مجالس الموحدین‏</w:t>
      </w:r>
      <w:bookmarkEnd w:id="4943"/>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 مجلده الأول الذی فرغ منه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صادق بن محمد بن عبد الله الطباطبائی التبریزی، ذکر فی آخره نسبه و أحواله مرتب علی مقدمه فی العقل و الجهل ثم أبواب ذات مجالس، فیها بیان أصول الدین و أحوال الأنبیاء و الأئمة علیه السلام  و فصل فیه أحوال خامس أصحاب الکساء و قضایا الطف علی ما فی فهرست المبسوط فی أوله</w:t>
      </w:r>
      <w:r>
        <w:rPr>
          <w:rFonts w:eastAsia="IRNazanin" w:cs="IRNazanin"/>
          <w:color w:val="111111"/>
          <w:sz w:val="28"/>
          <w:szCs w:val="28"/>
          <w:rtl w:val="true"/>
          <w:lang w:bidi="fa-IR"/>
        </w:rPr>
        <w:t xml:space="preserve">. </w:t>
      </w:r>
      <w:bookmarkStart w:id="4944" w:name="pg11742_123367"/>
    </w:p>
    <w:p>
      <w:pPr>
        <w:pStyle w:val="Heading3"/>
        <w:numPr>
          <w:ilvl w:val="2"/>
          <w:numId w:val="1"/>
        </w:numPr>
        <w:rPr/>
      </w:pPr>
      <w:bookmarkStart w:id="4945" w:name="__RefHeading___Toc9226540_73709187"/>
      <w:bookmarkStart w:id="4946" w:name="_Toc2287"/>
      <w:bookmarkEnd w:id="4944"/>
      <w:bookmarkEnd w:id="4945"/>
      <w:r>
        <w:rPr/>
        <w:t>1651</w:t>
      </w:r>
      <w:r>
        <w:rPr>
          <w:rtl w:val="true"/>
        </w:rPr>
        <w:t xml:space="preserve">- </w:t>
      </w:r>
      <w:r>
        <w:rPr>
          <w:rtl w:val="true"/>
        </w:rPr>
        <w:t>مجالس المؤمنین‏</w:t>
      </w:r>
      <w:bookmarkEnd w:id="4946"/>
    </w:p>
    <w:p>
      <w:pPr>
        <w:pStyle w:val="BookText"/>
        <w:rPr/>
      </w:pPr>
      <w:r>
        <w:rPr>
          <w:rFonts w:ascii="IRNazanin" w:hAnsi="IRNazanin" w:eastAsia="IRNazanin"/>
          <w:color w:val="111111"/>
          <w:sz w:val="28"/>
          <w:sz w:val="28"/>
          <w:szCs w:val="28"/>
          <w:rtl w:val="true"/>
          <w:lang w:bidi="fa-IR"/>
        </w:rPr>
        <w:t xml:space="preserve">فی وفیات الأئمة المعصومین علیه السلام  لسیدنا الأجل أبی محمد الحسن بن السید هادی بن السید محمد علی أخی السید صدر الدین محمد الموسوی العاملی الکاظمی، المتوفی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أسقط فیه الأسانید و ساق الکلام کالخطب و هو فی مجلدین رأیتهما بخطه فی مکتبته” المؤلف”</w:t>
      </w:r>
      <w:r>
        <w:rPr>
          <w:rFonts w:eastAsia="IRNazanin" w:cs="IRNazanin"/>
          <w:color w:val="111111"/>
          <w:sz w:val="28"/>
          <w:szCs w:val="28"/>
          <w:rtl w:val="true"/>
          <w:lang w:bidi="fa-IR"/>
        </w:rPr>
        <w:t>.</w:t>
      </w:r>
    </w:p>
    <w:p>
      <w:pPr>
        <w:pStyle w:val="Heading3"/>
        <w:numPr>
          <w:ilvl w:val="2"/>
          <w:numId w:val="1"/>
        </w:numPr>
        <w:rPr/>
      </w:pPr>
      <w:bookmarkStart w:id="4947" w:name="__RefHeading___Toc9226542_73709187"/>
      <w:bookmarkStart w:id="4948" w:name="_Toc2288"/>
      <w:bookmarkEnd w:id="4947"/>
      <w:r>
        <w:rPr/>
        <w:t>1652</w:t>
      </w:r>
      <w:r>
        <w:rPr>
          <w:rtl w:val="true"/>
        </w:rPr>
        <w:t xml:space="preserve">- </w:t>
      </w:r>
      <w:r>
        <w:rPr>
          <w:rtl w:val="true"/>
        </w:rPr>
        <w:t>مجالس المؤمنین‏</w:t>
      </w:r>
      <w:bookmarkEnd w:id="4948"/>
    </w:p>
    <w:p>
      <w:pPr>
        <w:pStyle w:val="BookText"/>
        <w:rPr/>
      </w:pPr>
      <w:r>
        <w:rPr>
          <w:rFonts w:ascii="IRNazanin" w:hAnsi="IRNazanin" w:eastAsia="IRNazanin"/>
          <w:color w:val="111111"/>
          <w:sz w:val="28"/>
          <w:sz w:val="28"/>
          <w:szCs w:val="28"/>
          <w:rtl w:val="true"/>
          <w:lang w:bidi="fa-IR"/>
        </w:rPr>
        <w:t xml:space="preserve">فارسی طبع مکررا منها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المشاهیر من شیعة أمیر المؤمنین علیه السلام  من الصحابة و التابعین و الرواة و المجتهدین و الحکماء و المتکلمین و الأمراء و السلاطین و الشعراء و العارفین، للسید السعید القاضی نور الله المرعشی التستری الشهید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مطابقة لقول القائل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 الله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ستین سنة من عمره لأنه ولد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أبیه فی الدیباجة و ذکر ترجمه جده السید جمال الدین نور الله فی أواسط الکتاب مفصلا، و رتبه علی فاتحة فی تعریف مطلق</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و شعبها و کیفیة انشعاب بنی آدم فی مذاهبها ثم اثنی عشر مجلسا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الأماکن المخصوصة بالأئمة الطاهرین و شیعتهم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طوائف مشهورة بالتشیع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أکابر الشیعة من الصحابة و هم طائفتان بنی هاشم و غیرهم ذکرهما بعد مقدمات ثلاثة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أکابر الشیعة من التابعین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الشیعة من المتکلمین و المفسرین و المحدثین و القراء و النحاة و اللغویین من تابعی التابعین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الشیعة من الصوفیة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مشاهیر الحکماء و المتکلمین فی الملوک و السلاطین و الآخذین بالثار و مقاتل الطالبیین و فیه مقدمه و ستة عشر جندا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الأمراء العظام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الوزراء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شعراء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شعراء العجم و لا وجه لاعتراض بعض علیه فی ذکره من لم یثبت اثنا عشریته کبعض الصوفیة بعد تصریحه بنفسه فی مقدمه الکتاب، و فی ترجمه علاء الدولة السمنانی أن غرضه فی کتابه هذا ذکر مطلق الشیعة القائل بالخلافة و الوصایة لأمیر المؤمنین علیه السلام  و إن لم یکن إمامیا و لا یذکر منهم من نشاء من لدن ظهور دولة الصفویة إلی زمانه الا قلیلا کما صرح به فی جملة من وصایاه فی آخر الکتاب التی منها أنه منع من انتخاب کتابه و 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دلگشای حمد و رشحات جانفزای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الشروع فیه من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الثانی، و کتب مقدمته بعد ذلک إلی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bookmarkStart w:id="4949" w:name="pg11742_123368"/>
    </w:p>
    <w:p>
      <w:pPr>
        <w:pStyle w:val="BookText"/>
        <w:rPr/>
      </w:pPr>
      <w:bookmarkEnd w:id="4949"/>
      <w:r>
        <w:rPr>
          <w:rFonts w:ascii="IRNazanin" w:hAnsi="IRNazanin" w:eastAsia="IRNazanin"/>
          <w:color w:val="111111"/>
          <w:sz w:val="28"/>
          <w:sz w:val="28"/>
          <w:szCs w:val="28"/>
          <w:rtl w:val="true"/>
          <w:lang w:bidi="fa-IR"/>
        </w:rPr>
        <w:t xml:space="preserve">کما یظهر من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رأیته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محسن باغ آسیایی الگنابادی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سید حسین الحمدانی کتابتها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بیزد فی الجامع الکبیر بخط ابنه علاء الملک بن نور الله الشوشتری مؤلف محفل فردوس الآتی، کتابتها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4950" w:name="__RefHeading___Toc9226544_73709187"/>
      <w:bookmarkStart w:id="4951" w:name="_Toc2289"/>
      <w:bookmarkEnd w:id="4950"/>
      <w:r>
        <w:rPr/>
        <w:t>1653</w:t>
      </w:r>
      <w:r>
        <w:rPr>
          <w:rtl w:val="true"/>
        </w:rPr>
        <w:t xml:space="preserve">- </w:t>
      </w:r>
      <w:r>
        <w:rPr>
          <w:rtl w:val="true"/>
        </w:rPr>
        <w:t>المجالس المؤیدیة</w:t>
      </w:r>
      <w:bookmarkEnd w:id="4951"/>
    </w:p>
    <w:p>
      <w:pPr>
        <w:pStyle w:val="BookText"/>
        <w:rPr/>
      </w:pPr>
      <w:r>
        <w:rPr>
          <w:rFonts w:ascii="IRNazanin" w:hAnsi="IRNazanin" w:eastAsia="IRNazanin"/>
          <w:color w:val="111111"/>
          <w:sz w:val="28"/>
          <w:sz w:val="28"/>
          <w:szCs w:val="28"/>
          <w:rtl w:val="true"/>
          <w:lang w:bidi="fa-IR"/>
        </w:rPr>
        <w:t xml:space="preserve">للمؤید فی الدین داعی الدعاة هبة الله بن موسی بن داود الشیرازی المولود بها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ظاهرا فی ثلاث مجلدات فیها ثمانمائة محاضرة فی بیان المذاهب و العقائد الفاطمیة و له السیرة المؤیدیة کما مر و دیوان المؤید، و رتب المجالس حاتم بن إبراهیم فی ثمانیة عشر بابا و سماه جامع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المبدع الأول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السادس النبی الأکرم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النبی و علی الوصی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خاصة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ولد علی علیه السلام  إلی آخر فهرس أبوابه المذکور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مقدمه طبع دیوان المؤید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 کل مجلس بالبسملة و التحمید و الصلوات ثم أیة من القرآن أو کلام من النبی و یشرع فی شرحهما و مر له المجالس المستنصریة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4952" w:name="__RefHeading___Toc9226546_73709187"/>
      <w:bookmarkStart w:id="4953" w:name="_Toc2290"/>
      <w:bookmarkEnd w:id="4952"/>
      <w:r>
        <w:rPr/>
        <w:t>1654</w:t>
      </w:r>
      <w:r>
        <w:rPr>
          <w:rtl w:val="true"/>
        </w:rPr>
        <w:t xml:space="preserve">- </w:t>
      </w:r>
      <w:r>
        <w:rPr>
          <w:rtl w:val="true"/>
        </w:rPr>
        <w:t>مجالس نجفی‏</w:t>
      </w:r>
      <w:bookmarkEnd w:id="4953"/>
    </w:p>
    <w:p>
      <w:pPr>
        <w:pStyle w:val="BookText"/>
        <w:rPr/>
      </w:pPr>
      <w:r>
        <w:rPr>
          <w:rFonts w:ascii="IRNazanin" w:hAnsi="IRNazanin" w:eastAsia="IRNazanin"/>
          <w:color w:val="111111"/>
          <w:sz w:val="28"/>
          <w:sz w:val="28"/>
          <w:szCs w:val="28"/>
          <w:rtl w:val="true"/>
          <w:lang w:bidi="fa-IR"/>
        </w:rPr>
        <w:t>للشیخ محمد حسن بن الشیخ أبی القاسم الکاشانی، نزیل بمبئی المعروف بنجفی، فیه خطاباته التی ألقاها أیام الجمعة و الأعیاد علی حضار مجلسه، ذکره فی فهرس تصانیفه الذی أرسله إلینا</w:t>
      </w:r>
      <w:r>
        <w:rPr>
          <w:rFonts w:eastAsia="IRNazanin" w:cs="IRNazanin"/>
          <w:color w:val="111111"/>
          <w:sz w:val="28"/>
          <w:szCs w:val="28"/>
          <w:rtl w:val="true"/>
          <w:lang w:bidi="fa-IR"/>
        </w:rPr>
        <w:t>.</w:t>
      </w:r>
    </w:p>
    <w:p>
      <w:pPr>
        <w:pStyle w:val="Heading3"/>
        <w:numPr>
          <w:ilvl w:val="2"/>
          <w:numId w:val="1"/>
        </w:numPr>
        <w:rPr/>
      </w:pPr>
      <w:bookmarkStart w:id="4954" w:name="__RefHeading___Toc9226548_73709187"/>
      <w:bookmarkStart w:id="4955" w:name="_Toc2291"/>
      <w:bookmarkEnd w:id="4954"/>
      <w:r>
        <w:rPr/>
        <w:t>1655</w:t>
      </w:r>
      <w:r>
        <w:rPr>
          <w:rtl w:val="true"/>
        </w:rPr>
        <w:t xml:space="preserve">- </w:t>
      </w:r>
      <w:r>
        <w:rPr>
          <w:rtl w:val="true"/>
        </w:rPr>
        <w:t>مجالس النصح و البیان‏</w:t>
      </w:r>
      <w:bookmarkEnd w:id="4955"/>
    </w:p>
    <w:p>
      <w:pPr>
        <w:pStyle w:val="BookText"/>
        <w:rPr/>
      </w:pPr>
      <w:r>
        <w:rPr>
          <w:rFonts w:ascii="IRNazanin" w:hAnsi="IRNazanin" w:eastAsia="IRNazanin"/>
          <w:color w:val="111111"/>
          <w:sz w:val="28"/>
          <w:sz w:val="28"/>
          <w:szCs w:val="28"/>
          <w:rtl w:val="true"/>
          <w:lang w:bidi="fa-IR"/>
        </w:rPr>
        <w:t xml:space="preserve">لعلی بن محمد بن الولید الإسماعیلی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أربعون مجلسا من المجلس الأول و المائة، و سمی به لأنه ابتدأ فی کل مجلس منها أولا بالنصیحة ثم بالبیان، فالسبعة المجالس من ابتداء الکتاب فی بیان الابتداء و الانتهاء، و الثامن فی الدعاء و المناجاة و الباقی فی تلاوة القرآن و تأویلها من سورة الفاتحة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للمؤلف دامغ الباطل و حتف المناظل و نظام الموجود و ترتیب الحدود و له أشعار فی معرفة النفس‏</w:t>
      </w:r>
      <w:bookmarkStart w:id="4956" w:name="pg11742_123369"/>
    </w:p>
    <w:p>
      <w:pPr>
        <w:pStyle w:val="Heading3"/>
        <w:numPr>
          <w:ilvl w:val="2"/>
          <w:numId w:val="1"/>
        </w:numPr>
        <w:rPr/>
      </w:pPr>
      <w:bookmarkStart w:id="4957" w:name="__RefHeading___Toc9226550_73709187"/>
      <w:bookmarkStart w:id="4958" w:name="_Toc2292"/>
      <w:bookmarkEnd w:id="4956"/>
      <w:bookmarkEnd w:id="4957"/>
      <w:r>
        <w:rPr/>
        <w:t>1656</w:t>
      </w:r>
      <w:r>
        <w:rPr>
          <w:rtl w:val="true"/>
        </w:rPr>
        <w:t xml:space="preserve">- </w:t>
      </w:r>
      <w:r>
        <w:rPr>
          <w:rtl w:val="true"/>
        </w:rPr>
        <w:t>المجالس النظامیة</w:t>
      </w:r>
      <w:bookmarkEnd w:id="4958"/>
    </w:p>
    <w:p>
      <w:pPr>
        <w:pStyle w:val="BookText"/>
        <w:rPr/>
      </w:pPr>
      <w:r>
        <w:rPr>
          <w:rFonts w:ascii="IRNazanin" w:hAnsi="IRNazanin" w:eastAsia="IRNazanin"/>
          <w:color w:val="111111"/>
          <w:sz w:val="28"/>
          <w:sz w:val="28"/>
          <w:szCs w:val="28"/>
          <w:rtl w:val="true"/>
          <w:lang w:bidi="fa-IR"/>
        </w:rPr>
        <w:t xml:space="preserve">للسید الملقب بنظام العلماء المیرزا رفیع الدین، فارسی مطبوع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مر له المجالس الحسینیة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السید جعفر بن المیرزا علی نقی بن السید حسن ابن السید المجاهد ابن صاحب الریاض تحقیق نسب المصنف و اتصاله بالسید علی الشاعر ابن محمد بن أحمد بن محمد بن أحمد الرئیس إبراهیم طباطبا، و توفی السید جعفر المذکور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المجالس النظامیة مرتب علی بابین و مقدمه و خاتمة أول البابین فی حکم عالم التکوین و ثانیهما فی أسرار عالم التشریع و مجموعها یظهر فی سبعة مجالس کل مجلس ذو فصول فی جمع الفوائد النادرة المتفرقة شبه الکشکول‏</w:t>
      </w:r>
    </w:p>
    <w:p>
      <w:pPr>
        <w:pStyle w:val="Heading3"/>
        <w:numPr>
          <w:ilvl w:val="2"/>
          <w:numId w:val="1"/>
        </w:numPr>
        <w:rPr/>
      </w:pPr>
      <w:bookmarkStart w:id="4959" w:name="__RefHeading___Toc9226552_73709187"/>
      <w:bookmarkStart w:id="4960" w:name="_Toc2293"/>
      <w:bookmarkEnd w:id="4959"/>
      <w:r>
        <w:rPr/>
        <w:t>1657</w:t>
      </w:r>
      <w:r>
        <w:rPr>
          <w:rtl w:val="true"/>
        </w:rPr>
        <w:t xml:space="preserve">- </w:t>
      </w:r>
      <w:r>
        <w:rPr>
          <w:rtl w:val="true"/>
        </w:rPr>
        <w:t>مجالس النفائس‏</w:t>
      </w:r>
      <w:bookmarkEnd w:id="4960"/>
    </w:p>
    <w:p>
      <w:pPr>
        <w:pStyle w:val="BookText"/>
        <w:rPr/>
      </w:pPr>
      <w:r>
        <w:rPr>
          <w:rFonts w:ascii="IRNazanin" w:hAnsi="IRNazanin" w:eastAsia="IRNazanin"/>
          <w:color w:val="111111"/>
          <w:sz w:val="28"/>
          <w:sz w:val="28"/>
          <w:szCs w:val="28"/>
          <w:rtl w:val="true"/>
          <w:lang w:bidi="fa-IR"/>
        </w:rPr>
        <w:t xml:space="preserve">ترکی، قال فی تذکره الشعراء إنه فی ثمانیة مجالس، للوزیر الأمیر علی شیر النوائی الجغتائی المتوفی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ألفه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حمد أونکا کیم بأسباب جهان بسنانی‏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 و احق پناهی أولسون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الرضویة من وقف نادر شاه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ترجمته الموسوم ب لطائف‏نامه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معه ترجمه شاه محمد القزوینی کلاهما فی مجلد واحد مع تصویر المؤلف فی طهران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وزیر المعارف علی أصغر حکمت، و هو محتوی علی شعراء القرن التاسع و المعاصرین للمؤلف و نقلنا کثیرا من دواوینهم فی أجزاء الشعر و الشعراء</w:t>
      </w:r>
    </w:p>
    <w:p>
      <w:pPr>
        <w:pStyle w:val="Heading3"/>
        <w:numPr>
          <w:ilvl w:val="2"/>
          <w:numId w:val="1"/>
        </w:numPr>
        <w:rPr/>
      </w:pPr>
      <w:bookmarkStart w:id="4961" w:name="__RefHeading___Toc9226554_73709187"/>
      <w:bookmarkStart w:id="4962" w:name="_Toc2294"/>
      <w:bookmarkEnd w:id="4961"/>
      <w:r>
        <w:rPr/>
        <w:t>1658</w:t>
      </w:r>
      <w:r>
        <w:rPr>
          <w:rtl w:val="true"/>
        </w:rPr>
        <w:t xml:space="preserve">- </w:t>
      </w:r>
      <w:r>
        <w:rPr>
          <w:rtl w:val="true"/>
        </w:rPr>
        <w:t>مجالس الواعظین‏</w:t>
      </w:r>
      <w:bookmarkEnd w:id="4962"/>
    </w:p>
    <w:p>
      <w:pPr>
        <w:pStyle w:val="BookText"/>
        <w:rPr/>
      </w:pPr>
      <w:r>
        <w:rPr>
          <w:rFonts w:ascii="IRNazanin" w:hAnsi="IRNazanin" w:eastAsia="IRNazanin"/>
          <w:color w:val="111111"/>
          <w:sz w:val="28"/>
          <w:sz w:val="28"/>
          <w:szCs w:val="28"/>
          <w:rtl w:val="true"/>
          <w:lang w:bidi="fa-IR"/>
        </w:rPr>
        <w:t xml:space="preserve">فارسی للسید إسماعیل بن السید محمد الیزدی الأردکانی الحسینی، فرغ من تألیفه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ستة و ثلاثین مجلسا، طبع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ذخیرة المعاد فی المقتل و 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الفاضل المعاصر السید محمد رضا الأردکانی 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Heading3"/>
        <w:numPr>
          <w:ilvl w:val="2"/>
          <w:numId w:val="1"/>
        </w:numPr>
        <w:rPr/>
      </w:pPr>
      <w:bookmarkStart w:id="4963" w:name="__RefHeading___Toc9226556_73709187"/>
      <w:bookmarkStart w:id="4964" w:name="_Toc2295"/>
      <w:bookmarkEnd w:id="4963"/>
      <w:r>
        <w:rPr/>
        <w:t>1659</w:t>
      </w:r>
      <w:r>
        <w:rPr>
          <w:rtl w:val="true"/>
        </w:rPr>
        <w:t xml:space="preserve">- </w:t>
      </w:r>
      <w:r>
        <w:rPr>
          <w:rtl w:val="true"/>
        </w:rPr>
        <w:t>المجالس و المراثی‏</w:t>
      </w:r>
      <w:bookmarkEnd w:id="4964"/>
    </w:p>
    <w:p>
      <w:pPr>
        <w:pStyle w:val="BookText"/>
        <w:rPr/>
      </w:pPr>
      <w:r>
        <w:rPr>
          <w:rFonts w:ascii="IRNazanin" w:hAnsi="IRNazanin" w:eastAsia="IRNazanin"/>
          <w:color w:val="111111"/>
          <w:sz w:val="28"/>
          <w:sz w:val="28"/>
          <w:szCs w:val="28"/>
          <w:rtl w:val="true"/>
          <w:lang w:bidi="fa-IR"/>
        </w:rPr>
        <w:t xml:space="preserve">للشیخ أحمد بن الشیخ حسن قفطان النجفی المتوفی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رأیت النسخة بخطه فی مکتبة المرحوم الشیخ محمد علی الیعقوبی بالنجف‏</w:t>
      </w:r>
    </w:p>
    <w:p>
      <w:pPr>
        <w:pStyle w:val="Heading3"/>
        <w:numPr>
          <w:ilvl w:val="2"/>
          <w:numId w:val="1"/>
        </w:numPr>
        <w:rPr/>
      </w:pPr>
      <w:bookmarkStart w:id="4965" w:name="__RefHeading___Toc9226558_73709187"/>
      <w:bookmarkStart w:id="4966" w:name="_Toc2296"/>
      <w:bookmarkEnd w:id="4965"/>
      <w:r>
        <w:rPr/>
        <w:t>1660</w:t>
      </w:r>
      <w:r>
        <w:rPr>
          <w:rtl w:val="true"/>
        </w:rPr>
        <w:t xml:space="preserve">- </w:t>
      </w:r>
      <w:r>
        <w:rPr>
          <w:rtl w:val="true"/>
        </w:rPr>
        <w:t>المجالس و المسائرات‏</w:t>
      </w:r>
      <w:bookmarkEnd w:id="4966"/>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المواقف و التوقیعات، للقاضی نعمان المغربی المصری، المتوفی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الدکتور محمد کامل حسین المصری فی مقدمه المجالس المستنصریة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مقدمته لکتاب الهمة </w:t>
      </w:r>
      <w:bookmarkStart w:id="4967" w:name="pg11742_123370"/>
    </w:p>
    <w:p>
      <w:pPr>
        <w:pStyle w:val="BookText"/>
        <w:rPr/>
      </w:pPr>
      <w:bookmarkEnd w:id="4967"/>
      <w:r>
        <w:rPr>
          <w:rFonts w:ascii="IRNazanin" w:hAnsi="IRNazanin" w:eastAsia="IRNazanin"/>
          <w:color w:val="111111"/>
          <w:sz w:val="28"/>
          <w:sz w:val="28"/>
          <w:szCs w:val="28"/>
          <w:rtl w:val="true"/>
          <w:lang w:bidi="fa-IR"/>
        </w:rPr>
        <w:t xml:space="preserve">و قال إنه نسخه مخطوطة بمکتبتی” محمد کامل حسین” جمع فیه کلما رواه و سمعه من المعز لدین الله الخلیفة الفاطمی الذی تولی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4968" w:name="__RefHeading___Toc9226560_73709187"/>
      <w:bookmarkStart w:id="4969" w:name="_Toc2297"/>
      <w:bookmarkEnd w:id="4968"/>
      <w:r>
        <w:rPr/>
        <w:t>1661</w:t>
      </w:r>
      <w:r>
        <w:rPr>
          <w:rtl w:val="true"/>
        </w:rPr>
        <w:t xml:space="preserve">- </w:t>
      </w:r>
      <w:r>
        <w:rPr>
          <w:rtl w:val="true"/>
        </w:rPr>
        <w:t>مجالس هشام بن الحکم‏</w:t>
      </w:r>
      <w:bookmarkEnd w:id="4969"/>
    </w:p>
    <w:p>
      <w:pPr>
        <w:pStyle w:val="BookText"/>
        <w:rPr/>
      </w:pPr>
      <w:r>
        <w:rPr>
          <w:rFonts w:ascii="IRNazanin" w:hAnsi="IRNazanin" w:eastAsia="IRNazanin"/>
          <w:color w:val="111111"/>
          <w:sz w:val="28"/>
          <w:sz w:val="28"/>
          <w:szCs w:val="28"/>
          <w:rtl w:val="true"/>
          <w:lang w:bidi="fa-IR"/>
        </w:rPr>
        <w:t>لإسحاق بن محمد بن أحمد بن أبان بن مراد بن عبد الله المعروف بعقبه و عقاب ابن الحارث النخعی، أخ الأشتر النخعی ذکره النجاشی مع إسناده إلیه‏</w:t>
      </w:r>
    </w:p>
    <w:p>
      <w:pPr>
        <w:pStyle w:val="Heading3"/>
        <w:numPr>
          <w:ilvl w:val="2"/>
          <w:numId w:val="1"/>
        </w:numPr>
        <w:rPr/>
      </w:pPr>
      <w:bookmarkStart w:id="4970" w:name="__RefHeading___Toc9226562_73709187"/>
      <w:bookmarkStart w:id="4971" w:name="_Toc2298"/>
      <w:bookmarkEnd w:id="4970"/>
      <w:r>
        <w:rPr/>
        <w:t>1662</w:t>
      </w:r>
      <w:r>
        <w:rPr>
          <w:rtl w:val="true"/>
        </w:rPr>
        <w:t xml:space="preserve">- </w:t>
      </w:r>
      <w:r>
        <w:rPr>
          <w:rtl w:val="true"/>
        </w:rPr>
        <w:t>مجالس هشام بن الحکم‏</w:t>
      </w:r>
      <w:bookmarkEnd w:id="4971"/>
    </w:p>
    <w:p>
      <w:pPr>
        <w:pStyle w:val="BookText"/>
        <w:rPr/>
      </w:pPr>
      <w:r>
        <w:rPr>
          <w:rFonts w:ascii="IRNazanin" w:hAnsi="IRNazanin" w:eastAsia="IRNazanin"/>
          <w:color w:val="111111"/>
          <w:sz w:val="28"/>
          <w:sz w:val="28"/>
          <w:szCs w:val="28"/>
          <w:rtl w:val="true"/>
          <w:lang w:bidi="fa-IR"/>
        </w:rPr>
        <w:t>لعلی بن إسماعیل بن شعیب بن میثم بن یحیی التمار الکوفی البصری المعاصر لهشام بن الحکم، ذکره النجاشی أیضا</w:t>
      </w:r>
    </w:p>
    <w:p>
      <w:pPr>
        <w:pStyle w:val="Heading3"/>
        <w:numPr>
          <w:ilvl w:val="2"/>
          <w:numId w:val="1"/>
        </w:numPr>
        <w:rPr/>
      </w:pPr>
      <w:bookmarkStart w:id="4972" w:name="__RefHeading___Toc9226564_73709187"/>
      <w:bookmarkStart w:id="4973" w:name="_Toc2299"/>
      <w:bookmarkEnd w:id="4972"/>
      <w:r>
        <w:rPr/>
        <w:t>1663</w:t>
      </w:r>
      <w:r>
        <w:rPr>
          <w:rtl w:val="true"/>
        </w:rPr>
        <w:t xml:space="preserve">- </w:t>
      </w:r>
      <w:r>
        <w:rPr>
          <w:rtl w:val="true"/>
        </w:rPr>
        <w:t>مجالی الأنوار</w:t>
      </w:r>
      <w:bookmarkEnd w:id="4973"/>
    </w:p>
    <w:p>
      <w:pPr>
        <w:pStyle w:val="BookText"/>
        <w:rPr/>
      </w:pPr>
      <w:r>
        <w:rPr>
          <w:rFonts w:ascii="IRNazanin" w:hAnsi="IRNazanin" w:eastAsia="IRNazanin"/>
          <w:color w:val="111111"/>
          <w:sz w:val="28"/>
          <w:sz w:val="28"/>
          <w:szCs w:val="28"/>
          <w:rtl w:val="true"/>
          <w:lang w:bidi="fa-IR"/>
        </w:rPr>
        <w:t xml:space="preserve">فی المبدأ و المعاد، للمیرزا محمد بن عبد النبی بن عبد الصانع النیسابوری الأکبرآبادی المعروف بالأخباری، المقتول بکاظمین فی أحد الربیعین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تجلیا و فرغ منه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المصنف بنفسه بقال و أقول و سمی الشرح بمجالی المجالی و لقبه بمعترک العقول کما یأتی، و النسخة متنا و شرحا رأیتها فی المشهد عند</w:t>
      </w:r>
    </w:p>
    <w:p>
      <w:pPr>
        <w:pStyle w:val="BookText"/>
        <w:rPr/>
      </w:pPr>
      <w:r>
        <w:rPr>
          <w:rFonts w:ascii="IRNazanin" w:hAnsi="IRNazanin" w:eastAsia="IRNazanin"/>
          <w:color w:val="111111"/>
          <w:sz w:val="28"/>
          <w:sz w:val="28"/>
          <w:szCs w:val="28"/>
          <w:rtl w:val="true"/>
          <w:lang w:bidi="fa-IR"/>
        </w:rPr>
        <w:t>الشیخ علی أکبر النهاوندی مع عدة رسائل آخر للمصنف کلها بخط تلمیذه محمد إبراهیم بن محمد علی الطبسی کما ترجمناه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4974" w:name="__RefHeading___Toc9226566_73709187"/>
      <w:bookmarkStart w:id="4975" w:name="_Toc2300"/>
      <w:bookmarkEnd w:id="4974"/>
      <w:r>
        <w:rPr/>
        <w:t>1664</w:t>
      </w:r>
      <w:r>
        <w:rPr>
          <w:rtl w:val="true"/>
        </w:rPr>
        <w:t xml:space="preserve">- </w:t>
      </w:r>
      <w:r>
        <w:rPr>
          <w:rtl w:val="true"/>
        </w:rPr>
        <w:t>مجالی اللطف بأرض الطف‏</w:t>
      </w:r>
      <w:bookmarkEnd w:id="4975"/>
    </w:p>
    <w:p>
      <w:pPr>
        <w:pStyle w:val="BookText"/>
        <w:rPr/>
      </w:pPr>
      <w:r>
        <w:rPr>
          <w:rFonts w:ascii="IRNazanin" w:hAnsi="IRNazanin" w:eastAsia="IRNazanin"/>
          <w:color w:val="111111"/>
          <w:sz w:val="28"/>
          <w:sz w:val="28"/>
          <w:szCs w:val="28"/>
          <w:rtl w:val="true"/>
          <w:lang w:bidi="fa-IR"/>
        </w:rPr>
        <w:t xml:space="preserve">أرجوزة ألفیة فی تاریخ کربلاء للشیخ محمد بن الشیخ طاهر السماوی النجفی المتوفی بها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اسمها تاریخها أولها</w:t>
      </w:r>
    </w:p>
    <w:p>
      <w:pPr>
        <w:pStyle w:val="BookText"/>
        <w:rPr/>
      </w:pPr>
      <w:r>
        <w:rPr>
          <w:rFonts w:ascii="IRNazanin" w:hAnsi="IRNazanin" w:eastAsia="IRNazanin"/>
          <w:color w:val="111111"/>
          <w:sz w:val="28"/>
          <w:sz w:val="28"/>
          <w:szCs w:val="28"/>
          <w:rtl w:val="true"/>
          <w:lang w:bidi="fa-IR"/>
        </w:rPr>
        <w:t>أحمدک اللهم یا من میزا</w:t>
      </w:r>
    </w:p>
    <w:p>
      <w:pPr>
        <w:pStyle w:val="BookText"/>
        <w:rPr/>
      </w:pPr>
      <w:r>
        <w:rPr>
          <w:rFonts w:ascii="IRNazanin" w:hAnsi="IRNazanin" w:eastAsia="IRNazanin"/>
          <w:color w:val="111111"/>
          <w:sz w:val="28"/>
          <w:sz w:val="28"/>
          <w:szCs w:val="28"/>
          <w:rtl w:val="true"/>
          <w:lang w:bidi="fa-IR"/>
        </w:rPr>
        <w:t>من البقاع حیزا فحیزا</w:t>
      </w:r>
    </w:p>
    <w:p>
      <w:pPr>
        <w:pStyle w:val="BookText"/>
        <w:rPr/>
      </w:pPr>
      <w:r>
        <w:rPr>
          <w:rFonts w:ascii="IRNazanin" w:hAnsi="IRNazanin" w:eastAsia="IRNazanin"/>
          <w:color w:val="111111"/>
          <w:sz w:val="28"/>
          <w:sz w:val="28"/>
          <w:szCs w:val="28"/>
          <w:rtl w:val="true"/>
          <w:lang w:bidi="fa-IR"/>
        </w:rPr>
        <w:t>و بعد فاسمع هذه المجالی‏</w:t>
      </w:r>
    </w:p>
    <w:p>
      <w:pPr>
        <w:pStyle w:val="BookText"/>
        <w:rPr/>
      </w:pPr>
      <w:r>
        <w:rPr>
          <w:rFonts w:ascii="IRNazanin" w:hAnsi="IRNazanin" w:eastAsia="IRNazanin"/>
          <w:color w:val="111111"/>
          <w:sz w:val="28"/>
          <w:sz w:val="28"/>
          <w:szCs w:val="28"/>
          <w:rtl w:val="true"/>
          <w:lang w:bidi="fa-IR"/>
        </w:rPr>
        <w:t>یؤرخ الطف علی الإجمال‏</w:t>
      </w:r>
    </w:p>
    <w:p>
      <w:pPr>
        <w:pStyle w:val="BookText"/>
        <w:rPr/>
      </w:pPr>
      <w:r>
        <w:rPr>
          <w:rFonts w:ascii="IRNazanin" w:hAnsi="IRNazanin" w:eastAsia="IRNazanin"/>
          <w:color w:val="111111"/>
          <w:sz w:val="28"/>
          <w:sz w:val="28"/>
          <w:szCs w:val="28"/>
          <w:rtl w:val="true"/>
          <w:lang w:bidi="fa-IR"/>
        </w:rPr>
        <w:t>فسمتها مؤرخا بالحرف‏</w:t>
      </w:r>
    </w:p>
    <w:p>
      <w:pPr>
        <w:pStyle w:val="BookText"/>
        <w:rPr/>
      </w:pPr>
      <w:r>
        <w:rPr>
          <w:rFonts w:ascii="IRNazanin" w:hAnsi="IRNazanin" w:eastAsia="IRNazanin"/>
          <w:color w:val="111111"/>
          <w:sz w:val="28"/>
          <w:sz w:val="28"/>
          <w:szCs w:val="28"/>
          <w:rtl w:val="true"/>
          <w:lang w:bidi="fa-IR"/>
        </w:rPr>
        <w:t>مجالی اللطف بأرض الطف‏</w:t>
      </w:r>
    </w:p>
    <w:p>
      <w:pPr>
        <w:pStyle w:val="BookText"/>
        <w:rPr/>
      </w:pPr>
      <w:r>
        <w:rPr>
          <w:rFonts w:ascii="IRNazanin" w:hAnsi="IRNazanin" w:eastAsia="IRNazanin"/>
          <w:color w:val="111111"/>
          <w:sz w:val="28"/>
          <w:sz w:val="28"/>
          <w:szCs w:val="28"/>
          <w:rtl w:val="true"/>
          <w:lang w:bidi="fa-IR"/>
        </w:rPr>
        <w:t xml:space="preserve">و قد طبعت مع تاریخ النجف له المسمی عنوان الشرف فی </w:t>
      </w:r>
      <w:r>
        <w:rPr>
          <w:rFonts w:eastAsia="IRNazanin" w:cs="IRNazanin"/>
          <w:color w:val="111111"/>
          <w:sz w:val="28"/>
          <w:szCs w:val="28"/>
          <w:lang w:bidi="fa-IR"/>
        </w:rPr>
        <w:t>1360</w:t>
      </w:r>
    </w:p>
    <w:p>
      <w:pPr>
        <w:pStyle w:val="Heading3"/>
        <w:numPr>
          <w:ilvl w:val="2"/>
          <w:numId w:val="1"/>
        </w:numPr>
        <w:rPr/>
      </w:pPr>
      <w:bookmarkStart w:id="4976" w:name="__RefHeading___Toc9226568_73709187"/>
      <w:bookmarkStart w:id="4977" w:name="_Toc2301"/>
      <w:bookmarkEnd w:id="4976"/>
      <w:r>
        <w:rPr/>
        <w:t>1665</w:t>
      </w:r>
      <w:r>
        <w:rPr>
          <w:rtl w:val="true"/>
        </w:rPr>
        <w:t xml:space="preserve">- </w:t>
      </w:r>
      <w:r>
        <w:rPr>
          <w:rtl w:val="true"/>
        </w:rPr>
        <w:t>مجالی المجالی‏</w:t>
      </w:r>
      <w:bookmarkEnd w:id="4977"/>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الأخباری المذکور آنفا و هو شرح لکتابه المجالی المذکور بقال و أقول و فیه رد علی الحکیم إلهی المولی‏ </w:t>
      </w:r>
      <w:bookmarkStart w:id="4978" w:name="pg11742_123371"/>
    </w:p>
    <w:p>
      <w:pPr>
        <w:pStyle w:val="BookText"/>
        <w:rPr/>
      </w:pPr>
      <w:bookmarkEnd w:id="4978"/>
      <w:r>
        <w:rPr>
          <w:rFonts w:ascii="IRNazanin" w:hAnsi="IRNazanin" w:eastAsia="IRNazanin"/>
          <w:color w:val="111111"/>
          <w:sz w:val="28"/>
          <w:sz w:val="28"/>
          <w:szCs w:val="28"/>
          <w:rtl w:val="true"/>
          <w:lang w:bidi="fa-IR"/>
        </w:rPr>
        <w:t xml:space="preserve">علی النوری، أوله أیضا کأصله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إلی فتح علی شاه و فرغ منه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النهاوندی المذکور 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تلمیذه الآخر محمد رضا بن محمد جعفر الدوانی فی </w:t>
      </w:r>
      <w:r>
        <w:rPr>
          <w:rFonts w:eastAsia="IRNazanin" w:cs="IRNazanin"/>
          <w:color w:val="111111"/>
          <w:sz w:val="28"/>
          <w:szCs w:val="28"/>
          <w:lang w:bidi="fa-IR"/>
        </w:rPr>
        <w:t>1243</w:t>
      </w:r>
    </w:p>
    <w:p>
      <w:pPr>
        <w:pStyle w:val="Heading3"/>
        <w:numPr>
          <w:ilvl w:val="2"/>
          <w:numId w:val="1"/>
        </w:numPr>
        <w:rPr/>
      </w:pPr>
      <w:bookmarkStart w:id="4979" w:name="__RefHeading___Toc9226570_73709187"/>
      <w:bookmarkStart w:id="4980" w:name="_Toc2302"/>
      <w:bookmarkEnd w:id="4979"/>
      <w:r>
        <w:rPr/>
        <w:t>1666</w:t>
      </w:r>
      <w:r>
        <w:rPr>
          <w:rtl w:val="true"/>
        </w:rPr>
        <w:t xml:space="preserve">- </w:t>
      </w:r>
      <w:r>
        <w:rPr>
          <w:rtl w:val="true"/>
        </w:rPr>
        <w:t>مجامع الآمال‏</w:t>
      </w:r>
      <w:bookmarkEnd w:id="4980"/>
    </w:p>
    <w:p>
      <w:pPr>
        <w:pStyle w:val="BookText"/>
        <w:rPr/>
      </w:pPr>
      <w:r>
        <w:rPr>
          <w:rFonts w:ascii="IRNazanin" w:hAnsi="IRNazanin" w:eastAsia="IRNazanin"/>
          <w:color w:val="111111"/>
          <w:sz w:val="28"/>
          <w:sz w:val="28"/>
          <w:szCs w:val="28"/>
          <w:rtl w:val="true"/>
          <w:lang w:bidi="fa-IR"/>
        </w:rPr>
        <w:t xml:space="preserve">فی أخبار المواعظ و الأخلاق، لآقا محمد مهدی بن المولی محسن الکرمانشاهی، تلمیذ الشیخ محمد تقی صاحب الحاشیة علی المعالم المجاز منه و المتوفی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حفیده” المؤلف” و سمیه الآقا محمد مهدی بن الآقا محمد تقی ابن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بلا أول منه یبتدئ و الآخر بلا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نسخه خطه ناقصة و لعله لم یتمه‏</w:t>
      </w:r>
    </w:p>
    <w:p>
      <w:pPr>
        <w:pStyle w:val="Heading3"/>
        <w:numPr>
          <w:ilvl w:val="2"/>
          <w:numId w:val="1"/>
        </w:numPr>
        <w:rPr/>
      </w:pPr>
      <w:bookmarkStart w:id="4981" w:name="__RefHeading___Toc9226572_73709187"/>
      <w:bookmarkStart w:id="4982" w:name="_Toc2303"/>
      <w:bookmarkEnd w:id="4981"/>
      <w:r>
        <w:rPr/>
        <w:t>1667</w:t>
      </w:r>
      <w:r>
        <w:rPr>
          <w:rtl w:val="true"/>
        </w:rPr>
        <w:t xml:space="preserve">- </w:t>
      </w:r>
      <w:r>
        <w:rPr>
          <w:rtl w:val="true"/>
        </w:rPr>
        <w:t>مجامع الأحکام فی شرح شرائع الإسلام‏</w:t>
      </w:r>
      <w:bookmarkEnd w:id="4982"/>
    </w:p>
    <w:p>
      <w:pPr>
        <w:pStyle w:val="BookText"/>
        <w:rPr/>
      </w:pPr>
      <w:r>
        <w:rPr>
          <w:rFonts w:ascii="IRNazanin" w:hAnsi="IRNazanin" w:eastAsia="IRNazanin"/>
          <w:color w:val="111111"/>
          <w:sz w:val="28"/>
          <w:sz w:val="28"/>
          <w:szCs w:val="28"/>
          <w:rtl w:val="true"/>
          <w:lang w:bidi="fa-IR"/>
        </w:rPr>
        <w:t xml:space="preserve">للسید الشهیر بالسید آقا و اسمه محمد تقی بن المیر رضا ابن العلامة السید محمد تقی بن الأمیر مؤمن القزوینی الحسینی، قرأت علیه قلیلا من أوائل رسائل العلامة الأنصاری فی النجف و تشرف إلی زیارة المشهد و توفی بعد الرجوع عن المشهد بقزوین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من أول الطهارة إلی آخر البیع، و النسخة کانت فی مکتبته” المؤلف” کما حکاه لی، و رأیت بخطه مجلدا من أول الدماء إلی آخر التیمم و قلیلا من أوائل کتاب الصلاة أیضا بخطه الشریف کان عند السید آقا التستری فی النجف‏</w:t>
      </w:r>
    </w:p>
    <w:p>
      <w:pPr>
        <w:pStyle w:val="Heading3"/>
        <w:numPr>
          <w:ilvl w:val="2"/>
          <w:numId w:val="1"/>
        </w:numPr>
        <w:rPr/>
      </w:pPr>
      <w:bookmarkStart w:id="4983" w:name="__RefHeading___Toc9226574_73709187"/>
      <w:bookmarkStart w:id="4984" w:name="_Toc2304"/>
      <w:bookmarkEnd w:id="4983"/>
      <w:r>
        <w:rPr/>
        <w:t>1668</w:t>
      </w:r>
      <w:r>
        <w:rPr>
          <w:rtl w:val="true"/>
        </w:rPr>
        <w:t xml:space="preserve">- </w:t>
      </w:r>
      <w:r>
        <w:rPr>
          <w:rtl w:val="true"/>
        </w:rPr>
        <w:t>مجامع الاخبار</w:t>
      </w:r>
      <w:bookmarkEnd w:id="4984"/>
    </w:p>
    <w:p>
      <w:pPr>
        <w:pStyle w:val="BookText"/>
        <w:rPr/>
      </w:pPr>
      <w:r>
        <w:rPr>
          <w:rFonts w:ascii="IRNazanin" w:hAnsi="IRNazanin" w:eastAsia="IRNazanin"/>
          <w:color w:val="111111"/>
          <w:sz w:val="28"/>
          <w:sz w:val="28"/>
          <w:szCs w:val="28"/>
          <w:rtl w:val="true"/>
          <w:lang w:bidi="fa-IR"/>
        </w:rPr>
        <w:t xml:space="preserve">منسوب إلی العلامة الحلی، علی ما ذکره صاحب الریاض و عنه أخذ السید المعاصر فی روضات الجنات و قد مر بعنوان جامع الاخبار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4985" w:name="__RefHeading___Toc9226576_73709187"/>
      <w:bookmarkStart w:id="4986" w:name="_Toc2305"/>
      <w:bookmarkEnd w:id="4985"/>
      <w:r>
        <w:rPr/>
        <w:t>1669</w:t>
      </w:r>
      <w:r>
        <w:rPr>
          <w:rtl w:val="true"/>
        </w:rPr>
        <w:t xml:space="preserve">- </w:t>
      </w:r>
      <w:r>
        <w:rPr>
          <w:rtl w:val="true"/>
        </w:rPr>
        <w:t>مجامع الأسماء</w:t>
      </w:r>
      <w:bookmarkEnd w:id="4986"/>
    </w:p>
    <w:p>
      <w:pPr>
        <w:pStyle w:val="BookText"/>
        <w:rPr/>
      </w:pPr>
      <w:r>
        <w:rPr>
          <w:rFonts w:ascii="IRNazanin" w:hAnsi="IRNazanin" w:eastAsia="IRNazanin"/>
          <w:color w:val="111111"/>
          <w:sz w:val="28"/>
          <w:sz w:val="28"/>
          <w:szCs w:val="28"/>
          <w:rtl w:val="true"/>
          <w:lang w:bidi="fa-IR"/>
        </w:rPr>
        <w:t xml:space="preserve">فی اللغات العربیة و الفارسیة و الهندیة و الإنجلیزیة، للسید أشرف علی الگلشن‏آبادی و هو مطبوع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السید عبد الفتاح کما فی أوله، و یظهر منه أن الجزء الأول منه الموسوم ب أشرف اللغات فی مصادر الأفعال فقط و طبع قبل المجامع‏</w:t>
      </w:r>
    </w:p>
    <w:p>
      <w:pPr>
        <w:pStyle w:val="Heading3"/>
        <w:numPr>
          <w:ilvl w:val="2"/>
          <w:numId w:val="1"/>
        </w:numPr>
        <w:rPr/>
      </w:pPr>
      <w:bookmarkStart w:id="4987" w:name="__RefHeading___Toc9226578_73709187"/>
      <w:bookmarkStart w:id="4988" w:name="_Toc2306"/>
      <w:bookmarkEnd w:id="4987"/>
      <w:r>
        <w:rPr/>
        <w:t>1670</w:t>
      </w:r>
      <w:r>
        <w:rPr>
          <w:rtl w:val="true"/>
        </w:rPr>
        <w:t xml:space="preserve">- </w:t>
      </w:r>
      <w:r>
        <w:rPr>
          <w:rtl w:val="true"/>
        </w:rPr>
        <w:t>مجامع الأصول‏</w:t>
      </w:r>
      <w:bookmarkEnd w:id="4988"/>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تمام مباحث أصول الفقه، للسید الشهیر بالسید آقا القزوینی المذکور آنفا، مفصل مبسوط کان فی خزانة کتبه” المؤلف” بخطه الشریف‏ </w:t>
      </w:r>
      <w:bookmarkStart w:id="4989" w:name="pg11742_123372"/>
    </w:p>
    <w:p>
      <w:pPr>
        <w:pStyle w:val="Heading3"/>
        <w:numPr>
          <w:ilvl w:val="2"/>
          <w:numId w:val="1"/>
        </w:numPr>
        <w:rPr/>
      </w:pPr>
      <w:bookmarkStart w:id="4990" w:name="__RefHeading___Toc9226580_73709187"/>
      <w:bookmarkStart w:id="4991" w:name="_Toc2307"/>
      <w:bookmarkEnd w:id="4989"/>
      <w:bookmarkEnd w:id="4990"/>
      <w:r>
        <w:rPr/>
        <w:t>1671</w:t>
      </w:r>
      <w:r>
        <w:rPr>
          <w:rtl w:val="true"/>
        </w:rPr>
        <w:t xml:space="preserve">- </w:t>
      </w:r>
      <w:r>
        <w:rPr>
          <w:rtl w:val="true"/>
        </w:rPr>
        <w:t>مجامع الأمثال و بدائع الأقوال‏</w:t>
      </w:r>
      <w:bookmarkEnd w:id="4991"/>
    </w:p>
    <w:p>
      <w:pPr>
        <w:pStyle w:val="BookText"/>
        <w:rPr/>
      </w:pPr>
      <w:r>
        <w:rPr>
          <w:rFonts w:ascii="IRNazanin" w:hAnsi="IRNazanin" w:eastAsia="IRNazanin"/>
          <w:color w:val="111111"/>
          <w:sz w:val="28"/>
          <w:sz w:val="28"/>
          <w:szCs w:val="28"/>
          <w:rtl w:val="true"/>
          <w:lang w:bidi="fa-IR"/>
        </w:rPr>
        <w:t>فی أربع مجلدات، لأبی الحسن علی بن زید البیهقی، نقله فی معجم الأدباء عن کتاب مشارب التجارب تألیف البیهقی نفسه، و قد ذکر فیه شرح أحواله و تصانیفه‏</w:t>
      </w:r>
    </w:p>
    <w:p>
      <w:pPr>
        <w:pStyle w:val="Heading3"/>
        <w:numPr>
          <w:ilvl w:val="2"/>
          <w:numId w:val="1"/>
        </w:numPr>
        <w:rPr/>
      </w:pPr>
      <w:bookmarkStart w:id="4992" w:name="__RefHeading___Toc9226582_73709187"/>
      <w:bookmarkStart w:id="4993" w:name="_Toc2308"/>
      <w:bookmarkEnd w:id="4992"/>
      <w:r>
        <w:rPr/>
        <w:t>1672</w:t>
      </w:r>
      <w:r>
        <w:rPr>
          <w:rtl w:val="true"/>
        </w:rPr>
        <w:t xml:space="preserve">- </w:t>
      </w:r>
      <w:r>
        <w:rPr>
          <w:rtl w:val="true"/>
        </w:rPr>
        <w:t>مجامع الأنوار</w:t>
      </w:r>
      <w:bookmarkEnd w:id="4993"/>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المطبوع الذی ألفه </w:t>
      </w:r>
      <w:r>
        <w:rPr>
          <w:rFonts w:eastAsia="IRNazanin" w:cs="IRNazanin"/>
          <w:color w:val="111111"/>
          <w:sz w:val="28"/>
          <w:szCs w:val="28"/>
          <w:lang w:bidi="fa-IR"/>
        </w:rPr>
        <w:t>1250</w:t>
      </w:r>
    </w:p>
    <w:p>
      <w:pPr>
        <w:pStyle w:val="Heading3"/>
        <w:numPr>
          <w:ilvl w:val="2"/>
          <w:numId w:val="1"/>
        </w:numPr>
        <w:rPr/>
      </w:pPr>
      <w:bookmarkStart w:id="4994" w:name="__RefHeading___Toc9226584_73709187"/>
      <w:bookmarkStart w:id="4995" w:name="_Toc2309"/>
      <w:bookmarkEnd w:id="4994"/>
      <w:r>
        <w:rPr/>
        <w:t>1673</w:t>
      </w:r>
      <w:r>
        <w:rPr>
          <w:rtl w:val="true"/>
        </w:rPr>
        <w:t xml:space="preserve">- </w:t>
      </w:r>
      <w:r>
        <w:rPr>
          <w:rtl w:val="true"/>
        </w:rPr>
        <w:t>مجامع الفقه‏</w:t>
      </w:r>
      <w:bookmarkEnd w:id="4995"/>
    </w:p>
    <w:p>
      <w:pPr>
        <w:pStyle w:val="BookText"/>
        <w:rPr/>
      </w:pPr>
      <w:r>
        <w:rPr>
          <w:rFonts w:ascii="IRNazanin" w:hAnsi="IRNazanin" w:eastAsia="IRNazanin"/>
          <w:color w:val="111111"/>
          <w:sz w:val="28"/>
          <w:sz w:val="28"/>
          <w:szCs w:val="28"/>
          <w:rtl w:val="true"/>
          <w:lang w:bidi="fa-IR"/>
        </w:rPr>
        <w:t>فی علم الفقه، أیضا السید محمد مهدی المذکور ذکره فی آخر کتابه المسطور</w:t>
      </w:r>
    </w:p>
    <w:p>
      <w:pPr>
        <w:pStyle w:val="Heading3"/>
        <w:numPr>
          <w:ilvl w:val="2"/>
          <w:numId w:val="1"/>
        </w:numPr>
        <w:rPr/>
      </w:pPr>
      <w:bookmarkStart w:id="4996" w:name="__RefHeading___Toc9226586_73709187"/>
      <w:bookmarkStart w:id="4997" w:name="_Toc2310"/>
      <w:bookmarkEnd w:id="4996"/>
      <w:r>
        <w:rPr>
          <w:rtl w:val="true"/>
        </w:rPr>
        <w:t>مجامع المقربین‏</w:t>
      </w:r>
      <w:bookmarkEnd w:id="4997"/>
    </w:p>
    <w:p>
      <w:pPr>
        <w:pStyle w:val="BookText"/>
        <w:rPr/>
      </w:pPr>
      <w:r>
        <w:rPr>
          <w:rFonts w:ascii="IRNazanin" w:hAnsi="IRNazanin" w:eastAsia="IRNazanin"/>
          <w:color w:val="111111"/>
          <w:sz w:val="28"/>
          <w:sz w:val="28"/>
          <w:szCs w:val="28"/>
          <w:rtl w:val="true"/>
          <w:lang w:bidi="fa-IR"/>
        </w:rPr>
        <w:t>هو لقب مینه المرتاد فی ذکر نفاة الاجتهاد الآتی أنه تألیف المیرزا محمد الأخباری و إنه لقبه بذلک‏</w:t>
      </w:r>
    </w:p>
    <w:p>
      <w:pPr>
        <w:pStyle w:val="Heading3"/>
        <w:numPr>
          <w:ilvl w:val="2"/>
          <w:numId w:val="1"/>
        </w:numPr>
        <w:rPr/>
      </w:pPr>
      <w:bookmarkStart w:id="4998" w:name="__RefHeading___Toc9226588_73709187"/>
      <w:bookmarkStart w:id="4999" w:name="_Toc2311"/>
      <w:bookmarkEnd w:id="4998"/>
      <w:r>
        <w:rPr/>
        <w:t>1674</w:t>
      </w:r>
      <w:r>
        <w:rPr>
          <w:rtl w:val="true"/>
        </w:rPr>
        <w:t xml:space="preserve">- </w:t>
      </w:r>
      <w:r>
        <w:rPr>
          <w:rtl w:val="true"/>
        </w:rPr>
        <w:t>مجامع الوصول‏</w:t>
      </w:r>
      <w:bookmarkEnd w:id="4999"/>
    </w:p>
    <w:p>
      <w:pPr>
        <w:pStyle w:val="BookText"/>
        <w:rPr/>
      </w:pPr>
      <w:r>
        <w:rPr>
          <w:rFonts w:ascii="IRNazanin" w:hAnsi="IRNazanin" w:eastAsia="IRNazanin"/>
          <w:color w:val="111111"/>
          <w:sz w:val="28"/>
          <w:sz w:val="28"/>
          <w:szCs w:val="28"/>
          <w:rtl w:val="true"/>
          <w:lang w:bidi="fa-IR"/>
        </w:rPr>
        <w:t>فی علم الأصول، أیضا للسید محمد مهدی الموسوی المذکور آنفا، ذکره فی آخر کتابه خلاصة الاخبار أیضا</w:t>
      </w:r>
    </w:p>
    <w:p>
      <w:pPr>
        <w:pStyle w:val="Heading3"/>
        <w:numPr>
          <w:ilvl w:val="2"/>
          <w:numId w:val="1"/>
        </w:numPr>
        <w:rPr/>
      </w:pPr>
      <w:bookmarkStart w:id="5000" w:name="__RefHeading___Toc9226590_73709187"/>
      <w:bookmarkStart w:id="5001" w:name="_Toc2312"/>
      <w:bookmarkEnd w:id="5000"/>
      <w:r>
        <w:rPr/>
        <w:t>1675</w:t>
      </w:r>
      <w:r>
        <w:rPr>
          <w:rtl w:val="true"/>
        </w:rPr>
        <w:t xml:space="preserve">- </w:t>
      </w:r>
      <w:r>
        <w:rPr>
          <w:rtl w:val="true"/>
        </w:rPr>
        <w:t>المجامیع الاثنی عشر</w:t>
      </w:r>
      <w:bookmarkEnd w:id="5001"/>
    </w:p>
    <w:p>
      <w:pPr>
        <w:pStyle w:val="BookText"/>
        <w:rPr/>
      </w:pPr>
      <w:r>
        <w:rPr>
          <w:rFonts w:ascii="IRNazanin" w:hAnsi="IRNazanin" w:eastAsia="IRNazanin"/>
          <w:color w:val="111111"/>
          <w:sz w:val="28"/>
          <w:sz w:val="28"/>
          <w:szCs w:val="28"/>
          <w:rtl w:val="true"/>
          <w:lang w:bidi="fa-IR"/>
        </w:rPr>
        <w:t xml:space="preserve">التی فیما بین ثلاثة آلاف بیت الکتابة إلی عشرین ألف بیت، کلها فارسیة أو ملمعة ذات فوائد کثیرة فی المواعظ و المناقب و المصائب و ردود الیهود و النصاری و العامة و الصوفیة و الشیخیة یقرب مجموعها من مائة ألف بیت، للشیخ المحدث المیرزا عبد الرزاق بن علی رضا الأصفهانی الهمدانی الواعظ المعاصر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إلینا فی فهرس تصانیفه، و کان حیا إلی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Heading3"/>
        <w:numPr>
          <w:ilvl w:val="2"/>
          <w:numId w:val="1"/>
        </w:numPr>
        <w:rPr/>
      </w:pPr>
      <w:bookmarkStart w:id="5002" w:name="__RefHeading___Toc9226592_73709187"/>
      <w:bookmarkStart w:id="5003" w:name="_Toc2313"/>
      <w:bookmarkEnd w:id="5002"/>
      <w:r>
        <w:rPr>
          <w:rtl w:val="true"/>
        </w:rPr>
        <w:t>المجامیع الثلاثة</w:t>
      </w:r>
      <w:bookmarkEnd w:id="5003"/>
    </w:p>
    <w:p>
      <w:pPr>
        <w:pStyle w:val="BookText"/>
        <w:rPr/>
      </w:pPr>
      <w:r>
        <w:rPr>
          <w:rFonts w:ascii="IRNazanin" w:hAnsi="IRNazanin" w:eastAsia="IRNazanin"/>
          <w:color w:val="111111"/>
          <w:sz w:val="28"/>
          <w:sz w:val="28"/>
          <w:szCs w:val="28"/>
          <w:rtl w:val="true"/>
          <w:lang w:bidi="fa-IR"/>
        </w:rPr>
        <w:t>للشهید تأتی بعنوان المجموعة</w:t>
      </w:r>
    </w:p>
    <w:p>
      <w:pPr>
        <w:pStyle w:val="Heading3"/>
        <w:numPr>
          <w:ilvl w:val="2"/>
          <w:numId w:val="1"/>
        </w:numPr>
        <w:rPr/>
      </w:pPr>
      <w:bookmarkStart w:id="5004" w:name="__RefHeading___Toc9226594_73709187"/>
      <w:bookmarkStart w:id="5005" w:name="_Toc2314"/>
      <w:bookmarkEnd w:id="5004"/>
      <w:r>
        <w:rPr/>
        <w:t>1676</w:t>
      </w:r>
      <w:r>
        <w:rPr>
          <w:rtl w:val="true"/>
        </w:rPr>
        <w:t xml:space="preserve">- </w:t>
      </w:r>
      <w:r>
        <w:rPr>
          <w:rtl w:val="true"/>
        </w:rPr>
        <w:t>مجانی الأدب‏</w:t>
      </w:r>
      <w:bookmarkEnd w:id="5005"/>
    </w:p>
    <w:p>
      <w:pPr>
        <w:pStyle w:val="BookText"/>
        <w:rPr/>
      </w:pPr>
      <w:r>
        <w:rPr>
          <w:rFonts w:ascii="IRNazanin" w:hAnsi="IRNazanin" w:eastAsia="IRNazanin"/>
          <w:color w:val="111111"/>
          <w:sz w:val="28"/>
          <w:sz w:val="28"/>
          <w:szCs w:val="28"/>
          <w:rtl w:val="true"/>
          <w:lang w:bidi="fa-IR"/>
        </w:rPr>
        <w:t xml:space="preserve">من مصادر منابع الحکم المطبوع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مصحف مجالی الأدب فی الطبع‏</w:t>
      </w:r>
    </w:p>
    <w:p>
      <w:pPr>
        <w:pStyle w:val="Heading3"/>
        <w:numPr>
          <w:ilvl w:val="2"/>
          <w:numId w:val="1"/>
        </w:numPr>
        <w:rPr/>
      </w:pPr>
      <w:bookmarkStart w:id="5006" w:name="__RefHeading___Toc9226596_73709187"/>
      <w:bookmarkStart w:id="5007" w:name="_Toc2315"/>
      <w:bookmarkEnd w:id="5006"/>
      <w:r>
        <w:rPr/>
        <w:t>1677</w:t>
      </w:r>
      <w:r>
        <w:rPr>
          <w:rtl w:val="true"/>
        </w:rPr>
        <w:t xml:space="preserve">- </w:t>
      </w:r>
      <w:r>
        <w:rPr>
          <w:rtl w:val="true"/>
        </w:rPr>
        <w:t>المجاهد فی رد الجاحد</w:t>
      </w:r>
      <w:bookmarkEnd w:id="500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علی ینابیع الکفر الموسوم بنقیضه ینابیع الإسلام الذی ألفه بعض الجاحدین لدین الإسلام و القرآن الشریف فرده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رد کلمات المسیحیین عموما و الثانی رد کلمات مؤلف الینابیع فقط 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المؤلف هو الشیخ علی أکبر بن الشیخ محسن الحسن‏آبادی‏ </w:t>
      </w:r>
      <w:bookmarkStart w:id="5008" w:name="pg11742_123373"/>
    </w:p>
    <w:p>
      <w:pPr>
        <w:pStyle w:val="BookText"/>
        <w:rPr/>
      </w:pPr>
      <w:bookmarkEnd w:id="5008"/>
      <w:r>
        <w:rPr>
          <w:rFonts w:ascii="IRNazanin" w:hAnsi="IRNazanin" w:eastAsia="IRNazanin"/>
          <w:color w:val="111111"/>
          <w:sz w:val="28"/>
          <w:sz w:val="28"/>
          <w:szCs w:val="28"/>
          <w:rtl w:val="true"/>
          <w:lang w:bidi="fa-IR"/>
        </w:rPr>
        <w:t xml:space="preserve">من نواحی أهر من بلاد آذربایجان ألفه </w:t>
      </w:r>
      <w:r>
        <w:rPr>
          <w:rFonts w:eastAsia="IRNazanin" w:cs="IRNazanin"/>
          <w:color w:val="111111"/>
          <w:sz w:val="28"/>
          <w:szCs w:val="28"/>
          <w:lang w:bidi="fa-IR"/>
        </w:rPr>
        <w:t>1344</w:t>
      </w:r>
    </w:p>
    <w:p>
      <w:pPr>
        <w:pStyle w:val="Heading3"/>
        <w:numPr>
          <w:ilvl w:val="2"/>
          <w:numId w:val="1"/>
        </w:numPr>
        <w:rPr/>
      </w:pPr>
      <w:bookmarkStart w:id="5009" w:name="__RefHeading___Toc9226598_73709187"/>
      <w:bookmarkStart w:id="5010" w:name="_Toc2316"/>
      <w:bookmarkEnd w:id="5009"/>
      <w:r>
        <w:rPr/>
        <w:t>1678</w:t>
      </w:r>
      <w:r>
        <w:rPr>
          <w:rtl w:val="true"/>
        </w:rPr>
        <w:t xml:space="preserve">- </w:t>
      </w:r>
      <w:r>
        <w:rPr>
          <w:rtl w:val="true"/>
        </w:rPr>
        <w:t>المجاهدات‏</w:t>
      </w:r>
      <w:bookmarkEnd w:id="5010"/>
    </w:p>
    <w:p>
      <w:pPr>
        <w:pStyle w:val="BookText"/>
        <w:rPr/>
      </w:pPr>
      <w:r>
        <w:rPr>
          <w:rFonts w:ascii="IRNazanin" w:hAnsi="IRNazanin" w:eastAsia="IRNazanin"/>
          <w:color w:val="111111"/>
          <w:sz w:val="28"/>
          <w:sz w:val="28"/>
          <w:szCs w:val="28"/>
          <w:rtl w:val="true"/>
          <w:lang w:bidi="fa-IR"/>
        </w:rPr>
        <w:t xml:space="preserve">فی طریق تحصیل طریق الحق و التدین به، للمولی المعاصر محمد باقر ابن الحاج محمد جعفر بن کافی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موجود فی خزانة کتبه” المؤلف” بهمدان‏</w:t>
      </w:r>
    </w:p>
    <w:p>
      <w:pPr>
        <w:pStyle w:val="Heading3"/>
        <w:numPr>
          <w:ilvl w:val="2"/>
          <w:numId w:val="1"/>
        </w:numPr>
        <w:rPr/>
      </w:pPr>
      <w:bookmarkStart w:id="5011" w:name="__RefHeading___Toc9226600_73709187"/>
      <w:bookmarkStart w:id="5012" w:name="_Toc2317"/>
      <w:bookmarkEnd w:id="5011"/>
      <w:r>
        <w:rPr/>
        <w:t>1679</w:t>
      </w:r>
      <w:r>
        <w:rPr>
          <w:rtl w:val="true"/>
        </w:rPr>
        <w:t xml:space="preserve">- </w:t>
      </w:r>
      <w:r>
        <w:rPr>
          <w:rtl w:val="true"/>
        </w:rPr>
        <w:t>مجاهدات پیغمبر  صلی الله علیه و آله  با مشرکین و أهل کتاب و منافقین‏</w:t>
      </w:r>
      <w:bookmarkEnd w:id="5012"/>
    </w:p>
    <w:p>
      <w:pPr>
        <w:pStyle w:val="BookText"/>
        <w:rPr/>
      </w:pPr>
      <w:r>
        <w:rPr>
          <w:rFonts w:ascii="IRNazanin" w:hAnsi="IRNazanin" w:eastAsia="IRNazanin"/>
          <w:color w:val="111111"/>
          <w:sz w:val="28"/>
          <w:sz w:val="28"/>
          <w:szCs w:val="28"/>
          <w:rtl w:val="true"/>
          <w:lang w:bidi="fa-IR"/>
        </w:rPr>
        <w:t xml:space="preserve">فارسی للشیخ عباس بن الشیخ محمد علی القمی الملقب بصفائی الحائری، المولود بسامراء قرب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5013" w:name="__RefHeading___Toc9226602_73709187"/>
      <w:bookmarkStart w:id="5014" w:name="_Toc2318"/>
      <w:bookmarkEnd w:id="5013"/>
      <w:r>
        <w:rPr/>
        <w:t>1680</w:t>
      </w:r>
      <w:r>
        <w:rPr>
          <w:rtl w:val="true"/>
        </w:rPr>
        <w:t xml:space="preserve">- </w:t>
      </w:r>
      <w:r>
        <w:rPr>
          <w:rtl w:val="true"/>
        </w:rPr>
        <w:t>مجاهدات عرب‏</w:t>
      </w:r>
      <w:bookmarkEnd w:id="5014"/>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وقعة جمل و أحوالها بلسان الأردو، طبع بالهند، کما فی الفهرس الاثنی عشریة اللاهوریة لأبی العلم منیر حسن الزیدی الواسطی‏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12077</Words>
  <Characters>50633</Characters>
  <CharactersWithSpaces>61939</CharactersWithSpaces>
  <Paragraphs>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2026-08-22T06:46:01Z</dcterms:created>
  <dc:creator>ghaemiyeh.com</dc:creator>
  <dc:description/>
  <dc:language>en-US</dc:language>
  <cp:lastModifiedBy/>
  <dcterms:modified xsi:type="dcterms:W3CDTF">2026-08-22T10:16:18Z</dcterms:modified>
  <cp:revision>1</cp:revision>
  <dc:subject/>
  <dc:title>الذریعه الی تصانیف الشیعه جلد 19</dc:title>
</cp:coreProperties>
</file>

<file path=docProps/custom.xml><?xml version="1.0" encoding="utf-8"?>
<Properties xmlns="http://schemas.openxmlformats.org/officeDocument/2006/custom-properties" xmlns:vt="http://schemas.openxmlformats.org/officeDocument/2006/docPropsVTypes"/>
</file>