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0583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80583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805834_73709187">
            <w:r>
              <w:rPr>
                <w:webHidden/>
                <w:rStyle w:val="IndexLink"/>
                <w:rtl w:val="true"/>
              </w:rPr>
              <w:t>فهرست نگاشته ها</w:t>
            </w:r>
            <w:r>
              <w:rPr>
                <w:rStyle w:val="IndexLink"/>
                <w:rtl w:val="true"/>
              </w:rPr>
              <w:tab/>
            </w:r>
            <w:r>
              <w:rPr>
                <w:rStyle w:val="IndexLink"/>
              </w:rPr>
              <w:t>9</w:t>
            </w:r>
          </w:hyperlink>
        </w:p>
        <w:p>
          <w:pPr>
            <w:pStyle w:val="Contents2"/>
            <w:tabs>
              <w:tab w:val="clear" w:pos="8743"/>
              <w:tab w:val="right" w:pos="9026" w:leader="dot"/>
            </w:tabs>
            <w:rPr/>
          </w:pPr>
          <w:hyperlink w:anchor="__RefHeading___Toc7805836_73709187">
            <w:r>
              <w:rPr>
                <w:webHidden/>
                <w:rStyle w:val="IndexLink"/>
                <w:rtl w:val="true"/>
              </w:rPr>
              <w:t>بررسى ادلّه امامت امامان شيعه</w:t>
            </w:r>
            <w:r>
              <w:rPr>
                <w:rStyle w:val="IndexLink"/>
                <w:rtl w:val="true"/>
              </w:rPr>
              <w:tab/>
            </w:r>
            <w:r>
              <w:rPr>
                <w:rStyle w:val="IndexLink"/>
              </w:rPr>
              <w:t>15</w:t>
            </w:r>
          </w:hyperlink>
        </w:p>
        <w:p>
          <w:pPr>
            <w:pStyle w:val="Contents3"/>
            <w:tabs>
              <w:tab w:val="clear" w:pos="8459"/>
              <w:tab w:val="right" w:pos="9026" w:leader="dot"/>
            </w:tabs>
            <w:rPr/>
          </w:pPr>
          <w:hyperlink w:anchor="__RefHeading___Toc7805838_7370918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805840_73709187">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7805842_73709187">
            <w:r>
              <w:rPr>
                <w:webHidden/>
                <w:rStyle w:val="IndexLink"/>
                <w:rtl w:val="true"/>
              </w:rPr>
              <w:t>ادلّه اثبات كنندۀ اصل امامت امامان</w:t>
            </w:r>
            <w:r>
              <w:rPr>
                <w:rStyle w:val="IndexLink"/>
                <w:rtl w:val="true"/>
              </w:rPr>
              <w:tab/>
            </w:r>
            <w:r>
              <w:rPr>
                <w:rStyle w:val="IndexLink"/>
              </w:rPr>
              <w:t>19</w:t>
            </w:r>
          </w:hyperlink>
        </w:p>
        <w:p>
          <w:pPr>
            <w:pStyle w:val="Contents4"/>
            <w:tabs>
              <w:tab w:val="clear" w:pos="8176"/>
              <w:tab w:val="right" w:pos="9026" w:leader="dot"/>
            </w:tabs>
            <w:rPr/>
          </w:pPr>
          <w:hyperlink w:anchor="__RefHeading___Toc7805844_73709187">
            <w:r>
              <w:rPr>
                <w:webHidden/>
                <w:rStyle w:val="IndexLink"/>
                <w:rtl w:val="true"/>
              </w:rPr>
              <w:t>بررسى آيات</w:t>
            </w:r>
            <w:r>
              <w:rPr>
                <w:rStyle w:val="IndexLink"/>
                <w:rtl w:val="true"/>
              </w:rPr>
              <w:tab/>
            </w:r>
            <w:r>
              <w:rPr>
                <w:rStyle w:val="IndexLink"/>
              </w:rPr>
              <w:t>19</w:t>
            </w:r>
          </w:hyperlink>
        </w:p>
        <w:p>
          <w:pPr>
            <w:pStyle w:val="Contents4"/>
            <w:tabs>
              <w:tab w:val="clear" w:pos="8176"/>
              <w:tab w:val="right" w:pos="9026" w:leader="dot"/>
            </w:tabs>
            <w:rPr/>
          </w:pPr>
          <w:hyperlink w:anchor="__RefHeading___Toc7805846_73709187">
            <w:r>
              <w:rPr>
                <w:webHidden/>
                <w:rStyle w:val="IndexLink"/>
                <w:rtl w:val="true"/>
              </w:rPr>
              <w:t>بررسى روايات</w:t>
            </w:r>
            <w:r>
              <w:rPr>
                <w:rStyle w:val="IndexLink"/>
                <w:rtl w:val="true"/>
              </w:rPr>
              <w:tab/>
            </w:r>
            <w:r>
              <w:rPr>
                <w:rStyle w:val="IndexLink"/>
              </w:rPr>
              <w:t>26</w:t>
            </w:r>
          </w:hyperlink>
        </w:p>
        <w:p>
          <w:pPr>
            <w:pStyle w:val="Contents5"/>
            <w:tabs>
              <w:tab w:val="clear" w:pos="7892"/>
              <w:tab w:val="right" w:pos="9026" w:leader="dot"/>
            </w:tabs>
            <w:rPr/>
          </w:pPr>
          <w:hyperlink w:anchor="__RefHeading___Toc7805848_73709187">
            <w:r>
              <w:rPr>
                <w:webHidden/>
                <w:rStyle w:val="IndexLink"/>
                <w:rtl w:val="true"/>
              </w:rPr>
              <w:t>بررسى گروه نخست</w:t>
            </w:r>
            <w:r>
              <w:rPr>
                <w:rStyle w:val="IndexLink"/>
                <w:rtl w:val="true"/>
              </w:rPr>
              <w:t xml:space="preserve">: </w:t>
            </w:r>
            <w:r>
              <w:rPr>
                <w:rStyle w:val="IndexLink"/>
                <w:rtl w:val="true"/>
              </w:rPr>
              <w:t>رواياتى در اثبات صفات امام</w:t>
            </w:r>
            <w:r>
              <w:rPr>
                <w:rStyle w:val="IndexLink"/>
                <w:rtl w:val="true"/>
              </w:rPr>
              <w:tab/>
            </w:r>
            <w:r>
              <w:rPr>
                <w:rStyle w:val="IndexLink"/>
              </w:rPr>
              <w:t>26</w:t>
            </w:r>
          </w:hyperlink>
        </w:p>
        <w:p>
          <w:pPr>
            <w:pStyle w:val="Contents6"/>
            <w:tabs>
              <w:tab w:val="clear" w:pos="7609"/>
              <w:tab w:val="right" w:pos="9026" w:leader="dot"/>
            </w:tabs>
            <w:rPr/>
          </w:pPr>
          <w:hyperlink w:anchor="__RefHeading___Toc7805850_73709187">
            <w:r>
              <w:rPr>
                <w:webHidden/>
                <w:rStyle w:val="IndexLink"/>
                <w:rtl w:val="true"/>
              </w:rPr>
              <w:t>حديث يكم</w:t>
            </w:r>
            <w:r>
              <w:rPr>
                <w:rStyle w:val="IndexLink"/>
                <w:rtl w:val="true"/>
              </w:rPr>
              <w:t xml:space="preserve">: </w:t>
            </w:r>
            <w:r>
              <w:rPr>
                <w:rStyle w:val="IndexLink"/>
                <w:rtl w:val="true"/>
              </w:rPr>
              <w:t>حديث ثقلين</w:t>
            </w:r>
            <w:r>
              <w:rPr>
                <w:rStyle w:val="IndexLink"/>
                <w:rtl w:val="true"/>
              </w:rPr>
              <w:tab/>
            </w:r>
            <w:r>
              <w:rPr>
                <w:rStyle w:val="IndexLink"/>
              </w:rPr>
              <w:t>26</w:t>
            </w:r>
          </w:hyperlink>
        </w:p>
        <w:p>
          <w:pPr>
            <w:pStyle w:val="Contents6"/>
            <w:tabs>
              <w:tab w:val="clear" w:pos="7609"/>
              <w:tab w:val="right" w:pos="9026" w:leader="dot"/>
            </w:tabs>
            <w:rPr/>
          </w:pPr>
          <w:hyperlink w:anchor="__RefHeading___Toc7805852_73709187">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7805854_73709187">
            <w:r>
              <w:rPr>
                <w:webHidden/>
                <w:rStyle w:val="IndexLink"/>
              </w:rPr>
              <w:t>1</w:t>
            </w:r>
            <w:r>
              <w:rPr>
                <w:rStyle w:val="IndexLink"/>
                <w:rtl w:val="true"/>
              </w:rPr>
              <w:t xml:space="preserve"> - </w:t>
            </w:r>
            <w:r>
              <w:rPr>
                <w:rStyle w:val="IndexLink"/>
                <w:rtl w:val="true"/>
              </w:rPr>
              <w:t>ضرورت حضور امام در هر زمان</w:t>
            </w:r>
            <w:r>
              <w:rPr>
                <w:rStyle w:val="IndexLink"/>
                <w:rtl w:val="true"/>
              </w:rPr>
              <w:tab/>
            </w:r>
            <w:r>
              <w:rPr>
                <w:rStyle w:val="IndexLink"/>
              </w:rPr>
              <w:t>27</w:t>
            </w:r>
          </w:hyperlink>
        </w:p>
        <w:p>
          <w:pPr>
            <w:pStyle w:val="Contents6"/>
            <w:tabs>
              <w:tab w:val="clear" w:pos="7609"/>
              <w:tab w:val="right" w:pos="9026" w:leader="dot"/>
            </w:tabs>
            <w:rPr/>
          </w:pPr>
          <w:hyperlink w:anchor="__RefHeading___Toc7805856_73709187">
            <w:r>
              <w:rPr>
                <w:webHidden/>
                <w:rStyle w:val="IndexLink"/>
              </w:rPr>
              <w:t>2</w:t>
            </w:r>
            <w:r>
              <w:rPr>
                <w:rStyle w:val="IndexLink"/>
                <w:rtl w:val="true"/>
              </w:rPr>
              <w:t xml:space="preserve"> - </w:t>
            </w:r>
            <w:r>
              <w:rPr>
                <w:rStyle w:val="IndexLink"/>
                <w:rtl w:val="true"/>
              </w:rPr>
              <w:t>امام فقط از اهل بيت</w:t>
            </w:r>
            <w:r>
              <w:rPr>
                <w:rStyle w:val="IndexLink"/>
                <w:rtl w:val="true"/>
              </w:rPr>
              <w:tab/>
            </w:r>
            <w:r>
              <w:rPr>
                <w:rStyle w:val="IndexLink"/>
              </w:rPr>
              <w:t>27</w:t>
            </w:r>
          </w:hyperlink>
        </w:p>
        <w:p>
          <w:pPr>
            <w:pStyle w:val="Contents6"/>
            <w:tabs>
              <w:tab w:val="clear" w:pos="7609"/>
              <w:tab w:val="right" w:pos="9026" w:leader="dot"/>
            </w:tabs>
            <w:rPr/>
          </w:pPr>
          <w:hyperlink w:anchor="__RefHeading___Toc7805858_73709187">
            <w:r>
              <w:rPr>
                <w:webHidden/>
                <w:rStyle w:val="IndexLink"/>
              </w:rPr>
              <w:t>3</w:t>
            </w:r>
            <w:r>
              <w:rPr>
                <w:rStyle w:val="IndexLink"/>
                <w:rtl w:val="true"/>
              </w:rPr>
              <w:t xml:space="preserve"> - </w:t>
            </w:r>
            <w:r>
              <w:rPr>
                <w:rStyle w:val="IndexLink"/>
                <w:rtl w:val="true"/>
              </w:rPr>
              <w:t>عصمت امام</w:t>
            </w:r>
            <w:r>
              <w:rPr>
                <w:rStyle w:val="IndexLink"/>
                <w:rtl w:val="true"/>
              </w:rPr>
              <w:tab/>
            </w:r>
            <w:r>
              <w:rPr>
                <w:rStyle w:val="IndexLink"/>
              </w:rPr>
              <w:t>27</w:t>
            </w:r>
          </w:hyperlink>
        </w:p>
        <w:p>
          <w:pPr>
            <w:pStyle w:val="Contents6"/>
            <w:tabs>
              <w:tab w:val="clear" w:pos="7609"/>
              <w:tab w:val="right" w:pos="9026" w:leader="dot"/>
            </w:tabs>
            <w:rPr/>
          </w:pPr>
          <w:hyperlink w:anchor="__RefHeading___Toc7805860_73709187">
            <w:r>
              <w:rPr>
                <w:webHidden/>
                <w:rStyle w:val="IndexLink"/>
              </w:rPr>
              <w:t>4</w:t>
            </w:r>
            <w:r>
              <w:rPr>
                <w:rStyle w:val="IndexLink"/>
                <w:rtl w:val="true"/>
              </w:rPr>
              <w:t xml:space="preserve"> - </w:t>
            </w:r>
            <w:r>
              <w:rPr>
                <w:rStyle w:val="IndexLink"/>
                <w:rtl w:val="true"/>
              </w:rPr>
              <w:t>اعلميت</w:t>
            </w:r>
            <w:r>
              <w:rPr>
                <w:rStyle w:val="IndexLink"/>
                <w:rtl w:val="true"/>
              </w:rPr>
              <w:tab/>
            </w:r>
            <w:r>
              <w:rPr>
                <w:rStyle w:val="IndexLink"/>
              </w:rPr>
              <w:t>65</w:t>
            </w:r>
          </w:hyperlink>
        </w:p>
        <w:p>
          <w:pPr>
            <w:pStyle w:val="Contents6"/>
            <w:tabs>
              <w:tab w:val="clear" w:pos="7609"/>
              <w:tab w:val="right" w:pos="9026" w:leader="dot"/>
            </w:tabs>
            <w:rPr/>
          </w:pPr>
          <w:hyperlink w:anchor="__RefHeading___Toc7805862_73709187">
            <w:r>
              <w:rPr>
                <w:webHidden/>
                <w:rStyle w:val="IndexLink"/>
                <w:rtl w:val="true"/>
              </w:rPr>
              <w:t>حديث دوم</w:t>
            </w:r>
            <w:r>
              <w:rPr>
                <w:rStyle w:val="IndexLink"/>
                <w:rtl w:val="true"/>
              </w:rPr>
              <w:t xml:space="preserve">: </w:t>
            </w:r>
            <w:r>
              <w:rPr>
                <w:rStyle w:val="IndexLink"/>
                <w:rtl w:val="true"/>
              </w:rPr>
              <w:t>حديث سفينه</w:t>
            </w:r>
            <w:r>
              <w:rPr>
                <w:rStyle w:val="IndexLink"/>
                <w:rtl w:val="true"/>
              </w:rPr>
              <w:tab/>
            </w:r>
            <w:r>
              <w:rPr>
                <w:rStyle w:val="IndexLink"/>
              </w:rPr>
              <w:t>79</w:t>
            </w:r>
          </w:hyperlink>
        </w:p>
        <w:p>
          <w:pPr>
            <w:pStyle w:val="Contents6"/>
            <w:tabs>
              <w:tab w:val="clear" w:pos="7609"/>
              <w:tab w:val="right" w:pos="9026" w:leader="dot"/>
            </w:tabs>
            <w:rPr/>
          </w:pPr>
          <w:hyperlink w:anchor="__RefHeading___Toc7805864_7370918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805866_73709187">
            <w:r>
              <w:rPr>
                <w:webHidden/>
                <w:rStyle w:val="IndexLink"/>
              </w:rPr>
              <w:t>1</w:t>
            </w:r>
            <w:r>
              <w:rPr>
                <w:rStyle w:val="IndexLink"/>
                <w:rtl w:val="true"/>
              </w:rPr>
              <w:t xml:space="preserve"> - </w:t>
            </w:r>
            <w:r>
              <w:rPr>
                <w:rStyle w:val="IndexLink"/>
                <w:rtl w:val="true"/>
              </w:rPr>
              <w:t>لزوم پيروى از آنان</w:t>
            </w:r>
            <w:r>
              <w:rPr>
                <w:rStyle w:val="IndexLink"/>
                <w:rtl w:val="true"/>
              </w:rPr>
              <w:tab/>
            </w:r>
            <w:r>
              <w:rPr>
                <w:rStyle w:val="IndexLink"/>
              </w:rPr>
              <w:t>96</w:t>
            </w:r>
          </w:hyperlink>
        </w:p>
        <w:p>
          <w:pPr>
            <w:pStyle w:val="Contents6"/>
            <w:tabs>
              <w:tab w:val="clear" w:pos="7609"/>
              <w:tab w:val="right" w:pos="9026" w:leader="dot"/>
            </w:tabs>
            <w:rPr/>
          </w:pPr>
          <w:hyperlink w:anchor="__RefHeading___Toc7805868_73709187">
            <w:r>
              <w:rPr>
                <w:webHidden/>
                <w:rStyle w:val="IndexLink"/>
              </w:rPr>
              <w:t>2</w:t>
            </w:r>
            <w:r>
              <w:rPr>
                <w:rStyle w:val="IndexLink"/>
                <w:rtl w:val="true"/>
              </w:rPr>
              <w:t xml:space="preserve"> - </w:t>
            </w:r>
            <w:r>
              <w:rPr>
                <w:rStyle w:val="IndexLink"/>
                <w:rtl w:val="true"/>
              </w:rPr>
              <w:t>پيروى از آنان برابر با نجات و رهايى</w:t>
            </w:r>
            <w:r>
              <w:rPr>
                <w:rStyle w:val="IndexLink"/>
                <w:rtl w:val="true"/>
              </w:rPr>
              <w:tab/>
            </w:r>
            <w:r>
              <w:rPr>
                <w:rStyle w:val="IndexLink"/>
              </w:rPr>
              <w:t>98</w:t>
            </w:r>
          </w:hyperlink>
        </w:p>
        <w:p>
          <w:pPr>
            <w:pStyle w:val="Contents6"/>
            <w:tabs>
              <w:tab w:val="clear" w:pos="7609"/>
              <w:tab w:val="right" w:pos="9026" w:leader="dot"/>
            </w:tabs>
            <w:rPr/>
          </w:pPr>
          <w:hyperlink w:anchor="__RefHeading___Toc7805870_73709187">
            <w:r>
              <w:rPr>
                <w:webHidden/>
                <w:rStyle w:val="IndexLink"/>
              </w:rPr>
              <w:t>3</w:t>
            </w:r>
            <w:r>
              <w:rPr>
                <w:rStyle w:val="IndexLink"/>
                <w:rtl w:val="true"/>
              </w:rPr>
              <w:t xml:space="preserve"> - </w:t>
            </w:r>
            <w:r>
              <w:rPr>
                <w:rStyle w:val="IndexLink"/>
                <w:rtl w:val="true"/>
              </w:rPr>
              <w:t>افضليت اهل بيت</w:t>
            </w:r>
            <w:r>
              <w:rPr>
                <w:rStyle w:val="IndexLink"/>
                <w:rtl w:val="true"/>
              </w:rPr>
              <w:tab/>
            </w:r>
            <w:r>
              <w:rPr>
                <w:rStyle w:val="IndexLink"/>
              </w:rPr>
              <w:t>102</w:t>
            </w:r>
          </w:hyperlink>
        </w:p>
        <w:p>
          <w:pPr>
            <w:pStyle w:val="Contents6"/>
            <w:tabs>
              <w:tab w:val="clear" w:pos="7609"/>
              <w:tab w:val="right" w:pos="9026" w:leader="dot"/>
            </w:tabs>
            <w:rPr/>
          </w:pPr>
          <w:hyperlink w:anchor="__RefHeading___Toc7805872_73709187">
            <w:r>
              <w:rPr>
                <w:webHidden/>
                <w:rStyle w:val="IndexLink"/>
              </w:rPr>
              <w:t>4</w:t>
            </w:r>
            <w:r>
              <w:rPr>
                <w:rStyle w:val="IndexLink"/>
                <w:rtl w:val="true"/>
              </w:rPr>
              <w:t xml:space="preserve"> - </w:t>
            </w:r>
            <w:r>
              <w:rPr>
                <w:rStyle w:val="IndexLink"/>
                <w:rtl w:val="true"/>
              </w:rPr>
              <w:t>لزوم محبت به اهل بيت</w:t>
            </w:r>
            <w:r>
              <w:rPr>
                <w:rStyle w:val="IndexLink"/>
                <w:rtl w:val="true"/>
              </w:rPr>
              <w:tab/>
            </w:r>
            <w:r>
              <w:rPr>
                <w:rStyle w:val="IndexLink"/>
              </w:rPr>
              <w:t>103</w:t>
            </w:r>
          </w:hyperlink>
        </w:p>
        <w:p>
          <w:pPr>
            <w:pStyle w:val="Contents6"/>
            <w:tabs>
              <w:tab w:val="clear" w:pos="7609"/>
              <w:tab w:val="right" w:pos="9026" w:leader="dot"/>
            </w:tabs>
            <w:rPr/>
          </w:pPr>
          <w:hyperlink w:anchor="__RefHeading___Toc7805874_73709187">
            <w:r>
              <w:rPr>
                <w:webHidden/>
                <w:rStyle w:val="IndexLink"/>
              </w:rPr>
              <w:t>5</w:t>
            </w:r>
            <w:r>
              <w:rPr>
                <w:rStyle w:val="IndexLink"/>
                <w:rtl w:val="true"/>
              </w:rPr>
              <w:t xml:space="preserve"> - </w:t>
            </w:r>
            <w:r>
              <w:rPr>
                <w:rStyle w:val="IndexLink"/>
                <w:rtl w:val="true"/>
              </w:rPr>
              <w:t>عصمت اهل بيت</w:t>
            </w:r>
            <w:r>
              <w:rPr>
                <w:rStyle w:val="IndexLink"/>
                <w:rtl w:val="true"/>
              </w:rPr>
              <w:tab/>
            </w:r>
            <w:r>
              <w:rPr>
                <w:rStyle w:val="IndexLink"/>
              </w:rPr>
              <w:t>104</w:t>
            </w:r>
          </w:hyperlink>
        </w:p>
        <w:p>
          <w:pPr>
            <w:pStyle w:val="Contents6"/>
            <w:tabs>
              <w:tab w:val="clear" w:pos="7609"/>
              <w:tab w:val="right" w:pos="9026" w:leader="dot"/>
            </w:tabs>
            <w:rPr/>
          </w:pPr>
          <w:hyperlink w:anchor="__RefHeading___Toc7805876_73709187">
            <w:r>
              <w:rPr>
                <w:webHidden/>
                <w:rStyle w:val="IndexLink"/>
              </w:rPr>
              <w:t>6</w:t>
            </w:r>
            <w:r>
              <w:rPr>
                <w:rStyle w:val="IndexLink"/>
                <w:rtl w:val="true"/>
              </w:rPr>
              <w:t xml:space="preserve"> - </w:t>
            </w:r>
            <w:r>
              <w:rPr>
                <w:rStyle w:val="IndexLink"/>
                <w:rtl w:val="true"/>
              </w:rPr>
              <w:t>تخلف از اهل بيت همان گمراهى</w:t>
            </w:r>
            <w:r>
              <w:rPr>
                <w:rStyle w:val="IndexLink"/>
                <w:rtl w:val="true"/>
              </w:rPr>
              <w:tab/>
            </w:r>
            <w:r>
              <w:rPr>
                <w:rStyle w:val="IndexLink"/>
              </w:rPr>
              <w:t>104</w:t>
            </w:r>
          </w:hyperlink>
        </w:p>
        <w:p>
          <w:pPr>
            <w:pStyle w:val="Contents6"/>
            <w:tabs>
              <w:tab w:val="clear" w:pos="7609"/>
              <w:tab w:val="right" w:pos="9026" w:leader="dot"/>
            </w:tabs>
            <w:rPr/>
          </w:pPr>
          <w:hyperlink w:anchor="__RefHeading___Toc7805878_73709187">
            <w:r>
              <w:rPr>
                <w:webHidden/>
                <w:rStyle w:val="IndexLink"/>
              </w:rPr>
              <w:t>7</w:t>
            </w:r>
            <w:r>
              <w:rPr>
                <w:rStyle w:val="IndexLink"/>
                <w:rtl w:val="true"/>
              </w:rPr>
              <w:t xml:space="preserve"> - </w:t>
            </w:r>
            <w:r>
              <w:rPr>
                <w:rStyle w:val="IndexLink"/>
                <w:rtl w:val="true"/>
              </w:rPr>
              <w:t>لزوم وجود امام در هر زمان</w:t>
            </w:r>
            <w:r>
              <w:rPr>
                <w:rStyle w:val="IndexLink"/>
                <w:rtl w:val="true"/>
              </w:rPr>
              <w:tab/>
            </w:r>
            <w:r>
              <w:rPr>
                <w:rStyle w:val="IndexLink"/>
              </w:rPr>
              <w:t>105</w:t>
            </w:r>
          </w:hyperlink>
        </w:p>
        <w:p>
          <w:pPr>
            <w:pStyle w:val="Contents6"/>
            <w:tabs>
              <w:tab w:val="clear" w:pos="7609"/>
              <w:tab w:val="right" w:pos="9026" w:leader="dot"/>
            </w:tabs>
            <w:rPr/>
          </w:pPr>
          <w:hyperlink w:anchor="__RefHeading___Toc7805880_73709187">
            <w:r>
              <w:rPr>
                <w:webHidden/>
                <w:rStyle w:val="IndexLink"/>
              </w:rPr>
              <w:t>8</w:t>
            </w:r>
            <w:r>
              <w:rPr>
                <w:rStyle w:val="IndexLink"/>
                <w:rtl w:val="true"/>
              </w:rPr>
              <w:t xml:space="preserve"> - </w:t>
            </w:r>
            <w:r>
              <w:rPr>
                <w:rStyle w:val="IndexLink"/>
                <w:rtl w:val="true"/>
              </w:rPr>
              <w:t xml:space="preserve">جمع بين دو حديث </w:t>
            </w:r>
            <w:r>
              <w:rPr>
                <w:rStyle w:val="IndexLink"/>
                <w:rtl w:val="true"/>
              </w:rPr>
              <w:t>«</w:t>
            </w:r>
            <w:r>
              <w:rPr>
                <w:rStyle w:val="IndexLink"/>
                <w:rtl w:val="true"/>
              </w:rPr>
              <w:t>ثقلين</w:t>
            </w:r>
            <w:r>
              <w:rPr>
                <w:rStyle w:val="IndexLink"/>
                <w:rtl w:val="true"/>
              </w:rPr>
              <w:t xml:space="preserve">» </w:t>
            </w:r>
            <w:r>
              <w:rPr>
                <w:rStyle w:val="IndexLink"/>
                <w:rtl w:val="true"/>
              </w:rPr>
              <w:t xml:space="preserve">و </w:t>
            </w:r>
            <w:r>
              <w:rPr>
                <w:rStyle w:val="IndexLink"/>
                <w:rtl w:val="true"/>
              </w:rPr>
              <w:t>«</w:t>
            </w:r>
            <w:r>
              <w:rPr>
                <w:rStyle w:val="IndexLink"/>
                <w:rtl w:val="true"/>
              </w:rPr>
              <w:t>سفينه</w:t>
            </w:r>
            <w:r>
              <w:rPr>
                <w:rStyle w:val="IndexLink"/>
                <w:rtl w:val="true"/>
              </w:rPr>
              <w:t>»</w:t>
              <w:tab/>
            </w:r>
            <w:r>
              <w:rPr>
                <w:rStyle w:val="IndexLink"/>
              </w:rPr>
              <w:t>106</w:t>
            </w:r>
          </w:hyperlink>
        </w:p>
        <w:p>
          <w:pPr>
            <w:pStyle w:val="Contents6"/>
            <w:tabs>
              <w:tab w:val="clear" w:pos="7609"/>
              <w:tab w:val="right" w:pos="9026" w:leader="dot"/>
            </w:tabs>
            <w:rPr/>
          </w:pPr>
          <w:hyperlink w:anchor="__RefHeading___Toc7805882_73709187">
            <w:r>
              <w:rPr>
                <w:webHidden/>
                <w:rStyle w:val="IndexLink"/>
              </w:rPr>
              <w:t>9</w:t>
            </w:r>
            <w:r>
              <w:rPr>
                <w:rStyle w:val="IndexLink"/>
                <w:rtl w:val="true"/>
              </w:rPr>
              <w:t xml:space="preserve"> - </w:t>
            </w:r>
            <w:r>
              <w:rPr>
                <w:rStyle w:val="IndexLink"/>
                <w:rtl w:val="true"/>
              </w:rPr>
              <w:t>اثبات امامان دوازده گانه</w:t>
            </w:r>
            <w:r>
              <w:rPr>
                <w:rStyle w:val="IndexLink"/>
                <w:rtl w:val="true"/>
              </w:rPr>
              <w:tab/>
            </w:r>
            <w:r>
              <w:rPr>
                <w:rStyle w:val="IndexLink"/>
              </w:rPr>
              <w:t>109</w:t>
            </w:r>
          </w:hyperlink>
        </w:p>
        <w:p>
          <w:pPr>
            <w:pStyle w:val="Contents6"/>
            <w:tabs>
              <w:tab w:val="clear" w:pos="7609"/>
              <w:tab w:val="right" w:pos="9026" w:leader="dot"/>
            </w:tabs>
            <w:rPr/>
          </w:pPr>
          <w:hyperlink w:anchor="__RefHeading___Toc7805884_73709187">
            <w:r>
              <w:rPr>
                <w:webHidden/>
                <w:rStyle w:val="IndexLink"/>
                <w:rtl w:val="true"/>
              </w:rPr>
              <w:t>حديث سوم</w:t>
            </w:r>
            <w:r>
              <w:rPr>
                <w:rStyle w:val="IndexLink"/>
                <w:rtl w:val="true"/>
              </w:rPr>
              <w:t xml:space="preserve">: </w:t>
            </w:r>
            <w:r>
              <w:rPr>
                <w:rStyle w:val="IndexLink"/>
                <w:rtl w:val="true"/>
              </w:rPr>
              <w:t xml:space="preserve">حديث </w:t>
            </w:r>
            <w:r>
              <w:rPr>
                <w:rStyle w:val="IndexLink"/>
                <w:rtl w:val="true"/>
              </w:rPr>
              <w:t>«</w:t>
            </w:r>
            <w:r>
              <w:rPr>
                <w:rStyle w:val="IndexLink"/>
                <w:rtl w:val="true"/>
              </w:rPr>
              <w:t>من مات ولم يعرف إمام زمانه مات ميتة الجاهلية</w:t>
            </w:r>
            <w:r>
              <w:rPr>
                <w:rStyle w:val="IndexLink"/>
                <w:rtl w:val="true"/>
              </w:rPr>
              <w:t>»</w:t>
              <w:tab/>
            </w:r>
            <w:r>
              <w:rPr>
                <w:rStyle w:val="IndexLink"/>
              </w:rPr>
              <w:t>111</w:t>
            </w:r>
          </w:hyperlink>
        </w:p>
        <w:p>
          <w:pPr>
            <w:pStyle w:val="Contents5"/>
            <w:tabs>
              <w:tab w:val="clear" w:pos="7892"/>
              <w:tab w:val="right" w:pos="9026" w:leader="dot"/>
            </w:tabs>
            <w:rPr/>
          </w:pPr>
          <w:hyperlink w:anchor="__RefHeading___Toc7805886_73709187">
            <w:r>
              <w:rPr>
                <w:webHidden/>
                <w:rStyle w:val="IndexLink"/>
                <w:rtl w:val="true"/>
              </w:rPr>
              <w:t>بررسى گروه دوم</w:t>
            </w:r>
            <w:r>
              <w:rPr>
                <w:rStyle w:val="IndexLink"/>
                <w:rtl w:val="true"/>
              </w:rPr>
              <w:t xml:space="preserve">: </w:t>
            </w:r>
            <w:r>
              <w:rPr>
                <w:rStyle w:val="IndexLink"/>
                <w:rtl w:val="true"/>
              </w:rPr>
              <w:t>رواياتى در تعيين مصداق امام</w:t>
            </w:r>
            <w:r>
              <w:rPr>
                <w:rStyle w:val="IndexLink"/>
                <w:rtl w:val="true"/>
              </w:rPr>
              <w:tab/>
            </w:r>
            <w:r>
              <w:rPr>
                <w:rStyle w:val="IndexLink"/>
              </w:rPr>
              <w:t>113</w:t>
            </w:r>
          </w:hyperlink>
        </w:p>
        <w:p>
          <w:pPr>
            <w:pStyle w:val="Contents6"/>
            <w:tabs>
              <w:tab w:val="clear" w:pos="7609"/>
              <w:tab w:val="right" w:pos="9026" w:leader="dot"/>
            </w:tabs>
            <w:rPr/>
          </w:pPr>
          <w:hyperlink w:anchor="__RefHeading___Toc7805888_73709187">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7805890_73709187">
            <w:r>
              <w:rPr>
                <w:webHidden/>
                <w:rStyle w:val="IndexLink"/>
              </w:rPr>
              <w:t>1</w:t>
            </w:r>
            <w:r>
              <w:rPr>
                <w:rStyle w:val="IndexLink"/>
                <w:rtl w:val="true"/>
              </w:rPr>
              <w:t xml:space="preserve">. </w:t>
            </w:r>
            <w:r>
              <w:rPr>
                <w:rStyle w:val="IndexLink"/>
                <w:rtl w:val="true"/>
              </w:rPr>
              <w:t>حديث ثقلين و سفينه</w:t>
            </w:r>
            <w:r>
              <w:rPr>
                <w:rStyle w:val="IndexLink"/>
                <w:rtl w:val="true"/>
              </w:rPr>
              <w:tab/>
            </w:r>
            <w:r>
              <w:rPr>
                <w:rStyle w:val="IndexLink"/>
              </w:rPr>
              <w:t>114</w:t>
            </w:r>
          </w:hyperlink>
        </w:p>
        <w:p>
          <w:pPr>
            <w:pStyle w:val="Contents6"/>
            <w:tabs>
              <w:tab w:val="clear" w:pos="7609"/>
              <w:tab w:val="right" w:pos="9026" w:leader="dot"/>
            </w:tabs>
            <w:rPr/>
          </w:pPr>
          <w:hyperlink w:anchor="__RefHeading___Toc7805892_73709187">
            <w:r>
              <w:rPr>
                <w:webHidden/>
                <w:rStyle w:val="IndexLink"/>
              </w:rPr>
              <w:t>2</w:t>
            </w:r>
            <w:r>
              <w:rPr>
                <w:rStyle w:val="IndexLink"/>
                <w:rtl w:val="true"/>
              </w:rPr>
              <w:t xml:space="preserve">. </w:t>
            </w:r>
            <w:r>
              <w:rPr>
                <w:rStyle w:val="IndexLink"/>
                <w:rtl w:val="true"/>
              </w:rPr>
              <w:t>حديث ائمّه اثناعشر</w:t>
            </w:r>
            <w:r>
              <w:rPr>
                <w:rStyle w:val="IndexLink"/>
                <w:rtl w:val="true"/>
              </w:rPr>
              <w:tab/>
            </w:r>
            <w:r>
              <w:rPr>
                <w:rStyle w:val="IndexLink"/>
              </w:rPr>
              <w:t>114</w:t>
            </w:r>
          </w:hyperlink>
        </w:p>
        <w:p>
          <w:pPr>
            <w:pStyle w:val="Contents6"/>
            <w:tabs>
              <w:tab w:val="clear" w:pos="7609"/>
              <w:tab w:val="right" w:pos="9026" w:leader="dot"/>
            </w:tabs>
            <w:rPr/>
          </w:pPr>
          <w:hyperlink w:anchor="__RefHeading___Toc7805894_7370918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7805896_73709187">
            <w:r>
              <w:rPr>
                <w:webHidden/>
                <w:rStyle w:val="IndexLink"/>
                <w:rtl w:val="true"/>
              </w:rPr>
              <w:t>روايت به نقل از بخارى</w:t>
            </w:r>
            <w:r>
              <w:rPr>
                <w:rStyle w:val="IndexLink"/>
                <w:rtl w:val="true"/>
              </w:rPr>
              <w:tab/>
            </w:r>
            <w:r>
              <w:rPr>
                <w:rStyle w:val="IndexLink"/>
              </w:rPr>
              <w:t>115</w:t>
            </w:r>
          </w:hyperlink>
        </w:p>
        <w:p>
          <w:pPr>
            <w:pStyle w:val="Contents6"/>
            <w:tabs>
              <w:tab w:val="clear" w:pos="7609"/>
              <w:tab w:val="right" w:pos="9026" w:leader="dot"/>
            </w:tabs>
            <w:rPr/>
          </w:pPr>
          <w:hyperlink w:anchor="__RefHeading___Toc7805898_73709187">
            <w:r>
              <w:rPr>
                <w:webHidden/>
                <w:rStyle w:val="IndexLink"/>
                <w:rtl w:val="true"/>
              </w:rPr>
              <w:t>روايت به نقل از مسلم نيشابورى</w:t>
            </w:r>
            <w:r>
              <w:rPr>
                <w:rStyle w:val="IndexLink"/>
                <w:rtl w:val="true"/>
              </w:rPr>
              <w:tab/>
            </w:r>
            <w:r>
              <w:rPr>
                <w:rStyle w:val="IndexLink"/>
              </w:rPr>
              <w:t>116</w:t>
            </w:r>
          </w:hyperlink>
        </w:p>
        <w:p>
          <w:pPr>
            <w:pStyle w:val="Contents3"/>
            <w:tabs>
              <w:tab w:val="clear" w:pos="8459"/>
              <w:tab w:val="right" w:pos="9026" w:leader="dot"/>
            </w:tabs>
            <w:rPr/>
          </w:pPr>
          <w:hyperlink w:anchor="__RefHeading___Toc7805900_73709187">
            <w:r>
              <w:rPr>
                <w:webHidden/>
                <w:rStyle w:val="IndexLink"/>
                <w:rtl w:val="true"/>
              </w:rPr>
              <w:t>جمع بندى و نتيجه گيرى</w:t>
            </w:r>
            <w:r>
              <w:rPr>
                <w:rStyle w:val="IndexLink"/>
                <w:rtl w:val="true"/>
              </w:rPr>
              <w:tab/>
            </w:r>
            <w:r>
              <w:rPr>
                <w:rStyle w:val="IndexLink"/>
              </w:rPr>
              <w:t>117</w:t>
            </w:r>
          </w:hyperlink>
        </w:p>
        <w:p>
          <w:pPr>
            <w:pStyle w:val="Contents2"/>
            <w:tabs>
              <w:tab w:val="clear" w:pos="8743"/>
              <w:tab w:val="right" w:pos="9026" w:leader="dot"/>
            </w:tabs>
            <w:rPr/>
          </w:pPr>
          <w:hyperlink w:anchor="__RefHeading___Toc7805902_73709187">
            <w:r>
              <w:rPr>
                <w:webHidden/>
                <w:rStyle w:val="IndexLink"/>
                <w:rtl w:val="true"/>
              </w:rPr>
              <w:t>امامت امام حسن مجتبى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7805904_7370918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7805906_73709187">
            <w:r>
              <w:rPr>
                <w:webHidden/>
                <w:rStyle w:val="IndexLink"/>
                <w:rtl w:val="true"/>
              </w:rPr>
              <w:t>بررسى آيات</w:t>
            </w:r>
            <w:r>
              <w:rPr>
                <w:rStyle w:val="IndexLink"/>
                <w:rtl w:val="true"/>
              </w:rPr>
              <w:tab/>
            </w:r>
            <w:r>
              <w:rPr>
                <w:rStyle w:val="IndexLink"/>
              </w:rPr>
              <w:t>121</w:t>
            </w:r>
          </w:hyperlink>
        </w:p>
        <w:p>
          <w:pPr>
            <w:pStyle w:val="Contents4"/>
            <w:tabs>
              <w:tab w:val="clear" w:pos="8176"/>
              <w:tab w:val="right" w:pos="9026" w:leader="dot"/>
            </w:tabs>
            <w:rPr/>
          </w:pPr>
          <w:hyperlink w:anchor="__RefHeading___Toc7805908_73709187">
            <w:r>
              <w:rPr>
                <w:webHidden/>
                <w:rStyle w:val="IndexLink"/>
              </w:rPr>
              <w:t>1</w:t>
            </w:r>
            <w:r>
              <w:rPr>
                <w:rStyle w:val="IndexLink"/>
                <w:rtl w:val="true"/>
              </w:rPr>
              <w:t xml:space="preserve">. </w:t>
            </w:r>
            <w:r>
              <w:rPr>
                <w:rStyle w:val="IndexLink"/>
                <w:rtl w:val="true"/>
              </w:rPr>
              <w:t>آيۀ مباهله</w:t>
            </w:r>
            <w:r>
              <w:rPr>
                <w:rStyle w:val="IndexLink"/>
                <w:rtl w:val="true"/>
              </w:rPr>
              <w:tab/>
            </w:r>
            <w:r>
              <w:rPr>
                <w:rStyle w:val="IndexLink"/>
              </w:rPr>
              <w:t>121</w:t>
            </w:r>
          </w:hyperlink>
        </w:p>
        <w:p>
          <w:pPr>
            <w:pStyle w:val="Contents4"/>
            <w:tabs>
              <w:tab w:val="clear" w:pos="8176"/>
              <w:tab w:val="right" w:pos="9026" w:leader="dot"/>
            </w:tabs>
            <w:rPr/>
          </w:pPr>
          <w:hyperlink w:anchor="__RefHeading___Toc7805910_73709187">
            <w:r>
              <w:rPr>
                <w:webHidden/>
                <w:rStyle w:val="IndexLink"/>
              </w:rPr>
              <w:t>2</w:t>
            </w:r>
            <w:r>
              <w:rPr>
                <w:rStyle w:val="IndexLink"/>
                <w:rtl w:val="true"/>
              </w:rPr>
              <w:t xml:space="preserve">. </w:t>
            </w:r>
            <w:r>
              <w:rPr>
                <w:rStyle w:val="IndexLink"/>
                <w:rtl w:val="true"/>
              </w:rPr>
              <w:t>آيۀ تطهير</w:t>
            </w:r>
            <w:r>
              <w:rPr>
                <w:rStyle w:val="IndexLink"/>
                <w:rtl w:val="true"/>
              </w:rPr>
              <w:tab/>
            </w:r>
            <w:r>
              <w:rPr>
                <w:rStyle w:val="IndexLink"/>
              </w:rPr>
              <w:t>160</w:t>
            </w:r>
          </w:hyperlink>
        </w:p>
        <w:p>
          <w:pPr>
            <w:pStyle w:val="Contents4"/>
            <w:tabs>
              <w:tab w:val="clear" w:pos="8176"/>
              <w:tab w:val="right" w:pos="9026" w:leader="dot"/>
            </w:tabs>
            <w:rPr/>
          </w:pPr>
          <w:hyperlink w:anchor="__RefHeading___Toc7805912_73709187">
            <w:r>
              <w:rPr>
                <w:webHidden/>
                <w:rStyle w:val="IndexLink"/>
              </w:rPr>
              <w:t>3</w:t>
            </w:r>
            <w:r>
              <w:rPr>
                <w:rStyle w:val="IndexLink"/>
                <w:rtl w:val="true"/>
              </w:rPr>
              <w:t xml:space="preserve"> - </w:t>
            </w:r>
            <w:r>
              <w:rPr>
                <w:rStyle w:val="IndexLink"/>
                <w:rtl w:val="true"/>
              </w:rPr>
              <w:t>آيۀ مودّت</w:t>
            </w:r>
            <w:r>
              <w:rPr>
                <w:rStyle w:val="IndexLink"/>
                <w:rtl w:val="true"/>
              </w:rPr>
              <w:tab/>
            </w:r>
            <w:r>
              <w:rPr>
                <w:rStyle w:val="IndexLink"/>
              </w:rPr>
              <w:t>185</w:t>
            </w:r>
          </w:hyperlink>
        </w:p>
        <w:p>
          <w:pPr>
            <w:pStyle w:val="Contents5"/>
            <w:tabs>
              <w:tab w:val="clear" w:pos="7892"/>
              <w:tab w:val="right" w:pos="9026" w:leader="dot"/>
            </w:tabs>
            <w:rPr/>
          </w:pPr>
          <w:hyperlink w:anchor="__RefHeading___Toc7805914_7370918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805916_73709187">
            <w:r>
              <w:rPr>
                <w:webHidden/>
                <w:rStyle w:val="IndexLink"/>
                <w:rtl w:val="true"/>
              </w:rPr>
              <w:t>احمد بن حنبل</w:t>
            </w:r>
            <w:r>
              <w:rPr>
                <w:rStyle w:val="IndexLink"/>
                <w:rtl w:val="true"/>
              </w:rPr>
              <w:tab/>
            </w:r>
            <w:r>
              <w:rPr>
                <w:rStyle w:val="IndexLink"/>
              </w:rPr>
              <w:t>186</w:t>
            </w:r>
          </w:hyperlink>
        </w:p>
        <w:p>
          <w:pPr>
            <w:pStyle w:val="Contents5"/>
            <w:tabs>
              <w:tab w:val="clear" w:pos="7892"/>
              <w:tab w:val="right" w:pos="9026" w:leader="dot"/>
            </w:tabs>
            <w:rPr/>
          </w:pPr>
          <w:hyperlink w:anchor="__RefHeading___Toc7805918_73709187">
            <w:r>
              <w:rPr>
                <w:webHidden/>
                <w:rStyle w:val="IndexLink"/>
                <w:rtl w:val="true"/>
              </w:rPr>
              <w:t>طبرانى</w:t>
            </w:r>
            <w:r>
              <w:rPr>
                <w:rStyle w:val="IndexLink"/>
                <w:rtl w:val="true"/>
              </w:rPr>
              <w:tab/>
            </w:r>
            <w:r>
              <w:rPr>
                <w:rStyle w:val="IndexLink"/>
              </w:rPr>
              <w:t>189</w:t>
            </w:r>
          </w:hyperlink>
        </w:p>
        <w:p>
          <w:pPr>
            <w:pStyle w:val="Contents5"/>
            <w:tabs>
              <w:tab w:val="clear" w:pos="7892"/>
              <w:tab w:val="right" w:pos="9026" w:leader="dot"/>
            </w:tabs>
            <w:rPr/>
          </w:pPr>
          <w:hyperlink w:anchor="__RefHeading___Toc7805920_73709187">
            <w:r>
              <w:rPr>
                <w:webHidden/>
                <w:rStyle w:val="IndexLink"/>
                <w:rtl w:val="true"/>
              </w:rPr>
              <w:t>حاكم نيشابورى</w:t>
            </w:r>
            <w:r>
              <w:rPr>
                <w:rStyle w:val="IndexLink"/>
                <w:rtl w:val="true"/>
              </w:rPr>
              <w:tab/>
            </w:r>
            <w:r>
              <w:rPr>
                <w:rStyle w:val="IndexLink"/>
              </w:rPr>
              <w:t>189</w:t>
            </w:r>
          </w:hyperlink>
        </w:p>
        <w:p>
          <w:pPr>
            <w:pStyle w:val="Contents5"/>
            <w:tabs>
              <w:tab w:val="clear" w:pos="7892"/>
              <w:tab w:val="right" w:pos="9026" w:leader="dot"/>
            </w:tabs>
            <w:rPr/>
          </w:pPr>
          <w:hyperlink w:anchor="__RefHeading___Toc7805922_73709187">
            <w:r>
              <w:rPr>
                <w:webHidden/>
                <w:rStyle w:val="IndexLink"/>
                <w:rtl w:val="true"/>
              </w:rPr>
              <w:t>محمّد بن جرير طبرى</w:t>
            </w:r>
            <w:r>
              <w:rPr>
                <w:rStyle w:val="IndexLink"/>
                <w:rtl w:val="true"/>
              </w:rPr>
              <w:tab/>
            </w:r>
            <w:r>
              <w:rPr>
                <w:rStyle w:val="IndexLink"/>
              </w:rPr>
              <w:t>190</w:t>
            </w:r>
          </w:hyperlink>
        </w:p>
        <w:p>
          <w:pPr>
            <w:pStyle w:val="Contents4"/>
            <w:tabs>
              <w:tab w:val="clear" w:pos="8176"/>
              <w:tab w:val="right" w:pos="9026" w:leader="dot"/>
            </w:tabs>
            <w:rPr/>
          </w:pPr>
          <w:hyperlink w:anchor="__RefHeading___Toc7805924_73709187">
            <w:r>
              <w:rPr>
                <w:webHidden/>
                <w:rStyle w:val="IndexLink"/>
                <w:rtl w:val="true"/>
              </w:rPr>
              <w:t>دلالت آيه مودّت بر ولايت و امامت</w:t>
            </w:r>
            <w:r>
              <w:rPr>
                <w:rStyle w:val="IndexLink"/>
                <w:rtl w:val="true"/>
              </w:rPr>
              <w:tab/>
            </w:r>
            <w:r>
              <w:rPr>
                <w:rStyle w:val="IndexLink"/>
              </w:rPr>
              <w:t>203</w:t>
            </w:r>
          </w:hyperlink>
        </w:p>
        <w:p>
          <w:pPr>
            <w:pStyle w:val="Contents4"/>
            <w:tabs>
              <w:tab w:val="clear" w:pos="8176"/>
              <w:tab w:val="right" w:pos="9026" w:leader="dot"/>
            </w:tabs>
            <w:rPr/>
          </w:pPr>
          <w:hyperlink w:anchor="__RefHeading___Toc7805926_73709187">
            <w:r>
              <w:rPr>
                <w:webHidden/>
                <w:rStyle w:val="IndexLink"/>
                <w:rtl w:val="true"/>
              </w:rPr>
              <w:t>نقش قرابت در امامت</w:t>
            </w:r>
            <w:r>
              <w:rPr>
                <w:rStyle w:val="IndexLink"/>
                <w:rtl w:val="true"/>
              </w:rPr>
              <w:tab/>
            </w:r>
            <w:r>
              <w:rPr>
                <w:rStyle w:val="IndexLink"/>
              </w:rPr>
              <w:t>204</w:t>
            </w:r>
          </w:hyperlink>
        </w:p>
        <w:p>
          <w:pPr>
            <w:pStyle w:val="Contents4"/>
            <w:tabs>
              <w:tab w:val="clear" w:pos="8176"/>
              <w:tab w:val="right" w:pos="9026" w:leader="dot"/>
            </w:tabs>
            <w:rPr/>
          </w:pPr>
          <w:hyperlink w:anchor="__RefHeading___Toc7805928_73709187">
            <w:r>
              <w:rPr>
                <w:webHidden/>
                <w:rStyle w:val="IndexLink"/>
                <w:rtl w:val="true"/>
              </w:rPr>
              <w:t>مودّت مردم، مستلزم وجوب اطاعت</w:t>
            </w:r>
            <w:r>
              <w:rPr>
                <w:rStyle w:val="IndexLink"/>
                <w:rtl w:val="true"/>
              </w:rPr>
              <w:tab/>
            </w:r>
            <w:r>
              <w:rPr>
                <w:rStyle w:val="IndexLink"/>
              </w:rPr>
              <w:t>211</w:t>
            </w:r>
          </w:hyperlink>
        </w:p>
        <w:p>
          <w:pPr>
            <w:pStyle w:val="Contents4"/>
            <w:tabs>
              <w:tab w:val="clear" w:pos="8176"/>
              <w:tab w:val="right" w:pos="9026" w:leader="dot"/>
            </w:tabs>
            <w:rPr/>
          </w:pPr>
          <w:hyperlink w:anchor="__RefHeading___Toc7805930_73709187">
            <w:r>
              <w:rPr>
                <w:webHidden/>
                <w:rStyle w:val="IndexLink"/>
                <w:rtl w:val="true"/>
              </w:rPr>
              <w:t xml:space="preserve">توجّه عالمان سنى به اخص بودن </w:t>
            </w:r>
            <w:r>
              <w:rPr>
                <w:rStyle w:val="IndexLink"/>
                <w:rtl w:val="true"/>
              </w:rPr>
              <w:t>«</w:t>
            </w:r>
            <w:r>
              <w:rPr>
                <w:rStyle w:val="IndexLink"/>
                <w:rtl w:val="true"/>
              </w:rPr>
              <w:t>مودّت</w:t>
            </w:r>
            <w:r>
              <w:rPr>
                <w:rStyle w:val="IndexLink"/>
                <w:rtl w:val="true"/>
              </w:rPr>
              <w:t xml:space="preserve">» </w:t>
            </w:r>
            <w:r>
              <w:rPr>
                <w:rStyle w:val="IndexLink"/>
                <w:rtl w:val="true"/>
              </w:rPr>
              <w:t xml:space="preserve">از </w:t>
            </w:r>
            <w:r>
              <w:rPr>
                <w:rStyle w:val="IndexLink"/>
                <w:rtl w:val="true"/>
              </w:rPr>
              <w:t>«</w:t>
            </w:r>
            <w:r>
              <w:rPr>
                <w:rStyle w:val="IndexLink"/>
                <w:rtl w:val="true"/>
              </w:rPr>
              <w:t>محبت</w:t>
            </w:r>
            <w:r>
              <w:rPr>
                <w:rStyle w:val="IndexLink"/>
                <w:rtl w:val="true"/>
              </w:rPr>
              <w:t>»</w:t>
              <w:tab/>
            </w:r>
            <w:r>
              <w:rPr>
                <w:rStyle w:val="IndexLink"/>
              </w:rPr>
              <w:t>216</w:t>
            </w:r>
          </w:hyperlink>
        </w:p>
        <w:p>
          <w:pPr>
            <w:pStyle w:val="Contents4"/>
            <w:tabs>
              <w:tab w:val="clear" w:pos="8176"/>
              <w:tab w:val="right" w:pos="9026" w:leader="dot"/>
            </w:tabs>
            <w:rPr/>
          </w:pPr>
          <w:hyperlink w:anchor="__RefHeading___Toc7805932_73709187">
            <w:r>
              <w:rPr>
                <w:webHidden/>
                <w:rStyle w:val="IndexLink"/>
                <w:rtl w:val="true"/>
              </w:rPr>
              <w:t>وجوب محبت مطلق مستلزم عصمت</w:t>
            </w:r>
            <w:r>
              <w:rPr>
                <w:rStyle w:val="IndexLink"/>
                <w:rtl w:val="true"/>
              </w:rPr>
              <w:tab/>
            </w:r>
            <w:r>
              <w:rPr>
                <w:rStyle w:val="IndexLink"/>
              </w:rPr>
              <w:t>230</w:t>
            </w:r>
          </w:hyperlink>
        </w:p>
        <w:p>
          <w:pPr>
            <w:pStyle w:val="Contents3"/>
            <w:tabs>
              <w:tab w:val="clear" w:pos="8459"/>
              <w:tab w:val="right" w:pos="9026" w:leader="dot"/>
            </w:tabs>
            <w:rPr/>
          </w:pPr>
          <w:hyperlink w:anchor="__RefHeading___Toc7805934_73709187">
            <w:r>
              <w:rPr>
                <w:webHidden/>
                <w:rStyle w:val="IndexLink"/>
                <w:rtl w:val="true"/>
              </w:rPr>
              <w:t>بررسى روايات</w:t>
            </w:r>
            <w:r>
              <w:rPr>
                <w:rStyle w:val="IndexLink"/>
                <w:rtl w:val="true"/>
              </w:rPr>
              <w:tab/>
            </w:r>
            <w:r>
              <w:rPr>
                <w:rStyle w:val="IndexLink"/>
              </w:rPr>
              <w:t>238</w:t>
            </w:r>
          </w:hyperlink>
        </w:p>
        <w:p>
          <w:pPr>
            <w:pStyle w:val="Contents4"/>
            <w:tabs>
              <w:tab w:val="clear" w:pos="8176"/>
              <w:tab w:val="right" w:pos="9026" w:leader="dot"/>
            </w:tabs>
            <w:rPr/>
          </w:pPr>
          <w:hyperlink w:anchor="__RefHeading___Toc7805936_73709187">
            <w:r>
              <w:rPr>
                <w:webHidden/>
                <w:rStyle w:val="IndexLink"/>
              </w:rPr>
              <w:t>1</w:t>
            </w:r>
            <w:r>
              <w:rPr>
                <w:rStyle w:val="IndexLink"/>
                <w:rtl w:val="true"/>
              </w:rPr>
              <w:t xml:space="preserve"> - </w:t>
            </w:r>
            <w:r>
              <w:rPr>
                <w:rStyle w:val="IndexLink"/>
                <w:rtl w:val="true"/>
              </w:rPr>
              <w:t xml:space="preserve">حديث </w:t>
            </w:r>
            <w:r>
              <w:rPr>
                <w:rStyle w:val="IndexLink"/>
                <w:rtl w:val="true"/>
              </w:rPr>
              <w:t>«</w:t>
            </w:r>
            <w:r>
              <w:rPr>
                <w:rStyle w:val="IndexLink"/>
                <w:rtl w:val="true"/>
              </w:rPr>
              <w:t>سيادت</w:t>
            </w:r>
            <w:r>
              <w:rPr>
                <w:rStyle w:val="IndexLink"/>
                <w:rtl w:val="true"/>
              </w:rPr>
              <w:t xml:space="preserve">» </w:t>
            </w:r>
            <w:r>
              <w:rPr>
                <w:rStyle w:val="IndexLink"/>
                <w:rtl w:val="true"/>
              </w:rPr>
              <w:t>اهل بهشت</w:t>
            </w:r>
            <w:r>
              <w:rPr>
                <w:rStyle w:val="IndexLink"/>
                <w:rtl w:val="true"/>
              </w:rPr>
              <w:tab/>
            </w:r>
            <w:r>
              <w:rPr>
                <w:rStyle w:val="IndexLink"/>
              </w:rPr>
              <w:t>238</w:t>
            </w:r>
          </w:hyperlink>
        </w:p>
        <w:p>
          <w:pPr>
            <w:pStyle w:val="Contents5"/>
            <w:tabs>
              <w:tab w:val="clear" w:pos="7892"/>
              <w:tab w:val="right" w:pos="9026" w:leader="dot"/>
            </w:tabs>
            <w:rPr/>
          </w:pPr>
          <w:hyperlink w:anchor="__RefHeading___Toc7805938_7370918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805940_73709187">
            <w:r>
              <w:rPr>
                <w:webHidden/>
                <w:rStyle w:val="IndexLink"/>
                <w:rtl w:val="true"/>
              </w:rPr>
              <w:t>حديث يكم</w:t>
            </w:r>
            <w:r>
              <w:rPr>
                <w:rStyle w:val="IndexLink"/>
                <w:rtl w:val="true"/>
              </w:rPr>
              <w:t>:</w:t>
              <w:tab/>
            </w:r>
            <w:r>
              <w:rPr>
                <w:rStyle w:val="IndexLink"/>
              </w:rPr>
              <w:t>243</w:t>
            </w:r>
          </w:hyperlink>
        </w:p>
        <w:p>
          <w:pPr>
            <w:pStyle w:val="Contents5"/>
            <w:tabs>
              <w:tab w:val="clear" w:pos="7892"/>
              <w:tab w:val="right" w:pos="9026" w:leader="dot"/>
            </w:tabs>
            <w:rPr/>
          </w:pPr>
          <w:hyperlink w:anchor="__RefHeading___Toc7805942_73709187">
            <w:r>
              <w:rPr>
                <w:webHidden/>
                <w:rStyle w:val="IndexLink"/>
                <w:rtl w:val="true"/>
              </w:rPr>
              <w:t>حديث دوم</w:t>
            </w:r>
            <w:r>
              <w:rPr>
                <w:rStyle w:val="IndexLink"/>
                <w:rtl w:val="true"/>
              </w:rPr>
              <w:t>:</w:t>
              <w:tab/>
            </w:r>
            <w:r>
              <w:rPr>
                <w:rStyle w:val="IndexLink"/>
              </w:rPr>
              <w:t>243</w:t>
            </w:r>
          </w:hyperlink>
        </w:p>
        <w:p>
          <w:pPr>
            <w:pStyle w:val="Contents5"/>
            <w:tabs>
              <w:tab w:val="clear" w:pos="7892"/>
              <w:tab w:val="right" w:pos="9026" w:leader="dot"/>
            </w:tabs>
            <w:rPr/>
          </w:pPr>
          <w:hyperlink w:anchor="__RefHeading___Toc7805944_73709187">
            <w:r>
              <w:rPr>
                <w:webHidden/>
                <w:rStyle w:val="IndexLink"/>
                <w:rtl w:val="true"/>
              </w:rPr>
              <w:t>حديث سوم</w:t>
            </w:r>
            <w:r>
              <w:rPr>
                <w:rStyle w:val="IndexLink"/>
                <w:rtl w:val="true"/>
              </w:rPr>
              <w:t>:</w:t>
              <w:tab/>
            </w:r>
            <w:r>
              <w:rPr>
                <w:rStyle w:val="IndexLink"/>
              </w:rPr>
              <w:t>244</w:t>
            </w:r>
          </w:hyperlink>
        </w:p>
        <w:p>
          <w:pPr>
            <w:pStyle w:val="Contents5"/>
            <w:tabs>
              <w:tab w:val="clear" w:pos="7892"/>
              <w:tab w:val="right" w:pos="9026" w:leader="dot"/>
            </w:tabs>
            <w:rPr/>
          </w:pPr>
          <w:hyperlink w:anchor="__RefHeading___Toc7805946_73709187">
            <w:r>
              <w:rPr>
                <w:webHidden/>
                <w:rStyle w:val="IndexLink"/>
                <w:rtl w:val="true"/>
              </w:rPr>
              <w:t>حديث چهارم</w:t>
            </w:r>
            <w:r>
              <w:rPr>
                <w:rStyle w:val="IndexLink"/>
                <w:rtl w:val="true"/>
              </w:rPr>
              <w:t>:</w:t>
              <w:tab/>
            </w:r>
            <w:r>
              <w:rPr>
                <w:rStyle w:val="IndexLink"/>
              </w:rPr>
              <w:t>244</w:t>
            </w:r>
          </w:hyperlink>
        </w:p>
        <w:p>
          <w:pPr>
            <w:pStyle w:val="Contents5"/>
            <w:tabs>
              <w:tab w:val="clear" w:pos="7892"/>
              <w:tab w:val="right" w:pos="9026" w:leader="dot"/>
            </w:tabs>
            <w:rPr/>
          </w:pPr>
          <w:hyperlink w:anchor="__RefHeading___Toc7805948_73709187">
            <w:r>
              <w:rPr>
                <w:webHidden/>
                <w:rStyle w:val="IndexLink"/>
                <w:rtl w:val="true"/>
              </w:rPr>
              <w:t>حديث پنجم</w:t>
            </w:r>
            <w:r>
              <w:rPr>
                <w:rStyle w:val="IndexLink"/>
                <w:rtl w:val="true"/>
              </w:rPr>
              <w:t>:</w:t>
              <w:tab/>
            </w:r>
            <w:r>
              <w:rPr>
                <w:rStyle w:val="IndexLink"/>
              </w:rPr>
              <w:t>245</w:t>
            </w:r>
          </w:hyperlink>
        </w:p>
        <w:p>
          <w:pPr>
            <w:pStyle w:val="Contents5"/>
            <w:tabs>
              <w:tab w:val="clear" w:pos="7892"/>
              <w:tab w:val="right" w:pos="9026" w:leader="dot"/>
            </w:tabs>
            <w:rPr/>
          </w:pPr>
          <w:hyperlink w:anchor="__RefHeading___Toc7805950_73709187">
            <w:r>
              <w:rPr>
                <w:webHidden/>
                <w:rStyle w:val="IndexLink"/>
                <w:rtl w:val="true"/>
              </w:rPr>
              <w:t>حديث ششم</w:t>
            </w:r>
            <w:r>
              <w:rPr>
                <w:rStyle w:val="IndexLink"/>
                <w:rtl w:val="true"/>
              </w:rPr>
              <w:t>:</w:t>
              <w:tab/>
            </w:r>
            <w:r>
              <w:rPr>
                <w:rStyle w:val="IndexLink"/>
              </w:rPr>
              <w:t>245</w:t>
            </w:r>
          </w:hyperlink>
        </w:p>
        <w:p>
          <w:pPr>
            <w:pStyle w:val="Contents5"/>
            <w:tabs>
              <w:tab w:val="clear" w:pos="7892"/>
              <w:tab w:val="right" w:pos="9026" w:leader="dot"/>
            </w:tabs>
            <w:rPr/>
          </w:pPr>
          <w:hyperlink w:anchor="__RefHeading___Toc7805952_73709187">
            <w:r>
              <w:rPr>
                <w:webHidden/>
                <w:rStyle w:val="IndexLink"/>
                <w:rtl w:val="true"/>
              </w:rPr>
              <w:t>حديث هفتم</w:t>
            </w:r>
            <w:r>
              <w:rPr>
                <w:rStyle w:val="IndexLink"/>
                <w:rtl w:val="true"/>
              </w:rPr>
              <w:t>:</w:t>
              <w:tab/>
            </w:r>
            <w:r>
              <w:rPr>
                <w:rStyle w:val="IndexLink"/>
              </w:rPr>
              <w:t>246</w:t>
            </w:r>
          </w:hyperlink>
        </w:p>
        <w:p>
          <w:pPr>
            <w:pStyle w:val="Contents4"/>
            <w:tabs>
              <w:tab w:val="clear" w:pos="8176"/>
              <w:tab w:val="right" w:pos="9026" w:leader="dot"/>
            </w:tabs>
            <w:rPr/>
          </w:pPr>
          <w:hyperlink w:anchor="__RefHeading___Toc7805954_73709187">
            <w:r>
              <w:rPr>
                <w:webHidden/>
                <w:rStyle w:val="IndexLink"/>
              </w:rPr>
              <w:t>2</w:t>
            </w:r>
            <w:r>
              <w:rPr>
                <w:rStyle w:val="IndexLink"/>
                <w:rtl w:val="true"/>
              </w:rPr>
              <w:t xml:space="preserve"> - </w:t>
            </w:r>
            <w:r>
              <w:rPr>
                <w:rStyle w:val="IndexLink"/>
                <w:rtl w:val="true"/>
              </w:rPr>
              <w:t xml:space="preserve">حديث </w:t>
            </w:r>
            <w:r>
              <w:rPr>
                <w:rStyle w:val="IndexLink"/>
                <w:rtl w:val="true"/>
              </w:rPr>
              <w:t>«</w:t>
            </w:r>
            <w:r>
              <w:rPr>
                <w:rStyle w:val="IndexLink"/>
                <w:rtl w:val="true"/>
              </w:rPr>
              <w:t>إنّ ابني هذا سيّد</w:t>
            </w:r>
            <w:r>
              <w:rPr>
                <w:rStyle w:val="IndexLink"/>
                <w:rtl w:val="true"/>
              </w:rPr>
              <w:t>...»</w:t>
              <w:tab/>
            </w:r>
            <w:r>
              <w:rPr>
                <w:rStyle w:val="IndexLink"/>
              </w:rPr>
              <w:t>247</w:t>
            </w:r>
          </w:hyperlink>
        </w:p>
        <w:p>
          <w:pPr>
            <w:pStyle w:val="Contents5"/>
            <w:tabs>
              <w:tab w:val="clear" w:pos="7892"/>
              <w:tab w:val="right" w:pos="9026" w:leader="dot"/>
            </w:tabs>
            <w:rPr/>
          </w:pPr>
          <w:hyperlink w:anchor="__RefHeading___Toc7805956_7370918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7805958_73709187">
            <w:r>
              <w:rPr>
                <w:webHidden/>
                <w:rStyle w:val="IndexLink"/>
                <w:rtl w:val="true"/>
              </w:rPr>
              <w:t>نكته اى در حديث جعلى سيادت شيخين</w:t>
            </w:r>
            <w:r>
              <w:rPr>
                <w:rStyle w:val="IndexLink"/>
                <w:rtl w:val="true"/>
              </w:rPr>
              <w:tab/>
            </w:r>
            <w:r>
              <w:rPr>
                <w:rStyle w:val="IndexLink"/>
              </w:rPr>
              <w:t>248</w:t>
            </w:r>
          </w:hyperlink>
        </w:p>
        <w:p>
          <w:pPr>
            <w:pStyle w:val="Contents6"/>
            <w:tabs>
              <w:tab w:val="clear" w:pos="7609"/>
              <w:tab w:val="right" w:pos="9026" w:leader="dot"/>
            </w:tabs>
            <w:rPr/>
          </w:pPr>
          <w:hyperlink w:anchor="__RefHeading___Toc7805960_73709187">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7805962_73709187">
            <w:r>
              <w:rPr>
                <w:webHidden/>
                <w:rStyle w:val="IndexLink"/>
              </w:rPr>
              <w:t>1</w:t>
            </w:r>
            <w:r>
              <w:rPr>
                <w:rStyle w:val="IndexLink"/>
                <w:rtl w:val="true"/>
              </w:rPr>
              <w:t xml:space="preserve">. </w:t>
            </w:r>
            <w:r>
              <w:rPr>
                <w:rStyle w:val="IndexLink"/>
                <w:rtl w:val="true"/>
              </w:rPr>
              <w:t>بررسى سند حديث منسوب به اميرالمؤمنين</w:t>
            </w:r>
            <w:r>
              <w:rPr>
                <w:rStyle w:val="IndexLink"/>
                <w:rtl w:val="true"/>
              </w:rPr>
              <w:tab/>
            </w:r>
            <w:r>
              <w:rPr>
                <w:rStyle w:val="IndexLink"/>
              </w:rPr>
              <w:t>251</w:t>
            </w:r>
          </w:hyperlink>
        </w:p>
        <w:p>
          <w:pPr>
            <w:pStyle w:val="Contents6"/>
            <w:tabs>
              <w:tab w:val="clear" w:pos="7609"/>
              <w:tab w:val="right" w:pos="9026" w:leader="dot"/>
            </w:tabs>
            <w:rPr/>
          </w:pPr>
          <w:hyperlink w:anchor="__RefHeading___Toc7805964_73709187">
            <w:r>
              <w:rPr>
                <w:webHidden/>
                <w:rStyle w:val="IndexLink"/>
              </w:rPr>
              <w:t>2</w:t>
            </w:r>
            <w:r>
              <w:rPr>
                <w:rStyle w:val="IndexLink"/>
                <w:rtl w:val="true"/>
              </w:rPr>
              <w:t xml:space="preserve">. </w:t>
            </w:r>
            <w:r>
              <w:rPr>
                <w:rStyle w:val="IndexLink"/>
                <w:rtl w:val="true"/>
              </w:rPr>
              <w:t>بررسى سند منسوب به انس بن مالك</w:t>
            </w:r>
            <w:r>
              <w:rPr>
                <w:rStyle w:val="IndexLink"/>
                <w:rtl w:val="true"/>
              </w:rPr>
              <w:tab/>
            </w:r>
            <w:r>
              <w:rPr>
                <w:rStyle w:val="IndexLink"/>
              </w:rPr>
              <w:t>254</w:t>
            </w:r>
          </w:hyperlink>
        </w:p>
        <w:p>
          <w:pPr>
            <w:pStyle w:val="Contents6"/>
            <w:tabs>
              <w:tab w:val="clear" w:pos="7609"/>
              <w:tab w:val="right" w:pos="9026" w:leader="dot"/>
            </w:tabs>
            <w:rPr/>
          </w:pPr>
          <w:hyperlink w:anchor="__RefHeading___Toc7805966_73709187">
            <w:r>
              <w:rPr>
                <w:webHidden/>
                <w:rStyle w:val="IndexLink"/>
              </w:rPr>
              <w:t>3</w:t>
            </w:r>
            <w:r>
              <w:rPr>
                <w:rStyle w:val="IndexLink"/>
                <w:rtl w:val="true"/>
              </w:rPr>
              <w:t xml:space="preserve">. </w:t>
            </w:r>
            <w:r>
              <w:rPr>
                <w:rStyle w:val="IndexLink"/>
                <w:rtl w:val="true"/>
              </w:rPr>
              <w:t>بررسى سند منسوب به ابوجحيفه</w:t>
            </w:r>
            <w:r>
              <w:rPr>
                <w:rStyle w:val="IndexLink"/>
                <w:rtl w:val="true"/>
              </w:rPr>
              <w:tab/>
            </w:r>
            <w:r>
              <w:rPr>
                <w:rStyle w:val="IndexLink"/>
              </w:rPr>
              <w:t>254</w:t>
            </w:r>
          </w:hyperlink>
        </w:p>
        <w:p>
          <w:pPr>
            <w:pStyle w:val="Contents6"/>
            <w:tabs>
              <w:tab w:val="clear" w:pos="7609"/>
              <w:tab w:val="right" w:pos="9026" w:leader="dot"/>
            </w:tabs>
            <w:rPr/>
          </w:pPr>
          <w:hyperlink w:anchor="__RefHeading___Toc7805968_73709187">
            <w:r>
              <w:rPr>
                <w:webHidden/>
                <w:rStyle w:val="IndexLink"/>
              </w:rPr>
              <w:t>4</w:t>
            </w:r>
            <w:r>
              <w:rPr>
                <w:rStyle w:val="IndexLink"/>
                <w:rtl w:val="true"/>
              </w:rPr>
              <w:t xml:space="preserve">. </w:t>
            </w:r>
            <w:r>
              <w:rPr>
                <w:rStyle w:val="IndexLink"/>
                <w:rtl w:val="true"/>
              </w:rPr>
              <w:t>محبت عميق پيامبر خدا به حسنين</w:t>
            </w:r>
            <w:r>
              <w:rPr>
                <w:rStyle w:val="IndexLink"/>
                <w:rtl w:val="true"/>
              </w:rPr>
              <w:tab/>
            </w:r>
            <w:r>
              <w:rPr>
                <w:rStyle w:val="IndexLink"/>
              </w:rPr>
              <w:t>255</w:t>
            </w:r>
          </w:hyperlink>
        </w:p>
        <w:p>
          <w:pPr>
            <w:pStyle w:val="Contents3"/>
            <w:tabs>
              <w:tab w:val="clear" w:pos="8459"/>
              <w:tab w:val="right" w:pos="9026" w:leader="dot"/>
            </w:tabs>
            <w:rPr/>
          </w:pPr>
          <w:hyperlink w:anchor="__RefHeading___Toc7805970_73709187">
            <w:r>
              <w:rPr>
                <w:webHidden/>
                <w:rStyle w:val="IndexLink"/>
                <w:rtl w:val="true"/>
              </w:rPr>
              <w:t>بررسى شبهات مربوط به امامت امام حسن مجتبى</w:t>
            </w:r>
            <w:r>
              <w:rPr>
                <w:rStyle w:val="IndexLink"/>
                <w:rtl w:val="true"/>
              </w:rPr>
              <w:tab/>
            </w:r>
            <w:r>
              <w:rPr>
                <w:rStyle w:val="IndexLink"/>
              </w:rPr>
              <w:t>260</w:t>
            </w:r>
          </w:hyperlink>
        </w:p>
        <w:p>
          <w:pPr>
            <w:pStyle w:val="Contents2"/>
            <w:tabs>
              <w:tab w:val="clear" w:pos="8743"/>
              <w:tab w:val="right" w:pos="9026" w:leader="dot"/>
            </w:tabs>
            <w:rPr/>
          </w:pPr>
          <w:hyperlink w:anchor="__RefHeading___Toc7805972_73709187">
            <w:r>
              <w:rPr>
                <w:webHidden/>
                <w:rStyle w:val="IndexLink"/>
                <w:rtl w:val="true"/>
              </w:rPr>
              <w:t>امامت امام حسين عليه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7805974_73709187">
            <w:r>
              <w:rPr>
                <w:webHidden/>
                <w:rStyle w:val="IndexLink"/>
                <w:rtl w:val="true"/>
              </w:rPr>
              <w:t>امامت امام سجاد عليه السلام</w:t>
            </w:r>
            <w:r>
              <w:rPr>
                <w:rStyle w:val="IndexLink"/>
                <w:rtl w:val="true"/>
              </w:rPr>
              <w:tab/>
            </w:r>
            <w:r>
              <w:rPr>
                <w:rStyle w:val="IndexLink"/>
              </w:rPr>
              <w:t>267</w:t>
            </w:r>
          </w:hyperlink>
        </w:p>
        <w:p>
          <w:pPr>
            <w:pStyle w:val="Contents2"/>
            <w:tabs>
              <w:tab w:val="clear" w:pos="8743"/>
              <w:tab w:val="right" w:pos="9026" w:leader="dot"/>
            </w:tabs>
            <w:rPr/>
          </w:pPr>
          <w:hyperlink w:anchor="__RefHeading___Toc7805976_73709187">
            <w:r>
              <w:rPr>
                <w:webHidden/>
                <w:rStyle w:val="IndexLink"/>
                <w:rtl w:val="true"/>
              </w:rPr>
              <w:t>امامت امام باقر عليه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7805978_73709187">
            <w:r>
              <w:rPr>
                <w:webHidden/>
                <w:rStyle w:val="IndexLink"/>
                <w:rtl w:val="true"/>
              </w:rPr>
              <w:t>امامت امام صادق عليه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7805980_73709187">
            <w:r>
              <w:rPr>
                <w:webHidden/>
                <w:rStyle w:val="IndexLink"/>
                <w:rtl w:val="true"/>
              </w:rPr>
              <w:t>امامت امام كاظم عليه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7805982_73709187">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7805984_73709187">
            <w:r>
              <w:rPr>
                <w:webHidden/>
                <w:rStyle w:val="IndexLink"/>
                <w:rtl w:val="true"/>
              </w:rPr>
              <w:t>امامت امام كاظم</w:t>
            </w:r>
            <w:r>
              <w:rPr>
                <w:rStyle w:val="IndexLink"/>
                <w:rtl w:val="true"/>
              </w:rPr>
              <w:tab/>
            </w:r>
            <w:r>
              <w:rPr>
                <w:rStyle w:val="IndexLink"/>
              </w:rPr>
              <w:t>303</w:t>
            </w:r>
          </w:hyperlink>
        </w:p>
        <w:p>
          <w:pPr>
            <w:pStyle w:val="Contents3"/>
            <w:tabs>
              <w:tab w:val="clear" w:pos="8459"/>
              <w:tab w:val="right" w:pos="9026" w:leader="dot"/>
            </w:tabs>
            <w:rPr/>
          </w:pPr>
          <w:hyperlink w:anchor="__RefHeading___Toc7805986_73709187">
            <w:r>
              <w:rPr>
                <w:webHidden/>
                <w:rStyle w:val="IndexLink"/>
                <w:rtl w:val="true"/>
              </w:rPr>
              <w:t>توسل علماى اهل سنّت به حضرت موسى بن جعفر</w:t>
            </w:r>
            <w:r>
              <w:rPr>
                <w:rStyle w:val="IndexLink"/>
                <w:rtl w:val="true"/>
              </w:rPr>
              <w:tab/>
            </w:r>
            <w:r>
              <w:rPr>
                <w:rStyle w:val="IndexLink"/>
              </w:rPr>
              <w:t>322</w:t>
            </w:r>
          </w:hyperlink>
        </w:p>
        <w:p>
          <w:pPr>
            <w:pStyle w:val="Contents2"/>
            <w:tabs>
              <w:tab w:val="clear" w:pos="8743"/>
              <w:tab w:val="right" w:pos="9026" w:leader="dot"/>
            </w:tabs>
            <w:rPr/>
          </w:pPr>
          <w:hyperlink w:anchor="__RefHeading___Toc7805988_73709187">
            <w:r>
              <w:rPr>
                <w:webHidden/>
                <w:rStyle w:val="IndexLink"/>
                <w:rtl w:val="true"/>
              </w:rPr>
              <w:t>امامت امام رضا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7805990_73709187">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7805992_73709187">
            <w:r>
              <w:rPr>
                <w:webHidden/>
                <w:rStyle w:val="IndexLink"/>
                <w:rtl w:val="true"/>
              </w:rPr>
              <w:t>زيارت تودۀ مردم و توسل به امام رضا</w:t>
            </w:r>
            <w:r>
              <w:rPr>
                <w:rStyle w:val="IndexLink"/>
                <w:rtl w:val="true"/>
              </w:rPr>
              <w:tab/>
            </w:r>
            <w:r>
              <w:rPr>
                <w:rStyle w:val="IndexLink"/>
              </w:rPr>
              <w:t>349</w:t>
            </w:r>
          </w:hyperlink>
        </w:p>
        <w:p>
          <w:pPr>
            <w:pStyle w:val="Contents2"/>
            <w:tabs>
              <w:tab w:val="clear" w:pos="8743"/>
              <w:tab w:val="right" w:pos="9026" w:leader="dot"/>
            </w:tabs>
            <w:rPr/>
          </w:pPr>
          <w:hyperlink w:anchor="__RefHeading___Toc7805994_73709187">
            <w:r>
              <w:rPr>
                <w:webHidden/>
                <w:rStyle w:val="IndexLink"/>
                <w:rtl w:val="true"/>
              </w:rPr>
              <w:t>امامت امام جواد عليه السلام</w:t>
            </w:r>
            <w:r>
              <w:rPr>
                <w:rStyle w:val="IndexLink"/>
                <w:rtl w:val="true"/>
              </w:rPr>
              <w:tab/>
            </w:r>
            <w:r>
              <w:rPr>
                <w:rStyle w:val="IndexLink"/>
              </w:rPr>
              <w:t>355</w:t>
            </w:r>
          </w:hyperlink>
        </w:p>
        <w:p>
          <w:pPr>
            <w:pStyle w:val="Contents2"/>
            <w:tabs>
              <w:tab w:val="clear" w:pos="8743"/>
              <w:tab w:val="right" w:pos="9026" w:leader="dot"/>
            </w:tabs>
            <w:rPr/>
          </w:pPr>
          <w:hyperlink w:anchor="__RefHeading___Toc7805996_73709187">
            <w:r>
              <w:rPr>
                <w:webHidden/>
                <w:rStyle w:val="IndexLink"/>
                <w:rtl w:val="true"/>
              </w:rPr>
              <w:t>امامت امام هادى عليه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7805998_73709187">
            <w:r>
              <w:rPr>
                <w:webHidden/>
                <w:rStyle w:val="IndexLink"/>
                <w:rtl w:val="true"/>
              </w:rPr>
              <w:t>امامت امام حسن عسكرى عليه 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7806000_73709187">
            <w:r>
              <w:rPr>
                <w:webHidden/>
                <w:rStyle w:val="IndexLink"/>
                <w:rtl w:val="true"/>
              </w:rPr>
              <w:t>كتابنامه</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7_95326"/>
      <w:bookmarkStart w:id="1" w:name="pg11687_95326"/>
      <w:bookmarkEnd w:id="1"/>
    </w:p>
    <w:p>
      <w:pPr>
        <w:pStyle w:val="Heading2"/>
        <w:numPr>
          <w:ilvl w:val="1"/>
          <w:numId w:val="1"/>
        </w:numPr>
        <w:rPr/>
      </w:pPr>
      <w:bookmarkStart w:id="2" w:name="pg11687_95326"/>
      <w:bookmarkStart w:id="3" w:name="__RefHeading___Toc7805830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05832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87_95330"/>
      <w:bookmarkStart w:id="8" w:name="pg11687_95330"/>
      <w:bookmarkEnd w:id="8"/>
    </w:p>
    <w:p>
      <w:pPr>
        <w:pStyle w:val="Heading2"/>
        <w:numPr>
          <w:ilvl w:val="1"/>
          <w:numId w:val="1"/>
        </w:numPr>
        <w:rPr/>
      </w:pPr>
      <w:bookmarkStart w:id="9" w:name="pg11687_95330"/>
      <w:bookmarkStart w:id="10" w:name="__RefHeading___Toc7805834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بررسى ادلّه امامت امامان شيعه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ادلّه اثبات كنندۀ اصل امامت امامان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بررسى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بررسى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بررسى 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اثبات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حضور امام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فقط از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پيروى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آنان برابر با نجات و رهايى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افضليت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محبت به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اهل بيت همان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وجود امام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بين دو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امامان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بررسى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تعيين مصداق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ثقلين و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ائمّه اثناعشر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روايت به نقل از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روايت به نقل از 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جمع بندى و 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امامت امام حسن مجتبى عليه السلام</w:t>
      </w:r>
    </w:p>
    <w:p>
      <w:pPr>
        <w:pStyle w:val="BookText"/>
        <w:rPr/>
      </w:pPr>
      <w:r>
        <w:rPr>
          <w:rFonts w:ascii="Amiri" w:hAnsi="Amiri" w:eastAsia="Amiri" w:cs="Amiri"/>
          <w:color w:val="111111"/>
          <w:sz w:val="28"/>
          <w:sz w:val="28"/>
          <w:szCs w:val="28"/>
          <w:rtl w:val="true"/>
          <w:lang w:bidi="ar-SA"/>
        </w:rPr>
        <w:t>امامت امام حسن 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بررسى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دلالت آيه مودّت بر ولايت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نقش قرابت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مودّت مردم، مستلزم وجوب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توجّه عالمان سنى به اخص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وجوب محبت مطلق مستلزم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بررسى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اى در حديث جعلى سيادت 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سند حديث منسوب به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سند منسوب به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سند منسوب به ابوجحيفه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عميق پيامبر خدا به 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بررسى شبهات مربوط به امامت امام حسن مجتبى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امامت امام حسين عليه السلام</w:t>
      </w:r>
    </w:p>
    <w:p>
      <w:pPr>
        <w:pStyle w:val="BookText"/>
        <w:rPr/>
      </w:pPr>
      <w:r>
        <w:rPr>
          <w:rFonts w:ascii="Amiri" w:hAnsi="Amiri" w:eastAsia="Amiri" w:cs="Amiri"/>
          <w:color w:val="111111"/>
          <w:sz w:val="28"/>
          <w:sz w:val="28"/>
          <w:szCs w:val="28"/>
          <w:rtl w:val="true"/>
          <w:lang w:bidi="ar-SA"/>
        </w:rPr>
        <w:t>امامت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امامت امام سجاد عليه السلام</w:t>
      </w:r>
    </w:p>
    <w:p>
      <w:pPr>
        <w:pStyle w:val="BookText"/>
        <w:rPr/>
      </w:pPr>
      <w:r>
        <w:rPr>
          <w:rFonts w:ascii="Amiri" w:hAnsi="Amiri" w:eastAsia="Amiri" w:cs="Amiri"/>
          <w:color w:val="111111"/>
          <w:sz w:val="28"/>
          <w:sz w:val="28"/>
          <w:szCs w:val="28"/>
          <w:rtl w:val="true"/>
          <w:lang w:bidi="ar-SA"/>
        </w:rPr>
        <w:t>امامت امام 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امامت امام باقر عليه السلام</w:t>
      </w:r>
    </w:p>
    <w:p>
      <w:pPr>
        <w:pStyle w:val="BookText"/>
        <w:rPr/>
      </w:pPr>
      <w:r>
        <w:rPr>
          <w:rFonts w:ascii="Amiri" w:hAnsi="Amiri" w:eastAsia="Amiri" w:cs="Amiri"/>
          <w:color w:val="111111"/>
          <w:sz w:val="28"/>
          <w:sz w:val="28"/>
          <w:szCs w:val="28"/>
          <w:rtl w:val="true"/>
          <w:lang w:bidi="ar-SA"/>
        </w:rPr>
        <w:t>امامت 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امامت امام صادق عليه السلام</w:t>
      </w:r>
    </w:p>
    <w:p>
      <w:pPr>
        <w:pStyle w:val="BookText"/>
        <w:rPr/>
      </w:pPr>
      <w:r>
        <w:rPr>
          <w:rFonts w:ascii="Amiri" w:hAnsi="Amiri" w:eastAsia="Amiri" w:cs="Amiri"/>
          <w:color w:val="111111"/>
          <w:sz w:val="28"/>
          <w:sz w:val="28"/>
          <w:szCs w:val="28"/>
          <w:rtl w:val="true"/>
          <w:lang w:bidi="ar-SA"/>
        </w:rPr>
        <w:t>امامت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امامت امام كاظم عليه السلام</w:t>
      </w:r>
    </w:p>
    <w:p>
      <w:pPr>
        <w:pStyle w:val="BookText"/>
        <w:rPr/>
      </w:pPr>
      <w:r>
        <w:rPr>
          <w:rFonts w:ascii="Amiri" w:hAnsi="Amiri" w:eastAsia="Amiri" w:cs="Amiri"/>
          <w:color w:val="111111"/>
          <w:sz w:val="28"/>
          <w:sz w:val="28"/>
          <w:szCs w:val="28"/>
          <w:rtl w:val="true"/>
          <w:lang w:bidi="ar-SA"/>
        </w:rPr>
        <w:t>امامت امام 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علماى اهل سنّت به حضرت 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امامت امام رضا عليه السلام</w:t>
      </w:r>
    </w:p>
    <w:p>
      <w:pPr>
        <w:pStyle w:val="BookText"/>
        <w:rPr/>
      </w:pPr>
      <w:r>
        <w:rPr>
          <w:rFonts w:ascii="Amiri" w:hAnsi="Amiri" w:eastAsia="Amiri" w:cs="Amiri"/>
          <w:color w:val="111111"/>
          <w:sz w:val="28"/>
          <w:sz w:val="28"/>
          <w:szCs w:val="28"/>
          <w:rtl w:val="true"/>
          <w:lang w:bidi="ar-SA"/>
        </w:rPr>
        <w:t>امامت امام 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زيارت تودۀ مردم و توسل به امام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امامت امام جواد عليه السلام</w:t>
      </w:r>
    </w:p>
    <w:p>
      <w:pPr>
        <w:pStyle w:val="BookText"/>
        <w:rPr/>
      </w:pPr>
      <w:r>
        <w:rPr>
          <w:rFonts w:ascii="Amiri" w:hAnsi="Amiri" w:eastAsia="Amiri" w:cs="Amiri"/>
          <w:color w:val="111111"/>
          <w:sz w:val="28"/>
          <w:sz w:val="28"/>
          <w:szCs w:val="28"/>
          <w:rtl w:val="true"/>
          <w:lang w:bidi="ar-SA"/>
        </w:rPr>
        <w:t>امامت امام 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امامت امام هادى عليه السلام</w:t>
      </w:r>
    </w:p>
    <w:p>
      <w:pPr>
        <w:pStyle w:val="BookText"/>
        <w:rPr/>
      </w:pPr>
      <w:r>
        <w:rPr>
          <w:rFonts w:ascii="Amiri" w:hAnsi="Amiri" w:eastAsia="Amiri" w:cs="Amiri"/>
          <w:color w:val="111111"/>
          <w:sz w:val="28"/>
          <w:sz w:val="28"/>
          <w:szCs w:val="28"/>
          <w:rtl w:val="true"/>
          <w:lang w:bidi="ar-SA"/>
        </w:rPr>
        <w:t>امامت امام هادى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امامت امام حسن عسكرى عليه السلام</w:t>
      </w:r>
    </w:p>
    <w:p>
      <w:pPr>
        <w:pStyle w:val="BookText"/>
        <w:rPr/>
      </w:pPr>
      <w:r>
        <w:rPr>
          <w:rFonts w:ascii="Amiri" w:hAnsi="Amiri" w:eastAsia="Amiri" w:cs="Amiri"/>
          <w:color w:val="111111"/>
          <w:sz w:val="28"/>
          <w:sz w:val="28"/>
          <w:szCs w:val="28"/>
          <w:rtl w:val="true"/>
          <w:lang w:bidi="ar-SA"/>
        </w:rPr>
        <w:t>امامت امام حسن عسكرى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87_95336"/>
      <w:bookmarkStart w:id="13" w:name="pg11687_95336"/>
      <w:bookmarkEnd w:id="13"/>
    </w:p>
    <w:p>
      <w:pPr>
        <w:pStyle w:val="Heading2"/>
        <w:numPr>
          <w:ilvl w:val="1"/>
          <w:numId w:val="1"/>
        </w:numPr>
        <w:rPr/>
      </w:pPr>
      <w:bookmarkStart w:id="14" w:name="pg11687_95336"/>
      <w:bookmarkStart w:id="15" w:name="__RefHeading___Toc7805836_73709187"/>
      <w:bookmarkStart w:id="16" w:name="_Toc4"/>
      <w:bookmarkEnd w:id="14"/>
      <w:bookmarkEnd w:id="15"/>
      <w:r>
        <w:rPr>
          <w:rtl w:val="true"/>
        </w:rPr>
        <w:t>بررسى ادلّه امامت امامان شيعه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7805838_73709187"/>
      <w:bookmarkStart w:id="18" w:name="_Toc5"/>
      <w:bookmarkEnd w:id="17"/>
      <w:r>
        <w:rPr>
          <w:rtl w:val="true"/>
        </w:rPr>
        <w:t>اشاره</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687_95338"/>
      <w:bookmarkStart w:id="20" w:name="pg11687_95338"/>
      <w:bookmarkEnd w:id="20"/>
    </w:p>
    <w:p>
      <w:pPr>
        <w:pStyle w:val="Heading3"/>
        <w:numPr>
          <w:ilvl w:val="2"/>
          <w:numId w:val="1"/>
        </w:numPr>
        <w:rPr/>
      </w:pPr>
      <w:bookmarkStart w:id="21" w:name="pg11687_95338"/>
      <w:bookmarkStart w:id="22" w:name="__RefHeading___Toc7805840_73709187"/>
      <w:bookmarkStart w:id="23" w:name="_Toc6"/>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پس از آنكه ثابت شد جانشين بلافصل پيامبر خدا صلّى اللّٰه عليه وآله اميرالمؤمنين عليه السّلام است، اينك بايد اثبات شود كه خلافت و جانشينى پيامبر خدا صلّى اللّٰه عليه وآله پس از اميرالمؤمنين عليه السّلام به چه كسانى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شيعه، جانشينى پيامبر خدا پس از اميرالمؤمنين به يازده فرزند آن حضرت عليه السّلام منتقل مى شود كه نخستين آنان، حضرت امام حسن مجتبى عليه السّلام و آخرين آنان حضرت حجة بن الحسن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بر آنيم تا ابتدا ادلّۀ عام امامت را بررسى نموده و سپس خلافت هركدام از امامان را به صورت مستقل مورد كاوش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نقلى امامت امامان اهل بيت به دو دسته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دستۀ نخست به آيات و رواياتى اختصاص دارد كه اصل وجود امام معصوم در هر زمان را اثبات مى نمايد؛ و دسته دوم به رواياتى اختصاص دارد كه مصداق امام را مشخص مى كند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تا براى بررسى ادلّه امامت امامان اهل بيت عليهم السّلام، تفكيك فوق الذكر مورد توجه قرار گرفته شود؛ از اين رو ابتدا به بررسى دستۀ نخست مى پردازيم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1687_95340"/>
      <w:bookmarkStart w:id="25" w:name="pg11687_95340"/>
      <w:bookmarkEnd w:id="25"/>
    </w:p>
    <w:p>
      <w:pPr>
        <w:pStyle w:val="Heading3"/>
        <w:numPr>
          <w:ilvl w:val="2"/>
          <w:numId w:val="1"/>
        </w:numPr>
        <w:rPr/>
      </w:pPr>
      <w:bookmarkStart w:id="26" w:name="pg11687_95340"/>
      <w:bookmarkStart w:id="27" w:name="__RefHeading___Toc7805842_73709187"/>
      <w:bookmarkStart w:id="28" w:name="_Toc7"/>
      <w:bookmarkEnd w:id="26"/>
      <w:bookmarkEnd w:id="27"/>
      <w:r>
        <w:rPr>
          <w:rtl w:val="true"/>
        </w:rPr>
        <w:t>ادلّه اثبات كنندۀ اصل امامت امامان</w:t>
      </w:r>
      <w:bookmarkEnd w:id="28"/>
    </w:p>
    <w:p>
      <w:pPr>
        <w:pStyle w:val="Heading4"/>
        <w:numPr>
          <w:ilvl w:val="3"/>
          <w:numId w:val="1"/>
        </w:numPr>
        <w:rPr/>
      </w:pPr>
      <w:bookmarkStart w:id="29" w:name="__RefHeading___Toc7805844_73709187"/>
      <w:bookmarkStart w:id="30" w:name="_Toc8"/>
      <w:bookmarkEnd w:id="29"/>
      <w:r>
        <w:rPr>
          <w:rtl w:val="true"/>
        </w:rPr>
        <w:t>بررسى آيات</w:t>
      </w:r>
      <w:bookmarkEnd w:id="30"/>
    </w:p>
    <w:p>
      <w:pPr>
        <w:pStyle w:val="BookText"/>
        <w:rPr/>
      </w:pPr>
      <w:r>
        <w:rPr>
          <w:rFonts w:ascii="Amiri" w:hAnsi="Amiri" w:eastAsia="Amiri" w:cs="Amiri"/>
          <w:color w:val="111111"/>
          <w:sz w:val="28"/>
          <w:sz w:val="28"/>
          <w:szCs w:val="28"/>
          <w:rtl w:val="true"/>
          <w:lang w:bidi="ar-SA"/>
        </w:rPr>
        <w:t>آيۀ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أَنْتُمْ تُتْلىٰ عَلَيْكُمْ آيٰاتُ اَللّٰهِ وَ فِيكُمْ رَسُولُهُ وَ مَنْ يَعْتَصِمْ بِاللّٰهِ فَقَدْ هُدِيَ إِلىٰ صِرٰاطٍ مُسْتَقِيمٍ‌</w:t>
      </w:r>
      <w:r>
        <w:rPr>
          <w:rFonts w:eastAsia="Amiri" w:cs="Amiri" w:ascii="Amiri" w:hAnsi="Amiri"/>
          <w:color w:val="111111"/>
          <w:sz w:val="28"/>
          <w:szCs w:val="28"/>
          <w:rtl w:val="true"/>
          <w:lang w:bidi="ar-SA"/>
        </w:rPr>
        <w:t>) .</w:t>
      </w:r>
      <w:r>
        <w:rPr>
          <w:rStyle w:val="FootnoteAnchor"/>
          <w:rtl w:val="true"/>
        </w:rPr>
        <w:footnoteReference w:id="2"/>
      </w:r>
      <w:r>
        <w:rPr>
          <w:rFonts w:ascii="IRNazanin" w:hAnsi="IRNazanin" w:eastAsia="IRNazanin"/>
          <w:color w:val="111111"/>
          <w:sz w:val="28"/>
          <w:sz w:val="28"/>
          <w:szCs w:val="28"/>
          <w:rtl w:val="true"/>
          <w:lang w:bidi="fa-IR"/>
        </w:rPr>
        <w:t>وجه استدلال به آيۀ يادشده آن است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آيات قرآن تلاوت شود و پيامبر خدا صلّى اللّٰه عليه وآله نيز حاضر باشد، عذرى براى كفر ورزيدن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آيۀ يادشده بدين صورت است كه ابتدا از قرائن خارجى استفاده مى كنيم كه هدايت مردم، تنها اختصاص به زمان حضور پيامبر خدا صلّى اللّٰه عليه وآله ندارد و اگر پيامبر خدا از دنيا برود، امر هدايت به قوت خويش باقى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مورد اتفاق فريقين است؛ منتها عامّه، حضور صحابه و قرآن را به تنهايى، عامل هدايت مى پندارند؛ اما شيعه بر اين باور است كه هدايت صرفاً از سوى </w:t>
      </w:r>
    </w:p>
    <w:p>
      <w:pPr>
        <w:pStyle w:val="BookText"/>
        <w:rPr/>
      </w:pPr>
      <w:r>
        <w:rPr>
          <w:rFonts w:ascii="IRNazanin" w:hAnsi="IRNazanin" w:eastAsia="IRNazanin"/>
          <w:color w:val="111111"/>
          <w:sz w:val="28"/>
          <w:sz w:val="28"/>
          <w:szCs w:val="28"/>
          <w:rtl w:val="true"/>
          <w:lang w:bidi="fa-IR"/>
        </w:rPr>
        <w:t>امام معصوم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باره فريقين هم سخن هستند بر اينكه امر هدايت با درگذشت پيامبر خدا صلّى اللّٰه عليه وآله به اتمام نمى رسد و امرى مستمر و ادامه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مفروض گرفتن استمرار امر هدايت، آيۀ يادشده را در قالب صغرا و كبرا بيان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صغراى استدلال، بيان شده كه تلاوت قرآن و حضور پيامبر خدا صلّى اللّٰه عليه وآله، راه هرگونه عذر را براى كفرورزيدن مسدود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كبراى استدلال با انضمام يك حقيقت خارجى ترسيم مى شود مبنى بر اينكه پيامبر خدا صلّى اللّٰه عليه وآله از دنيا رفته است و خداوند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قطعاً تو از دنيا مى روى و آنان نيز از دنيا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آن مى شود كه براى استمرار هدايت مردم، تلاوت قرآن به تنهايى كفايت نمى كند و بايد كسى مسند پيامبر خدا صلّى اللّٰه عليه وآله را تصاحب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خدا صلّى اللّٰه عليه وآله به اتفاق فريقين و شرايع آسمانى خاتم انبياء است؛ بنابراين، شخصى كه به جاىِ آن حضرت مى نشيند قطعاً نمى تواند پيامبر باشد؛ اما به يقين بايد امامى مفترض الطاعه باشد كه در هدايتگريش اختلال ايجاد نشود؛ از اين رو آيه مذكور اشاره دارد به اينكه پس از پيامبر خدا صلّى اللّٰه عليه وآله، به يقين بايد امامى معصوم بر مسند هدايت مردم قرار گيرد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الدين نيشابورى ذيل آيۀ مذكور، به استدلال يادشده اشاره نموده و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إستفهام بطريق الإنكار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من أين يتطرّق إليكم الكفر، والحال أنّ آيات اللّٰه تتلىٰ عليكم على لسان الرسول صلّى اللّٰه عليه وآله غضة، في كلّ واقعة، وبين أظهركم رسول اللّٰه يبيّن لكم كلّ شبهة، ويزيح عنكم 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فإنّه باق على وجه الدهر، وأمّا النبي فإنّه وإن كان قد مضى إلى رحمة اللّٰه في الظاهر، ولكن نور سرّه باق بين المؤمنين، فكأنّه باق على أنّ عترته صلّى اللّٰه عليه وآله ورثته يقومون مقامه بحسب الظاهر أيضاً،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شريف، استفهام به صورت انكارى و در مقام تعجّب صادر شده است و بدين معناست كه چگونه كفر مى ورزند، درحالى كه آيات خداوند در هر ماجرايى از سوى فرستادۀ او تلاوت مى شود و هرگونه شبهه اى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خدا صلّى اللّٰه عليه وآله مبعوث شده تا در نهايت شبهات را از بين ببرد و ابهامات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كتاب خداوند در تمام زمان ها ماندگار خواهد بود؛ امّا پيامبر خدا صلّى اللّٰه عليه وآله به حسب ظاهر از دنيا رفته است؛ امّا نور او در ميان مؤمنان باقى مانده است، گويى خود پيامبر خدا باقى است؛ زيرا عترت و وارثان او همچنان در ميان مردم هستند و هرگونه شبهه اى را مى زدايند؛ بدين جهت پيامبر خدا صلّى اللّٰه عليه وآله در موردِ عترت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شىء گران بها باقى مى گذارم كه اگر به آن تمسك جوييد،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عترتم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الدين نيشابورى به نيكى از آيه استفاده نموده كه با درگذشت پيامبر خدا صلّى اللّٰه عليه وآله، امر هدايت معطّل نمى ماند و حتماً بايد كسى بر مسند پيامبر خدا بنشيند و ادامه دهندۀ راه پيامبر خدا صلّى اللّٰه عليه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اينجا، نظام نيز اعتراف نموده كه آيۀ يادشده بر ضرورت حضور امامى كه بپادارنده امر پيامبر خدا صلّى اللّٰه عليه وآله باشد دلالت دارد؛ سپس وى از حديث ثقلين استفاده نموده كه پيامبر خدا صلّى اللّٰه عليه وآله، جانشين خود را مشخص نموده و در واقع، عترت پيامبر خدا صلّى اللّٰه عليه وآله همان بپادارندگان امر پيامبر خدا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Style w:val="FootnoteAnchor"/>
          <w:rtl w:val="true"/>
        </w:rPr>
        <w:footnoteReference w:id="5"/>
      </w:r>
      <w:r>
        <w:rPr>
          <w:rFonts w:ascii="Amiri" w:hAnsi="Amiri" w:eastAsia="Amiri" w:cs="Amiri"/>
          <w:color w:val="111111"/>
          <w:sz w:val="28"/>
          <w:sz w:val="28"/>
          <w:szCs w:val="28"/>
          <w:rtl w:val="true"/>
          <w:lang w:bidi="ar-SA"/>
        </w:rPr>
        <w:t>حافظ ابن شهرآشوب سروى، در تفسير آيۀ يادشده و به نقل از تفسير أبويوسف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اللّٰه الصحابة أن يخافوا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وأهل بيته؛</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ابويوسف يعقوب بن سفيان از عبداللّٰه بن عمر روايت شده كه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صحابه امر نموده كه از خداوند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همراه محمّد و اهل بيت او باشيد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حافظ حسكانى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الحسن بن عثمان الفسوي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قعنب، عن مالك بن أنس، عن نافع، عن عبداللّٰه 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أصحاب محمّد بأجمعهم أن يخافوا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وأهل بيته؛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عقيل به سند خود از عبداللّٰه بن عمر نقل مى كند كه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اصحاب محمد است كه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ادامۀ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محمّد و اهل بيت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يادشده بر وجوب پيروى از پيامبر خدا و اهل بيت آن حضرت عليهم السّلام دلالت دارد و نيز عصمت اهل بيت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آيۀ يادشده دربردارندۀ دو نكته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نيست؛ چه اينكه اگر آيۀ يادشده بر كون خارجى دلالت نمايد، به اين معنا خواهد بود كه مسلمانان صرفاً همراه با صادقان باشند؛ درحالى كه معنا ندارد به صورت مطلق به مسلمانان امر شود تا صرفاً همراه با صادقان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از چنين امرى، اتباع و پيروى از صادقان در قول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در تفاسير وارد شده كه مراد از صادقان تنها پيامبر خدا و اهل بيت عليهم السّلام آن حضرت هستند؛ در نتيجه خداوند به صورت مطلق امر</w:t>
      </w:r>
    </w:p>
    <w:p>
      <w:pPr>
        <w:pStyle w:val="BookText"/>
        <w:rPr/>
      </w:pPr>
      <w:r>
        <w:rPr>
          <w:rFonts w:ascii="IRNazanin" w:hAnsi="IRNazanin" w:eastAsia="IRNazanin"/>
          <w:color w:val="111111"/>
          <w:sz w:val="28"/>
          <w:sz w:val="28"/>
          <w:szCs w:val="28"/>
          <w:rtl w:val="true"/>
          <w:lang w:bidi="fa-IR"/>
        </w:rPr>
        <w:t>نموده تا از پيامبر خدا و اهل بيت آن حضرت پيروى گردد و امر مطلق به پيروى از شخصى، بدين معناست كه چنين شخصى امام و پيشوا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امر به پيروى در آيۀ يادشده مقيّد به هيچ قيدى نيست و به صورت مطلق وارد گرديده است، استفاده مى شود كه صادقان بايد معصوم باشند؛ زيرا امر مطلق به پيروى از شخصى بدون آنكه آن شخص معصوم باشد، با قواعد سازگار نيست؛ چراكه منجر به آن مى شود كه خداوند حكيم، مسلمانان را به پيروى از شخصى مأمور نمايد كه ممكن الخطا باشد و مسلمانان را به انحراف بكشاند، درحالى كه چنين مطلبى با حكمت پروردگار همساز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به روشنى، عصمت را از آيۀ يادشده استفاده نموده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وجب الكون مع الصادقين فلابُدّ من وجود الصادقين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الآية دالّةً على أنّ من كان جائز الخطأ وجب كونه مقتدياً بمن كان واجب العصمة؛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آنجا كه همراهى با صادقان واجب شده است، پس ناگزير از وجود صادقان در تمام زمان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دلالت دارد بر اينكه شخص جايز الخطا، واجب است تا از كسى كه داراى عصمت است پيروى نمايد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اولاً پيروى از اهل بيت پيامبر خدا واجب است و ثانياً اهل بيت پيامبر خدا صلّى اللّٰه عليه وآله معصوم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Style w:val="FootnoteAnchor"/>
          <w:rtl w:val="true"/>
        </w:rPr>
        <w:footnoteReference w:id="9"/>
      </w:r>
      <w:r>
        <w:rPr>
          <w:rFonts w:ascii="Amiri" w:hAnsi="Amiri" w:eastAsia="Amiri" w:cs="Amiri"/>
          <w:color w:val="111111"/>
          <w:sz w:val="28"/>
          <w:sz w:val="28"/>
          <w:szCs w:val="28"/>
          <w:rtl w:val="true"/>
          <w:lang w:bidi="ar-SA"/>
        </w:rPr>
        <w:t>طبرى در تفسير آيۀ يادشده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يمان، عن إسرائيل، عن جابر، 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ابن وكيع به سند خود از ابوجعفر امام باقر عليه السّلام 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اهل ذكر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حسكانى نيز همين روايت را با سند ديگرى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عثمان بن أبي شيبة، عن يحيى بن يمان، عن إسرائيل، عن جابر، عن أبي جعفر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ابن كثير در تفسير خويش مى نويسد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جعفر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ومراده أنّ هذه الأُمّة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فإنّ هذه الأُمّة أعلم من جميع الأُمم السالفة، وعلماء أهل بيت الرسول عليهم السّلام والرحمة من خير العلماء، إذا كانوا على السُنّة المستقيمة، كعليّ وابن عبّاس، وبني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بن الحنفية، وعليّ بن الحسين زين العابدين، وعليّ بن عبداللّٰه بن عبّاس، وأبي جعفر الباقر وهو محمّد بن عليّ بن الحسين، وجعفر بن محمّد، وأمثالهم وأضرابهم وأشكالهم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bookmarkStart w:id="31" w:name="pg11687_95347"/>
    </w:p>
    <w:p>
      <w:pPr>
        <w:pStyle w:val="BookText"/>
        <w:rPr/>
      </w:pPr>
      <w:bookmarkEnd w:id="31"/>
      <w:r>
        <w:rPr>
          <w:rFonts w:ascii="Amiri" w:hAnsi="Amiri" w:eastAsia="Amiri" w:cs="Amiri"/>
          <w:color w:val="111111"/>
          <w:sz w:val="28"/>
          <w:sz w:val="28"/>
          <w:szCs w:val="28"/>
          <w:rtl w:val="true"/>
          <w:lang w:bidi="ar-SA"/>
        </w:rPr>
        <w:t>سخن ابوجعفر باقر عليه السّلام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اهل ذكر ما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مراد ايشان آن است كه اين امّت اهل ذكر است؛ زيرا از تمام امّت هاى گذشته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بيت پيامبر خدا هنگامى كه بر سنّت مستقيم باشند، از بهترين عالمان هستند و آنان، على، ابن عبّاس و فرزندان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محمّد بن حنفيه، على بن حسين زين العابدين، على بن عبداللّٰه بن عبّاس، ابوجعفر محمّد بن على بن حسين، جعفر بن محمّد و امثال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كثير هرچند همراه با غرض ورزى است و او بدون دليل سخن امام باقر عليه السّلام را به تمام امّت سرايت داده، درحالى كه سرايت اهل ذكر به تمام امّت بى معنا و مبهم است؛ اما در عين حال اعتراف نموده كه قدر متيقّن از اهل ذكر اهل بيت پيامبر خدا صلّى اللّٰه عليه وآله هستند و قدر متيقّن از اهل بيت پيامبر خدا صلّى اللّٰه عليه وآله نيز على و فرزندان يازده گانه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 متيقّن دلالت آيۀ يادشده، بر امامان اهل بيت دلالت مى كند و تعميم آن نسبت به غير امامان اهل بيت، نياز به دليل روشن دارد و از آنجا كه تاكنون دليلى يافت نشده كه اهل ذكر به غير امامان اهل بيت دلالت كند؛ از اين رو واجب است تا تنها به قدر متيقّن آيه اخذ گردد</w:t>
      </w:r>
      <w:r>
        <w:rPr>
          <w:rFonts w:eastAsia="IRNazanin" w:cs="IRNazanin"/>
          <w:color w:val="111111"/>
          <w:sz w:val="28"/>
          <w:szCs w:val="28"/>
          <w:rtl w:val="true"/>
          <w:lang w:bidi="fa-IR"/>
        </w:rPr>
        <w:t>.</w:t>
      </w:r>
    </w:p>
    <w:p>
      <w:pPr>
        <w:pStyle w:val="Heading4"/>
        <w:numPr>
          <w:ilvl w:val="3"/>
          <w:numId w:val="1"/>
        </w:numPr>
        <w:rPr/>
      </w:pPr>
      <w:bookmarkStart w:id="32" w:name="__RefHeading___Toc7805846_73709187"/>
      <w:bookmarkStart w:id="33" w:name="_Toc9"/>
      <w:bookmarkEnd w:id="32"/>
      <w:r>
        <w:rPr>
          <w:rtl w:val="true"/>
        </w:rPr>
        <w:t>بررسى روايات</w:t>
      </w:r>
      <w:bookmarkEnd w:id="33"/>
    </w:p>
    <w:p>
      <w:pPr>
        <w:pStyle w:val="Heading5"/>
        <w:numPr>
          <w:ilvl w:val="4"/>
          <w:numId w:val="1"/>
        </w:numPr>
        <w:rPr/>
      </w:pPr>
      <w:bookmarkStart w:id="34" w:name="__RefHeading___Toc7805848_73709187"/>
      <w:bookmarkStart w:id="35" w:name="_Toc10"/>
      <w:bookmarkEnd w:id="34"/>
      <w:r>
        <w:rPr>
          <w:rtl w:val="true"/>
        </w:rPr>
        <w:t>بررسى گروه نخست</w:t>
      </w:r>
      <w:r>
        <w:rPr>
          <w:rtl w:val="true"/>
        </w:rPr>
        <w:t xml:space="preserve">: </w:t>
      </w:r>
      <w:r>
        <w:rPr>
          <w:rtl w:val="true"/>
        </w:rPr>
        <w:t>رواياتى در اثبات صفات امام</w:t>
      </w:r>
      <w:bookmarkEnd w:id="35"/>
    </w:p>
    <w:p>
      <w:pPr>
        <w:pStyle w:val="Heading6"/>
        <w:numPr>
          <w:ilvl w:val="5"/>
          <w:numId w:val="1"/>
        </w:numPr>
        <w:rPr/>
      </w:pPr>
      <w:bookmarkStart w:id="36" w:name="__RefHeading___Toc7805850_73709187"/>
      <w:bookmarkStart w:id="37" w:name="_Toc11"/>
      <w:bookmarkEnd w:id="36"/>
      <w:r>
        <w:rPr>
          <w:rtl w:val="true"/>
        </w:rPr>
        <w:t>حديث يكم</w:t>
      </w:r>
      <w:r>
        <w:rPr>
          <w:rtl w:val="true"/>
        </w:rPr>
        <w:t xml:space="preserve">: </w:t>
      </w:r>
      <w:r>
        <w:rPr>
          <w:rtl w:val="true"/>
        </w:rPr>
        <w:t>حديث ثقلين</w:t>
      </w:r>
      <w:bookmarkEnd w:id="37"/>
    </w:p>
    <w:p>
      <w:pPr>
        <w:pStyle w:val="Heading6"/>
        <w:numPr>
          <w:ilvl w:val="5"/>
          <w:numId w:val="1"/>
        </w:numPr>
        <w:rPr/>
      </w:pPr>
      <w:bookmarkStart w:id="38" w:name="__RefHeading___Toc7805852_73709187"/>
      <w:bookmarkStart w:id="39" w:name="_Toc12"/>
      <w:bookmarkEnd w:id="38"/>
      <w:r>
        <w:rPr>
          <w:rtl w:val="true"/>
        </w:rPr>
        <w:t>اشاره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پيرامون حديث ثقلين شرح مبسوطى ارائه شد و تمام ابعاد سندى و دلالى حديث يادشده مورد بررسى قرار گرفت؛ از اين رو در اين مقام، از تكرار </w:t>
      </w:r>
      <w:bookmarkStart w:id="40" w:name="pg11687_95348"/>
    </w:p>
    <w:p>
      <w:pPr>
        <w:pStyle w:val="BookText"/>
        <w:rPr/>
      </w:pPr>
      <w:bookmarkEnd w:id="40"/>
      <w:r>
        <w:rPr>
          <w:rFonts w:ascii="IRNazanin" w:hAnsi="IRNazanin" w:eastAsia="IRNazanin"/>
          <w:color w:val="111111"/>
          <w:sz w:val="28"/>
          <w:sz w:val="28"/>
          <w:szCs w:val="28"/>
          <w:rtl w:val="true"/>
          <w:lang w:bidi="fa-IR"/>
        </w:rPr>
        <w:t>مباحث پيشين پرهيز مى نماييم و تنها اشاره خواهد شد كه حديث ثقلين به روشنى بر نكات ذيل دلالت دارد</w:t>
      </w:r>
      <w:r>
        <w:rPr>
          <w:rFonts w:eastAsia="IRNazanin" w:cs="IRNazanin"/>
          <w:color w:val="111111"/>
          <w:sz w:val="28"/>
          <w:szCs w:val="28"/>
          <w:rtl w:val="true"/>
          <w:lang w:bidi="fa-IR"/>
        </w:rPr>
        <w:t>:</w:t>
      </w:r>
    </w:p>
    <w:p>
      <w:pPr>
        <w:pStyle w:val="Heading6"/>
        <w:numPr>
          <w:ilvl w:val="5"/>
          <w:numId w:val="1"/>
        </w:numPr>
        <w:rPr/>
      </w:pPr>
      <w:bookmarkStart w:id="41" w:name="__RefHeading___Toc7805854_73709187"/>
      <w:bookmarkStart w:id="42" w:name="_Toc13"/>
      <w:bookmarkEnd w:id="41"/>
      <w:r>
        <w:rPr/>
        <w:t>1</w:t>
      </w:r>
      <w:r>
        <w:rPr>
          <w:rtl w:val="true"/>
        </w:rPr>
        <w:t xml:space="preserve"> - </w:t>
      </w:r>
      <w:r>
        <w:rPr>
          <w:rtl w:val="true"/>
        </w:rPr>
        <w:t>ضرورت حضور امام در هر زمان</w:t>
      </w:r>
      <w:bookmarkEnd w:id="42"/>
    </w:p>
    <w:p>
      <w:pPr>
        <w:pStyle w:val="BookText"/>
        <w:rPr/>
      </w:pPr>
      <w:r>
        <w:rPr>
          <w:rFonts w:ascii="IRNazanin" w:hAnsi="IRNazanin" w:eastAsia="IRNazanin"/>
          <w:color w:val="111111"/>
          <w:sz w:val="28"/>
          <w:sz w:val="28"/>
          <w:szCs w:val="28"/>
          <w:rtl w:val="true"/>
          <w:lang w:bidi="fa-IR"/>
        </w:rPr>
        <w:t>به حكم حديث ثقلين، قرآن و اهل بيت پيامبر عليهم السّلام تا روز قيامت از يكديگر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جدا نشدن قرآن و عترت آن است كه الزاماً در هر زمان، بايد امامى از اهل بيت پيامبر خدا حاضر باشد؛ از اين رو حديث ثقلين بر اصل وجود امامى از اهل بيت پيامبر خدا عليهم السّلام در هر زمان دلالت دارد</w:t>
      </w:r>
      <w:r>
        <w:rPr>
          <w:rFonts w:eastAsia="IRNazanin" w:cs="IRNazanin"/>
          <w:color w:val="111111"/>
          <w:sz w:val="28"/>
          <w:szCs w:val="28"/>
          <w:rtl w:val="true"/>
          <w:lang w:bidi="fa-IR"/>
        </w:rPr>
        <w:t>.</w:t>
      </w:r>
    </w:p>
    <w:p>
      <w:pPr>
        <w:pStyle w:val="Heading6"/>
        <w:numPr>
          <w:ilvl w:val="5"/>
          <w:numId w:val="1"/>
        </w:numPr>
        <w:rPr/>
      </w:pPr>
      <w:bookmarkStart w:id="43" w:name="__RefHeading___Toc7805856_73709187"/>
      <w:bookmarkStart w:id="44" w:name="_Toc14"/>
      <w:bookmarkEnd w:id="43"/>
      <w:r>
        <w:rPr/>
        <w:t>2</w:t>
      </w:r>
      <w:r>
        <w:rPr>
          <w:rtl w:val="true"/>
        </w:rPr>
        <w:t xml:space="preserve"> - </w:t>
      </w:r>
      <w:r>
        <w:rPr>
          <w:rtl w:val="true"/>
        </w:rPr>
        <w:t>امام فقط از اهل بيت</w:t>
      </w:r>
      <w:bookmarkEnd w:id="44"/>
    </w:p>
    <w:p>
      <w:pPr>
        <w:pStyle w:val="BookText"/>
        <w:rPr/>
      </w:pPr>
      <w:r>
        <w:rPr>
          <w:rFonts w:ascii="IRNazanin" w:hAnsi="IRNazanin" w:eastAsia="IRNazanin"/>
          <w:color w:val="111111"/>
          <w:sz w:val="28"/>
          <w:sz w:val="28"/>
          <w:szCs w:val="28"/>
          <w:rtl w:val="true"/>
          <w:lang w:bidi="fa-IR"/>
        </w:rPr>
        <w:t>همان طور كه لزوم پيروى از قرآن و امام در هر زمان واجب است، مصداق امام نيز تنها بايد از عترت و اهل بيت پيامبر عليهم السّلام باشد؛ بنابراين، حديث ثقلين علاوه بر دلالت بر وجوب پيروى از امام در هر زمان، مصداق كلى امام را نيز روشن ساخته و آن را منحصر در اهل بيت پيامبر خدا عليهم السّلام قرار داده است</w:t>
      </w:r>
      <w:r>
        <w:rPr>
          <w:rFonts w:eastAsia="IRNazanin" w:cs="IRNazanin"/>
          <w:color w:val="111111"/>
          <w:sz w:val="28"/>
          <w:szCs w:val="28"/>
          <w:rtl w:val="true"/>
          <w:lang w:bidi="fa-IR"/>
        </w:rPr>
        <w:t>.</w:t>
      </w:r>
    </w:p>
    <w:p>
      <w:pPr>
        <w:pStyle w:val="Heading6"/>
        <w:numPr>
          <w:ilvl w:val="5"/>
          <w:numId w:val="1"/>
        </w:numPr>
        <w:rPr/>
      </w:pPr>
      <w:bookmarkStart w:id="45" w:name="__RefHeading___Toc7805858_73709187"/>
      <w:bookmarkStart w:id="46" w:name="_Toc15"/>
      <w:bookmarkEnd w:id="45"/>
      <w:r>
        <w:rPr/>
        <w:t>3</w:t>
      </w:r>
      <w:r>
        <w:rPr>
          <w:rtl w:val="true"/>
        </w:rPr>
        <w:t xml:space="preserve"> - </w:t>
      </w:r>
      <w:r>
        <w:rPr>
          <w:rtl w:val="true"/>
        </w:rPr>
        <w:t>عصمت امام</w:t>
      </w:r>
      <w:bookmarkEnd w:id="46"/>
    </w:p>
    <w:p>
      <w:pPr>
        <w:pStyle w:val="BookText"/>
        <w:rPr/>
      </w:pPr>
      <w:r>
        <w:rPr>
          <w:rFonts w:ascii="IRNazanin" w:hAnsi="IRNazanin" w:eastAsia="IRNazanin"/>
          <w:color w:val="111111"/>
          <w:sz w:val="28"/>
          <w:sz w:val="28"/>
          <w:szCs w:val="28"/>
          <w:rtl w:val="true"/>
          <w:lang w:bidi="fa-IR"/>
        </w:rPr>
        <w:t>از تعبير لزوم تمسك به قرآن و عترت، به علاوه وعدۀ عدم گمراهى در پيروى از قرآن و عترت، استفاده مى شود كه امام بايد معصوم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نكات فوق الذكر، چكيدۀ دلالت حديث ثقلين است؛ اما ادعاى اين نوشتار آن است كه حديث ثقلين از گسترۀ دلالى چشم گيرى برخوردار است و نكات راهبردى بسيار مهمى را براى جامعۀ اسلامى ترسيم مى نمايد و مهمترين اين نكات، ارائه الگوى سياسى براى آينده دنياى اسلام است؛ از اين رو لازم است تا به صورت دقيق مفردات </w:t>
      </w:r>
    </w:p>
    <w:p>
      <w:pPr>
        <w:pStyle w:val="BookText"/>
        <w:rPr/>
      </w:pPr>
      <w:r>
        <w:rPr>
          <w:rFonts w:ascii="IRNazanin" w:hAnsi="IRNazanin" w:eastAsia="IRNazanin"/>
          <w:color w:val="111111"/>
          <w:sz w:val="28"/>
          <w:sz w:val="28"/>
          <w:szCs w:val="28"/>
          <w:rtl w:val="true"/>
          <w:lang w:bidi="fa-IR"/>
        </w:rPr>
        <w:t>و دلالت سياق اين روايت بررسى گردد تا معلوم شود كه پيامبر خدا صلّى اللّٰه عليه وآله با بيان حديث ثقلين، به دنبال تبيين كدامين نكات كليدى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دو حرف نخست،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در بيان معناى اين واژه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والثقل، محرّكة، متاع المسافر وحشمه، وكلّ شيء نفيس مصون،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ثقل، زاد و توشۀ مسافر و هر چيز نفيسى است كه انسان از آن مراقبت مى نمايد و از همين معنا، حديث ثقلين 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حديث ثقلين اين چنين است كه پيامبر خدا صلّى اللّٰه عليه وآله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از اين دنيا كوچ نمايم و به ديار باقى سفر كنم؛ بنابراين براى سفر خود زاد و توشه اى برمى گيرم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فرمايش پيامبر خدا صلّى اللّٰه عليه وآله اين است كه هر مسافرى در سفر به طبيعت حال، گران بهاترين شىء را حمل مى كند؛ به ويژه در زمان هاى قديم كه وسائل چندانى براى حمل اساسيه در اختيار افراد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خدا صلّى اللّٰه عليه وآله مى فرمايد من در ميان شما چيز قيمتى باقى مى گذارم كه در حقيقت بايد ببرم؛ </w:t>
      </w:r>
    </w:p>
    <w:p>
      <w:pPr>
        <w:pStyle w:val="BookText"/>
        <w:rPr/>
      </w:pPr>
      <w:r>
        <w:rPr>
          <w:rFonts w:ascii="IRNazanin" w:hAnsi="IRNazanin" w:eastAsia="IRNazanin"/>
          <w:color w:val="111111"/>
          <w:sz w:val="28"/>
          <w:sz w:val="28"/>
          <w:szCs w:val="28"/>
          <w:rtl w:val="true"/>
          <w:lang w:bidi="fa-IR"/>
        </w:rPr>
        <w:t>اما نبرده و براى شما باقى مى گذارم و اين دو باقى مانده، عزيزترين اشياء زندگى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نزديك ترين افراد به پيامبر خدا، محبوب ترين آنان نزد آن حضرت است و از آيات و روايات انبوه همچون آيۀ مباهله استفاده مى شود كه حضرت زهرا، اميرالمؤمنين و حسنين عليهم السّلام، محبوب ترين افراد نزد پيامبر خدا صلّى اللّٰه عليه وآله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 نيز محبوب ترين اشياء نزد آن حضرت است؛ بنابراين قرآن و اهل بيت عليهم السّلام گران بهاترين متاعى است كه پيامبر خدا صلّى اللّٰه عليه وآله براى سفر خويش مهيا كرده؛ ولى آن را در اختيار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آنجايى كه پيامبر خدا صلّى اللّٰه عليه وآله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امت خويش علاقه دارد؛ چراكه براى اين امت رنج بسيار برده و خون دل فراوان خورده است، پس به طور طبيعى نمى تواند نسبت به آيندۀ اين امت بى تفاوت باشد؛ از اين رو بهترين و گران بهاترين متاع خود را براى امتش به ميراث مى نهد و تأكيد مى كند كه اگر قدرشناس اين دو بازماندۀ گران بهاى من باشيد و از آنان جدا نشويد، هرگز گمراه نخواهيد شد؛ منتها مشروط بر آنكه ميان قرآن و عترت جدايى نيفكنيد و آن دو را از يكديگر جدا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تأكيد مى نمايد كه قرآن و عترت تا قيامت از يكديگر جدا نمى شوند و من كنار حوض كوثر شما را مؤاخذه مى كنم و بابت رفتارتان با قرآن و عترت سؤال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فرمايش پيامبر خدا صلّى اللّٰه عليه وآله چند نكته استفاده مى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قرين و همراه يكديگر و پيروى از هر دو واجب است و جدايى انداختن ميان آن دو، سبب گمراهى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سخنان حديث نگاران بزرگ اهل سنّت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 على قارى و مباركفورى در شرح حديث ثقلين، به نقل از ابن ملك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بالكتاب العمل بما فيه، وهو الإئتمار بأوامر اللّٰه والإنتهاء بنواهيه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التمسّك بالعترة محبتهم والإهتداء بهديهم وسيرتهم؛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معناى تمسك به قرآن، عمل نمودن به مفاد آيات است، يعنى به هرآنچه امر نموده، گردن نهيم و از آنچه نهى كرده دست بركشيم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تمسك به عترت آن است كه آنان مورد مهرورزى قرار گيرند و از سيره و منش آنان پيروى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هيتمى در كتاب صواعق محرقه، پس از نقل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القرآن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والنسل والرهط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الثقل كلّ نفيس خطير مصون، وهذان كذلك؛ إذ كلّ منهما معدن العلوم اللدنّيّة، والأسرار، والحكم العلية، والأحكام الشرعية، ولذا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الإقتداء والتمسّك بهم والتعلّم منهم؛</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وسلّم قرآن و عترت را ثقلين ناميد، زيرا ثقل به شىء نفيسى گفته مى شود كه مهم است و به جهت اهميتى كه دارد، مورد صيانت و حفاظت قرار مى گيرد و رسول خدا نيز قرآن و عترت را به همين دليل ثقل ناميد؛ زيرا قرآن و عترت بسيار نفيس و با اهميت هستند و آنان گنجينه علوم لدنى و اسرار و حكمت و احكام شريعت مى باشند و از اين رو، رسول خدا به اقتداء، تمسك و دانش آموزى از آنان سفارش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بن سليمان شاذلى نيز در كتاب شرح صحيح ترمذى، در توضيح حديث ثقلين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عملتم بما فيه ائتماراً بأوامره، وانتهاء عن نواهيه، وأحببتم عترتي واهتديتم بهداهم وسيرتهم، فيه إشارة إلى أنّهما كتوأمين خليفتين عن رسول اللّٰه صلّى اللّٰه عليه وسلّم؛</w:t>
      </w:r>
      <w:r>
        <w:rPr>
          <w:rStyle w:val="FootnoteAnchor"/>
          <w:rtl w:val="true"/>
        </w:rPr>
        <w:footnoteReference w:id="16"/>
      </w:r>
      <w:r>
        <w:rPr>
          <w:rFonts w:ascii="IRNazanin" w:hAnsi="IRNazanin" w:eastAsia="IRNazanin"/>
          <w:color w:val="111111"/>
          <w:sz w:val="28"/>
          <w:sz w:val="28"/>
          <w:szCs w:val="28"/>
          <w:rtl w:val="true"/>
          <w:lang w:bidi="fa-IR"/>
        </w:rPr>
        <w:t>يعنى به قرآن عمل نمائيد و از اوامر آن پيروى كنيد و از آنچه نهى كرده بپرهيزيد و عترت پيامبر را دوست بداريد و از هدايت آنان پيروى نموده و سيرۀ ايشان را الگوى خويش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اشاره شده كه قرآن و عترت همانند دو طفل هستند و از تمام جهات، شبيه يكديگرند و در تمام شئون، جانشين رسول خدا صلّى اللّٰه عليه وآله وسلّم هستند و خلأ وجودى آن حضرت را پر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سخنان را مناوى در فيض القدير، عزيزى در سراج منير، شهاب خفاجى در نسيم الرياض و زرقانى در شرح المواهب اللدنّية بيان كرده اند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جاى ترديد باقى نمى ماند كه پيامبر خدا صلّى اللّٰه عليه وآله با بيان حديث ثقلين، از ارتباط غير قابل تفكيك ميان قرآن و عترت پرده برداشته و تفكيك ميان قرآن و عترت را به عنوان خط قرمز و مرز گمراهى و ضلالت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يگانه معيار سنجش هدايت يافتگى جامعه اسلامى را بايد در ميزان پيروى امت از قرآن و عترت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اختلاف فرق اسلامى، در مسألۀ وصيت پيامبر خداست و گروه زيادى از مسلمانان بر اين باورند كه پيامبر بدون وصيت از دنيا رفته است؛ اما اماميه بر اين باور است كه پيامبر خدا صلّى اللّٰه عليه وآله به روشنى وصيت كرده و هرگز بدون وصيت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ادلّۀ اثبات وصيت پيامبر خدا صلّى اللّٰه عليه وآله، حديث ثقلين است و دلالت اين حديث بر وصيت پيامبر خدا صلّى اللّٰه عليه وآله به قدرى روشن است كه حتى عده اى از بزرگان اهل سنّت به اين نكته تصريح كرده و نوشته اند اين حديث، وصيت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عبارت مناوى را نقل خواهيم كرد كه به صراحت، حديث ثقلين را وصيت پيامبر خدا صلّى اللّٰه عليه وآله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 نيشابورى در اين باره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محمّد بن عبداللّٰه الزاهد الأصبهاني، ثنا أحمد بن مهران بن خالد الأصبهاني، ثنا عبيداللّٰه بن موسى، ثنا طلحة بن خير الأنصاري، عن المطلب بن عبداللّٰه، عن مصعب بن عبدالرحمن، عن عبدالرحمن بن عوف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إفتتح رسول اللّٰه صلّى اللّٰه عليه وآله وسلّم مكة، ثمّ انصرف إلى الطائف، فحاصرهم ثمانية أو سبعة، ثمّ أوغل غدوة أو روحة، ثمّ نزل، ثمّ هجر،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لكم فرط وإنّي أوصيكم بعترتي خيراً موعدكم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به سند خود از عبدالرحمان بن عوف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پس از فتح مكه راهى طائف شد و آنجا را محاصره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كنار حوض در انتظار شما هستم و شما را به عترت خويش وصيت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تقرير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عصمت، امامت، ولايت و حاكميت اهل بيت عليهم السّلام پس از پيامبر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پيروى از اهل بيت عليهم السّلام دلالت دارد؛ زيرا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جوييد و از واژۀ تمسّك وجوب استفاده مى شود؛ يعنى همان گونه كه امت به پيروى از پيامبر خدا صلّى اللّٰه عليه وآله موظف هستند؛ همچنين وظيفه دارند كه پس از پيامبر، از عترت 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سِندى كه در ميان عالمان بزرگ اهل سنّت جاى دارد،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فنظرنا فإذا هو مصرّح بالتمسّك بهم، وبأنّ تباعهم كتباع القرآن على الحقّ الواضح، وبأنّ ذلك أمر متحتم من اللّٰه تعالى لهم، ولا يطرأ عليهم في ذلك ما يخالفه حتّى الورود على الحوض، وإذا فيه حثّ بالتمسّك فيهما بعد الحثّ على وجه أبلغ؛</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نظر ما اين است كه حديث ثقلين تصريح دارد كه بايد به اهل بيت تمسك كرد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صراحت دارد كه پيروى از آنان مانند پيروى از قرآن در مسير حق مى باشد و اين فرمان از ناحيۀ خداوند صادر شده و در پيروى از اهل بيت عليهم السلام، مخالفت با خدا صورت نمى گيرد؛ يعنى اطاعت از آنان مانند اطاعت رسول خداست تا </w:t>
      </w:r>
    </w:p>
    <w:p>
      <w:pPr>
        <w:pStyle w:val="BookText"/>
        <w:rPr/>
      </w:pPr>
      <w:r>
        <w:rPr>
          <w:rFonts w:ascii="IRNazanin" w:hAnsi="IRNazanin" w:eastAsia="IRNazanin"/>
          <w:color w:val="111111"/>
          <w:sz w:val="28"/>
          <w:sz w:val="28"/>
          <w:szCs w:val="28"/>
          <w:rtl w:val="true"/>
          <w:lang w:bidi="fa-IR"/>
        </w:rPr>
        <w:t>اينكه كنار حوض بر رسول خدا صلّى اللّٰه عليه وآله سلّم وارد آيند و از اين جهت است كه پيامبر بر پيروى از قرآن و عترت تأكيد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اطاعت از اهل بيت عليهم السّلام همان اطاعت از قرآن است و مسلمانان همان گونه كه به پيروى از قرآن موظف گرديده اند، به اطاعت از اهل بيت عليهم السّلام نيز موظف شده اند و اطاعت از اهل بيت عليهم السّلام يعنى حاكم قرار دادن آنان پس از پيامبر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طور كه در اختلافات و مشكلات مرجع امت قرآن است و بر اساس آيات قرآن حكم صادر مى نمايند، به همين كيفيت اهل بيت عليهم السّلام نيز مرجع مردم پس از پيامبر خدا صلّى اللّٰه عليه وآله هستند و در اختلاف جانشينى پس از پيامبر خدا صلّى اللّٰه عليه وآله بايد مقدم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فيض القدير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مع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بل تصريح بأنّهما كتوأمين خلّفهما، ووصّى أمته بحسن معاملتهما، وإيثار حقّهما على أنفسهما والإستمساك بهما في الدين؛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سخن پيامبر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بر اينكه قرآن و عترت هم سنگ و قرين يكديگرند؛ از اين رو رسول خدا به امت خويش وصيت نمود كه با قرآن و عترت درست رفتار نمايند و از آنان اطاعت كنند و قرآن و عترت را مقدم بدارند و در دين، اعم از فروع و اصول به نظر آنان تمسك جويند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زرقانى و ملّا على قارى نيز همانند مناوى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نكته را برداشت نموده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تقرير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پيامبر خدا صلّى اللّٰه عليه وآله به خوبى گوياى وجوب پيروى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در كتاب تهذيب اللّغة و ابن اثير در كتاب نهايه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العمل والأخذ بهما والإنقياد لهما والمحافظة على حقوقهما ورعايتها وما يجب لهما ثقيل؛</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ثقلين يعنى بايد جانب قرآن و عترت را گرفت و مطيع آنان بود و از حقوق ايشان حفاظت نمود و حقشان را رعايت كرد؛ همان طور كه شأن ثقيل چنين وجوبى را مى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ثقل معنوى است و ثقل معنوى مسئوليت سنگينى دارد و رعايت شئونش به معناى وجوب پيروى و صيانت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نيز در توضيح واژۀ ثقلين مى نويسد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كتاب اللّٰه والعترة الطاهرة، سمّاهما ثقلين لعظمهما وكبر شأنهما كما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يطلق لغة، كما في القاموس على متاع المسافر وكلّ شيء نفيس مصون،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لمّا كان كلّ من القرآن العظيم والعترة الطاهرة معدناً للعلوم الدينيّة، والأسرار والحكم النفيسة الشرعية، وكنوز دقائقها، أطلق صلّى اللّٰه عليه وآله وسلّم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لذلك حثّه في بعض الطرق الثابتة السابقة على الإقتداء والتمسّك والتعلّم من أهل بيته، وقوله في حديث أحمد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الذي جعل فينا الحكمة 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كتاب خدا و اهل بيت را به خاطر بزرگى و علو مقامشان ثقلين ناميدند، همان گونه كه نووى نيز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مى گويد كه واژۀ ثقل، هنگامى كه به صورت مفتوح خوانده شود به زاد مسافر و به چيزى گفته مى شود كه بايد به واسطۀ اهميتش مورد حفاظت قرار گيرد و حديث ثقلين نيز از همين واژه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 است كه هركدام از قرآن و عترت معدن علوم دينى و اسرار شريعت هستند و به همين دليل ثقلين ناميده شده اند؛ از اين رو امر شده كه به اهل بيت تمسك شود و از آنان دانش آموزى صورت گيرد، همان گونه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سزاست كه حكمت را در ميان ما اهل بيت قرار داد و او به هركس حكمت دهد، همانا خير انبوهى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بيان متن حديث اشاره شد كه ابن ابى شيبه حديث ثقلين را اين 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تركت فيكم، ما لن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اعتصام نيز دلالت روشنى بر وجوب پيروى از اهل بيت دارد؛ زيرا مفسّران واژۀ اعتصام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Style w:val="FootnoteAnchor"/>
          <w:rtl w:val="true"/>
        </w:rPr>
        <w:footnoteReference w:id="24"/>
      </w:r>
      <w:r>
        <w:rPr>
          <w:rFonts w:ascii="IRNazanin" w:hAnsi="IRNazanin" w:eastAsia="IRNazanin"/>
          <w:color w:val="111111"/>
          <w:sz w:val="28"/>
          <w:sz w:val="28"/>
          <w:szCs w:val="28"/>
          <w:rtl w:val="true"/>
          <w:lang w:bidi="fa-IR"/>
        </w:rPr>
        <w:t>طبرى،</w:t>
      </w:r>
      <w:r>
        <w:rPr>
          <w:rStyle w:val="FootnoteAnchor"/>
          <w:rtl w:val="true"/>
        </w:rPr>
        <w:footnoteReference w:id="25"/>
      </w:r>
      <w:r>
        <w:rPr>
          <w:rFonts w:ascii="IRNazanin" w:hAnsi="IRNazanin" w:eastAsia="IRNazanin"/>
          <w:color w:val="111111"/>
          <w:sz w:val="28"/>
          <w:sz w:val="28"/>
          <w:szCs w:val="28"/>
          <w:rtl w:val="true"/>
          <w:lang w:bidi="fa-IR"/>
        </w:rPr>
        <w:t>ثعلبى،</w:t>
      </w:r>
      <w:r>
        <w:rPr>
          <w:rStyle w:val="FootnoteAnchor"/>
          <w:rtl w:val="true"/>
        </w:rPr>
        <w:footnoteReference w:id="26"/>
      </w:r>
      <w:r>
        <w:rPr>
          <w:rFonts w:ascii="IRNazanin" w:hAnsi="IRNazanin" w:eastAsia="IRNazanin"/>
          <w:color w:val="111111"/>
          <w:sz w:val="28"/>
          <w:sz w:val="28"/>
          <w:szCs w:val="28"/>
          <w:rtl w:val="true"/>
          <w:lang w:bidi="fa-IR"/>
        </w:rPr>
        <w:t>واحدى،</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بغوى،</w:t>
      </w:r>
      <w:r>
        <w:rPr>
          <w:rStyle w:val="FootnoteAnchor"/>
          <w:rtl w:val="true"/>
        </w:rPr>
        <w:footnoteReference w:id="28"/>
      </w:r>
      <w:r>
        <w:rPr>
          <w:rFonts w:ascii="Amiri" w:hAnsi="Amiri" w:eastAsia="Amiri" w:cs="Amiri"/>
          <w:color w:val="111111"/>
          <w:sz w:val="28"/>
          <w:sz w:val="28"/>
          <w:szCs w:val="28"/>
          <w:rtl w:val="true"/>
          <w:lang w:bidi="ar-SA"/>
        </w:rPr>
        <w:t>بيضاوى،</w:t>
      </w:r>
      <w:r>
        <w:rPr>
          <w:rStyle w:val="FootnoteAnchor"/>
          <w:rtl w:val="true"/>
        </w:rPr>
        <w:footnoteReference w:id="29"/>
      </w:r>
      <w:r>
        <w:rPr>
          <w:rFonts w:ascii="Amiri" w:hAnsi="Amiri" w:eastAsia="Amiri" w:cs="Amiri"/>
          <w:color w:val="111111"/>
          <w:sz w:val="28"/>
          <w:sz w:val="28"/>
          <w:szCs w:val="28"/>
          <w:rtl w:val="true"/>
          <w:lang w:bidi="ar-SA"/>
        </w:rPr>
        <w:t>سيوطى</w:t>
      </w:r>
      <w:r>
        <w:rPr>
          <w:rStyle w:val="FootnoteAnchor"/>
          <w:rtl w:val="true"/>
        </w:rPr>
        <w:footnoteReference w:id="30"/>
      </w: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تمسّكوا؛</w:t>
      </w:r>
    </w:p>
    <w:p>
      <w:pPr>
        <w:pStyle w:val="BookText"/>
        <w:rPr/>
      </w:pPr>
      <w:r>
        <w:rPr>
          <w:rFonts w:ascii="Amiri" w:hAnsi="Amiri" w:eastAsia="Amiri" w:cs="Amiri"/>
          <w:color w:val="111111"/>
          <w:sz w:val="28"/>
          <w:sz w:val="28"/>
          <w:szCs w:val="28"/>
          <w:rtl w:val="true"/>
          <w:lang w:bidi="ar-SA"/>
        </w:rPr>
        <w:t>يعنى تمسك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ومن يستمسك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بنابراين، از اينكه آنان واژۀ اعتصام را به تمسّك تفسير كرده اند، استفاده مى شود كه گسترۀ دلالى واژۀ اعتصام نيز همانند واژۀ تمسّك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تنها سخن مفسّران نيست و منشأ آن به كلمات اهل لغت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ابن اثير، ابن منظور، سيوطى و زبيدى در بيان معناى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الإمتساك بالشيء</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واژۀ عاصم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اَلْيَوْمَ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سخن حضرت نوح به فرزند طغيانگرش مى باشد نيز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فرار تو بر بلنداى كوه ها، تو را حفظ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واژۀ عصم و اعتصام به معناى تمسك و استمساك ذكر شده و هر دو معنا دلالت بر وجوب پيروى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مطالب بيان شده، معناى سخن امام صادق عليه السلام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در تفسير آيۀ مذكور،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33"/>
      </w:r>
      <w:r>
        <w:rPr>
          <w:rStyle w:val="FootnoteAnchor"/>
          <w:rtl w:val="true"/>
        </w:rPr>
        <w:footnoteReference w:id="34"/>
      </w:r>
      <w:r>
        <w:rPr>
          <w:rFonts w:ascii="Amiri" w:hAnsi="Amiri" w:eastAsia="Amiri" w:cs="Amiri"/>
          <w:color w:val="111111"/>
          <w:sz w:val="28"/>
          <w:sz w:val="28"/>
          <w:szCs w:val="28"/>
          <w:rtl w:val="true"/>
          <w:lang w:bidi="ar-SA"/>
        </w:rPr>
        <w:t>جعفر بن محمد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حبل اللّٰه هستيم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سخن امام صادق عليه السّلام بر اين اساس بيان گرديده كه اهل بيت عليهم السّلام و قرآن هم سنگ يكديگرند و هرجا قرآن باشد، اهل بيت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حبل اللّٰه به قرآن تفسير شده و خداوند امر نموده كه معتصم به حبل اللّٰه؛ يعنى قرآن باشيد، به همين صورت بايد به اهل بيت عليهم السّلام نيز معتصم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 كه اعتصام؛ يعنى تمسك و وجوب پيروى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شريف، علاوه بر لزوم پيروى از اهل بيت عليهم السّلام، بر وحدت مسلمانان نيز دلالت دارد و از اين آيه مى توان به خوبى استنباط نمود كه يگانه راه تحقق وحدت، پيروى از اهل بيت پيامبر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ملاك تحقق وحدت برگرفتن نقاط مشترك و رها كردن موارد اختلاف فريقين باشد، باز هم راه تحقق وحدت منحصر در پيروى از </w:t>
      </w:r>
    </w:p>
    <w:p>
      <w:pPr>
        <w:pStyle w:val="BookText"/>
        <w:rPr/>
      </w:pPr>
      <w:r>
        <w:rPr>
          <w:rFonts w:ascii="IRNazanin" w:hAnsi="IRNazanin" w:eastAsia="IRNazanin"/>
          <w:color w:val="111111"/>
          <w:sz w:val="28"/>
          <w:sz w:val="28"/>
          <w:szCs w:val="28"/>
          <w:rtl w:val="true"/>
          <w:lang w:bidi="fa-IR"/>
        </w:rPr>
        <w:t>اهل بيت عليهم السّلام است؛ زيرا اهل بيت مورد قبول تمام فرق اسلامى هستند و شيعه به حضرات اميرالمؤمنين و حسنين عليهم السّلام ايمان كامل دارد و اهل سنّت نيز پيروى از آنان را لازم مى دانند؛ اما از آن سو، تمام صحابه مورد قبول شيعه نيستند و اساساً شيعيان صحابه اى را لازم الإتباع مى دانند كه مطابق سنت پيامبر خدا صلّى اللّٰه عليه وآله حركت نمايند؛ بنابراين، قدر متيقن و نقطۀ مشترك فريقين، پيروى از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كه يكى از پيشوايان چهارگانه اهل سنّت است، به خوبى سخن وحدت بخش امام صادق عليه السّلام را در قالب شعر بيان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هنگامى كه مردم را ديدم، درحالى كه به گروه هاى مختلف تقسيم شدند و در درياى جهل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كشتى نجات سوار شدم و كشتى نجات همان اهل بيت مصطفى هستند كه خاتم پيامبران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حبل اللّٰه تمسك جستم و حبل اللّٰه همان ولاء اهل بيت است؛ همان گونه كه امر شديم تا به حبل تمسك بجوئيم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حديث نگاران برجستۀ اهل سنّت مانند احمد بن حنبل، ترمذى، ابن راهويه، نسائى، ابويعلى، طبرانى</w:t>
      </w:r>
      <w:r>
        <w:rPr>
          <w:rStyle w:val="FootnoteAnchor"/>
          <w:rtl w:val="true"/>
        </w:rPr>
        <w:footnoteReference w:id="36"/>
      </w:r>
      <w:r>
        <w:rPr>
          <w:rFonts w:ascii="IRNazanin" w:hAnsi="IRNazanin" w:eastAsia="IRNazanin"/>
          <w:color w:val="111111"/>
          <w:sz w:val="28"/>
          <w:sz w:val="28"/>
          <w:szCs w:val="28"/>
          <w:rtl w:val="true"/>
          <w:lang w:bidi="fa-IR"/>
        </w:rPr>
        <w:t>و ديگران نقل كرده اند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تركت فيكم، ما إن اخذتم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وعترتى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نيز دلالت بر وجوب پيروى از اهل بيت عليهم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شرح اين عبارت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بالأخذ بهم التمسّك بمحبّتهم، ومحافظة حرمتهم، والعمل بروايتهم، والإعتماد على مقالتهم؛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مراد از اخذ به اهل بيت، تمسك به محبت آنان، صيانت از منزلت آنان، عمل به رواياتشان و اعتماد به سخنان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خفاجى نيز در نسيم الرياض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أخذتم به أي تمسّكتم، وعملتم، واتبعتموه؛</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أخذتم به، يعنى به اهل بيت تمسّك جوييد و مطابق نظر آنان عمل كنيد و از آنان پيروى نماييد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و ابن حجر حديث ثقلين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إن اتبعتموهما؛</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دو پيروى كنيد، هرگز گمراه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نيز دلالت بر وجوب پيروى از اهل بيت عليهم السّلام مى كند؛ زيرا عدم گمراهى معلق بر پيروى از اهل بيت گرديده و پيروى از عترت ملازم با عدم ضلالت قرار داده شده و معناى اين تلازم و تعليق كه در قالب جملۀ شرطيه بيان شده آن است كه اگر از اهل بيت تبعيت شود، هرگز گمراهى نخواهد بود و اين معنا مستلزم حق جانشينى اهل بيت عليهم السّلام پس از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برخى از نقل هاى حديث ثقلين، وارد شده كه پيامبر خدا صلّى اللّٰه عليه وآله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دلالت بر وجوب پيروى از اهل بيت دارد؛ از اين رو صاحب كتاب اشعة اللمعات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كرّر هذه الكلمة للمبالغة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محبّتهم وتعظيمهم ورعاية حقوقهم وآدابهم اقدم واهمّ واتمّ‌؛</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اين كلمات براى مبالغه و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محبت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مقامشان و رعايت حقوقشان مقدم تر، مهمتر و تمام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زرقانى مالكى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على التمسّك بهم؛ لأنّ الأمر لهم معاينة، فهم أبعد عن المحنة؛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حكيم 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تمسك به اهل بيت تأكيد مى نمايد، زيرا امور براى اهل بيت روشن و منكشف است و پرده اى مقابل ديدگان آنان آويخته نشده و آنان نسبت به ديگران از گزند شيطان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ترمذى اشاره به جنبۀ عرفانى و ملكوتى قضيه دارد و از اين راه وجوب پيروى از اهل بيت عليهم السّلام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كه مطابق باور ما نيز هست، بايد از اهل بيت عليهم السّلام بدون چون و چرا پيروى نمود؛ همان گونه كه از قرآن نيز بايد بدون چون و چرا و بهانه جويى پيروى كرد؛ زيرا اهل بيت حقائق را مى بينند و با عنايت به واقعيت سخن مى گويند و بر اساس ذهنيات و پندارهاى بشرى نظر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تقرير، علاوه بر وجوب پيروى، عصمت اهل بيت عليهم السّلام را نيز اثبات مى نمايد كه به زودى بدان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روايت هاى حديث ثقلين وارد شده كه پيامبر خدا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هرگز از يكديگر جدا نمى شوند تا اينكه كنار حوض بر من وارد آيند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حوض كوثر از امورى است كه با روايات قطعى ثابت شده و جاى ترديد در وجود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زيادى بيان شده كه در عالم بالا، حوضى وجود دارد كه آن را حوض كوثر مى گويند و در صحيح بخارى بابى به نام آن گشوده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در روايات زيادى وارد شده كه پيامبر خدا صلّى اللّٰه عليه وآله در كنار حوض منتظر اصحابش مى نشيند؛ اما تعداد زيادى از اصحاب، پيش از آنكه به پيامبر خدا صلّى اللّٰه عليه وآله برسند روانه دوزخ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مسيب و ديگران روايت كرده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المسيّب، أنّه كان يحدّث عن أصحاب النبي صلّى اللّٰه عليه وآله وسلّم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أصحابي فيحلؤون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علم لك بما أحدثوا بعدك، إنّهم ارتدوا على ادبارهم القهقري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مسيّب مى گويد كه از اصحاب پيامبر روايت شده كه پيامبر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حوض، مردانى از اصحابم بر من وارد مى شوند؛ اما آنان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عرضه مى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اينان اصحاب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سمت دوزخ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آنان پس از تو چه كردند؟ همانا آنان مرتد شدند و به دوران جاهليت خويش بازگشتند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 اين روايات بسيار زياد است و در جوامع مهم حديثى مانند صحيح بخارى و مسند احمد روايت شده</w:t>
      </w:r>
      <w:r>
        <w:rPr>
          <w:rStyle w:val="FootnoteAnchor"/>
          <w:rtl w:val="true"/>
        </w:rPr>
        <w:footnoteReference w:id="43"/>
      </w:r>
      <w:r>
        <w:rPr>
          <w:rFonts w:ascii="IRNazanin" w:hAnsi="IRNazanin" w:eastAsia="IRNazanin"/>
          <w:color w:val="111111"/>
          <w:sz w:val="28"/>
          <w:sz w:val="28"/>
          <w:szCs w:val="28"/>
          <w:rtl w:val="true"/>
          <w:lang w:bidi="fa-IR"/>
        </w:rPr>
        <w:t>و در بعضى از اين روايات وارد شده كه از اصحاب پيامبر خدا صلّى اللّٰه عليه وآله به جز تعداد بسيار اندكى، بقيه به سمت دوزخ برده مى شوند و شاهد بر اين ادعا، روايتى است كه بخارى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هريرة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فإذا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أراه يخلص منهم إلّامثل همل النعم؛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ابوهريره روايت كرده كه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اصحاب من را از مقابل من مى برد و من مى گويم كجا مى بريد؟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جرمى‌؟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شما مرتد شدند و به دوران جاهليت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نمى بينم كسى از اصحابم خلاص شود مگر تعداد بسيار اندكى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اين روايات و با تمسك به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يفسّر بعضه بعضاً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مى توان نتيجه گرفت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اشاره به اين نكته دارد كه ميعاد پيامبر خدا صلّى اللّٰه عليه وآله با اصحاب دربارۀ رفتار آنان با ثقلين، كنار حوض كوثر است و بر اساس روايتى كه نقل شد، بسيارى از اصحاب، به ميعاد پيامبر صلّى اللّٰه عليه وآله وفادار نمانده و اهل دوزخ مى گردند؛ از اين رو تعبير حوض در حديث ثقلين دربردارندۀ بار ويژه اى است و مى توان با قرينه گرفتن احاديث ديگرى كه ناظر به حوض است، نتايج عميق ترى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مناوى در كتاب فيض القدير مى 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مع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بل تصريح بأنّهما كتوأمين </w:t>
      </w:r>
    </w:p>
    <w:p>
      <w:pPr>
        <w:pStyle w:val="BookText"/>
        <w:rPr/>
      </w:pPr>
      <w:r>
        <w:rPr>
          <w:rFonts w:ascii="Amiri" w:hAnsi="Amiri" w:eastAsia="Amiri" w:cs="Amiri"/>
          <w:color w:val="111111"/>
          <w:sz w:val="28"/>
          <w:sz w:val="28"/>
          <w:szCs w:val="28"/>
          <w:rtl w:val="true"/>
          <w:lang w:bidi="ar-SA"/>
        </w:rPr>
        <w:t>خلّفهما ووصى أمته بحسن معاملتهما وإيثار حقّهما على أنفسهم والإستمساك بهما في الدين، أما الكتاب فلأنّه معدن العلوم الدينية والأسرار والحكم الشرعية وكنوز الحقائق وخفايا الدقائق، وأما العترة فلأن العنصر إذا طاب أعان على فهم الدين فطيب العنصر يؤدي إلى حسن الأخلاق، ومحاسنها تؤدي إلى صفاء القلب ونزاهته وطهارته؛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بلكه در اين معنا تصريح دارد كه قرآن و عترت، هم سنگ و قرين يكديگرند؛ از اين رو امر شده تا با آنان به نيكى رفتار شود و حقشان ادا گردد و به آنها تمسك شود؛ زيرا هر دو ثقل واجد حقائق الاهى بوده و امت موظف هستند تا در اعمال، افكار و تمامى شؤون، پيرو اين دو ثقل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نيز شرحى مانند سخن مناوى ذكر كرده كه به دليل رعايت اختصار، از بيان آن خوددارى مى كنيم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شهاب دولت آبادى از ديگر عالمان اهل سنّت نيز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فيشهدان لمن كان محبّاً لهما، وعلى من كان معادياً، ومن أطاع أمري فيهما وتمسّك بهما ومن ترك وخالف؛</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 كنار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شهادت مى دهند كه چه كسانى به قرآن و عترت مهرورزى كردند و از آن اطاعت نموده و به آنان تمسك جستند و چه كسانى از آنان روى گردان شده و مخالفت ورزيدند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 هاى حديث ثقلين وارد شده كه پيامبر خدا صلّى اللّٰه عليه وآله در فقرات پايانى حديث ثقلين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تخلفوني فيهما؛ بنگريد كه چگونه با ميراث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فارسى نيز گفته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يا فلان كس را به تو مى سپارم، ببينم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پيامبر خدا صلّى اللّٰه عليه وآله نيز دلالت بر وجوب پيروى از اهل بيت عليهم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خفاجى در توضيح اين فقره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وفاتي، أنظروا عملكم بكتاب اللّٰه واتباعكم لأهل بيتي، ورعايتهم وبرّهم بعدي، فإنّ ما يسرهم يسرني، وما يسؤهم يسؤني؛</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تخلفونى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درگذشت من بنگريد كه رفتارتان با كتاب خدا و پيروى از اهل بيت و رعايت حقوق و نيكى با آنان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رفتار نيك شما با آنان، كردار نيك با من است و بد رفتارى شما با آنان، بد رفتارى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قسمت بيان متن حديث ثقلين، ذيل روايت بيست و چهارم از ابوذر روايتى به اين كيفيت نقل شد كه ابوذر حديث ثقلين را با حديث سفينه بيان كرد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سمعت نبيّكم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ومن تركها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باب حطّة في بني إسرائيل من دخله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w:t>
      </w:r>
    </w:p>
    <w:p>
      <w:pPr>
        <w:pStyle w:val="BookText"/>
        <w:rPr/>
      </w:pPr>
      <w:r>
        <w:rPr>
          <w:rFonts w:ascii="Amiri" w:hAnsi="Amiri" w:eastAsia="Amiri" w:cs="Amiri"/>
          <w:color w:val="111111"/>
          <w:sz w:val="28"/>
          <w:sz w:val="28"/>
          <w:szCs w:val="28"/>
          <w:rtl w:val="true"/>
          <w:lang w:bidi="ar-SA"/>
        </w:rPr>
        <w:t>تمسكتم به لن تضلوا، كتاب اللّٰه وعترتي ولن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همانا من از پيامبر شما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مثل كشتى نوح است كه هركس سوار آن شود نجات مى يابد و هركس آن را ترك كند هلاك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مانند باب حطه در بنى اسرائيل است كه هركس داخل آن شود آمرزيده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چيزى باقى گذاشتم كه اگر به آن تمسّك جوييد، هرگز گمراه نمى شويد كتاب خدا و عترتم و آن دو هرگز از يكديگر جدا نمى شوند تا اينكه كنار حوض بر من وارد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تقرير استدلال، بيان يك مقدمه لازم است و آن مقدمه اين است كه در محاورات عرفى، قانونى وجود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قرائن بازيابى مراد متكلم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مورد پذيرش شيعه و اهل سنّت است و در مواردى به آن استناد مى شود تا مراد متكلم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مواردى اختصاص دارد كه دليل بيّنى در ميان نباشد؛ بنابراين اگر دليل بيّنى ظهور سياق عبارت را تحت الشعاع قرار ندهد، مى توان به وحدت سياق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وحدت سياق گونه اى از اقسام ظهور كلام است و مفاد آن برگرفته از بررسى صدر و ذيل عبارت و چينش واژه ها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به روايت ابوذر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ابوذر به عنوان </w:t>
      </w:r>
    </w:p>
    <w:p>
      <w:pPr>
        <w:pStyle w:val="BookText"/>
        <w:rPr/>
      </w:pPr>
      <w:r>
        <w:rPr>
          <w:rFonts w:ascii="IRNazanin" w:hAnsi="IRNazanin" w:eastAsia="IRNazanin"/>
          <w:color w:val="111111"/>
          <w:sz w:val="28"/>
          <w:sz w:val="28"/>
          <w:szCs w:val="28"/>
          <w:rtl w:val="true"/>
          <w:lang w:bidi="fa-IR"/>
        </w:rPr>
        <w:t>روايتگر فرمايش پيامبر خدا صلّى اللّٰه عليه وآله،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بنابراين، همان گونه كه از نقل ابن حجر برمى آيد، رسول خدا صلّى اللّٰه عليه وآله در يك خطبه حديث ثقلين، حديث ولايت و حديث منزلت را بيان نموده و آن ها را با سياق واحدى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قانون وحدت سياق بر وجوب پيروى از اهل بيت دلالت دارد؛ زيرا در سخنان او، حديث ثقلين كنار حديث سفينه قرار گرفته و حديث سفينه بدون ترديد بر وجوب پيروى از اهل بيت عليهم السّلام دلالت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با بيان حديث سفينه، اهل بيت را به كشتى نوح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در آن است كه كشتى نوح تنها راه نجات قوم نوح از طوفان سهمگين و عذاب الاهى بود و هركس كه از سوار شدن بر آن كشتى سر باز زد، به هلاكت و نابودى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در حكم همان كشتى هستند كه در طوفان فتنه ها و گمراهى ها تنها راه نجات و رستگارى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حديث سفينه از آنجا كه اهل بيت عليهم السّلام را تنها راه نجات امت معرفى مى نمايد، دلالت بر وجوب پيروى از آنان مى كند و از آنجا كه حديث ثقلين نيز به دنبال حديث سفينه ذكر </w:t>
      </w:r>
    </w:p>
    <w:p>
      <w:pPr>
        <w:pStyle w:val="BookText"/>
        <w:rPr/>
      </w:pPr>
      <w:r>
        <w:rPr>
          <w:rFonts w:ascii="IRNazanin" w:hAnsi="IRNazanin" w:eastAsia="IRNazanin"/>
          <w:color w:val="111111"/>
          <w:sz w:val="28"/>
          <w:sz w:val="28"/>
          <w:szCs w:val="28"/>
          <w:rtl w:val="true"/>
          <w:lang w:bidi="fa-IR"/>
        </w:rPr>
        <w:t>شده و در سياق واحدى بيان گرديده، پس اين حديث نيز بر وجوب پيروى از اهل بيت عليهم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مطلب، مى توان به حكم وحدت سياق استفاده نمود كه اهل بيت عليهم السّلام تنها راه نجات مى باشند و طريق حق، منحصر در آنان است، نه اينكه وجوب پيروى از اهل بيت عليهم السّلام در كنار پيروى از ديگران، نجات بخش به نظر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نظر برخى اين تصور به نظر آيد كه وجوب پيروى از اهل بيت با پيروى از ديگر صحابه منافات ندارد و مى توان ميان پيروى از اهل بيت و ديگر صحابه جمع نمود؛ اما همان طور كه گذشت، وحدت سياق روايت ابوذر دلالت مى كند بر اين نكته كه طريق حق تنها در پيروى از اهل بيت عليهم السّلام است و اگر عملكرد ديگر صحابه با كردار اهل بيت عليهم السّلام منطبق بود، قابل پيروى است و در غير اين صورت، تنها بايد به شيوۀ اهل بيت تمسك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سمهودى در كتاب جواهر العقدين، با اشاره به نكتۀ مذكور مى نويسد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الحثّ شامل للتمسّك بمن سلف من أئمة أهل البيت والعترة الطاهرة والأخذ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من تمسّك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وعالمهم علي بن أبي طالب رضي اللّٰه عنه في فضله وعلمه ودقائق مستنبطاته وفهمه وحسن شيمه، ورسوخ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هذا ما أخرجه الدارقطني في الفضائل عن معقل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 عترة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حثّ على التمسّك بهم، فخصه أبوبكر رضي اللّٰه عنه بذلك لما أشرنا إليه، وبهذا خصّه صلّى اللّٰه عليه وسلّم من بينهم يوم غدير خم بما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p>
    <w:p>
      <w:pPr>
        <w:pStyle w:val="BookText"/>
        <w:rPr/>
      </w:pP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صحيح لا مرية فيه؛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 با حديث ثقلين مردم را وادار به پيروى از اهل بيت نموده است و على بن ابى طالب سزاوارترين فرد از اهل بيت به پيروى مى باشد؛ زيرا در فضل و در علم و دقت استنباط و پايدارى و استقامت، سرآمد همگان است و شاهد بر اين مطلب، روايتى است كه دارقطنى از معقل بن يسار روايت نموده كه از ابوبكر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عليه السّلام از عترت رسول خدا صلّى اللّٰه عليه وآله وسلّم به حساب مى آيد، يعنى از همان كسانى كه رسول خدا به تمسك از آنان امر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ابوبكر مصداق عترت را على بن ابى طالب معرفى نمود، و از اين رو پيامبر در غدير خم از ميان عترت خويش، دست على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اينك على مولاى او است، پروردگارا دوستان على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بدون ترديد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همين سخن را ابن حجر مكى در كتاب صواعق محرقه به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استناد به سخن ابوبكر كاملاً آشكار مى گردد كه اميرالمؤمنين على بن ابى طالب عليه السّلام، مصداق عترت است و لازم است كه تنها از او پيروى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در دلالت حديث ثقلين آن شد كه اين حديث بر وجوب پيروى و اطاعت از اميرالمؤمنين عليه السّلام دلالت دارد و آن حضرت نخستين و برترين مصداق عترت است و عترت نيز افضل افراد امت اند و پس از اميرالمؤمنين عليه السّلام، فرزندان آن حضرت كه همگى از مصاديق عترت هستند، خلفاى پيامبر خدا صلّى اللّٰه عليه وآله مى باشند و آخرين فرد آنان وجود امام عصر ارواحنا فداه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عترت پيامبر صلّى اللّٰه عليه وآله پس از درگذشت آن حضرت تا پايان دنيا هستند و همگى همراه با قرآن مى باشند و از قرآن جدايى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ديگرى از احاديث، تعداد عترت را مشخص نموده و اين دسته از احاديث نيز مورد قبول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با 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بعدي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بعدي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امامان پس از پيامبر خدا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دسته از احاديث در حكم مفسر حديث ثقلين است و معناى حديث ثقلين را اين گونه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باقى مى گذارم، كتاب خدا و عترتم كه همان دوازده امام پس از من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ديگرى از احاديث بيان داشته كه اگر كسى از دنيا برود، درحالى كه امام زمانش را نشناسد، به مرگ جاهليت مرده 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تعابير مختلفى وارد شده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في عنقه بيعة امام، مات ميتة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ليلة وليس في عنقه بيعة امام فمات ميتة 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فقد مات ميتة 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جوامع حديثى معتبر اهل سنّت، روايت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 روايات، در هر زمانى امامى وجود دارد و اين امام بايد يكى از آن دوازده امام و يكى از مصاديق ثقلين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وجود امام عصر عليه السّلام نيز از حديث ثقلين استفاده مى شود و اين حديث نه تنها جانشين بلافصل پيامبر صلّى اللّٰه عليه وآله؛ بلكه امامت امامان دوازده گانه عليهم السّلام را نيز ثابت مى نمايد كه نخستين آنان اميرالمؤمنين عليه السّلام و آخرين آنان امام عصر عليه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مكى در كتاب صواعق محرقه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در احاديث تأكيد شده كه بايد به اهل بيت عليهم السّلام تمسّك جست و اين روايات اشاره دارد كه تا روز قيامت، همواره بايد كسى باشد كه اهليت امامت را داراست، همان طور كه كتاب خدا نيز تا قيامت باقى خواهد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سمهودى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يفهم وجود من يكون أهلا للتمسّك به من أهل البيت والعترة الطاهرة في كلّ زمان وجدوا فيه إلى قيام الساعة، حتى يتوجّه الحثّ المذكور إلى التمسّك به، كما أنّ الكتاب العزيز كذلك، ولهذا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لأهل الأرض، فإذا ذهبوا ذهب أهل الأرض؛</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دلالت دارد بر اينكه در هر زمان تا روز قيامت، فردى از اهل بيت و عترت طاهره وجود دارد و اگر غير اين باشد، تأكيد رسول خدا صلّى اللّٰه عليه وآله وسلّم بدون وجه خواهد بود، همان طور كه كتاب عزيز نيز اين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روز قيامت باقى است و اگر قرآن تا قيامت باقى نبود، معنا نداشت كه رسول خدا صلّى اللّٰه عليه وآله وسلّم بر آن تأكيد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دليل فرمود كه اهل بيت مايۀ ايمنى و امان اهل زمين هستند و زمانى كه آنان بروند، اهل زمين نيز خواهند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مناوى نيز شبيه اين سخنان را بيان داشته كه براى رعايت اختصار از نقل آن خوددارى مى كنيم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بنابراين، از مجموع اين بيانات استفاده مى شود كه اهل بيت عليهم السّلام به عنوان يكى از ثقلين، نه تنها بايد جانشين بلافصل پيامبر خدا صلّى اللّٰه عليه وآله باشند؛ بلكه وجود آنان تا قيامت نيز استمرار دارد و به صورت متصل ادامه مى يابد و از آنجا كه پس از امام عسكرى عليه السّلام نبايد اين رشته منقطع شود، نتيجه مى گيريم كه امام عصر عليه السّلام نيز پس از پدر بزرگوار خويش جانشين پيامبر خداست و تاكنون در قيد حيات بوده و خواهد بود، تا مبادا زمين از وجود يكى از ثقلين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ثابت مى شود كه حديث ثقلين به صورت هاى مختلف بر وجوب پيروى از اهل بيت عليهم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گسترۀ دلالى حديث ثقلين آن قدر وسيع است كه برخى مانند جلال الدين سيوطى اين حديث را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داشته اند و برخى از اين حديث براى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نيز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مطرح و آيات شريف را به بركت اين حديث،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حافظ سخاوى پس از نقل حديث ثقلين مى 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وناهيك بهذا الحديث العظيم فخراً لأهل بيت النبي صلّى اللّٰه عليه وآله وسلّم، لأنّ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كيف تخلفوني فيهما، وأوصيكم بعترتي خيراً، وأذكركم اللّٰه في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الألفاظ في الروايات التي </w:t>
      </w:r>
    </w:p>
    <w:p>
      <w:pPr>
        <w:pStyle w:val="BookText"/>
        <w:rPr/>
      </w:pPr>
      <w:r>
        <w:rPr>
          <w:rFonts w:ascii="Amiri" w:hAnsi="Amiri" w:eastAsia="Amiri" w:cs="Amiri"/>
          <w:color w:val="111111"/>
          <w:sz w:val="28"/>
          <w:sz w:val="28"/>
          <w:szCs w:val="28"/>
          <w:rtl w:val="true"/>
          <w:lang w:bidi="ar-SA"/>
        </w:rPr>
        <w:t xml:space="preserve">أوردتها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الحثّ على المودّة لهم والإحسان إليهم والمحافظة بهم واحترامهم وإكرامهم وتأدية حقوقهم الواجبة والمستحبّة، فإنّهم من ذرية طاهرة من أشرف بيت وجد على وجه الأرض فخراً وحسباً ونسباً؛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كافى است كه اين حديث مايۀ فخر و عظمت اهل بيت عليهم السّلام باشد، زيرا سخن رسول خدا صلّى اللّٰه عليه وآله وسلّم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چگونه از سوى من با بازماندۀ من رفتار مى كنيد، و شما را وصيت مى كنم كه با عترت من با نيكى رفتار كنيد، شما را به خدا سفارش مى كنم در موردِ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اختلاف الفاظ روايات، دربردارندۀ تأكيد بر مهرورزى و نيكى به اهل بيت و رعايت حقوق و احترام و اكرام آنان است، زيرا آنان از نسلى پاك و از برترين خانه اى هستند كه روى زمين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در شرح حديث ثقلين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أنبّؤكم حقّ اللّٰه في محافظتهم ومراعاتهم واحترامهم وإكرامهم ومحبّتهم ومودّتهم؛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حديث ثقلين به اين معنا است كه به شما خبر مى دهم كه از اهل بيت حمايت نماييد و حقوق آنان را رعايت كنيد و به آنان احترام گذاريد و تكريمشان كنيد و آنان را مورد مهرورزى قرار دهيد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نتيجۀ بررسى دلالت حديث ثقلين تاكنون به اينجا رسيد كه اين حديث بر جانشينى اميرالمؤمنين و ائمه دوازده گانه عليهم السّلام و وجوب پيروى از آنان دلالت </w:t>
      </w:r>
    </w:p>
    <w:p>
      <w:pPr>
        <w:pStyle w:val="BookText"/>
        <w:rPr/>
      </w:pPr>
      <w:r>
        <w:rPr>
          <w:rFonts w:ascii="IRNazanin" w:hAnsi="IRNazanin" w:eastAsia="IRNazanin"/>
          <w:color w:val="111111"/>
          <w:sz w:val="28"/>
          <w:sz w:val="28"/>
          <w:szCs w:val="28"/>
          <w:rtl w:val="true"/>
          <w:lang w:bidi="fa-IR"/>
        </w:rPr>
        <w:t>دارد؛ اما گسترۀ دلالى اين حديث هنوز به موارد ذكر شده محدود نمى گردد و مى توان از اين حديث عصمت اهل بيت عليهم السّلام را نيز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محمد تقى حكيم رحمه اللّٰه كه از دانشوران برجستۀ حوزه نجف بود و در دانشگاه و مراكز آكادميك نيز به فعاليت علمى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در قاهرۀ مصر، با انديشمندان اهل سنّت به بحث نشسته و عصمت اهل بيت عليهم السّلام را از حديث ثقلين اثبات كرده و دانشمندان مصرى نيز تسليم برهان وى شده بودند و شرح اين ماجرا بعدها در مجله اى در نجف به چاپ رسيد كه در اختيار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عصمت، مفهوم گسترده و پيچيده اى است و اثبات آن به شيوه هاى مختلفى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در امكان ذاتى آن نيست؛ بلكه روى سخن در امكان وقوعى اين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شيوه براى احراز عصمت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نص، به عصمت شخصى اشاره شود كه بدون ترديد كاشف از عصمت در آن شخص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لوازم عصمت در شخصى اشاره شود؛ مانند آنكه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فلانى از هر عيب و نقصى منزه است و اين معنا نيز عصمت را اثبات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گفته شود كه در تمام افعال از عمل فلانى پيروى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فلانى صادر شد،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نيز بدون ترديد عصمت را ثابت مى كند؛ زيرا اگر مفيد اثبات عصمت نباشد، مستلزم تناقض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عصمت طبق شيوۀ سوم به بيانات مختلفى از آيات و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به صورت مطلق و بدون كوچك ترين قيد و استثنائى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اى كسانى كه ايمان آورده ايد، از خدا و فرستاده او و اولوالامر فرمان برداريد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اى كسانى كه ايمان آورده ايد از خدا بترسيد و با راست 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مورد نيز به صورت مطلق و بدون هيچ قيد و استثنائى امر به پيروى از صادقان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ديگر، ديده مى شود كه امر به پيروى از شخصى، مقيد به موارد خاصى شده است،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در برابرشان از روى مهربانى سر تواضع فرودآور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آياتى كه به اطاعت از والدين امر نموده است؛ اما نه به صورت مطلق، بلكه در جاى ديگر قيد آن را بيان كرده و فرموده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به انسان وصيت كرديم كه با والدينش به نيكى رفتار كند؛ اما اگر والدين بخواهند كه تو از روى نادانى به من شرك بورزى، پس از آنان پيروى نكن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اگر والدين فرزند خويش را امر نمودند كه به خداوند شرك بورزد، فرزند نبايد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اين بيان خداوند استفاده مى شود كه وى در مقام تبيين عصمت والدين نيست؛ چراكه پيروى از آنان را مقيد كرده است، برخلافِ مواردى كه به اطاعت از پيامبر خدا و اهل بيت عليهم السّلام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مطالب مذكور، حديث ثقلين نيز از مواردى است كه عصمت را براى اهل بيت عليهم السّلام ثابت مى كند و غير از پيامبر خدا و اهل بيت، ديگران را از اين فضيلت بزرگ محروم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غير از اهل بيت نيز ادعاى عصمت نكرده؛ ولى در عين حال اين حديث به روشنى بر عصمت اهل بيت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و در قسمت بيان متن حديث ثقلين، روايت مسلم از زيد بن ارقم را نقل كرديم كه از زيد بن ارقم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پيامبر نيز از مصاديق عترت اند؟ و او طبق يك نقل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كسانى هستند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وارد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را اگر طلاق بدهند مى رود و از خانه طرد مى شود، درحالى كه اهل بيت به اهل خانه گفته مى شود و مراد آل عباس، آل عقيل و آل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او به اين معناست كه اهل بيت تنها بنى هاشم هستند و بس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ميان تيره هاى بنى هاشم هيچ كدام ادعاى عصمت نكرده اند و كسى نيز در موردِ آنان مدعى عصمت نشده مگر براى اميرالمؤمنين و فرزندان آن حضرت عليهم السّلام و از آنجا كه امر پيامبر صلّى اللّٰه عليه وآله به پيروى از ثقلين مطلق و بدون قيد بيان شده، استفاده مى شود كه مراد از عترت تمام بنى هاشم نيستند و پيش از اين، از قول ابوبكر نيز نقل كرديم كه او اميرالمؤمنين عليه السّلام را مصداق عترت معرفى نمود و اگر سخن ابوبكر هم نبود، باز معنا نداشت كه پيامبر خدا صلّى اللّٰه عليه وآله تمام بنى هاشم را به صورت </w:t>
      </w:r>
    </w:p>
    <w:p>
      <w:pPr>
        <w:pStyle w:val="BookText"/>
        <w:rPr/>
      </w:pPr>
      <w:r>
        <w:rPr>
          <w:rFonts w:ascii="IRNazanin" w:hAnsi="IRNazanin" w:eastAsia="IRNazanin"/>
          <w:color w:val="111111"/>
          <w:sz w:val="28"/>
          <w:sz w:val="28"/>
          <w:szCs w:val="28"/>
          <w:rtl w:val="true"/>
          <w:lang w:bidi="fa-IR"/>
        </w:rPr>
        <w:t>مطلق سزاوار پيروى معرفى نمايد و كسى همچنين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گرفته مى شود كه ثقلين معصوم هستند؛ زيرا به صورت مطلق، امر به پيروى از آنان وارد شده و مصاديق عترت نيز تنها اميرالمؤمنين عليه السّلام و ائمه اى عليهم السّلام هستند كه از نسل آن حضرت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الخطاء، إذ لو لم يكن معصوماً عن الخطاء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Style w:val="FootnoteAnchor"/>
          <w:rtl w:val="true"/>
        </w:rPr>
        <w:footnoteReference w:id="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به صورت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نموده تا از اولوالامر پيروى گردد و هنگامى كه خداوند به طور قطعى امر به اطاعت از كسى نمايد، لازم است كه آن شخص معصوم باشد، زيرا اگر آن شخص معصوم از خطا نباشد، ممكن است خطائى از او سر زند و حال آنكه خطا مورد نهى خداوند است و هنگامى كه پيروى از او به </w:t>
      </w:r>
    </w:p>
    <w:p>
      <w:pPr>
        <w:pStyle w:val="BookText"/>
        <w:rPr/>
      </w:pPr>
      <w:r>
        <w:rPr>
          <w:rFonts w:ascii="IRNazanin" w:hAnsi="IRNazanin" w:eastAsia="IRNazanin"/>
          <w:color w:val="111111"/>
          <w:sz w:val="28"/>
          <w:sz w:val="28"/>
          <w:szCs w:val="28"/>
          <w:rtl w:val="true"/>
          <w:lang w:bidi="fa-IR"/>
        </w:rPr>
        <w:t>صورت قطعى وارد شده باشد، لازم مى آيد كه خداوند از سويى امر به پيروى او نمايد و از سويى نهى از خطاى او نمايد و در اين صورت اجتماع امر و نهى شارع به فعل واحد و اعتبار واحد تعلق مى گيرد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اولوالامر معصوم باشند تا محذور تناقض در امر و نهى شارع حكيم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فخر رازى به عنوان موجبۀ كليه صحيح است؛ زيرا اگر خداوند شخصى را به عنوان مطلق و رها مرجع مردم قرار دهد، درحالى كه آن شخص از لغزش در امان نباشد، لازم مى آيد كه شارع يا لغزش او را نيز تأييد كند و يا آنكه اساساً براى آن شخص، كوچك ترين لغزش و انحرافى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نخست نمى تواند صحيح باشد؛ زيرا خداوند حكيم هرگز امر به پيروى از لغزش و انحراف و خطا نمى كند؛ چراكه در اين صورت خلق خود را به فساد و تباهى رهنمود ساخته و حال آنكه ساحت ربوبى منزه از امر به فساد و تباهى است، در نتيجه تنها فرض دوم باقى مى ماند مبنى بر اينكه اولوالامر معصوم و ايمن از هرگونه لغزش و انحراف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هنگامى كه چنين افراد معصومى در جامعه باشند، عقل و عقلا پيروى از غير معصومان را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برهان مذكور نيز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و گسترۀ دلالى برهان مذكور، حديث سفينه و بسيارى از احاديث ديگر همچون حديث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هركس از على پيروى كند، از من پيروى نموده، و هركس از من پيروى نمايد، از خدا پيروى نموده و هركس از على نافرمانى كند، از من نافرمانى نموده و هركس از من نافرمانى كند، از خدا نافرمانى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نيز دربرمى گيرد؛ زيرا دستور به پيروى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مذكور و پيروى از اهل بيت در حديث سفينه، جز با فرض عصمت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با بيانات ديگرى نيز هم عصمت و هم مصداق ثقلين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احاديثى كه در حكم مفسّر حديث ثقلين تلقى مى شود، حديث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والقرآن مع عليّ‌، لا يفترقان</w:t>
      </w:r>
      <w:r>
        <w:rPr>
          <w:rStyle w:val="FootnoteAnchor"/>
          <w:rtl w:val="true"/>
        </w:rPr>
        <w:footnoteReference w:id="64"/>
      </w:r>
      <w:r>
        <w:rPr>
          <w:rFonts w:ascii="Amiri" w:hAnsi="Amiri" w:eastAsia="Amiri" w:cs="Amiri"/>
          <w:color w:val="111111"/>
          <w:sz w:val="28"/>
          <w:sz w:val="28"/>
          <w:szCs w:val="28"/>
          <w:rtl w:val="true"/>
          <w:lang w:bidi="ar-SA"/>
        </w:rPr>
        <w:t>حتّى يردا عليَّ الحوض؛</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على همراه قرآن و قرآن همراه على است و اين دو هرگز از يكديگر جدا نمى شوند تا اينكه كنار حوض بر من وارد آيند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به روشنى اميرالمؤمنين عليه السّلام را همراه هميشگى قرآن معرفى مى نمايد و حديث ثقلين را نيز تفسير مى كند، به اين معنا كه مصداق آن را مشخص مى نمايد و اميرالمؤمنين عليه السّلام را مصداق اتمّ و اكمل ثقلين به حساب مى آورد و اين معنا نيز جز با فرض عصمت معناى صحيحى نمى يابد و از آنجا كه اصل دعوا در مسأله خلافت و جانشينى پيامبر بر سر مصداق بلافصل است، ثابت مى شود كه از ميان </w:t>
      </w:r>
    </w:p>
    <w:p>
      <w:pPr>
        <w:pStyle w:val="BookText"/>
        <w:rPr/>
      </w:pPr>
      <w:r>
        <w:rPr>
          <w:rFonts w:ascii="IRNazanin" w:hAnsi="IRNazanin" w:eastAsia="IRNazanin"/>
          <w:color w:val="111111"/>
          <w:sz w:val="28"/>
          <w:sz w:val="28"/>
          <w:szCs w:val="28"/>
          <w:rtl w:val="true"/>
          <w:lang w:bidi="fa-IR"/>
        </w:rPr>
        <w:t>صحابه، تنها اميرالمؤمنين عليه السّلام مصداق ثقلين و معصوم است و لياقت منصب جانشينى بلافصل پيامبر خدا صلّى اللّٰه عليه وآله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فيض القدير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وعترتي أهل بيتي تفصيل بعد إجمال بدلاً أو بياناً، وهم أصحاب الكساء الذين أذهب اللّٰه عنهم الرجس وطهرهم تطهيراً؛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مراد از اهل بيتى كه پس از عترتى بيان شده، تفصيل بعد از بدل و يا اجمال است و آنان همان اصحاب كساء مى باشند كه آيۀ تطهير در شأنشان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كه گذشت، شرح حديث ثقلين نيز معلوم مى گردد؛ زيرا پيامبر خدا صلّى اللّٰه عليه وآله در حديث ثقلين، گمراه نشدن امت را در گروى پيروى بى چون و چرا از قرآن و اهل بيت معرفى نموده و اگر اهل بيت از عصمت برخوردار نباشند، چگونه پيروى مطلق از آنان مى تواند مايۀ رستگارى امت باشد؟</w:t>
      </w:r>
    </w:p>
    <w:p>
      <w:pPr>
        <w:pStyle w:val="BookText"/>
        <w:rPr/>
      </w:pPr>
      <w:r>
        <w:rPr>
          <w:rFonts w:ascii="IRNazanin" w:hAnsi="IRNazanin" w:eastAsia="IRNazanin"/>
          <w:color w:val="111111"/>
          <w:sz w:val="28"/>
          <w:sz w:val="28"/>
          <w:szCs w:val="28"/>
          <w:rtl w:val="true"/>
          <w:lang w:bidi="fa-IR"/>
        </w:rPr>
        <w:t>برهان ديگرى كه مى توان با استعانت از حديث ثقلين بر عصمت اهل بيت عليهم السّلام اقامه نمود، از راه هم سنگ انگارى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نسخه هاى حديث ثقلين قرآن و عترت از لحاظ دستورى، به صيغۀ تثنيه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نكته بيانگر هم سنگ قرار دادن قرآن و عترت است؛ به اين معنا كه هرچه دربارۀ قرآن صادق باشد، در موردِ اهل بيت عليهم السّلام نيز صادق خواهد بود؛ از اين رو حضرت امام حسن مجتبى عليه السّلام در خطبه اى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أحد الثقلين اللّذين خلّفهما جدّي صلّى اللّٰه عليه وآله وسلّم في أمّته ونحن </w:t>
      </w:r>
    </w:p>
    <w:p>
      <w:pPr>
        <w:pStyle w:val="BookText"/>
        <w:rPr/>
      </w:pPr>
      <w:r>
        <w:rPr>
          <w:rFonts w:ascii="Amiri" w:hAnsi="Amiri" w:eastAsia="Amiri" w:cs="Amiri"/>
          <w:color w:val="111111"/>
          <w:sz w:val="28"/>
          <w:sz w:val="28"/>
          <w:szCs w:val="28"/>
          <w:rtl w:val="true"/>
          <w:lang w:bidi="ar-SA"/>
        </w:rPr>
        <w:t>ثاني كتاب اللّٰه، فيه تفصيل كلّ شيء، لا يأتيه الباطل من يديه ولا من خلفه؛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ما يكى از دو ثقلين هستيم كه جدم رسول خدا به عنوان جانشين خويش در ميان امتش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سنگ كتاب خدا هستيم، همان كتابى كه باطل از پيش رو و پشت نمى تواند به ساحتش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كتاب خدا معصوم از انحراف است، اهل بيت عليهم السّلام كه قرين آن قرار داده شده اند نيز معصوم از انحراف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سوم بر عصمت اهل بيت مبتنى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يجوز عليه الضلال لا يمكن أن يكون مانعاً عن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مورد قبول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 است كه قاعدۀ مذكور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ايمن از گمراهى نيست، نمى تواند مانع از گمراهى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 خدا صلّى اللّٰه عليه وآله با بيان حديث ثقلين، تمسّك به اهل بيت عليهم السّلام را عامل عدم گمراهى امت برشمرده و اگر اهل بيت معصوم نبوده و خود ايمن از انحراف نباشند، نمى توانند مانع گمراهى امت قلمداد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چهارم بر عصمت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بيان شده كه قرآن و عترت هرگز از يكديگر جدا نمى شوند و اين تعبير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 كه دلالت بر نفى دائمى مى كند؛ بنابراين معناى اين عبارت آن است كه اهل بيت عليهم السّلام هرگز با قرآن مخالفت نمى كنند و اين معنا جز با عصمت امكان پذير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نقل هاى حديث ثقلين وارد شده كه پيامبر خدا صلّى اللّٰه عليه وآله در پايان بيانات خويش در حق اميرالمؤمنين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أدر الحقّ معه حيث كان؛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خدايا، در هر حالى حق را همراه على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فقره مربوط به حديث غدير خم است و در ضمن بيان روايت بيست و ششم به تفصيل به اصل آن اشاره شد كه پيامبر خدا صلّى اللّٰه عليه وآله، ضمن بيان حديث غدير، به حديث ثقلين اشاره كرده و طبق برخى از نقل ها، در ادامۀ حديث ثقلين، به عبارت مذكور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 شود كه اميرالمؤمنين عليه السّلام در هر حالى با حق و حقيقت است و هيچگاه از حق جدا نمى شود، و هم سنگ بودن دائمى با حق جز با عصمت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 نيز در ادامه حديث ثقلين، عبارت ذيل را اضافه نقل نموده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ناصرهما لي ناصر، وخاذِلُهما لي خاذل، ووليُّهما لي وليُّ‌، وعَدُّهما لي عَدُوٌّ؛</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يارى كنندۀ ثقلين، يارى كنندۀ من است و ذليل كنندۀ آن دو، ذليل كنندۀ من است و دوست دار آن دو، دوست دار من است و دشمن آن دو، دشمن من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فوق به دست مى آيد كه پيامبر خدا صلّى اللّٰه عليه وآله، اهل بيت را نازل منزلۀ خويش قرار داده و شأن آنان را مطابق شأن خويش معرفى نموده و از اين عبارت استفاده مى شود كه مقامات پيامبر صلّى اللّٰه عليه وآله به استثناى نبوت كه به دليل خاص تخصيص خورده، براى اهل بيت عليهم السّلام نيز ثابت مى گردد و همچنين عصمت آنان را نيز ثابت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اصفهانى به سند خود از براء بن عازب روايت كرده است كه پيامبر خدا صلّى اللّٰه عليه وآله پس از بيان حديث ثقلين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وإنّهم لن يخرجوكم من باب هدى ولن يدخلوكم في باب ضلالة؛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همانا ثقلين شما را از درب هدايت خارج نمى كنند و در درب گمراهى نمى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دلالت مى كند كه اهل بيت عليهم السّلام امت را از راه مستقيم خارج نخواهند كرد و اگر امت دائماً از اهل بيت پيروى نمايند، بر صراط مستقيم خواهند بود و لازمه اين سخن آن است كه اهل بيت از هرگونه انحراف و لغزشى مصون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در كتاب منح مكية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فليتأمّل كونه صلّى اللّٰه عليه وسلّم قرنهم بالقرآن في أنّ التمسّك بهما يمنع الضلال ويوجب الكمال؛</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حديث وارد شده كه من در ميان شما چيزى باقى مى گذارم كه اگر به آن تمسك كنيد، پس از من هرگز گمراه نمى شويد؛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انديشيد كه رسول خدا، اهل بيت را هم سنگ قرآن قرار داده در اينكه تمسك به آن دو، مانع گمراهى و موجب كمال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دراسات اللبيب نيز مى نويسد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تأكّد أخبار كونهم على الحق كالقرآن، وصونهم أبداً عن الخطأ </w:t>
      </w:r>
      <w:bookmarkStart w:id="47" w:name="pg11687_95386"/>
    </w:p>
    <w:p>
      <w:pPr>
        <w:pStyle w:val="BookText"/>
        <w:rPr/>
      </w:pPr>
      <w:bookmarkEnd w:id="47"/>
      <w:r>
        <w:rPr>
          <w:rFonts w:ascii="Amiri" w:hAnsi="Amiri" w:eastAsia="Amiri" w:cs="Amiri"/>
          <w:color w:val="111111"/>
          <w:sz w:val="28"/>
          <w:sz w:val="28"/>
          <w:szCs w:val="28"/>
          <w:rtl w:val="true"/>
          <w:lang w:bidi="ar-SA"/>
        </w:rPr>
        <w:t>كالوحي المنزل ما لا يخفى على الخبير؛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پيامبر نقل شده كه آن حضرت تأكيد نمود كه اهل بيت مانند قرآن برحق هستند و تا ابد مانند وحى مُنزَل از خطا ايمن مى باشند و اين نكته بر شخص خبير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ثقلين به بياناتى كه ذكرش گذشت، دلالت بر عصمت اهل بيت عليهم السّلام مى نمايد</w:t>
      </w:r>
      <w:r>
        <w:rPr>
          <w:rFonts w:eastAsia="IRNazanin" w:cs="IRNazanin"/>
          <w:color w:val="111111"/>
          <w:sz w:val="28"/>
          <w:szCs w:val="28"/>
          <w:rtl w:val="true"/>
          <w:lang w:bidi="fa-IR"/>
        </w:rPr>
        <w:t>.</w:t>
      </w:r>
    </w:p>
    <w:p>
      <w:pPr>
        <w:pStyle w:val="Heading6"/>
        <w:numPr>
          <w:ilvl w:val="5"/>
          <w:numId w:val="1"/>
        </w:numPr>
        <w:rPr/>
      </w:pPr>
      <w:bookmarkStart w:id="48" w:name="__RefHeading___Toc7805860_73709187"/>
      <w:bookmarkStart w:id="49" w:name="_Toc16"/>
      <w:bookmarkEnd w:id="48"/>
      <w:r>
        <w:rPr/>
        <w:t>4</w:t>
      </w:r>
      <w:r>
        <w:rPr>
          <w:rtl w:val="true"/>
        </w:rPr>
        <w:t xml:space="preserve"> - </w:t>
      </w:r>
      <w:r>
        <w:rPr>
          <w:rtl w:val="true"/>
        </w:rPr>
        <w:t>اعلميت</w:t>
      </w:r>
      <w:bookmarkEnd w:id="49"/>
    </w:p>
    <w:p>
      <w:pPr>
        <w:pStyle w:val="BookText"/>
        <w:rPr/>
      </w:pPr>
      <w:r>
        <w:rPr>
          <w:rFonts w:ascii="IRNazanin" w:hAnsi="IRNazanin" w:eastAsia="IRNazanin"/>
          <w:color w:val="111111"/>
          <w:sz w:val="28"/>
          <w:sz w:val="28"/>
          <w:szCs w:val="28"/>
          <w:rtl w:val="true"/>
          <w:lang w:bidi="fa-IR"/>
        </w:rPr>
        <w:t>يكى ديگر از مواردى كه گسترۀ دلالى حديث ثقلين آن را دربرمى گيرد، اعلميت و داناتر بودن اهل بيت است و اعلميت علاوه بر آنكه از فضائل برجسته و مهم اهل بيت است، يكى از اساسى ترين شروط جانشين پيامبر خدا صلّى اللّٰه عليه وآله نيز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ثقلين به چند صورت مى توان اعلميت اهل بيت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پيامبر بر تمسك بى چون و چرا از اهل بيت عليهم السّلام علاوه بر اثبات عصمت، اعلميت اهل بيت را نيز ثابت مى نمايد؛ از اين رو برخى از حديث پژوهان اهل سنّت از تأكيد بر تمسك به اهل بيت، اعلميت را نيز استفاده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در اين زمينه مى 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وقع الحثّ على التمسّك بهم من أهل البيت النبويّ والعترة الطاهرة، هم العلماء بكتاب اللّٰه عزّ وجلّ‌؛ إذ لا يحثّ صلّى اللّٰه عليه وسلّم على التمسّك </w:t>
      </w:r>
    </w:p>
    <w:p>
      <w:pPr>
        <w:pStyle w:val="BookText"/>
        <w:rPr/>
      </w:pPr>
      <w:r>
        <w:rPr>
          <w:rFonts w:ascii="Amiri" w:hAnsi="Amiri" w:eastAsia="Amiri" w:cs="Amiri"/>
          <w:color w:val="111111"/>
          <w:sz w:val="28"/>
          <w:sz w:val="28"/>
          <w:szCs w:val="28"/>
          <w:rtl w:val="true"/>
          <w:lang w:bidi="ar-SA"/>
        </w:rPr>
        <w:t>بغيرهم، وهم الذين لا يقع بينهم وبين الكتاب افتراق حتّى يردا الحوض، ولهذا قال لا تقدّموهما فتهلكوا ولا تقصروا عنهما فتهلكوا؛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رسول خدا بر تمسّك به اهل بيت تأكيد نموده، زيرا آنان عالمان به كتاب خدا هستند و پيامبر بر تمسّك به غير ايشان تأكيد نكرده است و ميان اهل بيت و قرآن جدايى نمى افتد تا اينكه كنار حوض بر رسول خدا صلّى اللّٰه عليه وآله وسلّم وارد آيند؛ از اين رو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بيت پيشى نگيريد، زيرا هلاك مى شويد، و در حق آنان كوتاهى نكنيد، زيرا به تباهى گرويد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وقع الحثّ عليهم منهم إنّما هم 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وتميّزوا بذلك عن بقية العلماء، لأنّ اللّٰه أذهب عنهم الرجس وطهّرهم تطهيراً وشرّفهم بالكرامات الباهرة والمزايا المتكاثرة؛</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تمسّك به اهل بيت تأكيد شده، زيرا تنها آنان به كتاب خدا و سنت رسول آگاهند و از كتاب جدا نمى شوند تا اينكه كنار حوض بر پيامبر وارد آيند و آنچه اين نكته را تأييد مى نمايد، حديث پيشين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بيت نياموزيد، همانا آنان داناتر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بيت به همين دليل از بقيۀ علما جدا مى شوند؛ چراكه </w:t>
      </w:r>
    </w:p>
    <w:p>
      <w:pPr>
        <w:pStyle w:val="BookText"/>
        <w:rPr/>
      </w:pPr>
      <w:r>
        <w:rPr>
          <w:rFonts w:ascii="IRNazanin" w:hAnsi="IRNazanin" w:eastAsia="IRNazanin"/>
          <w:color w:val="111111"/>
          <w:sz w:val="28"/>
          <w:sz w:val="28"/>
          <w:szCs w:val="28"/>
          <w:rtl w:val="true"/>
          <w:lang w:bidi="fa-IR"/>
        </w:rPr>
        <w:t>خداوند هرگونه پليدى را از آنان دور كرده و آنان را پاك قرار داده و كرامات آشكار و مزاياى افزونى بر آنان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ثقلين دلالت بر اعلميت اهل 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ملّا على قارى در بيان علت نام گذارى ثقلين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شبه بهما الكتاب والعترة في أنّ الدين يستصلح بهما ويعمر؛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كتاب و عترت را به اين روى ثقلين ناميدند كه به واسطۀ قرآن و عترت، دين آباد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خدا صلّى اللّٰه عليه وآله با وجود شخص يا افراد داناترى، امت را به اهل بيت عليهم السّلام ارجاع دهند، مرتكب امر قبيحى گرديده اند و پيامبر خدا صلّى اللّٰه عليه وآله هرگز مرتكب امر ملامت آفرينى نمى شود؛ در نتيجه اهل بيت اعلم 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تفتازانى كه از اسطوانه هاى اهل سنّت است، در كتاب شرح مقاصد، پس از بيان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يرى أنّه صلّى اللّٰه عليه وآله وسلّم قرنهم بكتاب اللّٰه في كون التمسّك بهما منقذاً من الضلالة، ولا معنى للتمسّك بالكتاب إلّاالأخذ بما فيه من العلم والهداية، فكذا في العترة؛</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نگريد كه رسول خدا صلّى اللّٰه عليه وآله وسلّم، اهل بيت را هم سنگ و قرين كتاب خدا قرار داده و تمسّك به اهل بيت را كنار تمسّك به قرآن جاى داده و تمسّك </w:t>
      </w:r>
    </w:p>
    <w:p>
      <w:pPr>
        <w:pStyle w:val="BookText"/>
        <w:rPr/>
      </w:pPr>
      <w:r>
        <w:rPr>
          <w:rFonts w:ascii="IRNazanin" w:hAnsi="IRNazanin" w:eastAsia="IRNazanin"/>
          <w:color w:val="111111"/>
          <w:sz w:val="28"/>
          <w:sz w:val="28"/>
          <w:szCs w:val="28"/>
          <w:rtl w:val="true"/>
          <w:lang w:bidi="fa-IR"/>
        </w:rPr>
        <w:t>به هر دو را مايۀ نجات از گمراهى خوانده است‌؟ تمسك به قرآن معنا نمى دهد، مگر آنكه به آيات آن عمل شود و همچنين تمسّك به اهل بيت عليهم السّلام معنا نمى دهد، مگر زمانى كه علوم آنان برگرفته شود و از هدايتشان پيروى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شبيه اين سخنان را حافظ سمهودى بيان داشته و همچنين در متن حديث ثقلين كه طبرانى و متقى هندى آن را روايت كرده اند و در اين ميان ابن حجر، حكم به صحت اين نقل داده، وارد شده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ابونعيم اصفهانى وارد شده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تسبقوا أهل بيتي فتفرّقوا، ولا تخلفوا عنهم فتضلّوا، ولا تعلّموهم فهم أعلم، وإنّهم لن يخرجوكم من باب هدى، ولن يدخلوكم في باب ضلالة، أحلم الناس كباراً، وأعلمهم صغاراً؛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اهل بيت پيشى نگيريد؛ زيرا متفرق مى شويد و از آنان فاصله نگيريد؛ چراكه گمراه مى شويد و به آنان نياموزيد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از شما داناترند و شما را از مسير هدايت منحرف نمى كنند و به گمراهى نمى افكنند و بزرگ و كوچك آنان بردبارترين و داناترين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شرح اين حديث مى نويسد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أنّ أهل البيت غالباً يكونون أعرف بصاحب البيت وأحواله، فالمراد بهم أهل العلم منهم، المطّلعون على سيرته، الواقفون على </w:t>
      </w:r>
    </w:p>
    <w:p>
      <w:pPr>
        <w:pStyle w:val="BookText"/>
        <w:rPr/>
      </w:pPr>
      <w:r>
        <w:rPr>
          <w:rFonts w:ascii="Amiri" w:hAnsi="Amiri" w:eastAsia="Amiri" w:cs="Amiri"/>
          <w:color w:val="111111"/>
          <w:sz w:val="28"/>
          <w:sz w:val="28"/>
          <w:szCs w:val="28"/>
          <w:rtl w:val="true"/>
          <w:lang w:bidi="ar-SA"/>
        </w:rPr>
        <w:t>طريقته، العارفون بحكمه وحكمته، وبهذا يصلح أن يكونوا عدلاً لكتاب اللّٰه سبحانه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مى گويم كه آنچه از ظاهر حديث استفاده مى شود دلالت مى كند بر اينكه اهل بيت آگاه تر به احوال صاحب خانه هستند و مراد از اهل بيت، دانشمندان آنان است كه از سيره و راه پيامبر آگاهند و حكم و حكمت ها را شناسند و به همين دليل است كه هم سنگ قرآن قرار گرفتند و همان طور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كتاب و حكمت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ثقلين اعلميت اهل بيت عليهم السّلام را نيز اثبات مى كند و اعلميت يكى از مهمترين شروط امامت و جانشينى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دلالى حديث ثقلين بر افضليت اهل بيت عليهم السّلام نيز دلالت مى كند؛ زيرا اهل بيت عليهم السّلام هم سنگ قرآن قرار داده شده اند و بدون ترديد قرآن برترين كتاب آسمانى است و تمام امت پيامبر نيز در برتر بودن قرآن ترديد ندارد و لازمۀ هم سنگ بودن اهل بيت عليهم السّلام با قرآن آن است كه اهل بيت نيز همچون قرآن برترين فرد 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كتاب شرح مقاصد به اين نكته تصريح كرده و مى 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العترة الطاهرة لكونهم أعلام الهداية، وأشياع الرسالة، على ما يشير إليه ضمهم إلى كتاب اللّٰه في إنقاذ المتمسّك بهما عن الضلالة؛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حديث ثقلين بر فضيلت اهل بيت دلالت دارد؛ زيرا آنان عَلَم هدايت هستند و به اين دليل هم سنگ قرآن قرار داده شده اند؛ زيرا تمسك به آنان مانند قرآن مانع از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نيز در شرح واژۀ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لكلّ خطير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فسمّاهما ثقلين إعظاما لقدرهما، وتفخيماً لشأنهما؛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ثقل به هر شىء گران بها و نفيس گفته مى شود و كتاب و عترت نيز به واسطۀ بزرگى منزلتشان و عظمت شأنشان ثقلين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ابن اثير دال بر افضليت اهل بيت عليهم السّلام است و برخى ديگر از واژه پژوهان نيز به اين نكته تصريح نموده اند و پيش از اين، از قول فيروزآبادى نيز مانند اين سخنان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ثقلين را به دو شىء خطير و بزرگ تفسير نموده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والثقلان الخطران العظيمان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گنجى شافعى نيز سخنى در موردِ ثقلين گفته كه بر افضليت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الثقلان فأحدهما كتاب اللّٰه عزّ وجلّ والآخر عترة النبي صلّى اللّٰه عليه وآله وسلّم وأهل بيته، وهما أجل الوسائل، وأكرم الشفعاء عند اللّٰه عزّ وجلّ‌؛</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يكى از ثقلين كتاب خدا و ديگرى اهل بيت پيامبر عليهم السّلام است و اين دو، بهترين وسايل تقرب به خدا و با كرامت ترين شفيعان نزد خداى متعال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تنبيه پنجم از شرح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الأحاديث المتقدمة الحثّ البليغ على التمسّك بأهل البيت النبوي، وحفظهم، واحترامهم، والوصية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قول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تكلم به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أخلفوني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سائلكم كيف خلفتموني في كتابه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حفظني في أهل بيتي فقد اتخذ عند اللّٰه عهداً، مع ما اشتملت عليه ألفاظ الأحاديث المتقدمة على اختلاف طرقها، وما سبق ممّا أوصى به أمته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حثّ أبلغ من هذا وآكد منه‌؟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بيان شد دربردارندۀ تأكيد بر تمسّك به اهل بيت و حفظ احترام و وصيت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عمر روايت شد كه آخرين سخن رسول خدا صلّى اللّٰه عليه وآله وسلّم، سفارش به اهل بيت عليهم السّلام بود، به علاوه آنكه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چگونه با دو جانشين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شما مؤاخذه خواهم كرد كه با كتاب خدا و اهل بيت من چه رفتارى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سفارش با بيانات مختلف و گوناگونى بيان گرديد 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من را در ميان اهل بيتم حفظ نمايد، يعنى شأن مرا با اهل بيتم حفظ كند، نزد خداوند عهد و پيمانى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كدامين تأكيد رساتر و بليغ تر از تأكيد رسول خداست‌؟ </w:t>
      </w:r>
    </w:p>
    <w:p>
      <w:pPr>
        <w:pStyle w:val="BookText"/>
        <w:rPr/>
      </w:pPr>
      <w:r>
        <w:rPr>
          <w:rFonts w:ascii="Amiri" w:hAnsi="Amiri" w:eastAsia="Amiri" w:cs="Amiri"/>
          <w:color w:val="111111"/>
          <w:sz w:val="28"/>
          <w:sz w:val="28"/>
          <w:szCs w:val="28"/>
          <w:rtl w:val="true"/>
          <w:lang w:bidi="ar-SA"/>
        </w:rPr>
        <w:t>طيبى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أنّهما بمنزلة التوأمين الخليفتين عن رسول اللّٰه وإنّه يوصي للأمة بحسن المخالفة معهما، وإيثار حقّهما في أنفسهم، كما يوصي الأب المشفق الناس لأولاده؛</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است كه قرآن و عترت در كنار يكديگر جانشين پيامبر مى باشند و پيامبر خدا صلّى اللّٰه عليه وآله وسلّم به امت خويش وصيت نمود كه با آنان به نيكى رفتار كنند، همان گونه كه پدر دلسوز به فرزندانش وصيت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ترديد نيست كه حديث ثقلين بر افضليت اهل بيت عليهم السّلام دلالت مى كند و اين نكته آن قدر آشكار است كه حتى حديث پژوهان اهل سنّت نيز به اين مسأله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حديث ثقلين، با ترسيم خط گمراهى و تعيين مرزهاى آن، برنامه كاملى را براى امت اسلامى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نيشابورى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 وَ أَنْتُمْ تُتْلىٰ عَلَيْكُمْ آيٰاتُ اَللّٰهِ وَ فِيكُمْ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نكتۀ عميقى در موردِ حديث ثقلين بيان مى دارد و مى 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إستفهام بطريق الإنكار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من أين يتطرق إليكم الكفر، والحال أنّ آيات اللّٰه تتلىٰ عليكم على لسان الرسول صلّى اللّٰه عليه وسلّم في كلّ واقعة، وبين أظهركم رسول اللّٰه يبيّن لكم كلّ شبهة ويزيح </w:t>
      </w:r>
    </w:p>
    <w:p>
      <w:pPr>
        <w:pStyle w:val="BookText"/>
        <w:rPr/>
      </w:pPr>
      <w:r>
        <w:rPr>
          <w:rFonts w:ascii="Amiri" w:hAnsi="Amiri" w:eastAsia="Amiri" w:cs="Amiri"/>
          <w:color w:val="111111"/>
          <w:sz w:val="28"/>
          <w:sz w:val="28"/>
          <w:szCs w:val="28"/>
          <w:rtl w:val="true"/>
          <w:lang w:bidi="ar-SA"/>
        </w:rPr>
        <w:t>عنكم 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فإنّه باق على وجه الدهر، وأمّا النبيّ صلى اللّٰه عليه وسلّم، فإن كان قد مضى إلى رحمة اللّٰه في الظاهر، ولكن نور سرّه باق بين المؤمنين، فكأنّه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عترته صلّى اللّٰه عليه وسلّم، وورثته يقومون مقامه بحسب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أن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استفهام در اين آيۀ شريف از نوع استفهام انكارى و از باب تعجب است و بدين معناست كه چگونه شما به كفر گرايش مى يابيد، درحالى كه آيات خدا در هر رويدادى از سوى پيامبر بر شما تلاوت مى گردد و پيامبر خدا در ميان شماست و تمام شبهات شما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خدا كه تا ابد الدهر باقى است و پيامبر خدا صلّى اللّٰه عليه وآلّه نيز هرچند كه به حسب ظاهر از اين دنيا رفته است؛ اما نورش در ميان مؤمنان باقى مانده است، گويا عترت و ورثه اش امر او را به پا مى دارند و خلأ وجودى او را پر مى نمايند؛ از اين رو،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باقى مى گذارم كه اگر به آن تمسك جوييد هرگز گمراه نمى شويد، كتاب خدا و عترتم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تفسير نظام، حديث ثقلين مفسّر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 وَ أَنْتُمْ تُتْلىٰ عَلَيْكُمْ آيٰاتُ اَللّٰهِ وَ فِيكُمْ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اين حديث نباشد، به حكم آيۀ مذكور امت در گرداب كفر و گمراهى فرومى رود؛ اما اگر به ثقلين تمسك شود، گمراهى جاى خود را به هدايت و رستگارى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عالمان اهل يمن در قرن دوازدهم، شهاب الدين عجيلى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ذخيرة المآل كه يكى از منابع عبقات و الغدير بوده و نسخۀ خطى آن در اختيار نگارنده بوده و در كتابخانه آيت اللّٰه مرعشى رحمه اللّٰه نيز موجود است، ذيل حديث ثقلين بيانى دارد كه اگر چه طولانى است، اما نقل آن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صحّ وثبت أنّ النبي صلّى اللّٰه عليه وسلّم أفضل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ذلك الآل الكرام الذين اصطفاهم اللّٰه، وخصّهم بالولاية والوراثة لمقامه الإبراهيمي، فقد ألحقوا بنفسه الشريفة في أمور كثيرة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منّي وأنا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قبيل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 عبد حتى يحبني ولا يحبّني حتى يحبّ ذوي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وقصة المباهلة ودخولهم معه في قصة الكساء ودعاؤه لما تضمنته الآية بأن يجعل اللّٰه صلاته، ورحمته، وبركاته، ومغفرته، ورضوانه عليه وعليهم، وطلب ذلك له ولهم من تعظيم قدرهم حيث ساوىٰ بين نفسه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يدلّ على أن من سبّها فقد كفر، ومن صلّى عليها فقد صلّى على أبيها، ويستنبط من ذلك أنّ أولادها مثلها؛ لأنّهم بضعة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عليّاً فقد أبغضني، ومن فارق علياً فارقني، إنّ عليّاً مني وأنا منه، وخلق من طيني وخلقت من طينة إبراهيم، وأنا أفضل من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مني والحسين من علي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والدلائل النقلية في التحاقهم بنفسه الشريفة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العقلي ما سيأتي </w:t>
      </w:r>
    </w:p>
    <w:p>
      <w:pPr>
        <w:pStyle w:val="BookText"/>
        <w:rPr/>
      </w:pPr>
      <w:r>
        <w:rPr>
          <w:rFonts w:ascii="Amiri" w:hAnsi="Amiri" w:eastAsia="Amiri" w:cs="Amiri"/>
          <w:color w:val="111111"/>
          <w:sz w:val="28"/>
          <w:sz w:val="28"/>
          <w:szCs w:val="28"/>
          <w:rtl w:val="true"/>
          <w:lang w:bidi="ar-SA"/>
        </w:rPr>
        <w:t xml:space="preserve">أن فكّ الفرع من أصله هو فكّ الشيء من أصله وهو محال غير ممكن، باعتبار أنّ هذا الفرع إنّما هو الشخص المعمول من مادة، وذلك الأصل ونتيجته المتولدة منه، وسيأتي تحقيق ذلك إن شاء اللّٰه تعالى والإعادة تظهر الإفادة، وهذا الإتصال على الإطلاق مختصّ بالعترة الشريفة،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وسبب منقطع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ثابت شده كه پيامبر از قرآن برتر است، ثابت مى شود كه اهل بيت نيز اين گونه هستند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آنان كه برگزيده خداوند هستند و ولايت به آنان واگذار شده و ميراث ابراهيم به آنان ختم گرديده است؛ از اين رو پيامبر خدا صلّى اللّٰه عليه وآله در امور بسيارى، اهل بيت را به خود ملحق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اهل بيت از من و من از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محبت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در قبضۀ قدرت او است، هيچ بنده اى ايمان نمى آورد مگر آنكه مرا دوست بدارد، هيچ كس مرا دوست نمى دارد مگر آن كه اهل بيتم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باقى مى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قضيۀ مباهله و داخل شدن اهل بيت در كساء و آيه اى كه به مناسبت آن ماجرا نازل گرديد و خداوند رحمت، تحيت، مغفرت و رضوان خويش را بر پيامبر خدا صلّى اللّٰه عليه وآله و اهل بيت عليهم السّلام نازل نمود و اين ماجرا به خاطر عظمت و بزرگى </w:t>
      </w:r>
    </w:p>
    <w:p>
      <w:pPr>
        <w:pStyle w:val="BookText"/>
        <w:rPr/>
      </w:pPr>
      <w:r>
        <w:rPr>
          <w:rFonts w:ascii="IRNazanin" w:hAnsi="IRNazanin" w:eastAsia="IRNazanin"/>
          <w:color w:val="111111"/>
          <w:sz w:val="28"/>
          <w:sz w:val="28"/>
          <w:szCs w:val="28"/>
          <w:rtl w:val="true"/>
          <w:lang w:bidi="fa-IR"/>
        </w:rPr>
        <w:t>منزلت آنان بود؛ از اين جهت كه ميان پيامبر خدا و اهل بيت مساوات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سخن پيامبر در حق فاطمه عليها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اى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اين روايت استفاده نموده كه هركس به فاطمه ناسزا گويد، كافر گرديده و هركس بر فاطمه درود بفرستد، گويى بر پدرش درود فرستاده است و از اين تعبير استفاده مى شود كه فرزندان فاطمه عليها السّلام نيز مانند او هستند؛ زيرا آنان جزئى از فاطمه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پيامبر خدا صلّى اللّٰه عليه وآله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به منزلۀ من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على را دشمن بدارد، مرا دشمن پنداشته، هركس از على جدا شود، گويى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گِل من و من از گِل ابراهيم آفريده شدم و من از ابراهيم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من و حسين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روايات بسيارى وجود دارد كه پيامبر خدا صلّى اللّٰه عليه وآله اهل بيت را به نفس شريف خويش ملحق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عقلى نيز همين مهم را ثابت مى نمايد؛ زيرا جدا شدن فرع از اصل به معناى جدايى شىء، از ريشه خود است، درحالى كه چنين انقطاع و جداشدنى محال است؛ زيرا اين اصل و فرع از مادۀ مشتركى پديد آمده و هر دو از يك ريشه برآمده اند و در جاى خود تحقيق خواهيم نمود كه اين خصلت تنها به اهل بيت عليهم السّلام اختصاص دارد؛ زيرا در روايت وارد شده كه هر نسبى در قيامت گسسته مى شود، مگر نسب پيامبر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پس از بيان وجوه مختلف دلالت حديث ثقلين بر افضليت اهل بيت عليهم السّلام و بيان سخنان دانشوران اهل سنّت در تأييد اين ادعا، نتيجه گرفته مى شود كه اهل بيت عليهم السّلام به حكم حديث ثقلين، برترين افراد امت هستند و حق خلافت </w:t>
      </w:r>
    </w:p>
    <w:p>
      <w:pPr>
        <w:pStyle w:val="BookText"/>
        <w:rPr/>
      </w:pPr>
      <w:r>
        <w:rPr>
          <w:rFonts w:ascii="IRNazanin" w:hAnsi="IRNazanin" w:eastAsia="IRNazanin"/>
          <w:color w:val="111111"/>
          <w:sz w:val="28"/>
          <w:sz w:val="28"/>
          <w:szCs w:val="28"/>
          <w:rtl w:val="true"/>
          <w:lang w:bidi="fa-IR"/>
        </w:rPr>
        <w:t>و جانشينى بلافصل پيامبر خدا صلّى اللّٰه عليه وآله تنها از آن اهل بيت خواهد بود؛ زيرا آنان معصوم، افضل و اعلم افراد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در ضمن حديث غدير نيز بيان شده و اين قرينه يكى ديگر از براهينى است كه دلالت مى نمايد كه حديث ثقلين ناظر به خلافت و جانشينى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متقى هندى در كتاب كنز العمال، طبرى به نقل از ابن ابى عاصم، محاملى در كتاب امالى و ابن كثير در كتاب تاريخ خود، حديث ثقلين را ضمن حديث غدير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كتاب جواهر العقدين و ابن اثير در دو كتاب أسد الغابة و اصابة و حاكم در كتاب مستدرك از ديگر كسانى هستند كه حديث ثقلين را در ضمن حديث غدير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حديث ثقلين ذيل آيات تطهير، مودّت، ولايت و آيۀ اعتصام بيان شده و اين نكته از ديگر قرائنى است كه حديث ثقلين را در ادلۀ اثبات خلافت جاى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تفسير بحر محيط، در منثور، صواعق محرقه و كنز العمال، در تتمۀ حديث ثقلين روايت كرده اند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بيت پيشى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حجر بيان شد كه گفت اين تعبير دلالت دارد بر اينكه هيچ كسى، از اهل بيت عليهم السّلام در امور دينى مقدم نيست و اين تعبير نيز بر خلافت اهل بيت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نسيم الرياض مى 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علم بالوحي ما يكون بعده في أمر الخلافة والفتن، فلذا خصّهم حرّض على رعايتهم؛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زيرا آن حضرت به واسطۀ وحى آگاه بود كه پس از خود در امر خلافت چه فتنه هايى به وقوع مى پيوندد؛ از اين رو تأكيد نمود تا حق اهل بيت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صاحب كتاب نسيم الرياض نيز حديث ثقلين را از ادلۀ خلافت اهل بيت عليهم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در احتجاج خود بر خلافت، به اين حديث تمسك جسته اند و اين استدلال بيانگر اين نكته است كه حديث ثقلين را از ادلۀ اثبات خلافت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امام حسن مجتبى عليه السّلام در استدلال به حديث ثقلين، در قسمت بيان متن حديث گذشت و همچنين استناد اميرالمؤمنين عليه السّلام در مجلس شورا به نقل از ابوطفيل نيز بيان گرديد و چنين استنادى به روشنى گوياى اين نكته است كه تبار حديث ثقلين، در تبار ادلۀ اثبات خلافت جاى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نيز طبق روايت خوارزمى، با استناد به حديث ثقلين، افضليت اميرالمؤمنين عليه السّلام را اثبات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به نقل از مجاهد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 وبايع البيعتين؛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ابن عباس گفته شد كه نظرت در موردِ على بن ابى طالب عليه السّلام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او يكى از دو ثقل پيامبر خداست و در گفتن شهادتين بر ديگران پيشى جسته و بر دو قبله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سوى بيت المقدس و پس از تغيير به سوى كعبه نمازگذار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بيعت پيامبر خدا شركت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خلاصۀ استدلال به حديث ثقلين اين شد كه اين حديث، يكى از مهمترين احاديثى است كه از پيامبر خدا صلّى اللّٰه عليه وآله صادر گرديده و علاوه بر ترسيم </w:t>
      </w:r>
      <w:bookmarkStart w:id="50" w:name="pg11687_95400"/>
    </w:p>
    <w:p>
      <w:pPr>
        <w:pStyle w:val="BookText"/>
        <w:rPr/>
      </w:pPr>
      <w:bookmarkEnd w:id="50"/>
      <w:r>
        <w:rPr>
          <w:rFonts w:ascii="IRNazanin" w:hAnsi="IRNazanin" w:eastAsia="IRNazanin"/>
          <w:color w:val="111111"/>
          <w:sz w:val="28"/>
          <w:sz w:val="28"/>
          <w:szCs w:val="28"/>
          <w:rtl w:val="true"/>
          <w:lang w:bidi="fa-IR"/>
        </w:rPr>
        <w:t>راهبردى آيندۀ اسلام، فضائل مهم و ارزشمندى را براى اهل بيت عليهم السّلام ثابت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سويى صفاتى را براى اهل بيت عليهم السّلام ثابت مى كند كه از مهمترين شروط خليفه پيامبر است؛ مانند اعلميت، عصمت و افضليت و از سوى ديگر، خلافت بلافصل اهل بيت عليهم السّلام را نيز به اثبات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علاقه مندان براى مزيد اطلاع مى توانند به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دلالت حديث ثقلين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از همين نوشتار مراجعه نمايند</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805862_73709187"/>
      <w:bookmarkStart w:id="52" w:name="_Toc17"/>
      <w:bookmarkEnd w:id="51"/>
      <w:r>
        <w:rPr>
          <w:rtl w:val="true"/>
        </w:rPr>
        <w:t>حديث دوم</w:t>
      </w:r>
      <w:r>
        <w:rPr>
          <w:rtl w:val="true"/>
        </w:rPr>
        <w:t xml:space="preserve">: </w:t>
      </w:r>
      <w:r>
        <w:rPr>
          <w:rtl w:val="true"/>
        </w:rPr>
        <w:t>حديث سفينه</w:t>
      </w:r>
      <w:bookmarkEnd w:id="52"/>
    </w:p>
    <w:p>
      <w:pPr>
        <w:pStyle w:val="Heading6"/>
        <w:numPr>
          <w:ilvl w:val="5"/>
          <w:numId w:val="1"/>
        </w:numPr>
        <w:rPr/>
      </w:pPr>
      <w:bookmarkStart w:id="53" w:name="__RefHeading___Toc7805864_73709187"/>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از ديگر احاديثى كه در راستاى اثبات امامت دوازده امام عليهم السّلام قرار گرفته و نياز به امام را در اعصار گوناگون به اثبات مى رساند، حديث شريف سفينه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از آن مى توان به مكمل و متمم حديث ثقلين نام برد، پيش از اين و در مجلدات پيشين از اين مجموعه به تفصيل به آن رسيدگى شد و علاوه بر اثبات اعتبار آن، به دلالت اين حديث بر مدعا پرداخته شد و به اختصار در اين مجال به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شريف تشبيه از متون مختلف و متعددى تشكيل شده است كه مجموع آن دربردارندۀ چند نكتۀ كليدى است كه هريك از اين نكات مى تواند تكليف خلفاء پس از پيامبر اكرم صلّى اللّٰه عليه وآله تا به روز قيامت را روشن نمايد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مهمى كه مى توان از اين حديث شريف استفاده نمود، عصمت اهل بيت عليهم السّلام، اطاعت از اهل بيت پيامبر عليهم السّلام كه موجب نجات و رستگارى و دورى از آنان </w:t>
      </w:r>
    </w:p>
    <w:p>
      <w:pPr>
        <w:pStyle w:val="BookText"/>
        <w:rPr/>
      </w:pPr>
      <w:r>
        <w:rPr>
          <w:rFonts w:ascii="IRNazanin" w:hAnsi="IRNazanin" w:eastAsia="IRNazanin"/>
          <w:color w:val="111111"/>
          <w:sz w:val="28"/>
          <w:sz w:val="28"/>
          <w:szCs w:val="28"/>
          <w:rtl w:val="true"/>
          <w:lang w:bidi="fa-IR"/>
        </w:rPr>
        <w:t>موجب ضلالت و گمراهى است، لزوم محبت به ايشان، لزوم وجود امام در هر زمان و اثبات امامام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ادامه، به بحث از اين حديث و به بررسى دلالى برخى از متون مختلف اين حديث از سوى عالمان بزرگ اهل سنّت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شافعى</w:t>
      </w:r>
    </w:p>
    <w:p>
      <w:pPr>
        <w:pStyle w:val="BookText"/>
        <w:rPr/>
      </w:pPr>
      <w:r>
        <w:rPr>
          <w:rFonts w:ascii="IRNazanin" w:hAnsi="IRNazanin" w:eastAsia="IRNazanin"/>
          <w:color w:val="111111"/>
          <w:sz w:val="28"/>
          <w:sz w:val="28"/>
          <w:szCs w:val="28"/>
          <w:rtl w:val="true"/>
          <w:lang w:bidi="fa-IR"/>
        </w:rPr>
        <w:t xml:space="preserve">شافعى، يكى از پيشوايان فقهى چهارگانه اهل سنّت،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ابوذرّ غفارى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شافعى را حمّوئى در كتاب فرائد سمطين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أخبرني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نجم الدين عثمان بن الموفّق الأذكاني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أجازوا لي روايته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بن عليّ الطوسي، عن عبدالجبار بن محمّد الخواري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علي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بن أحمد بن محمّد بن إبراهيم، أنبأنا أبوعلي بن أبي بكر الفقيه، أنبأنا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صالح، عن أبي إسحاق السبيعي، عن حنش بن المعتمر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فأنا من قد عرفتم، ومن لا يعرفني فأنا أبوذر، 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دخلها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جماعتى از جمله نجم الدين عثمان بن موفق اذكانى به سند خود و به نقل از </w:t>
      </w:r>
    </w:p>
    <w:p>
      <w:pPr>
        <w:pStyle w:val="BookText"/>
        <w:rPr/>
      </w:pPr>
      <w:r>
        <w:rPr>
          <w:rFonts w:ascii="IRNazanin" w:hAnsi="IRNazanin" w:eastAsia="IRNazanin"/>
          <w:color w:val="111111"/>
          <w:sz w:val="28"/>
          <w:sz w:val="28"/>
          <w:szCs w:val="28"/>
          <w:rtl w:val="true"/>
          <w:lang w:bidi="fa-IR"/>
        </w:rPr>
        <w:t>حنش بن معتمر كنانى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درحالى كه درِ خانه خدا را گرفته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هرآن كس مرا مى شناسد، من همان كسى هستم كه مى شناسيد و اگر كسى مرا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داخل آن شود نجات مى يابد و هرآن كس از آن تخلف كند، هلاك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جايى ديگر، حديث سفينه را تلقى به قبول كرده و آن را در قالب شعرى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شافعى را عجيلى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ونيّفاً على ما جاء في واضحِ النقلِ</w:t>
      </w:r>
    </w:p>
    <w:p>
      <w:pPr>
        <w:pStyle w:val="BookText"/>
        <w:rPr/>
      </w:pPr>
      <w:r>
        <w:rPr>
          <w:rFonts w:ascii="Amiri" w:hAnsi="Amiri" w:eastAsia="Amiri" w:cs="Amiri"/>
          <w:color w:val="111111"/>
          <w:sz w:val="28"/>
          <w:sz w:val="28"/>
          <w:szCs w:val="28"/>
          <w:rtl w:val="true"/>
          <w:lang w:bidi="ar-SA"/>
        </w:rPr>
        <w:t xml:space="preserve">ولم يك بناج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الفرقة اللاتي نجت منهم‌؟ قل لي </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 زال في ظلِّهم ظلّي</w:t>
      </w:r>
    </w:p>
    <w:p>
      <w:pPr>
        <w:pStyle w:val="BookText"/>
        <w:rPr/>
      </w:pPr>
      <w:r>
        <w:rPr>
          <w:rFonts w:ascii="Amiri" w:hAnsi="Amiri" w:eastAsia="Amiri" w:cs="Amiri"/>
          <w:color w:val="111111"/>
          <w:sz w:val="28"/>
          <w:sz w:val="28"/>
          <w:szCs w:val="28"/>
          <w:rtl w:val="true"/>
          <w:lang w:bidi="ar-SA"/>
        </w:rPr>
        <w:t xml:space="preserve">رضيتُ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الباقين في أوسعِ الحلِّ‌</w:t>
      </w:r>
    </w:p>
    <w:p>
      <w:pPr>
        <w:pStyle w:val="BookText"/>
        <w:rPr/>
      </w:pPr>
      <w:r>
        <w:rPr>
          <w:rFonts w:ascii="IRNazanin" w:hAnsi="IRNazanin" w:eastAsia="IRNazanin"/>
          <w:color w:val="111111"/>
          <w:sz w:val="28"/>
          <w:sz w:val="28"/>
          <w:szCs w:val="28"/>
          <w:rtl w:val="true"/>
          <w:lang w:bidi="fa-IR"/>
        </w:rPr>
        <w:t>آنگاه كه ديدم عقايد و مذاهب مردم آنان را در درياهاى گمراهى و نادانى فرو مى برد، به نام خدا بر كشتى هاى نجات كه اهل بيت حضرت مصطفى خاتم پيامبران مى باشند سوار شدم و همان گونه كه به تمسك كردن به ريسمان الاهى ماموريت يافته ايم، به ريسمان خدا كه همان ولايت اهل بيت است تمسك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در روايت و نقل واضح و روشن آمده است، هنگامى كه مردمان در دين خود به بيش از هفتاد فرقه تقسيم مى شوند، جز يك فرقه از ميان فرقه ها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 به من بگو كه آيا خاندان محمد در ميان هلاك شوندگان است و يا آنان همان فرقه نجات يافته اند؟ به من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در ميان نجات يافتگانند، پس با من هم عقيده و هم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بگويى در ميان هلاك شدگانند، در اين صورت از عدالت دور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سخن از اختيار و ولايت آن هاست، من هميشه به آنان راضى هستم و در سايۀ آنان به سر برده و على و فرزندانش را به عنوان امام و پيشواى خود انتخاب كرده و پسنديده ام و تو نيز نسبت به ديگران آزادى و راهت باز و انتخابت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عجيلى پس از نقل اين شعر مى نويسد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شهادة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مصرّحة بركوب تلك السفينة الناجية، وتمسّكه بذلك الحبل، وأنّهم في الفرقة الناجية، ومن حكم عليهم بالهلاك </w:t>
      </w:r>
    </w:p>
    <w:p>
      <w:pPr>
        <w:pStyle w:val="BookText"/>
        <w:rPr/>
      </w:pPr>
      <w:r>
        <w:rPr>
          <w:rFonts w:ascii="Amiri" w:hAnsi="Amiri" w:eastAsia="Amiri" w:cs="Amiri"/>
          <w:color w:val="111111"/>
          <w:sz w:val="28"/>
          <w:sz w:val="28"/>
          <w:szCs w:val="28"/>
          <w:rtl w:val="true"/>
          <w:lang w:bidi="ar-SA"/>
        </w:rPr>
        <w:t>فقد حاف عن العدل، ورضاه بإمامة آل فاطمة، ورفضه آل هند، وآل مرجانة وأشباههم، فأين المقلّدون‌؟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اين شهادت شافعى است كه به صراحت به سوار شدن بر اين كشتى نجات گواهى مى دهد و بر اين مطلب حكم مى كند كه آنان، همان گروه نجات يافته اند و هرآن كس آنان را هلاك بداند، از راه و روش حق و عدالت دست برداشته و از مسير حق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وى مبين اين است كه به امامت آل فاطمه سلام اللّٰه عليها رضايت داده و آل هند، آل مرجانه و مواردى ديگر از اين قبيل را از خود دور كرده 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مقلدان شافعى به كدامين مسير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احمد بن حنبل</w:t>
      </w:r>
    </w:p>
    <w:p>
      <w:pPr>
        <w:pStyle w:val="BookText"/>
        <w:rPr/>
      </w:pPr>
      <w:r>
        <w:rPr>
          <w:rFonts w:ascii="IRNazanin" w:hAnsi="IRNazanin" w:eastAsia="IRNazanin"/>
          <w:color w:val="111111"/>
          <w:sz w:val="28"/>
          <w:sz w:val="28"/>
          <w:szCs w:val="28"/>
          <w:rtl w:val="true"/>
          <w:lang w:bidi="fa-IR"/>
        </w:rPr>
        <w:t>از ديگر راويان اين حديث، يكى ديگر پيشوايان فقهى اهل سنّت،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ميان اهل سنّت از جايگاه و اعتبار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مشكاة المصابيح در كتاب خود، اين حديث را به نقل از احمد بن حنبل و او نيز با سند خود از ابوذر غفارى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ابوذر، درحالى كه در كعبه را گرفته بود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بر آن سوار شود نجات مى يابد، و هرآن كس از آن تخطى نمايد هلاك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مسلم</w:t>
      </w:r>
    </w:p>
    <w:p>
      <w:pPr>
        <w:pStyle w:val="BookText"/>
        <w:rPr/>
      </w:pPr>
      <w:r>
        <w:rPr>
          <w:rFonts w:ascii="IRNazanin" w:hAnsi="IRNazanin" w:eastAsia="IRNazanin"/>
          <w:color w:val="111111"/>
          <w:sz w:val="28"/>
          <w:sz w:val="28"/>
          <w:szCs w:val="28"/>
          <w:rtl w:val="true"/>
          <w:lang w:bidi="fa-IR"/>
        </w:rPr>
        <w:t>مسلم از ديگر راويان اين حديث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هم اكنون در صحيح مسلم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حديث شريف را برخى از عالمان بزرگ اهل سنّت به نقل از مسلم به دست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در زمرۀ عالمانى است كه به نقل اين حديث از مسلم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طرق عديدة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طرق متعدد كه برخى از اين طرق برخى ديگر را تقويت مى كند،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بر آن سوار شود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هرآن كس از آن تخطّى كند غرق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حاكم نيشابورى</w:t>
      </w:r>
    </w:p>
    <w:p>
      <w:pPr>
        <w:pStyle w:val="BookText"/>
        <w:rPr/>
      </w:pPr>
      <w:r>
        <w:rPr>
          <w:rFonts w:ascii="Amiri" w:hAnsi="Amiri" w:eastAsia="Amiri" w:cs="Amiri"/>
          <w:color w:val="111111"/>
          <w:sz w:val="28"/>
          <w:sz w:val="28"/>
          <w:szCs w:val="28"/>
          <w:rtl w:val="true"/>
          <w:lang w:bidi="ar-SA"/>
        </w:rPr>
        <w:t>حاكم نيشابورى نيز به دو سند به نقل از ابوذر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سند نخست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ميمون بن إسحاق الهاشمي، ثنا أحمد بن عبدالجبّار، ثنا يونس بن بكير، ثنا المفضل بن صالح، عن أبي إسحاق، عن حنش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عرفتم، ومن أنكرني فأنا ابوذر، 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ميمون بن اسحاق هاشمى به سند خود از حنش كنانى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رضى اللّٰه عنه، درحالى كه درِ خانه خدا را گرفته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هرآن كس مرا مى شناسد، من همان كسى هستم كه مى شناسيد اگر كسى مرا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بر آن سوار شود نجات مى يابد و هرآن كس از آن تخلف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بنابر شرط مسلم صحيح است؛ ولى بخارى و مسلم نقل نكرده اند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متون مختلف اين حديث و آنهم از سوى عالمان مختلف و متعدد اهل سنّت، در جلد دهم از همين مجموعه به تفصيل گذشت؛ از اين رو خوانندۀ محترم را به همان </w:t>
      </w:r>
    </w:p>
    <w:p>
      <w:pPr>
        <w:pStyle w:val="BookText"/>
        <w:rPr/>
      </w:pPr>
      <w:r>
        <w:rPr>
          <w:rFonts w:ascii="IRNazanin" w:hAnsi="IRNazanin" w:eastAsia="IRNazanin"/>
          <w:color w:val="111111"/>
          <w:sz w:val="28"/>
          <w:sz w:val="28"/>
          <w:szCs w:val="28"/>
          <w:rtl w:val="true"/>
          <w:lang w:bidi="fa-IR"/>
        </w:rPr>
        <w:t>جلد ارجاع داده و در ادامه به بررسى دلالى اين حديث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اصلى حديث در دلالت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دلالت حديث شريف سفينه مى توان به برخى از اين بازتاب ها دست يافت كه مى تواند در فرايند اثبات امامت اهل بيت عليهم السّلام قرار گرفته و به اثبات امامت آن انوار قدسى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و عالمان بزرگ حديثى اهل سنّت كه به شرح و بسط سخنان دُرربار پيامبر خدا صلّى اللّٰه عليه وآله مبادرت كرده اند، هريك به فراخور علم و انصاف به شرح و بسط اين حديث پرداخته اند و در اين ميان، به برخى از معارف مشترك با اماميه دست يافته و به آن معترف شده اند كه در ادامه، به برخى از اين دست آوردها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طيّبى در زمرۀ همين عالمان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حديث ابوذرّ غفارى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الراوي بهذا مزيد توكيد لإثبات هذا الحديث، وكذا أبوذرّ اهتمّ بشأن روايته، فأورده في هذا المقام على رؤوس الأنام ليتمسّكوا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قد عرفني، ومن أنكرني فأنا ابوذر، 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من قد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المشهور بصدق اللهجة وثقة الرواية، وأنّ هذا الحديث صحيح لا مجال للرد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تلميح إلى ما روينا 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ذي لهجة أصدق ولا أوفى من </w:t>
      </w:r>
    </w:p>
    <w:p>
      <w:pPr>
        <w:pStyle w:val="BookText"/>
        <w:rPr/>
      </w:pPr>
      <w:r>
        <w:rPr>
          <w:rFonts w:ascii="Amiri" w:hAnsi="Amiri" w:eastAsia="Amiri" w:cs="Amiri"/>
          <w:color w:val="111111"/>
          <w:sz w:val="28"/>
          <w:sz w:val="28"/>
          <w:szCs w:val="28"/>
          <w:rtl w:val="true"/>
          <w:lang w:bidi="ar-SA"/>
        </w:rPr>
        <w:t>أبي ذرّ، شبه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كالحاسد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وحسّنه الصغاني في كشف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الدنيا بما فيها من الكفر والضلالات والبدع والأهواء الزائغة، ببحر لجّيّ يغشاه موج من فوقه موج من فوقه سحاب، ظلمات بعضها فوق بعض، وقد أحاط بأكنافه وأطرافه الأرض كلّها، وليس منه خلاص ولا مناص إلّا تلك السفينة، وهي محبّة أهل بيت رسول اللّٰه صلّى اللّٰه عليه وسلّم؛</w:t>
      </w:r>
      <w:r>
        <w:rPr>
          <w:rStyle w:val="FootnoteAnchor"/>
          <w:rtl w:val="true"/>
        </w:rPr>
        <w:footnoteReference w:id="97"/>
      </w:r>
      <w:r>
        <w:rPr>
          <w:rFonts w:ascii="IRNazanin" w:hAnsi="IRNazanin" w:eastAsia="IRNazanin"/>
          <w:color w:val="111111"/>
          <w:sz w:val="28"/>
          <w:sz w:val="28"/>
          <w:szCs w:val="28"/>
          <w:rtl w:val="true"/>
          <w:lang w:bidi="fa-IR"/>
        </w:rPr>
        <w:t>گفتار راوى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كعبه را گرفته بود، در صدد تأكيد بيشترى در</w:t>
      </w:r>
    </w:p>
    <w:p>
      <w:pPr>
        <w:pStyle w:val="BookText"/>
        <w:rPr/>
      </w:pPr>
      <w:r>
        <w:rPr>
          <w:rFonts w:ascii="IRNazanin" w:hAnsi="IRNazanin" w:eastAsia="IRNazanin"/>
          <w:color w:val="111111"/>
          <w:sz w:val="28"/>
          <w:sz w:val="28"/>
          <w:szCs w:val="28"/>
          <w:rtl w:val="true"/>
          <w:lang w:bidi="fa-IR"/>
        </w:rPr>
        <w:t>اثبات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نيز در صدد اهميت دادن بيشتر به اين حديث است؛ از اين رو روايت را در چنان مكان مهمى مطرح نموده است تا در مقابل ديدگان مردم بيان نمايد و از اين رهگذر، به آن تمسك كرده و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ابوذر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مى شناسد، همان كسى هستم كه مى شناسد و هركس كه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همانا مثل اهل بيت 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ابوذر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كسى هستم كه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وى در صدد فهماندن اين نكته است كه من همان كسى هستم كه مرا به راستگويى و اطمينان در نقل روايت مى شناسيد و اين حديثى كه من نقل مى كنم، صحيح است كه نمى توان آن را رد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ابوذر به روايتى كه عبداللّٰه بن عمرو بن عاص دربارۀ ابوذر نقل كرده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نيافكنده و زمين كسى را راستگوتر از ابوذر در 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نيافكنده و زمين كسى را در بر نگرفته است كه راستگوتر و با وفاتر از ابوذر باشد، همانند عيسى 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همانند شخصى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شما با اين تعابير وى را معرفى مى نماييد؟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وى را اينگونه بشناسيد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ترمذى نقل كرده و صنعانى در كتاب كشف الحجاب آن را روايتى حسن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پيامبر خدا صلّى اللّٰه عليه وآله دنيا را با آنچه از كفر، گمراهى ها، بدعت ها و هوا و هوس هاى منحرف كننده فراگرفته شده، به دريايى عميق تشبيه كرده اند كه امواج خروشان آن از يكديگر بالا رفته و تمامى دنيا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راه نجات و رهايى همين كشتى است و آن محبت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با نقل كلمات طيبى، به آن استشهاد كرده است</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سمهودى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في قومه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النجاة ثبت لأهل السفينة من قوم نوح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بحبلهم وحبّهم وإعظامهم شكراً لنعمة مشرّفهم صلّى اللّٰه عليه وسلّم، والأخذ بهدي علمائهم ومحاسن أخلاقهم وشيمهم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بذلك نجا من ظلمات المخالفة، وأدّى شكر النعمة الوارفة، ومن تخلّف عنه غرق في بحار الكفران وتيّار الطغيان، فاستوجب النيران؛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فرمايش پيامبر خدا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قوم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اين است كه نجات براى كشتى نشستگان قوم نوح عليه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چكيدۀ سخن اينكه آن حضرت، به تمسك به ريسمان الاهى و دوستى و بزرگداشت آنان و شكرگذارى نعمت وجود پيامبر اكرم صلّى اللّٰه عليه وآله كه با آنان بخشش نموده،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فرموده است كه هركس به دستورات آن عمل كند، از تاريكى هاى مخالفت نجات يافته و شكر نعمت لطف شده را بر خود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تخلف نمود، در درياهاى كفران و امواج خروشان طغيان و سركشى غرق و سزاوار آتش جهنم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وابنيهما، وبينهما أهل العدل والديانة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مثل سفينة نوح، من ركبها نجا، ومن تخلّف عنها هلك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النجاة ثبتت لأهل السفينة من قوم نوح، فأثبت المصطفى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لأمّته بالتمسّك بأهل بيته النجاة، وجعلهم وصلةً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بحبهم وحبلهم وإعظامهم شكراً لنعمة مشرّفهم، والأخذ بهدي علمائهم، فمن أخذ بذلك نجا من ظلمات المخالفة، وأدّى شكر النعمة المترادفة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عنه غرق في بحار الكفران وتيّار الطغيان، فاستحق النيران، لما أنّ بغضهم يوجب النار كما جاء في عدّة أخبار، كيف‌؟ وهم أبناء أئمّة الهدىٰ ومصابيح الدجىٰ‌، الذين احتجّ اللّٰه بهم على عباده، وهم فروع الشجرة المباركة وبقايا الصفوة، الذين أذهب عنهم الرجس وطهّرهم، وبرّأهم من الآفات، وافترض مودّتهم في كثير من الآيات، وهم العروة الوثقىٰ‌، ومعدن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بأهل بيته في هذا المقام العلماء منهم، إذ لا يحثّ على التمسّك بغيرهم وهم الّذين لا يفارقون الكتاب والسنّة حتّى يردوا معه على الحوض؛</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على و دو فرزند ايشان، اهل عدل و ديانتند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همانند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بر آن سوار شد نجات يابد و هرآن كس سرپيچى نمايد هلاك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تشبيه، نجات و ره يافتگى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نيز كه سرنشينان كشتى نوح نجات يافتند، حضرت محمّد مصطفى صلّى اللّٰه عليه وآله نيز نجات امت خود را در گروِ گرايش و تمسّك به اهل بيت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هدف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برانگيختن امّت بر دوستى و پناه بردن به ريسمان نجات اهل بيت است و بزرگداشت مقام </w:t>
      </w:r>
    </w:p>
    <w:p>
      <w:pPr>
        <w:pStyle w:val="BookText"/>
        <w:rPr/>
      </w:pPr>
      <w:r>
        <w:rPr>
          <w:rFonts w:ascii="IRNazanin" w:hAnsi="IRNazanin" w:eastAsia="IRNazanin"/>
          <w:color w:val="111111"/>
          <w:sz w:val="28"/>
          <w:sz w:val="28"/>
          <w:szCs w:val="28"/>
          <w:rtl w:val="true"/>
          <w:lang w:bidi="fa-IR"/>
        </w:rPr>
        <w:t>ايشان به جهت سپاس گزارى و بهره بردارى از وجود و علم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اين اعمال را انجام داد و به آن معتقد گشت، شكر نعمت را به جا آورده و از تاريكى هاى مخالفت رهايى يافته است؛ و هرآن كس مخالف نمود و از اين هدايت روى گردان شد، در درياى ناسپاسى، حق پوشى و نابودى طغيان افتاده و مستحق جهنم است؛ چراكه دشمنى با اهل بيت موجب آتش است و اين حقيقت پيام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گونه نباشد و حال آنكه اهل بيت پيشوايان هدايت و چراغ هاى درخشنده اى هستند كه خداوند به سبب ايشان بر بندگان خود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باقى ماندگان برگزيدگان الاهى كه خدا از ايشان تمامى پليدى ها را دور نموده و پاكيزگى ويژه اى را برايشان قرار داده و آنان را از هر گزند و آفتى دور نگاه داشته است و مودّت به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دوستى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بسياى از آيات قرآن واجب نمود و آنان را ريسمان مطمئن و سرچشمه تقوا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عجيلى نيز در قسمت هاى مختلف كتاب ذخيرة المآل، به اين روايت و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كتاب خود مى نويسد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سفينة النجاة، وحبل الإعتصام، وقرناء كتاب اللّٰه إلى ورود الحوض، وقد حثّ صلّى اللّٰه عليه وسلّم على التمسّك بهم، وركوب سفينتهم، والأخذ بهديهم، وتقديمهم والتعلّم منهم، وحاشاه أن يأمر بالتمسّك بحبل مقطوع، أو ركوب سفينة مخروقة، أو بأخذ هوى مبتدع، أو تقديم ضالّ‌، أو تعلّم من مخالف لسُنّته؛ </w:t>
      </w:r>
    </w:p>
    <w:p>
      <w:pPr>
        <w:pStyle w:val="BookText"/>
        <w:rPr/>
      </w:pPr>
      <w:r>
        <w:rPr>
          <w:rFonts w:ascii="IRNazanin" w:hAnsi="IRNazanin" w:eastAsia="IRNazanin"/>
          <w:color w:val="111111"/>
          <w:sz w:val="28"/>
          <w:sz w:val="28"/>
          <w:szCs w:val="28"/>
          <w:rtl w:val="true"/>
          <w:lang w:bidi="fa-IR"/>
        </w:rPr>
        <w:t>آنان كشتى نجات، ريسمان تمسك و قرين كتاب خدا تا به هنگام ورود به حوض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تمسك به آنان، سوار شدن بر كشتى آن ها، عمل كردن به راهنمايى هاى آنان، مقدّم داشتن ايشان و يادگيرى از آنان تشويق و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آن حضرت دستور دهد به ريسمانى بريده شده تمسك كنند، يا بر كشتىِ سوراخ شده سوار گردند و يا از هوا و هوس بدعت گزاران تقليد نموده و يا گمراه را مقدم دارند، يا از مخالفت با سنت او آموزش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گاهِ يادكرد از اهل بيت عليهم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عهد إلينا مشرّفهم صلّى اللّٰه عليه وسلّم أن نحبّهم ونحترمهم، ونعتقد طهارتهم وفضلهم، وأنّ لهم عند اللّٰه عهداً أن لا يُدخل واحداً منهم النار؛ فهل ترى الحكم عليهم بالهلاك وهم السفينة، وتأخيرهم وهم المقدَّمون، وتسمية حبّهم رفضاً وهو واجب، وترك التمسّك بهم وهم حبل اللّٰه وقرناء</w:t>
      </w:r>
    </w:p>
    <w:p>
      <w:pPr>
        <w:pStyle w:val="BookText"/>
        <w:rPr/>
      </w:pPr>
      <w:r>
        <w:rPr>
          <w:rFonts w:ascii="Amiri" w:hAnsi="Amiri" w:eastAsia="Amiri" w:cs="Amiri"/>
          <w:color w:val="111111"/>
          <w:sz w:val="28"/>
          <w:sz w:val="28"/>
          <w:szCs w:val="28"/>
          <w:rtl w:val="true"/>
          <w:lang w:bidi="ar-SA"/>
        </w:rPr>
        <w:t>كتابه؛ من الوفاء بالعهود، أم خفر ذمّة صاحب الحوض المورود؟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عهد و پيمان گرفته است كه آنان را دوست داشته و به آنان احترام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طهارت، پاكى و برترى آن ها معتقد بوده و بدانيم كه آنان در پيشگاه خدا عهد و پيمانى دارند كه هيچ يك از آنان را به جهنم نبرد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 توان حكم به نابودى و هلاكت آنان نمود، با آنكه آنان كشتى نجات اند؟ با وجود پيشوا بودن آنان، مى توان آنان را به عقب راند؟ مى توان دوستىِ آنان را ترك سنّت ناميد، با اينكه محبّت آنان واجب است‌؟ مى توان ترك تمسّك به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ريسمان خدايى و همتايى كتاب خدايند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يا اينكه </w:t>
      </w:r>
    </w:p>
    <w:p>
      <w:pPr>
        <w:pStyle w:val="BookText"/>
        <w:rPr/>
      </w:pPr>
      <w:r>
        <w:rPr>
          <w:rFonts w:ascii="IRNazanin" w:hAnsi="IRNazanin" w:eastAsia="IRNazanin"/>
          <w:color w:val="111111"/>
          <w:sz w:val="28"/>
          <w:sz w:val="28"/>
          <w:szCs w:val="28"/>
          <w:rtl w:val="true"/>
          <w:lang w:bidi="fa-IR"/>
        </w:rPr>
        <w:t>اين كارها، پيمان شكنى نسبت به صاحب حوضى است كه بر او وارد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به اين حقيقت استناد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مودّة القربى وموالاتهم من العقائد اللازمة، وأنّ الاعتزاء إليهم والإقتداء بهم هو مذهب إمامي</w:t>
      </w:r>
      <w:r>
        <w:rPr>
          <w:rStyle w:val="FootnoteAnchor"/>
          <w:rtl w:val="true"/>
        </w:rPr>
        <w:footnoteReference w:id="101"/>
      </w:r>
      <w:r>
        <w:rPr>
          <w:rFonts w:ascii="Amiri" w:hAnsi="Amiri" w:eastAsia="Amiri" w:cs="Amiri"/>
          <w:color w:val="111111"/>
          <w:sz w:val="28"/>
          <w:sz w:val="28"/>
          <w:szCs w:val="28"/>
          <w:rtl w:val="true"/>
          <w:lang w:bidi="ar-SA"/>
        </w:rPr>
        <w:t>الذي قلّدته في شرائع دينه وبدائع فنونه؛ فاندراجي في حلّة الأتباع هو الشاهد لصدق التقليد عند النزاع،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عليهم في كلّ صلاة فرضاً لازماً، وأسأل الهداية إلى صراطهم المستقيم في كلّ يوم خمس مرّات، وهم حبل الإعتصام وسفينة النجاة، فهل يحسن أن أُوثر بهم أحداً أو أستبدل بهم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المزاحمة على هذا المورد العذب سبيلي، والعضّ بالنواجذ على تلك السُنن اعتقادي وقيلي؛</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نكتۀ ثابت و استوار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ولايت خويشاوندان پيامبر خدا، از عقايد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آنان مذهب امام من است كه در دستورات مذهبى و روش تازۀ او، پيرو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جامۀ پيروىِ او را بر تن كرده ام، گواهى راستين براى تقليد من از آنان در مسائل اختلافى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من اين راه را نپيمايم‌؟ و حال آنكه در هر نمازى از شبانه روز، پنج بار بر من واجب است كه بر آنان درود فرستم و از خداوند بخواهم كه مرا به راه راست آنان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ريسمان تمسك و كشتى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من كسى </w:t>
      </w:r>
    </w:p>
    <w:p>
      <w:pPr>
        <w:pStyle w:val="BookText"/>
        <w:rPr/>
      </w:pPr>
      <w:r>
        <w:rPr>
          <w:rFonts w:ascii="IRNazanin" w:hAnsi="IRNazanin" w:eastAsia="IRNazanin"/>
          <w:color w:val="111111"/>
          <w:sz w:val="28"/>
          <w:sz w:val="28"/>
          <w:szCs w:val="28"/>
          <w:rtl w:val="true"/>
          <w:lang w:bidi="fa-IR"/>
        </w:rPr>
        <w:t>ديگر را بر آنان ترجيح دهم و پناهگاهى غير از آنان بجويم‌؟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بلكه ورود به اين سرچشمۀ زلال، راه من است و پافشارى و قاطعيت نسبت به اين سنت ها، اعتقاد و گفتار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حمزاوى از ديگر عالمانى است كه به ارسال مسلم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مشارق الأنوار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بيان ما ورد في أهل بيته على العموم صلّى اللّٰه عليه وسلّم وذرّيتهم، وبيان أنّ صلتهم تكون صلة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 لخدمة أهل بيته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أمرنا على لسان نبيّه بالمودّة لأهل بيته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ومن أفراد المودّة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زيارتهم؛ مقدِّماً لهم على غيرهم، متوسّلا بهم إلى شفاعة جدّهم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 بيتي فيكم كمثل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الحاكم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اختلفوا فصاروا حزب إبليس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يلحقهم من العذاب لولا وجودهم؛ كما يدلّ عليه 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أهل بيتي جاء أهل الأرض من العذاب </w:t>
      </w:r>
    </w:p>
    <w:p>
      <w:pPr>
        <w:pStyle w:val="BookText"/>
        <w:rPr/>
      </w:pPr>
      <w:r>
        <w:rPr>
          <w:rFonts w:ascii="Amiri" w:hAnsi="Amiri" w:eastAsia="Amiri" w:cs="Amiri"/>
          <w:color w:val="111111"/>
          <w:sz w:val="28"/>
          <w:sz w:val="28"/>
          <w:szCs w:val="28"/>
          <w:rtl w:val="true"/>
          <w:lang w:bidi="ar-SA"/>
        </w:rPr>
        <w:t>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وعمل بمقتضى سُنّة جدّهم نجا من ظلمة العثار والطغيان، ومن تخلّف عنها غرق في بحر كفر النعمة والبهتان؛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اما بيان آنچه كه به طور عموم دربارۀ اهل بيت و خاندان آن حضرت وارد شده است، و بيان اينكه اتّصال و پيوند داشتن با آنان، پيوند با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ما و شما را به خدمت اهل بيت آن حضرت صلّى اللّٰه عليه وآله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زبان پيامبرش، دستور فرموده است كه نسبت به اهل بيتش مودت و دوستى كنيم، 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مصاديق مودت و پيوند با آنان، زيارت كردن، مقدّم داشتن آنان بر ديگران و توسل جستن به آنان براى رسيدن به شفاعت جدشان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بيت من در بين شما همانند كشتى نوحند كه هركس سوارش شد، نجات يافت، و هركس از آن تخلف ورزيد، غرق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شرط مسلم و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دانسته است، وارد شده كه ستارگان امان براى اهالى زمين از غرقند و اهل بيت من امان براى امتم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قبيله اى از عرب به مخالفت با آنان برخيزند، در بين خود اختلاف پيدا خواهند كرد و در آن صورت، حزب شيطان خواهند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از غرق شدن اهل زمين، عذابى است كه در صورتِ نبودِ آنان به مردم مى رسد؛ چنان كه بعضى از اين روايات بر اين مطلب دلالت مى كنند كه مى فرمايد</w:t>
      </w:r>
      <w:r>
        <w:rPr>
          <w:rFonts w:eastAsia="IRNazanin" w:cs="IRNazanin"/>
          <w:color w:val="111111"/>
          <w:sz w:val="28"/>
          <w:szCs w:val="28"/>
          <w:rtl w:val="true"/>
          <w:lang w:bidi="fa-IR"/>
        </w:rPr>
        <w:t xml:space="preserve">: </w:t>
      </w:r>
      <w:bookmarkStart w:id="55" w:name="pg11687_95417"/>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اهل بيت از بين بروند، عذابى كه به اهل زمين وعده داده شده، بر 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معنا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آنان را دوست دارد و به مقتضاىِ سنّت جدّشان عمل كند، از ظلمت لغزش، دگرگونى ها، سركشى و طغيان نجات مى يابد و هركس از آن ها تخلف كند، در درياى كفران نعمت و تهمت غرق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اعترافات اهل سنّت كه در شرح اين حديث به دست داده اند، مى توان به مطالبى قابل توجه در اين باره دست يافت كه در ادامه، به برخى از اين نكات اشاره مى كنيم</w:t>
      </w:r>
      <w:r>
        <w:rPr>
          <w:rFonts w:eastAsia="IRNazanin" w:cs="IRNazanin"/>
          <w:color w:val="111111"/>
          <w:sz w:val="28"/>
          <w:szCs w:val="28"/>
          <w:rtl w:val="true"/>
          <w:lang w:bidi="fa-IR"/>
        </w:rPr>
        <w:t>.</w:t>
      </w:r>
    </w:p>
    <w:p>
      <w:pPr>
        <w:pStyle w:val="Heading6"/>
        <w:numPr>
          <w:ilvl w:val="5"/>
          <w:numId w:val="1"/>
        </w:numPr>
        <w:rPr/>
      </w:pPr>
      <w:bookmarkStart w:id="56" w:name="__RefHeading___Toc7805866_73709187"/>
      <w:bookmarkStart w:id="57" w:name="_Toc19"/>
      <w:bookmarkEnd w:id="56"/>
      <w:r>
        <w:rPr/>
        <w:t>1</w:t>
      </w:r>
      <w:r>
        <w:rPr>
          <w:rtl w:val="true"/>
        </w:rPr>
        <w:t xml:space="preserve"> - </w:t>
      </w:r>
      <w:r>
        <w:rPr>
          <w:rtl w:val="true"/>
        </w:rPr>
        <w:t>لزوم پيروى از آنان</w:t>
      </w:r>
      <w:bookmarkEnd w:id="57"/>
    </w:p>
    <w:p>
      <w:pPr>
        <w:pStyle w:val="BookText"/>
        <w:rPr/>
      </w:pPr>
      <w:r>
        <w:rPr>
          <w:rFonts w:ascii="IRNazanin" w:hAnsi="IRNazanin" w:eastAsia="IRNazanin"/>
          <w:color w:val="111111"/>
          <w:sz w:val="28"/>
          <w:sz w:val="28"/>
          <w:szCs w:val="28"/>
          <w:rtl w:val="true"/>
          <w:lang w:bidi="fa-IR"/>
        </w:rPr>
        <w:t>از نكات قابل توجه در دلالت اين حديث مى توان به لزوم و وجوب پيروى و تبعيت مطلق از اهل بيت عليهم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و به طور مشخص ذيل حديث ثقلين به اين مطلب پرداخته شد كه پس از خدا و رسولش، پيروى از هيچ كس به مانند اهل بيت عليهم السّلام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عالمان اهل سنّت ذيل حديث شريف سفينه، مويد همين سخن است كه در اين ميان مى توان به عجيلى حفظى 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ذيل اين حديث مى نويسد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سفينة النجاة، وحبل الإعتصام، وقرناء كتاب اللّٰه إلى ورود الحوض، وقد حثّ صلّى اللّٰه عليه وسلّم على التمسّك بهم، وركوب سفينتهم، والأخذ بهديهم، وتقديمهم والتعلّم منهم، وحاشاه أن يأمر بالتمسّك بحبل مقطوع، أو ركوب سفينة مخروقة، أو بأخذ هوى مبتدع، أو تقديم ضال، أو تعلّم من مخالف لسُنّته؛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آنان كشتى نجات، ريسمان تمسك كردن و قرين كتاب خدا تا به هنگام وارد شدن بر سر حوض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تمسك به آنان، سوار شدن بر كشتى آن ها، عمل كردن به راهنمايى هاى آنان، مقدّم داشتن ايشان و يادگيرى از آنان تشويق و ترغيب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حضرتش دستور تمسّك به ريسمانى بريده شده دهند، يا بر كشتىِ سوراخ شده سوار گردند، يا از هوا و هوس بدعت گزاران تقليد كنند، يا گمراه را مقدم دارند، يا از كسى كه مخالفت با سنت او است، آموزش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بحبلهم وحبّهم وعلمهم، والأخذ بهدي علمائهم ومحاسن أخلاقهم وشِيَمهم؛ فمن أخذ بذلك نجا من ظلمات المخالفات وأدّى شكر النعمة، ومن تخلّف عنهم غرق في بحار الكفر وتيار الطغيان، فاستوجب النيران؛ فقد ورد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بغضهم يوجب دخول النار،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بدون ولائهم غير مقبول،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عن حبّهم مسؤول،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أذاهم على كاهل الصبر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أُمرنا بتقديمهم، فتأخيرهم عن مقاماتهم الشريفة مخالفة للمشروع، ومن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القرآن ودوام التطهير من المعاصي والبدع، إمّا ابتداءً وإمّا انتهاءً‌، وجوب التمسّك بهم واعتقاد أنّهم سفينة ناجية منجية؛ ومن قال خلاف ذلك فقد أخّر من قدّم اللّٰه ورسوله؛</w:t>
      </w:r>
    </w:p>
    <w:p>
      <w:pPr>
        <w:pStyle w:val="BookText"/>
        <w:rPr/>
      </w:pPr>
      <w:r>
        <w:rPr>
          <w:rFonts w:ascii="IRNazanin" w:hAnsi="IRNazanin" w:eastAsia="IRNazanin"/>
          <w:color w:val="111111"/>
          <w:sz w:val="28"/>
          <w:sz w:val="28"/>
          <w:szCs w:val="28"/>
          <w:rtl w:val="true"/>
          <w:lang w:bidi="fa-IR"/>
        </w:rPr>
        <w:t xml:space="preserve">آنچه از حديث سفينه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عبارت است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تشويق و ترغيب بر تمسّك كردن به ريسمان آنان، دوست داشتن و شناختن ايشان، </w:t>
      </w:r>
      <w:bookmarkStart w:id="58" w:name="pg11687_95419"/>
    </w:p>
    <w:p>
      <w:pPr>
        <w:pStyle w:val="BookText"/>
        <w:rPr/>
      </w:pPr>
      <w:bookmarkEnd w:id="58"/>
      <w:r>
        <w:rPr>
          <w:rFonts w:ascii="IRNazanin" w:hAnsi="IRNazanin" w:eastAsia="IRNazanin"/>
          <w:color w:val="111111"/>
          <w:sz w:val="28"/>
          <w:sz w:val="28"/>
          <w:szCs w:val="28"/>
          <w:rtl w:val="true"/>
          <w:lang w:bidi="fa-IR"/>
        </w:rPr>
        <w:t>عمل كردن به راهنمايىِ دانشمندانشان و پيروى از اخلاق نيكو و رفتار پسنديدۀ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اين ها عمل كند، از تاريكى هاى مخالفت نجات يافته و شكر و سپاس نعمت را اداء كرده است و هركس از آنان تخلف ورزد، در درياهاى كفر و امواج طغيان غرق شده و سزاوار آتش جهنم گشته است؛ زيرا بر مبناى روايت، بغض آنان موجب داخل شدن در آتش بوده و هيچ عملى بدون ولايت آنان پذيرفته نيست و از هر مسلمانى نسبت به محبت آن ها پرسش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آزارى كه در راه محبّت ايشان به انسان مى رسد، بايد بر دوش خود صبر و بردبارى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دستور داده شده كه آنان را بر خود مقدّم بداريم، عقب گذاردن آنان از مقامات و جايگاه ارزشمندشان مخالفت با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همتايى با قرآن، عصمت مداوم از گناهان و بدعت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زندگى تا پايان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تمسّك به آنان، باور به اينكه آنان كشتى نجات بوده و رهايى بخشند و هركس برخلاف اين بگويد، كسى را پس انداخته كه خدا و رسولش پيش داشته اند</w:t>
      </w:r>
      <w:r>
        <w:rPr>
          <w:rFonts w:eastAsia="IRNazanin" w:cs="IRNazanin"/>
          <w:color w:val="111111"/>
          <w:sz w:val="28"/>
          <w:szCs w:val="28"/>
          <w:rtl w:val="true"/>
          <w:lang w:bidi="fa-IR"/>
        </w:rPr>
        <w:t>.</w:t>
      </w:r>
    </w:p>
    <w:p>
      <w:pPr>
        <w:pStyle w:val="Heading6"/>
        <w:numPr>
          <w:ilvl w:val="5"/>
          <w:numId w:val="1"/>
        </w:numPr>
        <w:rPr/>
      </w:pPr>
      <w:bookmarkStart w:id="59" w:name="__RefHeading___Toc7805868_73709187"/>
      <w:bookmarkStart w:id="60" w:name="_Toc20"/>
      <w:bookmarkEnd w:id="59"/>
      <w:r>
        <w:rPr/>
        <w:t>2</w:t>
      </w:r>
      <w:r>
        <w:rPr>
          <w:rtl w:val="true"/>
        </w:rPr>
        <w:t xml:space="preserve"> - </w:t>
      </w:r>
      <w:r>
        <w:rPr>
          <w:rtl w:val="true"/>
        </w:rPr>
        <w:t>پيروى از آنان برابر با نجات و رهايى</w:t>
      </w:r>
      <w:bookmarkEnd w:id="60"/>
    </w:p>
    <w:p>
      <w:pPr>
        <w:pStyle w:val="BookText"/>
        <w:rPr/>
      </w:pPr>
      <w:r>
        <w:rPr>
          <w:rFonts w:ascii="IRNazanin" w:hAnsi="IRNazanin" w:eastAsia="IRNazanin"/>
          <w:color w:val="111111"/>
          <w:sz w:val="28"/>
          <w:sz w:val="28"/>
          <w:szCs w:val="28"/>
          <w:rtl w:val="true"/>
          <w:lang w:bidi="fa-IR"/>
        </w:rPr>
        <w:t>اين حديث مبيّن اين نكته است كه پيروى از اين انوار مقدس عليهم السّلام، موجب رهايى و نجات پيروان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مقامى بيانگر مقامى ديگر به نام عصمت است و دارا بودن عصمت نيز مستلزم امامت و خلافت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گفته هاى عالمان اهل سنّت دربارۀ اين حديث، مى توان به گفته هايى دست يافت كه به صراحت به اين حقيقت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نيشابورى در شمار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أنظر كيف دعا الخلق إلى النسب إلى ولائهم، والسير تحت لوائهم بضرب مثله بسفينة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في الآخرة من مخاوف الأخطار، وأهوال النار، كالبحر الذي لجّ براكبه، فيورده مشارع المنية، ويفيض عليه سجال البلية، وجعل أهل بيته عليه وعليهم السّلام سبب الخلاص من مخاوفه، والنجاة من متالفه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يعبر البحر الهيّاج عند تلاطم الأمواج إلّا بالسفينة، كذلك لا يأمن نفخ الجحيم، ولا يفوز بدار النعيم إلّامن تولّى أهل بيت الرسول صلوات اللّٰه عليه وعليهم، وتخلّى لهم ودّه ونصيحته، وأكّد في موالاتهم عقيدته؛ فإنّ الذين تخلّفوا عن تلك السفينة آلوا شرّ مآل، وخرجوا من الدنيا إلى أنكال، وجحيم ذات 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ضرب مثلهم بسفينة نوح قَرَنهم بكتاب اللّٰه تعالى؛ فجعلهم ثاني الكتاب وشفع التنزيل؛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ببين چگونه پيامبر خدا صلّى اللّٰه عليه وآله از مردم خواسته تا انتساب به ولاى آنان داشته باشند و زير لواى آن ها حركت كنند؛ چراكه ايشان را همانند كشتى نوح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سخت قيامت و منظره هاى هولناك آتش جهنم را به دريايى عميق تشبيه كرده كه موجب غرق شدن مسافران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 آنان را به پرتگاه نيستى مى كشاند و در كام مرگ و نابودى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را از آن موارد خطر و تلفات آن نجات مى بخشند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درياى 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توفان، تلاطم و وزش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وسيلۀ كشتى نمى توان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كسى از خروش جهنم و و نفخۀ عذاب نجات نخواهد يافت و به بهشت و جايگاه نعمت ابدى نخواهد رسيد، مگر آنكه تولاى اهل بيت پيامبر صلوات اللّٰه عليه وعليهم را داشته و دوستى و خيرخواهىِ خود را خالصانه براى آنان قرار دهد و عقيده خود را نسبت به ولاى آنان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كشتى عقب مانده اند، به بدترين جايگاه مى افتند و از دنيا به عذاب، نكبت و جهنم داراى غُل و زنجير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همان گونه كه اهل بيت را به كشتى نوح تشبيه كرده است، با كتاب خدا قرين و همراهشان ساخته و در رديف دوم قرآن و همتاى كتاب خدا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ثبتت لأهل السفينة من قوم نوح عليه السّلام، وقد سبق في الذكر قبله، في حثّه صلّى اللّٰه عليه وسلّم على 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بعض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نبأني بذلك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لهم بذلك النجاة، وجعلهم وصلة إليهم، فتمّ التمثيل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الحثّ على التعلّق بحبلهم، وحبّهم وإعظامهم؛ شكراً لنعمة مشرّفهم صلّى اللّٰه عليه وعليهم، والأخذ بهدي علمائهم، ومحاسن أخلاقهم وشيمهم، فمن أخذ بذلك نجا من ظلمات المخالفة، وأدّى شكر النعمة الوارفة، ومن تخلّف عنه غرق في بحار الكفران، وتيّار الطغيان، فاستوجب النيران؛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آن اين است كه نجات براى كشتى نشستگانِ قوم نوح عليه السّلام ثابت است پيشتر گفته شد كه پيامبر اكرم صلّى اللّٰه عليه وآله تشويق نموده كه مردم به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چنين فرمود كه آن دو از يكديگر جدا نمى شوند، تا اينكه بر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برخى از روايات، چنين فرمود كه خداوند لطيف و خبير، چنين مطلبى را به 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اين عبارات، نجات را منحصر به آنان دانسته و فقط ايشان را عامل و علت نجات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تمسكى كه گفته شد، اثبات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 آن است كه آن حضرت، تمسك كردن به ريسمان ولايت و دوستى و گرامى داشتن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سپاسگزارى نعمت وجود پيامبر اسلام كه به آنان كرامت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فرمود كه هركس به دستورات آنان عمل كند، از تاريك هاى مخالفت نجات يافته و شكرِ نعمت ارزانى شده بر خود را به جاى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او تخلف نمود، در درياهاى كفران و امواج خروشان طغيان و سركشى، غرق و سزاوار آتش جهنم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كه در زمرۀ عالمان برجسته و البته متعصب اهل سنّت است، مى نويسد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تشبيههم بالسفينة في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أحبّهم وعظّمهم؛ شكراً لنعمة مشرّفهم صلّى اللّٰه عليه وسلّم، وأخذ بهدي علمائهم، نجا من ظلمة المخالفات، </w:t>
      </w:r>
      <w:bookmarkStart w:id="61" w:name="pg11687_95423"/>
    </w:p>
    <w:p>
      <w:pPr>
        <w:pStyle w:val="BookText"/>
        <w:rPr/>
      </w:pPr>
      <w:bookmarkEnd w:id="61"/>
      <w:r>
        <w:rPr>
          <w:rFonts w:ascii="Amiri" w:hAnsi="Amiri" w:eastAsia="Amiri" w:cs="Amiri"/>
          <w:color w:val="111111"/>
          <w:sz w:val="28"/>
          <w:sz w:val="28"/>
          <w:szCs w:val="28"/>
          <w:rtl w:val="true"/>
          <w:lang w:bidi="ar-SA"/>
        </w:rPr>
        <w:t xml:space="preserve">ومن تخلّف عن ذلك غرق في بحر كفر النعم، وهلك في مفاوز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وجه تشبيه آنان به كشتى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آنان را دوست داشته و به جهت سپاس گزارى نعمت وجود گرامى پيامبر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گرامى بدارد و به راهنمايىِ دانشمندانشان عمل كند، از تاريكىِ مخالفت ها رهايى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از آنان تخلف كند، در درياى كفران و ناسپاسى نعمت ها غرق مى گردد و در بيابان گمراهى و طغيان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مشترك در اين اعترافات، رهايى مسلمين از انحرافات و تاريكى هاى ضلالت و گمراهى است كه فقط با پيروى و اطاعت از اهل بيت عليهم السّلام به دست مى آيد</w:t>
      </w:r>
      <w:r>
        <w:rPr>
          <w:rFonts w:eastAsia="IRNazanin" w:cs="IRNazanin"/>
          <w:color w:val="111111"/>
          <w:sz w:val="28"/>
          <w:szCs w:val="28"/>
          <w:rtl w:val="true"/>
          <w:lang w:bidi="fa-IR"/>
        </w:rPr>
        <w:t>.</w:t>
      </w:r>
    </w:p>
    <w:p>
      <w:pPr>
        <w:pStyle w:val="Heading6"/>
        <w:numPr>
          <w:ilvl w:val="5"/>
          <w:numId w:val="1"/>
        </w:numPr>
        <w:rPr/>
      </w:pPr>
      <w:bookmarkStart w:id="62" w:name="__RefHeading___Toc7805870_73709187"/>
      <w:bookmarkStart w:id="63" w:name="_Toc21"/>
      <w:bookmarkEnd w:id="62"/>
      <w:r>
        <w:rPr/>
        <w:t>3</w:t>
      </w:r>
      <w:r>
        <w:rPr>
          <w:rtl w:val="true"/>
        </w:rPr>
        <w:t xml:space="preserve"> - </w:t>
      </w:r>
      <w:r>
        <w:rPr>
          <w:rtl w:val="true"/>
        </w:rPr>
        <w:t>افضليت اهل بيت</w:t>
      </w:r>
      <w:bookmarkEnd w:id="63"/>
    </w:p>
    <w:p>
      <w:pPr>
        <w:pStyle w:val="BookText"/>
        <w:rPr/>
      </w:pPr>
      <w:r>
        <w:rPr>
          <w:rFonts w:ascii="IRNazanin" w:hAnsi="IRNazanin" w:eastAsia="IRNazanin"/>
          <w:color w:val="111111"/>
          <w:sz w:val="28"/>
          <w:sz w:val="28"/>
          <w:szCs w:val="28"/>
          <w:rtl w:val="true"/>
          <w:lang w:bidi="fa-IR"/>
        </w:rPr>
        <w:t xml:space="preserve">از ديگر دلالت هاى اين حديث، استفادۀ مطلق افضليت اهل بيت عليهم السّلام از ساير مردم است؛ چراكه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بيت برابر با مردمان و يا پايين تر از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پيامبر خدا صلّى اللّٰه عليه وآله در اقتدا به آنان موجب فريبكارى مى گشت كه پيامبر خدا از آن برىء و پاك است و خداى تعالى نيز از اين انتساب پاك تر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پيشين، به نقل برخى از عالمان اهل سنّت مبنى بر دلالت حديث سفينه بر افضليت اهل بيت عليهم السّلام اشاره كرديم كه به تكرار آن نمى پردازيم</w:t>
      </w:r>
      <w:r>
        <w:rPr>
          <w:rFonts w:eastAsia="IRNazanin" w:cs="IRNazanin"/>
          <w:color w:val="111111"/>
          <w:sz w:val="28"/>
          <w:szCs w:val="28"/>
          <w:rtl w:val="true"/>
          <w:lang w:bidi="fa-IR"/>
        </w:rPr>
        <w:t xml:space="preserve">. </w:t>
      </w:r>
      <w:bookmarkStart w:id="64" w:name="pg11687_95424"/>
    </w:p>
    <w:p>
      <w:pPr>
        <w:pStyle w:val="Heading6"/>
        <w:numPr>
          <w:ilvl w:val="5"/>
          <w:numId w:val="1"/>
        </w:numPr>
        <w:rPr/>
      </w:pPr>
      <w:bookmarkStart w:id="65" w:name="__RefHeading___Toc7805872_73709187"/>
      <w:bookmarkStart w:id="66" w:name="_Toc22"/>
      <w:bookmarkEnd w:id="64"/>
      <w:bookmarkEnd w:id="65"/>
      <w:r>
        <w:rPr/>
        <w:t>4</w:t>
      </w:r>
      <w:r>
        <w:rPr>
          <w:rtl w:val="true"/>
        </w:rPr>
        <w:t xml:space="preserve"> - </w:t>
      </w:r>
      <w:r>
        <w:rPr>
          <w:rtl w:val="true"/>
        </w:rPr>
        <w:t>لزوم محبت به اهل بيت</w:t>
      </w:r>
      <w:bookmarkEnd w:id="66"/>
    </w:p>
    <w:p>
      <w:pPr>
        <w:pStyle w:val="BookText"/>
        <w:rPr/>
      </w:pPr>
      <w:r>
        <w:rPr>
          <w:rFonts w:ascii="IRNazanin" w:hAnsi="IRNazanin" w:eastAsia="IRNazanin"/>
          <w:color w:val="111111"/>
          <w:sz w:val="28"/>
          <w:sz w:val="28"/>
          <w:szCs w:val="28"/>
          <w:rtl w:val="true"/>
          <w:lang w:bidi="fa-IR"/>
        </w:rPr>
        <w:t>از ديگر نكات قابل استفاده از اين روايت، وجوب مطلق محبت به اهل بيت عليهم السّلام است و همان طور كه در آيۀ مودت به تفصيل پرداخته شد، وجوب محبت مطلق دليل بر لزوم اطاعت است و لزوم اطاعت مطلق نيز عصمت را به همراه دارد كه تمامى اينها مستلزم امامت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تولا و تبرا نسبت به اميرالمؤمنين و فرزندان پاك ايشان عليهم السّلام را مى توان در حديث ذيل نيز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از سوى همدانى در كتاب المودّه فى القربى و بلخى قندوزى در كتاب ينابيع المودّه نقل شده است، محبت به پيامبر و خاندان پاك ايشان عليهم السّلام را نشانۀ سوار شدن بر كشتى اهل بيت، تمسك به عروه الوثقى و ريسمان الاهى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 اميرالمؤمنين عليه السّلام، به نقل از 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خلقه بعدي،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وقادات الأتقياء إلى الجنّة، حزبهم حزبي، وحزبي حزب اللّٰه، وحزب أعدائهم 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دوست دارد كه بر كشتى نجات سوار شود، به </w:t>
      </w:r>
      <w:bookmarkStart w:id="67" w:name="pg11687_95425"/>
    </w:p>
    <w:p>
      <w:pPr>
        <w:pStyle w:val="BookText"/>
        <w:rPr/>
      </w:pPr>
      <w:bookmarkEnd w:id="67"/>
      <w:r>
        <w:rPr>
          <w:rFonts w:ascii="IRNazanin" w:hAnsi="IRNazanin" w:eastAsia="IRNazanin"/>
          <w:color w:val="111111"/>
          <w:sz w:val="28"/>
          <w:sz w:val="28"/>
          <w:szCs w:val="28"/>
          <w:rtl w:val="true"/>
          <w:lang w:bidi="fa-IR"/>
        </w:rPr>
        <w:t xml:space="preserve">عروة الوثقى تمسّك كند و خود را به ريسمان محكم الاهى بياويزد، پس از من على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او دشمنى كند و به امامان هدايت كنندۀ از فرزندان او اقتداء نمايد و امامت آنان را بپذيرد؛ زيرا آنان جانشينان و اوصياء من، حجّت هاى خداوند بر خلقش پس از من، آقايان امت من و پيشوايان پرهيزگاران به سوى بهشت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من است و حزب من حزب خداست و حزب دشمنان آنان حزب شيطان است</w:t>
      </w:r>
      <w:r>
        <w:rPr>
          <w:rFonts w:eastAsia="IRNazanin" w:cs="IRNazanin"/>
          <w:color w:val="111111"/>
          <w:sz w:val="28"/>
          <w:szCs w:val="28"/>
          <w:rtl w:val="true"/>
          <w:lang w:bidi="fa-IR"/>
        </w:rPr>
        <w:t>.</w:t>
      </w:r>
    </w:p>
    <w:p>
      <w:pPr>
        <w:pStyle w:val="Heading6"/>
        <w:numPr>
          <w:ilvl w:val="5"/>
          <w:numId w:val="1"/>
        </w:numPr>
        <w:rPr/>
      </w:pPr>
      <w:bookmarkStart w:id="68" w:name="__RefHeading___Toc7805874_73709187"/>
      <w:bookmarkStart w:id="69" w:name="_Toc23"/>
      <w:bookmarkEnd w:id="68"/>
      <w:r>
        <w:rPr/>
        <w:t>5</w:t>
      </w:r>
      <w:r>
        <w:rPr>
          <w:rtl w:val="true"/>
        </w:rPr>
        <w:t xml:space="preserve"> - </w:t>
      </w:r>
      <w:r>
        <w:rPr>
          <w:rtl w:val="true"/>
        </w:rPr>
        <w:t>عصمت اهل بيت</w:t>
      </w:r>
      <w:bookmarkEnd w:id="69"/>
    </w:p>
    <w:p>
      <w:pPr>
        <w:pStyle w:val="BookText"/>
        <w:rPr/>
      </w:pPr>
      <w:r>
        <w:rPr>
          <w:rFonts w:ascii="IRNazanin" w:hAnsi="IRNazanin" w:eastAsia="IRNazanin"/>
          <w:color w:val="111111"/>
          <w:sz w:val="28"/>
          <w:sz w:val="28"/>
          <w:szCs w:val="28"/>
          <w:rtl w:val="true"/>
          <w:lang w:bidi="fa-IR"/>
        </w:rPr>
        <w:t>بر اساس اين حديث، محبت اهل بيت موجب رهايى و نجات از مهالك است و اين همان معناى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مدعا اينكه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عليهم السّلام امرى خلاف رضاى پروردگار به منصۀ ظهور برسد، هرگز محّبت آنان جائز نخواهد بود و اين درحالى است كه ملاك نجات در اين حديث شريف محبت و توسل به اين انوار مقدس است و همين نشانگر عصمت آن بزرگواران است و هرگاه عصمت اين انوار مقدس ثابت شد، در امامتشان شكى باقى نخواهد ماند</w:t>
      </w:r>
      <w:r>
        <w:rPr>
          <w:rFonts w:eastAsia="IRNazanin" w:cs="IRNazanin"/>
          <w:color w:val="111111"/>
          <w:sz w:val="28"/>
          <w:szCs w:val="28"/>
          <w:rtl w:val="true"/>
          <w:lang w:bidi="fa-IR"/>
        </w:rPr>
        <w:t>.</w:t>
      </w:r>
    </w:p>
    <w:p>
      <w:pPr>
        <w:pStyle w:val="Heading6"/>
        <w:numPr>
          <w:ilvl w:val="5"/>
          <w:numId w:val="1"/>
        </w:numPr>
        <w:rPr/>
      </w:pPr>
      <w:bookmarkStart w:id="70" w:name="__RefHeading___Toc7805876_73709187"/>
      <w:bookmarkStart w:id="71" w:name="_Toc24"/>
      <w:bookmarkEnd w:id="70"/>
      <w:r>
        <w:rPr/>
        <w:t>6</w:t>
      </w:r>
      <w:r>
        <w:rPr>
          <w:rtl w:val="true"/>
        </w:rPr>
        <w:t xml:space="preserve"> - </w:t>
      </w:r>
      <w:r>
        <w:rPr>
          <w:rtl w:val="true"/>
        </w:rPr>
        <w:t>تخلف از اهل بيت همان گمراهى</w:t>
      </w:r>
      <w:bookmarkEnd w:id="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نكاتى كه در اين روايت به صراحت به آن اشاره شده است، اين است كه پيامبر خدا صلّى اللّٰه عليه وآله تخلف از اهل بيت عليهم السّلام يا همان كشتى نجات را موجب گمراهى و ضلالت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آنهم به كرات در نماز خود، از خداى تعالى مى خواهيم كه ما را به راه مستقيمش هدايت نموده و از طريق مغضوبان وگمراهان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 كس كه از خداى تعالى چنين مى خواهد؛ ولى خود به جهت دورى از </w:t>
      </w:r>
      <w:bookmarkStart w:id="72" w:name="pg11687_95426"/>
    </w:p>
    <w:p>
      <w:pPr>
        <w:pStyle w:val="BookText"/>
        <w:rPr/>
      </w:pPr>
      <w:bookmarkEnd w:id="72"/>
      <w:r>
        <w:rPr>
          <w:rFonts w:ascii="IRNazanin" w:hAnsi="IRNazanin" w:eastAsia="IRNazanin"/>
          <w:color w:val="111111"/>
          <w:sz w:val="28"/>
          <w:sz w:val="28"/>
          <w:szCs w:val="28"/>
          <w:rtl w:val="true"/>
          <w:lang w:bidi="fa-IR"/>
        </w:rPr>
        <w:t>كشتى نجات امت در دوران تاريكى و ظلمت غيبت از مسير هدايت الاهى دور گشته است، حجتى نزد خداى تعالى دارد تا با اقامه آن در روز واپسين، از عذاب آتش الاهى رسته و از دخول در آتش جسته باشد؟ به يقين اين حديث حجتى است ميان خدا و بندگانش و اتمام حجتى است براى روز واپسين دربارۀ آنانى حديث را ديدند و شنيدند و هيچ وقعى بر آن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 است كه باطل كنندۀ خلافت مدعيان خلافتى است كه از اهل بيت عليهم السّلام رويگردان شده و هوا و هوس و خودپرستى و دنيا پرستى، آنان را از مسير هدايت منحرف كرده و با امتناع از نشستن بر كشتى هدايت، به اين نعمت الاهى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همين حديث مبين خلافت بلافصل مولاى ما اميرالمؤمنين عليه السّلام است كه بى شك يكى از كشتى هاى راهور الاهى براى طالبان هدايت است</w:t>
      </w:r>
      <w:r>
        <w:rPr>
          <w:rFonts w:eastAsia="IRNazanin" w:cs="IRNazanin"/>
          <w:color w:val="111111"/>
          <w:sz w:val="28"/>
          <w:szCs w:val="28"/>
          <w:rtl w:val="true"/>
          <w:lang w:bidi="fa-IR"/>
        </w:rPr>
        <w:t>.</w:t>
      </w:r>
    </w:p>
    <w:p>
      <w:pPr>
        <w:pStyle w:val="Heading6"/>
        <w:numPr>
          <w:ilvl w:val="5"/>
          <w:numId w:val="1"/>
        </w:numPr>
        <w:rPr/>
      </w:pPr>
      <w:bookmarkStart w:id="73" w:name="__RefHeading___Toc7805878_73709187"/>
      <w:bookmarkStart w:id="74" w:name="_Toc25"/>
      <w:bookmarkEnd w:id="73"/>
      <w:r>
        <w:rPr/>
        <w:t>7</w:t>
      </w:r>
      <w:r>
        <w:rPr>
          <w:rtl w:val="true"/>
        </w:rPr>
        <w:t xml:space="preserve"> - </w:t>
      </w:r>
      <w:r>
        <w:rPr>
          <w:rtl w:val="true"/>
        </w:rPr>
        <w:t>لزوم وجود امام در هر زمان</w:t>
      </w:r>
      <w:bookmarkEnd w:id="74"/>
    </w:p>
    <w:p>
      <w:pPr>
        <w:pStyle w:val="BookText"/>
        <w:rPr/>
      </w:pPr>
      <w:r>
        <w:rPr>
          <w:rFonts w:ascii="IRNazanin" w:hAnsi="IRNazanin" w:eastAsia="IRNazanin"/>
          <w:color w:val="111111"/>
          <w:sz w:val="28"/>
          <w:sz w:val="28"/>
          <w:szCs w:val="28"/>
          <w:rtl w:val="true"/>
          <w:lang w:bidi="fa-IR"/>
        </w:rPr>
        <w:t>بشر و به ويژه آحاد مسلمين در هر عصرى، با انحرافاتى دست به گريبانند كه لحظه به لحظه آنان را از مسير هدايت الاهى دور كرده و در گرداب هاى اعتقادى و اخلاقى غوطه ور و از سرنوشت نيك، به سرنوشتى شوم رهنمون نموده است، تا در نهايت از اين سراى فانى به سراى باقى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براى نجات از اين گرداب هاى فتن و ضلالت ها و محن، بايد به رشته اى تمسك كرد و بايد بر مركب امنى سوار شد تا از گذر انحرافات به سلامت عبور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وآله با دانستن امكان انحراف امت خويش از راه مستقيم الاهى، با سخنى پيشگيرانه به صدور اين روايت مبادرت نمود تا از اين رهگذر، </w:t>
      </w:r>
      <w:bookmarkStart w:id="75" w:name="pg11687_95427"/>
    </w:p>
    <w:p>
      <w:pPr>
        <w:pStyle w:val="BookText"/>
        <w:rPr/>
      </w:pPr>
      <w:bookmarkEnd w:id="75"/>
      <w:r>
        <w:rPr>
          <w:rFonts w:ascii="IRNazanin" w:hAnsi="IRNazanin" w:eastAsia="IRNazanin"/>
          <w:color w:val="111111"/>
          <w:sz w:val="28"/>
          <w:sz w:val="28"/>
          <w:szCs w:val="28"/>
          <w:rtl w:val="true"/>
          <w:lang w:bidi="fa-IR"/>
        </w:rPr>
        <w:t>تكليف مردمان هر عصر را در مواجهه با اين توفان ها و گرداب هاى انحرافى مشخص كرده و آنان را به ساحل نجات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كشتى كسى نيست مگر اهل بيت عصمت و طهارت عليهم السّلام كه در هر عصرى بايد در ميان مردم بوده و به دستگيرى و هدايت آنان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وجوه دلالات اين حديث شريف نياز به هادى و كشتى هدايت در هر زمان و آنهم از ميان اهل بيت پيامبر است و هم اكنون آن سفينۀ هدايت كسى نيست مگر امام زمان ارواحنا فداه</w:t>
      </w:r>
      <w:r>
        <w:rPr>
          <w:rFonts w:eastAsia="IRNazanin" w:cs="IRNazanin"/>
          <w:color w:val="111111"/>
          <w:sz w:val="28"/>
          <w:szCs w:val="28"/>
          <w:rtl w:val="true"/>
          <w:lang w:bidi="fa-IR"/>
        </w:rPr>
        <w:t>.</w:t>
      </w:r>
    </w:p>
    <w:p>
      <w:pPr>
        <w:pStyle w:val="Heading6"/>
        <w:numPr>
          <w:ilvl w:val="5"/>
          <w:numId w:val="1"/>
        </w:numPr>
        <w:rPr/>
      </w:pPr>
      <w:bookmarkStart w:id="76" w:name="__RefHeading___Toc7805880_73709187"/>
      <w:bookmarkStart w:id="77" w:name="_Toc26"/>
      <w:bookmarkEnd w:id="76"/>
      <w:r>
        <w:rPr/>
        <w:t>8</w:t>
      </w:r>
      <w:r>
        <w:rPr>
          <w:rtl w:val="true"/>
        </w:rPr>
        <w:t xml:space="preserve"> - </w:t>
      </w:r>
      <w:r>
        <w:rPr>
          <w:rtl w:val="true"/>
        </w:rPr>
        <w:t xml:space="preserve">جمع بين دو حديث </w:t>
      </w:r>
      <w:r>
        <w:rPr>
          <w:rtl w:val="true"/>
        </w:rPr>
        <w:t>«</w:t>
      </w:r>
      <w:r>
        <w:rPr>
          <w:rtl w:val="true"/>
        </w:rPr>
        <w:t>ثقلين</w:t>
      </w:r>
      <w:r>
        <w:rPr>
          <w:rtl w:val="true"/>
        </w:rPr>
        <w:t xml:space="preserve">» </w:t>
      </w:r>
      <w:r>
        <w:rPr>
          <w:rtl w:val="true"/>
        </w:rPr>
        <w:t xml:space="preserve">و </w:t>
      </w:r>
      <w:r>
        <w:rPr>
          <w:rtl w:val="true"/>
        </w:rPr>
        <w:t>«</w:t>
      </w:r>
      <w:r>
        <w:rPr>
          <w:rtl w:val="true"/>
        </w:rPr>
        <w:t>سفينه</w:t>
      </w:r>
      <w:r>
        <w:rPr>
          <w:rtl w:val="true"/>
        </w:rPr>
        <w:t>»</w:t>
      </w:r>
      <w:bookmarkEnd w:id="77"/>
    </w:p>
    <w:p>
      <w:pPr>
        <w:pStyle w:val="BookText"/>
        <w:rPr/>
      </w:pPr>
      <w:r>
        <w:rPr>
          <w:rFonts w:ascii="IRNazanin" w:hAnsi="IRNazanin" w:eastAsia="IRNazanin"/>
          <w:color w:val="111111"/>
          <w:sz w:val="28"/>
          <w:sz w:val="28"/>
          <w:szCs w:val="28"/>
          <w:rtl w:val="true"/>
          <w:lang w:bidi="fa-IR"/>
        </w:rPr>
        <w:t>ديده شدن حديث سفينه در كنار حديث شريف ثقلين، مبين اين نكته است كه پيامبر خدا صلّى اللّٰه عليه وآله در تبيين جايگاه اهل بيت عصمت و طهارت عليهم السّلام به انحاء مختلف اقدام كرده اند و به اين ترتيب، حجت را بر تمامى مردمان تا به روز قيامت تمام و تنها مسير حق و هدايت را فراروى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پيامبر خدا صلّى اللّٰه عليه وآله، حديث سفينه را در ضمن سياق طولانى حديث ثقلين به دست داده اند، هر جمله، بلكه هر كلمۀ آن نور بصيرت را براى اهل ايمان مى افزايد، به طورى كه پس از ملاحظه متن و دلالت اين حديث شريف، بر امامت اهل بيت عليهم السّلام صحه گذارده و هيچ شك و شبهه اى در اين باره باقى نمى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محمّد بن مسلم بن ابى فوارس رازى، در ابتداى كتاب اربعين فضائل اميرالمؤمنين عليه السّلام، در همين باره آورده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كتاب اللّٰه وعترتي أهل بيتي، فهما خليفتان بعدي، أحدهما أكبر من الآخر، سبب موصول من السماء إلى </w:t>
      </w:r>
    </w:p>
    <w:p>
      <w:pPr>
        <w:pStyle w:val="BookText"/>
        <w:rPr/>
      </w:pPr>
      <w:r>
        <w:rPr>
          <w:rFonts w:ascii="Amiri" w:hAnsi="Amiri" w:eastAsia="Amiri" w:cs="Amiri"/>
          <w:color w:val="111111"/>
          <w:sz w:val="28"/>
          <w:sz w:val="28"/>
          <w:szCs w:val="28"/>
          <w:rtl w:val="true"/>
          <w:lang w:bidi="ar-SA"/>
        </w:rPr>
        <w:t>الأرض؛ فإن استمسكتم بهما لن تضلّوا، فإنّهما لن يفترقا حتّى يردا علَيّ الحوض يوم القيامة، فلا تسبقوا أهل بيتي بالقول فتهلكوا، ولا تقصّروا عنهم فتذهبوا؛ فإنّ مثلهم فيكم كمثل سفينة نوح، من ركبها نجا، ومن تخلّف عنها هلك، ومثلهم فيكم كمثل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أهل بيتي أمان لأمّتي؛ فإذا ذهب أهل بيتي جاء أُمّتي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عصمهم من الضلالة، وطهّرهم من الفواحش، واصطفاهم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أوجب محبّتهم، وأمر بمودّتهم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وإنّهم الشهداء على العباد في الدنيا ويوم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وإنّهم أهل الولاية، الدالّون على طرق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فرض لهم الطاعة، على الفرق والجماعة؛ فمن تمسّك بهم سلك، ومن حاد عنهم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العترة الهادية الطيّبين دعاة الدين، وأئمّة المتّقين، وسادة المسلمين، وقادة المؤمنين، وأُمناء ربّ العالمين على البرية أجمعين، الّذين فرّقوا بين الشكّ واليقين، وجاؤوا بالحقّ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كتاب خدا و عترتم اهل بيتم را به جا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جانشينان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ديگرى بزرگتر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اى است پيوسته، از آسمان تا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تمسك كنيد، هيچ گاه </w:t>
      </w:r>
    </w:p>
    <w:p>
      <w:pPr>
        <w:pStyle w:val="BookText"/>
        <w:rPr/>
      </w:pPr>
      <w:r>
        <w:rPr>
          <w:rFonts w:ascii="IRNazanin" w:hAnsi="IRNazanin" w:eastAsia="IRNazanin"/>
          <w:color w:val="111111"/>
          <w:sz w:val="28"/>
          <w:sz w:val="28"/>
          <w:szCs w:val="28"/>
          <w:rtl w:val="true"/>
          <w:lang w:bidi="fa-IR"/>
        </w:rPr>
        <w:t>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يكديگر جدا نمى شوند تا اينكه روز قيامت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از اهل بيت من سبقت نگيريد كه هلاك مى شويد، و از آنان عقب نمانيد كه از بين مى رويد؛ زيرا مثل آنان در ميان شما به مانند كشتى نوح است كه هركس سوارش گشت، نجات يافت و هركس از آن بازماند، هلاك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آنان در ميان شما مثال باب حطه در بنى اسرائيل است كه هركس داخل آن گرديد،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اهل بيت من موجب امان براى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بيت من از ميان بروند، عذابى كه به آن ها وعده داده شده، بر سر آنان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خداوند متعال، آنان را از گمراهى نگاه داشته و از زشتى ها و پليدى ها پاكشان ساخته و بر جهانيان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خداوند محبت آنان را واجب ساخته و به دوستى شان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آنان گواهان بر بندگان، در دنيا و روز رستاخيزند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آنانند شايستۀ سرپرستى و راهنمايان راه هدايتند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خداوند اطاعت آنان را بر افراد و گروه هاى متفرق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آنان تمسك جويد، راه درست را پيموده و هركس از آنان منحرف شود، هلاك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عترت هدايت گران پاك، دعوت كنندگان به دين، پيشوايان پرهيزگاران، سروران مسلمين، رهبران مؤمنين و امين هاى پروردگار جهانيان بر تمام آفريدگانند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كسانى هستند كه شك را از يقين جدا مى كنند و حقّى مى آورند كه مطالب ديگر را آشكار مى سازد</w:t>
      </w:r>
      <w:r>
        <w:rPr>
          <w:rFonts w:eastAsia="IRNazanin" w:cs="IRNazanin"/>
          <w:color w:val="111111"/>
          <w:sz w:val="28"/>
          <w:szCs w:val="28"/>
          <w:rtl w:val="true"/>
          <w:lang w:bidi="fa-IR"/>
        </w:rPr>
        <w:t xml:space="preserve">. </w:t>
      </w:r>
      <w:bookmarkStart w:id="78" w:name="pg11687_95430"/>
    </w:p>
    <w:p>
      <w:pPr>
        <w:pStyle w:val="BookText"/>
        <w:rPr/>
      </w:pPr>
      <w:bookmarkEnd w:id="78"/>
      <w:r>
        <w:rPr>
          <w:rFonts w:ascii="Amiri" w:hAnsi="Amiri" w:eastAsia="Amiri" w:cs="Amiri"/>
          <w:color w:val="111111"/>
          <w:sz w:val="28"/>
          <w:sz w:val="28"/>
          <w:szCs w:val="28"/>
          <w:rtl w:val="true"/>
          <w:lang w:bidi="ar-SA"/>
        </w:rPr>
        <w:t>اميرالمؤمنين عليه السّلام نيز در يكى از خطبه هاى خويش، حديث سفينه را به ضميمۀ دو حديث ثقلين و غدير بيان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يعقوبى به دست داده است</w:t>
      </w:r>
      <w:r>
        <w:rPr>
          <w:rStyle w:val="FootnoteAnchor"/>
          <w:rtl w:val="true"/>
        </w:rPr>
        <w:footnoteReference w:id="111"/>
      </w:r>
      <w:r>
        <w:rPr>
          <w:rFonts w:ascii="IRNazanin" w:hAnsi="IRNazanin" w:eastAsia="IRNazanin"/>
          <w:color w:val="111111"/>
          <w:sz w:val="28"/>
          <w:sz w:val="28"/>
          <w:szCs w:val="28"/>
          <w:rtl w:val="true"/>
          <w:lang w:bidi="fa-IR"/>
        </w:rPr>
        <w:t xml:space="preserve">و جمع ميان اين احاديث دليلى است بر دلالت حديث 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دو حديث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عليه الصلاة والسّلام در مقام احتجاج به امامت خويش، به يكى از روايت هايى كه استناد فرموده، حديث سفينه است</w:t>
      </w:r>
      <w:r>
        <w:rPr>
          <w:rFonts w:eastAsia="IRNazanin" w:cs="IRNazanin"/>
          <w:color w:val="111111"/>
          <w:sz w:val="28"/>
          <w:szCs w:val="28"/>
          <w:rtl w:val="true"/>
          <w:lang w:bidi="fa-IR"/>
        </w:rPr>
        <w:t>.</w:t>
      </w:r>
    </w:p>
    <w:p>
      <w:pPr>
        <w:pStyle w:val="Heading6"/>
        <w:numPr>
          <w:ilvl w:val="5"/>
          <w:numId w:val="1"/>
        </w:numPr>
        <w:rPr/>
      </w:pPr>
      <w:bookmarkStart w:id="79" w:name="__RefHeading___Toc7805882_73709187"/>
      <w:bookmarkStart w:id="80" w:name="_Toc27"/>
      <w:bookmarkEnd w:id="79"/>
      <w:r>
        <w:rPr/>
        <w:t>9</w:t>
      </w:r>
      <w:r>
        <w:rPr>
          <w:rtl w:val="true"/>
        </w:rPr>
        <w:t xml:space="preserve"> - </w:t>
      </w:r>
      <w:r>
        <w:rPr>
          <w:rtl w:val="true"/>
        </w:rPr>
        <w:t>اثبات امامان دوازده گانه</w:t>
      </w:r>
      <w:bookmarkEnd w:id="80"/>
    </w:p>
    <w:p>
      <w:pPr>
        <w:pStyle w:val="BookText"/>
        <w:rPr/>
      </w:pPr>
      <w:r>
        <w:rPr>
          <w:rFonts w:ascii="IRNazanin" w:hAnsi="IRNazanin" w:eastAsia="IRNazanin"/>
          <w:color w:val="111111"/>
          <w:sz w:val="28"/>
          <w:sz w:val="28"/>
          <w:szCs w:val="28"/>
          <w:rtl w:val="true"/>
          <w:lang w:bidi="fa-IR"/>
        </w:rPr>
        <w:t>از ديگر نكات قابل استفاده از دلالت اين حديث، انحصار خلافت پس از رسول خدا صلّى اللّٰه عليه وآله در خلفاء و امامان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تحديد خليفه در خلفاء دوازده گانه در تمامى اين گونه روايات نيامده است؛ اما در برخى از رواياتى كه به حديث سفينه پرداخته است، به نقل اين تحديد پيامبر خدا صلّى اللّٰه عليه وآله پرداخته است كه در ادامه به مواردى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شهردار بن شيرويه ديلمى كه در زمرۀ عالمان بزرگ و حافظان مشهور اهل سنّت است، در كتاب مسند فردوس كه به آن فردوس كبير نيز گفته اند، مى نويسد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وسلّم الصلاة الأولى،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معاشر أصحابي، إنّ مثل أهل بيتي فيكم مثل سفينة نوح، وباب حطّة في بني إسرائيل، فتمسّكوا بأهل </w:t>
      </w:r>
    </w:p>
    <w:p>
      <w:pPr>
        <w:pStyle w:val="BookText"/>
        <w:rPr/>
      </w:pPr>
      <w:r>
        <w:rPr>
          <w:rFonts w:ascii="Amiri" w:hAnsi="Amiri" w:eastAsia="Amiri" w:cs="Amiri"/>
          <w:color w:val="111111"/>
          <w:sz w:val="28"/>
          <w:sz w:val="28"/>
          <w:szCs w:val="28"/>
          <w:rtl w:val="true"/>
          <w:lang w:bidi="ar-SA"/>
        </w:rPr>
        <w:t>بيتي بعدي الأئمّة الراشدين من ذرّيّتي، فإنّكم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ابوسعيد خدرى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نماز ظهر را به همراه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مبارك و كريمانۀ خود را به سوى ما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اصحاب من، مثل اهل بيت من در ميان شما به مانند كشتى نوح و باب حطه در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اهل بيت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هدايت يافته از نسل و ذريه من هستند، در اين صورت شما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پيشوايان پس از شما چند نفرند؟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نفر از اهل بيت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خاندانم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از چند جهت بر امامت اهل بيت عليهم السّلام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اهل بيت را به كشتى نوح تشبيه فرموده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باب حطه تشبيه فرموده اند؛</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تمسك به آنان را داده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پيشواى راشدان متصف نموده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آنان تمسك جويد، هرگز گمراه نمى شوند؛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اخبار فرموده است كه پس از خود دوازده امام از اهل بيتش خواهند بود</w:t>
      </w:r>
      <w:r>
        <w:rPr>
          <w:rFonts w:eastAsia="IRNazanin" w:cs="IRNazanin"/>
          <w:color w:val="111111"/>
          <w:sz w:val="28"/>
          <w:szCs w:val="28"/>
          <w:rtl w:val="true"/>
          <w:lang w:bidi="fa-IR"/>
        </w:rPr>
        <w:t xml:space="preserve">. </w:t>
      </w:r>
      <w:bookmarkStart w:id="81" w:name="pg11687_95432"/>
    </w:p>
    <w:p>
      <w:pPr>
        <w:pStyle w:val="Heading6"/>
        <w:numPr>
          <w:ilvl w:val="5"/>
          <w:numId w:val="1"/>
        </w:numPr>
        <w:rPr/>
      </w:pPr>
      <w:bookmarkStart w:id="82" w:name="__RefHeading___Toc7805884_73709187"/>
      <w:bookmarkStart w:id="83" w:name="_Toc28"/>
      <w:bookmarkEnd w:id="81"/>
      <w:bookmarkEnd w:id="82"/>
      <w:r>
        <w:rPr>
          <w:rtl w:val="true"/>
        </w:rPr>
        <w:t>حديث سوم</w:t>
      </w:r>
      <w:r>
        <w:rPr>
          <w:rtl w:val="true"/>
        </w:rPr>
        <w:t xml:space="preserve">: </w:t>
      </w:r>
      <w:r>
        <w:rPr>
          <w:rtl w:val="true"/>
        </w:rPr>
        <w:t xml:space="preserve">حديث </w:t>
      </w:r>
      <w:r>
        <w:rPr>
          <w:rtl w:val="true"/>
        </w:rPr>
        <w:t>«</w:t>
      </w:r>
      <w:r>
        <w:rPr>
          <w:rtl w:val="true"/>
        </w:rPr>
        <w:t>من مات ولم يعرف إمام زمانه مات ميتة الجاهلية</w:t>
      </w:r>
      <w:r>
        <w:rPr>
          <w:rtl w:val="true"/>
        </w:rPr>
        <w:t>»</w:t>
      </w:r>
      <w:bookmarkEnd w:id="83"/>
    </w:p>
    <w:p>
      <w:pPr>
        <w:pStyle w:val="BookText"/>
        <w:rPr/>
      </w:pPr>
      <w:r>
        <w:rPr>
          <w:rFonts w:ascii="IRNazanin" w:hAnsi="IRNazanin" w:eastAsia="IRNazanin"/>
          <w:color w:val="111111"/>
          <w:sz w:val="28"/>
          <w:sz w:val="28"/>
          <w:szCs w:val="28"/>
          <w:rtl w:val="true"/>
          <w:lang w:bidi="fa-IR"/>
        </w:rPr>
        <w:t>حديث يادشده يكى از مهمترين احاديث اثبات كنندۀ امامت است كه به صورت متواتر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كسى در صحت حديث يادشده خدشه اى وارد نشده؛ از اين رو بحث از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نيست؛ اما لازم به ذكر است كه اين حديث در منابع مختلف، به چند صورت روايت شده و ما به برخى از مهمترين نقل هاى آن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در كتاب مسند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أسود بن عامر، أنا أبوبكر، عن عاصم، عن أبي صالح،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احمد بن حنبل به سند خود از معاويه نقل مى كند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دنيا برود درحالى كه بدون امام باشد،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يادشده از سوى هيثمى، طيالسى، طبرانى و متّقى هندى نيز نقل شده است</w:t>
      </w:r>
      <w:r>
        <w:rPr>
          <w:rFonts w:eastAsia="Amiri" w:cs="Amiri" w:ascii="Amiri" w:hAnsi="Amiri"/>
          <w:color w:val="111111"/>
          <w:sz w:val="28"/>
          <w:szCs w:val="28"/>
          <w:rtl w:val="true"/>
          <w:lang w:bidi="ar-SA"/>
        </w:rPr>
        <w:t>.</w:t>
      </w:r>
      <w:r>
        <w:rPr>
          <w:rStyle w:val="FootnoteAnchor"/>
        </w:rPr>
        <w:footnoteReference w:id="11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و ابن ابى عاصم مى نويسند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حفص، عن شريك، عن عاصم، عن عبداللّٰه بن عامر، عن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طاعة، عليه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دنيا برود درحالى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او نباشد، به مرگ جاهليت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در كتاب تاريخ كبير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ربيعة العنزي رضي اللّٰه عنه من عنز حليف بني عدى، له صحبة، قال أبوالوليد، حدثنا شريك، عن عاصم بن عبيداللّٰه، عن عبداللّٰه بن عامر بن ربيعة،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وليست عليه طاعة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دنيا برود درحالى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او نباشد، به مرگ جاهليت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در كتاب معجم كبير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إسحاق التستري، ثنا يحيى الحماني، ثنا أبوبكر بن عياش، عن عاصم، عن أبي صالح، عن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 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اسحاق شوشترى به سند خود از معاويه نقل مى كند كه پيامبر خدا صلّى اللّٰه </w:t>
      </w:r>
      <w:bookmarkStart w:id="84" w:name="pg11687_95434"/>
    </w:p>
    <w:p>
      <w:pPr>
        <w:pStyle w:val="BookText"/>
        <w:rPr/>
      </w:pPr>
      <w:bookmarkEnd w:id="84"/>
      <w:r>
        <w:rPr>
          <w:rFonts w:ascii="IRNazanin" w:hAnsi="IRNazanin" w:eastAsia="IRNazanin"/>
          <w:color w:val="111111"/>
          <w:sz w:val="28"/>
          <w:sz w:val="28"/>
          <w:szCs w:val="28"/>
          <w:rtl w:val="true"/>
          <w:lang w:bidi="fa-IR"/>
        </w:rPr>
        <w:t>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دنيا برود درحالى كه بيعتى بر ذمّه او نباشد، به مرگ جاهليت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در كتاب مستدرك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أبومنصور محمد بن القاسم العتكي، ثنا أبوسهل حسن بن سهل اللباد، ثنا أبوصالح عبداللّٰه بن صالح، ثنا الليث، عن يحيى بن سعيد، عن خالد بن أبي عمران، عن نافع، عن ابن عمر أنّ رسول اللّٰه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وليس عليه إمام جماعة، فإنّ موتته موتة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محمد بن قاسم عتكى به سند خود از پيامبر خدا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دنيا برود درحالى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جماعتى با او نباشد،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تعبير مرگ جاهليت در موردِ كسى كه متعهد به پيروى از امامى نباشد، با الفاظ گوناگونى وارد شده؛ اما در اين مقام براى رعايت اختصار، تنها به مشهورترين روايات اكتفا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حديث من مات به روشنى اثبات مى كند كه بر هر مكلّفى واجب است تا در هر زمانى، بيعت با امامى را در ذمّه خويش داشته باشد؛ از اين رو روايت يادشده، اصل اطاعت از امام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نوشتار كه به امام زمان عليه السّلام اختصاص دارد، به تفصيل به اين روايت خواهيم پرداخت</w:t>
      </w:r>
      <w:r>
        <w:rPr>
          <w:rFonts w:eastAsia="IRNazanin" w:cs="IRNazanin"/>
          <w:color w:val="111111"/>
          <w:sz w:val="28"/>
          <w:szCs w:val="28"/>
          <w:rtl w:val="true"/>
          <w:lang w:bidi="fa-IR"/>
        </w:rPr>
        <w:t>.</w:t>
      </w:r>
    </w:p>
    <w:p>
      <w:pPr>
        <w:pStyle w:val="Heading5"/>
        <w:numPr>
          <w:ilvl w:val="4"/>
          <w:numId w:val="1"/>
        </w:numPr>
        <w:rPr/>
      </w:pPr>
      <w:bookmarkStart w:id="85" w:name="__RefHeading___Toc7805886_73709187"/>
      <w:bookmarkStart w:id="86" w:name="_Toc29"/>
      <w:bookmarkEnd w:id="85"/>
      <w:r>
        <w:rPr>
          <w:rtl w:val="true"/>
        </w:rPr>
        <w:t>بررسى گروه دوم</w:t>
      </w:r>
      <w:r>
        <w:rPr>
          <w:rtl w:val="true"/>
        </w:rPr>
        <w:t xml:space="preserve">: </w:t>
      </w:r>
      <w:r>
        <w:rPr>
          <w:rtl w:val="true"/>
        </w:rPr>
        <w:t>رواياتى در تعيين مصداق امام</w:t>
      </w:r>
      <w:bookmarkEnd w:id="86"/>
    </w:p>
    <w:p>
      <w:pPr>
        <w:pStyle w:val="Heading6"/>
        <w:numPr>
          <w:ilvl w:val="5"/>
          <w:numId w:val="1"/>
        </w:numPr>
        <w:rPr/>
      </w:pPr>
      <w:bookmarkStart w:id="87" w:name="__RefHeading___Toc7805888_73709187"/>
      <w:bookmarkStart w:id="88" w:name="_Toc30"/>
      <w:bookmarkEnd w:id="87"/>
      <w:r>
        <w:rPr>
          <w:rtl w:val="true"/>
        </w:rPr>
        <w:t>اشاره</w:t>
      </w:r>
      <w:bookmarkEnd w:id="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از مجموع آيات و روايات نقل شده، استفاده شد كه ضرورت اصل وجود امام ثابت است و روشن است كه پس از پيامبر خدا صلّى اللّٰه عليه وآله، بايد فردى به عنوان </w:t>
      </w:r>
      <w:bookmarkStart w:id="89" w:name="pg11687_95435"/>
    </w:p>
    <w:p>
      <w:pPr>
        <w:pStyle w:val="BookText"/>
        <w:rPr/>
      </w:pPr>
      <w:bookmarkEnd w:id="89"/>
      <w:r>
        <w:rPr>
          <w:rFonts w:ascii="IRNazanin" w:hAnsi="IRNazanin" w:eastAsia="IRNazanin"/>
          <w:color w:val="111111"/>
          <w:sz w:val="28"/>
          <w:sz w:val="28"/>
          <w:szCs w:val="28"/>
          <w:rtl w:val="true"/>
          <w:lang w:bidi="fa-IR"/>
        </w:rPr>
        <w:t>امام بر مسند آن حضرت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بايد مصداق امام نيز مشخص شود و معلوم گردد كه مراد پيامبر خدا صلّى اللّٰه عليه وآله از امام و جانشين چيست‌؟</w:t>
      </w:r>
    </w:p>
    <w:p>
      <w:pPr>
        <w:pStyle w:val="BookText"/>
        <w:rPr/>
      </w:pPr>
      <w:r>
        <w:rPr>
          <w:rFonts w:ascii="IRNazanin" w:hAnsi="IRNazanin" w:eastAsia="IRNazanin"/>
          <w:color w:val="111111"/>
          <w:sz w:val="28"/>
          <w:sz w:val="28"/>
          <w:szCs w:val="28"/>
          <w:rtl w:val="true"/>
          <w:lang w:bidi="fa-IR"/>
        </w:rPr>
        <w:t>روايات مطرح شده در اين قسمت، تعداد ائمّه و نسب آنان را نيز مشخص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ادعا كرد كه رواياتى كه در اين دسته جاى مى گيرد، موضوع روايات گروه نخست را معيّن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دسته در چند بخش دسته بندى مى گردد</w:t>
      </w:r>
      <w:r>
        <w:rPr>
          <w:rFonts w:eastAsia="IRNazanin" w:cs="IRNazanin"/>
          <w:color w:val="111111"/>
          <w:sz w:val="28"/>
          <w:szCs w:val="28"/>
          <w:rtl w:val="true"/>
          <w:lang w:bidi="fa-IR"/>
        </w:rPr>
        <w:t>:</w:t>
      </w:r>
    </w:p>
    <w:p>
      <w:pPr>
        <w:pStyle w:val="Heading6"/>
        <w:numPr>
          <w:ilvl w:val="5"/>
          <w:numId w:val="1"/>
        </w:numPr>
        <w:rPr/>
      </w:pPr>
      <w:bookmarkStart w:id="90" w:name="__RefHeading___Toc7805890_73709187"/>
      <w:bookmarkStart w:id="91" w:name="_Toc31"/>
      <w:bookmarkEnd w:id="90"/>
      <w:r>
        <w:rPr/>
        <w:t>1</w:t>
      </w:r>
      <w:r>
        <w:rPr>
          <w:rtl w:val="true"/>
        </w:rPr>
        <w:t xml:space="preserve">. </w:t>
      </w:r>
      <w:r>
        <w:rPr>
          <w:rtl w:val="true"/>
        </w:rPr>
        <w:t>حديث ثقلين و سفينه</w:t>
      </w:r>
      <w:bookmarkEnd w:id="91"/>
    </w:p>
    <w:p>
      <w:pPr>
        <w:pStyle w:val="BookText"/>
        <w:rPr/>
      </w:pPr>
      <w:r>
        <w:rPr>
          <w:rFonts w:ascii="IRNazanin" w:hAnsi="IRNazanin" w:eastAsia="IRNazanin"/>
          <w:color w:val="111111"/>
          <w:sz w:val="28"/>
          <w:sz w:val="28"/>
          <w:szCs w:val="28"/>
          <w:rtl w:val="true"/>
          <w:lang w:bidi="fa-IR"/>
        </w:rPr>
        <w:t>حديث ثقلين و سفينه، علاوه بر اثبات ضرورت اصل وجود امام، مصداق امام را نيز مشخص نموده و معيّن مى نمايد كه امام بايد از عترت پيامبر خدا صلّى اللّٰه عليه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 مبسوط از دلالت حديث ثقلين و سفينه را پيش از اين بيان داشتيم، از اين رو مخاطب را به بحث اين دو حديث حواله مى دهيم</w:t>
      </w:r>
      <w:r>
        <w:rPr>
          <w:rFonts w:eastAsia="IRNazanin" w:cs="IRNazanin"/>
          <w:color w:val="111111"/>
          <w:sz w:val="28"/>
          <w:szCs w:val="28"/>
          <w:rtl w:val="true"/>
          <w:lang w:bidi="fa-IR"/>
        </w:rPr>
        <w:t>.</w:t>
      </w:r>
    </w:p>
    <w:p>
      <w:pPr>
        <w:pStyle w:val="Heading6"/>
        <w:numPr>
          <w:ilvl w:val="5"/>
          <w:numId w:val="1"/>
        </w:numPr>
        <w:rPr/>
      </w:pPr>
      <w:bookmarkStart w:id="92" w:name="__RefHeading___Toc7805892_73709187"/>
      <w:bookmarkStart w:id="93" w:name="_Toc32"/>
      <w:bookmarkEnd w:id="92"/>
      <w:r>
        <w:rPr/>
        <w:t>2</w:t>
      </w:r>
      <w:r>
        <w:rPr>
          <w:rtl w:val="true"/>
        </w:rPr>
        <w:t xml:space="preserve">. </w:t>
      </w:r>
      <w:r>
        <w:rPr>
          <w:rtl w:val="true"/>
        </w:rPr>
        <w:t>حديث ائمّه اثناعشر</w:t>
      </w:r>
      <w:bookmarkEnd w:id="93"/>
    </w:p>
    <w:p>
      <w:pPr>
        <w:pStyle w:val="Heading6"/>
        <w:numPr>
          <w:ilvl w:val="5"/>
          <w:numId w:val="1"/>
        </w:numPr>
        <w:rPr/>
      </w:pPr>
      <w:bookmarkStart w:id="94" w:name="__RefHeading___Toc7805894_73709187"/>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پس از عنايت به دو حديث ثقلين و سفينه،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 آوريم؛ چه اينكه احاديث يادشده نيز به صراحت تعداد امامان را مشخص مى كند و همچنين بيان مى دارد كه جانشين پيامبر خدا صلّى اللّٰه عليه وآله تنها از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اى از احاديث گفته مى شود كه پيامبر خدا صلّى اللّٰه عليه وآله دربارۀ دوازده جانشين پس از خود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زمرۀ روايات متفق عليه ميان فريقين است و بسيارى از عالمان اهل سنّت از جمله بخارى، مسلم و ديگر صاحبان صحاح و سنن به نقل آن مبادرت كرده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مفصل از احاديث ائمۀ اثنى عشر، ذيل بحث از اثبات امامت امام زمان عليه </w:t>
      </w:r>
      <w:bookmarkStart w:id="96" w:name="pg11687_95436"/>
    </w:p>
    <w:p>
      <w:pPr>
        <w:pStyle w:val="BookText"/>
        <w:rPr/>
      </w:pPr>
      <w:bookmarkEnd w:id="96"/>
      <w:r>
        <w:rPr>
          <w:rFonts w:ascii="IRNazanin" w:hAnsi="IRNazanin" w:eastAsia="IRNazanin"/>
          <w:color w:val="111111"/>
          <w:sz w:val="28"/>
          <w:sz w:val="28"/>
          <w:szCs w:val="28"/>
          <w:rtl w:val="true"/>
          <w:lang w:bidi="fa-IR"/>
        </w:rPr>
        <w:t>السّلام، خواهد آمد؛ اما در اينجا تنها به بخشى از احاديث يادشده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احاديث به طرق متعددى روايت شده؛ از اين رو لازم است تا به برخى از نقل هاى مختلف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توجه اهل سنّت به دو كتاب صحيح بخارى و مسلم، به همين روى در اينجا به نقل اين روايت از اين دو كتاب پرداخته و نقل بيشتر را به بحث مهدويت ارجاع مى دهيم</w:t>
      </w:r>
      <w:r>
        <w:rPr>
          <w:rFonts w:eastAsia="IRNazanin" w:cs="IRNazanin"/>
          <w:color w:val="111111"/>
          <w:sz w:val="28"/>
          <w:szCs w:val="28"/>
          <w:rtl w:val="true"/>
          <w:lang w:bidi="fa-IR"/>
        </w:rPr>
        <w:t>.</w:t>
      </w:r>
    </w:p>
    <w:p>
      <w:pPr>
        <w:pStyle w:val="Heading6"/>
        <w:numPr>
          <w:ilvl w:val="5"/>
          <w:numId w:val="1"/>
        </w:numPr>
        <w:rPr/>
      </w:pPr>
      <w:bookmarkStart w:id="97" w:name="__RefHeading___Toc7805896_73709187"/>
      <w:bookmarkStart w:id="98" w:name="_Toc34"/>
      <w:bookmarkEnd w:id="97"/>
      <w:r>
        <w:rPr>
          <w:rtl w:val="true"/>
        </w:rPr>
        <w:t>روايت به نقل از بخارى</w:t>
      </w:r>
      <w:bookmarkEnd w:id="98"/>
    </w:p>
    <w:p>
      <w:pPr>
        <w:pStyle w:val="BookText"/>
        <w:rPr/>
      </w:pPr>
      <w:r>
        <w:rPr>
          <w:rFonts w:ascii="IRNazanin" w:hAnsi="IRNazanin" w:eastAsia="IRNazanin"/>
          <w:color w:val="111111"/>
          <w:sz w:val="28"/>
          <w:sz w:val="28"/>
          <w:szCs w:val="28"/>
          <w:rtl w:val="true"/>
          <w:lang w:bidi="fa-IR"/>
        </w:rPr>
        <w:t>بخارى از ناقلان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صحيح خود به نقل اين روايت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وى به دست داده،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اميرا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المثنىٰ‌، حدثنا غندر، حدثنا شعبة، عن عبدالملك،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محمد بن مثنى به سند خود از جابر بن سمره و او نيز از پيامبر خدا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آنان از قريشند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نيز به همين مضمون روايت را به نقل از جابر بن سمره نقل كرده و زان پس مى نويسد</w:t>
      </w:r>
      <w:r>
        <w:rPr>
          <w:rFonts w:eastAsia="IRNazanin" w:cs="IRNazanin"/>
          <w:color w:val="111111"/>
          <w:sz w:val="28"/>
          <w:szCs w:val="28"/>
          <w:rtl w:val="true"/>
          <w:lang w:bidi="fa-IR"/>
        </w:rPr>
        <w:t xml:space="preserve">: </w:t>
      </w:r>
      <w:bookmarkStart w:id="99" w:name="pg11687_95437"/>
    </w:p>
    <w:p>
      <w:pPr>
        <w:pStyle w:val="BookText"/>
        <w:rPr/>
      </w:pPr>
      <w:bookmarkEnd w:id="99"/>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غير وجه عن جابر بن سمرة؛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جابر بن سمره، با عباراتى ديگر اين روايت را نقل كرده اند</w:t>
      </w:r>
      <w:r>
        <w:rPr>
          <w:rFonts w:eastAsia="IRNazanin" w:cs="IRNazanin"/>
          <w:color w:val="111111"/>
          <w:sz w:val="28"/>
          <w:szCs w:val="28"/>
          <w:rtl w:val="true"/>
          <w:lang w:bidi="fa-IR"/>
        </w:rPr>
        <w:t>.</w:t>
      </w:r>
    </w:p>
    <w:p>
      <w:pPr>
        <w:pStyle w:val="Heading6"/>
        <w:numPr>
          <w:ilvl w:val="5"/>
          <w:numId w:val="1"/>
        </w:numPr>
        <w:rPr/>
      </w:pPr>
      <w:bookmarkStart w:id="100" w:name="__RefHeading___Toc7805898_73709187"/>
      <w:bookmarkStart w:id="101" w:name="_Toc35"/>
      <w:bookmarkEnd w:id="100"/>
      <w:r>
        <w:rPr>
          <w:rtl w:val="true"/>
        </w:rPr>
        <w:t>روايت به نقل از مسلم نيشابورى</w:t>
      </w:r>
      <w:bookmarkEnd w:id="101"/>
    </w:p>
    <w:p>
      <w:pPr>
        <w:pStyle w:val="BookText"/>
        <w:rPr/>
      </w:pPr>
      <w:r>
        <w:rPr>
          <w:rFonts w:ascii="IRNazanin" w:hAnsi="IRNazanin" w:eastAsia="IRNazanin"/>
          <w:color w:val="111111"/>
          <w:sz w:val="28"/>
          <w:sz w:val="28"/>
          <w:szCs w:val="28"/>
          <w:rtl w:val="true"/>
          <w:lang w:bidi="fa-IR"/>
        </w:rPr>
        <w:t>مسلم نيشابورى نيز در صحيح خود، با عبارتهاى مختلف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اين روايات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وحدثنا قتيبة بن سعيد، حدثنا أبوعوانة، عن سمّاك، عن جابر بن سمرة، عن النبي صلّى اللّٰه عليه وسلّم بهذا الحديث، ولم يذكر لا يزال أمر الناس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إثنىٰ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قتيبه بن سعيد به سند خود از جابر بن سمره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پيوسته عزيز خواهد بود تا آنكه دوازده خليفه بر مسلمانان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من نفهميدم؛ از اين رو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آن ها از قريشند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حديثى ديگر، روايت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 xml:space="preserve">. </w:t>
      </w:r>
      <w:bookmarkStart w:id="102" w:name="pg11687_95438"/>
    </w:p>
    <w:p>
      <w:pPr>
        <w:pStyle w:val="BookText"/>
        <w:rPr/>
      </w:pPr>
      <w:bookmarkEnd w:id="102"/>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عمر، حدثنا سفيان، عن عبدالملك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إثنا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 ابى عمر به سند خود از جابر بن سمره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مردم از ميان نمى رود مگر آنكه دوازده مرد سرپرست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 صلّى اللّٰه عليه وآله سخنى فرمود كه من متوجّه نشدم؛ از اين رو از پدرم پرسيدم كه پيامبر خدا صلّى اللّٰه عليه وآله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آنان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اشاره به حديث ائمه اثنا عشر آن است كه پيامبر خدا صلّى اللّٰه عليه وآله تصريح فرموده كه تعداد جانشينان آن حضرت، دوازده نفر است و تمام آنان از قريش اند</w:t>
      </w:r>
      <w:r>
        <w:rPr>
          <w:rFonts w:eastAsia="IRNazanin" w:cs="IRNazanin"/>
          <w:color w:val="111111"/>
          <w:sz w:val="28"/>
          <w:szCs w:val="28"/>
          <w:rtl w:val="true"/>
          <w:lang w:bidi="fa-IR"/>
        </w:rPr>
        <w:t>.</w:t>
      </w:r>
    </w:p>
    <w:p>
      <w:pPr>
        <w:pStyle w:val="Heading3"/>
        <w:numPr>
          <w:ilvl w:val="2"/>
          <w:numId w:val="1"/>
        </w:numPr>
        <w:rPr/>
      </w:pPr>
      <w:bookmarkStart w:id="103" w:name="__RefHeading___Toc7805900_73709187"/>
      <w:bookmarkStart w:id="104" w:name="_Toc36"/>
      <w:bookmarkEnd w:id="103"/>
      <w:r>
        <w:rPr>
          <w:rtl w:val="true"/>
        </w:rPr>
        <w:t>جمع بندى و نتيجه گيرى</w:t>
      </w:r>
      <w:bookmarkEnd w:id="104"/>
    </w:p>
    <w:p>
      <w:pPr>
        <w:pStyle w:val="BookText"/>
        <w:rPr/>
      </w:pPr>
      <w:r>
        <w:rPr>
          <w:rFonts w:ascii="Amiri" w:hAnsi="Amiri" w:eastAsia="Amiri" w:cs="Amiri"/>
          <w:color w:val="111111"/>
          <w:sz w:val="28"/>
          <w:sz w:val="28"/>
          <w:szCs w:val="28"/>
          <w:rtl w:val="true"/>
          <w:lang w:bidi="ar-SA"/>
        </w:rPr>
        <w:t>با عنايت به آيات و روايات مطرح شده دو نكته به اثبات رسيد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 وجود امام از مسلّمات است و لازم است تا پس از پيامبر خدا صلّى اللّٰه عليه وآله، امامى معصوم به جاىِ آن حضرت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پيامبر خدا به استثناء مقام نبوت، در ديگر شئون پيامبر خدا صلّى اللّٰه عليه وآله همانند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امام نيز در روايات مشخص شده و انتخاب امام، ابداً به امّت واگذار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بايد از طايفۀ قريش باشند و تعداد آنان دوازده نفر است كه نخستين آنان، اميرالمؤمنين على بن ابى طالب و آخرين آنان، حجة بن حسن عسكرى عليهم السّلام است و تمام آنان از صلب اميرالمؤمنين عليه السّلام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مطالب فوق و اثبات امامت بلافصل اميرالمؤمنين عليه السّلام كه پيش از اين به طور مبسوط بيان شد؛ از اين پس به اثبات امامت فرزندان اميرالمؤمنين عليه السّلام مى پردازيم</w:t>
      </w:r>
      <w:r>
        <w:rPr>
          <w:rFonts w:eastAsia="IRNazanin" w:cs="IRNazanin"/>
          <w:color w:val="111111"/>
          <w:sz w:val="28"/>
          <w:szCs w:val="28"/>
          <w:rtl w:val="true"/>
          <w:lang w:bidi="fa-IR"/>
        </w:rPr>
        <w:t xml:space="preserve">. </w:t>
      </w:r>
      <w:bookmarkStart w:id="105" w:name="pg11687_95440"/>
    </w:p>
    <w:p>
      <w:pPr>
        <w:pStyle w:val="Heading2"/>
        <w:numPr>
          <w:ilvl w:val="1"/>
          <w:numId w:val="1"/>
        </w:numPr>
        <w:rPr/>
      </w:pPr>
      <w:bookmarkStart w:id="106" w:name="__RefHeading___Toc7805902_73709187"/>
      <w:bookmarkStart w:id="107" w:name="_Toc37"/>
      <w:bookmarkEnd w:id="105"/>
      <w:bookmarkEnd w:id="106"/>
      <w:r>
        <w:rPr>
          <w:rtl w:val="true"/>
        </w:rPr>
        <w:t>امامت امام حسن مجتبى عليه السلام</w:t>
      </w:r>
      <w:bookmarkEnd w:id="1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805904_73709187"/>
      <w:bookmarkStart w:id="109" w:name="_Toc38"/>
      <w:bookmarkEnd w:id="108"/>
      <w:r>
        <w:rPr>
          <w:rtl w:val="true"/>
        </w:rPr>
        <w:t>اشاره</w:t>
      </w:r>
      <w:bookmarkEnd w:id="1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1687_95442"/>
      <w:bookmarkStart w:id="111" w:name="pg11687_95442"/>
      <w:bookmarkEnd w:id="111"/>
    </w:p>
    <w:p>
      <w:pPr>
        <w:pStyle w:val="BookText"/>
        <w:rPr/>
      </w:pPr>
      <w:bookmarkStart w:id="112" w:name="pg11687_95442"/>
      <w:bookmarkEnd w:id="112"/>
      <w:r>
        <w:rPr>
          <w:rFonts w:ascii="IRNazanin" w:hAnsi="IRNazanin" w:eastAsia="IRNazanin"/>
          <w:color w:val="111111"/>
          <w:sz w:val="28"/>
          <w:sz w:val="28"/>
          <w:szCs w:val="28"/>
          <w:rtl w:val="true"/>
          <w:lang w:bidi="fa-IR"/>
        </w:rPr>
        <w:t>امامت امام حسن مجتبى</w:t>
      </w:r>
    </w:p>
    <w:p>
      <w:pPr>
        <w:pStyle w:val="BookText"/>
        <w:rPr/>
      </w:pPr>
      <w:r>
        <w:rPr>
          <w:rFonts w:ascii="IRNazanin" w:hAnsi="IRNazanin" w:eastAsia="IRNazanin"/>
          <w:color w:val="111111"/>
          <w:sz w:val="28"/>
          <w:sz w:val="28"/>
          <w:szCs w:val="28"/>
          <w:rtl w:val="true"/>
          <w:lang w:bidi="fa-IR"/>
        </w:rPr>
        <w:t>اثبات امامت امام حسن مجتبى عليه السّلام را از طريق قاعده قبح تقدم مفضول بر فاضل پى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يادشده مورد اتفاق جمع كثيرى از فريقين است كه پيش از اين، در موردِ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 اگر كسى افضل و اولى از ديگرى باشد، بدون ترديد او سزاوارتر به منصب امامت است و پس از اميرالمؤمنين عليه السّلام افضل افراد امّت امام حسن مجتبى عليه السّلام است؛ از اين رو آن حضرت اولى به مقام امامت نسبت به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افضليت امام حسن مجتبى عليه السّلام را مى توان به طرق ذيل برهانى نمود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805906_73709187"/>
      <w:bookmarkStart w:id="114" w:name="_Toc39"/>
      <w:bookmarkEnd w:id="113"/>
      <w:r>
        <w:rPr>
          <w:rtl w:val="true"/>
        </w:rPr>
        <w:t>بررسى آيات</w:t>
      </w:r>
      <w:bookmarkEnd w:id="114"/>
    </w:p>
    <w:p>
      <w:pPr>
        <w:pStyle w:val="Heading4"/>
        <w:numPr>
          <w:ilvl w:val="3"/>
          <w:numId w:val="1"/>
        </w:numPr>
        <w:rPr/>
      </w:pPr>
      <w:bookmarkStart w:id="115" w:name="__RefHeading___Toc7805908_73709187"/>
      <w:bookmarkStart w:id="116" w:name="_Toc40"/>
      <w:bookmarkEnd w:id="115"/>
      <w:r>
        <w:rPr/>
        <w:t>1</w:t>
      </w:r>
      <w:r>
        <w:rPr>
          <w:rtl w:val="true"/>
        </w:rPr>
        <w:t xml:space="preserve">. </w:t>
      </w:r>
      <w:r>
        <w:rPr>
          <w:rtl w:val="true"/>
        </w:rPr>
        <w:t>آيۀ مباهله</w:t>
      </w:r>
      <w:bookmarkEnd w:id="116"/>
    </w:p>
    <w:p>
      <w:pPr>
        <w:pStyle w:val="BookText"/>
        <w:rPr/>
      </w:pPr>
      <w:r>
        <w:rPr>
          <w:rFonts w:ascii="Amiri" w:hAnsi="Amiri" w:eastAsia="Amiri" w:cs="Amiri"/>
          <w:color w:val="111111"/>
          <w:sz w:val="28"/>
          <w:sz w:val="28"/>
          <w:szCs w:val="28"/>
          <w:rtl w:val="true"/>
          <w:lang w:bidi="ar-SA"/>
        </w:rPr>
        <w:t xml:space="preserve">مراد از آيۀ مباهله، اشاره به آيۀ ذيل است كه خداى تعالى در سورۀ آل عمران، آيۀ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w:t>
      </w:r>
    </w:p>
    <w:p>
      <w:pPr>
        <w:pStyle w:val="BookText"/>
        <w:rPr/>
      </w:pPr>
      <w:r>
        <w:rPr>
          <w:rFonts w:ascii="Amiri" w:hAnsi="Amiri" w:eastAsia="Amiri" w:cs="Amiri"/>
          <w:color w:val="111111"/>
          <w:sz w:val="28"/>
          <w:sz w:val="28"/>
          <w:szCs w:val="28"/>
          <w:rtl w:val="true"/>
          <w:lang w:bidi="ar-SA"/>
        </w:rPr>
        <w:t>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 و شما خويشان نزديك خود را فراخوانيم و آنگاه مباهله نموده و لعنت خدا را بر دروغ 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از همين مجموعه، به تفصيل به آيۀ مباهله پرداخته شد و دلالت آن نيز بر امامت اميرالمؤمنين عليه السّلام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ارتباط اين آيۀ شريف به بحث امامت دو امام همام حسنين عليهما السّلام، به مقدار حاجت دربارۀ آيۀ مباهله سخن گفته و براى تفصيل بحث، خوانندۀ اين سطور را به جلدهاى پيشين اين مجموعه ارجاع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مباهله يكى از معجزات پيامبر خداست و تمامى امّت به اين مطلب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براى مباهله با مسيحيان نجران، اميرالمؤمنين، حضرت فاطمه زهرا و حضرات دو امام همام حسن مجتبى و اباعبداللّٰه الحسين عليهم السّلام را همراه خويش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بررسى آيۀ مباهله بايد به دو نكته توجه داشت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 حسنين عليهما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صديقۀ طاهره فاطمه زهرا سلام اللّٰه عليها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اميرالمؤمنين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هاى نام برده شده كه همان اهل بيت پيامبر خدا صلّى اللّٰه عليه وآله هستند و از آنان به اهل كساء نيز تعبير مى شود، انوارى هستند كه آيۀ تطهير نيز در شأن آنان نازل گرديده و به زودى ذيل بحث از آيۀ تطهير، به </w:t>
      </w:r>
    </w:p>
    <w:p>
      <w:pPr>
        <w:pStyle w:val="BookText"/>
        <w:rPr/>
      </w:pPr>
      <w:r>
        <w:rPr>
          <w:rFonts w:ascii="IRNazanin" w:hAnsi="IRNazanin" w:eastAsia="IRNazanin"/>
          <w:color w:val="111111"/>
          <w:sz w:val="28"/>
          <w:sz w:val="28"/>
          <w:szCs w:val="28"/>
          <w:rtl w:val="true"/>
          <w:lang w:bidi="fa-IR"/>
        </w:rPr>
        <w:t>اين نكته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دربارۀ چگونگى نزول اين آيه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المسمّاة بآية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صلّى اللّٰه عليه وآله وسلّم عليّاً، فنزلّه منزلة نفسه لِما بينهما من القرابة والأخوّة، وفاطمة، أي لأنّها أخصّ النساء من أقاربه، وحسناً وحسيناً؛ فنزلّهما منزلة ابنيه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Style w:val="FootnoteAnchor"/>
          <w:rtl w:val="true"/>
        </w:rPr>
        <w:footnoteReference w:id="1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بن ابى وقاص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آيۀ مباهله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پيامبر خدا صلّى اللّٰه عليه وآله وسلّم، على عليه السّلام را فراخواند و به جهت قرابت و برادرى كه ميان آن ها بود، او را در جايگاه نفس خويش قرار داد و فاطمه عليها السّلام را فراخواند؛ چراكه او مخصوص ترين زنان از نزديكانش بود و حسن و حسين عليهما السّلام را در جايگاه فرزندانش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ناپاكى را از ايشان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مسلم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اين نوشتار آن است كه آيۀ مباهله يكى از بزرگ ترين فضيلت هاى اهل بيت پيامبر است؛ زيرا به حكم آيۀ مباهله، حضرت زهرا و اميرالمؤمنين و حسنين عليهم السّلام، همچون پيامبر خدا صلّى اللّٰه عليه وآله از استجابت قطعى دعا برخوردار هستند و از اين جهت، داراى خصلتى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اميرالمؤمنين عليه السّلام به نفس پيامبر خدا تعبير شده و عموم اين تعبير به اين معناست كه اميرالمؤمنين عليه السّلام جز در مواردى همچون خاتميت كه از خصائص پيامبر خداست، در بقيۀ شئون همتاى پيامبر خدا 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مباهله بيانگر فضيلت بزرگى براى اهل بيت است و فضيلت يادشده سبب مى شود تا خلافت و امامت، تنها متعلق به اميرالمؤمنين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اجمالى نكات فوق الذكر، ضرورى است تا اسناد و مدارك ادعاهاى مطرح شده، ارائه و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تا اصل ماجراى مباهله به صورت اجمالى روايت گردد تا شأن نزول آيۀ مذكور، روشن 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در كتاب معرفة علوم حديث مى نويسد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عبدالرحمن بن عيسى الدهقان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حبّان بن عليّ العنزي،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رسول اللّٰه صلّى اللّٰه عليه وسلّم، وعليّ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وحسين؛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على بن عبدالرحمان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 أَبْنٰاءَكُمْ وَ نِسٰاءَنٰا وَ نِسٰاءَكُمْ‌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پيامبر خدا نازل شد، و على نفس پيامبر خداست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نيز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قتيبة بن سعيد، 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صلّى اللّٰه عليه وآله وسلّم عليّاً وفاطمة وحسناً وحسيناً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قتيبه بن سعيد به سند خود از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آيه مباهلۀ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وسلّم على، فاطمه، حسن و حسين عليهم السّلام را فراخواند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اينان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كتاب مسند، حديث يادشده را از سعد بن ابى وقاص نقل كرده و سند آن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سه فضيلت حديث منزلت، 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و حديث مباهله براى اميرالمؤمنين عليه السّلام ذكرشده است و اصل حديث سعد بن ابى وقاص به زودى بيان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شبه نيز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راهبا نجران إلى النبي صلّى اللّٰه عليه وسلّم يعرض عليهما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النبيّ إلى المباهلة وأخذ بيد عليٍّ وفاطمة والحسن والحسين رضي اللّٰه عنهم،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وأقرّا بالجزية وكرِها الإسلام؛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راهبان نجران نزد پيامبر خدا صلّى اللّٰه عليه وآله آمدند و پيامبر خدا آنان را به 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آنان را به مباهله فراخواندند و خود، دست على، فاطمه، حسن و حسين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راهبان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انصاف به خرج داده است؛ 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مباهله نمى كنيم و جزيه پرداخت مى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حكم حبرى نيز در تفسير آيۀ مباهله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أبي هارون،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وسلّم بعليٍّ وفاطمة والحسن والحسين؛</w:t>
      </w:r>
      <w:r>
        <w:rPr>
          <w:rStyle w:val="FootnoteAnchor"/>
          <w:rtl w:val="true"/>
        </w:rPr>
        <w:footnoteReference w:id="1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ابان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به همراه على، فاطمه، حسن و حسين رهسپار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طبرى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فرقد، عن أبي الجارود، عن زيد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وعليّ وفاطمة والحسن والحسين؛</w:t>
      </w:r>
    </w:p>
    <w:p>
      <w:pPr>
        <w:pStyle w:val="BookText"/>
        <w:rPr/>
      </w:pPr>
      <w:r>
        <w:rPr>
          <w:rFonts w:ascii="IRNazanin" w:hAnsi="IRNazanin" w:eastAsia="IRNazanin"/>
          <w:color w:val="111111"/>
          <w:sz w:val="28"/>
          <w:sz w:val="28"/>
          <w:szCs w:val="28"/>
          <w:rtl w:val="true"/>
          <w:lang w:bidi="fa-IR"/>
        </w:rPr>
        <w:t xml:space="preserve">ابن حميد به سند خود از ابوجارود نقل مى كند كه زيد بن على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پيامبر خدا، على، فاطمه، حسن و حسين عليهم السّلام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سندى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الحسن والحسين وفاطمة، وقال 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معهم، فلم يخرج يومئذ النصارىٰ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حسين، احمد بن مفضل، از اسباط، از سدّى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دست حسن، حسين و فاطمه عليهم السّلام را گرفت و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آنان رهسپار محل قرار شد؛ اما در آن روز نصارا نيامدند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طبرى به سندى ديگر مى نويسد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w:t>
      </w:r>
    </w:p>
    <w:p>
      <w:pPr>
        <w:pStyle w:val="BookText"/>
        <w:rPr/>
      </w:pP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نبيّ اللّٰه صلّى اللّٰه عليه وآله وسلّم خرج ليلاً عن أهل نجران، فلمّا رأوه خرج هابوا وفرقوا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وآله وسلّم أهل نجران، أخذ بيد حسن وحسين، وقال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ذلك أعداء اللّٰه رجعوا؛</w:t>
      </w:r>
    </w:p>
    <w:p>
      <w:pPr>
        <w:pStyle w:val="BookText"/>
        <w:rPr/>
      </w:pPr>
      <w:r>
        <w:rPr>
          <w:rFonts w:ascii="IRNazanin" w:hAnsi="IRNazanin" w:eastAsia="IRNazanin"/>
          <w:color w:val="111111"/>
          <w:sz w:val="28"/>
          <w:sz w:val="28"/>
          <w:szCs w:val="28"/>
          <w:rtl w:val="true"/>
          <w:lang w:bidi="fa-IR"/>
        </w:rPr>
        <w:t xml:space="preserve">قتاده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پيامبر اكرم صلّى اللّٰه عليه وآله وسلّم شبانه از نزد اهل نجران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كه ديدند پيامبر خارج شد، وحشت كرده، متفرق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وسلّم اراده كرد با اهل نجران مباهله كند، دست حسن و حسين عليهما السّلام را گرفت و به فاطمه عليها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خدا اين صحنه را ديدند،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لاعنت القوم، بمن كنت تأتي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w:t>
      </w:r>
    </w:p>
    <w:p>
      <w:pPr>
        <w:pStyle w:val="BookText"/>
        <w:rPr/>
      </w:pPr>
      <w:r>
        <w:rPr>
          <w:rFonts w:ascii="IRNazanin" w:hAnsi="IRNazanin" w:eastAsia="IRNazanin"/>
          <w:color w:val="111111"/>
          <w:sz w:val="28"/>
          <w:sz w:val="28"/>
          <w:szCs w:val="28"/>
          <w:rtl w:val="true"/>
          <w:lang w:bidi="fa-IR"/>
        </w:rPr>
        <w:t>يونس، از ابن وهب، از ابن زيد نقل مى كند كه به پيامبر خدا صلّى اللّٰه عليه وآله وسلّم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انجام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لعنت كنيد، آنگاه كه گفتيد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كسانى را همراه خود مى 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 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 بردم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المنذر ابن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أرسل رسول اللّٰه صلّى اللّٰه عليه وآله وسلّم إلى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أليس عهدكم بالأمس إخوانكم الذين مسخوا قردة وخنازير؟ لا تلاعنوا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محمّد بن سنان به سند خود، از علباء بن احمر يشكرى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 وَ 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وسلّم كسى را به دنبال على، فاطمه، حسن و حسين عليهم السّلام فرستادر و يهوديان شبانه از نصارا دعوت كردند، آنگاه جوانى 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عهد بسته ايد كه فردا برادران شما به ميمون و خوك تبديل شوند؟ بس كنيد و با آنان ملاعنه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كتاب در منثور مى نويسد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سلمة بن عبديشوع،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كتب إلى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رسول اللّٰه صلّى اللّٰه عليه وآله وسلّم الغد بعدما أخبرهم الخبر، أقبل مشتملاً على الحسن والحسين في خميلة له وفاطمة تمشي خلف ظهره، للملاعنة، وله يومئذ عدّة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بيهقى در دلائل النبوّة از طريق سلمة بن عبديشوع، از پدرش، از جدش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وسلّم به اهل نجران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وآله وسلّم فرداى آن روز به ايشان خبر دادند، شب را صبح كرد و با حسن و حسين كه در زير عباى كُركى بودند، براى ملاعنه آمدند، درحالى كه فاطمه عليها السّلام پشت سر آن ها راه مى 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فاطمه زهرا سلام اللّٰه عليها را در حالى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پيامبر داراى چندين همسر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نقل ديگرى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وأبونعيم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صلّى اللّٰه عليه وسلّم وأخذ بيد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وسلّم وعليّ‌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أبونعيم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رسول اللّٰه صلّى اللّٰه عليه وسلّم خرج ومعه عليّ والحسن والحسين وفاطمة،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دعوت، فأمِّنوا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يلاعنوه وصالحوه على الجزية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وسعيد بن منصور، وعبد بن حميد، وابن جرير، وأبونعيم،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النبيّ صلّى اللّٰه عليه وسلّم ومعه الحسن والحسين وفاطمة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مسلم، والترمذي، وابن المنذر، والحاكم، والبيهقي في سننه،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وفاطمة وحسناً وحسيناً،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حاكم نيشابورى روايت كرده و روايت خويش را تصحيح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مردويه و ابونعيم از جابر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پيامبر خدا، على، فاطمه، حسن و حسين نازل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و على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مى 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از طريق كلبى از ابن عباس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مباهله با على، فاطمه، حسن و حسين رهسپار شد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من دعا نمودم،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مسيحيان از مباهله سرباز زدند و به پرداخت جزيه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ابى شيبه از شعبى روايت كرده كه روز مباهله، پيامبر خدا با على، فاطمه، حسن و حسين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ترمذى، ابن منذر، حاكم و بيهقى از سعد بن ابى وقاص روايت كرده اند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على، فاطمه، حسن و حسين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من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اثير نيز در كتاب تاريخ خويش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نصارى نجران فإنّهم أرسلوا العاقب والسيّد في نفر إلى رسول اللّٰه صلّى اللّٰه عليه وسلّم، وأرادوا مباهلته، فخرج رسول اللّٰه صلّى اللّٰه عليه وسلّم ومعه عليّ وفاطمة والحسن والحسين؛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مسيحيان نجران، شخصى به نام عاقب و سيد را به سوى پيامبر خدا صلّى اللّٰه عليه وآله فرستادند و ارادۀ مباهله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براى مباهله به سوى آنان خارج شد، درحالى كه على، فاطمه، حسن و حسين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داستان مباهله را با تفصيل بيشترى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كشّاف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لمّا دعاهم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تخالوا،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نبيّ مرسل، ولقد جاءكم بالفصل من أمر صاحبكم، واللّٰه ما باهل قوم نبيّاً قطّ فعاش كبيرهم ولا نبت صغيرهم، ولئن فعلتم لتهلكنّ‌، فإن أبيتم إلّاإلف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صلّى اللّٰه عليه وآله وسلّم وقد غدا محتضناً الحسين آخذاً بيد الحسن وفاطمة تمشى خلفه وعليٌّ خلفها،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شاء اللّٰه أن يزيل </w:t>
      </w:r>
    </w:p>
    <w:p>
      <w:pPr>
        <w:pStyle w:val="BookText"/>
        <w:rPr/>
      </w:pPr>
      <w:r>
        <w:rPr>
          <w:rFonts w:ascii="Amiri" w:hAnsi="Amiri" w:eastAsia="Amiri" w:cs="Amiri"/>
          <w:color w:val="111111"/>
          <w:sz w:val="28"/>
          <w:sz w:val="28"/>
          <w:szCs w:val="28"/>
          <w:rtl w:val="true"/>
          <w:lang w:bidi="ar-SA"/>
        </w:rPr>
        <w:t>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لا نباهلك، وأنْ نقرّك على دينك ونثبت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وعليكم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فأبوا؛</w:t>
      </w:r>
    </w:p>
    <w:p>
      <w:pPr>
        <w:pStyle w:val="BookText"/>
        <w:rPr/>
      </w:pPr>
      <w:r>
        <w:rPr>
          <w:rFonts w:ascii="IRNazanin" w:hAnsi="IRNazanin" w:eastAsia="IRNazanin"/>
          <w:color w:val="111111"/>
          <w:sz w:val="28"/>
          <w:sz w:val="28"/>
          <w:szCs w:val="28"/>
          <w:rtl w:val="true"/>
          <w:lang w:bidi="fa-IR"/>
        </w:rPr>
        <w:t>وقتى نصارا به مباهله دعوت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دهيد تا بازگرديم و مشورت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خلوت كردند و به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آنان صاحب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عبدالمسيح، نظر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نصرانيان، سوگند به خدا، به يقين شما آگاهيد كه محمّد صلّى اللّٰه عليه وآله پيامبر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شما براى شما فصل الخطاب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هيچ قومى با پيامبرى مباهله نمى كند كه پس از آن بزرگانشان باقى بمانند و كودكانشان بزرگ شوند؛ از همين رو اگر مباهله كنيد قطعاً هلاك مى شويم و اگر خوددارى كنيد، حاصل آن انس با دين خود و پابرجايى اعتقادتان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واگذاريد و به سرزمين خود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وسلّم سحرگاهان آمد، درحالى كه حسين عليه السّلام را در آغوش داشت و دست حسن عليه السّلام را گرفته بود و فاطمه و على عليهما السّلام نيز پشت سر او مى آمدند و پيامبر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نصرانيان، به درستى كه من چهره هايى را مى بينم كه اگر خداوند بخواهد كوهى را از جا بركَنَد، قطعاً به واسطه آن ها كوه را برخواهد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مباهله نكنيد كه هلاك مى شويد و در روى زمين هيچ نصرانى تا روز قيامت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آن است كه مباهله نكنيم و ما به دين تو اقرار مى كنيم و بر دين خود ثابت مى 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مباهله خوددارى مى كنيد، پس اسلام بياوريد تا آنچه براى مسلمانان و بر مسلمانان است شامل شما هم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پذيرش اين پيشنهاد نيز خوددارى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خرج وعليه مرط مرجل 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دعاؤه إلى المباهلة إلّاليتبيّن الكاذب منه ومن خصمه وذلك أمر يختصّ به وبمن يكاذبه، فما معنى ضمّ الأبناء والنساء؟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أكّد في الدلالة على ثقته بحاله واستيقانه بصدقه، حيث استجرأ على تعريض أعزّته وأفلاذ كبده وأحبّ الناس إليه لذلك، ولم يقتصر على تعريض نفسه له، وعلى ثقته بكذب خصمه حتّى يهلك خصمه مع أحبّته وأعزّته هلاك الإستئصال إنْ تمّت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الأبناء والنساء؛ لأنّهم أعزّ الأهل وألصقهم بالقلوب، وربّما فداهم الرجل بنفسه وحارب دونهم حتّى يُقتل، ومن ثمّة كانوا يسوقون مع أنفسهم الظعائن في الحروب لتمنعهم من الهرب، ويسمّون الذادة عنهم بأرواحهم حماة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وقدّمهم في الذِكر على الأنفس، لينبّه على لطف مكانهم وقرب منزلتهم، وليؤذن بأنّهم مقدّمون على الأنفس مفدون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لا شيء أقوىٰ منه على فضل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برهان واضح على صحّة نبوّة النبيّ صلّى اللّٰه عليه وآله وسلّم؛ لأنّه لم يرو أحد من موافق ولا مخالف أنّهم أجابوا إلى ذلك؛</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جنگ با عرب را نداريم؛ ليكن با شما مصالحه و توافق مى كنيم تا با ما نجنگيد و ما را نترسانده و ما را به ترك باورهايمان مجبور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سال دو هزار جامه به شما مى دهيم؛ هزار جامه در ماه صفر و هزار جامه در ماه رجب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سى زره عادى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نيز طبق آنچه گفته بودند با آنان توافق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آنكه جانم به دست او است، به تحقيق اهل نجران در معرض هلاكت قرار گرفته بودند و چنانچه مباهله مى كردند، به </w:t>
      </w:r>
    </w:p>
    <w:p>
      <w:pPr>
        <w:pStyle w:val="BookText"/>
        <w:rPr/>
      </w:pPr>
      <w:r>
        <w:rPr>
          <w:rFonts w:ascii="IRNazanin" w:hAnsi="IRNazanin" w:eastAsia="IRNazanin"/>
          <w:color w:val="111111"/>
          <w:sz w:val="28"/>
          <w:sz w:val="28"/>
          <w:szCs w:val="28"/>
          <w:rtl w:val="true"/>
          <w:lang w:bidi="fa-IR"/>
        </w:rPr>
        <w:t>ميمون و خنزير مسخ مى شدند و سرزمينشان از آتش شعلهور مى گشت و خداوند نجران و اهل آن حتى پرندگان بر روى شاخسار درختان را مستأصل مى كرد و كلّ نصرانيان از حالى به حال ديگر نمى شدند مگر اينكه هلاك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نقل شده كه پيامبر خدا صلّى اللّٰه عليه وآله وسلّم از منزل خارج شدع درحالى كه روپوش پشمينى با موهاى سياه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عليه السّلام برايشان وارد شد، سپس حسين عليه السّلام آمد و بر حضرتش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 السّلام و آنگاه على عليه السّلام وارد شدند، آنگاه پيامبر صلّى اللّٰه عليه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دعوت پيامبر تنها براى روشن شدن دروغ گو از ميان آنان و دشمنشان بود و اين موضوع به آنان و تكذيب كننده حضرتش اختصاص دارد، پس ضميمه كردن فرزندان و زنان به چه معناست‌؟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تأكيدى است بر اعتماد به نفس آنان و روشن شدن صدق گفتارش؛ زيرا خود و عزيزان و محبوب ترين مردم و جگرگوشه هايش در معرض اين كار سخت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عمل پيامبر تأكيدى است بر اطمينان آن حضرت به دروغ گو بودن نصارا تا اينكه به وسيله عزيزان و احبّاء خود، آنان را هلاك سازد و آنان با پايان مباهله مستأصل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فرزندان و زنان را به اين كار اختصاص داد؛ زيرا عزيزترين افراد خانواده و محبوب ترين آن ها هستند و چه بسا مردى خود را فداى خانواده خود كند و در راه آن ها جنگيد تا كشته شوند و از اين جهت است كه در جنگ ها خانواده خود را به همراه خود مى بردند تا مانع فرار آنان از جنگ شوند و مدافع مردها در نبرد باشند، به طورى كه عزم و اراده مردان را بر جنگ </w:t>
      </w:r>
    </w:p>
    <w:p>
      <w:pPr>
        <w:pStyle w:val="BookText"/>
        <w:rPr/>
      </w:pPr>
      <w:r>
        <w:rPr>
          <w:rFonts w:ascii="IRNazanin" w:hAnsi="IRNazanin" w:eastAsia="IRNazanin"/>
          <w:color w:val="111111"/>
          <w:sz w:val="28"/>
          <w:sz w:val="28"/>
          <w:szCs w:val="28"/>
          <w:rtl w:val="true"/>
          <w:lang w:bidi="fa-IR"/>
        </w:rPr>
        <w:t xml:space="preserve">كردن تقويت كنند كه به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آن ها را بر خود مقدم مى كردند، تا متوجه جايگاه و قرب منزلتشان باشند و اعلان كنند كه خود فدايى آن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دليلى است كه چيزى قوى تر از آن بر فضيلت اصحاب كساء عليهم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برهان واضحى است بر نبوت پيامبر اكرم صلّى اللّٰه عليه وآله وسلّم؛ چراكه هيچ كس از موافقان و مخالفان روايت نكرده اند كه نصرانيان به دعوت پيامبر بر مباهله پاسخ مثبت داده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قطعى بودن روايات فوق از مسلمات است و كسى در آن خدشه ننموده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دربارۀ شأن نزول آيۀ مباهله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الأخبار في التفاسير، عن عبداللّٰه بن عبّاس وغيره، أنّ رسول اللّٰه صلّى اللّٰه عليه وسلّم أخذ يوم المباهلة بيد عليٍّ وحسن وحسين، وجعلوا فاطمة وراءهم،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أبناؤنا وأنفسنا ونساؤنا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تفاسير به صورت متواتر از عبداللّٰه بن عباس و ديگران روايت شده كه پيامبر خدا صلّى اللّٰه عليه وآله در روز مباهله، دست على، حسن و حسين را گرفت و فاطمه نيز در مقابل آنان رهسپار گشت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فرزندان و زنان و نفس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جصاص نيز مى 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رواة السِيَر ونقلة الأثر لم يختلفوا في أنّ النبيّ صلّى اللّٰه عليه وسلّم أخذ بيد الحسن والحسين وعليٍّ وفاطمة رضي اللّٰه عنهم، ودعا النصارىٰ الّذين حاجّوه </w:t>
      </w:r>
    </w:p>
    <w:p>
      <w:pPr>
        <w:pStyle w:val="BookText"/>
        <w:rPr/>
      </w:pPr>
      <w:r>
        <w:rPr>
          <w:rFonts w:ascii="Amiri" w:hAnsi="Amiri" w:eastAsia="Amiri" w:cs="Amiri"/>
          <w:color w:val="111111"/>
          <w:sz w:val="28"/>
          <w:sz w:val="28"/>
          <w:szCs w:val="28"/>
          <w:rtl w:val="true"/>
          <w:lang w:bidi="ar-SA"/>
        </w:rPr>
        <w:t>إلى المباهلة؛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راويان كتابهاى سيره، بدون اختلاف نقل كرده اند كه پيامبر خدا صلّى اللّٰه عليه وآله دست حسن، حسين، على و فاطمه را گرفت و مسيحيان نجران را به مباهله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طلحه شافعى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المباهلة، فقد نقل الرواة الثقات والنقلة الأثبات نزولها في حقِّ عليٍّ وفاطمة والحسن والحسين؛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آيه مباهله را افراد ثقه روايت كرده اند كه در شأن على، فاطمه، حسن و حسين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مالكى نيز در أحكام القرآن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أنّ النبيّ صلّى اللّٰه عليه وآله وسلّم ناظر أهل نجران حتّى ظهر عليهم بالدليل والحجّة، فأبوا الإنقياد والإسلام، فأنزل اللّٰه عزّ وجلّ هذه الآية، فدعا حينئذ عليّاً وفاطمة والحسن والحسين، ثمّ دعا النصارىٰ إلى المباهلة؛</w:t>
      </w:r>
      <w:r>
        <w:rPr>
          <w:rStyle w:val="FootnoteAnchor"/>
          <w:rtl w:val="true"/>
        </w:rPr>
        <w:footnoteReference w:id="13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روايت كرده اند كه پيامبر صلّى اللّٰه عليه وآله وسلّم با اهل نجران مناظره كرد و با </w:t>
      </w:r>
    </w:p>
    <w:p>
      <w:pPr>
        <w:pStyle w:val="BookText"/>
        <w:rPr/>
      </w:pPr>
      <w:r>
        <w:rPr>
          <w:rFonts w:ascii="IRNazanin" w:hAnsi="IRNazanin" w:eastAsia="IRNazanin"/>
          <w:color w:val="111111"/>
          <w:sz w:val="28"/>
          <w:sz w:val="28"/>
          <w:szCs w:val="28"/>
          <w:rtl w:val="true"/>
          <w:lang w:bidi="fa-IR"/>
        </w:rPr>
        <w:t>دليل و برهان بر آن ها غالب شد؛ اما آن ها از پذيرش و تسليم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آيه نازل شد و پيامبر در اين هنگام على، فاطمه، حسن و حسين عليهم السّلام را دعوت كرد و نصرانيان را به مباهله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يادشده، قطع و يقين حاصل مى شود كه حضرت امام حسن مجتبى عليه السّلام يكى از كسانى بوده كه در ماجراى مباهله حضور داشته و از اين جهت داراى فضيلتى است كه جز پيامبر خدا، اميرالمؤمنين، حضرت فاطمه زهرا و حضرت اباعبداللّٰه الحسين عليهم السّلام، با وى سهيم نيستند؛ از اين رو امام مجتبى عليه السّلام پس از پيامبر خدا و اميرالمؤمنين سلام اللّٰه عليهما وعلى آلهما افضل افراد امت خواهد بود و به حكم قاعدۀ قبح تقدم مفضول بر فاضل، سزاوار مقام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فوق به روشنى، دلالت و سند احاديثى كه در مقام تفسير آيۀ مباهله بيان شده اند، را تبيين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فضيلت مباهله براى اهل بيت پيامبر خدا صلّى اللّٰه عليه وآله آن چنان در صدر نخست اسلام آشكار و روشن بوده كه حتى صحابه نيز به آن استدلال كرده و از محتواى آن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كتاب مسند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 بن سعيد، 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له، وخلّفه في بعض مغازيه، فقال عليّ رضي اللّٰه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أتخلّفني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ترضى أن تكون منّي بمنزلة هارون من موسىٰ إلّاأنّه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صلّى اللّٰه عليه وسلّم عليّاً وفاطمة وحسناً وحسيناً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وآله شنيدم كه در برخى از جنگ هايش، على بن ابى طالب عليه السّلام را همراه نبرد و او را جانشين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مرا جانشين خويش در ميان زنان و كودكان مى گذارى‌؟ پيامبر خدا صلّى اللّٰه عليه وآله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آيا راضى مى شوى كه تو نسبت به من مانند جايگاه هارون نسبت به موسى باشد، مگر آنكه پيامبرى پس از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شنيدم كه آن حضرت در روز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پرچم سپاه را به كسى مى سپارم كه خدا و رسولش را دوست مى دارد و خدا و رسول نيز 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هركس از ما تمنا داشت تا صاحب پرچم شود؛ اما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حاضر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چشمان على به دليل بيمارى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با دهان خويش چشمان على را شفا داد و پرچم را به او سپرد و خداوند به دست على، درب خيبر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آيه مباهله نازل شد، پيامبر خدا با على، فاطمه، حسن و حسين رهسپار گرديد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اهل بيت من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مسلم، عين روايت فوق را به صورت كامل تر نقل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معاويه بن ابى سفيان به سعد بن ابى وقاص امر نمود تا به على بن ابى طالب دشمنام دهد، اما سعد نپذيرفت؛ از اين رو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سبب مى شود تا على را دشنام ندهى‌؟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سه مطلب را از پيامبر خدا صلّى اللّٰه عليه وآله در موردِ على به ياد دارم، هرگز او را دشنام نخواهم داد و اگر يكى از آن سه مطلب در موردِ من مى بود، برايم از تمام نعمت هاى دنيا ارزنده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بقيه روايت عين نقل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عين روايت فوق را نقل كرده؛ آنگاه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صحيح؛</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اين روايت، حسن و صحيح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 نيز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جعفر بن محمّد بن نصير الخلدي، ثنا موسى بن هارون، ثنا قتيبة بن سعيد، 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صلّى اللّٰه عليه وآله وسلّم عليّاً وفاطمة وحسناً وحسيناً رضي اللّٰه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جعفر بن محمد بن نصير خلدى به سند خود از سعد بن وقاص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 وَ نِسٰاءَنٰا وَ نِسٰاءَكُمْ 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على، فاطمه، حسن و حسين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شرط شيخين صحيح است؛ اما آن دو روايت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ذهبى در كتاب تلخيص المستدرك، صحيح بودن حديث به شرط مسلم و بخارى را پذيرفته و حق را به حاكم نيشابورى داده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حاكم نيشابورى در كتاب ديگر خود، حديث مباهله را در فصل مربوط به معرفت اولاد صحابه، به نقل از ابن عباس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شناخت اولاد صحابه در علم حديث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النوع السابع عشر من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هذا العلم معرفة </w:t>
      </w:r>
    </w:p>
    <w:p>
      <w:pPr>
        <w:pStyle w:val="BookText"/>
        <w:rPr/>
      </w:pPr>
      <w:r>
        <w:rPr>
          <w:rFonts w:ascii="Amiri" w:hAnsi="Amiri" w:eastAsia="Amiri" w:cs="Amiri"/>
          <w:color w:val="111111"/>
          <w:sz w:val="28"/>
          <w:sz w:val="28"/>
          <w:szCs w:val="28"/>
          <w:rtl w:val="true"/>
          <w:lang w:bidi="ar-SA"/>
        </w:rPr>
        <w:t>أولاد الصحابة، فإنّ من جهل هذا النوع اشتبه عليه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يلزم الحديثي معرفته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سيّد البشر محمّد المصطفى صلّى اللّٰه عليه وآله وسلّم عنه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عبدالرحمن بن عيسى الدهقان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حبّان بن عليّ العنزي،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أَبْنٰاءَكُمْ وَ نِسٰاءَنٰا وَ 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على رسول اللّٰه صلّى اللّٰه عليه وآله وسلّم، وعليٌّ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حسن وحسين، والدعاء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العاقب والسيّد وعبدالمسيح وأصحابهم؛</w:t>
      </w:r>
      <w:r>
        <w:rPr>
          <w:rStyle w:val="FootnoteAnchor"/>
          <w:rtl w:val="true"/>
        </w:rPr>
        <w:footnoteReference w:id="1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نوع هفدهم از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علم حديث مربوط به شناخت فرزندان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اين علم آگاه نباشد، روايات بسيارى بر او مشتبه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مطلبى كه شناخت آن براى محدث لازم است، شناخت فرزندان سيّد بشر محمّد مصطفى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على بن عبدالرحمان بن عيسى دهقان در كوفه از حسين بن حكم حبرى، از حسن بن حسين عرنى، از حبّان بن على عنزى، از كلبى، از ابوصالح، از ابن عباس دربارۀ آيۀ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 أَبْنٰاءَكُمْ وَ نِسٰاءَنٰا وَ نِسٰاءَكُمْ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قوله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پيامبر خدا صلّى اللّٰه عليه وآله وسلّم نازل شدو مراد از نفس او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فاطمه سلام اللّٰه عليها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حسن و حسين عليهما السّلام هستند و نفرين بر دروغ گويان نيز دربارۀ عاقب، سيد، عبدالمسيح و اصحاب آن 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ابن حجر عسقلانى نيز در شرح حديث منزلت، روايت مسلم و ترمذى را دربارۀ آيۀ مباهله آورده است</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وى در ادامه به اسناد ديگر اين حديث اشاره مى كند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هر روى، از روايات متعددى كه از سعد بن ابى وقاص نقل گرديده، استفاده مى شود كه هيچكدام از صحابه كوچك ترين ترديدى در تطبيق آيه مباهله بر اهل بيت پيامبر خدا صلّى اللّٰه عليه وآله نداشته اند و همگان به نيكى آگاه بوده اند كه مباهله، فضيلت سترگى براى اهل كساء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مواردى كه نشان مى دهد آيۀ مباهله براى صحابه كاملاً روشن بوده و هيچ كس كوچك ترين ترديدى در دلالت آيۀ يادشده بر افضليت اميرالمؤمنين و حسنين عليهم السّلام نداشته، حديث مناشده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مناشده هرچند از زبان اميرالمؤمنين بيان شده؛ اما شمول دلالت آن، به روشنى گسترۀ امامت حسنين عليهم السّلام </w:t>
      </w:r>
    </w:p>
    <w:p>
      <w:pPr>
        <w:pStyle w:val="BookText"/>
        <w:rPr/>
      </w:pPr>
      <w:r>
        <w:rPr>
          <w:rFonts w:ascii="IRNazanin" w:hAnsi="IRNazanin" w:eastAsia="IRNazanin"/>
          <w:color w:val="111111"/>
          <w:sz w:val="28"/>
          <w:sz w:val="28"/>
          <w:szCs w:val="28"/>
          <w:rtl w:val="true"/>
          <w:lang w:bidi="fa-IR"/>
        </w:rPr>
        <w:t>را نيز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ماجراى مناشده در شوراى شش نفره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باللّٰه، هل فيكم أحد أقرب إلى رسول اللّٰه صلّى اللّٰه عليه وآله وسلّم في الرحم، ومن جعله رسول اللّٰه صلّى اللّٰه عليه وآله وسلّم نفسه، وأبناءه أبناءه ونساءه نساءه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در ميان شما احدى هست كه از من به پيامبر خدا صلّى اللّٰه عليه وآله وسلّم در خويشاوندى نزديك تر باشد، و كسى جز من وجود دارد كه پيامبر خدا صلّى اللّٰه عليه وآله وسلّم او 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بنامد، فرزندانش را فرزندان خود و زنانش را زنان خود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عالمان بزرگ عامه مانند دارقطنى، ابن مردويه، ابن عبدالبرّ، حاكم نيشابورى، سيوطى، ابن حجر مكّى و متّقى هندى، حديث مناشده اميرالمؤمنين عليه السّلام در شوراى شش نفره را به اسانيد خود از ابوذرّ و ابوالطفيل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سزاوار است تا به استدلال حضرت رضا عليه السّلام به آيۀ مباهله در پاسخ مامون عباسى نيز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مرتضى رحمه اللّٰه در كتاب فصول مختارة</w:t>
      </w:r>
      <w:r>
        <w:rPr>
          <w:rStyle w:val="FootnoteAnchor"/>
          <w:rtl w:val="true"/>
        </w:rPr>
        <w:footnoteReference w:id="145"/>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الشيخ أدام اللّٰه عزّه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بأكبر فضيلة لأميرالمؤمنين عليه السّلام يدلّ عليها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فضيلته في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w:t>
      </w:r>
    </w:p>
    <w:p>
      <w:pPr>
        <w:pStyle w:val="BookText"/>
        <w:rPr/>
      </w:pPr>
      <w:r>
        <w:rPr>
          <w:rFonts w:ascii="Amiri" w:hAnsi="Amiri" w:eastAsia="Amiri" w:cs="Amiri"/>
          <w:color w:val="111111"/>
          <w:sz w:val="28"/>
          <w:sz w:val="28"/>
          <w:szCs w:val="28"/>
          <w:rtl w:val="true"/>
          <w:lang w:bidi="ar-SA"/>
        </w:rPr>
        <w:t>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رسول اللّٰه صلّى اللّٰه عليه وآله وسلّم الحسن والحسين عليهما السّلام فكانا ابنيه، ودعا فاطمة عليها السّلام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ودعا أميرالمؤمنين عليه السّلام فكان نفسه بحكم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أنّه ليس أحد من خلق اللّٰه سبحانه أجلّ من رسول اللّٰه صلّى اللّٰه عليه وآله وسلّم وأفضل، فوجب أن لا يكون أحد أفضل من نفس رسول اللّٰه صلّى اللّٰه عليه وآله وسلّم بحكم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ذكر اللّٰه الأبناء بلفظ الجمع، وإنّما دعا رسول اللّٰه صلّى اللّٰه عليه وآله وسلّم إبنيه خاصّة، وذكر النساء بلفظ الجمع، وإنّما دعا رسول اللّٰه صلّى اللّٰه عليه وآله وسلّم إبنته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جاز أن يذكر الدعاء لمن هو نفسه ويكون المراد نفسه في الحقيقة دون غيره، فلا يكون لأميرالمؤمنين عليه السّلام ما ذكرت من الفضل‌؟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بصحيح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الداعي إنّما يكون داعياً لغيره، كما يكون الأمر آمراً لغيره، ولا يصحّ أنْ يكون داعياً لنفسه في الحقيقة، كما لا يكون آمراً لها في الحقيقة، وإذا لم يدعُ رسول اللّٰه صلّى اللّٰه عليه وآله وسلّم رجلاً في المباهلة إلّا أميرالمؤمنين عليه السّلام، فقد ثبت أنّه نفسه التي عناها اللّٰه تعالى في كتابه، وجعل حكمه ذلك في تنزيله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عزتش را پايدار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روزى مأمون به امام رضا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بزرگ ترين فضيلت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فضيلت اميرالمؤمنين عليه السّلام در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پيامبر خدا صلّى اللّٰه عليه وآله وسلّم حسن و حسين عليهما السّلام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پسران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را خواند، پس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 و اميرالمؤمنين عليه السّلام را خواند، پس به حكم خداوند عزّ وجلّ او نفس و جان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ثابت است كه احدى از آفريده هاى خداوند سبحان، بلند مرتبه تر و بافضيلت تر از پيامبر خدا صلّى اللّٰه عليه وآله وسلّم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خداوند عزّ وجلّ ثابت مى شود كه احدى بافضيلت تر از نفس پيامبر خدا صلّى اللّٰه عليه وآله وسلّم نخواهد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نه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جمع آورده است، درحالى كه پيامبر خدا صلّى اللّٰه عليه وآله وسلّم به طور خاص دو فرزندش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جمع ذكر كرده و پيامبر خدا صلّى اللّٰه عليه وآله وسلّم تنها دخترش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جايز نيست بگوييم آنجا كه </w:t>
      </w:r>
    </w:p>
    <w:p>
      <w:pPr>
        <w:pStyle w:val="BookText"/>
        <w:rPr/>
      </w:pPr>
      <w:r>
        <w:rPr>
          <w:rFonts w:ascii="IRNazanin" w:hAnsi="IRNazanin" w:eastAsia="IRNazanin"/>
          <w:color w:val="111111"/>
          <w:sz w:val="28"/>
          <w:sz w:val="28"/>
          <w:szCs w:val="28"/>
          <w:rtl w:val="true"/>
          <w:lang w:bidi="fa-IR"/>
        </w:rPr>
        <w:t>خداوند به خواندن كسى كه نفس پيامبر است تذكر مى دهد، مراد واقعى خود پيامبر بوده نه غير او؟ در اين صورت در آنچه شما بيان كرديد فضيلتى براى اميرالمؤمنين عليه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گفتى صحيح نيست، چراكه دعوت كننده كسى است كه ديگرى را دعوت كند، چنان كه آمر كسى است كه به ديگرى امر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دعوت كننده به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دعوت مى كند در حقيقت صحيح نيست، چنان كه كسى كه به خود امر مى كند، واقعاً آمر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پيامبر خدا صلّى اللّٰه عليه وآله وسلّم مردى غير از اميرالمؤمنين عليه السّلام را براى مباهله فرانخواند، ثابت مى شود كه او نفس پيامبر است كه خداى تعالى در كتاب خود اراده فرموده و اين حكم را در تنزيل قرآن براى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پاسخى آمد، سؤال و شبهه نيز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رحمه اللّٰه پس از بيان داستان مباهله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قصّة أهل نجران بيانٌ عن فضل أميرالمؤمنين عليه السّلام، مع ما فيه من الآية للنبيّ صلّى اللّٰه عليه وآله وسلّم، والمعجز الدّال على نبوّته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اعتراف النصارىٰ له بالنبوّة، وقطعه عليه السّلام على امتناعهم من المباهلة، وعِلمهم بأنّهم لو باهلوه لحلّ بهم العذاب، وثقته عليه وآله السلام بالظفر بهم والفلج بالحجّة عليهم، وأنّ اللّٰه تعالى حكم في آية المباهلة لأميرالمؤمنين عليه السّلام بأنّه نفس رسول اللّٰه صلّى اللّٰه عليه وآله وسلّم، كاشفاً بذلك عن بلوغه نهاية الفضل، ومساواته للنبيّ عليه وآله السّلام في الكمال والعصمة من الآثام، وأنّ اللّٰه جلّ ذكره جعله وزوجته وولديه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سنّهما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p>
    <w:p>
      <w:pPr>
        <w:pStyle w:val="BookText"/>
        <w:rPr/>
      </w:pPr>
      <w:r>
        <w:rPr>
          <w:rFonts w:ascii="Amiri" w:hAnsi="Amiri" w:eastAsia="Amiri" w:cs="Amiri"/>
          <w:color w:val="111111"/>
          <w:sz w:val="28"/>
          <w:sz w:val="28"/>
          <w:szCs w:val="28"/>
          <w:rtl w:val="true"/>
          <w:lang w:bidi="ar-SA"/>
        </w:rPr>
        <w:t>لنبيّه عليه وآله والسلام وبرهاناً على دينه، ونصّ على الحكم بأنّ الحسن والحسين أبناؤه، وأنّ فاطمة عليها السّلام نساؤه المتوجّه إليهنّ الذِكر والخطاب في الدعاء إلى المباهلة والإحتجاج‌؟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فضل لم يشركهم فيه أحد من الأُمة، ولا قاربهم فيه ولا ماثلهم في معناه، وهو لاحق بما تقدّم من مناقب أميرالمؤمنين عليه السّلام الخاصّة له، على ما ذكرناه؛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داستان اهل نجران نشانگر فضيلتى از اميرالمؤمنين عليه السّلام است، به همراه نشانه اى براى پيامبر صلّى اللّٰه عليه وآله وسلّم و معجزه اى كه بر نبوتش دلالت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اعتراف نصرانيان به نبوت پيامبر خدا صلّى اللّٰه عليه وآله وسلّم 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يقين پيامبر بر امتناع آن ها از مباهله و آگاهى نصرانيان از اينكه اگر مباهله كنند عذاب بر آن ها نازل خواهد شد؟ آيا مشاهده نمى كنى اعتماد حضرتش به پيروزى و برهان قاطع بر آنان و اينكه خداى تعالى در آيۀ مباهله حكم كرده كه اميرالمؤمنين عليه السّلام نفس پيامبر خدا صلّى اللّٰه عليه وآله وسلّم است و به واسطۀ اين حكم، از رسيدن اميرالمؤمنين عليه السّلام به نهايت فضل و مساوات با پيامبر صلّى اللّٰه عليه وآله وسلّم در كمال و عصمت پرده برداشته است‌؟ و اينكه خداى تعالى او، همسر و دو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 كمشان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پيامبرش حجّت و براى دينش برهان قرار داده و به اين حكم تصريح كرده است كه حسن و حسين عليهما السّلام فرزندان پيامبرند و قصد خداوند از زنان كه در آيه بيان شده است، فاطمه عليها السّلام است؛ از اين رو براى </w:t>
      </w:r>
    </w:p>
    <w:p>
      <w:pPr>
        <w:pStyle w:val="BookText"/>
        <w:rPr/>
      </w:pPr>
      <w:r>
        <w:rPr>
          <w:rFonts w:ascii="IRNazanin" w:hAnsi="IRNazanin" w:eastAsia="IRNazanin"/>
          <w:color w:val="111111"/>
          <w:sz w:val="28"/>
          <w:sz w:val="28"/>
          <w:szCs w:val="28"/>
          <w:rtl w:val="true"/>
          <w:lang w:bidi="fa-IR"/>
        </w:rPr>
        <w:t>مباهله فراخوانده شد و مورد احتجاج مخاطب قرار گرفته است‌؟</w:t>
      </w:r>
    </w:p>
    <w:p>
      <w:pPr>
        <w:pStyle w:val="BookText"/>
        <w:rPr/>
      </w:pPr>
      <w:r>
        <w:rPr>
          <w:rFonts w:ascii="IRNazanin" w:hAnsi="IRNazanin" w:eastAsia="IRNazanin"/>
          <w:color w:val="111111"/>
          <w:sz w:val="28"/>
          <w:sz w:val="28"/>
          <w:szCs w:val="28"/>
          <w:rtl w:val="true"/>
          <w:lang w:bidi="fa-IR"/>
        </w:rPr>
        <w:t>اين فضيلتى است كه احدى از اين امت با ايشان شراكت ندارد و در اين معنا كسى همانند ايشان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ذكر شد، اين فضيلت به مناقب اختصاصى اميرالمؤمنين عليه السّلام ملحق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شيوۀ استدلال سيد مرتضى رحمة اللّٰه عليه نيز به همين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دلالة آية المباهلة على فضل من دُعي إليها وجعل حضوره حجّة على المخالفين، واقتضائها تقدّمه على غيره؛ لأنّ النبيّ صلّى اللّٰه عليه وآله وسلّم لا يجوز أن يدعو إلى ذلك المقام، ليكون حجّةً فيه، إلّامن هو في غاية الفضل وعلوّ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تظاهرت الرواية بحديث المباهلة، وأنّ النبيّ صلّى اللّٰه عليه وآله وسلّم دعا إليها أميرالمؤمنين وفاطمة والحسن والحسين عليهم السّلام، وأجمع أهل النقل وأهل التفسير على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يجوز أن يعني بالمدعو فيه النبيّ صلّى اللّٰه عليه وآله وسلّم لأنّه هو الدّاعي، ولا يجوز أن يدعو الإنسان نفسه، وإنّما يصحّ أن يدعو غيره، كما لا يجوز أنْ يأمر نفسه وينهاها، وإذا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إشارةً إلى غير الرسول صلّى اللّٰه عليه وآله وسلّم، وجب أن يكون إشارةً إلى أميرالمؤمنين عليه السّلام؛ لأنّه لا أحد يدّعي دخول غير أميرالمؤمنين وغير زوجته وولديه عليهم السّلام في المباهلة؛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اينكه دلالت آيۀ مباهله بر برترى كسى كه به آن دعوت شده و حضورش حجّتى بر مخالفان است ترديدى وجود ندارد و صاحب اين فضيلت اقتضاء تقدم بر ديگران را دارد؛ زيرا به خاطر وجود حجت در مباهله، جايز نيست كه پيامبر صلّى اللّٰه عليه وآله وسلّم براى آن مقام غير از كسانى كه در نهايت فضيلت و جايگاه والايى هستند افراد ديگرى را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داستان مباهله، روايات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وآله وسلّم براى مباهله اميرالمؤمنين، فاطمه، حسن و حسين عليهم السّلام را فراخواند كه عالمان حديثى و مفسران بر اين امر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مى دانيم كه جايز نيست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دعوت شده پيامبر اكرم صلّى اللّٰه عليه وآله وسلّم باشد؛ زيرا ايشان دعوت كننده است و صحيح نيست كه انسان خود را دعوت كند؛ بلكه صحيح آن است كه ديگرى را دعوت كند، چنان كه اين تعبير صحيح نيست كه انسان به خود امر و نهى كند، چنانچه اگر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كسى غير از پيامبر خدا صلّى اللّٰه عليه وآله وسلّم اشاره داشته باشد، ثابت مى شود كه اشاره آن به اميرالمؤمنين عليه السّلام است؛ زيرا احدى ادعا نكرده كه غير از اميرالمؤمنين و همسر و فرزندانش عليهم السّلام فرد ديگرى در مباهله شركت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رحمه اللّٰه نيز در كتاب تلخيص الشافي مى 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ما يستدلّ به على فضله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النبيّ صلّى اللّٰه عليه وآله وسلّم دعا أميرالمؤمنين وفاطمة والحسن والحسين عليهم السّلام إلى المباهلة، وأجمع أهل النقل والتفسير على ذلك، ولا يجوز أنْ يدعو إلى ذلك المقام ليكون حجّةً إلّامن هو في غاية الفضل وعلوّ المنزلة، ونحن نعلم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يجوز أن يعني بالمدعوّ فيه النبيّ صلّى اللّٰه عليه وآله وسلّم؛ لأنّه هو الداعي، ولا يجوز أن يدعو الإنسان نفسه، وإنّما يصحّ أن يدعو غيره، كما لا يجوز أنْ يأمر نفسه وينهاها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لابُدّ أن يكون إشارةً إلى غير الرسول، وجب أن يكون إشارةً إلى أميرالمؤمنين عليه السّلام؛ لأنّه لا أحد يدّعي دخول غير أميرالمؤمنين وغير زوجته وولديه عليهم السّلام في المباهلة؛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يكى از آياتى كه با آن بر فضيلت اميرالمؤمنين عليه السّلام استدلال مى شود،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شد كه پيامبر صلّى اللّٰه عليه وآله وسلّم براى مباهله اميرالمؤمنين، فاطمه، حسن و حسين عليهم السّلام را فراخواند و ثابت شد كه محدّثان و مفسّران بر آن اتفاق دارند؛ و از سويى ديگر معلوم شد كه بر پيامبر صلّى اللّٰه عليه وآله وسلّم جايز نيست به جهت قرار گرفتن در مقام احتجاج و مباهله، غير از </w:t>
      </w:r>
    </w:p>
    <w:p>
      <w:pPr>
        <w:pStyle w:val="BookText"/>
        <w:rPr/>
      </w:pPr>
      <w:r>
        <w:rPr>
          <w:rFonts w:ascii="IRNazanin" w:hAnsi="IRNazanin" w:eastAsia="IRNazanin"/>
          <w:color w:val="111111"/>
          <w:sz w:val="28"/>
          <w:sz w:val="28"/>
          <w:szCs w:val="28"/>
          <w:rtl w:val="true"/>
          <w:lang w:bidi="fa-IR"/>
        </w:rPr>
        <w:t>كسانى كه در نهايت فضيلتند و جايگاه والايى دارند، افراد ديگرى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دانيم كه جايز نيست 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مدعو پيامبر صلّى اللّٰه عليه وآله وسلّم باشد؛ زيرا ايشان دعوت كننده است و جايز نيست كه انسان خود را دعوت كند، بلكه صحيح آن است كه ديگرى را دعوت كند؛ چنان كه صحيح نيست كسى خودش را امر به معروف و نهى از منكر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ناگزير به كسى غير از پيامبر خدا صلّى اللّٰه عليه وآله وسلّم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ثابت مى شود كه منظور اين آيه اميرالمؤمنين عليه السّلام است؛ زيرا احدى ادعا نكرده كه غير از اميرالمؤمنين و همسر و فرزندانش، فرد ديگرى در مباهله شركت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تفسير آيۀ مباهله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أصحابنا بهذه الآية على أنّ أميرالمؤمنين عليه السّلام كان أفضل الصحابة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المباهلة ليتميّز المحقّ من المبطل، وذلك لا يصحّ أنْ يُفعل إلّا بمن هو مأمون الباطن، مقطوعاً على صحّة عقيدته، أفضل الناس عند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جعله مثل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اصحاب ما به اين آيه بر افضليت اميرالمؤمنين عليه السّلام بر صحابه استدلال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استدلال بر دو وجه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 اينكه موضوع مباهله براى جداسازى حق از باطل است و اقدام به آن صحيح نيست، مگر براى كسى كه پاك نهاد بوده، بر صحت عقيده اش قطع داشته و بافضليت ترين مردم نزد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پيامبر اكرم صلّى اللّٰه عليه وآله وسلّم بر اساس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اميرالمؤمنين عليه السّلام را مَثَل نفس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بياضى نيز در بيان وجه دلالت آيۀ مباهله بر افضليت اميرالمؤمنين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مساو للنبيّ الذي هو أفضل،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لامتناع الإتّحاد؛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همانا حضرت اميرالمؤمنين عليه السّلام بر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و مراد از آيه، مثل هم بودن است؛ چراكه يكى بودن دو نفر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نصيرالدين طوسى،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يكى از دلايل افضليت اميرالمؤمنين عليه السّلام بر صحابه مى شمارد و علّامه حلّى در شرح سخن خواجه مى 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الثالث الدالّ على أنّه عليه السّلام أفضل من غيره،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 المفسّرون كافّة أنّ الأبناء إشارة إلى الحسن والحسين عليهما </w:t>
      </w:r>
    </w:p>
    <w:p>
      <w:pPr>
        <w:pStyle w:val="BookText"/>
        <w:rPr/>
      </w:pPr>
      <w:r>
        <w:rPr>
          <w:rFonts w:ascii="Amiri" w:hAnsi="Amiri" w:eastAsia="Amiri" w:cs="Amiri"/>
          <w:color w:val="111111"/>
          <w:sz w:val="28"/>
          <w:sz w:val="28"/>
          <w:szCs w:val="28"/>
          <w:rtl w:val="true"/>
          <w:lang w:bidi="ar-SA"/>
        </w:rPr>
        <w:t>السّلام، والنساء إشارة إلى فاطمة عليها السّلام، والأنفس إشارة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نفسهما واحدة؛ فلم يبق المراد من ذلك إلّا المساوي، ولا شكّ في أنّ رسول اللّٰه صلّى اللّٰه عليه وآله وسلّم أفضل الناس، فمساويه كذلك أيضاً؛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اين وجه سوم است كه بر افضليت اميرالمؤمنين عليه السّلام بر ديگران دلالت دارد و آن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سويى تمامى مفسّران اتفاق نظر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حسن و حسين عليهم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فاطمه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عليه السّلام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ديگر نمى توان گفت كه نفس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 و اميرالمؤمنين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پس وجهى باقى نمى ماند جز اينكه بگوييم مراد از آن تساوى است و شكى نيست كه پيامبر خدا صلّى اللّٰه عليه وآله وسلّم بافضليت ترين مردم است؛ پس آن كس كه با او مساوى است نيز اين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المفسّرون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نفس محمّد صلّى اللّٰه عليه وآله وسلّم، والمراد المساواة، ومساوي الأكمل الأَوْلى بالتصرّف، أكمل وأوْلى بالتصرّف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أدلّ دليل على علوّ رتبة مولانا أميرالمؤمنين عليه السّلام؛ لأنّه </w:t>
      </w:r>
    </w:p>
    <w:p>
      <w:pPr>
        <w:pStyle w:val="BookText"/>
        <w:rPr/>
      </w:pPr>
      <w:r>
        <w:rPr>
          <w:rFonts w:ascii="Amiri" w:hAnsi="Amiri" w:eastAsia="Amiri" w:cs="Amiri"/>
          <w:color w:val="111111"/>
          <w:sz w:val="28"/>
          <w:sz w:val="28"/>
          <w:szCs w:val="28"/>
          <w:rtl w:val="true"/>
          <w:lang w:bidi="ar-SA"/>
        </w:rPr>
        <w:t>تعالى حكم بالمساواة لنفس رسول اللّٰه صلّى اللّٰه عليه وآله وسلّم، وأنّه تعالى عيّنه في استعانة النبيّ صلّى اللّٰه عليه وآله وسلّم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فضيلة أعظم من أن يأمر اللّٰه نبيّه بأن يستعين به على الدعاء إليه والتوسّل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حصلت هذه المرتبة‌؟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مفسّران اجماع دارند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حسن و حسين عليهما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جان محمّد صلّى اللّٰه عليه وآله وسلّم قرار داد، و مراد از آن بيان مساوات ميان پيامبر و حضرت امير است و كسى كه با فرد اكمل و داراى حق تصرف مساوى باشد، اكمل و اولى به تصرف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محكم ترين دليل بر جايگاه رفيع مولانا اميرالمؤمنين عليه السّلام است؛ زيرا خداى تعالى به مساوات ايشان با پيامبر خدا صلّى اللّٰه عليه وآله وسلّم حكم كرده و او را براى يارى پيامبر صلّى اللّٰه عليه وآله وسلّم در دعا معين فرموده است؛ از همين رو كدام فضيلت بالاتر از آن است كه خداوند به پيامبرش دستور مى دهد تا وى از كسى كمك بطلبد و به او متوسّل شود و اين مقام براى چه كسى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عالمان عامه نيز به دلالت داستان مباهله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الناس بودن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صلّى اللّٰه عليه وآله وسلّم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بيضاوى در تفسير آيۀ مباهله مى نويسد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يدع كلّ منّا ومنكم نفسه وأعزّة أهله وألصقهم بقلبه إلى المباهلة؛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هريك از ما و شما جان خود و عزيزترين افراد خانوده و نزديك ترين اشخاص به قلب و جانش را براى مباهله دعوت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خفاجى</w:t>
      </w:r>
      <w:r>
        <w:rPr>
          <w:rStyle w:val="FootnoteAnchor"/>
          <w:rtl w:val="true"/>
        </w:rPr>
        <w:footnoteReference w:id="155"/>
      </w:r>
      <w:r>
        <w:rPr>
          <w:rFonts w:ascii="Amiri" w:hAnsi="Amiri" w:eastAsia="Amiri" w:cs="Amiri"/>
          <w:color w:val="111111"/>
          <w:sz w:val="28"/>
          <w:sz w:val="28"/>
          <w:szCs w:val="28"/>
          <w:rtl w:val="true"/>
          <w:lang w:bidi="ar-SA"/>
        </w:rPr>
        <w:t>نيز در حاشيه بر عبارت قاضى بيضاوى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ألصقهم بقلبه، أي أحبّهم وأقربهم إليه؛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نزديك ترين اشخاص به دل خود، يعنى محبوب ترين و نزديك ترين افراد به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أعزّ من نفسه، ولذا يجعلها فداءً لهم، فلذا قدّم ذكرهم اهتماماً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فضل آل اللّٰه والرسول فالنهار لا يحتاج إلى دليل؛</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سخن او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ايشان را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از جان او عزيزتر بودند، به همين جهت نفس خود را فداى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همين اساس ذكر ايشان را به خاطر اهتمام به همين جهت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و برترى آل اللّٰه و آل الرسول مانند روز روشن است و نياز به دليل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شربينى</w:t>
      </w:r>
      <w:r>
        <w:rPr>
          <w:rStyle w:val="FootnoteAnchor"/>
          <w:rtl w:val="true"/>
        </w:rPr>
        <w:footnoteReference w:id="158"/>
      </w:r>
      <w:r>
        <w:rPr>
          <w:rFonts w:ascii="Amiri" w:hAnsi="Amiri" w:eastAsia="Amiri" w:cs="Amiri"/>
          <w:color w:val="111111"/>
          <w:sz w:val="28"/>
          <w:sz w:val="28"/>
          <w:szCs w:val="28"/>
          <w:rtl w:val="true"/>
          <w:lang w:bidi="ar-SA"/>
        </w:rPr>
        <w:t>و شيخ سليمان جمل</w:t>
      </w:r>
      <w:r>
        <w:rPr>
          <w:rStyle w:val="FootnoteAnchor"/>
          <w:rtl w:val="true"/>
        </w:rPr>
        <w:footnoteReference w:id="159"/>
      </w:r>
      <w:r>
        <w:rPr>
          <w:rFonts w:ascii="Amiri" w:hAnsi="Amiri" w:eastAsia="Amiri" w:cs="Amiri"/>
          <w:color w:val="111111"/>
          <w:sz w:val="28"/>
          <w:sz w:val="28"/>
          <w:szCs w:val="28"/>
          <w:rtl w:val="true"/>
          <w:lang w:bidi="ar-SA"/>
        </w:rPr>
        <w:t>نيز در اين باره بيان مشابهى دارند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 على قارى نيز در مرقاة المفاتيح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فنزّله منزلة نفسه لما بينهما من القرابة والأخوّة؛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او را به خاطر قرابت و اخوتى كه ميان ايشان بود، در جايگاه نفس خويش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ضمّ رسول اللّٰه صلّى اللّٰه عليه وآله إلى النفس الأبناء والنساء، مع أن القصد من المباهلة تبيّن الصادق من الكاذب وهو يختصّ به وبمن يباهله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القصة أوضح دليل على نبوّته صلّى اللّٰه عليه وآله، وإلّا لما امتنعوا عن مباهلته، ودلالتها على فضل آل اللّٰه ورسوله صلّى اللّٰه عليه وآله ممّا لا يمتري فيها مؤمن؛</w:t>
      </w:r>
      <w:r>
        <w:rPr>
          <w:rStyle w:val="FootnoteAnchor"/>
          <w:rtl w:val="true"/>
        </w:rPr>
        <w:footnoteReference w:id="1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و اميرالمؤمنين عليه السّلام را به خويش ضميمه نمود و ابناء و نساء را به خود منسوب ساخت، درحالى كه غرض از ماجراى مباهله، تنها رسوايى دروغ گو بود؛ بنابراين متمايز ساختن شخص راستگو، تنها به پيامبر خدا و همراهان او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روشن ترين دليل بر نبوت آن حضرت آشكار گرديد؛ زيرا اگر پيامبر نبود، طرف مقابل از مباهله نمى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آيه بر فضيلت آل اللّٰه و آل رسول اللّٰه دلالت دارد، همان گونه كه هيچ مؤمنى در اين مطلب ترديد نخواهد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كاشانى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لمباهلة الأنبياء تأثيراً عظيماً سببه اتّصال نفوسهم بروح القدس وتأييد اللّٰه إيّاهم به، وهو المؤثّر بإذن اللّٰه في العالم العنصري، فيكون انفعال العالم العنصري منه كانفعال بدننا من روحنا بالهيئات الواردة عليه، كالغضب، والحزن، والفكر في أحوال المعشوق، وغير ذلك من تحرّك الأعضاء عند حدوث الإرادات والعزائم، وانفعال النفوس البشريّة منه كانفعال حواسّنا وسائر قوانا من هيئات أرواحنا، فإذا اتّصل نَفسٌ قُدسيٌ به، كان تأثيرها في العالم عند التوجّه الإتصالي بتأثير ما يتّصل به، فتنفعل أجرام العناصر والنفوس الناقصة الإنسانية منه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كيف انفعلت نفوس النصارى من نفسه عليه السّلام بالخوف، وأحجمت عن المباهلة وطلبت الموادعة بقبول الجزية‌؟</w:t>
      </w:r>
      <w:r>
        <w:rPr>
          <w:rStyle w:val="FootnoteAnchor"/>
          <w:rtl w:val="true"/>
        </w:rPr>
        <w:footnoteReference w:id="1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مباهله انبياء تأثير عظيمى دارد و سبب آن اتصال نفوس ايشان به روح قدسى و تأييد ايشان از سوى خدا به اين روح قدسى است و آن به اذن خداوند در عالم عنصرى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 كند انفعال عالم ماده نيز از آن، همانند انفعال بدن ما از روحمان است، در حالات مختلفى كه بر آن عارض مى شود؛ مانند خشم، اندوه، تفكر دربارۀ معشوق و غير آن از تحرك اعضاء به هنگام حادث شدن اراده 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 نفوس بشرى از آن همچون انفعال حواس و ساير قواى ما از حالات روحمان است</w:t>
      </w:r>
      <w:r>
        <w:rPr>
          <w:rFonts w:eastAsia="IRNazanin" w:cs="IRNazanin"/>
          <w:color w:val="111111"/>
          <w:sz w:val="28"/>
          <w:szCs w:val="28"/>
          <w:rtl w:val="true"/>
          <w:lang w:bidi="fa-IR"/>
        </w:rPr>
        <w:t xml:space="preserve">. </w:t>
      </w:r>
      <w:bookmarkStart w:id="117" w:name="pg11687_95481"/>
    </w:p>
    <w:p>
      <w:pPr>
        <w:pStyle w:val="BookText"/>
        <w:rPr/>
      </w:pPr>
      <w:bookmarkEnd w:id="117"/>
      <w:r>
        <w:rPr>
          <w:rFonts w:ascii="IRNazanin" w:hAnsi="IRNazanin" w:eastAsia="IRNazanin"/>
          <w:color w:val="111111"/>
          <w:sz w:val="28"/>
          <w:sz w:val="28"/>
          <w:szCs w:val="28"/>
          <w:rtl w:val="true"/>
          <w:lang w:bidi="fa-IR"/>
        </w:rPr>
        <w:t>پس چنانچه نفس قدسى به آن متصل شود، تأثير آن نفس در عالم به هنگام ايجاد توجه اتصالى تأثير چيزى است كه به آن وصل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اجرام عناصر و نفوس ناقص انسانى به آنچه او اراده كرده از آن منفعل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نديدى كه نفوس نصرانيان چگونه از نفس پيامبر صلّى اللّٰه عليه وآله وسلّم منفعل و ترسان شد و از مباهله پرهيز كردند و قرارداد صلح را با پذيرش جزيه طلبيدند؟</w:t>
      </w:r>
    </w:p>
    <w:p>
      <w:pPr>
        <w:pStyle w:val="BookText"/>
        <w:rPr/>
      </w:pPr>
      <w:r>
        <w:rPr>
          <w:rFonts w:ascii="IRNazanin" w:hAnsi="IRNazanin" w:eastAsia="IRNazanin"/>
          <w:color w:val="111111"/>
          <w:sz w:val="28"/>
          <w:sz w:val="28"/>
          <w:szCs w:val="28"/>
          <w:rtl w:val="true"/>
          <w:lang w:bidi="fa-IR"/>
        </w:rPr>
        <w:t>نتيجۀ سخن اينكه بر اساس آيۀ مباهله و اعترافى كه از سوى اهل سنّت در اين باره صورت گرفته است، اين آيه يكى از ادلّۀ قطعى افضليّت و برترى حسنين عليهما السّلام بر ديگر صحابه است و با توجّه به پذيرش قاعدۀ قبح تقدم مفضول به افضل، به قطع و يقين اين دو بزرگوار همچون پدر بزرگوارشان اميرالمؤمنين عليه السّلام افضل از ديگران بوده و شايستگى امامت پس از اميرالمؤمنين عليه السّلام را خواهند داشت</w:t>
      </w:r>
      <w:r>
        <w:rPr>
          <w:rFonts w:eastAsia="IRNazanin" w:cs="IRNazanin"/>
          <w:color w:val="111111"/>
          <w:sz w:val="28"/>
          <w:szCs w:val="28"/>
          <w:rtl w:val="true"/>
          <w:lang w:bidi="fa-IR"/>
        </w:rPr>
        <w:t>.</w:t>
      </w:r>
    </w:p>
    <w:p>
      <w:pPr>
        <w:pStyle w:val="Heading4"/>
        <w:numPr>
          <w:ilvl w:val="3"/>
          <w:numId w:val="1"/>
        </w:numPr>
        <w:rPr/>
      </w:pPr>
      <w:bookmarkStart w:id="118" w:name="__RefHeading___Toc7805910_73709187"/>
      <w:bookmarkStart w:id="119" w:name="_Toc41"/>
      <w:bookmarkEnd w:id="118"/>
      <w:r>
        <w:rPr/>
        <w:t>2</w:t>
      </w:r>
      <w:r>
        <w:rPr>
          <w:rtl w:val="true"/>
        </w:rPr>
        <w:t xml:space="preserve">. </w:t>
      </w:r>
      <w:r>
        <w:rPr>
          <w:rtl w:val="true"/>
        </w:rPr>
        <w:t>آيۀ تطهير</w:t>
      </w:r>
      <w:bookmarkEnd w:id="119"/>
    </w:p>
    <w:p>
      <w:pPr>
        <w:pStyle w:val="BookText"/>
        <w:rPr/>
      </w:pPr>
      <w:r>
        <w:rPr>
          <w:rFonts w:ascii="Amiri" w:hAnsi="Amiri" w:eastAsia="Amiri" w:cs="Amiri"/>
          <w:color w:val="111111"/>
          <w:sz w:val="28"/>
          <w:sz w:val="28"/>
          <w:szCs w:val="28"/>
          <w:rtl w:val="true"/>
          <w:lang w:bidi="ar-SA"/>
        </w:rPr>
        <w:t>منظور از آيۀ تطهير، اشاره به آيۀ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هر ناپاكى و پليدى را از اهل بيت دور گردانده و آنان را پاك و پاكيزه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تطهير يكى از مهمترين ادلّۀ اثبات عصمت اهل بيت عليهم السّلام است و بيانگر مهمترين فضيلتى است كه تنها به اهل بيت پيامبر خدا صلّى اللّٰه عليه وآله اختصاص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عامه در بيان شأن نزول آيۀ تطهير، روايات متعددى را نقل كرده اند كه نشان </w:t>
      </w:r>
    </w:p>
    <w:p>
      <w:pPr>
        <w:pStyle w:val="BookText"/>
        <w:rPr/>
      </w:pPr>
      <w:r>
        <w:rPr>
          <w:rFonts w:ascii="IRNazanin" w:hAnsi="IRNazanin" w:eastAsia="IRNazanin"/>
          <w:color w:val="111111"/>
          <w:sz w:val="28"/>
          <w:sz w:val="28"/>
          <w:szCs w:val="28"/>
          <w:rtl w:val="true"/>
          <w:lang w:bidi="fa-IR"/>
        </w:rPr>
        <w:t>مى دهد آيۀ يادشده تنها در موردِ حضرات صديقۀ كبرا، اميرالمؤمنين على بن ابى طالب و حسنين عليهم السّلام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آيۀ تطهير به صورت مستقل در اين نوشتار مطرح شده است؛ از اين رو در اين مقام تنها به برخى روايات وارد شده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 شارحان صحاح، سنن، تاريخ، تفسير و ديگر كتب به نقل و شرح اين واقعه پرداخته اند كه در ادامه به عبارات برخى از اين عالمان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در كتاب مسند مى نويسد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عبدالملك، يعني 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 أنّ النبي صلّى اللّٰه عليه وآله وسلّم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زوجك وابنيك،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له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في الحجرة،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فأذهب عنهم الرجس وطهّرهم تطهيراً، أللّهمَّ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 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احمد بن حنبل به سند خود از عطاء بن ابى رباح روايت كرده است كه شخصى از امّ سلمه شنيده بود كه پيامبر خدا صلّى اللّٰه عليه وآله وسلّم در منزل امّ سلمه بود؛ در اين هنگام فاطمه عليها السّلام با ديگى سنگى كه در آن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پسرت را دعوت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و حسين عليهم السّلام آمدند و نشستند و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در جاى خواب خويش، نشست و يك عباى خيبرى زير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اتاق نماز مى خواندم كه ناگهان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گوشه عبا را بر سر فاطمه، حسنين و على كشيد و دست خود را بيرون آورده و به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خواص من هستند؛ پس پليدى را از آنان دور كن و آنان را كاملاً پاك و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بيت و خواص من هستند؛ پس پليدى را از ايشان دور كن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اتاق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آيا من نيز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 توعاقبت به خير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با سند ديگرى مى نويسد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زيد، عن شهر بن حوشب، عن أم سلمة أنّ رسول اللّٰه صلّى اللّٰه عليه وآله وسلّم قال </w:t>
      </w:r>
    </w:p>
    <w:p>
      <w:pPr>
        <w:pStyle w:val="BookText"/>
        <w:rPr/>
      </w:pP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إئتينى بزوجك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احمد بن حنبل به سند خود از امّ سلمه روايت كرده است كه پيامبر خدا صلّى اللّٰه عليه وآله وسلّم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عليها به آنان خبر داد و آنان نيز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كسايى فدكى بر روى آنان انداخت، سپس دست خود را بر سر آنان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آل محمّد هستند، پس صلوات و بركات خود را بر محمّد و آل محمّد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سزاوار ستايش و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كساء را بالا زدم تا همراه آنان باشم؛ اما پيامبر خدا عبا را از دست من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يحيى بن حماد، ثنا أبوعوانة، ثنا أبوبلج،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 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فابتدءوا فتحدّثوا </w:t>
      </w:r>
    </w:p>
    <w:p>
      <w:pPr>
        <w:pStyle w:val="BookText"/>
        <w:rPr/>
      </w:pPr>
      <w:r>
        <w:rPr>
          <w:rFonts w:ascii="Amiri" w:hAnsi="Amiri" w:eastAsia="Amiri" w:cs="Amiri"/>
          <w:color w:val="111111"/>
          <w:sz w:val="28"/>
          <w:sz w:val="28"/>
          <w:szCs w:val="28"/>
          <w:rtl w:val="true"/>
          <w:lang w:bidi="ar-SA"/>
        </w:rPr>
        <w:t>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صلّى اللّٰه عليه وآله وسلّم 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6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عمرو بن ميمون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ابن عباس نشسته بودم كه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برخيز تا با ما همراه شوى يا اينكه اطرافيانت را مرخص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مربوط به روزهايى بود كه ابن عباس هنوز بينايى خود را از دست نداده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كلام را آغاز كرده و با ابن عباس صحبت مى كردند؛ اما ما نمى دانستيم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ابن عباس آمد درحالى كه پيراهنش را تكان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شخصى خرده مى گرفتند كه داراى ده منقبت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خرده مى گرفتند كه پيامبر خدا صلّى اللّٰه عليه وآله وسلّم پوشش خود را گرفت و بر سر على، فاطمه، حسن و حسين عليهم السّلام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تا تنها پليدى را از شما اهل بيت دور سازد و شما را پاك و پاكيزه 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نيشابورى نيز در كتاب صحيح خود به نقل اين واقعه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أبوبكر بن أبي شيبة ومحمّد بن عبداللّٰه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غداة وعليه مرط مرحّل</w:t>
      </w:r>
      <w:r>
        <w:rPr>
          <w:rStyle w:val="FootnoteAnchor"/>
          <w:rtl w:val="true"/>
        </w:rPr>
        <w:footnoteReference w:id="166"/>
      </w:r>
      <w:r>
        <w:rPr>
          <w:rFonts w:ascii="Amiri" w:hAnsi="Amiri" w:eastAsia="Amiri" w:cs="Amiri"/>
          <w:color w:val="111111"/>
          <w:sz w:val="28"/>
          <w:sz w:val="28"/>
          <w:szCs w:val="28"/>
          <w:rtl w:val="true"/>
          <w:lang w:bidi="ar-SA"/>
        </w:rPr>
        <w:t>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على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ابوبكر بن ابى شيبه و محمّد بن عبداللّٰه بن نمير 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لفظ حديث مطابق نقل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بن بشر، از زكريا، از مصعب بن شيبه، از صفيه دختر شيبه نقل كرده اند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صبحگاهان در حالى از منزل خارج شد كه عبايى با نقش ونگار و بافته شده از پشم سياه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بن على عليهما السّلام آمد و حضرت او را وارد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آمد و همراه ايشان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فاطمه عليها السّلام آمد و حضرت او را هم وارد نمود و آنگاه على عليه السّلام آمد و پيامبر خدا او را نيز وارد عبا نمود؛ آنگاه پيامبر خدا صلّى اللّٰه عليه وآله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به سند خود در كتاب سنن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بن حميد، أخبرنا عفان بن مسلم، أخبرنا حماد بن سلمة، أخبرنا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 فاطمة ستّة أشهر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نعرفه من حديث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الحمراء معقل بن يسار وأم سلمة؛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عبد بن حميد به سند خود از انس بن مالك روايت كرده است كه پيامبر خدا صلّى اللّٰه عليه وآله وسلّم، هرگاه براى نماز صبح از منزل خارج مى شد، به مدت شش ماه از درب خانه فاطمه عليها السّلام عبور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بيت،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حَسن است، اما كمتر كسى به نقل آن پرداخته است، به طورى كه ما آن را تنها از طريق حماد بن سلمه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ابوحمراء، معقل بن يسار و امّ سلمه نيز رواياتى به همين مضمون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به سند خود در كتاب جامع الأصول مى نويسد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الترمذي؛</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آيۀ تطهير نازل شد، پيامبر خدا صلّى اللّٰه عليه وآله وسلّم نزديك به شش ماه به هنگام خروج براى نماز، از درِ خانۀ فاطمه عليها السّلام مى گذشت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بيت، وقت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ترمذى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در كتاب مستدرك، روايت را اين گونه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محمد بن يعقوب، ثنا الربيع بن سليمان المرادي وبحر بن نصر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أحمد المحبوبي بمرو، ثنا سعيد بن مسعود، ثنا عبيداللّٰه بن موسى، انا زكريا بن أبي زائدة، ثنا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المؤمنين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غداة وعليه مرط مرجل من شعر أسود، فجاء الحسن والحسين، فأدخلهما معه، ثمّ جاءت فاطمة، فأدخلها معهما، ثمّ جاء علي، فادخله معهم،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على شرط الشيخين ولم يخرجاه؛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وآله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شبيه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موى سياه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حسن و حسين وارد شدند و همراه </w:t>
      </w:r>
    </w:p>
    <w:p>
      <w:pPr>
        <w:pStyle w:val="BookText"/>
        <w:rPr/>
      </w:pPr>
      <w:r>
        <w:rPr>
          <w:rFonts w:ascii="IRNazanin" w:hAnsi="IRNazanin" w:eastAsia="IRNazanin"/>
          <w:color w:val="111111"/>
          <w:sz w:val="28"/>
          <w:sz w:val="28"/>
          <w:szCs w:val="28"/>
          <w:rtl w:val="true"/>
          <w:lang w:bidi="fa-IR"/>
        </w:rPr>
        <w:t>پيامبر خدا صلّى اللّٰه عليه وآله زير روانداز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 پس از آن على نيز وارد شدند و به پيامبر خدا صلّى اللّٰه عليه وآله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به شرط شيخين صحيح است درحالى كه شيخين آن را روايت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أبوالعباس محمّد بن يعقوب، أنبأ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أريد علياً رضي اللّٰه عنه،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إنطلق إلى رسول اللّٰه صلّى اللّٰه عليه وآله وسلّم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صلّى اللّٰه عليه وآله وسلّم فدخل ودخلت معهما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وآله وسلّم حسناً وحسيناً فأجلس كلّ واحد منهما على فخذه وأدنى فاطمة من حجره وزوجها، ثمّ لفّ عليهم ثوبه وأنا شاهد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17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ابوعباس محمّد بن يعقوب به سند خود از واثلة بن اسقع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كارى در پى على آمدم؛ اما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p>
    <w:p>
      <w:pPr>
        <w:pStyle w:val="BookText"/>
        <w:rPr/>
      </w:pPr>
      <w:r>
        <w:rPr>
          <w:rFonts w:ascii="IRNazanin" w:hAnsi="IRNazanin" w:eastAsia="IRNazanin"/>
          <w:color w:val="111111"/>
          <w:sz w:val="28"/>
          <w:sz w:val="28"/>
          <w:szCs w:val="28"/>
          <w:rtl w:val="true"/>
          <w:lang w:bidi="fa-IR"/>
        </w:rPr>
        <w:t>خدا صلّى اللّٰه عليه وآله وسلّم رفته است تا او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همراه پيامبر خدا صلّى اللّٰه عليه وآله وسلّم آمد و داخل شد و من نيز به همراه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حسن و حسين عليهما السّلام را فراخواند و هريك از آنان را بر ران خود نشاند و فاطمه عليها السّلام و شوهرش را 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پوشش خود را بر روى آنان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مى كردم، آنگاه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مبناى مسلم صحيح است، ولى بخارى و مسلم آن را نقل نكرده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أبوالعباس محمّد بن يعقوب، ثنا العباس بن محمّد الدوري، ثنا عثمان بن عمر، ثنا عبدالرحمن بن عبداللّٰه بن دينار، ثنا شريك بن أبي نمر، عن عطاء بن يسار، عن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وآله وسلّم إلى عليّ وفاطمة والحسن والحسين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أهلي خير وهؤلاء أهل بيتى، أللّهمَّ أهلي أحقّ‌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على شرط البخاري ولم يخرجاه؛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ابوعباس محمّد بن يعقوب به سند خود از امّ سلمه رضي اللّٰه عنها نقل كرده است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به دنبال على، فاطمه، حسن و حسين عليهم السّلام فرستاد و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از اهل بيت شما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من و زن خوبى هستى، ولى اهل بيت من اينان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من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مبناى رجال بخارى صحيح است، ولى بخارى و مسلم آن را نقل نكرده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در كتاب سير أعلام النبلاء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جماعة عن أسعد بن روح، أخبرتنا فاطمة بنت عبداللّٰه، أخبرنا ابن ريذة، أخبرنا سليمان بن أحمد، حدّثنا أبوخليفة، حدّثنا أبوالوليد الطيالسي، حدّثنا عبدالحميد بن بهرام، حدّثنا شهر، 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غدية بثريد لها تحملها في طبق، حتّى وضعتها بين يديه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وائتيني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كلّ واحد منهما في يد، وعليّ يمشي في أثرها،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دخلوا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فأجلسهما في حجره، وجلس عليّ على يمينه، وجلست فاطمة عن يساره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من تحتي كساء كان بساطنا على المنامة في البيت، ببرمة فيها خزيرة، فجلسوا يأكلون من تلك البرمة، وأنا أصلّي في </w:t>
      </w:r>
    </w:p>
    <w:p>
      <w:pPr>
        <w:pStyle w:val="BookText"/>
        <w:rPr/>
      </w:pPr>
      <w:r>
        <w:rPr>
          <w:rFonts w:ascii="Amiri" w:hAnsi="Amiri" w:eastAsia="Amiri" w:cs="Amiri"/>
          <w:color w:val="111111"/>
          <w:sz w:val="28"/>
          <w:sz w:val="28"/>
          <w:szCs w:val="28"/>
          <w:rtl w:val="true"/>
          <w:lang w:bidi="ar-SA"/>
        </w:rPr>
        <w:t>تلك الحجرة،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فضل الكساء، فغشّاهم، ثمّ أخرج يده اليمنىٰ من الكساء، وألوى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مختصراً، وصحّحه من طريق الثوري، عن زبيد، عن شهر بن حوشب؛</w:t>
      </w:r>
      <w:r>
        <w:rPr>
          <w:rStyle w:val="FootnoteAnchor"/>
          <w:rtl w:val="true"/>
        </w:rPr>
        <w:footnoteReference w:id="17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جماعتى از اسعد بن روح، از فاطمه دختر عبداللّٰه، از ابن ريذه، از سليمان بن احمد، از ابوخليفه، از ابووليد طيالسى، از عبدالحميد بن بهرام،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امّ سلمه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صبحگاهان با ظرفى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طبقى حمل مى كرد، وارد شد و آن را در مقابل پيامبر خدا صلّى اللّٰه عليه وآله وسلّم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دعوت كن و دو فرزندم را نيز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هريك از پسرانش را با يك دست گرفته و با خود مى آورد و على عليه السّلام نيز به دنبال ايشان بود تا اينكه بر پيامبر خدا صلّى اللّٰه عليه وآله وسلّم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حسنين عليهما السّلام را در آغوش گرفت و بر روى پاى مبارك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نيز در سمت راست و فاطمه عليها السّلام را در سمت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زير خود عبايى كه به هنگام خواب زيراندازمان بود را برداشته و براى خوردن غذاى خزيره </w:t>
      </w:r>
    </w:p>
    <w:p>
      <w:pPr>
        <w:pStyle w:val="BookText"/>
        <w:rPr/>
      </w:pPr>
      <w:r>
        <w:rPr>
          <w:rFonts w:ascii="IRNazanin" w:hAnsi="IRNazanin" w:eastAsia="IRNazanin"/>
          <w:color w:val="111111"/>
          <w:sz w:val="28"/>
          <w:sz w:val="28"/>
          <w:szCs w:val="28"/>
          <w:rtl w:val="true"/>
          <w:lang w:bidi="fa-IR"/>
        </w:rPr>
        <w:t>پهن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بر روى آن نشسته و از آن غذا مى خوردند و من در اتاق ديگرى نماز مى خواندم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گوشۀ عبا را گرفت و ايشان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از كساء بيرون آورد و به سمت آسمان بالا برد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نزديكان خاص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بردم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نيز با شما هستم‌؟ پيامبر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اين حديث را به صورت مختصر روايت كرده است و آن را از طريق ثورى، از زبيد، از شهر بن حوشب صحيح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روايات فوق، نكات زير را مى توان به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بيانگر آن است كه آيۀ تطهير تنها در شأن اهل بيت پيامبر وارد شده است، از سوى محدثان برجستۀ عامه روايت گرديده و از سند قوى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به بررسى سند روايات يادشده نمى پردازيم؛ زيرا پيش از اين به صورت مفصل به واكاوى اسناد روايات يادشده همت گماشتيم، بنابراين تنها به سخن ابن حجر اشاره خواهيم كرد كه مى 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أنّه جعل على هؤلاء كساء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وحامّتي، أي 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وسلم لمن سالمهم، وعدوّ لمن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ألقىٰ عليهم كساء ووضع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 هؤلاء آل محمّد، فاجعل </w:t>
      </w:r>
    </w:p>
    <w:p>
      <w:pPr>
        <w:pStyle w:val="BookText"/>
        <w:rPr/>
      </w:pPr>
      <w:r>
        <w:rPr>
          <w:rFonts w:ascii="Amiri" w:hAnsi="Amiri" w:eastAsia="Amiri" w:cs="Amiri"/>
          <w:color w:val="111111"/>
          <w:sz w:val="28"/>
          <w:sz w:val="28"/>
          <w:szCs w:val="28"/>
          <w:rtl w:val="true"/>
          <w:lang w:bidi="ar-SA"/>
        </w:rPr>
        <w:t>صلواتك وبركاتك على آل محمّد،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صحيح است كه پيامبر صلّى اللّٰه عليه وآله وسلّم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را زير عبا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و نزديكان خاص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ناپاكى را از ايشان دور ساز و آن ها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ايشان هستم‌؟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نيز آمده است كه پيامبر صلّى اللّٰه عليه وآله وسلّم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 آن كس كه با اهل بيتم دشمنى كند، دشمنم و با هر آنكه با ايشان در صلح باشد، در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ديگر، عبا را روى ايشان انداخت و دست خويش را بر آنان نهاد و سپس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همانا اينان آل محمّد هستند؛ پس صلوات و بركات خود را بر آل محمّد قرار ده و به درستى كه تو سزاوار ستايش و بزرگوار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پيامبر خدا در روايات يادشده، به روشنى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بلكه از نص روايات يادشده استفاده مى شود كه آيۀ تطهير تنها در شأن حضرت صديقۀ كبرا، اميرالمؤمنين و حسنين عليهم السّلام نازل گرديده است، به ويژه آنكه پيامبر خدا به صراحت تأكيد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عامه نيز به اين مهم تصريح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سند خود از ابوسعيد خدرى نقل مى كند كه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پيامبر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على، حسن، حسين و فاطمه 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طبرى در جاى ديگر به 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حين نزل عليه الوحي، فأخذ علياً وابنيه وفاطمة رضي اللّٰه عنهم، فأدخلهم تحت ثوبه،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هنگام نزول اين آيه، على، فرزندانش و فاطمه عليهم السّلام را گرفت و زير پوشش خود برد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و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روايت هاى پيش گفته، اين آيه اختصاص به پنج تن آل عبا دارد و آنانى كه غير از اين پنج نور مقدس را داخل در آيۀ تطهير دانسته اند، بايد براى مدّعاى خود دليل بياورند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برخى بدون دليل همسران پيامبر را داخل در اين آيه دانسته اند و حال آنكه ام سلمه و عايشه كه هر دو همسر پيامبرند، بر اساس رواياتى كه گذشت، خود را مشمول آيه ندانسته و پيامبر خدا صلّى اللّٰه عليه وآله به آنان اجازۀ ورود به زير عبا را نداد تا </w:t>
      </w:r>
    </w:p>
    <w:p>
      <w:pPr>
        <w:pStyle w:val="BookText"/>
        <w:rPr/>
      </w:pPr>
      <w:r>
        <w:rPr>
          <w:rFonts w:ascii="IRNazanin" w:hAnsi="IRNazanin" w:eastAsia="IRNazanin"/>
          <w:color w:val="111111"/>
          <w:sz w:val="28"/>
          <w:sz w:val="28"/>
          <w:szCs w:val="28"/>
          <w:rtl w:val="true"/>
          <w:lang w:bidi="fa-IR"/>
        </w:rPr>
        <w:t>در زمرۀ اهل بيت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روايت ذيل كه از سوى ابن كثير نقل شده است، مى تواند در نفى همسران از اهل بيت پيامبر صلّى اللّٰه عليه وآله صريح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نيشابورى به سند خود، به روايتى از زيد بن ارقم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به نقل جريانى از غدير خم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فينا رسول اللّٰه صلّى اللّٰه عليه وآله وسلّم يوماً خطيباً بماء يدعى خمّاً، بين مكة والمدينة، فحمداللّٰه تعالى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يأتيني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تعالى،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عزّ وجلّ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 اللّٰه عليه وآله وسلّم در كنار چشمه اى كه خم ناميده مى شود و بين مكه و مدينه قرار دارد، براى ايراد خطبه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خداى تعالى را حمد و ثنا كرد و به موعظه مردم و ياد خدا پرداخت،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آگاه باشيد، به درستى كه من بشر هستم و نزديك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فرشته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سوى من آيد و من به او پاسخ خواهم گفت و اين در حالى است كه من در ميان شما دو شىء گران بها به جا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دو، كتاب خداى تعالى است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گرفته و بدان عمل كنيد و تمسّك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مردم را نسبت به آن تشويق و ترغيب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 شما را درباره اهل بيتم به خدا توجه مى دهم، شما را درباره اهل بيتم به خدا يادآورى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بار اين سخن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اهل بيت پيامبر چه كسانى هستند؟ آيا زنان پيامبر از اهل بيت او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او از اهل بيت او هستند، اما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آل على، آل عقيل،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براى همه آنان حرام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فوق، اشاره به ماجراى غدير خم دارد و در اين روايت بيان شده كه پيامبر خدا در اجتماع بزرگ حجاج، درحالى كه آخرين حج خويش را به جا مى آورده است، به روشنى از اهل بيت سخن گفته و مصداق آن را نيز براى مسلمانان روشن ساخته است تا آنجا كه راوى روايت فوق، تأكيد مى كند كه مراد از اهل بيت پيامبر خدا، همسران آن حضرت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از ام سلمه نقل گرديد، پيامبر خدا صلّى اللّٰه عليه وآله به صراحت فرمودند كه همسرانشان از شمول آيه تطهير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همسران پيامبر خدا مشمول آيه تطهير نبوده و عنوان اهل بيت نيز بر آنان صدق نخواهد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روايتى كه در موردِ ام سلمه نقل گرديده، در موردِ عايشه نيز روايت شده و تفصيل اين روايات را در ذيل بحث آيه تطهير بيان نموده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روايات ذكر شده، خصوصاً حديث اخيرى كه از عايشه نقل گرديد و نيز با اشاره به برخى احاديثى كه پيش از اين بيان داشتيم، استفاده مى شود كه ماجراى زير عبا گرفتن اهل بيت عليهم السّلام از سوى پيامبر خدا صلّى اللّٰه عليه وآله، تنها يكبار صورت نگرفته است و اين ماجرا علاوه بر منزل ام سلمه، در منزل عايشه نيز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روايات پيشين استفاده مى شود كه پيامبر خدا صلّى اللّٰه عليه وآله در ملأ عام نيز بارها و بارها به درب منزل حضرت فاطمه سلام اللّٰه عليها مى فته و اهل آن خانه را با عنوان اهل بيت خطاب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تطهير براى اميرالمؤمنين و حسنين عليهم السّلام ثابت شود، امامت و خلافت آنان نيز ثابت مى گردد؛ زيرا آيۀ تطهير، هرگونه لغزش و خطائى را از حضرات اميرالمؤمنين و حسنين نفى نموده و اين نكته نشان مى دهد كه آنان معصوم از هرگونه خطا و اشتباهى هستند و هنگامى كه چنين اشخاصى باشند، خلافت و امامت به كسانى كه خطاكارند نخواهد رسيد؛ زيرا در اين صورت، تقدم مفضول بر فاضل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جرير وابن أبي حاتم عن قتادة رضي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طهّرهم اللّٰه من السوء واختصهم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 مزاحم رضي اللّٰه عنه أنّ نبي اللّٰه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طهّرهم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ابن جرير و ابن ابى حاتم از قتاده نقل كرده اند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كسانى هستند كه خداوند آن ها را از هر بدى پاك كرده و رحمت خود را مخصوص آنان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ضحّاك بن مزاحم نقل كرده است كه پيامبر صلّى اللّٰه عليه وآله وسلّم همواره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خدا ايشان را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جايگاه رسالت، محل آمد و رفت ملائكه، خانه و جايگاه رحمت و معدن علم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روشنى از تفسير قتاده استفاده مى شود كه آيۀ تطهير بر عصمت دلالت دارد؛ بنابراين آيۀ تطهير در مقام نخست، بيانگر فضيلتى بى بديل براى اميرالمؤمنين و حسنين است و گوياى مقام عصمت آنان است و در مقام دوم، پس از اثبات افضليت و برترى آنان، خلافت و امامت آنان را نيز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آيه تطهير در زمرۀ ادله امامت هر سه امام يادشده به كار مى رود، تا آنجا كه ابن كثير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النعمة، هذه الغنيمة، هذه الرحمة العميمة، هذه المزيّة، وهذه المرتبة العليّة؛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آيۀ تطهير در شأن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 و رحمت هاى پروردگار است و مزيت بسيار برجسته اى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حضرت على بن حسين عليهما السّلام به فضيلت آيۀ تطهير اشاره كرده اند و خود را از مصاديق آن معرفى نموده اند؛ درحالى كه كوچكترين </w:t>
      </w:r>
    </w:p>
    <w:p>
      <w:pPr>
        <w:pStyle w:val="BookText"/>
        <w:rPr/>
      </w:pPr>
      <w:r>
        <w:rPr>
          <w:rFonts w:ascii="IRNazanin" w:hAnsi="IRNazanin" w:eastAsia="IRNazanin"/>
          <w:color w:val="111111"/>
          <w:sz w:val="28"/>
          <w:sz w:val="28"/>
          <w:szCs w:val="28"/>
          <w:rtl w:val="true"/>
          <w:lang w:bidi="fa-IR"/>
        </w:rPr>
        <w:t>اعتراضى به آنان نشده و اين نكته به خوبى نشان مى دهد كه مسلمانان صدر نخست، كاملاً به ثبوت آيۀ تطهير در شأن آنان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أبوالوليد، حدّثنا أبوعوانة، عن حصين بن عبدالرحمن، عن ابن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إستخلف حين قتل علي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يصلّي إذ وثب عليه رجل، فطعنه بخنجره، وزعم حصين أنه بلغه أن الذي طعنه رجل من بني أسد، وحسن رضي اللّٰه عنه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إتقوا اللّٰه فينا، فإنا أمراؤكم وضيفانكم، ونحن أهل البيت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حتى ما بقي أحد من أهل المسجد إلّاوهو يحن بكاء؛</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 ابى حاتم به سند خود از ابوجميله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اميرالمؤمنين على عليه السّلام، حسن عليه السّلام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حسن نماز مى خواند كه مردى به سوى او خيز برداشت و با خنجرش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مى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خبر رسيده است كه آن كسى كه به امام حسن خنجر زد مردى از بنى اسد بوده و آن حضرت را در حال سجده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ران مبارك حضرت اثر كرده و سلامتى آن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ماهى بر اثر آن ضربه مريض شدند، سپس بهبود يافتند و بر منبر نشستند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w:t>
      </w:r>
    </w:p>
    <w:p>
      <w:pPr>
        <w:pStyle w:val="BookText"/>
        <w:rPr/>
      </w:pPr>
      <w:r>
        <w:rPr>
          <w:rFonts w:ascii="IRNazanin" w:hAnsi="IRNazanin" w:eastAsia="IRNazanin"/>
          <w:color w:val="111111"/>
          <w:sz w:val="28"/>
          <w:sz w:val="28"/>
          <w:szCs w:val="28"/>
          <w:rtl w:val="true"/>
          <w:lang w:bidi="fa-IR"/>
        </w:rPr>
        <w:t>عراق، دربارۀ ما از خدا پروا كنيد؛ زيرا ما اميران و ميهمانان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عليه السّلام به سخنرانى ادامه داد تا اينكه كسى در مسجد نماند جز اينكه صداى گريه 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رضي اللّٰه عنهما لرجل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 في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سدّى به نقل از ابوديلم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بن حسين عليه السّلام به مردى از اهل شام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سورۀ احزاب، اين آيه را قرائت نكرده اى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مرد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آيا شما همان اهل بيت هستيد؟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قابل توجه آن است كه ابن كثير در صحت روايات فوق الذكر هيچ مناقشه اى نكرده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ابومخنف و برخى ديگر از تاريخ نويسان برجسته نوشته اند كه برخى از رجال مشهور نيز به آيۀ تطهير استناد كرده و آن را بر اهل كساء تطبيق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عفيف كه از شخصيت هاى برجستۀ كوفه بود، پس از شهادت اباعبداللّٰه الحسين عليه السّلام، بر سخنرانى ابن زياد خرده گرفت و با استناد و استشهاد به آيۀ تطهير، ابن زياد را به جهت به شهادت </w:t>
      </w:r>
    </w:p>
    <w:p>
      <w:pPr>
        <w:pStyle w:val="BookText"/>
        <w:rPr/>
      </w:pPr>
      <w:r>
        <w:rPr>
          <w:rFonts w:ascii="Amiri" w:hAnsi="Amiri" w:eastAsia="Amiri" w:cs="Amiri"/>
          <w:color w:val="111111"/>
          <w:sz w:val="28"/>
          <w:sz w:val="28"/>
          <w:szCs w:val="28"/>
          <w:rtl w:val="true"/>
          <w:lang w:bidi="ar-SA"/>
        </w:rPr>
        <w:t>رساندن حضرت سيدالشهدا عليه السّلام مرتد معرفى كرد و همين امر سبب شد تا وى را به طرز فجيعى به شهادت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در مقتل الحسين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جيء برأس الحسين إلى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الناس، فجمعهم في المسجد الأعظم، ثمّ خرج ودخل المسجد وصعد المنبر، فحمد اللّٰه وأثنى عليه، فكان من بعض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أميرالمؤمنين وأشياعه وقتل الكذّاب ابن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على هذا شيئاً حتّى وثب إليه عبداللّٰه بن عفيف الأزدي ثمّ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والبة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رؤساء الشيعة وخيارهم؛ وكان قد ذهبت عينه اليسرىٰ يوم الجمل والأخرىٰ يوم صفين؛ وكان لا يكاد يفارق المسجد الأعظم يصلّي فيه إلى الليل ثمّ ينصرف إلى منزله، فلمّا سمع مقالة ابن زياد، وثب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 إنّ الكذّاب وابن الكذّاب أنت وأبوك ومن استعملك وأبوه يا عدوّ اللّٰه ورسوله، أتقتلون أبناء النبيين وتتكلّمون بهذا الكلام على منابر المسلمين‌؟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عبيداللّٰه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الذريّة الطاهرة الذين قد أذهب اللّٰه عنهم الرجس في كتابه، وتزعم أنّك على دين الإسلام‌؟ 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أولاد المهاجرين والأنصار لينتقموا من هذا الطاغية، اللعين ابن اللعين على لسان رسول اللّٰه ربّ العالمين‌؟ فازداد غضب ابن زياد حتى 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 إضربوا عنقه، فضُربت وصُلب؛</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وقتى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نزد عبيداللّٰه 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جار زده شد و مردم را در مسجد اعظم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زياد از منزل خارج گشت و به مسجد داخل شد و بالاى منبر رفت، خدا را حمد و ثنا گفت و قسمتى از سخنانش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خدايى را كه حق و اهل آن را پيروز كرد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 و بلند آوازه ساخت و دروغ گو پسر دروغ گو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پيش از آنكه ابن زياد سخنى بگويد، عبداللّٰه بن عفيف اَزدى عامرى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بنى والبه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خيز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سران و برگزيدگان شيعه بود و چشم چپ خود را در جنگ جمل و چشم ديگرش را در جنگ صفين از دست داده بود و بيشتر وقت خود را در مسجد اعظم سپرى مى كرد و تا شب نماز مى خواند و سپس به منزلش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گفتار ابن زياد را شنيد، به سوى او خيز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مرجانه، به درستى كه تو و پدرت و آن كه تو را بر سر كار آورده و پدرش، دروغ گو و پسر دروغ 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و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پيامبران را مى كشيد و اين گونه بر منبرهاى مسلمانان سخن مى گوييد؟ عبيداللّٰه بن زياد خشمگين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 كيست‌؟ عبداللّٰه بن عفيف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دشمن خدا، من سخن 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پاكى را مى كشيد كه خداوند در كتابش به تحقيق ناپاكى را تنها از آنان دور ساخته است، با اين حال گمان مى كنى كه بر دين اسلام هستى‌؟ اى خداى فرياد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فرزندان مهاجران و انصار كه از اين سركش انتقام بگيرند؟ از اين كسى كه خودش و پدرش در گفتار رسول پروردگار عالميان مورد لعن قرار گرفته اند؟ غضب ابن زياد بيشتر شد تا اينكه رگ هاى گردنش متورّم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تا گردن عبداللّٰه بن عفيف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زدند و به دار آويختند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عفيف به صراحت آيۀ تطهير را بر اهل كساء تطبيق داده و تأكيد مى كند كه اين آيه تنها به اهل كساء تعلق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احمد بن حنبل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أبوالنضر هاشم بن القاسم، ثنا عبدالحميد؛ يعني ابن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وآله وسلّم حين جاء نعى الحسين بن علي 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وذلّوه لعنهم اللّٰه، فإنّي رأيت رسول اللّٰه صلّى اللّٰه عليه وآله وسلّم جاءته فاطمة غدية ببرمة قد صنعت له فيها عصيدة تحمله في طبق لها حتى وضعتها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فادعيه وائتني بإبنيه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بيد وعلي يمشي في أثرهما حتى دخلوا على رسول اللّٰه صلّى اللّٰه عليه وآله وسلّم، فأجلسهما في حجره، وجلس علي عن يمينه، وجلست فاطمة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فاجتبذ من تحتى كساء خيبرياً كان بساطاً لنا على المنامة في المدينة، فلفّه النبي صلّى اللّٰه عليه وآله وسلّم عليهم جميعاً، فأخذ بشماله طرفي الكساء وألوى بيده اليمنىٰ إلى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أهلي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 بيتي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 بيتي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الكساء بعد ما قضى دعاءه لابن عمه علي وابنيه وابنته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رضي اللّٰه عنهم؛</w:t>
      </w:r>
      <w:r>
        <w:rPr>
          <w:rStyle w:val="FootnoteAnchor"/>
          <w:rtl w:val="true"/>
        </w:rPr>
        <w:footnoteReference w:id="182"/>
      </w:r>
      <w:r>
        <w:rPr>
          <w:rFonts w:ascii="IRNazanin" w:hAnsi="IRNazanin" w:eastAsia="IRNazanin"/>
          <w:color w:val="111111"/>
          <w:sz w:val="28"/>
          <w:sz w:val="28"/>
          <w:szCs w:val="28"/>
          <w:rtl w:val="true"/>
          <w:lang w:bidi="fa-IR"/>
        </w:rPr>
        <w:t>احمد بن حنبل به سند خود از ام سلمه همسر پيامبر صلّى اللّٰه عليه وآله وسلّم شنيدم كه هنگام دريافت خبر شهادت حسين بن على، اهل عراق را لعنت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 خداوند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نيرنگ زدند و او را خوار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لعنت كند؛ چراكه ديدم فاطمه عليها السّلام يك روز صبح با ظرفى سنگى كه در آن براى پيامبر عصيده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 بود و بر طبقى حمل مى كرد، نزد پيامبر خدا صلّى اللّٰه عليه وآله وسلّم آمد و آن را در مقابل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كجاست‌؟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دعوت كن و فرزندانت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درحالى كه دست هركدام از حسنين عليهما السّلام را با يكى از دستان خود گرفته و آن ها را به دنبال خود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نيز به دنبال آنان مى آمد تا اينكه بر پيامبر خدا صلّى اللّٰه عليه وآله وسلّم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حسنين عليهما السّلام را به آغوش گرفته و بر پاى مبارك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در سمت راست و فاطمه عليها السّلام را در سمت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از زير من عبايى خيبرى را كه در جاى خواب و زيراندازمان بود، برداشت و آن را بر روى همۀ آنان كشيد و با دست چپ، دو طرف عبا را گرفته و دست راست خود را به سوى پروردگارش عزّ وجلّ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من هستند</w:t>
      </w:r>
      <w:r>
        <w:rPr>
          <w:rFonts w:eastAsia="IRNazanin" w:cs="IRNazanin"/>
          <w:color w:val="111111"/>
          <w:sz w:val="28"/>
          <w:szCs w:val="28"/>
          <w:rtl w:val="true"/>
          <w:lang w:bidi="fa-IR"/>
        </w:rPr>
        <w:t xml:space="preserve">. </w:t>
      </w:r>
      <w:bookmarkStart w:id="120" w:name="pg11687_95506"/>
    </w:p>
    <w:p>
      <w:pPr>
        <w:pStyle w:val="BookText"/>
        <w:rPr/>
      </w:pPr>
      <w:bookmarkEnd w:id="120"/>
      <w:r>
        <w:rPr>
          <w:rFonts w:ascii="IRNazanin" w:hAnsi="IRNazanin" w:eastAsia="IRNazanin"/>
          <w:color w:val="111111"/>
          <w:sz w:val="28"/>
          <w:sz w:val="28"/>
          <w:szCs w:val="28"/>
          <w:rtl w:val="true"/>
          <w:lang w:bidi="fa-IR"/>
        </w:rPr>
        <w:t>بار الها، ناپاكى را از اهل من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ناپاكى را از اهل بيتم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اهل بيت مرا از ناپاكى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از اهل شما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داخل عبا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عبا شدم بعد از آنكه دعاى پيامبر در حق پسرعمويش على و دو فرزندش و دخترش فاطمه عليهم السّلام تمام شده بود</w:t>
      </w:r>
      <w:r>
        <w:rPr>
          <w:rFonts w:eastAsia="IRNazanin" w:cs="IRNazanin"/>
          <w:color w:val="111111"/>
          <w:sz w:val="28"/>
          <w:szCs w:val="28"/>
          <w:rtl w:val="true"/>
          <w:lang w:bidi="fa-IR"/>
        </w:rPr>
        <w:t>.</w:t>
      </w:r>
    </w:p>
    <w:p>
      <w:pPr>
        <w:pStyle w:val="Heading4"/>
        <w:numPr>
          <w:ilvl w:val="3"/>
          <w:numId w:val="1"/>
        </w:numPr>
        <w:rPr/>
      </w:pPr>
      <w:bookmarkStart w:id="121" w:name="__RefHeading___Toc7805912_73709187"/>
      <w:bookmarkStart w:id="122" w:name="_Toc42"/>
      <w:bookmarkEnd w:id="121"/>
      <w:r>
        <w:rPr/>
        <w:t>3</w:t>
      </w:r>
      <w:r>
        <w:rPr>
          <w:rtl w:val="true"/>
        </w:rPr>
        <w:t xml:space="preserve"> - </w:t>
      </w:r>
      <w:r>
        <w:rPr>
          <w:rtl w:val="true"/>
        </w:rPr>
        <w:t>آيۀ مودّت</w:t>
      </w:r>
      <w:bookmarkEnd w:id="122"/>
    </w:p>
    <w:p>
      <w:pPr>
        <w:pStyle w:val="Heading5"/>
        <w:numPr>
          <w:ilvl w:val="4"/>
          <w:numId w:val="1"/>
        </w:numPr>
        <w:rPr/>
      </w:pPr>
      <w:bookmarkStart w:id="123" w:name="__RefHeading___Toc7805914_73709187"/>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از ديگر آياتى كه در راستاى اثبات امامت دو امام همام حسنين عليهما السّلام قرار مى گيرد، آيۀ شريف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بحثى مفصل، پيرامون متون مختلف، شأن نزول، اعتبار و دلالت آيه پرداخته شد؛ از اين رو به مانند آيۀ مباهله، با توجه به مقتضاىِ ارتباط اين آيه با امامت امامان عليهم السّلام به بحثى اجمالى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ذيل اين آيۀ شريف، ازسوى عالمان بزرگ و در كتب معتبر آنان به دست داده شده است كه از آن ميان مى توان به محمد بن اسماعيل بخارى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صحيح خود مى نويسد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بشّار، حدثنا محمّد بن جعفر، 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طاوساً،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آل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w:t>
      </w:r>
      <w:bookmarkStart w:id="125" w:name="pg11687_95507"/>
    </w:p>
    <w:p>
      <w:pPr>
        <w:pStyle w:val="BookText"/>
        <w:rPr/>
      </w:pPr>
      <w:bookmarkEnd w:id="125"/>
      <w:r>
        <w:rPr>
          <w:rFonts w:ascii="Amiri" w:hAnsi="Amiri" w:eastAsia="Amiri" w:cs="Amiri"/>
          <w:color w:val="111111"/>
          <w:sz w:val="28"/>
          <w:sz w:val="28"/>
          <w:szCs w:val="28"/>
          <w:rtl w:val="true"/>
          <w:lang w:bidi="ar-SA"/>
        </w:rPr>
        <w:t>عليه وآله لم يكن بطن من قريش إلّاكان له فيهم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محمّد بن بشار به سند خود از طاووس نقل مى كند كه از ابن عباس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آل محمّد صلّى اللّٰه عليه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قبيله اى در قريش نيست مگر آنكه پيامبر صلّى اللّٰه عليه وآله در ميان آن ها خويشاوندى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موظفيد كه به خاطر خويشاوندى كه ميان من و شما است، صله رحم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از ديگر صاحبان صحاح شش گانه و در زمرۀ ناقلان شأن نزول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همين حديث را با همين سند نقل كرده و سند آن را حسن و صحيح دانسته است</w:t>
      </w:r>
      <w:r>
        <w:rPr>
          <w:rFonts w:eastAsia="Amiri" w:cs="Amiri" w:ascii="Amiri" w:hAnsi="Amiri"/>
          <w:color w:val="111111"/>
          <w:sz w:val="28"/>
          <w:szCs w:val="28"/>
          <w:rtl w:val="true"/>
          <w:lang w:bidi="ar-SA"/>
        </w:rPr>
        <w:t>.</w:t>
      </w:r>
      <w:r>
        <w:rPr>
          <w:rStyle w:val="FootnoteAnchor"/>
          <w:rtl w:val="true"/>
        </w:rPr>
        <w:footnoteReference w:id="184"/>
      </w:r>
    </w:p>
    <w:p>
      <w:pPr>
        <w:pStyle w:val="Heading5"/>
        <w:numPr>
          <w:ilvl w:val="4"/>
          <w:numId w:val="1"/>
        </w:numPr>
        <w:rPr/>
      </w:pPr>
      <w:bookmarkStart w:id="126" w:name="__RefHeading___Toc7805916_73709187"/>
      <w:bookmarkStart w:id="127" w:name="_Toc44"/>
      <w:bookmarkEnd w:id="126"/>
      <w:r>
        <w:rPr>
          <w:rtl w:val="true"/>
        </w:rPr>
        <w:t>احمد بن حنبل</w:t>
      </w:r>
      <w:bookmarkEnd w:id="127"/>
    </w:p>
    <w:p>
      <w:pPr>
        <w:pStyle w:val="BookText"/>
        <w:rPr/>
      </w:pPr>
      <w:r>
        <w:rPr>
          <w:rFonts w:ascii="Amiri" w:hAnsi="Amiri" w:eastAsia="Amiri" w:cs="Amiri"/>
          <w:color w:val="111111"/>
          <w:sz w:val="28"/>
          <w:sz w:val="28"/>
          <w:szCs w:val="28"/>
          <w:rtl w:val="true"/>
          <w:lang w:bidi="ar-SA"/>
        </w:rPr>
        <w:t>احمد بن حنبل نيز در مسند خود همين عبارت را با همين سند و به دو طريق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يكى از اين طرق مى نويسد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يحيى، عن شعبة، حدّثني عبدالملك بن ميسرة،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عبّاس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أنبأني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p>
    <w:p>
      <w:pPr>
        <w:pStyle w:val="BookText"/>
        <w:rPr/>
      </w:pPr>
      <w:r>
        <w:rPr>
          <w:rFonts w:ascii="Amiri" w:hAnsi="Amiri" w:eastAsia="Amiri" w:cs="Amiri"/>
          <w:color w:val="111111"/>
          <w:sz w:val="28"/>
          <w:sz w:val="28"/>
          <w:szCs w:val="28"/>
          <w:rtl w:val="true"/>
          <w:lang w:bidi="ar-SA"/>
        </w:rPr>
        <w:t>ابن عبّاس المعنى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لم يكن بطن من قريش إلّا لرسول اللّٰه صلّى اللّٰه عليه وآله فيهم قرابة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تصلوا قرابة ما بيني وبينكم؛</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احمد بن حنبل به سند خود از طاووس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ابن عباس رفت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عبدالملك روايت كرد كه طاووس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مردى از ابن عباس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آنگاه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خويشاوندىِ محمّد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هيچ قبيله اى در قريش نيست مگر آنكه پيامبر صلّى اللّٰه عليه وآله در ميان آن ها خويشاوندى دارد، آنگاه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شما موظفيد كه به خاطر خويشاوندى ميان من و شما، صله رحم كنيد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حديث، ابن عباس گفت سعيد بن جبير در مصداق، ذوى القربى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معتقد است كه خويشاوندان پيامبر اكرم صلّى اللّٰه عليه وآله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ابن عباس به وى مى گويد در اين باره عجله كردى و به اشتباه </w:t>
      </w:r>
    </w:p>
    <w:p>
      <w:pPr>
        <w:pStyle w:val="BookText"/>
        <w:rPr/>
      </w:pPr>
      <w:r>
        <w:rPr>
          <w:rFonts w:ascii="IRNazanin" w:hAnsi="IRNazanin" w:eastAsia="IRNazanin"/>
          <w:color w:val="111111"/>
          <w:sz w:val="28"/>
          <w:sz w:val="28"/>
          <w:szCs w:val="28"/>
          <w:rtl w:val="true"/>
          <w:lang w:bidi="fa-IR"/>
        </w:rPr>
        <w:t xml:space="preserve">نظر دادى؛ چراكه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پيامبر صلّى اللّٰه عليه وآله باشند، در اين صورت حكم آيه شامل تمامى قريش خواهد بود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 ديگرى در كتاب مناقب علىّ بن أبى طالب، به نقل روايتى ديگر پرداخته،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كتب إلينا محمّد بن عبداللّٰه بن سليمان الحضرمي يذكر أنّ حرب بن الحسن الطحان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قرابتنا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آنچه محمّد بن عبداللّٰه بن سليمان حضرمى بر من نوشته يادآور شده كه حرب ابن حسن طحان به سند خود از ابن عباس نقل مى كند كه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پيامبر خدا صلّى اللّٰه عليه وآله سؤال شد كه خويشان شما چه كسانى هستند كه مودّتشان بر ما واجب شده است‌؟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فرزندانش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روشنى مصداق حقيقى ذوى القرباى پيامبر معين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وآله مصداق نزديكان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فاطمه و حسنين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bookmarkStart w:id="128" w:name="pg11687_95510"/>
    </w:p>
    <w:p>
      <w:pPr>
        <w:pStyle w:val="Heading5"/>
        <w:numPr>
          <w:ilvl w:val="4"/>
          <w:numId w:val="1"/>
        </w:numPr>
        <w:rPr/>
      </w:pPr>
      <w:bookmarkStart w:id="129" w:name="__RefHeading___Toc7805918_73709187"/>
      <w:bookmarkStart w:id="130" w:name="_Toc45"/>
      <w:bookmarkEnd w:id="128"/>
      <w:bookmarkEnd w:id="129"/>
      <w:r>
        <w:rPr>
          <w:rtl w:val="true"/>
        </w:rPr>
        <w:t>طبرانى</w:t>
      </w:r>
      <w:bookmarkEnd w:id="130"/>
    </w:p>
    <w:p>
      <w:pPr>
        <w:pStyle w:val="BookText"/>
        <w:rPr/>
      </w:pPr>
      <w:r>
        <w:rPr>
          <w:rFonts w:ascii="Amiri" w:hAnsi="Amiri" w:eastAsia="Amiri" w:cs="Amiri"/>
          <w:color w:val="111111"/>
          <w:sz w:val="28"/>
          <w:sz w:val="28"/>
          <w:szCs w:val="28"/>
          <w:rtl w:val="true"/>
          <w:lang w:bidi="ar-SA"/>
        </w:rPr>
        <w:t>همين روايت از سوى طبرانى در معجم كبير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ثنا حرب بن الحسن الطحان، ثنا حسين الأشقر، عن قيس بن الربيع، عن الأعمش،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محمّد بن عبداللّٰه به سند خود از ابن عباس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پيامبر خدا صلّى اللّٰه عليه 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كه مودتشان بر ما واجب شده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 ايشان</w:t>
      </w:r>
      <w:r>
        <w:rPr>
          <w:rFonts w:eastAsia="IRNazanin" w:cs="IRNazanin"/>
          <w:color w:val="111111"/>
          <w:sz w:val="28"/>
          <w:szCs w:val="28"/>
          <w:rtl w:val="true"/>
          <w:lang w:bidi="fa-IR"/>
        </w:rPr>
        <w:t>».</w:t>
      </w:r>
    </w:p>
    <w:p>
      <w:pPr>
        <w:pStyle w:val="Heading5"/>
        <w:numPr>
          <w:ilvl w:val="4"/>
          <w:numId w:val="1"/>
        </w:numPr>
        <w:rPr/>
      </w:pPr>
      <w:bookmarkStart w:id="131" w:name="__RefHeading___Toc7805920_73709187"/>
      <w:bookmarkStart w:id="132" w:name="_Toc46"/>
      <w:bookmarkEnd w:id="131"/>
      <w:r>
        <w:rPr>
          <w:rtl w:val="true"/>
        </w:rPr>
        <w:t>حاكم نيشابورى</w:t>
      </w:r>
      <w:bookmarkEnd w:id="132"/>
    </w:p>
    <w:p>
      <w:pPr>
        <w:pStyle w:val="BookText"/>
        <w:rPr/>
      </w:pPr>
      <w:r>
        <w:rPr>
          <w:rFonts w:ascii="Amiri" w:hAnsi="Amiri" w:eastAsia="Amiri" w:cs="Amiri"/>
          <w:color w:val="111111"/>
          <w:sz w:val="28"/>
          <w:sz w:val="28"/>
          <w:szCs w:val="28"/>
          <w:rtl w:val="true"/>
          <w:lang w:bidi="ar-SA"/>
        </w:rPr>
        <w:t>حاكم نيشابورى نيز در مستدرك، ذيل آيۀ مودّت مى نويسد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اتفقا في تفسير هذه الآية على حديث عبدالملك بن ميسرة الزرّاد، عن طاووس، عن ابن عباس أنّه في قربىٰ آل محمّد صلّى اللّٰه عليه وآله؛</w:t>
      </w:r>
      <w:r>
        <w:rPr>
          <w:rStyle w:val="FootnoteAnchor"/>
          <w:rtl w:val="true"/>
        </w:rPr>
        <w:footnoteReference w:id="188"/>
      </w:r>
      <w:bookmarkStart w:id="133" w:name="pg11687_95511"/>
    </w:p>
    <w:p>
      <w:pPr>
        <w:pStyle w:val="BookText"/>
        <w:rPr/>
      </w:pPr>
      <w:bookmarkEnd w:id="133"/>
      <w:r>
        <w:rPr>
          <w:rFonts w:ascii="Amiri" w:hAnsi="Amiri" w:eastAsia="Amiri" w:cs="Amiri"/>
          <w:color w:val="111111"/>
          <w:sz w:val="28"/>
          <w:sz w:val="28"/>
          <w:szCs w:val="28"/>
          <w:rtl w:val="true"/>
          <w:lang w:bidi="ar-SA"/>
        </w:rPr>
        <w:t>در تفسير اين آيه متفقيم كه بر اساس حديث عبدالمك بن ميسره زرّاد، از طاووس، از ابن عباس، آيه دربارۀ آل محمّد صلّى اللّٰه عليه 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عبدالملك بن ميسره زرّاد، همان كسى است كه بخارى حديث سعيد بن جبير از ابن عباس را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بخارى، به سعيد بن جبير نسبت داده شده بود كه وى همۀ خويشاوندان پيامبر خدا صلّى اللّٰه عليه وآله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ابن عباس رأى وى را ناشى از عجله در اعلام نظر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شد كه اوّلا بر اساس حديث احمد بن حنبل در فضائل الصحابه و روايت طبرانى در معجم كبير، سعيد بن جبير به نقل از ابن عباس، از پيامبر خدا صلّى اللّٰه عليه وآله، را مصداق قربى اميرالمؤمنين، حضرت فاطمه زهرا، امام حسن و امام حسين عليهم السّلام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حاكم نيشابورى تصريح مى كند كه بر اساس حديث عبدالملك بن ميسره،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روشنى ميزان امانت دارى و دقت بخارى را در نقل احاديث نمايان مى سازد</w:t>
      </w:r>
      <w:r>
        <w:rPr>
          <w:rFonts w:eastAsia="IRNazanin" w:cs="IRNazanin"/>
          <w:color w:val="111111"/>
          <w:sz w:val="28"/>
          <w:szCs w:val="28"/>
          <w:rtl w:val="true"/>
          <w:lang w:bidi="fa-IR"/>
        </w:rPr>
        <w:t>!</w:t>
      </w:r>
    </w:p>
    <w:p>
      <w:pPr>
        <w:pStyle w:val="Heading5"/>
        <w:numPr>
          <w:ilvl w:val="4"/>
          <w:numId w:val="1"/>
        </w:numPr>
        <w:rPr/>
      </w:pPr>
      <w:bookmarkStart w:id="134" w:name="__RefHeading___Toc7805922_73709187"/>
      <w:bookmarkStart w:id="135" w:name="_Toc47"/>
      <w:bookmarkEnd w:id="134"/>
      <w:r>
        <w:rPr>
          <w:rtl w:val="true"/>
        </w:rPr>
        <w:t>محمّد بن جرير طبرى</w:t>
      </w:r>
      <w:bookmarkEnd w:id="135"/>
    </w:p>
    <w:p>
      <w:pPr>
        <w:pStyle w:val="BookText"/>
        <w:rPr/>
      </w:pPr>
      <w:r>
        <w:rPr>
          <w:rFonts w:ascii="IRNazanin" w:hAnsi="IRNazanin" w:eastAsia="IRNazanin"/>
          <w:color w:val="111111"/>
          <w:sz w:val="28"/>
          <w:sz w:val="28"/>
          <w:szCs w:val="28"/>
          <w:rtl w:val="true"/>
          <w:lang w:bidi="fa-IR"/>
        </w:rPr>
        <w:t>طبرى نيز در ميان راويان شأن نزول اين آيه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چند روايت در اين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يكى از اين روايات مى نويسد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 رضي اللّٰه عنهما 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قتلكم واستأصلكم وقطع قرني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قرأت 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ولم أقرأ </w:t>
      </w:r>
    </w:p>
    <w:p>
      <w:pPr>
        <w:pStyle w:val="BookText"/>
        <w:rPr/>
      </w:pP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ابوديلم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بن حسين عليهما السّلام را به اسارت بردند و بر بلنداى دمشق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كه شما را كشت و ريشه كن كرد و شاخ فتنه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حسين عليهما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 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آيه را قرائت نكرده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آيه، شما هستيد؟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اهل سنّت حضرت امام سجاد عليه السّلام را به عنوان امام معصوم قبول ندارند؛ اما با ديدى حداقلى، ايشان را به عنوان يكى از عالمان بزرگ امّت و تابعان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حضرت امام سجاد عليه السّلام براى معرفى خود به آيۀ مودّت استناد و استشهاد كرده و خويشتن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ابوحيّان نيز اين روايت را بدون هيچ مناقشه و خدشه اى در سند، به ارسال مسلّم روايت كرده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بر اساس روايت هاى پيش گفته، دو مصداق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تمامى خويشاوندان پيامبر، كه اين قول به سعيد بن جبير منتسب است، و ديگرى افراد مشخص و معينى از خويشاوندان پيامبر؛ يعنى اميرالمؤمنين، حضرت فاطمه زهرا و دو اولاد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روايات صريحى از پيامبر خدا صلّى اللّٰه عليه وآله مستند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تذكر به اين نكته ضرورى است كه اقوال دربارۀ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مودّت به همين دو قول منحصر نيست و حق ستيزان، چنان كه در دلالت آيۀ ولايت، آيۀ تطهير، آيۀ مباهله و آيات ديگر خدشه كرده اند، دربارۀ آيۀ مودّت نيز وجوه نامربوط مختلفى را مطرح ساخته اند تا حقيقت همچنان در غبار شبهات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برخى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به معناى مصدرىِ آن اخذ كرده و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و اقتراب به خداوند است؛ يعنى اجر رسالت پيامبر كارهايى است كه مسلمانان را به خدا نزديك تر مى كند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برخى ديگر نيز قائل شده اند كه اجر رسالت، مودّتِ هريك از مسلمانان با نزديكان خويش است؛ يعنى هرچند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نزديكان است نه به معناى اقتراب و نزديك شدن؛ اما مراد نزديكان مى تواند هريك از مسلمانان باشد نه فقط نزديكان پيامبر خدا صلّى اللّٰه عليه وآله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اما بى اساس بودن اين گفته ها هويدا و روشن است؛ زيرا بر اساس روايات معتبر در منابع اهل سنّت، از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مودّت به معناى خويشاوندان است و هرگز معناى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آيه نيست و از سويى ديگر، مصداق آن نزديكان پيامبر اكرم صلّى اللّٰه عليه وآله هستند، نه خويشاوندان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وجه اشتراك تمام رواياتى بود كه پيشتر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روايتى كه هيثم از ابوسعيد بن كليب شاشى نقل مى كند، براى يك عرب باديه نشين اين سؤال پيش مى آيد كه 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هريك از مسلمانان درباره نزديكان خويش است، و يا منظور مودّت با نزديكان پيامبر خداست‌؟</w:t>
      </w:r>
    </w:p>
    <w:p>
      <w:pPr>
        <w:pStyle w:val="BookText"/>
        <w:rPr/>
      </w:pPr>
      <w:r>
        <w:rPr>
          <w:rFonts w:ascii="IRNazanin" w:hAnsi="IRNazanin" w:eastAsia="IRNazanin"/>
          <w:color w:val="111111"/>
          <w:sz w:val="28"/>
          <w:sz w:val="28"/>
          <w:szCs w:val="28"/>
          <w:rtl w:val="true"/>
          <w:lang w:bidi="fa-IR"/>
        </w:rPr>
        <w:t>در اين روايت پيامبر اكرم صلّى اللّٰه عليه وآله تصريح مى كند كه مودّت با نزديكان ايشان به عنوان اجر رسالت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شاشى در مسند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علي بن عفان، نا محمّد بن خالد، عن يحيى بن ثعلبة الأنصاري، عن عاصم بن أبي النجود،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مسير، فهتف به أعرابي بصوت جهوري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رجل يحبّ القوم ولم يعمل بعملهم‌؟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من تدعو؟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شهادة أن لا إله إلّااللّٰه، وأنّي رسول اللّٰه، وإقام الصلاة، وإيتاء الزكاة، وصوم رمضان، وحجّ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تطلب على هذا أجراً؟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أقربائي يا محمّد أم قرباؤك‌؟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يدك حتّى أبايعك، </w:t>
      </w:r>
    </w:p>
    <w:p>
      <w:pPr>
        <w:pStyle w:val="BookText"/>
        <w:rPr/>
      </w:pPr>
      <w:r>
        <w:rPr>
          <w:rFonts w:ascii="Amiri" w:hAnsi="Amiri" w:eastAsia="Amiri" w:cs="Amiri"/>
          <w:color w:val="111111"/>
          <w:sz w:val="28"/>
          <w:sz w:val="28"/>
          <w:szCs w:val="28"/>
          <w:rtl w:val="true"/>
          <w:lang w:bidi="ar-SA"/>
        </w:rPr>
        <w:t>فلا خير فيمن يودّك ولا يودّ قرباك؛</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حسن بن على بن عفان به سند خود از عبداللّٰه روايت كرده است كه در راهى با پيامبر خدا صلّى اللّٰه عليه وآله همراه بوديم كه يك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نظرت دربارۀ مردى كه قومى را دوست دارد؛ اما عملش با اعمال آنان سازگار نيست چيست‌؟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آن كس كه او را دوست دارد همراه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ما را به چه كسى مى خوانى‌؟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شهادت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من پيامبر خدا هستم و نيز به اقامه نماز، پرداخت زكات، روزۀ ماه رمضان و حج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اين دعوت اجرى نيز مى طلبى‌؟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جز مودّت دربارۀ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من است يا نزديكان خودت‌؟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كه نزديكان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پيش آر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نيست در كسى كه به شما مودّت داشته باشد؛ اما به نزديكان شما مودّت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نيز در همين باره مى نويسد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الحضرمي، ثنا محمّد بن الإستثناء، ثنا حسين الأشقر، ثنا نصير بن زياد، عن عثمان أبي اليقظان،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فيما بينهم لو جمعنا لرسول اللّٰه صلى اللّٰه عليه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مالاً فبسط يده لا يحول بينه وبين أحد، فأتوا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أردنا أن نجمع لك من أموالنا،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مختلفين،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ما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لنقاتل عن أهل بيته وننصرهم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محمّد بن عبداللّٰه حضرمى، به سند خود از ابن عباس روايت كرد كه انصار در بين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پيامبر خدا صلّى اللّٰه عليه وآله مالى جمع كنيم تا دست ايشان باز باشد، ميان او و كسى جدايى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پيامبر خدا صلّى اللّٰه عليه وآله رفتند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قصد كرده ايم كه از اموال خود مقدارى براى شما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قصد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 كه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از نزد پيامبر خدا صلّى اللّٰه عليه وآله خارج شدند درحالى كه باهم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پيامبر خدا صلّى اللّٰه عليه وآله چه فرمود؟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سخن را فرمود كه ما در حمايت از اهل بيت او بجنگيم و آنان را يارى رسانيم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حاكم نيشابورى نيز مى نويسد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أبومحمّد الحسن بن محمّد بن يحيى بن أخي طاهر العقيقي الحسني، 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رايته، فيقاتل وجبريل عن يمينه وميكائيل عن يساره، فما يرجع حتّى يفتح اللّٰه عليه، وما ترك على أهل الأرض صفراء ولا بيضاء إلّاسبعمائة درهم فضلت من عطاياه أراد أن </w:t>
      </w:r>
    </w:p>
    <w:p>
      <w:pPr>
        <w:pStyle w:val="BookText"/>
        <w:rPr/>
      </w:pPr>
      <w:r>
        <w:rPr>
          <w:rFonts w:ascii="Amiri" w:hAnsi="Amiri" w:eastAsia="Amiri" w:cs="Amiri"/>
          <w:color w:val="111111"/>
          <w:sz w:val="28"/>
          <w:sz w:val="28"/>
          <w:szCs w:val="28"/>
          <w:rtl w:val="true"/>
          <w:lang w:bidi="ar-SA"/>
        </w:rPr>
        <w:t>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النبىّ‌،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على كلّ مسلم، فقال تبارك وتعالى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Style w:val="FootnoteAnchor"/>
          <w:rtl w:val="true"/>
        </w:rPr>
        <w:footnoteReference w:id="19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حسن بن محمّد عقيقى حسنى به سند خود از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به هنگام شهادت على عليه السّلام خطبه خواند، آنگاه خدا را حمد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در اين شب مردى رحلت كرده كه هيچ يك از پيشينيان در عمل از او سبقت نگرفته و آيندگان به او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پرچم خويش را به او عطا فرمود، پس در جنگ ها جبرئيل در سمت راست و ميكائيل در سمت چپ او مى جنگيدند و او باز نمى گشت تا اينكه خدا به واسطۀ ايشان گشايش و فتح حاصل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و سفيدى از خود به جا نگذاشته جز هفتصد درهم كه </w:t>
      </w:r>
    </w:p>
    <w:p>
      <w:pPr>
        <w:pStyle w:val="BookText"/>
        <w:rPr/>
      </w:pPr>
      <w:r>
        <w:rPr>
          <w:rFonts w:ascii="IRNazanin" w:hAnsi="IRNazanin" w:eastAsia="IRNazanin"/>
          <w:color w:val="111111"/>
          <w:sz w:val="28"/>
          <w:sz w:val="28"/>
          <w:szCs w:val="28"/>
          <w:rtl w:val="true"/>
          <w:lang w:bidi="fa-IR"/>
        </w:rPr>
        <w:t>از بخشش هاى ايشان باقى مانده است كه مى خواست با آن براى خانواده خود خادمى استخدام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كه مرا مى شناسد، مى شناسد و هر كه مرا نمى شناسد، بداند كه من حسن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نبى شما و پسر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پسر بشارت دهنده و انذاركننده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به اذن خدا به سوى او دعوت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سراج منيرم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جبرئيل به سوى ما نازل مى شود و از نزد ما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ناپاكى را از ايشان دور ساخته و آنان را كاملاً پاك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اهل بيتى هستم كه خداوند مودّتشان را بر همه مسلمانان واجب ساخته است، آنگاه كه خداى تبارك و تعالى به پيامبرش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نيكى كردن همان مودّت به ما اهل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خطبۀ بسيار با اهميت است و مطالب و معارف مهمى 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فوق در منابع و متون فراوانى نقل شده است كه از آن جمله ابوالفرج اصفهانى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مقاتل الطالبيين و با طرق متعدد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أشعث بن سوار، عن أبي إسحاق السبيعي، عن سعيد بن رويم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عليّ بن إسحاق المخرمي وأحمد بن الجعد،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مشكدانة،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 إسحاق، عن عمرو بن حبشي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الأشعث عن أبي إسحاق،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ثابت، عن أبي إسحاق، عن هبيرة بن بريم،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أبي إسحاق السبيعي سنة، أسأله عن خطبة الحسن بن علي، فلا يحدّثني بها، فدخلت إليه في يوم شات وهو في الشمس وعليه برنسه كأنّه غول،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أبوك‌؟ كيف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تردّد منذ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الحسن بن عليّ بعد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بريم، وحدّثني محمّد بن محمّد الباغندي ومحمّد بن حمدان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عن الحسين بن زيد بن عليّ بن الحسين بن زيد بن الحسن، عن أبيه، دخل حديث بعضهم في حديث بعض، والمعنى قريب، قالوا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بعد وفاة أميرالمؤمنين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ولا يدركه الآخِرون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يجاهد مع رسول اللّٰه صلّى اللّٰه عليه وآله فيقيه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يوجّهه برايته فيكتنفه جبرئيل عن يمينه، وميكائيل عن يساره، فلا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توفّي في هذه الليلة التي عُرج فيها بعيسى بن مريم، ولقد توفّي فيها يوشع بن نون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خلّف صفراء </w:t>
      </w:r>
    </w:p>
    <w:p>
      <w:pPr>
        <w:pStyle w:val="BookText"/>
        <w:rPr/>
      </w:pPr>
      <w:r>
        <w:rPr>
          <w:rFonts w:ascii="Amiri" w:hAnsi="Amiri" w:eastAsia="Amiri" w:cs="Amiri"/>
          <w:color w:val="111111"/>
          <w:sz w:val="28"/>
          <w:sz w:val="28"/>
          <w:szCs w:val="28"/>
          <w:rtl w:val="true"/>
          <w:lang w:bidi="ar-SA"/>
        </w:rPr>
        <w:t>ولا بيضاء إلّاسبعمائة درهم بقيت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فبكى وبكى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الحسن بن محمّد صلّى اللّٰه عليه وآله، أنا ابن البشير، أنا ابن النذير، أنا ابن الداعي إلى اللّٰه عزّ 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 فبايعوه ثمّ نزل عن المنبر؛</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احمد بن عيسى عجلى، از حسين بن نصر، از زيد بن معذل، از يحيى بن شعيب، از ابومخنف، از أشعث بن سوار، از ابواسحاق سبيعى، از سعيد بن رويم اين روايت را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على بن اسحاق مخرمى و احمد بن جعد، از عبداللّٰه بن عمر مشكدانه، از وكيع، از اسرائيل، از ابواسحاق، از عمرو بن حبشى روايت كرد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طريقى ديگر على بن اسحاق، از عبداللّٰه بن عمر، از عمران بن عيينه، از اشعث بن ابى اسحاق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همچنين محمّد بن حسين خثعمى، از عبّاد بن يعقوب، از عمرو بن ثابت، از ابواسحاق، از هبيرة بن بريم روايت كرد كه عمرو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سالى نزد ابواسحاق سبيعى رفت و آمد مى كردم و درباره خطبه حسن بن على عليهما السّلام از او مى پرسيدم، اما آن را براى من نقل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يك روز سرد زمستانى بر او وارد شدم درحالى كه او در آفتاب ايستاده بود و كلاه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خودم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خانواده ات در چه حالى هستند؟ گفتم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ارتباط با چه مسأله اى پيش من مى آمدى‌؟ گفتم درباره خطبه حسن بن على عليهما السلام كه پس از رحلت پدرش صلوات اللّٰه وسلامه عليه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هبيرة بن بريم، از محمّد بن محمّد باغندى و محمّد بن حمدان صيدلانى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اسماعيل بن محمّد علوى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على بن جعفر بن محمّد، از حسين بن زيد بن على بن حسين بن زيد بن حسن،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برخى از اينان با حديث برخى ديگر آميخته شده، اما معنا به هم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پس از شهادت اميرالمؤمنين عليه السّلام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در اين شب مردى رحلت كرده كه هيچ يك از پيشينيان بر او سبقت نگرفته و هيچ يك از آيندگان در عمل به او نخواهند رسيد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او همراه پيامبر خدا صلّى اللّٰه عليه وآله جهاد كرده و با جان خويش از ايشان محافظت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او را با پرچم خويش فرستاد، درحالى كه جبرئيل از راست و ميكائيل از چپ از ايشان محافظت مى كردند و او باز نمى گشت تا اينكه خداوند بر او گشايش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او در اين شب رحلت فرمود كه </w:t>
      </w:r>
    </w:p>
    <w:p>
      <w:pPr>
        <w:pStyle w:val="BookText"/>
        <w:rPr/>
      </w:pPr>
      <w:r>
        <w:rPr>
          <w:rFonts w:ascii="IRNazanin" w:hAnsi="IRNazanin" w:eastAsia="IRNazanin"/>
          <w:color w:val="111111"/>
          <w:sz w:val="28"/>
          <w:sz w:val="28"/>
          <w:szCs w:val="28"/>
          <w:rtl w:val="true"/>
          <w:lang w:bidi="fa-IR"/>
        </w:rPr>
        <w:t>عيسى در آن عروج كرد و يوشع بن نون وصىّ موسى در اين روز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رحلت كرد درحالى كه هيچ سكه زرد و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باقى نگذاشت، هفتصد درهم كه از بخشش هاى ايشان اضافه مانده بود و مى خواست با آن براى خانواده اش خادمى استخدام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بغض كرد و گريست و مردم به همراه ايشان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 شناسد كه مى شناسد و هر كه مرا نمى شناسد بداند كه من حسن فرزند محمّد صلّى اللّٰه عليه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به اذن خداوند بندگان را به سوى او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اهل بيتى هستم كه خداوند هرگونه ناپاكى را از آنان دور ساخته و ايشان را كاملا پاك گردانيده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بيتى هستم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مودتشان را واجب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يَقْتَرِفْ حَسَنَةً نَزِدْ لَهُ فيها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منظور از انجام نيكى، مودّت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رجال خويش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از نزد آن حضرت برخاست و مردم را به بيعت با ايشان فراخواند و مردم به دعوت او پاسخ مثبت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ما محبوب تر از او نيست و او براى خلافت شايستگى دارد؛ پس با ايشان بيعت كردند و سپس آن حضرت از منبر پايين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مى توان از اين روايت استفاده نمود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روايت، امام مجتبى عليه السّلام مودّت اهل بيت عليهم السّلام را همان حسنه اى دانسته اند كه خداوند به واسطۀ آن، اعمال نيك بندگان را مضاعف </w:t>
      </w:r>
      <w:bookmarkStart w:id="136" w:name="pg11687_95524"/>
    </w:p>
    <w:p>
      <w:pPr>
        <w:pStyle w:val="BookText"/>
        <w:rPr/>
      </w:pPr>
      <w:bookmarkEnd w:id="136"/>
      <w:r>
        <w:rPr>
          <w:rFonts w:ascii="Amiri" w:hAnsi="Amiri" w:eastAsia="Amiri" w:cs="Amiri"/>
          <w:color w:val="111111"/>
          <w:sz w:val="28"/>
          <w:sz w:val="28"/>
          <w:szCs w:val="28"/>
          <w:rtl w:val="true"/>
          <w:lang w:bidi="ar-SA"/>
        </w:rPr>
        <w:t>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تفاسير اهل سنّت نيز بر اين معنا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نكته، مى توان روايت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حسنة لا تضرّ معها سيئتة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را تفسير اين آيه دانست؛ زيرا روشن است كه اگر خداوند اراده فرمايد كه كارهاى نيك بندگان مؤمن خود را مضاعف سازد و درجات آنان را بالا برد، هيچ گناه و سيئه اى نمى تواند در برابر حسنات مضاعف شده مقاومت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دومى كه از اين روايت استفاده مى شود، اقدام ابن عباس جهت اخذ بيعت از مردم براى امام حسن عليه السّلام است كه خود شاهدى بر بطلان روايت طاووس از ابن عباس است كه ابن عباس در آن، به ابن جبير نسبت عجله در تفسير آيۀ مودّت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هرروى با توجه به رواياتى كه گذشت و بر اساس فرمايش امام سجاد عليه السّلام، علاوه بر اميرالمؤمنين و فاطمه زهرا سلام اللّٰه عليهما، امام حسن و امام حسين عليهما السّلام مصداق قربىٰ و اهل بيت پيامبر و مودّت و اظهار محبت به آنان لازم است</w:t>
      </w:r>
      <w:r>
        <w:rPr>
          <w:rFonts w:eastAsia="IRNazanin" w:cs="IRNazanin"/>
          <w:color w:val="111111"/>
          <w:sz w:val="28"/>
          <w:szCs w:val="28"/>
          <w:rtl w:val="true"/>
          <w:lang w:bidi="fa-IR"/>
        </w:rPr>
        <w:t>.</w:t>
      </w:r>
    </w:p>
    <w:p>
      <w:pPr>
        <w:pStyle w:val="Heading4"/>
        <w:numPr>
          <w:ilvl w:val="3"/>
          <w:numId w:val="1"/>
        </w:numPr>
        <w:rPr/>
      </w:pPr>
      <w:bookmarkStart w:id="137" w:name="__RefHeading___Toc7805924_73709187"/>
      <w:bookmarkStart w:id="138" w:name="_Toc48"/>
      <w:bookmarkEnd w:id="137"/>
      <w:r>
        <w:rPr>
          <w:rtl w:val="true"/>
        </w:rPr>
        <w:t>دلالت آيه مودّت بر ولايت و امامت</w:t>
      </w:r>
      <w:bookmarkEnd w:id="13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بررسى دلالت آيه مودّت بر امامت حسنين عليهما السّلام، بررسى نقش قرابت و نسب مى تواند در امامت و خلافت اين دو امام همام كارگشا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بيان نكاتى پيرامون معناى مودّت، اثبات خواهيم كرد كه وجوب مودّت مستلزم وجوب اطاعت است و در گام بعدى خواهيم گفت كه وجوب محبّتِ مطلق نيز مستلزم عصمت </w:t>
      </w:r>
      <w:bookmarkStart w:id="139" w:name="pg11687_95525"/>
    </w:p>
    <w:p>
      <w:pPr>
        <w:pStyle w:val="BookText"/>
        <w:rPr/>
      </w:pPr>
      <w:bookmarkEnd w:id="139"/>
      <w:r>
        <w:rPr>
          <w:rFonts w:ascii="IRNazanin" w:hAnsi="IRNazanin" w:eastAsia="IRNazanin"/>
          <w:color w:val="111111"/>
          <w:sz w:val="28"/>
          <w:sz w:val="28"/>
          <w:szCs w:val="28"/>
          <w:rtl w:val="true"/>
          <w:lang w:bidi="fa-IR"/>
        </w:rPr>
        <w:t>و افضليت بوده و شايستگى امام مجتبى و سيّدالشهدا عليهما السّلام براى امامت را ثابت مى كند</w:t>
      </w:r>
      <w:r>
        <w:rPr>
          <w:rFonts w:eastAsia="IRNazanin" w:cs="IRNazanin"/>
          <w:color w:val="111111"/>
          <w:sz w:val="28"/>
          <w:szCs w:val="28"/>
          <w:rtl w:val="true"/>
          <w:lang w:bidi="fa-IR"/>
        </w:rPr>
        <w:t>.</w:t>
      </w:r>
    </w:p>
    <w:p>
      <w:pPr>
        <w:pStyle w:val="Heading4"/>
        <w:numPr>
          <w:ilvl w:val="3"/>
          <w:numId w:val="1"/>
        </w:numPr>
        <w:rPr/>
      </w:pPr>
      <w:bookmarkStart w:id="140" w:name="__RefHeading___Toc7805926_73709187"/>
      <w:bookmarkStart w:id="141" w:name="_Toc49"/>
      <w:bookmarkEnd w:id="140"/>
      <w:r>
        <w:rPr>
          <w:rtl w:val="true"/>
        </w:rPr>
        <w:t>نقش قرابت در امامت</w:t>
      </w:r>
      <w:bookmarkEnd w:id="141"/>
    </w:p>
    <w:p>
      <w:pPr>
        <w:pStyle w:val="BookText"/>
        <w:rPr/>
      </w:pPr>
      <w:r>
        <w:rPr>
          <w:rFonts w:ascii="IRNazanin" w:hAnsi="IRNazanin" w:eastAsia="IRNazanin"/>
          <w:color w:val="111111"/>
          <w:sz w:val="28"/>
          <w:sz w:val="28"/>
          <w:szCs w:val="28"/>
          <w:rtl w:val="true"/>
          <w:lang w:bidi="fa-IR"/>
        </w:rPr>
        <w:t>بر اساس ادلّه و شواهد، قرابت با پيامبر اللّٰه صلّى اللّٰه عليه وآله امتيازى است كه به اهل بيت پيامبر عليه و عليهم السّلام اختصاص دارد و دليلى بر افضليت ايشان براى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احمد بن حنبل، ترمذى، ابن سعد و ديگران روايتى را به اين مضمون و با الفاظى متفاوت از واثله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كنانة من وُلد اسماعيل، واصطفى قريشاً من كنانة، واصطفى من قريش بني هاشم، واصطفاني من بني هاشم؛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همانا خداى عزّ وجلّ از فرزندان اسماعيل كنانه را برگزيد و از كنانه قريش را برگزيد و از قريش بنى هاشم و از ميان بنى هاشم مرا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شرح اين حديث مى نويسد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 أصحابنا على أنّ غير قريش من العرب ليس بكفء لهم، ولا غير بني هاشم كفؤ لهم إلّابني المطلب، فإنّهم هم وبنوهاشم شيء واحد، كما صرّح به في الحديث الصحيح؛</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اصحاب ما به اين حديث، بر اين مطلب استدلال مى كنند كه عرب هاى غير قريش، هم طراز قريش نيستند و عرب هاى غير بنوهاشم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فرزندان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طراز بنى هاشم نيستند؛ زيرا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 صحيح بدان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شاخه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نسل و نسب در گزينش الاهى و مقام رسالت و خلافت تأثير دارد و خداوند برگزيدگان خويش را از ميان برگزيده ها گزينش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اصفهانى در كتاب دلائل النبوّة، فصلى را به ذكر فضيلت پيامبر اكرم صلّى اللّٰه عليه وآله به سبب پاكىِ مولِد و حسب و نسب ايشان اختصاص داده و در آن احاديث فراوانى را با سند آورده است</w:t>
      </w:r>
      <w:r>
        <w:rPr>
          <w:rStyle w:val="FootnoteAnchor"/>
          <w:rtl w:val="true"/>
        </w:rPr>
        <w:footnoteReference w:id="201"/>
      </w:r>
      <w:r>
        <w:rPr>
          <w:rFonts w:ascii="IRNazanin" w:hAnsi="IRNazanin" w:eastAsia="IRNazanin"/>
          <w:color w:val="111111"/>
          <w:sz w:val="28"/>
          <w:sz w:val="28"/>
          <w:szCs w:val="28"/>
          <w:rtl w:val="true"/>
          <w:lang w:bidi="fa-IR"/>
        </w:rPr>
        <w:t>كه از آن جمله حديث پيشين است كه آن را به مضمون حديث گذشته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اين روايات مى نويسد كه 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حين خلق الخلق، جعلني من خير خلقه، ثمّ حين خلق القبائل جعلني من خير قبيلتهم، وحين خلق الأنفس جعلني من خير أنفسهم، ثمّ حين خلق البيوت جعلني من خير بيوتهم، فأنا خيرهم أباً وخيرهم نفساً؛</w:t>
      </w:r>
      <w:r>
        <w:rPr>
          <w:rStyle w:val="FootnoteAnchor"/>
          <w:rtl w:val="true"/>
        </w:rPr>
        <w:footnoteReference w:id="20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هنگامى كه خداى عزّ وجلّ خلقت را مى آفريد، مرا بهترين خلقش قرار داد؛ سپس به موقع آفرينش قبيله ها، مرا از بهترين قبايل آنان قرار داد و هنگامى كه نَفْس ها را مى آفريد؛ مرا از بهترين نفس ها آفريد و هنگام خلق خانه ها، مرا از بهترين خانه ها آفريد؛ </w:t>
      </w:r>
    </w:p>
    <w:p>
      <w:pPr>
        <w:pStyle w:val="BookText"/>
        <w:rPr/>
      </w:pPr>
      <w:r>
        <w:rPr>
          <w:rFonts w:ascii="IRNazanin" w:hAnsi="IRNazanin" w:eastAsia="IRNazanin"/>
          <w:color w:val="111111"/>
          <w:sz w:val="28"/>
          <w:sz w:val="28"/>
          <w:szCs w:val="28"/>
          <w:rtl w:val="true"/>
          <w:lang w:bidi="fa-IR"/>
        </w:rPr>
        <w:t>پس من از نظر پدر و از نظر نفس بهترين خلق در ميان آفريدگان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محبّ‌الدين طبرى نيز در كتاب ذخائر العقبى في مناقب ذوي القربى، تعدادى از اين گونه احاديث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اصطفائهم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أنّهم خير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قاضى عياض نيز در كتاب الشفا بتعريف حقوق المصطفى بابى باز كرده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في تكميل اللّٰه تعالى له المحاسن خَلقاً وخُلقاً، وقرانه جميع الفضائل الدينية والدنيوية فيه نسقاً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وى در اين باب و در بحثى مفصل، به ذكر فضائل اهل بيت عليهم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و مباحث ارائه شده در منابع مختلف به روشنى ارتباط ميان آيۀ مودّت، آيۀ تطهير، احاديث مربوط به گزينش پيامبر و اهل بيت او عليه و عليهم السّلام از سوى خدا و احاديثى كه اهل بيت عليهم السّلام را بهترين خلق خدا معرفى مى كنند، نمايان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سقيفه و احتجاجات و گفت وگوهايى كه بين مهاجران و انصار رخ داده نيز گواه ديگرى بر اين حقيقت است كه انتساب به پيامبر خدا صلّى اللّٰه عليه وآله فضيلت به شمار مى رود و نسب و نسبت با پيامبر اكرم صلّى اللّٰه عليه وآله قطعاً در گزينش امام و خليفه از سوى خداوند مؤثر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همين سخن، بخارى نقل مى كند كه ابوبكر در سقيفه خطبه خواند و خطاب به حاضران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يعرف هذا الأمر إلّالهذا الحيّ من قريش، هم أوسط العرب نسباً وداراً؛</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نمى شناسد، مگر براى اين قبيله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نظر نسب و خاندان بهترين جايگاه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حضرت اميرالمؤمنين و حسنين عليهم السّلام از نظر نسب و خاندان از تمام مهاجران و انصار برتر و شريف ترند و بر عاقلان پوشيده نيست كه اگر سخن ابوبكر درست باشد، به يقين و به ضرورت تنها اميرالمؤمنين و حسنين عليهم السّلام شايستۀ خلافت و امامت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 طبرى، صراحت كلام ابوبكر درباره تأثير انتساب به پيامبر خدا صلّى اللّٰه عليه وآله در شايستگى براى خلافت بيشتر و دلالت آن بر مطلوب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نقل مى كند كه ابوبكر در خطبه خود در سقيفه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 اللّٰه المهاجرين الأوّلين من قومه بتصديقه، والإيمان به، والمؤاساة له، والصبر معه على شدّة أذى قومهم لهم، وتكذيبهم إيّاهم، وكلّ الناس لهم مخالف، زار عليهم، فلم يستوحشوا لقلّة عددهم، وشنف الناس لهم، وإجماع قومهم عليهم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أوّل من عبداللّٰه في الأرض، وآمن باللّٰه وبالرسول، وهم أولياؤه وعشيرته، وأحق الناس بهذا الأمر من بعده، ولاينازعهم ذلك إلّاظالم؛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خداى تعالى از ميان قومش، مهاجران نخستين را به تصديق پيامبر، ايمان به ايشان، برادرى براى او و صبر به همراه وى به جهت شدت اذيت و تكذيب آنان برگزيده و مخصوص گردانيده است؛ درحالى كه همۀ مردم مخالف مهاجران بودند و با ايشان تند مى شدند و مهاجران نيز از كمى تعدادشان و اعتراض مردم به آنان و اجتماع قومشان عليه خود نمى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نخستين كسانى بودند كه در زمين، خدا را عبادت كرده و به او و رسولش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دوستان و عشيرۀ پيامبرند و به اين امر پس از او سزاوارترين مردمان هستند و در اين باره كسى با آنان جز ظالم منازعه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ابن خلدون نيز به نقل از ابوبكر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أولياء النبيّ وعشيرته، وأحقّ الناس بأمره، ولا ننازع في ذلك؛</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ما دوستان و عشيرۀ پيامبر و شايسته ترين مردم به امر او هستيم، در اين باره با ما نزاع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طبرى از موسى بن عقبه، از ابن شهاب نقل مى كند كه ابوبكر در سقيفه چنين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ونحن عشيرته وأقاربه، وذو رحمه، ونحن أهل الخلافة، وأوسط الناس أنساباً في العرب، ولدتنا العرب كلّها، فليس منهم قبيلة إلّالقريش فيها ولادة، ولن تصلح إلّالرجل من قريش؛</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اى گروه مهاجران، ما نخستين مردمانى هستيم كه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عشيره، نزديكان و ارحام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خلافتيم و از نظر نسب بهترين جايگاه را در ميان عرب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تمامى ما در عرب بوده و قبيله اى در عرب نيست مگر آنكه قريش ولادتى در آن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 مگر براى مردى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آيا به راستى تمام اين صفات و ويژگى ها در كسى غير از اميرالمؤمنين و حسنين عليهم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همۀ اين صفات و شرايط تنها در مصاديق حقيقى ذوى القرباى پيامبر جمع است؛ از اين رو تنها اميرالمؤمنين و حسنين عليهم السّلام پس از پيامبر خدا صلّى اللّٰه عليه وآله شايسته ترين و سزاوارترين فرد براى خلافت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اميرالمؤمنين عليه السّلام نيز در شورا، به قرابت و خويشاوندى خويش با پيامبر صلّى اللّٰه عليه وآله احتجاج مى كند و خطاب به حاضران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أنشدكم باللّٰه، هل فيكم أحد أقرب إلى رسول اللّٰه في الرحم منّي، ومن جعله نفسه، وأبناءه أبناءه، ونساؤه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در رحم از من به پيامبر خدا صلّى اللّٰه عليه وآله نزديك تر باشد؟ و كسى هست كه پيامبر او را نفس خويش و پسرانش را پسران خويش و همسرش را از زنان خويش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حقيقتى است كه پس از قتل عثمان و به هنگام رجوع مردم براى بيعت با </w:t>
      </w:r>
    </w:p>
    <w:p>
      <w:pPr>
        <w:pStyle w:val="BookText"/>
        <w:rPr/>
      </w:pPr>
      <w:r>
        <w:rPr>
          <w:rFonts w:ascii="Amiri" w:hAnsi="Amiri" w:eastAsia="Amiri" w:cs="Amiri"/>
          <w:color w:val="111111"/>
          <w:sz w:val="28"/>
          <w:sz w:val="28"/>
          <w:szCs w:val="28"/>
          <w:rtl w:val="true"/>
          <w:lang w:bidi="ar-SA"/>
        </w:rPr>
        <w:t>اميرالمؤمنين عليه السّلام، طلحه و زبير نيز بدان اعتراف و اذعان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روايت محمّد بن حنفيّه، وقتى مردم براى بيعت با اميرالمؤمنين عليه السّلام نزد آن حضرت شرفياب شدند، امام عليه السّلام آنان را به طلحه و زبير احاله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ذلك، عليكم بطلحة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معنا، فخرج عليّ وأنا معه في جماعة من الناس، حتى أتينا طلحة بن عبيداللّٰه،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اجتمعوا ليبايعوني ولا حاجة لي في بيعتهم، فابسط يدك أبايعك على كتاب اللّٰه وسنّة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منّي وأحقّ‌، لسابقتك وقرابتك، وقد اجتمع لك من هؤلاء الناس من تفرّق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تنكث بيعتي وتغدر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تخافنّ ذلك، فواللّٰه لا ترى من قبلي أبداً شيئاً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عليك بذلك 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ما قال لطلحة، وردّ عليه مثل الذي ردّ عليه طلحة؛</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بيعت شما نيازى ندارم و توصيه مى كنم به سراغ طلحه و زبير برويد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همراه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خارج شدند، درحالى كه من و گروهى از مردم همراه ايشان بوديم تا اينكه به طلحه بن عبيداللّٰه رسيديم</w:t>
      </w:r>
      <w:r>
        <w:rPr>
          <w:rFonts w:eastAsia="IRNazanin" w:cs="IRNazanin"/>
          <w:color w:val="111111"/>
          <w:sz w:val="28"/>
          <w:szCs w:val="28"/>
          <w:rtl w:val="true"/>
          <w:lang w:bidi="fa-IR"/>
        </w:rPr>
        <w:t xml:space="preserve">. </w:t>
      </w:r>
      <w:bookmarkStart w:id="142" w:name="pg11687_95532"/>
    </w:p>
    <w:p>
      <w:pPr>
        <w:pStyle w:val="BookText"/>
        <w:rPr/>
      </w:pPr>
      <w:bookmarkEnd w:id="142"/>
      <w:r>
        <w:rPr>
          <w:rFonts w:ascii="IRNazanin" w:hAnsi="IRNazanin" w:eastAsia="IRNazanin"/>
          <w:color w:val="111111"/>
          <w:sz w:val="28"/>
          <w:sz w:val="28"/>
          <w:szCs w:val="28"/>
          <w:rtl w:val="true"/>
          <w:lang w:bidi="fa-IR"/>
        </w:rPr>
        <w:t>اميرالمؤمنين عليه السّلام به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جمع شده اند كه با من بيعت كنند، درحالى كه من نيازى به بيعت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باز كن تا بر اساس كتاب خدا و سنّت رسولش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 كار به سبب سابقه و قرابتت مقدم و از من سزاوارترى و همانا اين مردمان كسانى هستند كه از من جدا گشته و برگرد تو جمع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به طلحه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اين را دارم كه بيعتم را بشكنى و به من خيانت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چيز ناخوشايندى از جانب من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ضامن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سراغ زبير بن عوام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ايشان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نيز همان مطالبى را كه به طلحه فرموده بودند گفته و زبير نيز همان پاسخى را داد كه طلحه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مطالبى كه بيان شد، حسنين عليهما السّلام به جهت داشتن قرابت با پيامبر خدا صلّى اللّٰه عليه وآله افضل و برتر از ديگران بوده و مستحق خلافت و امامت پس از رسول خدايند</w:t>
      </w:r>
      <w:r>
        <w:rPr>
          <w:rFonts w:eastAsia="IRNazanin" w:cs="IRNazanin"/>
          <w:color w:val="111111"/>
          <w:sz w:val="28"/>
          <w:szCs w:val="28"/>
          <w:rtl w:val="true"/>
          <w:lang w:bidi="fa-IR"/>
        </w:rPr>
        <w:t>.</w:t>
      </w:r>
    </w:p>
    <w:p>
      <w:pPr>
        <w:pStyle w:val="Heading4"/>
        <w:numPr>
          <w:ilvl w:val="3"/>
          <w:numId w:val="1"/>
        </w:numPr>
        <w:rPr/>
      </w:pPr>
      <w:bookmarkStart w:id="143" w:name="__RefHeading___Toc7805928_73709187"/>
      <w:bookmarkStart w:id="144" w:name="_Toc50"/>
      <w:bookmarkEnd w:id="143"/>
      <w:r>
        <w:rPr>
          <w:rtl w:val="true"/>
        </w:rPr>
        <w:t>مودّت مردم، مستلزم وجوب اطاعت</w:t>
      </w:r>
      <w:bookmarkEnd w:id="144"/>
    </w:p>
    <w:p>
      <w:pPr>
        <w:pStyle w:val="BookText"/>
        <w:rPr/>
      </w:pPr>
      <w:r>
        <w:rPr>
          <w:rFonts w:ascii="IRNazanin" w:hAnsi="IRNazanin" w:eastAsia="IRNazanin"/>
          <w:color w:val="111111"/>
          <w:sz w:val="28"/>
          <w:sz w:val="28"/>
          <w:szCs w:val="28"/>
          <w:rtl w:val="true"/>
          <w:lang w:bidi="fa-IR"/>
        </w:rPr>
        <w:t xml:space="preserve">همان طور كه در مباحث پيشين به تفصيل پرداخته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نيستند و مراد از مودّت، صرفِ محبت و محبتِ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خداى تعالى در سورۀ مبارك ممتحنه، خطاب به مؤمنان مى فرمايد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w:t>
      </w:r>
    </w:p>
    <w:p>
      <w:pPr>
        <w:pStyle w:val="BookText"/>
        <w:rPr/>
      </w:pP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يَفْعَلْهُ مِنْكُمْ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اى كسانى كه ايمان آورده ايد، دشمن من و خود را اولياء خويش نگيريد كه با آن ها به مودّت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شما به آنان مودّت نمايد، به تحقيق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 شدن با دشمنان خدا از روى مودّت، دو نتيجه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است كه برخورد از روى مودّت با دشمنان خدا برابر است با پذيرش ولايت آنان و نتيجه ديگر، گمراه شدن از راه راست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فراتر از محبتِ صرف است؛ زيرا صرف دوستى و محبت به يك نفر، لزوماً به جهت ولىّ قرار دادن او نبوده و گاهى منجر به گمراهى از راه راست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رابطۀ ولايتى همراه با تعهد و التزام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محبتى است كه نوعى تعهد، التزام و پذيرش ولايت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اى ديگر مى فرمايد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و گفت شما بت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پرستش گرفتيد تا در زندگى دنيا مايه مودّت ميان شما باشند؛ سپس در روز قيامت برخى از شما برخى ديگر را تكفير و برخى، برخى ديگر را لعنت مى كند و جايگاه شما آتش است و هيچ يارى كننده اى نخواهيد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نيز اتّخاذ بت براى پرستش در دنيا دست مايۀ مودّت ميان كافران معرّفى شده است و همين مودّت در روز قيامت به انكار و لعن يكديگر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تكفير و لعن كافران در روز قيامت استفاده مى شود كه در معناى مودّت نوعى اعتقاد و التزام نهفته است و اگر مودّت، صِرف محبت بود، بايد در قيامت به بغض تبديل مى شد؛ زيرا ضدّ محبت بغض است، نه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شاهدى ديگر بر اينكه مودّت اخصّ از محبت است،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آيه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هاى خدا اين است كه همسرانى از خودتان براى شما آفريد تا بدان ها آرامش يابيد، و در ميان شما مودّت و رحمتى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آن نشانه هايى است براى گروهى كه تفكر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اندكى تأمل در رابطۀ ميان زن و شوهر، تصديق مى كند كه اين ارتباط بسيار شگفت انگيز و فراتر از محبتِ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زناشويى به قدرى شگفت انگيز است كه خداوند، عقلا و متفكران را به تأمل دربارۀ آن ترغيب مى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ميان زن و شوهر محبتى است همراه با وفادارى، اميد و التزام طرفينى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هريك نسبت به همسر خويش نوعى پايبندى، تعهد و احساس وظيفه دارند و ارتباط زناشويى مسئوليت آور است؛ از اين رو خداوند از اين ارتباط و انس، به مودّت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روشن است كه از ديدگاه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نيست؛ بلكه اخصّ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وآله نيز از مسلمانان نسبت به اهل بيت خويش عليه و عليهم السّلام چيزى فراتر از محبت صرف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تعهدى است كه پيامبر خدا صلّى اللّٰه عليه وآله از انصار براى حمايت اهل بيتش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متعدد، يكى از عهدهاى پيامبر با انصار اين بود كه آنان همان سان كه از همسر و فرزندان خويش محافظت مى كنند، به همان گونه از اهل بيت پيامبر خدا صلّى اللّٰه عليه وآله نيز دفاع 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حقيقت بود كه حضرت صديقۀ طاهره فاطمۀ زهرا سلام اللّٰه عليها در جريان غصب خلافت و غصب فدك، به جهت عدم حمايت انصار از ايشان آنان را سرزنش فرمودند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اخصّ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با توجه به آيۀ مودّت نيز روشن است؛ زيرا اگر استثناء در آيه استثناء متصل باشد، مودّت اهل بيت عليهم السّلام اجر رسالت خواهد بود؛ از اين رو بايد ميان رسالت پيامبر و اجر آن تناسب و تساوى باشد؛ زيرا اگر ميان يك شىء با ما به ازاء و مقابل آن تساوى و تناسب نباشد، هرگز عنوان اجر بر آن صدق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ملاحظه عظمت رسالت خاتم الانبيا صلّى اللّٰه عليه وآله نزد خداوند مى توان به عظمت اجر آن نيز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رسالت پيامبر اكرم صلّى اللّٰه عليه وآله هدايت مردم به سوى خداوند است، ما به ازاء آن در پيش گرفتن راهى به سوى خداوند از سوى بندگان خواهد بود و اين امر تنها با مودّت اهل بيت عليهم السّلام محقّق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مودّت اهل بيت عليهم السّلام محبت صرف نيست؛ بلكه ايجاد نوعى ارتباط ولايى با اهل بيت عليهم السّلام است كه موجب هدايت بندگان به سوى خداوند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اگر استثناء در آيه را استثناء منقطع بدانيم، باز هم مودّت اهل بيت عليهم السّلام مابه ازاء رسالت خواهد بود؛ زيرا بر اساس روايات، اين آيه در پاسخ مسلمانانى نازل شده كه قصد داشتند در مقابل زحمات پيامبر اكرم صلّى اللّٰه عليه وآله و هدايت آنان، مالى به ايشان ببخشند و از آن حضرت قدردانى كنند؛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منقطع بودن استثناء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اين كار را از آنان نپذيرفت و اجرى نطلبيد، اما از ايشان خواست كه نسبت به اهل بيتشان عليهم السّلام مودّت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كردن مودّت براى مسلمانان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طلب چنين چيزى همواره ممكن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دلالت دارد كه مودّت اهل بيت عليهم السّلام از مهمترين و اساسى ترين امور در نزد خدا و رسول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مودّت، صرف محبت نيست، بلكه محبتى است كه انقياد و فرمانبردارى در پى دارد؛ چنان كه خداى تعالى در سورۀ آل عمران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بگو اگر خدا را دوست مى داريد، پس از من تبعيت كنيد تا خدا دوستتان بدارد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دوستى و محبت نسبت به خدا و اولياء الاهى لزوماً همراه با تبعيّت و اطاعت مطلق از ايشان است و معناى امامت و ولايت نيز چيزى جز تبعيّت و اطاعت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مودّت اهل بيت عليهم السّلام مستلزم وجوب تبعيّت از ايشان و مُثبِت امامت و ولايت آن بزرگواران است</w:t>
      </w:r>
      <w:r>
        <w:rPr>
          <w:rFonts w:eastAsia="IRNazanin" w:cs="IRNazanin"/>
          <w:color w:val="111111"/>
          <w:sz w:val="28"/>
          <w:szCs w:val="28"/>
          <w:rtl w:val="true"/>
          <w:lang w:bidi="fa-IR"/>
        </w:rPr>
        <w:t xml:space="preserve">. </w:t>
      </w:r>
      <w:bookmarkStart w:id="145" w:name="pg11687_95537"/>
    </w:p>
    <w:p>
      <w:pPr>
        <w:pStyle w:val="Heading4"/>
        <w:numPr>
          <w:ilvl w:val="3"/>
          <w:numId w:val="1"/>
        </w:numPr>
        <w:rPr/>
      </w:pPr>
      <w:bookmarkStart w:id="146" w:name="__RefHeading___Toc7805930_73709187"/>
      <w:bookmarkStart w:id="147" w:name="_Toc51"/>
      <w:bookmarkEnd w:id="145"/>
      <w:bookmarkEnd w:id="146"/>
      <w:r>
        <w:rPr>
          <w:rtl w:val="true"/>
        </w:rPr>
        <w:t xml:space="preserve">توجّه عالمان سنى به اخص بودن </w:t>
      </w:r>
      <w:r>
        <w:rPr>
          <w:rtl w:val="true"/>
        </w:rPr>
        <w:t>«</w:t>
      </w:r>
      <w:r>
        <w:rPr>
          <w:rtl w:val="true"/>
        </w:rPr>
        <w:t>مودّت</w:t>
      </w:r>
      <w:r>
        <w:rPr>
          <w:rtl w:val="true"/>
        </w:rPr>
        <w:t xml:space="preserve">» </w:t>
      </w:r>
      <w:r>
        <w:rPr>
          <w:rtl w:val="true"/>
        </w:rPr>
        <w:t xml:space="preserve">از </w:t>
      </w:r>
      <w:r>
        <w:rPr>
          <w:rtl w:val="true"/>
        </w:rPr>
        <w:t>«</w:t>
      </w:r>
      <w:r>
        <w:rPr>
          <w:rtl w:val="true"/>
        </w:rPr>
        <w:t>محبت</w:t>
      </w:r>
      <w:r>
        <w:rPr>
          <w:rtl w:val="true"/>
        </w:rPr>
        <w:t>»</w:t>
      </w:r>
      <w:bookmarkEnd w:id="147"/>
    </w:p>
    <w:p>
      <w:pPr>
        <w:pStyle w:val="BookText"/>
        <w:rPr/>
      </w:pPr>
      <w:r>
        <w:rPr>
          <w:rFonts w:ascii="IRNazanin" w:hAnsi="IRNazanin" w:eastAsia="IRNazanin"/>
          <w:color w:val="111111"/>
          <w:sz w:val="28"/>
          <w:sz w:val="28"/>
          <w:szCs w:val="28"/>
          <w:rtl w:val="true"/>
          <w:lang w:bidi="fa-IR"/>
        </w:rPr>
        <w:t>مفسّران و عالمان سنى نيز بر اين نكته توجه داشته اند كه مودّت اخص از محبّت است؛ از اين رو هرچند به اين موضوع تصريح نمى كنند، اما در كلام آنان قرائنى بر اين حقيقت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نزديكان شما كه مودتشان بر ما واجب شده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در تأييد حديث فوق و اينكه اميرالمؤمنين و حسنين عليهم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ما روي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وآله حسد الناس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 خلف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 همين حقيقت دلالت دارد آنچه از على عليه السّلام روايت شده است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حسادت مردم نسبت به خودم به پيامبر خدا صلّى اللّٰه عليه وآله شكايت كردم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راضى نيستى كه چهارمين نفر از چهار نفرى باشى كه نخستين كسانى اند كه داخل بهشت مى شوند؛ يعنى من، تو، حسن و حسين </w:t>
      </w:r>
    </w:p>
    <w:p>
      <w:pPr>
        <w:pStyle w:val="BookText"/>
        <w:rPr/>
      </w:pPr>
      <w:r>
        <w:rPr>
          <w:rFonts w:ascii="IRNazanin" w:hAnsi="IRNazanin" w:eastAsia="IRNazanin"/>
          <w:color w:val="111111"/>
          <w:sz w:val="28"/>
          <w:sz w:val="28"/>
          <w:szCs w:val="28"/>
          <w:rtl w:val="true"/>
          <w:lang w:bidi="fa-IR"/>
        </w:rPr>
        <w:t xml:space="preserve">و همسرانمان كه در سمت راست و چپ 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فرزندانمان نيز پشت سر همسرانمان‌؟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ديدگاه زمخشرى، مقام و منزلت والاى اهل بيت عليهم السّلام و اينكه آنان نخستين كسانى هستند كه به همراه پيامبر صلّى اللّٰه عليه وآله وارد بهشت مى شوند، دليلى است بر اينكه مصداق قربى آن بزرگوارانند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معلوم مى شود كه از نظر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محبت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كلام زمخشرى اين حقيقت را روشن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ذيل آيۀ مودّت و در ادامۀ احاديث پيشين، روايت زير را نيز از پيامبر اكرم صلّى اللّٰه عليه وآله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عترتي، ومن اصطنع صنيعةً إلى أحد من وُلد عبدالمطّلب ولم يجازه عليها، فأنا أُجازيه عليها غداً إذا لقيني يوم القيامة؛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پيامبر صلّى اللّٰه عليه 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كسى كه به اهل بيت من ظلم كند و مرا دربارۀ عترتم آزار دهد حرام شده است، و هركس كارى براى يكى از فرزندان عبدالمطلب انجام دهد و او در قبال آن عمل جزا ندهد، پس من جزاى عملش را فرداى قيامت و به هنگام ملاقات با وى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ادامه، دربارۀ نزول آيۀ مودّت حديثى را نقل مى كند كه بر اساس آن انصار قصد داشتند از پيامبر اكرم قدردانى كنند؛ سپس حديث زير را نقل مى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مات شهيداً، ألا </w:t>
      </w:r>
    </w:p>
    <w:p>
      <w:pPr>
        <w:pStyle w:val="BookText"/>
        <w:rPr/>
      </w:pPr>
      <w:r>
        <w:rPr>
          <w:rFonts w:ascii="Amiri" w:hAnsi="Amiri" w:eastAsia="Amiri" w:cs="Amiri"/>
          <w:color w:val="111111"/>
          <w:sz w:val="28"/>
          <w:sz w:val="28"/>
          <w:szCs w:val="28"/>
          <w:rtl w:val="true"/>
          <w:lang w:bidi="ar-SA"/>
        </w:rPr>
        <w:t>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 بين 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حب آل محمّد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آمرزيده شده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با توبه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با ايمان كامل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ملك الموت و سپس نكير و منكر او را به بهشت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به بهشت برده مى شود، چنان كه عروس به خانه شوهرش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بر حبّ آل محمّد بميرد، در قبرش دو در به سوى بهشت براى او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p>
    <w:p>
      <w:pPr>
        <w:pStyle w:val="BookText"/>
        <w:rPr/>
      </w:pPr>
      <w:r>
        <w:rPr>
          <w:rFonts w:ascii="IRNazanin" w:hAnsi="IRNazanin" w:eastAsia="IRNazanin"/>
          <w:color w:val="111111"/>
          <w:sz w:val="28"/>
          <w:sz w:val="28"/>
          <w:szCs w:val="28"/>
          <w:rtl w:val="true"/>
          <w:lang w:bidi="fa-IR"/>
        </w:rPr>
        <w:t>هركس بر حب آل محمّد بميرد، خداوند قبرش را محل زيارت فرشتگان رحمت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هركس بر حب آل محمّد بميرد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هركس بر بغض آل محمّد بميرد، روز قيامت درحالى كه بر پيشانى او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 دشمنى آل محمّد بميرد، كافر مرده است و كسى كه بر دشمنى آن ها بميرد، بوى بهشت را استشمام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احاديث نقل شده ذيل اين آيه، به يقين با محتوا و مضمون آيه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زمخشرى اين احاديث با لزوم مودّت اهل بيت عليهم السّلام ارتباط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ظلم و اذيت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شأنى است كه كاستى هاى دارندگان آن را شخص پيامبر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بيت عليهم السّلام محبتى است كه موجب مى گردد مرگ انسان شهادت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محبتى است كه موجب مى شود انسان با حالت توبه و آمرزيده شده و با ايمان كامل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بشارت فرشتگان مرگ به بهشت را در پى دارد و موجب باز شدن درهاى بهشت بر محبّ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محبّ محل زيارت فرشتگان رحمت مى شود و بالاخره اينكه مودّت اهل بيت عليهم السّلام، محبتى است كه نداشتن آن موجب محروميت از استشمام بوى بهشت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محبت است و آثار و لوازمى دارد كه با اعتقاد دينى و ايمانى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زمخشرى به اين حقيقت تصريح نمى كند؛ اما از رواياتى كه ذيل اين آيه مطرح كرده است، به روشنى اين مطلب قابل فهم و برداشت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 رازى نيز در تفسير آيۀ مودّت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لمّا قدم المدينة، كانت تعروه نوائب وحقوق، وليس في يده سعة،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على يده، وهو ابن اُختكم وجاركم في بلدكم، فاجمعوا له طائفة من أموالكم، ففعلوا، ثمّ أتوه به، فردّه عليهم،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على الإيمان إلّاأن تودّوا أقاربي، فحثّهم على مودّة أقاربه؛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كلبى از ابن عباس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وآله وارد مدينه شده و دستش از جهت مالى باز نبود،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به دست خود شما را به سوى خدا هدايت كرده و او خواهر زاده و همسايۀ شما در سرزمين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بخشى از اموال خود را براى او جمع كنيد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ايشان آمده و اموال را به آن حضرت تقديم كردند و حضرتش مال آنان را به خودشان باز گرداند و 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جز اينكه به نزديكانم مودّت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آنگاه آنان را بر مودّت نزديكان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آنگاه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زمخشرى مطرح مى كند و پس از آن مى نويسد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وآله هم الّذين يؤول أمرهم إليه، فكلّ من كان </w:t>
      </w:r>
    </w:p>
    <w:p>
      <w:pPr>
        <w:pStyle w:val="BookText"/>
        <w:rPr/>
      </w:pPr>
      <w:r>
        <w:rPr>
          <w:rFonts w:ascii="Amiri" w:hAnsi="Amiri" w:eastAsia="Amiri" w:cs="Amiri"/>
          <w:color w:val="111111"/>
          <w:sz w:val="28"/>
          <w:sz w:val="28"/>
          <w:szCs w:val="28"/>
          <w:rtl w:val="true"/>
          <w:lang w:bidi="ar-SA"/>
        </w:rPr>
        <w:t>أمرهم إليه أشدّ وأكمل، كانوا هم الآل، ولا شكّ أنّ فاطمة وعليّاً والحسن والحسين، كان التعلّق بينهم وبين رسول اللّٰه صلّى اللّٰه عليه وآله أشدّ التعلّقات، وهذا كالمعلوم بالنقل المتواتر، فوجب أن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الآل،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الأقارب،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حملناه على القرابة فهم الآل، وإنْ حملناه على الأُمّة الّذين قبلوا دعوته، فهم أيضاً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على جميع التقديرات، هم الآل، وأمّا غيرهم، فهل يدخلون تحت لفظ الآل‌؟ فمختلف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هؤلاء الأربعة أقارب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 وجب أن يكونوا مخصوصين بمزيد التعظيم،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الإستدلال به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النبيّ صلّى اللّٰه عليه وآله كان يحبّ فاطمة عليها السّلام،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بالنقل المتواتر عن رسول اللّٰه أنّه كان يحبّ عليّاً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وجب على كلّ الأمّة مثله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w:t>
      </w:r>
    </w:p>
    <w:p>
      <w:pPr>
        <w:pStyle w:val="BookText"/>
        <w:rPr/>
      </w:pP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Style w:val="FootnoteAnchor"/>
          <w:rtl w:val="true"/>
        </w:rPr>
        <w:footnoteReference w:id="22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وعلى آل محمّد،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همان كسانى هستند كه امرشان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كه امرش كامل تر به او باز گردد،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شكى نيست كه تعلق خاطر ميان فاطمه، على، حسن و حسين با پيامبر خدا صلّى اللّٰه عليه وآله شديدترين تعلقات بوده و اين بر اساس نقل متواتر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ضرورت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آل نزديكانند، و برخى ديگر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قرابت حمل كنيم، باز هم اهل بيت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آن را بر كسانى كه دعوت پيامبر را </w:t>
      </w:r>
    </w:p>
    <w:p>
      <w:pPr>
        <w:pStyle w:val="BookText"/>
        <w:rPr/>
      </w:pPr>
      <w:r>
        <w:rPr>
          <w:rFonts w:ascii="IRNazanin" w:hAnsi="IRNazanin" w:eastAsia="IRNazanin"/>
          <w:color w:val="111111"/>
          <w:sz w:val="28"/>
          <w:sz w:val="28"/>
          <w:szCs w:val="28"/>
          <w:rtl w:val="true"/>
          <w:lang w:bidi="fa-IR"/>
        </w:rPr>
        <w:t xml:space="preserve">پذيرفته اند حمل كنيم، باز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كه با تمام تقديرات، على،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پيامبرند؛ اما اينكه غير ايشان نيز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يا خير؟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كشاف روايت كرده است كه به هنگام نزول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 نزديكان شما كه مودتشان بر ما واجب شده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اين چهار نفر نزديكان پيامبرند، و چون اين مطلب ثابت شد، ضرورتاً به بيشترين تعظيم مخصوص مى گردند و بر اين مطلب وجوهى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وجه استدلال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پيامبر صلّى اللّٰه عليه وآله، حضرت فاطمه سلام اللّٰه عليها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هركسى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متواتر از پيامبر خدا صلّى اللّٰه عليه وآله ثابت شد كه آن حضرت، على، حسن و حسين عليهم السّلام را دوست مى داشت و اگر اين مطلب ثابت شود، بر همۀ امت واجب مى شود كه مثل پيامبر ايشان را دوست بدارند و شاهد بر آن، اين دو آيۀ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عظيمى است و به همين روى، اين دعا در پايان تشهدِ نماز قرار داده شده است و آن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صلّى على محمّد وآل محمّد وارحم محمّداً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تعظيم در حق هيچ كسى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اين ها دلالت دارند بر اينكه حبّ آل محمّد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سوارى كه عازم حج هستى، در سرزمين منا كه حاجيان براى جمع كردن سنگ توقف مى كنند و مركز بزرگ اجتماع زائران خانۀ خداست، بايست و به سوى تمام كسانى كه در مسجد خيف مشغول عبادتند و يا در حال حركت مى باشند فرياد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بزن به هنگام سحر كه حاجيان از مشعر به سوى منا كوچ مى كنند و همچون نهرى عظيم و خروشان وارد سرزمين منا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فرياد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صلّى اللّٰه عليه وآله رفض و ترك دين خداست، همه جن و انس شهادت دهند كه من رافضى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نيز خلاصۀ كلام فخر رازى را ذكر كرده و در نهايت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هذا فخر عظيم، وشرف تامّ‌؛</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ترديدى نيست كه اين افتخارى عظيم و شرافتى است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قرطبى نيز ذيل آيۀ مودّت مى نويسد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الرسول صلّى اللّٰه عليه وآله،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إلّاأن تودّوا قرابتي وأهل بيتي، كما أمر بإعظامهم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عليّ ابن حسين وعمرو بن شعيب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وفاطمة وأبناؤهما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روي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النبيّ حسد الناس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وكفى قبحاً بقول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إلى اللّٰه بطاعته ومودّة نبيّه صلّى اللّٰه عليه وآله وأهل بيته منسوخ، وقد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 ومَن مات على حبّ آل محمّد جعل اللّٰه زوّار قبره الملائكة والرحمة، ومَن مات على حبّ آل محمّد جاء يوم القيامة مكتوباً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آيس اليوم من رحمة اللّٰه، ومَن مات على بغض آل محمّد لم يرح رائحة الجنّة، ومَن مات على بغض آل بيتي فلا نصيب له في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الخبر الزمخشري في تفسيره بأطول من هذا؛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نمودن خود به پيامبر خدا صلّى اللّٰه عليه وآله است؛ يعنى از شما اجرى نمى طلبم، جز اينكه به نزديكان و اهل بيتم مودّت بورزيد؛ چنان كه به بزرگداشت ذوى القرباى ايشان، آنان را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على بن حسين، عمرو بن شعيب و سدّى است و در روايت سعيد بن جبير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خداى عزّ وجلّ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اينان چه كسانى هستند كه ما بايد به آنان مودّت بورزيم‌؟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اميرالمؤمنين عليه السّلام روايت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حسادت مردم نسبت به خويش به پيامبر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حرام شده است براى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تقرب به خدا به اطاعت از او است و مودّت پيامبر صلّى اللّٰه عليه وآله و اهل بيت او عليهم السّلام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قبح اين سخن همين روايت </w:t>
      </w:r>
    </w:p>
    <w:p>
      <w:pPr>
        <w:pStyle w:val="BookText"/>
        <w:rPr/>
      </w:pPr>
      <w:r>
        <w:rPr>
          <w:rFonts w:ascii="IRNazanin" w:hAnsi="IRNazanin" w:eastAsia="IRNazanin"/>
          <w:color w:val="111111"/>
          <w:sz w:val="28"/>
          <w:sz w:val="28"/>
          <w:szCs w:val="28"/>
          <w:rtl w:val="true"/>
          <w:lang w:bidi="fa-IR"/>
        </w:rPr>
        <w:t>پيامبر كافى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حب آل محمّد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حب آل محمّد بميرد، خداوند زائران قبرش را ملائكه و رحمت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محمّد بميرد، در روز قيامت در حالى حاضر مى شود كه در پيشانى و ميان دو چشم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رحمت خداوند نااميد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محمّد بميرد، بوى بهشت را استشمام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بغض آل بيتم بميرد، در شفاعت من نصيبى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تفسيرش اين حديث را طولانى تر از اين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شربينى نيز اميرالمؤمنين، فاطمه زهرا، امام مجتبى و سيّدالشهدا عليهم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و آيۀ مودّت را به آيۀ تطهير پيوند مى زند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وعليّ وأبناؤهما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على و دو پسرشان هستند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آلوسى نيز پس از طرح و بررسى روايات مربوط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مودّت، به حديث ثقلين اشاره كرده و مى نويسد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مسلم، والترمذي، والنسائي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w:t>
      </w:r>
    </w:p>
    <w:p>
      <w:pPr>
        <w:pStyle w:val="BookText"/>
        <w:rPr/>
      </w:pPr>
      <w:r>
        <w:rPr>
          <w:rFonts w:ascii="Amiri" w:hAnsi="Amiri" w:eastAsia="Amiri" w:cs="Amiri"/>
          <w:color w:val="111111"/>
          <w:sz w:val="28"/>
          <w:sz w:val="28"/>
          <w:szCs w:val="28"/>
          <w:rtl w:val="true"/>
          <w:lang w:bidi="ar-SA"/>
        </w:rPr>
        <w:t>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تعالى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مسلم، ترمذى و نسائى از زيد بن ارقم آورده اند كه 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خداى تعالى دربارۀ اهل بيتم يادآور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اللّٰه تعالى في 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قسمتى از حديث ثقلين در كتب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 ثقلين در ذيل آيۀ مودّت حكايت از آن دارد كه امثال آلوسى نيز متوجه اين نكته هستند كه مودّت اخص از محبت است؛ يعنى محبتى است كه همراه با تمسك باشد؛ زيرا پيامبر در حديث ثقلين مسلمانان را به تمسك به قرآن و اهل بيت عليهم السّلام امر مى كند و حقّ اهل بيت را با تأكيد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سپس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وحسّنه، والطبراني، والحاكم، والبيهقي في الشُعب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تعالى لما يغذوكم به من نعمة، وأحبّوني لحبّ اللّٰه تعالى، وأحبّوا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حبّان، والحاكم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يبغضنا أهل البيت رجل إلّاأدخله اللّٰه تعالى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يحصى كثرة من الأخبار، وفي بعضها ما يدلّ على عموم القربىٰ وشمولها لبني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والترمذي وصحّحه، والنسائي عن المطّلب بن ربيعة،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العبّاس على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لنخرج، فنرى قريشاً </w:t>
      </w:r>
    </w:p>
    <w:p>
      <w:pPr>
        <w:pStyle w:val="BookText"/>
        <w:rPr/>
      </w:pPr>
      <w:r>
        <w:rPr>
          <w:rFonts w:ascii="Amiri" w:hAnsi="Amiri" w:eastAsia="Amiri" w:cs="Amiri"/>
          <w:color w:val="111111"/>
          <w:sz w:val="28"/>
          <w:sz w:val="28"/>
          <w:szCs w:val="28"/>
          <w:rtl w:val="true"/>
          <w:lang w:bidi="ar-SA"/>
        </w:rPr>
        <w:t>تحدّث، فإذا رأونا سكتوا؛ فغضب رسول اللّٰه ودرّ عرق بين عينيه،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يدخل قلب امرىء مسلم إيمان حتّى يحبّكم للّٰه تعالى ولقرابتي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إن خصّ القربىٰ بالمؤمنين منهم، وإلّا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منسوخ، وفيه</w:t>
      </w:r>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وجوب محبّة قرابته عليه الصلاة والسلام من حيث إنّهم قرابته صلّى اللّٰه عليه وآله كيف كانوا، وما أحسن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داريتُ أهلك في هواك وهم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عين ألفُ عين تكرمُ‌</w:t>
      </w:r>
    </w:p>
    <w:p>
      <w:pPr>
        <w:pStyle w:val="BookText"/>
        <w:rPr/>
      </w:pPr>
      <w:r>
        <w:rPr>
          <w:rFonts w:ascii="Amiri" w:hAnsi="Amiri" w:eastAsia="Amiri" w:cs="Amiri"/>
          <w:color w:val="111111"/>
          <w:sz w:val="28"/>
          <w:sz w:val="28"/>
          <w:szCs w:val="28"/>
          <w:rtl w:val="true"/>
          <w:lang w:bidi="ar-SA"/>
        </w:rPr>
        <w:t xml:space="preserve">وكلّما كانت جهة القرابة أقوىٰ‌، كان طلب المودّة أشدّ، فمودّة العلويّين الفاطميين ألزم من محبّة العبّاسيّين على القول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على القول بالخصوص قد تتفاوت أيضاً باعتبار تفاوت الجهات والإعتبارات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تلك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والإحترام، والقيام بأداء الحقوق أتمّ قيام، وقد تهاون كثير من الناس بذلك حتّى عَدّوا من الرفض السلوك في هاتيك المسالك، وأنا أقول قول الشافعي العيّ‌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حسن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طبرانى، حاكم و بيهقى در كتاب شعب از ابن عباس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را به خاطر آنچه از نعمت خود به شما بخشيده است دوست بداريد، و مرا دوست بداريد به خاطر دوستىِ خداى تعالى، و اهل بيت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حبان و حاكم از ابوسعيد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اهل بيت مرا مبغوض نمى دارد مگر آنكه خداى تعالى او را داخل جهنم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ديگرى كه به جهت كثرت اخبار در اين زمينه قابل شمارش نيستند و در برخى از آن ها قرائنى است كه بر عام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بر بنى عبدالمطلب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ترمذى و نسائى به نقل حديثى مبادرت كرده اند و در اين ميان ترمذى آن را صحيح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بن ربيعه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پيامبر خدا صلّى اللّٰه عليه وآله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بيرون مى رويم و مى بينيم كه قريش گفت وگو مى كنند و چون ما را مى بينند ساكت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وآله خشمگين شده و رگ هاى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ايمان به قلب مرد مسلمانى وارد نمى شود تا اينكه شما را به خاطر خداى تعالى و نزديكى با من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آشكار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از ايشان اختصاص دارد، و الّا گفته شده است كه حكم منسوخ است و اين جاى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 وجوب محبت نزديكان آن حضرت عليه الصلاة والسلام است از آن جهت كه نزديكان اويند، محبت به آنان واجب است؛ حال هر طور كه مى خواهند باشند و چه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با خاندان تو مدارا كردم، حال آنكه آن ها غير تو هستند؛ چراكه به خاطر فردى هزار فرد ديگر احترام مى 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جهت نزديكى قوى تر باشد، طلب مودّت نيز شديدتر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48" w:name="pg11687_95551"/>
    </w:p>
    <w:p>
      <w:pPr>
        <w:pStyle w:val="BookText"/>
        <w:rPr/>
      </w:pPr>
      <w:bookmarkEnd w:id="148"/>
      <w:r>
        <w:rPr>
          <w:rFonts w:ascii="IRNazanin" w:hAnsi="IRNazanin" w:eastAsia="IRNazanin"/>
          <w:color w:val="111111"/>
          <w:sz w:val="28"/>
          <w:sz w:val="28"/>
          <w:szCs w:val="28"/>
          <w:rtl w:val="true"/>
          <w:lang w:bidi="fa-IR"/>
        </w:rPr>
        <w:t xml:space="preserve">بر اساس قول به عام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مودّت بر علويان لازم تر از محبت به عباسيان است و اين مطلب با قول به اختصاص اين عنوان به اهل بيت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اعتبار تفاوت جهات و اعتبارات مطلب متفاوت خواهد بود و آثار آن مودّت، بزرگداشت، احترام و قيام تام براى اداى حقوق ايشان است و بسيارى از مردم در اين كار سستى كرده اند و در اين دو مسلك، به جهت خارج شدن از اين سلوك تعدى كردند و من به قول شافعى قائلم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سوارى كه عازم حج هستى، در سرزمين منا كه براى جمع كردن سنگ توقف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گذشت، روشن است كه لزوم مودّت اهل بيت عليهم السّلام، مستلزم وجوب اطاعت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محبّت مطلق بيانگر افضليت، افضليت نيز مستلزم امامت چنان كه گذشت، بر اساس آيه مودّت، محبت و مودّت به ذوى القرباى پيامبر صلّى اللّٰه عليه وآله به صورت مطلق واجب شده است؛ پس هر آن كس كه خداوند محبتش را به طور مطلق واجب كرده باشد، به يقين محبوب ترين خلق خواهد بود و آن كه نزد خدا و رسولش محبوب تر باشد، به تحقيق افضل خلق است و آن كه بافضليت تر از همه باشد، مسلّماً امام خواهد بود؛ از اين رو حسنين عليهما السّلام پس از اميرالمؤمنين على عليه السّلام و ايشان نيز پس از پيامبر خدا صلّى اللّٰه عليه وآله امام اند</w:t>
      </w:r>
      <w:r>
        <w:rPr>
          <w:rFonts w:eastAsia="IRNazanin" w:cs="IRNazanin"/>
          <w:color w:val="111111"/>
          <w:sz w:val="28"/>
          <w:szCs w:val="28"/>
          <w:rtl w:val="true"/>
          <w:lang w:bidi="fa-IR"/>
        </w:rPr>
        <w:t>.</w:t>
      </w:r>
    </w:p>
    <w:p>
      <w:pPr>
        <w:pStyle w:val="Heading4"/>
        <w:numPr>
          <w:ilvl w:val="3"/>
          <w:numId w:val="1"/>
        </w:numPr>
        <w:rPr/>
      </w:pPr>
      <w:bookmarkStart w:id="149" w:name="__RefHeading___Toc7805932_73709187"/>
      <w:bookmarkStart w:id="150" w:name="_Toc52"/>
      <w:bookmarkEnd w:id="149"/>
      <w:r>
        <w:rPr>
          <w:rtl w:val="true"/>
        </w:rPr>
        <w:t>وجوب محبت مطلق مستلزم عصمت</w:t>
      </w:r>
      <w:bookmarkEnd w:id="1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وجوب محبت مطلق، مستلزم افضليت و افضليت نيز مستلزم وجوب اطاعت است و وجوب اطاعت مطلق نيز دليل بر عصمت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امر </w:t>
      </w:r>
    </w:p>
    <w:p>
      <w:pPr>
        <w:pStyle w:val="BookText"/>
        <w:rPr/>
      </w:pPr>
      <w:r>
        <w:rPr>
          <w:rFonts w:ascii="Amiri" w:hAnsi="Amiri" w:eastAsia="Amiri" w:cs="Amiri"/>
          <w:color w:val="111111"/>
          <w:sz w:val="28"/>
          <w:sz w:val="28"/>
          <w:szCs w:val="28"/>
          <w:rtl w:val="true"/>
          <w:lang w:bidi="ar-SA"/>
        </w:rPr>
        <w:t>مطلق به مودّت اهل بيت عليهم السّلام بر عصمت آنان دلالت دارد و دلالت وجوب اطاعت مطلق بر عصمت بسيار روشن است، به طورى كه فخررازى نيز بدان تصريح و براى اثبات آن استدلال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منهىٌّ عنه، فهذا يفضي إلى اجتماع الأمر والنهي في الفعل الواحد بالإعتبار الواحد، وأنّه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Style w:val="FootnoteAnchor"/>
          <w:rtl w:val="true"/>
        </w:rPr>
        <w:footnoteReference w:id="22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تعالى در اين آيه به طور جزمى به اطاعت از اولوالامر دستور داده است و هر آن كس كه خداوند به صورت جزمى و قطعى به اطاعات از او فرمان دهد، ناگزير بايد از خطا معصوم باشد و اگر از خطا معصوم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اقدامش به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متابعت از او امر كرده است كه خود دستور دادن به انجام خطاست، درحالى كه خطا از آن جهت كه خطاست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به اجتماع امر و نهى در فعل واحد و به اعتبار واحد منجر مى شود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ثابت شد خداى تعالى به صورت جزمى به اطاعت از اولوالامر دستور داده است و ثابت شد كه هر آن كس كه خداوند به صورت جزمى به اطاعت از او فرمان دهد، لزوماً بايد معصوم از خطا باشد؛ پس به يقين ثابت شد كه اولوالامر مذكور در اين آيه ناگزير بايد معصوم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ثالث، قاضى نوراللّٰه شوشترى در ردّ كلام ابن روزبهان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مودّته واجبة على كلّ المسلمين، والمودّة تكون مع الطاعة، ولا كلّ مطاع يجب أن يكون صاحب الزعامة الكبرى؛</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ما مى گوييم، همانا مودّت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مسلمانان واجب است و مودّت نيز با طاعت همراه است؛ ولى چنين نيست كه هر مطاعى ضرورتاً صاحب حكومت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أنّه لا يدلّ على خلافة عليّ عليه السّلام فجهالة صِرفة، أو تجاهل محض، لظهور دلالة الآية على أنّ مودّة عليٍّ عليه السّلام واجبة بمقتضى الآية، حيث جعل اللّٰه تعالى أجر الإرسال إلى ما يستحقّ به الثواب الدائم مودّة ذوي القربى، وإنّما يجب ذلك مع عصمتهم، إذ مع وقوع الخطأ عنهم يجب ترك مودّتهم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عليٍّ ليس بمعصوم بالإتّفاق، فتعيّن أن يكون هو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ابن حجر في الباب الحادي عشر من صواعقه، عن إمامه الشافعي شعراً في وجوب ذلك برغم أنف الناصب،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على أنّ إقامة الشيعة للدليل على إمامة عليٍّ عليه السّلام على أهل السُنّة غير واجب بل تبرّعي، لاتّفاق أهل السّنة معهم على إمامته بعد رسول اللّٰه صلّى اللّٰه عليه وآله، غاية الأمر أنّهم ينفون الواسطة وأهل السُنّة يثبتونها، والدليل على المثبت دون النافي، كما تقرّر في موضعه، إلّاأن يرتكبوا خرق الإجماع بإنكار إمامته مطلقاً، فحينئذ يجب على الشيعة إقامة الدليل، واللّٰه الهادي إلى سواء السبيل؛</w:t>
      </w:r>
      <w:r>
        <w:rPr>
          <w:rStyle w:val="FootnoteAnchor"/>
          <w:rtl w:val="true"/>
        </w:rPr>
        <w:footnoteReference w:id="23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او دربارۀ عدم دلالت آيۀ مودّت بر خلافت على عليه السّلام ذكر كرده جهالت صِرف و يا تجاهل محض است؛ زيرا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مودّت على عليه السّلام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روى كه خداى تعالى اجر رسالتى كه ثواب ابدى را براى مكلّف در پى دارد را مودّت به ذوى القربى قرار داده است و با اين وجوب مودّت، عصمت آن ها نيز ثابت مى شود و با سر زدن خطا از ايشان ترك مودتشان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قول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على عليه السّلام معصومى نيست، پس متعين مى شود كه او امام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حجر در باب يازدهم از كتاب صواعق، به نقل از شافعى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وجوب مودّت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بيت پيامبر خدا دوستى شما</w:t>
      </w:r>
    </w:p>
    <w:p>
      <w:pPr>
        <w:pStyle w:val="BookText"/>
        <w:rPr/>
      </w:pPr>
      <w:r>
        <w:rPr>
          <w:rFonts w:ascii="IRNazanin" w:hAnsi="IRNazanin" w:eastAsia="IRNazanin"/>
          <w:color w:val="111111"/>
          <w:sz w:val="28"/>
          <w:sz w:val="28"/>
          <w:szCs w:val="28"/>
          <w:rtl w:val="true"/>
          <w:lang w:bidi="fa-IR"/>
        </w:rPr>
        <w:t>از جانب خدا در قرآنى كه نازل كرده واجب است براى عظمت قدر شما همين كفايت مى كند كه هركس در نمازش بر شما صلوات نفرستد، نمازش مقبول پيشگاه الاهى نخواهد بود</w:t>
      </w:r>
    </w:p>
    <w:p>
      <w:pPr>
        <w:pStyle w:val="BookText"/>
        <w:rPr/>
      </w:pPr>
      <w:r>
        <w:rPr>
          <w:rFonts w:ascii="IRNazanin" w:hAnsi="IRNazanin" w:eastAsia="IRNazanin"/>
          <w:color w:val="111111"/>
          <w:sz w:val="28"/>
          <w:sz w:val="28"/>
          <w:szCs w:val="28"/>
          <w:rtl w:val="true"/>
          <w:lang w:bidi="fa-IR"/>
        </w:rPr>
        <w:t xml:space="preserve">افزون بر آنكه اقامۀ دليل بر امامت على عليه السّلام از سوى شيعه بر اهل تسنن ضرورت نداشته و تبرعى است؛ زيرا سنيان نيز با شيعه بر امامت على عليه السّلام پس از پيامبر خدا صلّى اللّٰه عليه وآله اتفاق نظر دارند؛ اما در نهايت شيعيان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جانشينى پيامبر را نفى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را خليفه و امام بلافصل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سنيان واسطه را ثابت مى شمارند و چنان كه در محل خود ثابت شده است، ارائه دليل برعهدۀ مُثبِت است نه منكر، مگر اينكه با انكار امامت على عليه السّلام به صورت مطلق مرتكب خرق اجماع گردند كه در اين هنگام اقامۀ دليل بر شيعه واجب مى گردد و خداوند هدايت كننده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رحمه اللّٰه نيز در پاسخ به ابن روزبهان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فيتعيّن أن يكون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الأطهار، وهي تدلّ على أفضليّتهم وعصمتهم، وأنّهم صفوة اللّٰه سبحانه، إذ لو لم يكونوا كذلك، لم تجب مودّتهم دون غيرهم، ولم تكن مودّتهم بتلك المنزلة التي ما مثلها منزلة، لكونها أجراً للتبليغ والرسالة الذي لا أجر ولا حقّ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يجعل اللّٰه المودّة لأقارب نوح وهود أجراً لتبليغهما، بل قال لنوح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أَسْئَلُكُمْ عَلَيْهِ مٰالاً إِنْ أَجرِيَ إِلاّٰ عَلَى اَللّٰهِ‌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وقال لهود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 .</w:t>
      </w:r>
      <w:r>
        <w:rPr>
          <w:rStyle w:val="FootnoteAnchor"/>
          <w:rtl w:val="true"/>
        </w:rPr>
        <w:footnoteReference w:id="233"/>
      </w:r>
      <w:r>
        <w:rPr>
          <w:rFonts w:ascii="Amiri" w:hAnsi="Amiri" w:eastAsia="Amiri" w:cs="Amiri"/>
          <w:color w:val="111111"/>
          <w:sz w:val="28"/>
          <w:sz w:val="28"/>
          <w:szCs w:val="28"/>
          <w:rtl w:val="true"/>
          <w:lang w:bidi="ar-SA"/>
        </w:rPr>
        <w:t>فتنحصر الإمامة بقربىٰ رسول اللّٰه صلّى اللّٰه عليه وآله، إذ لا تصحّ إمامة المفضول مع وجود الفاضل، لا سيّما بهذا الفضل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المصنّف رحمه اللّٰه من أنّ وجوب المودّة مطلقاً يستلزم وجوب الطاعة مطلقاً؛ ضرورة أن العصيان ينافي الودّ المطلق، ووجوب الطاعة مطلقاً يستلزم العصمة التي هي شرط الإمامة، ولا معصوم غيرهم بالإجماع، فتنحصر الإمامة بهم، ولاسيّما مع وجوب طاعتهم على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دلالة الآية على الإمامة الصحابةُ‌، ولذا اتّهم النبيّ صلّى اللّٰه عليه وآله بعضهم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إلّاأن يحثّنا على قرابته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سمعته في بعض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فهم يعرفها من الآية الشريفة، إلّاأنّ القوم أبوا أن يقرّوا بالحقّ ويؤدّوا أجر الرسالة، فإذا صدرت من أحدهم كلمة طيّبة لم تدعه العصبيّة حتّى يناقضها؛</w:t>
      </w:r>
      <w:r>
        <w:rPr>
          <w:rStyle w:val="FootnoteAnchor"/>
          <w:rtl w:val="true"/>
        </w:rPr>
        <w:footnoteReference w:id="2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متعين شد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اين چهار ذات پاكند و آن بر عصمت </w:t>
      </w:r>
    </w:p>
    <w:p>
      <w:pPr>
        <w:pStyle w:val="BookText"/>
        <w:rPr/>
      </w:pPr>
      <w:r>
        <w:rPr>
          <w:rFonts w:ascii="IRNazanin" w:hAnsi="IRNazanin" w:eastAsia="IRNazanin"/>
          <w:color w:val="111111"/>
          <w:sz w:val="28"/>
          <w:sz w:val="28"/>
          <w:szCs w:val="28"/>
          <w:rtl w:val="true"/>
          <w:lang w:bidi="fa-IR"/>
        </w:rPr>
        <w:t xml:space="preserve">و افضليت ايشان و اينكه آنان برگزيده خدايند دلالت دارد؛ زيرا اگر آنان برتر از ديگران، معصوم و برگزيده خدا نباشند، فقط مودّت آنان واجب نمى شد؛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تبليغ رسالتى است كه اجر و حقى مشابه آن وجود ندارد؛ از اين رو خداوند مودّت نزديكان نوح و هود را اجر تبليغ ايشان قرار نداد، بلكه به نوح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أَسْئَلُكُمْ عَلَيْهِ مٰالاً إِنْ أَجرِيَ إِلاّٰ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امامت به نزديكان پيامبر خدا صلّى اللّٰه عليه وآله منحصر است؛ چراكه با وجود فاضل، امامت مفضول صحيح نيست؛ به ويژه فاضلى كه چنين فضل آشكار و سودمندى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وجوب مودّت به صورت مطلق مستلزم وجوب اطاعت مطلق است، به ضرورت عصيان نيز با مودّت مطلق نيز منافات دارد و وجوب اطاعت مطلق مستلزم عصمت است كه همان شرط امامت است، و به اجماع مسلمانان معصومى غير ايشان نيست؛ از اين رو امامت به ايشان منحصر شده است، به ويژه با وجوب اطاعت از آنان بر تمامى امت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تحقيق، اصحاب نيز دلالت آيه بر امامت را فهميده بودند؛ به همين روى برخى از آنان پيامبر صلّى اللّٰه عليه وآله را متهم ساخته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ندارد جز اينكه ما را پس از خود تابع خويشاوندانش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برخى روايات پيشين شنيدى و هر صاحب فهمى آن را از آيه مى فهمد؛ جز اينكه قوم از اقرار به حق و اداى اجر رسالت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يكى از ايشان كلام پاكيزه اى گويد، تعصب وى را رها نمى كند تا آن كلام را نقض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دلالت حديث لازم است به تفسير قسمت پايانى آيه؛ يعنى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 نَزِدْ لَهُ فِيهٰا حُسْناً 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قسمت از آيه را مى توان در كلام اهل بيت عليهم السّلام؛ از جمله در خطبه امام حسن مجتبى عليه السّلام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تفاسير متعدد ديگرى از تفاسير اهل سنّت، به اين مطلب پرداخته شده كه ما به قدر ضرورت به برخى از آن ها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 وأصل القرف، 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نضاعف له الحسنة بعشر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للذنوب، شكور للحسنات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لذنوب آل محمّد عليه السّلام، شكور لحسناتهم؛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كسب مى كند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آل محمّد صلّى اللّٰه عليه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نيكى او را تا ده برابر مضاعف مى كنيم، آنگاه بالا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گناهان و شكرگزار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گناهان آل محمّد عليهم السّلام و شكرگزار نيكى هاى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ابوحيان نيز مى نويسد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المودّة في آل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1" w:name="pg11687_95559"/>
    </w:p>
    <w:p>
      <w:pPr>
        <w:pStyle w:val="BookText"/>
        <w:rPr/>
      </w:pPr>
      <w:bookmarkEnd w:id="151"/>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لذنوب آل محمّد عليه السّلام، شكور لحسناتهم؛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ابن عباس و سدى نقل شده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نسبت به آل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گناهان آل محمّد و شكرگزار حسنات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نيز در روح المعانى همين اقوال را مطرح كرده است</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بنابراين با توجه به تحقيقى كه صورت گرفت، يكى از آياتى كه از باب افضليت، امامت امام حسن و امام حسين عليهما السّلام را اثبات مى كند،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همين موجب برترى اين بزرگواران بر ديگر مدعيان، در استحقاق امامت و خلافت پس از اميرالمؤمنين عليه السّلام است</w:t>
      </w:r>
      <w:r>
        <w:rPr>
          <w:rFonts w:eastAsia="IRNazanin" w:cs="IRNazanin"/>
          <w:color w:val="111111"/>
          <w:sz w:val="28"/>
          <w:szCs w:val="28"/>
          <w:rtl w:val="true"/>
          <w:lang w:bidi="fa-IR"/>
        </w:rPr>
        <w:t>.</w:t>
      </w:r>
    </w:p>
    <w:p>
      <w:pPr>
        <w:pStyle w:val="Heading3"/>
        <w:numPr>
          <w:ilvl w:val="2"/>
          <w:numId w:val="1"/>
        </w:numPr>
        <w:rPr/>
      </w:pPr>
      <w:bookmarkStart w:id="152" w:name="__RefHeading___Toc7805934_73709187"/>
      <w:bookmarkStart w:id="153" w:name="_Toc53"/>
      <w:bookmarkEnd w:id="152"/>
      <w:r>
        <w:rPr>
          <w:rtl w:val="true"/>
        </w:rPr>
        <w:t>بررسى روايات</w:t>
      </w:r>
      <w:bookmarkEnd w:id="153"/>
    </w:p>
    <w:p>
      <w:pPr>
        <w:pStyle w:val="Heading4"/>
        <w:numPr>
          <w:ilvl w:val="3"/>
          <w:numId w:val="1"/>
        </w:numPr>
        <w:rPr/>
      </w:pPr>
      <w:bookmarkStart w:id="154" w:name="__RefHeading___Toc7805936_73709187"/>
      <w:bookmarkStart w:id="155" w:name="_Toc54"/>
      <w:bookmarkEnd w:id="154"/>
      <w:r>
        <w:rPr/>
        <w:t>1</w:t>
      </w:r>
      <w:r>
        <w:rPr>
          <w:rtl w:val="true"/>
        </w:rPr>
        <w:t xml:space="preserve"> - </w:t>
      </w:r>
      <w:r>
        <w:rPr>
          <w:rtl w:val="true"/>
        </w:rPr>
        <w:t xml:space="preserve">حديث </w:t>
      </w:r>
      <w:r>
        <w:rPr>
          <w:rtl w:val="true"/>
        </w:rPr>
        <w:t>«</w:t>
      </w:r>
      <w:r>
        <w:rPr>
          <w:rtl w:val="true"/>
        </w:rPr>
        <w:t>سيادت</w:t>
      </w:r>
      <w:r>
        <w:rPr>
          <w:rtl w:val="true"/>
        </w:rPr>
        <w:t xml:space="preserve">» </w:t>
      </w:r>
      <w:r>
        <w:rPr>
          <w:rtl w:val="true"/>
        </w:rPr>
        <w:t>اهل بهشت</w:t>
      </w:r>
      <w:bookmarkEnd w:id="155"/>
    </w:p>
    <w:p>
      <w:pPr>
        <w:pStyle w:val="Heading5"/>
        <w:numPr>
          <w:ilvl w:val="4"/>
          <w:numId w:val="1"/>
        </w:numPr>
        <w:rPr/>
      </w:pPr>
      <w:bookmarkStart w:id="156" w:name="__RefHeading___Toc7805938_73709187"/>
      <w:bookmarkStart w:id="157" w:name="_Toc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حديث مشهور به سيادت، بيشتر با احاديثى شناخته مى شود كه حضرات حسنين عليهما السّلام را سرور جوانان بهشت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سيادت امام حسن مجتبى عليه السّلام با تعبير ديگرى نيز در روايت وارد شده است؛ از اين رو ما ابتدا قرائت مشهور حديث سيادت را مطرح مى نمائيم و سپس به قرائت هاى ديگر آن نيز مى پردازيم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سيادت از احاديث مشهور و معروف است تا آنجا كه ابن عساكر در </w:t>
      </w:r>
    </w:p>
    <w:p>
      <w:pPr>
        <w:pStyle w:val="BookText"/>
        <w:rPr/>
      </w:pPr>
      <w:r>
        <w:rPr>
          <w:rFonts w:ascii="Amiri" w:hAnsi="Amiri" w:eastAsia="Amiri" w:cs="Amiri"/>
          <w:color w:val="111111"/>
          <w:sz w:val="28"/>
          <w:sz w:val="28"/>
          <w:szCs w:val="28"/>
          <w:rtl w:val="true"/>
          <w:lang w:bidi="ar-SA"/>
        </w:rPr>
        <w:t>معرفى امام حسن مجتبى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 بن عبدالمطلب بن هاشم بن عبدمناف بن قصي، أبومحمد الهاشمي، سبط رسول اللّٰه صلّى اللّٰه عليه وسلّم وريحانته وأحد سيدي شباب أهل الجنّة؛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حسن بن على بن ابى طالب بن عبدالمطلب بن هاشم بن عبدمناف بن قصى ابومحمد هاشمى، سبط و ريحانۀ پيامبر خدا صلّى اللّٰه عليه وآله و يكى از دو جوان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مزى نيز در كتاب تهذيب الكمال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 القرشي الهاشمي، أبومحمد المدني، سبط رسول اللّٰه صلّى اللّٰه عليه وسلّم وريحانته من الدنيا، وأحد سيدي شباب أهل الجنّة؛</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حسن بن على بن ابى طالب قرشى هاشمى، ابومحمد مدنى، سبط پيامبر خدا و ريحانۀ آن حضرت در دنيا و يكى از دو جوان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أبي طالب الهاشمي سبط رسول اللّٰه صلّى اللّٰه عليه وسلّم وريحانته من الدنيا وأحد سيدى شباب أهل الجنّة؛</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حسن بن على بن ابى طالب هاشمى، سبط پيامبر خدا و ريحانۀ آن حضرت در دنيا و يكى از دو جوان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تعابير فوق بيانگر است كه فضيلت سرور جوانان اهل بهشت بودن، آن قدر مسلم و مشهور است كه اساساً حضرت امام حسن و حضرت اباعبداللّٰه الحسين عليهما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معرفى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يادشده آن قدر مهم و مشهور بوده كه اميرالمؤمنين عليه السّلام در روز شوراى شش نفره، هنگامى كه در مقام بيان فضائل خويش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نشدتكم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له ابنان مثل ابنيّ الحسن والحسين سيدي شباب أهل الجنّة، ما خلا النبيين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شما را به خداوند سوگند مى دهم كه آيا در ميان شما كسى غير از من وجود دارد كه دو فرزند مانند حسن و حسين داشته باشد كه به استثناء انبياء، سرور تمام جوانان اهل بهشت باشند؟ همه در پاسخ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وارد شده كه 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أفيكم أحد له مثل سبطي الحسن والحسين سيدي شباب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آيا در ميان شما به غير از من كسى وجود دارد كه فرزندانى مانند حسن و حسين داشته باشد كه سرور جوانان اهل بهشت باشند؟ همه در پاسخ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خير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فقرۀ يادشده تنها قسمتى از حديث مناشده است كه بحث آن را پيش از اين، در </w:t>
      </w:r>
    </w:p>
    <w:p>
      <w:pPr>
        <w:pStyle w:val="BookText"/>
        <w:rPr/>
      </w:pPr>
      <w:r>
        <w:rPr>
          <w:rFonts w:ascii="Amiri" w:hAnsi="Amiri" w:eastAsia="Amiri" w:cs="Amiri"/>
          <w:color w:val="111111"/>
          <w:sz w:val="28"/>
          <w:sz w:val="28"/>
          <w:szCs w:val="28"/>
          <w:rtl w:val="true"/>
          <w:lang w:bidi="ar-SA"/>
        </w:rPr>
        <w:t>مقام بررسى سقيفه مطرح نموديم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ابوالفرج اصفهانى نيز در ضمن بيان ماجرايى،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شنيدم كه از پيامبر خدا صلّى اللّٰه عليه وآله شنيده بود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حسن و حسين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طبرى نيز به سند خود به نقل از انس بن مالك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 رسول اللّٰه صلّى اللّٰه عليه وآله وسلّم المنبر فذكر قولاً كثيراً،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فضمّه إلى صدره وقبّل بين عينيه، وقال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هذا أخي وابن عمّي وختني، هذا لحمي ودمي وشعري، هذا أبوالسبطين الحسن والحسين سيّدي شباب أهل الجنّة، هذا مفرّج الكروب عنّي، هذا أسد اللّٰه وسيفه في أرضه على أعدائه، على مبغضه لعنة اللّٰه ولعنة اللّاعنين، واللّٰه منه بريء وأنا منه بريء، فمن أحبّ أن يبرأ من اللّٰه ومنّي فليبرأ من عليّ‌، وليبلغ الشاهد الغائب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 يا علي، قد عرف اللّٰه 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فراز منبر رفت و سخنان بسيارى ايراد فرمود؛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خود را نمايان ساخت و 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را در آغوش كشيد و ميان دو چشم او را بوسيد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اين مرد برادر و پسر عموى من است و گوشت و خون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حسن و حسين است كه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 را از من مى زدايد و شير خداوند و شمشير خدا در مقابل دشمنانش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دشمن او نفرين خدا و نفرين نفرين كنندگان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دشمنانش بيزارم و خداوند نيز بيزار است؛ پس هركس مايل است كه خدا و رسولش از او برائت جويند، از على برائت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برعهدۀ حاضران در اين مجلس است كه گفتار من را به غائبان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اى على، همانا خداوند تو را اين گونه معرفى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خوارزمى نيز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عليه السّلام عن رسول اللّٰه صلّى اللّٰه عليه وآله 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قد أُعطيت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وما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صهراً مثلي، وأعطيت مثل زوجتك فاطمة الزّهراء، وأعطيت مثل ولديك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على بن ابى طالب عليه السّلام از پيامبر خدا صلّى اللّٰه عليه وآله روايت كرد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به سه خصلت مفتخر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كدام خصلت ها؟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پدر زنى مانند من به تو مرحمت كرده و همسرى مانند زهرا و فرزندانى مانند حسن و حسين به تو اعطا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امام حسن و حضرت اباعبداللّٰه الحسين عليهما السّلام، از چنان مقامى برخوردارند كه حتّى مايۀ فضيلت و مباهات اميرالمؤمنين عليه السّلام است</w:t>
      </w:r>
      <w:r>
        <w:rPr>
          <w:rFonts w:eastAsia="IRNazanin" w:cs="IRNazanin"/>
          <w:color w:val="111111"/>
          <w:sz w:val="28"/>
          <w:szCs w:val="28"/>
          <w:rtl w:val="true"/>
          <w:lang w:bidi="fa-IR"/>
        </w:rPr>
        <w:t xml:space="preserve">. </w:t>
      </w:r>
      <w:bookmarkStart w:id="158" w:name="pg11687_95564"/>
    </w:p>
    <w:p>
      <w:pPr>
        <w:pStyle w:val="BookText"/>
        <w:rPr/>
      </w:pPr>
      <w:bookmarkEnd w:id="158"/>
      <w:r>
        <w:rPr>
          <w:rFonts w:ascii="IRNazanin" w:hAnsi="IRNazanin" w:eastAsia="IRNazanin"/>
          <w:color w:val="111111"/>
          <w:sz w:val="28"/>
          <w:sz w:val="28"/>
          <w:szCs w:val="28"/>
          <w:rtl w:val="true"/>
          <w:lang w:bidi="fa-IR"/>
        </w:rPr>
        <w:t>بنابراين يكى از فضائل اميرالمؤمنين عليه السّلام آن است كه پدر حسنين اند و از سويى ديگر، دو سيد و آقاى بهشتيان نيز افضل امت رسول اللّٰه هستند و شايستۀ امامت و خلافت پس از اميرالمؤمنين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حديث سيادت را بزرگان عامّه نقل كرده اند و ما تنها به برخى از نقل هاى مشهور اكتفا مى نماييم</w:t>
      </w:r>
      <w:r>
        <w:rPr>
          <w:rFonts w:eastAsia="IRNazanin" w:cs="IRNazanin"/>
          <w:color w:val="111111"/>
          <w:sz w:val="28"/>
          <w:szCs w:val="28"/>
          <w:rtl w:val="true"/>
          <w:lang w:bidi="fa-IR"/>
        </w:rPr>
        <w:t>.</w:t>
      </w:r>
    </w:p>
    <w:p>
      <w:pPr>
        <w:pStyle w:val="Heading5"/>
        <w:numPr>
          <w:ilvl w:val="4"/>
          <w:numId w:val="1"/>
        </w:numPr>
        <w:rPr/>
      </w:pPr>
      <w:bookmarkStart w:id="159" w:name="__RefHeading___Toc7805940_73709187"/>
      <w:bookmarkStart w:id="160" w:name="_Toc56"/>
      <w:bookmarkEnd w:id="159"/>
      <w:r>
        <w:rPr>
          <w:rtl w:val="true"/>
        </w:rPr>
        <w:t>حديث يكم</w:t>
      </w:r>
      <w:r>
        <w:rPr>
          <w:rtl w:val="true"/>
        </w:rPr>
        <w:t>:</w:t>
      </w:r>
      <w:bookmarkEnd w:id="160"/>
    </w:p>
    <w:p>
      <w:pPr>
        <w:pStyle w:val="BookText"/>
        <w:rPr/>
      </w:pPr>
      <w:r>
        <w:rPr>
          <w:rFonts w:ascii="Amiri" w:hAnsi="Amiri" w:eastAsia="Amiri" w:cs="Amiri"/>
          <w:color w:val="111111"/>
          <w:sz w:val="28"/>
          <w:sz w:val="28"/>
          <w:szCs w:val="28"/>
          <w:rtl w:val="true"/>
          <w:lang w:bidi="ar-SA"/>
        </w:rPr>
        <w:t>احمد بن حنبل در كتاب مسند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محمّد بن عبداللّٰه الزبيري، ثنا يزيد بن مردانُبة،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الحسن والحسين سيدا شباب أهل الجنّة؛</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احمد بن حنبل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سرور جوانان بهشت هستند</w:t>
      </w:r>
      <w:r>
        <w:rPr>
          <w:rFonts w:eastAsia="IRNazanin" w:cs="IRNazanin"/>
          <w:color w:val="111111"/>
          <w:sz w:val="28"/>
          <w:szCs w:val="28"/>
          <w:rtl w:val="true"/>
          <w:lang w:bidi="fa-IR"/>
        </w:rPr>
        <w:t>».</w:t>
      </w:r>
    </w:p>
    <w:p>
      <w:pPr>
        <w:pStyle w:val="Heading5"/>
        <w:numPr>
          <w:ilvl w:val="4"/>
          <w:numId w:val="1"/>
        </w:numPr>
        <w:rPr/>
      </w:pPr>
      <w:bookmarkStart w:id="161" w:name="__RefHeading___Toc7805942_73709187"/>
      <w:bookmarkStart w:id="162" w:name="_Toc57"/>
      <w:bookmarkEnd w:id="161"/>
      <w:r>
        <w:rPr>
          <w:rtl w:val="true"/>
        </w:rPr>
        <w:t>حديث دوم</w:t>
      </w:r>
      <w:r>
        <w:rPr>
          <w:rtl w:val="true"/>
        </w:rPr>
        <w:t>:</w:t>
      </w:r>
      <w:bookmarkEnd w:id="162"/>
    </w:p>
    <w:p>
      <w:pPr>
        <w:pStyle w:val="BookText"/>
        <w:rPr/>
      </w:pPr>
      <w:r>
        <w:rPr>
          <w:rFonts w:ascii="Amiri" w:hAnsi="Amiri" w:eastAsia="Amiri" w:cs="Amiri"/>
          <w:color w:val="111111"/>
          <w:sz w:val="28"/>
          <w:sz w:val="28"/>
          <w:szCs w:val="28"/>
          <w:rtl w:val="true"/>
          <w:lang w:bidi="ar-SA"/>
        </w:rPr>
        <w:t>ابن ماجه در كتاب سنن آورده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الواسطي، ثنا المعلى بن عبدالرحمن، ثنا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bookmarkStart w:id="163" w:name="pg11687_95565"/>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محمد بن عيسى واسطى به سند خود از عبداللّٰه بن عمر، از پيامبر خدا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سرور جوانان بهشت هستند و پدر آن دو از آنان بهتر است</w:t>
      </w:r>
      <w:r>
        <w:rPr>
          <w:rFonts w:eastAsia="IRNazanin" w:cs="IRNazanin"/>
          <w:color w:val="111111"/>
          <w:sz w:val="28"/>
          <w:szCs w:val="28"/>
          <w:rtl w:val="true"/>
          <w:lang w:bidi="fa-IR"/>
        </w:rPr>
        <w:t>».</w:t>
      </w:r>
    </w:p>
    <w:p>
      <w:pPr>
        <w:pStyle w:val="Heading5"/>
        <w:numPr>
          <w:ilvl w:val="4"/>
          <w:numId w:val="1"/>
        </w:numPr>
        <w:rPr/>
      </w:pPr>
      <w:bookmarkStart w:id="164" w:name="__RefHeading___Toc7805944_73709187"/>
      <w:bookmarkStart w:id="165" w:name="_Toc58"/>
      <w:bookmarkEnd w:id="164"/>
      <w:r>
        <w:rPr>
          <w:rtl w:val="true"/>
        </w:rPr>
        <w:t>حديث سوم</w:t>
      </w:r>
      <w:r>
        <w:rPr>
          <w:rtl w:val="true"/>
        </w:rPr>
        <w:t>:</w:t>
      </w:r>
      <w:bookmarkEnd w:id="165"/>
    </w:p>
    <w:p>
      <w:pPr>
        <w:pStyle w:val="BookText"/>
        <w:rPr/>
      </w:pPr>
      <w:r>
        <w:rPr>
          <w:rFonts w:ascii="Amiri" w:hAnsi="Amiri" w:eastAsia="Amiri" w:cs="Amiri"/>
          <w:color w:val="111111"/>
          <w:sz w:val="28"/>
          <w:sz w:val="28"/>
          <w:szCs w:val="28"/>
          <w:rtl w:val="true"/>
          <w:lang w:bidi="ar-SA"/>
        </w:rPr>
        <w:t>ترمذى نيز در كتاب سنن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بن غيلان، أخبرنا أبوداود الحفري، عن سفيان، عن يزيد بن أبي زياد، عن ابن أبي نعم،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محمود بن غيلان به سند خود از ابوسعيد، از پيامبر خدا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سرور جوانان بهشت مى باشند</w:t>
      </w:r>
      <w:r>
        <w:rPr>
          <w:rFonts w:eastAsia="IRNazanin" w:cs="IRNazanin"/>
          <w:color w:val="111111"/>
          <w:sz w:val="28"/>
          <w:szCs w:val="28"/>
          <w:rtl w:val="true"/>
          <w:lang w:bidi="fa-IR"/>
        </w:rPr>
        <w:t>».</w:t>
      </w:r>
    </w:p>
    <w:p>
      <w:pPr>
        <w:pStyle w:val="Heading5"/>
        <w:numPr>
          <w:ilvl w:val="4"/>
          <w:numId w:val="1"/>
        </w:numPr>
        <w:rPr/>
      </w:pPr>
      <w:bookmarkStart w:id="166" w:name="__RefHeading___Toc7805946_73709187"/>
      <w:bookmarkStart w:id="167" w:name="_Toc59"/>
      <w:bookmarkEnd w:id="166"/>
      <w:r>
        <w:rPr>
          <w:rtl w:val="true"/>
        </w:rPr>
        <w:t>حديث چهارم</w:t>
      </w:r>
      <w:r>
        <w:rPr>
          <w:rtl w:val="true"/>
        </w:rPr>
        <w:t>:</w:t>
      </w:r>
      <w:bookmarkEnd w:id="167"/>
    </w:p>
    <w:p>
      <w:pPr>
        <w:pStyle w:val="BookText"/>
        <w:rPr/>
      </w:pPr>
      <w:r>
        <w:rPr>
          <w:rFonts w:ascii="Amiri" w:hAnsi="Amiri" w:eastAsia="Amiri" w:cs="Amiri"/>
          <w:color w:val="111111"/>
          <w:sz w:val="28"/>
          <w:sz w:val="28"/>
          <w:szCs w:val="28"/>
          <w:rtl w:val="true"/>
          <w:lang w:bidi="ar-SA"/>
        </w:rPr>
        <w:t>نسائى در كتاب فضائل الصحابه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آدم بن سليمان، عن مروان،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نعيم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آدم بن سليمان به سند خود از ابوسعيد، از پيامبر خدا صلّى اللّٰه عليه وآله </w:t>
      </w:r>
      <w:bookmarkStart w:id="168" w:name="pg11687_95566"/>
    </w:p>
    <w:p>
      <w:pPr>
        <w:pStyle w:val="BookText"/>
        <w:rPr/>
      </w:pPr>
      <w:bookmarkEnd w:id="168"/>
      <w:r>
        <w:rPr>
          <w:rFonts w:ascii="Amiri" w:hAnsi="Amiri" w:eastAsia="Amiri" w:cs="Amiri"/>
          <w:color w:val="111111"/>
          <w:sz w:val="28"/>
          <w:sz w:val="28"/>
          <w:szCs w:val="28"/>
          <w:rtl w:val="true"/>
          <w:lang w:bidi="ar-SA"/>
        </w:rPr>
        <w:t>روايت كرده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سرور جوانان بهشت هستند</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805948_73709187"/>
      <w:bookmarkStart w:id="170" w:name="_Toc60"/>
      <w:bookmarkEnd w:id="169"/>
      <w:r>
        <w:rPr>
          <w:rtl w:val="true"/>
        </w:rPr>
        <w:t>حديث پنجم</w:t>
      </w:r>
      <w:r>
        <w:rPr>
          <w:rtl w:val="true"/>
        </w:rPr>
        <w:t>:</w:t>
      </w:r>
      <w:bookmarkEnd w:id="170"/>
    </w:p>
    <w:p>
      <w:pPr>
        <w:pStyle w:val="BookText"/>
        <w:rPr/>
      </w:pPr>
      <w:r>
        <w:rPr>
          <w:rFonts w:ascii="Amiri" w:hAnsi="Amiri" w:eastAsia="Amiri" w:cs="Amiri"/>
          <w:color w:val="111111"/>
          <w:sz w:val="28"/>
          <w:sz w:val="28"/>
          <w:szCs w:val="28"/>
          <w:rtl w:val="true"/>
          <w:lang w:bidi="ar-SA"/>
        </w:rPr>
        <w:t>حاكم نيز در كتاب مستدرك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أبوالعباس محمّد بن يعقوب، ثنا الحسن بن علي بن عفان، ثنا عبدالحميد بن عبدالرحمن الحماني، ثنا الحكم بن عبدالرحمن بن أبي نعم، عن أبيه، عن أبي سعيد الخدري رضي اللّٰه عنه، عن النبي صلّى اللّٰه عليه 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إلّاابني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قد صحّ من أوجه كثيرة، وأنا أتعجّب أنّهما لم يخرجاه؛</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ابوالعباس محمد بن يعقوب به سند خود از ابوسعيد خدرى، از پيامبر خدا صلّى اللّٰه عليه وآله روايت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جهات بسيارى صحيح است و در شگفتم كه چرا شيخين آن را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بودن حديث يادشده آن قدر مسلّم است كه حاكم از عدم نقل بخارى و مسلم شگفت زده شده و آن با اين كار، دو را ملامت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حديثى ديگر، به نقل روايت پرداخته است و به تصحيح آن مبادرت ورزيده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1" w:name="__RefHeading___Toc7805950_73709187"/>
      <w:bookmarkStart w:id="172" w:name="_Toc61"/>
      <w:bookmarkEnd w:id="171"/>
      <w:r>
        <w:rPr>
          <w:rtl w:val="true"/>
        </w:rPr>
        <w:t>حديث ششم</w:t>
      </w:r>
      <w:r>
        <w:rPr>
          <w:rtl w:val="true"/>
        </w:rPr>
        <w:t>:</w:t>
      </w:r>
      <w:bookmarkStart w:id="173" w:name="pg11687_95567"/>
      <w:bookmarkEnd w:id="172"/>
    </w:p>
    <w:p>
      <w:pPr>
        <w:pStyle w:val="BookText"/>
        <w:rPr/>
      </w:pPr>
      <w:bookmarkEnd w:id="173"/>
      <w:r>
        <w:rPr>
          <w:rFonts w:ascii="Amiri" w:hAnsi="Amiri" w:eastAsia="Amiri" w:cs="Amiri"/>
          <w:color w:val="111111"/>
          <w:sz w:val="28"/>
          <w:sz w:val="28"/>
          <w:szCs w:val="28"/>
          <w:rtl w:val="true"/>
          <w:lang w:bidi="ar-SA"/>
        </w:rPr>
        <w:t>هيثمى در كتاب مجمع الزوائد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أيوب الأنصاري، قال، قال رسول اللّٰه صلّى اللّٰه عليه وسلّم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 خير الأنبياء وهو أبوك، وشهيدنا خير الشهداء وهو عمّ أبيك حمزة، ومنّا من له جناحان يطير بهما في الجنّة حيث شاء وهو ابن عمّ أبيك جعفر، ومنّا سبطا هذه الأُمّة الحسن والحسين وهما ابناك، ومنّا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ابوايوب انصارى نقل شده است كه پيامبر خدا صلّى اللّٰه عليه وآله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ما بهترين پيامبر است، درحالى كه پدر تو است و شهيد ما حمزه است، درحالى كه بهترين شهيد است و عموى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ماست كسى كه با دو بال در بهشت پرواز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او پسر عموى پدر تو است 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اين امّت كه حسن و حسين هستند و آنان فرزندان تو مى باشند، و مهدى نيز از ماست</w:t>
      </w:r>
      <w:r>
        <w:rPr>
          <w:rFonts w:eastAsia="IRNazanin" w:cs="IRNazanin"/>
          <w:color w:val="111111"/>
          <w:sz w:val="28"/>
          <w:szCs w:val="28"/>
          <w:rtl w:val="true"/>
          <w:lang w:bidi="fa-IR"/>
        </w:rPr>
        <w:t>».</w:t>
      </w:r>
    </w:p>
    <w:p>
      <w:pPr>
        <w:pStyle w:val="Heading5"/>
        <w:numPr>
          <w:ilvl w:val="4"/>
          <w:numId w:val="1"/>
        </w:numPr>
        <w:rPr/>
      </w:pPr>
      <w:bookmarkStart w:id="174" w:name="__RefHeading___Toc7805952_73709187"/>
      <w:bookmarkStart w:id="175" w:name="_Toc62"/>
      <w:bookmarkEnd w:id="174"/>
      <w:r>
        <w:rPr>
          <w:rtl w:val="true"/>
        </w:rPr>
        <w:t>حديث هفتم</w:t>
      </w:r>
      <w:r>
        <w:rPr>
          <w:rtl w:val="true"/>
        </w:rPr>
        <w:t>:</w:t>
      </w:r>
      <w:bookmarkEnd w:id="175"/>
    </w:p>
    <w:p>
      <w:pPr>
        <w:pStyle w:val="BookText"/>
        <w:rPr/>
      </w:pPr>
      <w:r>
        <w:rPr>
          <w:rFonts w:ascii="Amiri" w:hAnsi="Amiri" w:eastAsia="Amiri" w:cs="Amiri"/>
          <w:color w:val="111111"/>
          <w:sz w:val="28"/>
          <w:sz w:val="28"/>
          <w:szCs w:val="28"/>
          <w:rtl w:val="true"/>
          <w:lang w:bidi="ar-SA"/>
        </w:rPr>
        <w:t>ابن ابى شيبه نيز در كتاب مصنّف مى نويسد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زيد بن حباب، عن إسرائيل، عن ميسرة النهدي، عن النعمان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وسلّم، فصلّيت معه المغرب ثمّ قام يصلّي حتّى صلّى العشاء، ثمّ خرج فاتّبعته، </w:t>
      </w:r>
      <w:bookmarkStart w:id="176" w:name="pg11687_95568"/>
    </w:p>
    <w:p>
      <w:pPr>
        <w:pStyle w:val="BookText"/>
        <w:rPr/>
      </w:pPr>
      <w:bookmarkEnd w:id="17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عرض لي استأذن ربّه أن يسلّم علي ويبشّرني أنّ الحسن والحسين سيدا شباب أهل الجنّة؛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زيد بن حباب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وآله وارد شدم و نماز مغرب را با آن حضرت به جا آوردم؛ آنگاه همراه آن حضرت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مَلَكى بر من وارد شد، درحالى كه از پروردگارش اذن گرفته بود تا بر من سلام نمايد و مرا بشارت دهد به اينكه حسن و حسين سرور جوانان بهشتى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آن است كه حديث سيادت با طرق بسيار زيادى به دست داده شده و جمع آورى تمامى اين روايات، از حوصلۀ اين نوشتار خارج است؛ از اين رو به همين مقدار از نقل اكتفا مى نماييم و از آنجا كه دلالت اين حديث بسيار روشن است و خدشه اى در آن نيست، ضرورتى ندارد تا از دلالت حديث يادشده، بحث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صورت اجمالى گفته مى شود كه پيامبر خدا صلّى اللّٰه عليه وآله حضرت امام حسن و حضرت امام حسين عليهما السّلام را سرور جوانان اهل بهشت معرفى نموده و چنين فضيلت بزرگى تنها به دو فرزند پيامبر خدا صلّى اللّٰه عليه وآله اختصاص دارد؛ به همين روى حضرت امام حسن و حضرت امام حسين عليهما السّلام از بقيّه افراد امّت برتر و به حكم قاعدۀ قبح تقدم مفضول بر فاضل، كسى سزاوار پيشى گرفتن بر آنان نيست</w:t>
      </w:r>
      <w:r>
        <w:rPr>
          <w:rFonts w:eastAsia="IRNazanin" w:cs="IRNazanin"/>
          <w:color w:val="111111"/>
          <w:sz w:val="28"/>
          <w:szCs w:val="28"/>
          <w:rtl w:val="true"/>
          <w:lang w:bidi="fa-IR"/>
        </w:rPr>
        <w:t>.</w:t>
      </w:r>
    </w:p>
    <w:p>
      <w:pPr>
        <w:pStyle w:val="Heading4"/>
        <w:numPr>
          <w:ilvl w:val="3"/>
          <w:numId w:val="1"/>
        </w:numPr>
        <w:rPr/>
      </w:pPr>
      <w:bookmarkStart w:id="177" w:name="__RefHeading___Toc7805954_73709187"/>
      <w:bookmarkStart w:id="178" w:name="_Toc63"/>
      <w:bookmarkEnd w:id="177"/>
      <w:r>
        <w:rPr/>
        <w:t>2</w:t>
      </w:r>
      <w:r>
        <w:rPr>
          <w:rtl w:val="true"/>
        </w:rPr>
        <w:t xml:space="preserve"> - </w:t>
      </w:r>
      <w:r>
        <w:rPr>
          <w:rtl w:val="true"/>
        </w:rPr>
        <w:t xml:space="preserve">حديث </w:t>
      </w:r>
      <w:r>
        <w:rPr>
          <w:rtl w:val="true"/>
        </w:rPr>
        <w:t>«</w:t>
      </w:r>
      <w:r>
        <w:rPr>
          <w:rtl w:val="true"/>
        </w:rPr>
        <w:t>إنّ ابني هذا سيّد</w:t>
      </w:r>
      <w:r>
        <w:rPr>
          <w:rtl w:val="true"/>
        </w:rPr>
        <w:t>...»</w:t>
      </w:r>
      <w:bookmarkEnd w:id="178"/>
    </w:p>
    <w:p>
      <w:pPr>
        <w:pStyle w:val="Heading5"/>
        <w:numPr>
          <w:ilvl w:val="4"/>
          <w:numId w:val="1"/>
        </w:numPr>
        <w:rPr/>
      </w:pPr>
      <w:bookmarkStart w:id="179" w:name="__RefHeading___Toc7805956_73709187"/>
      <w:bookmarkStart w:id="180" w:name="_Toc64"/>
      <w:bookmarkEnd w:id="179"/>
      <w:r>
        <w:rPr>
          <w:rtl w:val="true"/>
        </w:rPr>
        <w:t>اشاره</w:t>
      </w:r>
      <w:bookmarkEnd w:id="1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حديث سيادت، سزاوار است تا به حديث ديگرى نيز اشاره شود كه در آن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بايد اين حديث نيز به عنوان دليل مستقلّى مورد اشاره قرار بگيرد؛ اما به دليل اشتراكى كه با حديث سيادت در مناط </w:t>
      </w:r>
      <w:bookmarkStart w:id="181" w:name="pg11687_95569"/>
    </w:p>
    <w:p>
      <w:pPr>
        <w:pStyle w:val="BookText"/>
        <w:rPr/>
      </w:pPr>
      <w:bookmarkEnd w:id="181"/>
      <w:r>
        <w:rPr>
          <w:rFonts w:ascii="IRNazanin" w:hAnsi="IRNazanin" w:eastAsia="IRNazanin"/>
          <w:color w:val="111111"/>
          <w:sz w:val="28"/>
          <w:sz w:val="28"/>
          <w:szCs w:val="28"/>
          <w:rtl w:val="true"/>
          <w:lang w:bidi="fa-IR"/>
        </w:rPr>
        <w:t>و نتيجه گيرى دارد؛ از اين رو اين حديث را در تتمّۀ حديث سيادت نقل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ابوداوود سجستانى در كتاب سنن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أبي قيس، عن شعيب بن خالد،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ونظر إلى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النبي صلّى اللّٰه عليه وسلّم، وسيخرج من صلبه رجل يسمّى باسم نبيّكم يشبهه في الخلق، ولا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ابوداوود به سند خود از ابواسحاق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فرزندش حسن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فرزندم، سيّد و جليل القدر است، همان طور كه پيامبر خدا او را اين گونه ناميده است و از صلب او مردى خارج مى شود كه در اخلاق، مانند او است؛ اما در شكل ظاهرى، شبيه او نيست</w:t>
      </w:r>
      <w:r>
        <w:rPr>
          <w:rFonts w:eastAsia="IRNazanin" w:cs="IRNazanin"/>
          <w:color w:val="111111"/>
          <w:sz w:val="28"/>
          <w:szCs w:val="28"/>
          <w:rtl w:val="true"/>
          <w:lang w:bidi="fa-IR"/>
        </w:rPr>
        <w:t>».</w:t>
      </w:r>
    </w:p>
    <w:p>
      <w:pPr>
        <w:pStyle w:val="Heading5"/>
        <w:numPr>
          <w:ilvl w:val="4"/>
          <w:numId w:val="1"/>
        </w:numPr>
        <w:rPr/>
      </w:pPr>
      <w:bookmarkStart w:id="182" w:name="__RefHeading___Toc7805958_73709187"/>
      <w:bookmarkStart w:id="183" w:name="_Toc65"/>
      <w:bookmarkEnd w:id="182"/>
      <w:r>
        <w:rPr>
          <w:rtl w:val="true"/>
        </w:rPr>
        <w:t>نكته اى در حديث جعلى سيادت شيخين</w:t>
      </w:r>
      <w:bookmarkEnd w:id="183"/>
    </w:p>
    <w:p>
      <w:pPr>
        <w:pStyle w:val="Heading6"/>
        <w:numPr>
          <w:ilvl w:val="5"/>
          <w:numId w:val="1"/>
        </w:numPr>
        <w:rPr/>
      </w:pPr>
      <w:bookmarkStart w:id="184" w:name="__RefHeading___Toc7805960_73709187"/>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از آنجا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نيست، عدّه اى از نواصب اقدام به جعل حديثى با مضمون حديث سيادت نموده اند تا از شعاع تأثير حديث سيادت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كراجكى در رساله اى كه در موردِ اغلاط عامّه نگاشته، مى نويسد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وعمر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المشهور 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شباب كلّهم، فإنّه لا يدخلها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افتعلوا هذا الخبر ليعارضوا به </w:t>
      </w:r>
    </w:p>
    <w:p>
      <w:pPr>
        <w:pStyle w:val="BookText"/>
        <w:rPr/>
      </w:pP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از دروغ هاى عجيب آنان آن است كه به پيامبر خدا صلّى اللّٰه عليه وآله نسبت داده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سرور پيرمردان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از پيامبر خدا به صورت مشهور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اهل بهشت، جوان مى باشند و پيرمردان جايى در بهشت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يادشده جعل شده تا در مقابل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سرور جوانان بهشت هستند،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تحريف شده سيادت شيخين، به طرق ذيل روايت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يكم 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الصباح البزار، حدثنا محمّد بن كثير العبدي،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 ترمذى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حجر، أخبرنا الوليد بن محمّد الموقري، عن الزهري، عن عليّ بن الحسين، عن عليّ بن أبي طالب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سوم ترمذى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يعقوب بن إبراهيم الدورقي،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داود، </w:t>
      </w:r>
    </w:p>
    <w:p>
      <w:pPr>
        <w:pStyle w:val="BookText"/>
        <w:rPr/>
      </w:pPr>
      <w:r>
        <w:rPr>
          <w:rFonts w:ascii="Amiri" w:hAnsi="Amiri" w:eastAsia="Amiri" w:cs="Amiri"/>
          <w:color w:val="111111"/>
          <w:sz w:val="28"/>
          <w:sz w:val="28"/>
          <w:szCs w:val="28"/>
          <w:rtl w:val="true"/>
          <w:lang w:bidi="ar-SA"/>
        </w:rPr>
        <w:t>عن الشعبي، عن الحارث، عن عليّ‌</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ابن ماجه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هشام بن عمار، ثنا سفيان، عن الحسن بن عمارة، عن فراس، عن الشعبي، عن الحارث، عن عليّ‌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 ابن ماجه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أبوشعيب صالح بن الهيثم الواسطي، ثنا عبدالقدوس بن بكر ابن خنيس، ثنا مالك بن مغول، عن عون بن أبي جحيفة، عن أبيه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عبداللّٰه بن احمد بن حنبل در زوائد كتاب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وهب بن بقية الواسطي، ثنا عمر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عمر اليمامي، عن الحسن بن زيد بن الحسن، حدثني أبي، عن أبيه، عن عليّ رضي اللّٰه عنه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در تمام اسناد يادشده، حديث سيادت شيخين از انس بن مالك، اميرالمؤمنين و ابوجحيفه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نخست و مهمى كه به حديث يادشده وارد است، آن است كه بخارى و مسلم و بسيارى از محدّثان نام دار اهل سنّت از نقل حديث سيادت شيخين اجتناب نموده اند؛ درحالى كه عامّه، عدم نقل بخارى و مسلم را قدح بر حديث تلقى مى نمايند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احمد بن حنبل نيز در كتاب مسند، از نقل حديث يادشده خوددارى ورزيده و پس از او، فرزندش اين حديث را در قسمت زوائد مسند اضافه نموده است؛ </w:t>
      </w:r>
      <w:bookmarkStart w:id="186" w:name="pg11687_95572"/>
    </w:p>
    <w:p>
      <w:pPr>
        <w:pStyle w:val="BookText"/>
        <w:rPr/>
      </w:pPr>
      <w:bookmarkEnd w:id="186"/>
      <w:r>
        <w:rPr>
          <w:rFonts w:ascii="IRNazanin" w:hAnsi="IRNazanin" w:eastAsia="IRNazanin"/>
          <w:color w:val="111111"/>
          <w:sz w:val="28"/>
          <w:sz w:val="28"/>
          <w:szCs w:val="28"/>
          <w:rtl w:val="true"/>
          <w:lang w:bidi="fa-IR"/>
        </w:rPr>
        <w:t>از اين رو احمد نيز با نقل حديث مذكور موافق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قطع نظر از اشكال يادشده، اينك به بررسى سند حديث يادشده مى پردازيم تا آشكار شود كه اين حديث، حتّى با يك سند قابل اعتنا نيز روايت نشده است</w:t>
      </w:r>
      <w:r>
        <w:rPr>
          <w:rFonts w:eastAsia="IRNazanin" w:cs="IRNazanin"/>
          <w:color w:val="111111"/>
          <w:sz w:val="28"/>
          <w:szCs w:val="28"/>
          <w:rtl w:val="true"/>
          <w:lang w:bidi="fa-IR"/>
        </w:rPr>
        <w:t>.</w:t>
      </w:r>
    </w:p>
    <w:p>
      <w:pPr>
        <w:pStyle w:val="Heading6"/>
        <w:numPr>
          <w:ilvl w:val="5"/>
          <w:numId w:val="1"/>
        </w:numPr>
        <w:rPr/>
      </w:pPr>
      <w:bookmarkStart w:id="187" w:name="__RefHeading___Toc7805962_73709187"/>
      <w:bookmarkStart w:id="188" w:name="_Toc67"/>
      <w:bookmarkEnd w:id="187"/>
      <w:r>
        <w:rPr/>
        <w:t>1</w:t>
      </w:r>
      <w:r>
        <w:rPr>
          <w:rtl w:val="true"/>
        </w:rPr>
        <w:t xml:space="preserve">. </w:t>
      </w:r>
      <w:r>
        <w:rPr>
          <w:rtl w:val="true"/>
        </w:rPr>
        <w:t>بررسى سند حديث منسوب به اميرالمؤمنين</w:t>
      </w:r>
      <w:bookmarkEnd w:id="188"/>
    </w:p>
    <w:p>
      <w:pPr>
        <w:pStyle w:val="BookText"/>
        <w:rPr/>
      </w:pPr>
      <w:r>
        <w:rPr>
          <w:rFonts w:ascii="IRNazanin" w:hAnsi="IRNazanin" w:eastAsia="IRNazanin"/>
          <w:color w:val="111111"/>
          <w:sz w:val="28"/>
          <w:sz w:val="28"/>
          <w:szCs w:val="28"/>
          <w:rtl w:val="true"/>
          <w:lang w:bidi="fa-IR"/>
        </w:rPr>
        <w:t>روايت منسوب به اميرالمؤمنين عليه السّلام به دو طريق از ترمذى، و يك طريق از عبداللّٰه بن احمد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موردِ سند روايتش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محمّد الموقري يضعّف في الحديث، ولم يسمع عليّ بن الحسين من علي بن أبي طالب؛</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اين حديث با اين كيفيتى كه نقل شده، غريب است؛ زيرا در سندش وليد بن محمّد موقرى قرار دارد و او داراى دو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تضعيف شده است و دوم على بن حسين عليه السّلام از اميرالمؤمنين عليه السّلام حديثى نشنيده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موقرى علاوه بر ضعفى كه دارد، مرتكب تدليس شده و حديثى را كه امام سجّاد عليه السّلام به صورت مستقيم از اميرالمؤمنين عليه السّلام نشنيده است، به ايشان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نيز در موردِ موقرى مى نويسد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ثقة، يروي عن الزهري عدّة أحاديث ليس لها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بثقة،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الزهري أشياء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ابن مدينى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 احاديثش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غير ثقه است و تعدادى از احاديث بى اساس را از زهرى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نيست و احاديثش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سند يادشده قابل اعتنا نيست و همين اشكال، براى اسقاط آن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ديگر منسوب به اميرالمؤمنين عليه السّلام، حارث بن عبداللّٰه اعور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اعور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ولا ممّن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غير محفوظ؛ بل وصفه غير واحد منهم بالكذب؛</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ابوزرعه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او استناد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قوى نبوده و حديثش قابل استناد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منقولات او از روى حفظ نيست؛ بلكه برخى او را به كذب متّهم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ديگر از افراد سند منسوب به اميرالمؤمنين عليه السّلام، حسن بن عماره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جرير بن حازم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تروي عن الحسن بن عمارة، فإنّه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 عندي شعبة وسفيان، فبقولهما تركت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المروزي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المديني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 ومسلم، والنسائي،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متروك، أجمع أهل الحديث على ترك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سمعت الحسن بن عمارة يحدّث عن الزهري، جعلت إصبعي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بإجماع منهم؛</w:t>
      </w:r>
      <w:r>
        <w:rPr>
          <w:rStyle w:val="FootnoteAnchor"/>
          <w:rtl w:val="true"/>
        </w:rPr>
        <w:footnoteReference w:id="26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طيالسى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به جرير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جايز نيست تا از حسن بن عماره حديث نقل نمايى؛ زيرا او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 سفيان، او را نزد من مذمت كردند و من با پذيرش سخن آنان، احاديثش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مروزى از احمد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مدينى از پدرش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حديث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مسلم، نسائى و دارقطنى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متروك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بوده و متروك الحديث است و اهل حديث بر ترك احاديث او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مبارك، از ابن عيينه نقل مى كند كه </w:t>
      </w:r>
      <w:bookmarkStart w:id="189" w:name="pg11687_95575"/>
    </w:p>
    <w:p>
      <w:pPr>
        <w:pStyle w:val="BookText"/>
        <w:rPr/>
      </w:pPr>
      <w:bookmarkEnd w:id="1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روايت حسن بن عماره از زهرى را مى شنوم، انگشتم را در گوشم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ضعف وى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روات، حسن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دربارۀ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عن أبيه أنكر مّما روى عن عكرمة؛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از پدرش، از احاديث او از عكرمه ناشناخته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سند حديث منسوب به اميرالمؤمنين عليه السّلام، افراد غير موثق و كذابى وجود دارند كه اعتبار حديث را مخدوش مى نمايند</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805964_73709187"/>
      <w:bookmarkStart w:id="191" w:name="_Toc68"/>
      <w:bookmarkEnd w:id="190"/>
      <w:r>
        <w:rPr/>
        <w:t>2</w:t>
      </w:r>
      <w:r>
        <w:rPr>
          <w:rtl w:val="true"/>
        </w:rPr>
        <w:t xml:space="preserve">. </w:t>
      </w:r>
      <w:r>
        <w:rPr>
          <w:rtl w:val="true"/>
        </w:rPr>
        <w:t>بررسى سند منسوب به انس بن مالك</w:t>
      </w:r>
      <w:bookmarkEnd w:id="191"/>
    </w:p>
    <w:p>
      <w:pPr>
        <w:pStyle w:val="BookText"/>
        <w:rPr/>
      </w:pPr>
      <w:r>
        <w:rPr>
          <w:rFonts w:ascii="IRNazanin" w:hAnsi="IRNazanin" w:eastAsia="IRNazanin"/>
          <w:color w:val="111111"/>
          <w:sz w:val="28"/>
          <w:sz w:val="28"/>
          <w:szCs w:val="28"/>
          <w:rtl w:val="true"/>
          <w:lang w:bidi="fa-IR"/>
        </w:rPr>
        <w:t>در بررسى سند مالك بن انس بايد گفت كه ابتدا شخص انس بن مالك محل مناقشه است و ما در بحث حديث طير مشوى، به طور مبسوط از عدم وثاقت انس بن مالك سخن گفتيم و از آنجا كه انس بن مالك از وثاقت برخوردار نيست؛ از اين رو نياز به بررسى افراد ديگر سند نخواهد بود</w:t>
      </w:r>
      <w:r>
        <w:rPr>
          <w:rFonts w:eastAsia="IRNazanin" w:cs="IRNazanin"/>
          <w:color w:val="111111"/>
          <w:sz w:val="28"/>
          <w:szCs w:val="28"/>
          <w:rtl w:val="true"/>
          <w:lang w:bidi="fa-IR"/>
        </w:rPr>
        <w:t>.</w:t>
      </w:r>
    </w:p>
    <w:p>
      <w:pPr>
        <w:pStyle w:val="Heading6"/>
        <w:numPr>
          <w:ilvl w:val="5"/>
          <w:numId w:val="1"/>
        </w:numPr>
        <w:rPr/>
      </w:pPr>
      <w:bookmarkStart w:id="192" w:name="__RefHeading___Toc7805966_73709187"/>
      <w:bookmarkStart w:id="193" w:name="_Toc69"/>
      <w:bookmarkEnd w:id="192"/>
      <w:r>
        <w:rPr/>
        <w:t>3</w:t>
      </w:r>
      <w:r>
        <w:rPr>
          <w:rtl w:val="true"/>
        </w:rPr>
        <w:t xml:space="preserve">. </w:t>
      </w:r>
      <w:r>
        <w:rPr>
          <w:rtl w:val="true"/>
        </w:rPr>
        <w:t>بررسى سند منسوب به ابوجحيفه</w:t>
      </w:r>
      <w:bookmarkEnd w:id="193"/>
    </w:p>
    <w:p>
      <w:pPr>
        <w:pStyle w:val="BookText"/>
        <w:rPr/>
      </w:pPr>
      <w:r>
        <w:rPr>
          <w:rFonts w:ascii="Amiri" w:hAnsi="Amiri" w:eastAsia="Amiri" w:cs="Amiri"/>
          <w:color w:val="111111"/>
          <w:sz w:val="28"/>
          <w:sz w:val="28"/>
          <w:szCs w:val="28"/>
          <w:rtl w:val="true"/>
          <w:lang w:bidi="ar-SA"/>
        </w:rPr>
        <w:t>در سند ابوجحيفه، فردى به نام عبدالقدّوس بن بكر بن خنيس وجود دارد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دربارۀ او مى نويسد</w:t>
      </w:r>
      <w:r>
        <w:rPr>
          <w:rFonts w:eastAsia="Amiri" w:cs="Amiri" w:ascii="Amiri" w:hAnsi="Amiri"/>
          <w:color w:val="111111"/>
          <w:sz w:val="28"/>
          <w:szCs w:val="28"/>
          <w:rtl w:val="true"/>
          <w:lang w:bidi="ar-SA"/>
        </w:rPr>
        <w:t xml:space="preserve">: </w:t>
      </w:r>
      <w:bookmarkStart w:id="194" w:name="pg11687_95576"/>
    </w:p>
    <w:p>
      <w:pPr>
        <w:pStyle w:val="BookText"/>
        <w:rPr/>
      </w:pPr>
      <w:bookmarkEnd w:id="194"/>
      <w:r>
        <w:rPr>
          <w:rFonts w:ascii="Amiri" w:hAnsi="Amiri" w:eastAsia="Amiri" w:cs="Amiri"/>
          <w:color w:val="111111"/>
          <w:sz w:val="28"/>
          <w:sz w:val="28"/>
          <w:szCs w:val="28"/>
          <w:rtl w:val="true"/>
          <w:lang w:bidi="ar-SA"/>
        </w:rPr>
        <w:t>ذكر محمود بن غيلان، عن أحمد، وابن معين، وأبي خيثمة أنّهم ضربوا على حديثه؛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محمود بن غيلان از احمد، ابن معين و ابوخيثمه نقل كرده كه آنان، احاديث عبدالقدوس را قابل اعتنا ندانسته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وجود افراد يادشده در سند حديث سيادت شيخين، قطع حاصل مى شود كه اين حديث از طريق درستى به ما نرسيده و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نگارنده، در موردِ برخى از افراد سندهاى مذكور مانند قتاده و شعبى، پيش از اين سخن گفته و عدم اعتبار آن را اثبات نموده است؛ به همين روى در اين مقام از تكرار مباحث پيشين خوددارى نموديم و غرض تنها اشاره به واهى بودن سند حديث سيادت شيخين بود</w:t>
      </w:r>
      <w:r>
        <w:rPr>
          <w:rFonts w:eastAsia="IRNazanin" w:cs="IRNazanin"/>
          <w:color w:val="111111"/>
          <w:sz w:val="28"/>
          <w:szCs w:val="28"/>
          <w:rtl w:val="true"/>
          <w:lang w:bidi="fa-IR"/>
        </w:rPr>
        <w:t>.</w:t>
      </w:r>
    </w:p>
    <w:p>
      <w:pPr>
        <w:pStyle w:val="Heading6"/>
        <w:numPr>
          <w:ilvl w:val="5"/>
          <w:numId w:val="1"/>
        </w:numPr>
        <w:rPr/>
      </w:pPr>
      <w:bookmarkStart w:id="195" w:name="__RefHeading___Toc7805968_73709187"/>
      <w:bookmarkStart w:id="196" w:name="_Toc70"/>
      <w:bookmarkEnd w:id="195"/>
      <w:r>
        <w:rPr/>
        <w:t>4</w:t>
      </w:r>
      <w:r>
        <w:rPr>
          <w:rtl w:val="true"/>
        </w:rPr>
        <w:t xml:space="preserve">. </w:t>
      </w:r>
      <w:r>
        <w:rPr>
          <w:rtl w:val="true"/>
        </w:rPr>
        <w:t>محبت عميق پيامبر خدا به حسنين</w:t>
      </w:r>
      <w:bookmarkEnd w:id="196"/>
    </w:p>
    <w:p>
      <w:pPr>
        <w:pStyle w:val="BookText"/>
        <w:rPr/>
      </w:pPr>
      <w:r>
        <w:rPr>
          <w:rFonts w:ascii="IRNazanin" w:hAnsi="IRNazanin" w:eastAsia="IRNazanin"/>
          <w:color w:val="111111"/>
          <w:sz w:val="28"/>
          <w:sz w:val="28"/>
          <w:szCs w:val="28"/>
          <w:rtl w:val="true"/>
          <w:lang w:bidi="fa-IR"/>
        </w:rPr>
        <w:t>از ديگر روايات افضليت حسنين عليهما السّلام، محبّت بسيار پيامبر اكرم صلّى اللّٰه عليه وآله به دو ريحانۀ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در كتاب فضائل الصحابه،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عن بعض أصحاب النبي صلّى اللّٰه عليه وسلّم، قال؛ يعني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أو ربّما دخلت على رسول اللّٰه صلّى اللّٰه عليه وسلّم والحسن والحسين يتقلبان على بطنه،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ريحانتيّ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از اصحاب پيامبر خدا؛ يعنى انس بن مالك روايت شده كه بر پيامبر خدا صلّى اللّٰه </w:t>
      </w:r>
    </w:p>
    <w:p>
      <w:pPr>
        <w:pStyle w:val="BookText"/>
        <w:rPr/>
      </w:pPr>
      <w:r>
        <w:rPr>
          <w:rFonts w:ascii="IRNazanin" w:hAnsi="IRNazanin" w:eastAsia="IRNazanin"/>
          <w:color w:val="111111"/>
          <w:sz w:val="28"/>
          <w:sz w:val="28"/>
          <w:szCs w:val="28"/>
          <w:rtl w:val="true"/>
          <w:lang w:bidi="fa-IR"/>
        </w:rPr>
        <w:t>عليه وآله وارد شدم، درحالى كه حسن و حسين بر شكم آن حضرت نشسته بودند و پيامبر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ريحانۀ من در اين 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عمرو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عن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عمرو بن منصور به سند خود از ابوهريره، از پيامبر خدا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حسنين را دوست بدارد، مرا دوست داشته و هركس آنان را دشمن بدارد، مرا دشمن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وحسين على وركيه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ابنتي، اللهمّ إنّي أحبّهما، فأحبّهما وأحبّ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درحالى كه حسن و حسين همراهش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فرزند من و فرزند دختر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اينان را دوست دارم، پس تو نيز اينان را دوست بدار و دوست داران آنان را نيز دوست مى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مغازلى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عثمان، أخبرنا أحمد بن إبراهيم بن الحسن بن شاذان،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حدثنا أبوبكر بن أبي شَيبة، حدّثنا خالد بن مخلد، حدثنا موسى بن يعقوب، عن عبداللّٰه بن أبي بكر بن زيد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مُسلم بن أبي سهل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حسن بن أُسامة، أخبرني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رسول اللّٰه صلّى اللّٰه عليه وآله وسلّم ذات ليلة لحاجة، فخرج وهو مُشتمِلٌ على شيء لم أدر ما هو؟ فلمّا فرغت</w:t>
      </w:r>
    </w:p>
    <w:p>
      <w:pPr>
        <w:pStyle w:val="BookText"/>
        <w:rPr/>
      </w:pPr>
      <w:r>
        <w:rPr>
          <w:rFonts w:ascii="Amiri" w:hAnsi="Amiri" w:eastAsia="Amiri" w:cs="Amiri"/>
          <w:color w:val="111111"/>
          <w:sz w:val="28"/>
          <w:sz w:val="28"/>
          <w:szCs w:val="28"/>
          <w:rtl w:val="true"/>
          <w:lang w:bidi="ar-SA"/>
        </w:rPr>
        <w:t>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فإذا هو حسن وحسين على وَرِكَيه،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ابنتي، اللهمّ إنّك تعلم أنّي أُحِبُّهما فأحِبَّهما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عثمان به سند خود از اسامه بن زيد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براى انجام كارى به منزل پيامبر خدا صلّى اللّٰه عليه وآله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از منزل خارج شد، درحالى كه چيزى زير عباى حضرت بود و من نفهميدم چيست‌؟ پس از آنكه حاجتم برآورده 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زير عبا داريد؟ در اين هنگام حسن و حسين نمايان شدند و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فرزند من و فرزند دختر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آگاهى كه من اينان را دوست مى دارم؛ پس تو نيز اينان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پيامبر خدا صلّى اللّٰه عليه وآله سه مرتبه تكرار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عبدالعزيز بن أبي صابر الجِهبِذ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إسحاق بن إبراهيم بن هاشم الأذرعيّ بدمشق، حدّثنا عبدالرحمن بن معاوية العُتبِي بمصر، حدّثنا حُمَيد عن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حدثنا شُعبَة،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واضعاً الحسن والحسين على عاتقه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عبدالعزيز بن ابى صابر به سند خود از براء بن عازى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درحالى كه حسن و حسين بر گردن آن حضرت سوار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اينان را دوست مى دارم و تو نيز اينان را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در كتاب مستدرك مى نويسد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إسماعيل بن محمّد بن إسماعيل الفقيه بالري، ثنا أبوحاتم محمّد بن إدريس، ثنا كثير بن يحيى، ثنا أبوعوانة داود بن أبي عوف، عن عبدالرحمن بن أبي زياد، انّه سمع عبداللّٰه بن الحارث بن نوفل،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أبوسعيد الخدري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دخل على فاطمة رضي اللّٰه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وإياك وهذا النائم؛ يعنى علياً وهما؛ يعنى الحسن والحسين لفي مكان واحد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ابوبكر اسماعيل بن محمد فقيه به سند خود از ابوسعيد خدرى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بر فاطمه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اين مردى كه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روز قيامت در يك مكان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صحيح الاسناد است؛ اما شيخين آن را نقل نكرده اند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كه تعابير يادشده در روايات فوق، فضيلتى بزرگ براى امام مجتبى عليه السّلام محسوب مى شود؛ زيرا هم رتبه بودن با پيامبر خدا صلّى اللّٰه عليه وآله در روز قيامت، دوست دانستن محبّان امام مجتبى عليه السّلام و دشمن دانستن دشمنان و ريحانه ناميدن آن حضرت، فضيلتى است كه براى هيچ صحابه اى غير از اميرالمؤمنين عليه السّلام و حضرت اباعبداللّٰه الحسين عليه السّلام به اثبات نرسيده است؛ و از سوى ديگر، به نص آيۀ قرآن دانسته مى شود كه محبّت پيامبر خدا صلّى اللّٰه عليه وآله با محبّت افراد غير معصوم تفاوت دارد و نفس محبّت آن حضرت، به ويژه اگر با خصوصيت خاصّى مانند دوست دانستن دوستان شخص محبوب نيز همراه باشد، كاشف از مقام بى بديلى خواهد بود و چنين مقامى تنها براى امام مجتبى عليه السّلام ثابت شده؛ از اين رو آن حضرت نسبت به ديگران، اولى به منصب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موردِ استدلال به علاقه پيامبر خدا صلّى اللّٰه عليه وآله به شخص خاص را پيش از اين در بحث حديث طير مشوى به طور مفصل مطرح نموديم؛ از اين رو مخاطب اين سطور را به بحث طير مشوى ارجاع مى دهيم</w:t>
      </w:r>
      <w:r>
        <w:rPr>
          <w:rFonts w:eastAsia="IRNazanin" w:cs="IRNazanin"/>
          <w:color w:val="111111"/>
          <w:sz w:val="28"/>
          <w:szCs w:val="28"/>
          <w:rtl w:val="true"/>
          <w:lang w:bidi="fa-IR"/>
        </w:rPr>
        <w:t xml:space="preserve">. </w:t>
      </w:r>
      <w:bookmarkStart w:id="197" w:name="pg11687_95581"/>
    </w:p>
    <w:p>
      <w:pPr>
        <w:pStyle w:val="Heading3"/>
        <w:numPr>
          <w:ilvl w:val="2"/>
          <w:numId w:val="1"/>
        </w:numPr>
        <w:rPr/>
      </w:pPr>
      <w:bookmarkStart w:id="198" w:name="__RefHeading___Toc7805970_73709187"/>
      <w:bookmarkStart w:id="199" w:name="_Toc71"/>
      <w:bookmarkEnd w:id="197"/>
      <w:bookmarkEnd w:id="198"/>
      <w:r>
        <w:rPr>
          <w:rtl w:val="true"/>
        </w:rPr>
        <w:t>بررسى شبهات مربوط به امامت امام حسن مجتبى</w:t>
      </w:r>
      <w:bookmarkEnd w:id="199"/>
    </w:p>
    <w:p>
      <w:pPr>
        <w:pStyle w:val="BookText"/>
        <w:rPr/>
      </w:pPr>
      <w:r>
        <w:rPr>
          <w:rFonts w:ascii="IRNazanin" w:hAnsi="IRNazanin" w:eastAsia="IRNazanin"/>
          <w:color w:val="111111"/>
          <w:sz w:val="28"/>
          <w:sz w:val="28"/>
          <w:szCs w:val="28"/>
          <w:rtl w:val="true"/>
          <w:lang w:bidi="fa-IR"/>
        </w:rPr>
        <w:t>ابن تيميّه كه به غرض ورزى عليه اهل بيت پيامبر خدا صلّى اللّٰه عليه وآله شهره است، در مقام انتقاد از فضائل امام مجتبى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كونهما أزهد الناس وأعلمهم في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بلا دليل؛</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زاهدترين و عالم ترين مردم در زمان خودشان بودند، سخن بدون دليلى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ابن تيميّه واهى است و در پاسخ او تنها به چند سند تاريخى اشاره مى نماييم كه زهد امام مجتبى عليه السّلام را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اللّٰه عزّ وجلّ ماله مرّتين؛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مجتبى دو مرتبه تمام اموالش را در راه خدا قسمت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موردِ علم امام حسن مجتبى عليه السّلام و حضرت اباعبداللّٰه الحسين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استفتى أعرابي عبداللّٰه بن الزبير وعمرو بن عثمان، فتواكلا،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فإني أتيتكما مسترشداً، أمواكلة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فأشارا عليه بالحسن والحسين فأفتياه؛</w:t>
      </w:r>
      <w:r>
        <w:rPr>
          <w:rStyle w:val="FootnoteAnchor"/>
          <w:rtl w:val="true"/>
        </w:rPr>
        <w:footnoteReference w:id="27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بيابان نشين از عبداللّٰه بن زبير و عمرو بن عثمان سؤالى پرسيد؛ اما آنان او را به يكديگر حواله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بيابان نشين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من آمده ام تا سؤالى </w:t>
      </w:r>
    </w:p>
    <w:p>
      <w:pPr>
        <w:pStyle w:val="BookText"/>
        <w:rPr/>
      </w:pP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آنان، مرد بيابان نشين را به امام حسن و امام حسين عليه السّلام حواله دادند و او سراغ آن حضرات رفت و آن دو بزرگوار حكمش را بيان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رأيته في طريق مكّة ماشياً، فما من خلق اللّٰه أحد رآه الّا نزل ومشى حتّى رأيت سعد بن ابى وقاص يمشي؛</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من آن حضرت را در راه مكّه پياده مشاهده كردم و هيچ يك از خلق خدا نبود مگر آنكه او را در حال پياده روى مشاهده كرد و از مركب پياده شد و پياده به راه افتاد تا آنجا كه سعد بن ابى وقاص را ديدم كه به احترام آن حضرت پياده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موردِ تواضع حضرت امام مجتبى عليه السّلام مى نويسد كه روزى حضرت بر جمعى از فقرا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طعام ناچيز خود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مركب پياده شد و با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متكبّران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آنان را دعوت نمود و پذيرايى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لهم لأنّهم لم يجدوا غير ما اطعموني، ونحن نجد أكثر ممّا أطمعناهم؛</w:t>
      </w:r>
      <w:r>
        <w:rPr>
          <w:rStyle w:val="FootnoteAnchor"/>
          <w:rtl w:val="true"/>
        </w:rPr>
        <w:footnoteReference w:id="27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به آن فقيران تعلّق دارد؛ زيرا آنان غير آنچه دادند در اختيار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داشتند در طبق اخلاص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آنچه به ايشان داديم بيشتر داريم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سيوطى در كتاب تاريخ الخلفاء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در مكانى نشسته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خواست برود، فقيرى وارد شد و حضرت به آن مرد فقير خوش آمد گفت و با او ملاطفت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جلست إلينا على حين قيام منّا أفتأذن؛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اى مرد، هنگامى كه تو نشستى، ما عزم رفتن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رفتن به من مى دهى‌؟</w:t>
      </w:r>
    </w:p>
    <w:p>
      <w:pPr>
        <w:pStyle w:val="BookText"/>
        <w:rPr/>
      </w:pPr>
      <w:r>
        <w:rPr>
          <w:rFonts w:ascii="IRNazanin" w:hAnsi="IRNazanin" w:eastAsia="IRNazanin"/>
          <w:color w:val="111111"/>
          <w:sz w:val="28"/>
          <w:sz w:val="28"/>
          <w:szCs w:val="28"/>
          <w:rtl w:val="true"/>
          <w:lang w:bidi="fa-IR"/>
        </w:rPr>
        <w:t>آيا بخشش تمام اموال در راه خدا و پاى پياده به حج رفتن و عبادت هاى بى مانند و رفتار خاضعانه با فقيران و اقشار فرودست جامعه، حاكى از شدت زهد و نهايت فضائل اخلاقى نيست‌؟ آيا ابن تيميّه آسيبى از حضرت امام مجتبى عليه السّلام ديده كه اين گونه حقائق را كتمان مى نمايد و سعى در محو نمودن فضائل آن حضرت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 جا به قسمتى از ادلّه امامت حضرت امام حسن مجتبى عليه السّلام اشاره شد، البته باز مى توان دلائل متقنى بر اساس كتاب و سنّت و عقل بر امامت آن حضرت اقامه نمود؛ اما چون بنا بر اختصار است به همين مقدار اكتفا مى نماييم</w:t>
      </w:r>
      <w:r>
        <w:rPr>
          <w:rFonts w:eastAsia="IRNazanin" w:cs="IRNazanin"/>
          <w:color w:val="111111"/>
          <w:sz w:val="28"/>
          <w:szCs w:val="28"/>
          <w:rtl w:val="true"/>
          <w:lang w:bidi="fa-IR"/>
        </w:rPr>
        <w:t xml:space="preserve">. </w:t>
      </w:r>
      <w:bookmarkStart w:id="200" w:name="pg11687_955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7805972_73709187"/>
      <w:bookmarkStart w:id="202" w:name="_Toc72"/>
      <w:bookmarkEnd w:id="200"/>
      <w:bookmarkEnd w:id="201"/>
      <w:r>
        <w:rPr>
          <w:rtl w:val="true"/>
        </w:rPr>
        <w:t>امامت امام حسين عليه السلام</w:t>
      </w:r>
      <w:bookmarkEnd w:id="2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امامت امام حسين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امامت حضرت اباعبداللّٰه الحسين عليه السّلام نياز به اقامۀ دليل مستقلى نيست؛ تمام ادلّه اى كه براى اثبات امامت حضرت امام حسن مجتبى عليه السّلام اقامه گرديد، شامل حضرت اباعبداللّٰه الحسين عليه السّلام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آيۀ مباهله، آيۀ تطهير، حديث سيادت و ديگر ادلّه اى كه بيان آن گذشت، در موردِ حضرت امام حسين عليه السّلام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رعايت اختصار از ذكر مجدد ادلّه خوددارى مى نمائيم و مخاطب را به مطالعۀ قسمت ادلّه امامت امام حسن مجتبى عليه السّلام ارجاع مى دهيم</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1687_95588"/>
      <w:bookmarkStart w:id="204" w:name="pg11687_95588"/>
      <w:bookmarkEnd w:id="2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pg11687_95588"/>
      <w:bookmarkStart w:id="206" w:name="__RefHeading___Toc7805974_73709187"/>
      <w:bookmarkStart w:id="207" w:name="_Toc73"/>
      <w:bookmarkEnd w:id="205"/>
      <w:bookmarkEnd w:id="206"/>
      <w:r>
        <w:rPr>
          <w:rtl w:val="true"/>
        </w:rPr>
        <w:t>امامت امام سجاد عليه السلام</w:t>
      </w:r>
      <w:bookmarkEnd w:id="20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سجاد</w:t>
      </w:r>
    </w:p>
    <w:p>
      <w:pPr>
        <w:pStyle w:val="BookText"/>
        <w:rPr/>
      </w:pPr>
      <w:r>
        <w:rPr>
          <w:rFonts w:ascii="IRNazanin" w:hAnsi="IRNazanin" w:eastAsia="IRNazanin"/>
          <w:color w:val="111111"/>
          <w:sz w:val="28"/>
          <w:sz w:val="28"/>
          <w:szCs w:val="28"/>
          <w:rtl w:val="true"/>
          <w:lang w:bidi="fa-IR"/>
        </w:rPr>
        <w:t>در موردِ اثبات امامت امام زين العابدين على بن حسين عليه السّلام بايد گفت كه آن حضرت به اقرار بزرگان عامه، افضل افراد زمان خويش بوده است و هنگامى كه افضليت آن حضرت به اثبات برسد، به حكم قاعدۀ قبح تقدم مفضول بر فاضل، آن حضرت اولى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كه از اعوان و انصار بنى اُميه است، دربارۀ حضرت امام سجاد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أحداً كان أفقه من عليّ بن الحسين، لكنّه قليل الحديث، وكان من أفضل أهل بيته وأحسنهم طاعة؛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من فردى فقيه تر از على بن حسين نديدم؛ ليكن ايشان قليل الحديث است و او برترين افراد اهل بيتش است و نيكوترين آنان در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أدرك بالمدينة أفضل منه؛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من در مدينه برتر از او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عياض نيز به نقل از زهرى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حسين أعظم الناس عليَّ منّة؛</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زهرى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در ميان مردم بيشترين منّت را بر 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بيش از همه، مديون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سعيد نيز در شأن حضرت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حسين أفضل هاشمي رأيته بالمدينة؛</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او بهترين هاشمى است كه در مدينه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 بن الحسين، وكان أفضل هاشمي أدركته؛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از على بن حسين شنيدم، درحالى كه او بهترين هاشمى بود كه درك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نيز در توصيف حضرت مى گويد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في أهل البيت مثله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ولقد أحرم عليّ بن الحسين، فلمّا أراد أن يلبّي، قالها، فأُغمي عليه وسقط من ناقته، فهُشم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أنّه كان يصلّي في كلّ يوم وليلة ألف ركعة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زين العابدين لعبادته؛</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ميان اهل بيتش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احرام بست و هنگامى كه تلبيه گفت، مدهوش گشت و از ناقه افتاد، به من خبر رسيده كه آن حضرت در هر روز و شب هزار ركعت نماز مى خواند تا زمانى كه از دنيا رفت و او را به خاطر عبادت هايش، زينت عبادت كنندگان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زيد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أفضل هاشمي أدركته؛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او برترين هاشمى بود كه من درك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ابوحازم اعرج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هاشمياً أفضل منه؛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من هاشمى برتر از او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ثابت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عليّ بن الحسين، وجدوا بظهره أثراً، فسألوا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الجُرب على ظهره إلى منازل الأرامل؛</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هنگامى كه على بن حسين از دنيا رفت، در پشت آن حضرت اثر پينه هايى كه بر اثر حمل شبانۀ آذوقه به منزل نيازمندان نقش بسته بود،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ابن مسيب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أورع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أورع منه؛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من پرهيزگارتر از فلانى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مسيّب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حسين را ديده اى‌؟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پرهيزگارتر از او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اسحاق در توصيف حضرت امام سجاد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ناس من أهل المدينة يعيشون لا يدرون من أين كان معاشهم، فلمّا مات عليّ بن الحسين، فقدوا ذلك الذي كانوا يؤتون بالليل؛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تعدادى از مردم مدينه زندگى خود را مى گذراندند؛ اما نمى دانستند كه معاش آنان را چه كسى تأمين مى نمايد، تا اينكه على بن حسين از دنيا رفت و آن مردى كه شبانه زندگى آنان را تأمين مى نمود، ديگر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شيبة بن نعامه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توفي عليّ بن الحسين، وجدوه يقوت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أهل بيت بالمدينة في السرّ؛</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هنگامى كه على بن حسين از دنيا رفت، يكصد خانواده در مدينه به سختى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سپس از نقل ماجراى فوق مى نويسد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يبخّل، فإنّه ينفق سراً ويظن أهله انّه يجمع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توفي عليّ‌؛</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نظر من، به همين جهت بود كه آن حضرت تظاهر به بخل مى نمود؛ زيرا او در خفاء انفاق مى كرد؛ اما خانواده اش مى پنداشتند كه درهم ها را جمع مى نمايد و انبار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پنهانى از ما دريغ نشد، مگر هنگامى كه على بن حسين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ارطاة از ابوجعفر امام محمد باقر عليه السّلام نقل مى 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أباه عليّ بن حسين قاسم اللّٰه ماله مرتين،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المؤمن المذنب التواب؛</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همانا پدرش على بن حسين دو مرتبه تمام اموالش را در راه خدا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مؤمنى كه گناه گار و توبه كننده است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جويرية بن اسماء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أكل عليّ بن الحسين بقرابته من رسول اللّٰه صلّى اللّٰه عليه وآله وسلّم درهماً قطّ؛</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على بن حسين حتّى به اندازه يك درهم نيز به واسطۀ قرابتى كه با پيامبر خدا صلّى اللّٰه عليه وآله داشت، استفاده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اينكه از خانواده پيامبر خدا صلّى اللّٰه عليه وآله بود؛ اما هيچ گاه از اسم پيامبر خدا براى كسب مناصب دنيوى استفاده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نيز مى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بن الحسين على محمّد بن أُسامة بن زيد في مرضه، فجعل محمّد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عشر </w:t>
      </w:r>
    </w:p>
    <w:p>
      <w:pPr>
        <w:pStyle w:val="BookText"/>
        <w:rPr/>
      </w:pPr>
      <w:r>
        <w:rPr>
          <w:rFonts w:ascii="Amiri" w:hAnsi="Amiri" w:eastAsia="Amiri" w:cs="Amiri"/>
          <w:color w:val="111111"/>
          <w:sz w:val="28"/>
          <w:sz w:val="28"/>
          <w:szCs w:val="28"/>
          <w:rtl w:val="true"/>
          <w:lang w:bidi="ar-SA"/>
        </w:rPr>
        <w:t>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على بن حسين عليه السّلام درحالى كه محمّد بن اسامه بن زيد مريض بود، بر وى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مشكلى دارى‌؟ محمّد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مديون هستى‌؟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اندى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به عهدۀ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عيينه از ابوحمزه ثمالى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الحسين كان يحمل الخبز بالليل على ظهره يتبع به المساكين في الظلمة،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في سواد الليل تطفئ غضب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على بن حسين شب ها نان ها را به پشت مى گرفت و در تاريكى به خانۀ مساكين مى برد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در تاريكى شب، خشم پروردگار را فرو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روايتى از حضرت على بن حسين عليه السّلام نقل كرده كه حضرت به روشنى بر امامت خويش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أرى شيخاً من أهل المصر مثلك لا يدري كيف أصبحنا، فأمّا إذا لم تدر أو تعلم فسأخبرك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قومنا بمنزلة بني إسرائيل في آل فرعون، إذ كانوا يذبّحون أبناءهم ويستحيون نساءهم، وأصبح شيخنا </w:t>
      </w:r>
    </w:p>
    <w:p>
      <w:pPr>
        <w:pStyle w:val="BookText"/>
        <w:rPr/>
      </w:pPr>
      <w:r>
        <w:rPr>
          <w:rFonts w:ascii="Amiri" w:hAnsi="Amiri" w:eastAsia="Amiri" w:cs="Amiri"/>
          <w:color w:val="111111"/>
          <w:sz w:val="28"/>
          <w:sz w:val="28"/>
          <w:szCs w:val="28"/>
          <w:rtl w:val="true"/>
          <w:lang w:bidi="ar-SA"/>
        </w:rPr>
        <w:t>وسيّدنا يتقرّب إلى عدوّنا بشتمه أو سبّه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قريش تعدّ أنّ لها الفضل على العرب؛ لأنّ محمّداً صلّى اللّٰه عليه وآله وسلّم منها، لا يُعدّ لها فضل إلّابه وأصبحت العرب مقرّة لهم بذلك، وأصبحت العرب تعدّ أنّ لها الفضل على العجم؛ لأنّ محمّداً صلّى اللّٰه عليه وآله وسلّم منها، لا يعدّ لها فضل إلّا به، وأصبحت العجم مقرّة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كانت العرب صدقت أنّ لها الفضل على العجم، وصدقت قريش أنّ لها الفضل على العرب؛ لأنّ محمّداً صلّى اللّٰه عليه وآله وسلّم منها، إنّ لنا أهل البيت الفضل على قريش؛ لأنّ محمّداً صلّى اللّٰه عليه وآله وسلّم منّا، فأصبحوا يأخذون بحقّنا ولا يعرفون لنا حقّاً، فهكذا أصبحنا إذا لم تعلم كيف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أراد أن يُسمع من في البيت؛</w:t>
      </w:r>
      <w:r>
        <w:rPr>
          <w:rStyle w:val="FootnoteAnchor"/>
          <w:rtl w:val="true"/>
        </w:rPr>
        <w:footnoteReference w:id="29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على بن حسين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 را اصلاح كند، در چه حالى هستيد؟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پيرمردى مانند تو از اهل مصر نداند كه حال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واقعاً نمى دانى يا حتّى اگر مى دانى، پس اينك به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در ميان قوم خويش امورم را مى گذارنم كه بسان بنى اسرائيل كه به دست آل فرعون فرزندانشان كشته مى شد و زنانشان به اسارت مى رفت، در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بزرگ و سرور ما امور خود را مى گذارند كه با توهين به او و فحش به او بر فراز منابر به دشمن ما تقرّب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تصور نمود كه به واسطۀ آنكه محمّد از آنان است، بر عرب فضيلت دارد؛ در حالى تمام </w:t>
      </w:r>
    </w:p>
    <w:p>
      <w:pPr>
        <w:pStyle w:val="BookText"/>
        <w:rPr/>
      </w:pPr>
      <w:r>
        <w:rPr>
          <w:rFonts w:ascii="IRNazanin" w:hAnsi="IRNazanin" w:eastAsia="IRNazanin"/>
          <w:color w:val="111111"/>
          <w:sz w:val="28"/>
          <w:sz w:val="28"/>
          <w:szCs w:val="28"/>
          <w:rtl w:val="true"/>
          <w:lang w:bidi="fa-IR"/>
        </w:rPr>
        <w:t>هويت آنان به خاطر آبروى محمّد صلّى اللّٰه عليه وآله است و عرب به اين مطلب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نيز بر عجم مباهات نمود؛ زيرا محمّد را از خود مى دانست؛ درحالى كه تمام آبروى عرب از محمّد است، و عجم نيز معترف به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عرب راست گويد و بر عجم برترى دارد و اگر قريش راست مى گويد و بر عرب برترى دارد، به اين دليل كه محمّد صلّى اللّٰه عليه وآله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بيت نيز بر قريش برترى داريم؛ زيرا محمّد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امورشان در حالى مى گذرد كه حق ما را تصاحب نموده اند و حقّى براى ما قائل نيستند؛ از اين رو اينك اگر نمى دانى كه ما چگونه روزمان مى گذرد، اكنون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كه على بن حسين عليه السّلام از بيان اين سخنان قصد داشت تا اهل خانه مراد او را بشنوند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فضائلى كه نقل شد، تنها قسمت كوچكى از احوالات حضرت امام سجاد على بن حسين عليهما السّلام است و همين مقدار براى اثبات مدّعا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عباراتى كه نقل شد، استفاده مى شود كه حضرت على بن حسين عليه السّلام به اعتراف دوستان و دشمنانش، سرآمد روزگار خويش بوده و در زهد، ورع، تقوا و دانش بى همتا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چنين اقرارهايى، اثبات مى شود كه حضرت على بن حسين عليه السّلام افضل مردم زمان خويش است و به حكم قاعدۀ قبح تقدم مفضول بر فاضل، امامت آن حضرت به اثبات مى شود</w:t>
      </w:r>
      <w:r>
        <w:rPr>
          <w:rFonts w:eastAsia="IRNazanin" w:cs="IRNazanin"/>
          <w:color w:val="111111"/>
          <w:sz w:val="28"/>
          <w:szCs w:val="28"/>
          <w:rtl w:val="true"/>
          <w:lang w:bidi="fa-IR"/>
        </w:rPr>
        <w:t xml:space="preserve">. </w:t>
      </w:r>
      <w:bookmarkStart w:id="208" w:name="pg11687_955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7805976_73709187"/>
      <w:bookmarkStart w:id="210" w:name="_Toc74"/>
      <w:bookmarkEnd w:id="208"/>
      <w:bookmarkEnd w:id="209"/>
      <w:r>
        <w:rPr>
          <w:rtl w:val="true"/>
        </w:rPr>
        <w:t>امامت امام باقر عليه السلام</w:t>
      </w:r>
      <w:bookmarkEnd w:id="2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باقر</w:t>
      </w:r>
    </w:p>
    <w:p>
      <w:pPr>
        <w:pStyle w:val="BookText"/>
        <w:rPr/>
      </w:pPr>
      <w:r>
        <w:rPr>
          <w:rFonts w:ascii="Amiri" w:hAnsi="Amiri" w:eastAsia="Amiri" w:cs="Amiri"/>
          <w:color w:val="111111"/>
          <w:sz w:val="28"/>
          <w:sz w:val="28"/>
          <w:szCs w:val="28"/>
          <w:rtl w:val="true"/>
          <w:lang w:bidi="ar-SA"/>
        </w:rPr>
        <w:t>زبيدى حنفى در وصف امام باقر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الآثار عن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تبقى حتّى تلقى ولداً لي من الحسين يقال له محمّد يبقر العلم بقراً، فإذا لقيته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آثار وارد شده كه جابر بن عبداللّٰه انصارى از پيامبر خدا صلّى اللّٰه عليه وآله روايت كرده است كه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زنده خواهى ماند و فرزندى از من از صلب حسين را خواهى ديد كه به او باقر مى گويند؛ زيرا او شكافندۀ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او را ديدى، سلام مرا به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جوزى نيز در توصيف حضرت امام محمد باقر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الباقر من كثرة سجوده، بقر السجود جبهته، أي فتحها ووسّعها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لغزارة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التبّقر التوسّع في العلم،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محمّد بن علي بن الحسين بن علي بن أبي طالب الباقر، لتبقّره </w:t>
      </w:r>
    </w:p>
    <w:p>
      <w:pPr>
        <w:pStyle w:val="BookText"/>
        <w:rPr/>
      </w:pPr>
      <w:r>
        <w:rPr>
          <w:rFonts w:ascii="Amiri" w:hAnsi="Amiri" w:eastAsia="Amiri" w:cs="Amiri"/>
          <w:color w:val="111111"/>
          <w:sz w:val="28"/>
          <w:sz w:val="28"/>
          <w:szCs w:val="28"/>
          <w:rtl w:val="true"/>
          <w:lang w:bidi="ar-SA"/>
        </w:rPr>
        <w:t>في العلم؛</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همانا او را باقر ناميده اند؛ زيرا بسيار سجده مى كرد و اثر سجده، پيشانى او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او را باقر ناميده اند؛ زيرا علم سرشارى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در كتاب صحاح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تبقر، وسعت و گسترۀ علم است؛ از اين رو به محمد بن على بن حسين بن على بن ابى طالب باقر گفته اند؛ زيرا داراى علم فراوانى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حضرت امام محمد باقر عليه السّلام به زهد و تقوا آن قدر فراگير است كه حتى ابن تيميّه در توصيف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أبوجعفر محمّد بن علي، من خيار أهل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الباقر لأنّه بقر العلم، لا لأجل بقر السجود جبهته، وأمّا كونه أعلم أهل زمانه، فذا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والزّهري من أقرانه وهو عند الناس أعلم منه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ابوجعفر محمد بن على، از بهترين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باقر ناميده شدن وى، نه آن بود كه اثر سجده در جبينش هويدا بود؛ بلكه از اين جهت بود كه او شكافندۀ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اينكه آن حضرت اعلم زمان خويش بوده، نيازمند دليل است؛ بلكه مردم، زهرى را كه هم عصر ايشان است از آن حضرت اعلم مى پنداشتند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با تمام تعصبى كه دارد، در مقابل مقام علمى حضرت باقر عليه السّلام خاضع مى گردد؛ اما باز نمى تواند حقد و كينه خويش را نسبت به آن حضرت كتمان نمايد و در نهايت مى گويد كه زهرى از آن حضرت اعلم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تعجب آور آن است كه خود ابن تيميّه مى گويد ادعاى اعلميّت امام باقر عليه السّلام بدون دليل است؛ اما خود او بدون ارائه كوچكترين دليلى زهرى را اعلم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صرفاً جهت يادآورى به ابن تيميّه و پيروان او اشاره خواهيم نموديم كه زهرى، ناصبى بيش نبوده و تنها به خاطر عداوت با اهل بيت عليهم السّلام و چاپلوسى در دربار بنى اميه به موقعيت اجتماعى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الزهري من المنحرفين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عليه السّلام فنالا منه، فبلغ ذلك علي بن الحسين عليه السّلام فجاء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عروة، فإنّ أبي حاكم أباك إلى اللّٰه فحكم لأبي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زهري فلو كنت بمكة لأريتك كير أبيك؛</w:t>
      </w:r>
      <w:r>
        <w:rPr>
          <w:rStyle w:val="FootnoteAnchor"/>
          <w:rtl w:val="true"/>
        </w:rPr>
        <w:footnoteReference w:id="30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در ميان منحرفان از على عليه السّلام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شيبه روايت شده كه در مسجد مدينه نشسته بوديم و زهرى و عروة بن زبير نيز حاضر بوده و در موردِ على عليه السّلام سخن مى گفته و از او بدگويى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بن حسين عليه السّلام وارد شده و نزد آنان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عروه، همانا بدان كه پدرم از پدر تو نزد خداوند شكايت مى كند و خداوند پدر تو را محكوم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اى زهرى، پس اگر در مكه بودم، هر آينه شغل پدر تو را پست مى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كير اشاره به شغلى شبيه به آهنگرى است كه در صدر اسلام تنها </w:t>
      </w:r>
    </w:p>
    <w:p>
      <w:pPr>
        <w:pStyle w:val="BookText"/>
        <w:rPr/>
      </w:pPr>
      <w:r>
        <w:rPr>
          <w:rFonts w:ascii="IRNazanin" w:hAnsi="IRNazanin" w:eastAsia="IRNazanin"/>
          <w:color w:val="111111"/>
          <w:sz w:val="28"/>
          <w:sz w:val="28"/>
          <w:szCs w:val="28"/>
          <w:rtl w:val="true"/>
          <w:lang w:bidi="fa-IR"/>
        </w:rPr>
        <w:t>به يهوديان حجاز اختصاص داشته است و مراد حضرت از اين مطلب، آن است كه پدر زهرى يهودى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زهرى در نقل روايات شاذ و عجيب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معمر في جامعه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معمر از زهرى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نمى شناسم كه پيش از زيد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روايت را از غير زهرى نشنيدم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زهرى براى انكار فضيلت اميرالمؤمنين عليه السّلام به عنوان نخستين مسلمان، حاضر شده تا روايتى نقل كند كه تنها به خود او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افتضاح زهرى آن قدر بالا مى رود كه از عمر بن سعد، قاتل اباعبداللّٰه الحسين عليه السّلام حديث نقل مى كند تا آنجا كه ذهبى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سعد بن أبي وقّاص، عن أبيه، وعنه إبراهيم وأبوإسحاق، وأرسل عنه الزهري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ثقة‌؟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زهرى به صورت مرسل از عمر بن سعد حديث نقل كرده و ابن معين با شگفتى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قاتل حسين ثقه است‌؟</w:t>
      </w:r>
    </w:p>
    <w:p>
      <w:pPr>
        <w:pStyle w:val="BookText"/>
        <w:rPr/>
      </w:pPr>
      <w:r>
        <w:rPr>
          <w:rFonts w:ascii="Amiri" w:hAnsi="Amiri" w:eastAsia="Amiri" w:cs="Amiri"/>
          <w:color w:val="111111"/>
          <w:sz w:val="28"/>
          <w:sz w:val="28"/>
          <w:szCs w:val="28"/>
          <w:rtl w:val="true"/>
          <w:lang w:bidi="ar-SA"/>
        </w:rPr>
        <w:t>دهلوى در موردِ زهرى مى نويسد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ابتلي بصحبة الأُمراء بقلّة الديانة، وكان أقرانه من العلماء والزهاد </w:t>
      </w:r>
    </w:p>
    <w:p>
      <w:pPr>
        <w:pStyle w:val="BookText"/>
        <w:rPr/>
      </w:pPr>
      <w:r>
        <w:rPr>
          <w:rFonts w:ascii="Amiri" w:hAnsi="Amiri" w:eastAsia="Amiri" w:cs="Amiri"/>
          <w:color w:val="111111"/>
          <w:sz w:val="28"/>
          <w:sz w:val="28"/>
          <w:szCs w:val="28"/>
          <w:rtl w:val="true"/>
          <w:lang w:bidi="ar-SA"/>
        </w:rPr>
        <w:t>يأخذون عليه وينكرون ذلك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في خيرهم دون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به معاشرت و همنشينى با سلاطين مبتلا گرديد و دين فروشى نمود، درحالى كه امثال او كه از عالمان و زهّاد بودند، او را سرزنش و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 رساندن حاكمان با آنان شريك هستم؛ اما در ظلم و ستمشان مشاركت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عالمان هم عصر زهرى سخن او را باور نداشتند و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پست حاكمان را نمى بينى و سكوت مى نمايى‌؟</w:t>
      </w:r>
    </w:p>
    <w:p>
      <w:pPr>
        <w:pStyle w:val="BookText"/>
        <w:rPr/>
      </w:pPr>
      <w:r>
        <w:rPr>
          <w:rFonts w:ascii="IRNazanin" w:hAnsi="IRNazanin" w:eastAsia="IRNazanin"/>
          <w:color w:val="111111"/>
          <w:sz w:val="28"/>
          <w:sz w:val="28"/>
          <w:szCs w:val="28"/>
          <w:rtl w:val="true"/>
          <w:lang w:bidi="fa-IR"/>
        </w:rPr>
        <w:t>همان طور كه از عبارت شيخ عبدالحق دهلوى استفاده مى شود، زهرى براى توجيه اعمال ننگين خويش ادعا مى كرده كه در ستم كارى حاكمان دخالت نمى كند؛ اما اين ادعاى زهرى دروغى بيش نيست؛ زيرا ذهبى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بن عبدويه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الزهري وهو صاحب شرط بني أُميّة، فرأيته ركب وفي يديه حربة وبين يديه الناس في أيديهم الكافركوبات،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ذا 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منه؛</w:t>
      </w:r>
      <w:r>
        <w:rPr>
          <w:rStyle w:val="FootnoteAnchor"/>
          <w:rtl w:val="true"/>
        </w:rPr>
        <w:footnoteReference w:id="30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عبدويه مروزى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خارجة بن مصعب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زهرى عبور كردم درحالى كه او رئيس پليس هاى دربار بنى اميه بود و سوار بر مركب حركت مى كرد و حربه اى در دستش بود و در مقابلش طبل مى نواختند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با خدم و حشم در حال حركت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عالمى را روسياه گرداند و ديگر از او حديث نقل نكردم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آنكه زهرى در دربار حاكمان اموى بدنام شد و همگان پى به خباثت او بردند، بنا بر نقل شيعه، امام سجّاد عليه السّلام، و بنا بر روايت عامّه، ابوحازم نامه اى مذمت آميز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پس از آنكه كلماتى در مذمّت كار در دربار مى آورد، نامه را به اين صورت روايت مى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خالط الزهري السلطان كتب أخ له في الدين إليه، عافانا اللّٰه وإياك من الفتن، فقد أصبحت بحال ينبغي لمن عرفك أن يدعو لك اللّٰه ويرحمك، أصبحت شيخاً كبيراً قد أثقلتك نعم اللّٰه، لما فهّمك من كتابه، وعلّمك من سنّة نبيّه محمّد صلّى اللّٰه عليه وسلّم، وليس كذلك أخذ اللّٰه الميثاق على العلماء،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 وَ لاٰ تَكْتُمُونَهُ‌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أيسر ما ارتكبت وأخف ما احتملت، أنك آنست وحشة الظالم، وسهلت سبيل البغي بدنوّك ممّن لم يؤدّ حقاً، ولم يترك باطلاً حين أدناك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اتخذوك قطباً تدور عليك رحى ظلمهم، وجسراً يعبرون عليك إلى بلائهم، وسلّماً يصعدون فيه إلى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ويدخلون بك الشكّ على العلماء، ويقتادون بك قلوب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أيسر ما عمروا لك في جنب ما خربوا عليك، وما أكثر ما أخذوا منك فيما أفسدوا عليك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يؤمنك أن تكون ممّن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وأنّك تعامل من لا يجهل، ويحفظ عليك من لا يغفل، فداوِ دينك فقد دخله سقم، وهيّئ زادك فقد حضر سفر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يَخْفىٰ عَلَى اَللّٰهِ مِنْ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به سلاطين نزديك نمى شود مگر آنكه از خداوند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سعيد بن مسيب درحالى كه مشغول هم زدن روغن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روغن، بى نيازى از دربار آن سلاطين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دربار پادشاهان وارد مى شوند، ضررشان از خيانت كنندگان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روى فضله بهتر از قارى قرآنى است كه در دربار سلاطين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زهرى با سلاطين درآميخت و به آنان نزديك شد، يكى از برادران دينى او به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اى ابوبكر را از فتنه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امور خود را در حالى سپرى مى نمايى كه سزاوار است تا كسى كه تو را مى شناسد، خدا را به يادت آورد و برايت طلب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پيرمرد بزرگى هستى كه بار خود را سنگين نموده اى؛ زيرا كتاب خدا را مى فهمى و به سنّت پيامبر خدا صلّى اللّٰه عليه وآله آگاهى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نيست پيمانى كه خداوند از علما گرفته؛ زيرا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مردم بيان نماييد و چيزى را مخفى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ساده ترين چيزى كه تو مرتكب شدى و آن را سبك پنداشتى آن است كه تو با ستم كاران دم خور و مأنوس گشتى و راه طغيان را با نزديك شدن به كسى كه بر حق نيست، براى خود سهل و هموار نمودى و هنگامى كه نزديك شدى، باطل را ترك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سنگ آسياب حول محور ستم آنان چرخيدى و گردن خود را پل عبور آنان قرار دادى تا آنان از تو براى گمراهى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 سبب شد تا به عالمان شك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علما بى اعتماد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قلوب جاهلان ترديد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كه نابود كردى نسبت به آنچه كه درست كردى بيشتر است و چه بسيار است آنچه كه از تو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دينت را فاسد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از اين آيۀ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به جاىِ آنان نشستند كه نماز را ضايع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نيستى و تو يكى از </w:t>
      </w:r>
    </w:p>
    <w:p>
      <w:pPr>
        <w:pStyle w:val="BookText"/>
        <w:rPr/>
      </w:pPr>
      <w:r>
        <w:rPr>
          <w:rFonts w:ascii="IRNazanin" w:hAnsi="IRNazanin" w:eastAsia="IRNazanin"/>
          <w:color w:val="111111"/>
          <w:sz w:val="28"/>
          <w:sz w:val="28"/>
          <w:szCs w:val="28"/>
          <w:rtl w:val="true"/>
          <w:lang w:bidi="fa-IR"/>
        </w:rPr>
        <w:t>مصاديق آن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كسى تعامل نمودى كه نادان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عمد 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كسى را توجيه نمودى كه غافل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لوازم كار خويش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دين خود را عليل نمودى و توشۀ خوبى براى آخرت خود فراهم نكردى؛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در آسمان و زمين بر خداوند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معين در موردِ زهرى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الحاكم،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 الأعمش أن يكون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يرى العرض والإجازة، ويعمل لبني أُميّة، والأعمش فقير صبور مجانب للسلطان ورع عالم بالقرآن؛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حاكم از ابن معين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سندها، سندى است كه در آن اعمش، از ابراهيم، از علقمه، از عبداللّٰه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اعمش مانند زهرى است‌؟ ابن معين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اعمش را با زهرى مقايسه مى كنيد؟ زهرى از عمال بنى اميه بود، درحالى كه اعمش، فقير، صبور، پرهيزكار و عالم به قرآن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بزرگان عامه در موردِ زهرى بيانگر آن است كه او به خاطر شدت كينه اى كه با اهل بيت پيامبر خدا عليهم السّلام داشته، در دربار منحوس بنى اميه به پست و مقام والايى رسيده؛ اما ابن تيميّه او را به خاطر چنين فضائلى از امام باقر عليه السّلام اعلم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 كردن از قاتل اباعبداللّٰه الحسين عليه السّلام دليل اعلميت او است يا خرده گيريش از اميرالمؤمنين عليه السّلام سند اعلميتش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سخنان يادشده، واهى بودن ادعاى ابن تيميّه نمايان مى گردد؛ اما براى مزيد اطلاع، اينك به گوشه كوچكى از اسنادى كه در موردِ مقام علمى امام باقر عليه السّلام است اشاره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كلبى درحالى كه به امام باقر عليه السّلام اشاره نموده بود، به هشام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أعلم أهل الأرض بما في السماء والأرض، فهذا ولد رسول اللّٰه صلّى اللّٰه عليه وآله؛</w:t>
      </w:r>
      <w:r>
        <w:rPr>
          <w:rStyle w:val="FootnoteAnchor"/>
          <w:rtl w:val="true"/>
        </w:rPr>
        <w:footnoteReference w:id="309"/>
      </w:r>
      <w:r>
        <w:rPr>
          <w:rFonts w:ascii="IRNazanin" w:hAnsi="IRNazanin" w:eastAsia="IRNazanin"/>
          <w:color w:val="111111"/>
          <w:sz w:val="28"/>
          <w:sz w:val="28"/>
          <w:szCs w:val="28"/>
          <w:rtl w:val="true"/>
          <w:lang w:bidi="fa-IR"/>
        </w:rPr>
        <w:t xml:space="preserve">به راستى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آسمان ها و زمين است داناترين مرد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عتيبه نيز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واللّٰه محمّد بن علي منهم؛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به خدا سوگند،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عبدالملك به امام باقر عليه السّلام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العرب والعجم يسودها قريش، مادام فيهم مثلك؛</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تا زمانى كه مثل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باشد، قريش بر عرب و عجم آقايى مى كند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فقهاء الحجاز، ومن ابنه جعفر تعلّم الناس الفقه؛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محمد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فقيهان حجاز بود و مردم از او و فرزندش علم فقه را فراگرفتند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الباقر عالماً سيّداً كبيراً؛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باقر، دانشمند جليل القدر و بزرگوار بوده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منابع موجود، آيا سزاوار است كه شخص خودفروخته اى همچون زهرى كه مراتب علمى درستى برايش به ثبت نرسيده است را با حضرت امام محمد باقر عليه السّلام قياس نمود؟</w:t>
      </w:r>
      <w:r>
        <w:rPr>
          <w:rFonts w:eastAsia="IRNazanin" w:cs="IRNazanin"/>
          <w:color w:val="111111"/>
          <w:sz w:val="28"/>
          <w:szCs w:val="28"/>
          <w:rtl w:val="true"/>
          <w:lang w:bidi="fa-IR"/>
        </w:rPr>
        <w:t xml:space="preserve">! </w:t>
      </w:r>
      <w:bookmarkStart w:id="211" w:name="pg11687_956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7805978_73709187"/>
      <w:bookmarkStart w:id="213" w:name="_Toc75"/>
      <w:bookmarkEnd w:id="211"/>
      <w:bookmarkEnd w:id="212"/>
      <w:r>
        <w:rPr>
          <w:rtl w:val="true"/>
        </w:rPr>
        <w:t>امامت امام صادق عليه السلام</w:t>
      </w:r>
      <w:bookmarkEnd w:id="21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صادق</w:t>
      </w:r>
    </w:p>
    <w:p>
      <w:pPr>
        <w:pStyle w:val="BookText"/>
        <w:rPr/>
      </w:pPr>
      <w:r>
        <w:rPr>
          <w:rFonts w:ascii="IRNazanin" w:hAnsi="IRNazanin" w:eastAsia="IRNazanin"/>
          <w:color w:val="111111"/>
          <w:sz w:val="28"/>
          <w:sz w:val="28"/>
          <w:szCs w:val="28"/>
          <w:rtl w:val="true"/>
          <w:lang w:bidi="fa-IR"/>
        </w:rPr>
        <w:t>اثبات امامت امام جعفر بن محمد صادق عليه السّلام نيز از طريق اثبات افضليت آن حضرت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افضليت امام صادق عليه السّلام بسيار سهل است؛ زيرا تمام معاصران آن حضرت به عظمت و بزرگوارى آن جناب معترف بوده اند؛ از اين رو در اين مقام، تنها به اعتراف برخى از چهره هاى سرشناس عامه اكتفا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كه افتخار شاگردى حضرت را داشته است، در توصيف زهد و تقواى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إختلفت إليه زماناً، فما كنت أراه إلّاعلى إحدى ثلاث خصال، إمّا مصلّ‌، وإما صائم، وإمّا يقرأ القرآن، وما رأيته يحدّث إلّاعن طهارة؛</w:t>
      </w:r>
      <w:r>
        <w:rPr>
          <w:rStyle w:val="FootnoteAnchor"/>
          <w:rtl w:val="true"/>
        </w:rPr>
        <w:footnoteReference w:id="3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جعفر بن محمد را در يكى از اين سه حال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 مى خواند، يا روزه داشت و يا قرآن تلاوت مى نمود و هيچ گاه او را نديدم مگر اينكه با طهارت حديث مى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ابوحنيفه كه او نيز افتخار شاگردى امام صادق عليه السّلام را داشته، در توصيف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أفقه من جعفر بن محمّد،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افتتنوا بجعفر بن محمّد، فهيئ له من المسائل الشداد، فهيّأت له أربعين مسألة، ثمّ بعث إليّ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فدخلت عليه، وجعفر بن محمد جالس عن يمينه، فلمّا أبصرت به دخلتني من الهيبة لجعفر بن محمد الصادق ما لم يدخلني لأبي جعفر، فسلّمت عليه وأومأ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هذا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 قد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المنصور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أباحنيفة، ألق على أبي عبداللّٰه من مسائلك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 كذا، ونحن نقول كذا، فربّما تبعناهم، وربّما خالفنا جميعاً، حتى أتيت على الأربعين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روينا أنّ أعلم الناس أعلمهم باختلاف الناس؛</w:t>
      </w:r>
      <w:r>
        <w:rPr>
          <w:rStyle w:val="FootnoteAnchor"/>
          <w:rtl w:val="true"/>
        </w:rPr>
        <w:footnoteReference w:id="31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فقيه تر از جعفر بن محمد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منصور او را فراخواند، به دنبال من فرستاد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همانا مردم از جعفر بن محمد طلب فتوا مى كنند، از تو مى خواهم تا مسائل دشوارى براى او فراهم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چهل مسأله آماده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درحالى كه در منطقۀ حيره بود، به دنبال من فرستاد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در سمت راست منصور نشسته بود </w:t>
      </w:r>
    </w:p>
    <w:p>
      <w:pPr>
        <w:pStyle w:val="BookText"/>
        <w:rPr/>
      </w:pPr>
      <w:r>
        <w:rPr>
          <w:rFonts w:ascii="IRNazanin" w:hAnsi="IRNazanin" w:eastAsia="IRNazanin"/>
          <w:color w:val="111111"/>
          <w:sz w:val="28"/>
          <w:sz w:val="28"/>
          <w:szCs w:val="28"/>
          <w:rtl w:val="true"/>
          <w:lang w:bidi="fa-IR"/>
        </w:rPr>
        <w:t>و هنگامى كه چشم من به چهرۀ او افتاد، چنان هيبت او در من اثر كرد كه هيبت منصور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جعفر بن محمد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 اين مرد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مسائلى را كه آماده نمودى از ابوعبداللّٰه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شروع به پرسش نمودم و حضرت پاسخ داد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تو چنين است و نظر اهل مدينه چنان است و نظر ما نيز اين است، گاهى نظر ما مطابق نظر اهل مدينه است و گاهى با تمام نظريات مخالف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چهل مسأله پرسيدم و پاسخ شنيدم و دانستم كه او اعلم دانشمندان است؛ زيرا از اختلاف نظر همگان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دربارۀ امام صادق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سادات أهل البيت، فقهاً، وعلماً، وفضلاً؛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فقه، علم و فضل از سادات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ابوحاتم محمد بن ادريس رازى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لا يسأل عن مثله؛</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او ثقه است و در موردِ جعفر بن محمد از وثاقت نپرسيد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شأن او اجل از آن است كه از وثاقتش بپرسيم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من سادات أهل البيت، ولقّب بالصّادق لصدقه في مقالته، وفضله أشهر من أن يذكر؛</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او از سادات اهل‌بيت است و او را به صادق ملقب كرده‌اند؛ زيرا در گفتارش صادق بود و فضلش مشهورتر از آن است كه نياز به بيان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ابوالفرج ابن جوزى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مشغولاً بالعبادة عن حبّ الرياسة؛</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او مشغول به عبادت بود و با عبادت، حبّ رياست را از خود دور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ابوالفتح شهرستانى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الصّادق، هو ذو علم غزير في الدّين، وأدب كامل في الحكمة، وزهد في الدنيا، وورع تام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بالمدينة مدّة يفيد الشيعة المنتمين إليه، ويفيض على الموالين له أسرار العلوم، ثمّ دخل العراق وأقام بها مدّة، ما تعرّض للإمامة قطّ، ولا نازع أحداً في الخلافة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غرق في بحر المعرفة لم يطمع في شطّ، ومن تعلَّى إلى ذروة الحقيقة لم يخف من حطّ؛</w:t>
      </w:r>
      <w:r>
        <w:rPr>
          <w:rStyle w:val="FootnoteAnchor"/>
          <w:rtl w:val="true"/>
        </w:rPr>
        <w:footnoteReference w:id="32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صادق صاحب دانش عميقى در دين است و ادب كاملى در حكمت دارد و زاهد در دنياست و ورع تام نسبت به شهوات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او مدتى در مدينه بود </w:t>
      </w:r>
    </w:p>
    <w:p>
      <w:pPr>
        <w:pStyle w:val="BookText"/>
        <w:rPr/>
      </w:pPr>
      <w:r>
        <w:rPr>
          <w:rFonts w:ascii="IRNazanin" w:hAnsi="IRNazanin" w:eastAsia="IRNazanin"/>
          <w:color w:val="111111"/>
          <w:sz w:val="28"/>
          <w:sz w:val="28"/>
          <w:szCs w:val="28"/>
          <w:rtl w:val="true"/>
          <w:lang w:bidi="fa-IR"/>
        </w:rPr>
        <w:t>و در آن مدت شيعيان از او بهره بردند و مواليانش از اسرار علوم آگاه شدند؛ آنگاه به عراق رفت و مدتى آنجا بود و هرگز متعرّض امامت و رياست نشد و با احدى در امر حكومت به منازعه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در درياى معرفت غوطه ور است، هرگز در آب رودخانه طمع نمى ورزد و كسى كه خود را در سطح حقائق تعالى داده است، هيچ گاه خود را سبگ نمى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اصفهانى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الإمام الناطق، ذو الزمام السابق، أبوعبداللّٰه جعفر بن محمّد الصادق، أقبل على العبادة والخضوع، وآثر العزلة والخشوع، ونهى عن الرئاسة والجموع؛</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ابوعبداللّٰه جعفر بن محمد صادق امام ناطق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عبادت و خضوع روى آورد و عزلت و خشوع را اختيار نمود و از رياست و كار جمعى نهى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اتّفقوا على إمامته وجلالته؛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همگان بر پيشوايى و جلالت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ابى مقدام مى گويد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إذا نظرت إلى جعفر بن محمّد، علمت أنّه من سلالة النبيين؛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هنگامى كه به جعفر بن محمّد نظر مى انداختم، يقين مى كردم كه او از نسل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كلام نفيس في علوم التوحيد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تلميذه جابر بن حيّان الصوفي كتاباً يشتمل على ألف ورقة، يتضمّن رسائله وهي خمسمائة رسالة؛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او سخنان گران بهايى در موردِ توحيد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شاگرد او جابر بن حيان صوفى كتابى نگاشته كه مشتمل بر هزار ورقه است و دربردارندۀ رساله هاى او است كه متضمّن پانصد رساله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شكرى آلوسى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ويقول بأفصح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السّنتان لهلك النعمان؛ يعني اللّتين جلس فيهما لأخذ العلم من الإمام جعفر الصّادق؛</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ابوحنيفه كه يكى از اهل سنّت است، مباهات مى كرد و با صداى شيوا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دو سالى كه در محضر جعفر بن محمد شاگردى كردم، هرآيينه نعمان</w:t>
      </w:r>
      <w:r>
        <w:rPr>
          <w:rStyle w:val="FootnoteAnchor"/>
          <w:rtl w:val="true"/>
        </w:rPr>
        <w:footnoteReference w:id="326"/>
      </w:r>
      <w:r>
        <w:rPr>
          <w:rFonts w:ascii="Amiri" w:hAnsi="Amiri" w:eastAsia="Amiri" w:cs="Amiri"/>
          <w:color w:val="111111"/>
          <w:sz w:val="28"/>
          <w:sz w:val="28"/>
          <w:szCs w:val="28"/>
          <w:rtl w:val="true"/>
          <w:lang w:bidi="ar-SA"/>
        </w:rPr>
        <w:t>هلاك مى شد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تعابير يادشده هر شخص منصفى را مجاب مى كند تا اعتراف نمايد كه حضرت </w:t>
      </w:r>
    </w:p>
    <w:p>
      <w:pPr>
        <w:pStyle w:val="BookText"/>
        <w:rPr/>
      </w:pPr>
      <w:r>
        <w:rPr>
          <w:rFonts w:ascii="IRNazanin" w:hAnsi="IRNazanin" w:eastAsia="IRNazanin"/>
          <w:color w:val="111111"/>
          <w:sz w:val="28"/>
          <w:sz w:val="28"/>
          <w:szCs w:val="28"/>
          <w:rtl w:val="true"/>
          <w:lang w:bidi="fa-IR"/>
        </w:rPr>
        <w:t>امام جعفر صادق عليه السّلام، افضل افراد زمان خويش بوده است تا آنجا كه مالك بن انس و ابوحنيفه كه به گمان عامّه از پيشوايان مذاهب شمرده مى شوند، با صداى رسا اعلام مى دارند كه مانند امام صادق عليه السّلام در علم و دانش و زهد و تقوا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زمانى كه شخصى حضور دارد، درحالى كه به اعتراف اهل خبره از ديگران اعلم بوده و از زهد و تقواى بى مانندى برخوردار و تمام ملكات و فضائل اخلاقى در او جمع است، بدون ترديد رداى امامت برازنده او است و اگر با وجود چنين شخصى كسى به امامت برسد كه در مرتبۀ پايين ترى قرار دارد، بدون شك حقى ضايع شده و مفضول بر فاضل تقدم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ذكر فضائل حضرت امام جعفر صادق عليه السّلام بسيار زياد است و نيازمند نگارش كتاب مستقلى است؛ از اين رو در اين نوشتار به همين چند نكتۀ اندك بسنده مى شود؛ اما در پايان سزاوار است تا به يك نمونه از پيش گويى امام صادق عليه السّلام اشاره نمائيم؛ چه اينكه ماجرايى كه نقل مى شود كاشف از علم غيب حضرت بوده و نشان مى دهد كه دانش امام، بسيار فراتر از دانش هاى اكتسابى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در كتاب مقاتل الطالبيين مى نويسد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جماعة من بني هاشم اجتمعوا بالأبواء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علي بن عبداللّٰه بن العبّاس، وأبوجعفر المنصور، وصالح بن علي، وعبداللّٰه بن الحسن بن الحسن، وابناه محمّد وإبراهيم، ومحمد بن عبداللّٰه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جميعاً محمداً بن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بذلك إلى جعفر بن محمد، قال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جعفراً لئلّا يفسد عليكم أمركم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جعفر فأوسع له عبداللّٰه بن الحسن إلى جنبه،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فإنّ هذا الأمر لم يأت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وواللّٰه ما أطلعك اللّٰه على غيبه، ولكن يحملك على هذا الحسد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ذاك يحملني، ولكن ذا وإخوته وأبناؤهم دونكم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بيده على ظهر أبي العبّاس، ثمّ ضرب بيده على كتف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إليك ولا إلى ابنيك ولكنّها لهم، وإن ابنيك لمقتولان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وتوكّأ على يد عبدالعزيز بن عمران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صاحب الرّداء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محمداً؟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خرجت من الدنيا حتّى رأيته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جعفر ذلك، نقض القوم فافترقوا ولم يجتمعوا بعدها، وتبعه عبدالصمد وأبوجعفر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أتقول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أقوله واللّٰه وأعلمه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بنى هاشم كه در ميان آنان ابراهيم بن محمّد بن على بن عبداللّٰه بن عبّاس، ابوجعفر منصور، صالح بن على، عبداللّٰه بن حسن بن حسن و دو فرزندش به نام هاى محمد و ابراهيم، محمّد بن عبداللّٰه بن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گردهم جمع شدند و همگى با محمّد بن عبداللّٰه بن حسن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شخصى را نزد امام صادق عليه السّلام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حضرت نيز در جريان قرار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عبداللّٰه بن حسن مخالفت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كار شما را خراب مى نمايد؛ از اين رو از او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امام صادق وارد جلسه شد و حاضران به احترام آن حضرت جا باز كردند و عبداللّٰه بن حسن آن حضرت را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ندهيد؛ زيرا امر حكومت پس از بنى اميه به محمّد بن عبداللّٰه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شنيدن اين سخن خشمگين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كه خلاف سخن تو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علم غيب خدا آگاه نيستى و تنها از روى حسادت به فرزند من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حسادت مرا به گفتن چنين سخنى وانداشته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بر شانۀ فرزندان عبّاس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به اينان و برادران و فرزندانشان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شانۀ عبداللّٰه بن حسن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به تو و فرزندانت نخواهد رسيد و دو فرزند تو نيز در اين راه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درحالى كه به دستان عبدالعزيز بن عمران زهرى تكيه زده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كه عباى زرد پوشيده را مى بينى‌؟ منظورم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مرد؛ يعنى منصور، محمّد را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را به قتل مى رساند؟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به خداى كعبه سوگند به محمّد حسادت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دنيا نرفتم تا اينكه ديدم سخن امام صادق به حقيقت پيوست و منصور به قدرت رسيد و محمّد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صادق عليه السّلام از جلسه خارج شد، جلسه به هم خورد و عبدالصمد و ابوجعفر به دنبال حضرت </w:t>
      </w:r>
    </w:p>
    <w:p>
      <w:pPr>
        <w:pStyle w:val="BookText"/>
        <w:rPr/>
      </w:pPr>
      <w:r>
        <w:rPr>
          <w:rFonts w:ascii="IRNazanin" w:hAnsi="IRNazanin" w:eastAsia="IRNazanin"/>
          <w:color w:val="111111"/>
          <w:sz w:val="28"/>
          <w:sz w:val="28"/>
          <w:szCs w:val="28"/>
          <w:rtl w:val="true"/>
          <w:lang w:bidi="fa-IR"/>
        </w:rPr>
        <w:t>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آيا به مطلبى كه اظهار داشتى اطمينان دارى‌؟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از روى علم و يقين مى گويم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به وضوح از روايت فوق استفاده مى شود، امام صادق عليه السّلام در شرائطى فرمود كه بيعت با محمّد بن عبداللّٰه ناكام مى ماند كه كسى گمان نمى كرد قدرت به منصور و فرزندان عباس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فرزندان عباس نيز گمان نمى كردند روزى به چنان قدرتى دست يابند؛ از اين رو عبداللّٰه بن حسن، حضرت را متهم به حسادت نمود و عبدالعزيز نيز از سخن حضرت به شگفت آمد و يقين به حسادت حضرت برد؛ اما پس از آن معلوم شد كه امام صادق عليه السّلام، آن سخنان را آگاهانه و از روى علم غيب بيان فرموده است؛ چه اينكه به صورت عادى ابداً چنين پيشگويى محتمل نبود و حتى منصور نيز باور نمى داشت كه بر اريكۀ قدرت تكيه بزند و محمّد بن عبداللّٰه را كه در آن زمان از موقعيت برترى نسبت به او برخوردار بود، به قتل برساند</w:t>
      </w:r>
      <w:r>
        <w:rPr>
          <w:rFonts w:eastAsia="IRNazanin" w:cs="IRNazanin"/>
          <w:color w:val="111111"/>
          <w:sz w:val="28"/>
          <w:szCs w:val="28"/>
          <w:rtl w:val="true"/>
          <w:lang w:bidi="fa-IR"/>
        </w:rPr>
        <w:t xml:space="preserve">. </w:t>
      </w:r>
      <w:bookmarkStart w:id="214" w:name="pg11687_95622"/>
    </w:p>
    <w:p>
      <w:pPr>
        <w:pStyle w:val="Heading2"/>
        <w:numPr>
          <w:ilvl w:val="1"/>
          <w:numId w:val="1"/>
        </w:numPr>
        <w:rPr/>
      </w:pPr>
      <w:bookmarkStart w:id="215" w:name="__RefHeading___Toc7805980_73709187"/>
      <w:bookmarkStart w:id="216" w:name="_Toc76"/>
      <w:bookmarkEnd w:id="214"/>
      <w:bookmarkEnd w:id="215"/>
      <w:r>
        <w:rPr>
          <w:rtl w:val="true"/>
        </w:rPr>
        <w:t>امامت امام كاظم عليه السلام</w:t>
      </w:r>
      <w:bookmarkEnd w:id="2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7805982_73709187"/>
      <w:bookmarkStart w:id="218" w:name="_Toc77"/>
      <w:bookmarkEnd w:id="217"/>
      <w:r>
        <w:rPr>
          <w:rtl w:val="true"/>
        </w:rPr>
        <w:t>اشاره</w:t>
      </w:r>
      <w:bookmarkEnd w:id="21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1687_95624"/>
      <w:bookmarkStart w:id="220" w:name="pg11687_95624"/>
      <w:bookmarkEnd w:id="220"/>
    </w:p>
    <w:p>
      <w:pPr>
        <w:pStyle w:val="Heading3"/>
        <w:numPr>
          <w:ilvl w:val="2"/>
          <w:numId w:val="1"/>
        </w:numPr>
        <w:rPr/>
      </w:pPr>
      <w:bookmarkStart w:id="221" w:name="pg11687_95624"/>
      <w:bookmarkStart w:id="222" w:name="__RefHeading___Toc7805984_73709187"/>
      <w:bookmarkStart w:id="223" w:name="_Toc78"/>
      <w:bookmarkEnd w:id="221"/>
      <w:bookmarkEnd w:id="222"/>
      <w:r>
        <w:rPr>
          <w:rtl w:val="true"/>
        </w:rPr>
        <w:t>امامت امام كاظم</w:t>
      </w:r>
      <w:bookmarkEnd w:id="223"/>
    </w:p>
    <w:p>
      <w:pPr>
        <w:pStyle w:val="BookText"/>
        <w:rPr/>
      </w:pPr>
      <w:r>
        <w:rPr>
          <w:rFonts w:ascii="IRNazanin" w:hAnsi="IRNazanin" w:eastAsia="IRNazanin"/>
          <w:color w:val="111111"/>
          <w:sz w:val="28"/>
          <w:sz w:val="28"/>
          <w:szCs w:val="28"/>
          <w:rtl w:val="true"/>
          <w:lang w:bidi="fa-IR"/>
        </w:rPr>
        <w:t>به باور شيعه، حضرت امام موسى بن جعفر عليه السّلام، هفتمين پيشوا و جانشين بر حق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عبادت و شدت ورع و تقواى حضرت موسى بن جعفر عليه السّلام آن قدر بر سر زبان ها بوده كه حتى بزرگان عامه نيز با بيانى رسا در مقابل شخصيت بزرگ حضرت موسى بن جعفر عليه السّلام وادار به خاكسارى شده اند؛ تا جايى كه ابن تيميّه در وصف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بعد جعفر، فموسى بن جعفر، قال فيه 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إمام من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ولد بالمدينة سنة بضع وعشرين ومائة، وأقدمه المهدي إلى بغداد، ثمّ ردّه إلى المدينة، وأقام بها إلى أيّام الرشيد، فقدم هارون منصرفاً من عمرة، فحمل موسى معه إلى بغداد، وحبسه بها إلى أن توفّي في حبسه؛</w:t>
      </w:r>
      <w:r>
        <w:rPr>
          <w:rStyle w:val="FootnoteAnchor"/>
          <w:rtl w:val="true"/>
        </w:rPr>
        <w:footnoteReference w:id="32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جعفر،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در وصف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راست گو و از پيشوايان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موسى در مدينه در سال </w:t>
      </w:r>
    </w:p>
    <w:p>
      <w:pPr>
        <w:pStyle w:val="BookText"/>
        <w:rPr/>
      </w:pPr>
      <w:r>
        <w:rPr>
          <w:rFonts w:ascii="IRNazanin" w:hAnsi="IRNazanin" w:eastAsia="IRNazanin"/>
          <w:color w:val="111111"/>
          <w:sz w:val="28"/>
          <w:sz w:val="28"/>
          <w:szCs w:val="28"/>
          <w:rtl w:val="true"/>
          <w:lang w:bidi="fa-IR"/>
        </w:rPr>
        <w:t>يكصد و بيست و اندى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بغداد برد؛ سپس به مدينه فرستاد و تا زمان هارون الرشيد در مدينه بود؛ اما هنگامى كه هارون از سفر حج عمره باز مى گشت، موسى بن جعفر را بازداشت نمود و همراه خود به بغداد برد و تا زمان درگذشتش در بغداد و در حبس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ترجيح داده تا به قلم خويش، ذرّه اى از فضائل حضرت كاظم عليه السّلام را نقل نكند تا مبادا قلمش عطرآگين به نقل فضائل آل اللّٰه گردد؛ از اين رو مطالب يادشده را از ديگران روايت كرده؛ اما او كه مى كوشد تا با هر حربه اى فضائل اهل بيت عليهم السّلام را مخدوش نمايد، اين بار سكوت اختيار نموده و در مقابل عظمت امام كاظم عليه السّلام، وادار به خضوع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خود به اعترافى ديگر مبادرت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جعفر مشهور بالعبادة والنُسك؛</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موسى بن جعفر مشهور به عبادت و پرهيزگارى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وصف عبادت حضرت كاظم عليه السّلام مى نويسد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موسى بن جعفر يدعى العبد الصالح من عبادته واجتهاده، روي أنّه دخل مسجد رسول اللّٰه صلّى اللّٰه عليه وآله، فسجد سجدة في أوّل اللّيل، وسمع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عندي، فليحسن العفو من عندك، يا أهل التقوى ويا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يرددها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سخيّاً </w:t>
      </w:r>
    </w:p>
    <w:p>
      <w:pPr>
        <w:pStyle w:val="BookText"/>
        <w:rPr/>
      </w:pPr>
      <w:r>
        <w:rPr>
          <w:rFonts w:ascii="Amiri" w:hAnsi="Amiri" w:eastAsia="Amiri" w:cs="Amiri"/>
          <w:color w:val="111111"/>
          <w:sz w:val="28"/>
          <w:sz w:val="28"/>
          <w:szCs w:val="28"/>
          <w:rtl w:val="true"/>
          <w:lang w:bidi="ar-SA"/>
        </w:rPr>
        <w:t>كريماً، وكان يسمع عن الرجل ما يؤذيه، فيبعث إليه بصرَّة فيها ألف دينار؛</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موسى بن جعفر به خاطر جهد و تلاش در عبادت به عبدصالح 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او به مسجد پيامبر خدا صلّى اللّٰه عليه وآله مى رفت و در ابتداى شب به سجده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شنيده شده كه در سجده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من زياد شده پس چه نيكو است بخشش از جانب تو، اى كسى كه اهل خويشتندارى و بخشش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حال بود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كريم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مردى او را آزار مى داد؛ اما او براى آن مرد هزار دينار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معناى كوثر چند تفسير به دست داده است و در يكى از تفاسير، كوثر را اولاد و فرزندان پيامبر صلّى اللّٰه عليه وآله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ميان، امام كاظم عليه السّلام را در ميان يكى از مصاديق كوثر دانسته،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الكوثر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الأكابر من العلماء كالباقر، والصادق، والكاظم، والرضا؛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كوثر فرزندان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علما همچون باقر، صادق، كاظم و رضا عليهم السّلام در زمرۀ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الدين نيشابورى كه در تفسير تأثير پذيرفته از فخر رازى است، همچون فخر رازى در تفسير سورۀ كوثر اظهار نظر كرده و مى نويسد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الكوثر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الأكابر منهم لا حدّ ولا حصر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الباقر، والصادق، والكاظم، والرضي، والتقي، والنقي، والزكي </w:t>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نظر سوم آن است كه مراد از كوثر، فرزندان فاطمه زهرا سلام اللّٰه عليها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عالمان بزرگ آنان به گونه اى هستند كه هيچ حد و حصرى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صادق، كاظم، رضا، جواد، هادى و حسن عسكرى و غير اينان عليهم السّلام در شمار علماى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ابوالفداء پيرامون شخصيت و مقام امام كاظم عليه السّلام مى نويسد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ثلاث وثمانين ومائة، فيها توفي موسى الكاظم بن جعفر الصادق بن محمد الباقر بن علي زين العابدين بن الحسين بن علي بن أبي طالب ببغداد في حبس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وحكت عن موسى المذكور أنّه كان إِذا صلّى العتمة، حمد اللّٰه ومجده ودعاه إِلى أن يزول الليل، ثمّ يقوم يصلّي حتى يطلع الصبح فيصلّي الصّبح، ثم يذكر اللّٰه تعالى حتى تطلع الشمس، ثمّ يقعد إِلى ارتفاع الضحى، ثمّ يرقد ويستيقظ قبل الزوال، ثمّ يتوضأ ويصلّي حتى يصلّي العصر، ثم يذكر اللّٰه تعالى حتى يصلّي المغرب، ثم يصلّي ما بين المغرب والعتمة، فكان هذا دأبه إِلى أن مات رحمة اللّٰه عليه، وكان يلقّب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يحسن إِلى من يسيء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مشهور هناك، وعليه مشهد عظيم في الجانب الغربي من بغداد؛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كاظم بن جعفر صادق بن محمد باقر بن على زين العابدين بن حسين بن على بن ابى طالب، در بغداد و در زندان هارون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ايشان نقل شده است كه وقتى نماز عشاء را مى خواند، حمد الاهى را به جاى آورده و او را ستايش گفته دعا مى كرد تا اينكه صبح مى شد؛ سپس نماز صبح را مى خواند و خدا را تا طلوع خورشيد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بالا آمدن روز مى نشست و كمى استراحت مى كرد و قبل از ظهر بيدار مى شد، سپس وضو گرفته و نماز مى خواند تا اينكه نماز عصر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 خدا مى گفت تا نماز مغرب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بين نماز مغرب و عشاء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ايشان بود تا زمانى كه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ملقب به كاظم شد بدين سبب كه به كسانى كه به او بدى مى كردند نيكى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 او در آنجا مشهور و معروف است در قسمت غرب بغداد مكانى بزرگ بر روى قبرش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ذهبى يكى از علماى بزرگ اهل سنّت، پيرامون شخصيت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موسى من أجواد الحكماء، ومن العبّاد الأتقياء، وله مشهد معروف ببغداد؛</w:t>
      </w:r>
      <w:r>
        <w:rPr>
          <w:rStyle w:val="FootnoteAnchor"/>
          <w:rtl w:val="true"/>
        </w:rPr>
        <w:footnoteReference w:id="33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بن جعفر از سخاوتمندترين حكماء و از عبادت كنندگان پرهيزگار بود و محل شهادت او در بغداد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همچنين در كتاب ديگرش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موسى بن جعفر يدعى العبد الصالح من عبادته واجتهاده؛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موسى بن جعفر به خاطر كثرت عبادت ومجاهدت در راه خدا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همچنين در تاريخ الإسلام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صالحاً، عالماً، عابداً، متألّهاً؛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موسى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صالح، عالم، عابد و در مسير خدا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توصيف امام كاظم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إمام من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الحسين بن جعفر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يدعى العبد الصالح من عبادته واجتهاده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ولد بالمدينة في سنة ثمان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كثيرة؛</w:t>
      </w:r>
      <w:r>
        <w:rPr>
          <w:rStyle w:val="FootnoteAnchor"/>
          <w:rtl w:val="true"/>
        </w:rPr>
        <w:footnoteReference w:id="33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از پيشوايان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حسين بن جعفر بن نسابه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علت اينكه موسى بن جعفر را عبد صالح خطاب كرده اند، عبادت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در سال يكصد و بيست و هشت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مناقبى بسيار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قرمانى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الكبير الأوحد الحجة، السّاهر ليله قائماً القاطع نهاره صائماً، المسمّى لفرط حلمه وتجاوزه عن المعتدين كاظماً، وهو المعروف بباب الحوائج، لأنّه ما خاب المتوسّل به في قضاء حاجته قطّ؛</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او امام كبير و حجّت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دار و شب ها به عبادت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شدّت حلم و گذشت از متجاوزان به حقوقش كاظم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مشهور به باب الحوائج است؛ زيرا هرگز مراجعه كنندگان را نااميد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وارث أبيه علماً، ومعرفة، وكمالاً، وفضلاً، سمّي الكاظم لكثرة تجاوزه وحلمه، وكان معروفاً عند أهل العراق بباب قضاء الحوائج عند اللّٰه، وكان أعبد أهل زمانه وأعلمهم وأسخاهم؛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او علم، كمال، فضل و معرفت را از پدرش به ارث برده است و سر اينكه او را كاظم خطاب مى كنند آن است كه بسيار حليم بوده و از متجاوزان به حقوقش گذشت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اهل عراق او را باب الحوائج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عابدترين و دانشمندترين و بخشنده ترين اهل زمانش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جوزى نيز در توصيف ايشان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جعفر، كان يدعى العبد الصالح، وكان حليماً كريماً، إذا بلغه عن رجل ما يؤذيه بعث إليه بمال؛</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موسى بن جعفر، عبد صالح خطاب مى كنند و او شخصيتى حليم و كريم است به گونه اى كه براى آن كس كه آزارش مى داد، مالى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يافعى نيز پيرامون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توفّى السيد أبوالحسن موسى الكاظم ولد جعفر الصادق، كان صالحاً، عابداً، جواداً، حليماً، كبير القدر، وهو أحد الأئمّة الاثنى عشر المعصومين في إعتقاد الإمامية، وكان يدعى بالعبد الصالح من عبادته، واجتهاده، وكان سخياً كريماً؛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اين سال ابوالحسن موسى كاظم، فرزند جعفر صادق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صالح، عابد، بخشنده، بردبار و داراى مقامى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يكى از امامان دوازده گانه معصوم به اعتقاد اماميه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جهت عبادت و تلاشش در راه خدا عبد صالح مى خواندند، و بسيار بخشنده و كريم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اسماعيل نبهانى نيز كه در زمرۀ عالمان بزرگ اهل سنّت است، دربارۀ آن حضرت مى نويسد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الكاظم، أحد أعيان أكابر الأئمة من ساداتنا آل البيت الكرام هداة </w:t>
      </w:r>
    </w:p>
    <w:p>
      <w:pPr>
        <w:pStyle w:val="BookText"/>
        <w:rPr/>
      </w:pPr>
      <w:r>
        <w:rPr>
          <w:rFonts w:ascii="Amiri" w:hAnsi="Amiri" w:eastAsia="Amiri" w:cs="Amiri"/>
          <w:color w:val="111111"/>
          <w:sz w:val="28"/>
          <w:sz w:val="28"/>
          <w:szCs w:val="28"/>
          <w:rtl w:val="true"/>
          <w:lang w:bidi="ar-SA"/>
        </w:rPr>
        <w:t>الإسلام رضي اللّٰه عنهم أجمعين، ونفعنا ببركاتهم، وأماتنا على حبّهم، وحبّ جدّهم الأعظم صلّى اللّٰه عليه وسلّم؛</w:t>
      </w:r>
      <w:r>
        <w:rPr>
          <w:rStyle w:val="FootnoteAnchor"/>
          <w:rtl w:val="true"/>
        </w:rPr>
        <w:footnoteReference w:id="342"/>
      </w:r>
      <w:r>
        <w:rPr>
          <w:rFonts w:ascii="IRNazanin" w:hAnsi="IRNazanin" w:eastAsia="IRNazanin"/>
          <w:color w:val="111111"/>
          <w:sz w:val="28"/>
          <w:sz w:val="28"/>
          <w:szCs w:val="28"/>
          <w:rtl w:val="true"/>
          <w:lang w:bidi="fa-IR"/>
        </w:rPr>
        <w:t>امام موسى كاظم يكى از انديشمندان بزرگ امامان از سادات ما آل بيت كرام و هاديان اسلام رضى اللّٰه عنهم اجمعين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بركات آنان نفع رساند و ما را بر محبّت آنان و محبّت جدّ بزرگشان صلّى اللّٰه عليه وآله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خيرالدين زركلى هم در زمرۀ كسانى است كه دربارۀ آن حضرت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پيرامون شخصيت حضرت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جعفر الصادق بن محمد الباقر،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الأئمة الإثنى عشر،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بني هاشم، ومن أعبد أهل زمانه، وأحد كبار العلماء الأجواد؛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ابوالحسن موسى بن جعفر صادق بن محمد باقر، هفتمين امام از ائمۀ دوازده گانه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سادات بنى هاشم و عابدترين مردم زمان خويش و يكى از بزرگان عالمان بخشنده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طلحۀ شافعى مى نويسد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الكبير القدر، العظيم الشأن، الكبير المجتهد، الجادّ في الإجتهاد، المشهور بالعبادة، المواظب على الطاعات، المشهود له بالكرامات، يبيت </w:t>
      </w:r>
    </w:p>
    <w:p>
      <w:pPr>
        <w:pStyle w:val="BookText"/>
        <w:rPr/>
      </w:pPr>
      <w:r>
        <w:rPr>
          <w:rFonts w:ascii="Amiri" w:hAnsi="Amiri" w:eastAsia="Amiri" w:cs="Amiri"/>
          <w:color w:val="111111"/>
          <w:sz w:val="28"/>
          <w:sz w:val="28"/>
          <w:szCs w:val="28"/>
          <w:rtl w:val="true"/>
          <w:lang w:bidi="ar-SA"/>
        </w:rPr>
        <w:t>اللّيل ساجداً وقائماً، ويقطع النهار متصدّقاً وصائماً، ولفرط حلمه وتجاوزه عن المعتدين عليه دعي كاظماً، كان يجازي المسئ بإحسانه إليه، ويقابل الجاني بعفوه عنه، ولكثرة عبادته كان يسمّى بالعبد الصالح، ويعرف بالعراق بباب الحوائج إلى اللّٰه، لنجح مطالب المتوسّلين إلى اللّٰه تعالى به، كراماته تحار منها العقول، وتقضي بأنّ له عند اللّٰه تعالى قدم صدق لا تزل ولا تزول؛</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او پيشوايى است در نهايت جلالت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در عبادت كوشا و به عبادت و كرامت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شب ها به عبادت مشغول و در حال قيام و سجده بود و روزها صدقه مى داد و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حلم و گذشت، او را كاظم مى خواندند و پاسخ رفتار ناشايست را با احسان داده و پاسخ كسى را كه قصد جانش را داشت با گذشت و بخشش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كثرت عبادتش عبد صالح مى ناميدند و مردم عراق او را باب الحوائج خطاب مى كنند و كراماتش، عقول را مدهوش و متحير مى نمايد و براى او نزد خداوند مقامى است كه زائل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شقيق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في سنة تسع وأربعين ومائة فنزلت القادسية، فإذا شابٌّ حسن الوجه شديد السمرة، عليه ثوب صوف مشتمل بشملة، في رجليه نعلان، وقد جلس منفرداً عن الناس، فقلت في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الفتىٰ من الصوفيّة يريد أن يكون كَلاًّ على الناس، واللّٰه لأمضينّ إليه وأوبخنّه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صالح، قد نطق على ما في خاطري، لألحقنه ولأسألنّه أن يحلّلني، فغاب عن عيني، فلمّا نزلنا واقصة إذا به يصلّي وأعضاؤه تضطرب ودموعه تتحادر،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أمضي إليه وأعتذر، فأوجز في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الأبدال، قد تكلّم على سرّي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زُبَالة إذا به قائم على البئر، وبيده ركوة يريد أن يستقي ماء، فسقطت الركوة في البئر، فرفع طرفه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ربي إذا ظمئتُ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وقوَّتي إذا أردت الطعاما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ما لي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البئر قد ارتفع ماؤها، فأخذ الركوة وملأها وتوضأ وصلّى أربع ركعات، ثمّ مال إلى كثيب رمل هناك، فجعل يقبض بيده ويطرحه في الركوة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فضل ما رزقك اللّٰه، وأنعم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لم تزل نعم اللّٰه علينا ظاهرة وباطنة، فأحسن ظنّك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الركوة، فشربت منها فإذا سويق وسكر، ما شربت واللّٰه ألذّ منه وأطيب ريحاً، فشبعت ورويت، وأقمت أياماً لا أشتهي طعاماً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أرهُ حتى دخل مكة، فرأيته ليلة إلى جانب قبة السّراب نصف اللّيل يصلّي بخشوع وأنين وبكاء، فلم يزل كذلك حتى ذهب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طلع الفجر جلس في مصلّاه يسبّح ثمّ قام إلى صلاة الفجر وطاف بالبيت أسبوعاً وخرج، فتبعته فإذا له حاشية وأموال وغلمان وهو على خلاف ما رأيته في الطريق، ودار به الناس يسلّمون عليه ويتبرّكون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تكون هذه العجائب إلا لمثل هذا السيّد؛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شقيق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نه به نيت حج از قادسيه حركت كردم و با جوانى نيكو صورت كه لباس پشمى به تن داشت و نعلين به پا كرده بود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جداى از مردم بود و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در زمرۀ صوفيان است و مى خواهد زحمت خود را به عهده ديگران اندازد؛ از اين رو تصميم گرفتم تا او را نصيحت كنم؛ اما هنگامى كه نزديك او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شقيق، همانا از گمان بد بپرهيزيد؛ زيرا برخى از گمان ها گناه و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بندۀ صالحى است؛ زيرا از درون من خبر داد، پس سزاوار است تا بروم و از او طلب حلاليت كنم؛ اما او از مقابل چشمانم غيب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سفر به مكان واقصه رسيديم و دوباره آن جوان را ديدم كه مشغول به نماز بود و اعضاى بدنش مضطرب گشته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بروم و عذر خواهى نمايم؛ اما هنگامى كه نزديك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شقيق، خداوند كسى كه توبه كند و ايمان آورد و عمل صالح </w:t>
      </w:r>
    </w:p>
    <w:p>
      <w:pPr>
        <w:pStyle w:val="BookText"/>
        <w:rPr/>
      </w:pPr>
      <w:r>
        <w:rPr>
          <w:rFonts w:ascii="IRNazanin" w:hAnsi="IRNazanin" w:eastAsia="IRNazanin"/>
          <w:color w:val="111111"/>
          <w:sz w:val="28"/>
          <w:sz w:val="28"/>
          <w:szCs w:val="28"/>
          <w:rtl w:val="true"/>
          <w:lang w:bidi="fa-IR"/>
        </w:rPr>
        <w:t>انجام دهد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از ابدال است و دو مرتبه از درون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به مكان زباله رسيديم و من آن جوان را بر سر چاه ديدم كه مشغول كشيدن آب بود؛ اما سطل آب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جوان سر به آسمان بلند كرد و اين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تو همان كسى هستى كه اگر تشنه شوم به من آب مى دهى و اگر گرسنه شوم مرا سير مى گردانى، سرور من، اكنون مرا سيرآب كن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ديدم كه آب چاه بالا آمد و آن جوان سطل را در آب انداخت و وضو گرفت و چهار ركعت نماز خواند؛ سپس سراغ شن ها رفت و شن برداشت و در سطل آب ريخت و آب را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روزى تو كرده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شقيق، همواره نعمت هاى خداوند به صورت پنهان و آشكار بر ما وارد مى شود، پس گمان خود را به خداوند نيكو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آنچه داشت به من داد و من نيز نوشيدم و ديدم سويق و شكر است و به خدا سوگند لذيذتر و خوش بوتر از آن نديده بودم و همان نوشيدنى مرا سير گرداند و تا مدتى اشتها به غذا و نوشيدنى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را نديدم تا اينكه وارد مكّه شدم و او را شب هنگام، در قبة السراب ديدم، درحالى كه با خضوع و گريه نماز مى خواند و به همين حالت بود تا اينكه شب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در محل نمازش نشست؛ آنگاه بلند شد و نماز صبح را به جا آورد و پس از آن رفت و طواف نمود و من نيز از او پيروى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ديدم كه اين جوان داراى شخصيت اجتماعى است و اطراف او را غلامان و خادمان احاطه نموده اند </w:t>
      </w:r>
    </w:p>
    <w:p>
      <w:pPr>
        <w:pStyle w:val="BookText"/>
        <w:rPr/>
      </w:pPr>
      <w:r>
        <w:rPr>
          <w:rFonts w:ascii="IRNazanin" w:hAnsi="IRNazanin" w:eastAsia="IRNazanin"/>
          <w:color w:val="111111"/>
          <w:sz w:val="28"/>
          <w:sz w:val="28"/>
          <w:szCs w:val="28"/>
          <w:rtl w:val="true"/>
          <w:lang w:bidi="fa-IR"/>
        </w:rPr>
        <w:t>و برخلافِ مسير مسافرت كه جوان گمنامى بود، در مكّه با هيبت و شوكت بود و مردم بر او سلام مى كردند و به او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برخى مردم پرسيدم كه 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چنين حالاتى از مانند اين آقا جاى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ديگرى از عظمت حضرت موسى بن جعفر عليه السّلام را مسعودى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عبداللّٰه بن مالك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دار الرشيد وشرطته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الرشيد في وقت ما جاءني فيه قط، فانتزعني من موضعي ومنعني من تغيير ثيابي، فراعني ذلك منه، فلمّا صرت إلى الدار سبقني الخادم، فعرّف الرشيد خبري، فأذن لي في الدخول عليه، فدخلت، فوجدته قاعداً على فراشه، فسلمت فسكت ساعة، فطار عقلي وتضاعف الجزع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أتدري لم طلبتك في هذا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الساعة في منامي كأنّ حبشيّاً قد أتاني ومعه حربة،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تخَلِّ عن موسى بن جعفر الساعة وإلا نحرتك بهذه الحربة، فاذهب فخلِّ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أطلق موسى بن جعفر؟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إمض الساعة حتى تطلق موسى بن جعفر وأعطه ثلاثين ألف درهم،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المقام قبَلَنَا فلك عندي ما تحبّ وإن أحببت المضي إلى المدينة فالإذن في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الحبس لأخرجه، فلمّا رآني موسى وثب إليّ قائماً، وظن أنّي قد أمرت فيه </w:t>
      </w:r>
    </w:p>
    <w:p>
      <w:pPr>
        <w:pStyle w:val="BookText"/>
        <w:rPr/>
      </w:pPr>
      <w:r>
        <w:rPr>
          <w:rFonts w:ascii="Amiri" w:hAnsi="Amiri" w:eastAsia="Amiri" w:cs="Amiri"/>
          <w:color w:val="111111"/>
          <w:sz w:val="28"/>
          <w:sz w:val="28"/>
          <w:szCs w:val="28"/>
          <w:rtl w:val="true"/>
          <w:lang w:bidi="ar-SA"/>
        </w:rPr>
        <w:t>بمكروه،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وقد أمرني أميرالمؤمنين بإطلاقك، وأن أدفع إليك ثلاثين ألف درهم،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المقام قبلنا فلك ما تحبّ‌، وإن أحببت الإنصراف إلى المدينة، فالأمر في ذلك مطلق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وأعطيته الثلاثين ألف درهم، وخليت سبيله،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أمرك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نأثم إذ أتاني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حبست مظلوماً فقل هذه الكلمات فإنّك لا تبيت هذه الليلة في الحبس،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كلّ صوت، ويا سابق الفوت، ويا كاسي العظام لحماً، ومنشرها بعد الموت، أسألك بأسمائك الحسنى وباسمك الأعظم الأكبر المخزون المكنون الذي لم يطّلع عليه أحد من المخلوقين، يا حليماً ذا أناة لا يقوى على أناته، يا ذا المعروف الذي لا ينقطع أبداً، ولا يحصىٰ عدداً، فرّج عنّي، فكان ما ترى؛</w:t>
      </w:r>
      <w:r>
        <w:rPr>
          <w:rStyle w:val="FootnoteAnchor"/>
          <w:rtl w:val="true"/>
        </w:rPr>
        <w:footnoteReference w:id="34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مالك خزاعى كه رئيس نگهبانان منزل هارون الرشيد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هارون در ساعت غير متعارفى به دنبال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تو را طلبيده است؛ آنگاه بدون آنكه اجازه دهد من لباس خويش را عوض كنم، من را به محضر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اقامتگاه هارون رسيديم، فرستادۀ هارون پيش از من بر او وارد شد و او را از حضور من آگاه نمود و هارون نيز در انتظار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اذن دخول داد و من وارد شدم و مشاهده نمودم كه او در بستر خوابش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w:t>
      </w:r>
    </w:p>
    <w:p>
      <w:pPr>
        <w:pStyle w:val="BookText"/>
        <w:rPr/>
      </w:pPr>
      <w:r>
        <w:rPr>
          <w:rFonts w:ascii="IRNazanin" w:hAnsi="IRNazanin" w:eastAsia="IRNazanin"/>
          <w:color w:val="111111"/>
          <w:sz w:val="28"/>
          <w:sz w:val="28"/>
          <w:szCs w:val="28"/>
          <w:rtl w:val="true"/>
          <w:lang w:bidi="fa-IR"/>
        </w:rPr>
        <w:t>نمودم؛ اما او مدتى ساكت بود و هيچ نگفت؛ از اين رو من نگران شدم و ترسيدم كه مبادا او بر من غضب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آيا مى دانى چرا در اين وقت تو را طلبيده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دانم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مردى حبشى را ديدم كه سلاحى در دست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بن جعفر را از زندان آزاد نكنى، با اين سلاح به تو آسيب مى رسانم و تو را مانند شتر سر مى برم؛ پس اكنون برو و موسى بن جعفر را از زندان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شدم و سه مرتبه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آزاد نمايم‌؟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بلافاصله موسى بن جعفر را آزاد كن و سى هزار درهم به او پاداش بده و به او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منصب و مقامى مى خواهى پذيرفته است و هرچه بخواهى فراهم مى شود و اگر مايل هستى به مدينه بروى، مى 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نزد موسى بن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حضرت به من افتاد، بلند شد و گمان كرد كه براى آزار او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اميرالمؤمنين فرمان آزادى شما را صادر كرده است و گفته تا سى هزار درهم به شما بدهم، و نيز گفته كه هرچه بخواهى فراهم نمايم و اگر مقامى بخواهى به شما تفويض نمايم، و اگر مايل هستى به مدينه بروى، مى توانى بروى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مبلغ مذكور را تقديم كردم و راه را باز نمودم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 شما در شگفت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 ماجرا را به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را در خواب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تو مظلومانه به زندان افتاده اى پس اين دعا را زمزمه كن تا امشب خلاص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خدا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سامع كل </w:t>
      </w:r>
    </w:p>
    <w:p>
      <w:pPr>
        <w:pStyle w:val="BookText"/>
        <w:rPr/>
      </w:pPr>
      <w:r>
        <w:rPr>
          <w:rFonts w:ascii="Amiri" w:hAnsi="Amiri" w:eastAsia="Amiri" w:cs="Amiri"/>
          <w:color w:val="111111"/>
          <w:sz w:val="28"/>
          <w:sz w:val="28"/>
          <w:szCs w:val="28"/>
          <w:rtl w:val="true"/>
          <w:lang w:bidi="ar-SA"/>
        </w:rPr>
        <w:t>صوت، ويا سابق الفوت، ويا كاسى العظام لحماً ومنشرها بعد الموت، أسألك بأسمائك الحسنىٰ وباسمك الأعظم الأكبر المخزون المكنون الذي لم يطّلع عليه أحد من المخلوقين، يا حليماً ذا أناة لا يقوى على أناته، يا ذا المعروف الذي لا ينقطع أبداً، ولا يحصى عدداً، فرّج عنّي، فكان 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فوق نيز يكى ديگر از كرامات حضرت موسى بن جعفر است و كاشف از عظمت روحى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ماجراى فوق، تأييدى بر روايت بشر حافى است كه از سوى علّامه حلّى نقل شده، چه اينكه علّامه حلّى ضمن برشمردن كرامات موسى بن جعفر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يده عليه السّلام تاب بشر الحافي؛</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به دست موسى بن جعفر، بشر حافى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حافى يكى از زهاد مشهور است، تا آنجا كه خطيب بغدادى در موردِ او توضيحات مفصل و گاه مبالغه آميزى ذكر كرده كه قسمتى از عبارتش چنين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بن الحارث بن عبدالرحمن بن عطاء بن هلال بن ماهان بن عبداللّٰه، أبونصر، المعروف بالحافي، مروزي سكن بغداد، وهو ابن عمّ علي بن خشرم، وكان ممّن فاق أهل عصره في الورع والزهد، وتفرّد بوفور العقل، وأنواع الفضل، وحسن الطريقة، واستقامة المذهب؛</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بشر بن حارث بن عبدالرحمن بن عطا بن هلال بن ماهان بن عبداللّٰه، ابونصر مشهور به بشر حافى است كه ساكن بغداد بوده و پسر عموى على بن خشرم است و سرآمد مردم روزگارش در ورع و زهد بوده و در هوشمندى و كثرت عقل، منحصر به فرد است و داراى انواع فضيلت ها است و از حسن طريقت و استقامت در مذهب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ماجراى بشر حافى را اين گونه توضيح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عليه السّلام اجتاز على داره ببغداد، فسمع الملاهي وأصوات الغناء والقصب تخرج من تلك الدار، فخرجت جارية وبيدها قمامة البقل، فرمت بها في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هذه الدار حرّ أم عبد؟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كان عبداً خاف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مولاها وهو على مائدة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علينا؟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بكذا وكذا، فخرج حافياً حتى لقي مولانا الكاظم عليه السّلام فتاب على يده؛</w:t>
      </w:r>
      <w:r>
        <w:rPr>
          <w:rStyle w:val="FootnoteAnchor"/>
          <w:rtl w:val="true"/>
        </w:rPr>
        <w:footnoteReference w:id="34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بغداد از مقابل منزلى مى گذشت كه از داخل آن صداى آواز و غنا و لهو و لعب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كنيزى از خانه خارج شد تا زباله ها را پشت درب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صاحب اين خانه آزاد است يا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مى بود از مولايش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كنيز به خانه بازگشت، بشر درحالى كه بر بساط عيش بود از </w:t>
      </w:r>
    </w:p>
    <w:p>
      <w:pPr>
        <w:pStyle w:val="BookText"/>
        <w:rPr/>
      </w:pPr>
      <w:r>
        <w:rPr>
          <w:rFonts w:ascii="IRNazanin" w:hAnsi="IRNazanin" w:eastAsia="IRNazanin"/>
          <w:color w:val="111111"/>
          <w:sz w:val="28"/>
          <w:sz w:val="28"/>
          <w:szCs w:val="28"/>
          <w:rtl w:val="true"/>
          <w:lang w:bidi="fa-IR"/>
        </w:rPr>
        <w:t>كنيزك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آمدى‌؟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كوچه به من چنين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بشر با پاى برهنه از خانه خارج شد و به دنبال حضرت دويد و به دست امام كاظم عليه السّلام، توبه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 تيميّه كه تمام تلاش خود را بر انكار فضائل اهل بيت متمركز نموده،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على يده بشر الحافي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أكاذيب من لا يعرف حاله ولا حال بشر، فإن موسى بن جعفر لمّا قدم به الرشيد إلى العراق حبسه، فلم يكن ممّن يجتاز على دار بشر، وأمثاله من العامة؛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حافى به دست او توبه كرد، از دروغ هايى است كه حالش معلوم نيست و همچنين حال بشر نيز معلوم نيست؛ زيرا موسى بن جعفر از زمانى كه به فرمان هارون به بغداد فراخوانده شد، در زندان بود و مجالى نداشت تا با امثال بشر ديدار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توضيحاتى كه بيان شد، اثبات نموديم كه اولاً بشر حافى معلوم الحال است و خطيب بغدادى در موردِ او، سخنان مفصلى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حضرت موسى بن جعفر عليه السّلام نيز طبق روايتى كه از مسعودى نقل نموديم، در ميان دوران حبس، آزاد شده و از زندان بيرون آمده است بنابراين هيچ استبعادى ندارد كه حضرت در همان زمانى كه به صورت موقتى از زندان هارون آزاد شده، با بشر ديدار كرده باشد</w:t>
      </w:r>
      <w:r>
        <w:rPr>
          <w:rFonts w:eastAsia="IRNazanin" w:cs="IRNazanin"/>
          <w:color w:val="111111"/>
          <w:sz w:val="28"/>
          <w:szCs w:val="28"/>
          <w:rtl w:val="true"/>
          <w:lang w:bidi="fa-IR"/>
        </w:rPr>
        <w:t xml:space="preserve">. </w:t>
      </w:r>
      <w:bookmarkStart w:id="224" w:name="pg11687_95643"/>
    </w:p>
    <w:p>
      <w:pPr>
        <w:pStyle w:val="Heading3"/>
        <w:numPr>
          <w:ilvl w:val="2"/>
          <w:numId w:val="1"/>
        </w:numPr>
        <w:rPr/>
      </w:pPr>
      <w:bookmarkStart w:id="225" w:name="__RefHeading___Toc7805986_73709187"/>
      <w:bookmarkStart w:id="226" w:name="_Toc79"/>
      <w:bookmarkEnd w:id="224"/>
      <w:bookmarkEnd w:id="225"/>
      <w:r>
        <w:rPr>
          <w:rtl w:val="true"/>
        </w:rPr>
        <w:t>توسل علماى اهل سنّت به حضرت موسى بن جعفر</w:t>
      </w:r>
      <w:bookmarkEnd w:id="226"/>
    </w:p>
    <w:p>
      <w:pPr>
        <w:pStyle w:val="BookText"/>
        <w:rPr/>
      </w:pPr>
      <w:r>
        <w:rPr>
          <w:rFonts w:ascii="IRNazanin" w:hAnsi="IRNazanin" w:eastAsia="IRNazanin"/>
          <w:color w:val="111111"/>
          <w:sz w:val="28"/>
          <w:sz w:val="28"/>
          <w:szCs w:val="28"/>
          <w:rtl w:val="true"/>
          <w:lang w:bidi="fa-IR"/>
        </w:rPr>
        <w:t xml:space="preserve">جايگاه امام كاظم عليه السّلام در ميان اهل سنّت به گونه اى است كه پس از شهادت ايشان نيز به ايشان توسّل جسته و به قبر مقدّس ايشان پناهنده مى شدند، به طورى كه عالمان بزرگ اهل سنّت معتقدند كه حضرت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صورت توسّل به مقام شامخ ايشان، دست خالى بازگردانده نمى شود كه در ادامه، به سخن برخى از عالمان بزرگ اهل سنّت دربارۀ ايشان و مقام الاهى ايشان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دميرى و سجاعى به نقل از پيشوايان شافعيان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موسى الكاظم الترياق المجرّب؛</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همواره شافعى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موسى كاظم نوشدارويى مجرّب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نيز در صواعق محرقه،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معروفاً عند أهل العراق بباب قضاء الحوائج عند اللّٰه؛</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ايشان نزد اهل عراق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صباغ مالكى در كتاب فصول مهمه، به باب الحوائج بودن آن حضرت اينگونه تصريح كرده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المعروف عند أهل العراق بباب الحوائج إلى اللّٰه، وذلك لنجح قضاء حوائج المسلمين ونيل مطالبهم وبلوغ مآربهم وحصول مقاصدهم؛</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حضرت موسى بن جعفر عليه السّلام نزد اهال عراق به باب الحوائج الى اللّٰه معروف بود؛ چراكه قضاء حاجات مسلمين، رسيدن آنان به خواسته هايشان، برآورده شدن نيازمنديشان و رسيدن به مقاصدشان به دست حضرت حاصل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قرمانى صاحب اخبار الدول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المعروف عند أهل العراق بباب الحوائج؛ لأنّه ما خاب المتوسّل به في قضاء حاجته قطّ؛</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كاظم عليه السّلام در ميان مردم عراق به باب الحوائج مشهور بود؛ چراكه هر كسى در برآورده شدن حاجاتش به او متوسّل مى شد، حاجت روا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مقام والاى امام كاظم عليه السّلام اختصاص به مردمان عادّى اهل سنّت ندارد؛ بلكه عالمان و بزرگان اهل سنّت نيز به محضر امام كاظم عليه السّلام شتافته و با حضور در كنار قبر مقدّس آن حضرت، به خواسته هاى خود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خلّال در زمرۀ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كتاب تاريخ بغداد و ابن جوزى در منتظم، به توسّل خلّال به روح بزرگ امام كاظم عليه السّلام اشاره كرده و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جعفر بن حمدان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إبراهيم الخلّال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أمرٌ، فقصدت قبر موسي بن جعفر عليه السّلام، فتوسّلت به إلّاسهّل اللّٰه لي ما أحبّ‌؛</w:t>
      </w:r>
      <w:r>
        <w:rPr>
          <w:rStyle w:val="FootnoteAnchor"/>
          <w:rtl w:val="true"/>
        </w:rPr>
        <w:footnoteReference w:id="35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جعفر بن حمدان قطيعى نقل مى كند كه شنيدم حسن بن ابراهيم خلّال </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مشكلى پيش نيامد مگر اينكه به موسى بن جعفر عليه السّلام توسّل كردم و خداوند همان را كه دوست داشتم به من ارزانى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نكاتى كه مطرح شد، اعم از اعتراف بزرگان عامه بر عظمت حضرت كاظم و فضائل بى مانند اخلاقى و علمى و همچنين مراتب زهد و دنياگريزى و دورى از رياست، به نيكى استفاده مى شود كه افضليت آن حضرت پس از پدر بزرگوارش امام صادق عليه السّلام، كاملاً مسجّل بوده و اخلاق پيامبرانه در آن حضرت متبلور است؛ از اين رو تقدم جستن بر آن حضرت، مصداق بارز تقدم مفضول بر فاضل خواهد بود</w:t>
      </w:r>
      <w:r>
        <w:rPr>
          <w:rFonts w:eastAsia="IRNazanin" w:cs="IRNazanin"/>
          <w:color w:val="111111"/>
          <w:sz w:val="28"/>
          <w:szCs w:val="28"/>
          <w:rtl w:val="true"/>
          <w:lang w:bidi="fa-IR"/>
        </w:rPr>
        <w:t xml:space="preserve">. </w:t>
      </w:r>
      <w:bookmarkStart w:id="227" w:name="pg11687_95646"/>
    </w:p>
    <w:p>
      <w:pPr>
        <w:pStyle w:val="Heading2"/>
        <w:numPr>
          <w:ilvl w:val="1"/>
          <w:numId w:val="1"/>
        </w:numPr>
        <w:rPr/>
      </w:pPr>
      <w:bookmarkStart w:id="228" w:name="__RefHeading___Toc7805988_73709187"/>
      <w:bookmarkStart w:id="229" w:name="_Toc80"/>
      <w:bookmarkEnd w:id="227"/>
      <w:bookmarkEnd w:id="228"/>
      <w:r>
        <w:rPr>
          <w:rtl w:val="true"/>
        </w:rPr>
        <w:t>امامت امام رضا عليه السلام</w:t>
      </w:r>
      <w:bookmarkEnd w:id="22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7805990_73709187"/>
      <w:bookmarkStart w:id="231" w:name="_Toc81"/>
      <w:bookmarkEnd w:id="230"/>
      <w:r>
        <w:rPr>
          <w:rtl w:val="true"/>
        </w:rPr>
        <w:t>اشاره</w:t>
      </w:r>
      <w:bookmarkEnd w:id="23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رضا</w:t>
      </w:r>
    </w:p>
    <w:p>
      <w:pPr>
        <w:pStyle w:val="BookText"/>
        <w:rPr/>
      </w:pPr>
      <w:r>
        <w:rPr>
          <w:rFonts w:ascii="IRNazanin" w:hAnsi="IRNazanin" w:eastAsia="IRNazanin"/>
          <w:color w:val="111111"/>
          <w:sz w:val="28"/>
          <w:sz w:val="28"/>
          <w:szCs w:val="28"/>
          <w:rtl w:val="true"/>
          <w:lang w:bidi="fa-IR"/>
        </w:rPr>
        <w:t xml:space="preserve">شهرت حضرت على بن موسى الرضا عليه السّلام در فضل، كمال، زهد و تقوا بيش از آن است كه نياز به بيان داشته باشد كه به برخى از اين فضائل و مقامات، به قدر وسع اين نوشتار مى پردازيم؛ چراكه بر اساس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عالمانى كه دربارۀ اين امام همام اظهار نظر كرده اند، سمهودى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الرضا بن موسى الكاظم، كان أوحد أهل زمانه، جليل القدر، أسلم على يده أبومحفوظ 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وجه صار جدّك علي بن أبي طالب قسيم الجنة والنار؟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 عن أبيك، عن آبائه،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فَقَسْمُ الجنّة والنار إذاً كان على حبّه وبغضه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وارث علم رسول اللّٰه صلّى اللّٰه عليه وآله وسلّم؛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على بن موسى الرضا، جليل القدر و يگانۀ زمان خويش بود و به دست ايشان، ابومحفوظ معروف كرخى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علتى جد شما على بن ابى طالب قسمت كنندۀ بهشت و دوزخ ناميده شد؟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پدر تو از پدرانش، از عبداللّٰه بن عبّاس روايت نكرده اند كه از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على، ايمان است و بغض او،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على بهشت و دوزخ را بر مبناى محبّان و دشمنانش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خداوند مرا پس از تو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وارث دانش پيامبر خدا صلّى اللّٰه عليه وآله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محمد بن طلحه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أبوالحسن علي بن موسى الرضا الإمام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أميرالمؤمنين عليّ‌، وفي زين العابدين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هذا عليّ الرضا ثالثهما، ومن أمعن النظر والفكرة، وجده في الحقيقة وارثهما، فيحكم بكونه ثالث العليين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إيمانه، وعلا شأنه، وارتفع مكانه، واتسع إمكانه، وكثر أعوانه، وظهر برهانه، حتى أحلَّه الخليفة المأمون محلّ مهجته، وأشركه في مملكته، وفوّض إليه أمر خلافته، وعقد له على رؤوس الأشهاد عقد نكاح ابنته، وكانت مناقبه عليّة، وصفاته الشريفة سنيّة، ومكارمه حاتميّة، وشنشنته أخزمية، وأخلاقه عربيّة، ونفسه الشريفة هاشميّة، وأرومته الكريمة نبوية، فمهما عدّ من مزاياه كان أعظم منه، ومهما فصّل من مناقبه كان أعلى مرتبة عنه؛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ابوالحسن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موردِ اميرالمؤمنين على و زين العابدين على سخن گفتيم و على بن موسى نيز سومين على است و از نظر قدرت فكر و دانش، حقيقتاً وارث اميرالمؤمنين و زين العابدين عليهما السّلام است؛ از اين رو سزاوار است تا او را على سوم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مزاياى او بگوئيم، باز او بالاتر است، و هرچه از فضائلش برشمريم باز او والاتر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شبلنجى نيز از مادحان على بن موسى الرضا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الرضا سئل عن شيء إلّاعلمه، ولا رأيت أعلم منه بما كان في الزمان إلى وقت عصره، وكان المأمون يمتحنه بالسؤال من كلّ شيء فيجيبه الجواب الشافي، وكان قليل النوم كثير الصوم، لا يفوته صوم ثلاثة أيّام من كلّ 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صيام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المعروف والصّدقة، وأكثر ما يكون ذلك منه في اللّيالي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جلوسه في الصيف على حصير وفي الشتاء على مِسْح؛</w:t>
      </w:r>
      <w:r>
        <w:rPr>
          <w:rStyle w:val="FootnoteAnchor"/>
          <w:rtl w:val="true"/>
        </w:rPr>
        <w:footnoteReference w:id="35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نديدم مگر آن كه به هرچه از او پرسيدند، علم داشت و از زمان او تاكنون كسى را دانشمندتر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مأمون او را به پرسش هاى سختى از هر رشته اى آزمود؛ اما او پاسخ كافى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 مى خوابيد و بسيار روزه مى گرفت و هرگز سه روز روزه در ماه را ايشان ترك نمى شد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كار خير انجام داده و صدقۀ انبوهى مى داد و بيشترين صدقاتش، در شب تاريك داده مى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جوينى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خفيّات الأسرار، ومبرز خبّيات الأمور الكوامن، منبع المكارم والميامن، ومنبع الأعالي الحضارم والأيامن، منيع الجناب، رفيع القباب، وسيع الرحاب، هموم السحاب، غزير الألطاف، عزيز الأكناف، أمير الأشراف، قرة عين آل ياسين وآل عبدمناف، السيّد الطاهر المعصوم، والعارف بحقائق العلوم، والواقف على غوامض السرّ المكتوم، والمخبر بما هو آت وعمّا غبر ومضىٰ‌، المرضي عند اللّٰه سبحانه برضاه عنه في جميع الأحوال، ولذا لقب بالرضا، عليّ بن موسى؛</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هشتم، مظهر اسرار مخفى و آشكاركنندۀ امور پنهانى، منبع بزرگوارى ها و بركات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چشم آل ياسين و عبدمناف، سرور پاك و معصوم، آگاه به حقايق علوم، عالم به امور پيچيده و نهانى، خبردهنده از گذشته و آينده، مرضى نزد خداوند سبحان كه به رضاى خداوند از او در تمامى حالات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على بن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نيز كه به تعصب شهره است، به جهت فراگير بودن جلالت امام على بن موسى الرضا عليه السّلام به مدح و ثناى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 سبعة وثلاثين ذكراً وأنثى، منهم عليّ الرضا، وهو أنبههم ذكراً، وأجلّهم قدراً، ومن ثمّ أحلّه المأمون محلّ مهجته، وأنكحه ابنته، وأشركه في مملكته، وفوّض إليه أمر خلافته؛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فرزندان موسى بن جعفر در هنگام درگذشت آن حضرت هفتاد و سه نفر دختر و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على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تمام فرزندان موسى بن جعفر جليل القدرتر بود؛ از اين رو مأمون منصب خود را به او واگذار كرد و دخترش را به تزويج او درآورد و او را در حكومتش شريك قرار داد و امر خلافتش را به او تفويض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شهرت فضائل حضرت رضا عليه السّلام و اعترافاتى كه بيان شد، باز ابن تيميّه نتوانسته حقد و كينه خويش را نسبت به اهل بيت عليهم السّلام كتمان كند؛ از اين رو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يأخذ عنه أحد من أهل العلم بالحديث شيئاً، ولا روي له حديث في الكتب الستّة، وإنّما يروي له أبوالصّلت الهروي وأمثاله نسخاً عن آبائه فيها من الأكاذيب؛</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احدى از اهل علم از او حديث اخذ نكرده است و در كتابهاى سته نيز از او روايتى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ابوالصلت هروى و امثال او از آن حضرت رواياتى را از قول پدرانش نقل كرده اند كه متضمّن اكاذيب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جهت اطلاع ابن تيميّه و پيروان او، به گوشه اى از مقامات علمى امام على بن موسى الرضا عليهما السّلام اشاره مى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 نويسد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علي الحديث من أبيه وعمومته وغيرهم، وكان ثقة، يفتي بمسجد رسول اللّٰه صلّى اللّٰه عليه وآله وهو ابن نيف وعشرين سنة، وهو من الطبقة الثامنة من التابعين من أهل المدينة؛</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حضرت رضا حديث را از پدر، عموها و ديگران شنيده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مسجد پيامبر خدا صلّى اللّٰه عليه وآله براى مردم فتوا مى داد، درحالى كه بيست و اندى بيشتر سن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طبقۀ هشتم از تابعان مدينه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نيز در تاريخ نيشابور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علي بن موسى أباه وعمومته اسماعيل وعبداللّٰه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يفتي في مسجد رسول اللّٰه صلّى اللّٰه عليه وسلّم وهو ابن 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أياس ونصر بن علي الجهضمي ومحمد بن رافع القشيري،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علي بن موسى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أباد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بقين من شهر رمضان ليلة الجمعة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وستة أشهر؛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على بن موسى از پدر و عموهايشان اسماعيل، عبداللّٰه و ديگران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درحالى كه تنها بيست و اندى سال از عمرشان گذشته بود، در مسجد پيامبر خدا صلّى اللّٰه عليه وآله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حديث كسانى مانند آدم بن ابى اياس عسقلانى، نصر بن على جهضمى محمد بن ابى رافع قشيرى و ديگران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سناباد طوس، در رمضان سال دويست و سه به شهادت رسيد؛ درحالى كه چهل و نه سال و شش ماه سن 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جوزى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يفتي في مسجد رسول اللّٰه صلّى اللّٰه عليه وآله وهو ابن نيف وعشرين سنة؛</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او در مسجد پيامبر خدا صلّى اللّٰه عليه وآله فتوا مى داد، درحالى كه بيست و اندى سن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 بن محمّد بن عليّ بن الحسين بن عليّ بن أبي طالب، القرشي الهاشمي العلوي، الملقب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قد همّ أن ينزل له عن الخلافة فأبى عليه ذلك، فجعله وليّ العهد من بعده، كما قدمنا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صفر من هذه السنة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الحديث عن أبيه وغيره، وعنه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وأبوالصلت الهروي، وأبوعثمان المازني النحوي؛</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على بن موسى بن جعفر بن محمد بن على بن حسين بن على بن ابى طالب، قرشى هاشمى علوى و ملقب به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مى خواست تا خلافت را به او تفويض نمايد؛ اما او قبول نكرد؛ از اين رو او را ولى عهد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صفر در شهر طوس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را از پدرش و غير او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نيز از او حديث نقل كرده اند؛ مانند مأمون، ابوصلت هروى و ابوعثمان مازنى نحوى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مزى نيز دربارۀ كسانى كه از آن حضرت روايت نقل كرده اند، مى نويسد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 بن الحباب بن حمزة الحميري النسَّابة، وأيوب بن منصور النيسابوري، ودارم بن قبيصة بن نهشل </w:t>
      </w:r>
    </w:p>
    <w:p>
      <w:pPr>
        <w:pStyle w:val="BookText"/>
        <w:rPr/>
      </w:pPr>
      <w:r>
        <w:rPr>
          <w:rFonts w:ascii="Amiri" w:hAnsi="Amiri" w:eastAsia="Amiri" w:cs="Amiri"/>
          <w:color w:val="111111"/>
          <w:sz w:val="28"/>
          <w:sz w:val="28"/>
          <w:szCs w:val="28"/>
          <w:rtl w:val="true"/>
          <w:lang w:bidi="ar-SA"/>
        </w:rPr>
        <w:t>الصنعاني، وأبوأحمد داود بن سليمان بن يوسف الغازي القزويني له عنه نسخة، وسليمان بن جعفر، وعامر بن سليمان الطائي والد أحمد بن عامر أحد الضعفاء، له عنه نسخة كبيرة، وعبداللّٰه بن علي العلوي، وأميرالمؤمنين أبوالعباس عبداللّٰه المأمون بن هارون الرشيد، وأبوالصّلت عبدالسّلام بن صالح الهروي، وعلي بن صدقة الشطي الرقي، وعلي بن علي الخزاعي الدعبلي، وعلي بن مهدي بن صدقة بن هشام القاضي، له عنه نسخة، ومحمد بن سهل بن عامر البجلي، وابنه أبوجعفر محمد بن عليّ بن موسى، وأبوجعفر محمد بن حيان التمّار البصري، وموسى بن علي القرشي، وأبوعثمان المازني النحوي؛</w:t>
      </w:r>
      <w:r>
        <w:rPr>
          <w:rStyle w:val="FootnoteAnchor"/>
          <w:rtl w:val="true"/>
        </w:rPr>
        <w:footnoteReference w:id="36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از او حديث نقل كرده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حباب بن حمزۀ حميرى نسَّابه، ايوب بن منصور نيشابورى، دارم بن قبيصة بن نهشل صنعانى، ابواحمد داوود بن سليمان بن يوسف غازى قزوينى كه از على بن موسى نوشته اى داشته است، سليمان بن جعفر، عامر بن سليمان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احمد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ضعفاء است و نوشته بزرگى از او دارد، عبداللّٰه بن على علوى، اميرالمؤمنين ابوالعباس عبداللّٰه مأمون بن هارون الرشيد، ابوصلت عبدالسّلام بن صالح هروى، على بن صدقة شطّى رقّى، على بن على خزاعى دعبلى، على بن مهدى بن صدقة بن هشام قاضى كه نوشته از او در اختيار داشته، محمد بن سهل بن عامر بجلى و فرزندش ابوجعفر محمد بن على بن موسى، ابوجعفر محمد بن حيان تمار بصرى، موسى بن على قرشى و ابوعثمان مازنى نحوى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ذهبى در جاى ديگر، دربارۀ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أبوالحسن ابن موسى الكاظم بن جعفر الصادق بن محمد الباقر بن علي زين العابدين بن الحسين بن علي بن أبي طالب، الهاشمي،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وعبداللّٰه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أبوجعفر محمّد، وأبوعثمان المازني، والمأمون، وعبدالسلام بن صالح، ودارم بن قبيصة،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بني هاشم في زمانه وأجلّهم وأنبلهم، وكان المأمون يعظّمه ويخضع له ويتغالى فيه، حتى أنّه جعله وليّ عهده من بعده؛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رجال ابن ماجه، ابوداوود و 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فرزند موسى كاظم بن جعفر صادق بن محمد باقر بن على زين العابدين بن حسين بن على بن ابى طالب است و كنيه اش ابوالحسن و هاشمى، علوى و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عبداللّٰه بن ارطاه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فرزندش ابوجعفر محمّد، ابوعثمان مازنى، مأمون، عبدالسّلام بن صالح، دارم بن قبيصه، طائفه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بنى هاشم و جليل القدرترين آنان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مأمون او را گرامى مى داشت و در مقابلش خضوع مى نمود تا آنجا كه او را ولىّ عهد خويش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از قول حاكم نيشابورى مى نويسد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إمام أهل الحديث أبي بكر بن خزيمة، وعديله أبي علي الثقفي مع جماعة </w:t>
      </w:r>
    </w:p>
    <w:p>
      <w:pPr>
        <w:pStyle w:val="BookText"/>
        <w:rPr/>
      </w:pPr>
      <w:r>
        <w:rPr>
          <w:rFonts w:ascii="Amiri" w:hAnsi="Amiri" w:eastAsia="Amiri" w:cs="Amiri"/>
          <w:color w:val="111111"/>
          <w:sz w:val="28"/>
          <w:sz w:val="28"/>
          <w:szCs w:val="28"/>
          <w:rtl w:val="true"/>
          <w:lang w:bidi="ar-SA"/>
        </w:rPr>
        <w:t xml:space="preserve">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إذ ذاك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زيارة قبر علي بن موسى الرضا بطوس، فرأيت من تعظيمه يعني ابن خزيمة لتلك البقعة وتواضعه لها وتضرّعه عندها ما تحيّرنا؛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ابوبكر محمد بن مؤمل بن حسن بن عيسى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پيشواى اهل حديث ابوبكر بن خزيمه و همتايش ابوعلى ثقفى با گروهى از مشايخ بزرگ به زيارت قبر على بن موسى الرضا در طوس رفتيم و ابن خزيمه طورى قبر آن حضرت را مورد اكرام قرار داد و تضرع و زارى نمود كه تمام ما متحيّر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مهمترين مدارك بر اثبات مقام علمى حضرت امام على بن موسى الرضا عليه السّلام،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حضرت، حديث مذكور را در جمع مشايخ و بزرگان اهل حديث قرائت نمود و همگى آن را از حضرت رضا عليه السّلام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سلسلة الذهب به روايت ابن حجر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دخل الإمام نيسابور راكباً، خرج إليه علماء البلد، وبأيديهم المحابر والدّوى، وتعلّقوا بلجام دابّته وحلَّفوه أن يحدّثهم بحديث عن آبائه فقال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موسى الكاظم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وقرّة عيني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قالها دخل حصني وأمن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هنگامى كه حضرت رضا عليه السّلام سوار بر مركب وارد نيشابور شد، علماء آن شهر به سوى ايشان شتافتند درحالى كه همگى قلم و دوات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مركب حضرت را گرفتند و او را قسم دادند تا حديثى را از قول پدرانش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حضرت كاظم، از پدرانش، از على بن ابى طالب روايت كرده اند كه نور چشمم 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خداوند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من است و هركس آن را بگويد، داخل حصن من شده و از عذاب من ايمن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موردِ عظمت سند حديث يادشده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قرأت هذا الإسناد على مجنون برئ من جنونه؛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اگر اين سند را بر شخص مجنون عرضه نمائى، عاقل شده و از جنون خلاصى مى يابد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تاكنون اثبات شد كه افراد زيادى از حضرت رضا عليه السّلام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اثبات شد كه از عبارت ذهبى كه پيش از اين نقل كرديم، استفاده مى شود كه ابن ماجه قزوينى، ابوداوود سجستانى و ترمذى از حضرت رضا روايت نقل كرده اند؛ زيرا سه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ذهبى، اشاره به افراد يادشده دارد كه همگى از صاحبان صحاح هستند؛ از اين رو كينه ورزى ابن تيميّه بيش از بيش آشكار مى شود و معلوم مى شود كه او يا از فرط جهل و نادانى و بى اطلاعى چنين ادعايى كرده، يا از كثرت عداوت و دشمنى با اهل بيت عليهم السّلام، حقائق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 اينكه ابن تيميّه از ابوصلت هروى به بدى ياد كرده و او را تحقير نموده، آن است كه </w:t>
      </w:r>
    </w:p>
    <w:p>
      <w:pPr>
        <w:pStyle w:val="BookText"/>
        <w:rPr/>
      </w:pPr>
      <w:r>
        <w:rPr>
          <w:rFonts w:ascii="IRNazanin" w:hAnsi="IRNazanin" w:eastAsia="IRNazanin"/>
          <w:color w:val="111111"/>
          <w:sz w:val="28"/>
          <w:sz w:val="28"/>
          <w:szCs w:val="28"/>
          <w:rtl w:val="true"/>
          <w:lang w:bidi="fa-IR"/>
        </w:rPr>
        <w:t xml:space="preserve">ابوصلت هروى از شيعيان بوده و ابن تيميّه نيز مانند برخى ديگر از متعصبان عامّه، شيعه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 موردِ ابوصلت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أحاديث مناكير في فضل أهل البيت، وهو متّهم فيها؛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او داراى احاديث منكرى در فضل اهل بيت است و به خاطر همين احاديث، متّهم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دارقطنى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رافضياً خبيثاً؛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او رافضى خبيث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 بيان كاملى توضيح داده،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له مناكير، وكان يتشيّع، وأفرط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او صدوق و راستگو است و داراى احاديث منكر بوده و شيعه است؛ اما عقيلى در موردِ او افراط كرده و او را كذّاب دانسته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به نيكى توضيح مى دهد كه تضعيف عقيلى و امثال او مانند دارقطنى، زياده روى و افراط است و تنها جرم ابوصلت، شيعه بودن او است و شيعه بودن دليل نمى شود تا هر نسبت ناروايى به وى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تيميّه در ادامه غرض ورزى خويش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يذكره بعض النّاس من أنّ معروفاً الكرخي كان خادماً له، وأنّه أسلم على يديه، أو أنّ الخرقة متصلة منه إليه، فكلّه كذب باتفاق من يعرف هذا الشأن؛</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اينكه برخى ادعا نموده اند كه معروف كرخى از خادمان حضرت رضا بوده و به دست آن حضرت اسلام آورده و خرقه صوفيانه او منتسب به حضرت رضاست، به اتفاق كسانى كه اين مقامات را مى دانند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همان گونه كه ابن تيميّه ماجراى توبۀ بشر حافى به دست حضرت كاظم عليه السّلام را انكار نمود، ماجراى معروف كرخى را نيز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ابن تيميّه توقعى بيش از اين نيست؛ زيرا او آزاد است تا تنها ادعا نمايد و آسمان و ريسمان را به يكديگر پيوند دهد و از ارائۀ حتى يك دليل نيز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ابن تيميّه، پيش از اين نيز عبارت سمهودى را بيان داشتيم كه صراحتاً اعلام كرده بود كه معروف كرخى به دست امام رضا عليه السّلام اسلام 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سمهودى، ابن خلكان نيز دربارۀ معروف كرخى مى نويسد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موالي علي بن موسى الرضا وقد تقدّم ذكره، وكان أبواه نصرانيين، فأسلماه إلى مؤدّبهم وهو صبي، فكان المؤدّب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ثالث ثلاثة، فيقول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الواحد، فضربه المعلّم على ذلك ضرباً مبرحاً، فهرب منه، وكان أبواه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يرجع إلينا على أيّ دين شاء فنوافقه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أسلم على يد علي بن موسى الرضا، ورجع إلى أبويه، فدقّ الباب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دين‌؟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أبواه؛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او از مواليان على بن موسى الرضا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او مسيحى بودند و او درحالى كه كودك بود، نزد معلم رفت و معلمش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اقرار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تثليث مسيحيت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معروف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واحد اقرار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خدايى را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معلمش از پاسخ او برآشفت و او را تنبيه سختى نمود و معروف نيز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معروف نزد ما آيد و بر هر دينى كه باشد، ما نيز از او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نزد على بن موسى الرضا عليه السّلام رفت و اسلام آورد و آنگاه نزد والدينش برگشت و درب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پشت درب است‌؟ معروف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دين هستى‌؟ معروف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اسلام مى آوريم و آنگاه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آوردن معروف كرخى يا اسلام نياوردن او، تأثيرى در امامت حضرت رضا عليه السّلام ندارد و غرض از ذكر مطالب يادشده، تنها اثبات غرض ورزى و كينه توزى، يا جهل و نادانى ابن تيميّه نسبت به اهل بيت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همچنين شعر شاعرانى مانند ابونواس در مدح امام رضا عليه السّلام را انكار مى كند و مى نويسد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جهّال بحقيقة المناقب والمثالب والطرق التي يعلم بها ذلك، ولهذا يستشهدون بأبيات أبي نؤاس، وهي لو كانت صدقاً لم تصلح أن تثبت فضائل شخص بشهادة شاعر معروف بالكذب والفجور الزائد الذي لا يخفى على من له أدنى خبرة بأيّام الناس، فكيف والكلام الذي ذكره فاسد، فإنّه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وصف مشترك بين جميع من كان من ذريّة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كلّهم من ذريّة نوح ومن ذريّة آدم؛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گروهى كه به حقيقت مناقب و مثالب جاهل هستند، به ابيات ابونواس استناد كرده اند؛ درحالى كه او اگر صادق باشد، در اين صورت فضائل شخصى با شعر شاعرى كه مشهور به فسق و فجور بوده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شعر او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توان ندارم كسى را مدح كنم كه جبريل خادم پدرش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فاسد است؛ زيرا مدح او شامل فرزندان تمام انبياء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تمام مردم از نسل نوح و آدم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با تمسخر شعر ابونواس، تلاش كرده تا مدح امام رضا عليه السّلام را كم اهميت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ابونواس توهين كرده و او را شاعرى فاسق معرفى نموده؛ بنابراين سزاوار است تا باز جهت اطلاع ابن تيميّه و پيروان او، مقدارى در موردِ ابونواس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ابونواس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هانى، ولد بالأهواز أو البصرة في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وتأدّب على أبي زيد، وأبي عبيدة، وقرأ كتاب سيبويه ولزم خلف الأحمر، وصحب يونس بن حبيب الجرمي النحوي، وتلا القرآن على يعقوب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سعد، وحمّاد بن زيد، وحمّاد بن سلمة، وعبدالواحد بن زياد، ومعتمر بن سليمان، ويحيى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الشافعي، وأحمد بن حنبل، وغندر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شاعر غلب عليه الفقه، وأبونؤاس فقيه غلب عليه الشعر؛</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حسن بن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ابونواس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اهواز و يا بصره، در سال صد و سى و شش، يا صد و چهل و پنج متولد گرديده است و در محضر ابوزيد و ابوعبيده شاگردى نموده و كتاب سيبويه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ملازمان خلف أحمر بوده و با يونس بن حبيب جرمى نحوى مصاحبت داشته و قرآن را در محضر يعقوب تلاوت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را از ازهر بن سعد، حمّاد بن زيد، حمّاد بن سلمه، عبدالواحد بن زياد، معتمر بن سليمان و يحيى قطان روايت كرده است و جماعتى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احمد بن حنبل و غندر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گفته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شاعرى بوده كه فقه اش بر شعرش غلبه داشته؛ اما ابونواس فقيهى بوده كه شعرش بر فقهش غلبه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بن سكّيت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رويت الشعر عن امرئ القيس والأعشى من أهل الجاهليّة، ومن الإسلاميين جرير والفرزدق، ومن المحدثين عن أبي نؤاس، فحسبك؛</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هنگامى كه شعر را از امرئ القيس و أعشى از شاعران جاهليت، و جرير و فرزدق از شاعران مسلمان، و از متأخّران از ابونواس شنيدى، برايت كفايت مى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على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نظرت من العلوم‌؟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اللّغة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بالبصرة جماعة يكتبون عن رجل الشعر، قيل لي هذا أبونؤاس، فتخلّلت الناس ورائي، فلمّا جلست إليه، أملى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خلوتَ الدهر يوماً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ولكن في الخلاء رقيب</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 احمد بن حنبل وارد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علوم خبره هستى‌؟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در بصره ديدم كه مردم گرد او جمع شده بودند و اشعار او را مى نوشتند و گفتند كه اين مرد ابونواس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بين مردم به او رساندم و چون در محضر او نشستم، او اين شعر را برايمان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خلوتَ الدهر يوماً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ولكن في الخلاء رقيب</w:t>
      </w:r>
    </w:p>
    <w:p>
      <w:pPr>
        <w:pStyle w:val="BookText"/>
        <w:rPr/>
      </w:pPr>
      <w:r>
        <w:rPr>
          <w:rFonts w:ascii="IRNazanin" w:hAnsi="IRNazanin" w:eastAsia="IRNazanin"/>
          <w:color w:val="111111"/>
          <w:sz w:val="28"/>
          <w:sz w:val="28"/>
          <w:szCs w:val="28"/>
          <w:rtl w:val="true"/>
          <w:lang w:bidi="fa-IR"/>
        </w:rPr>
        <w:t>اگر روزى تنها بودى فكر نكن تنها هستى، بلكه بدان بر تو رقيبى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دخلنا على أبي نؤاس في اليوم الذي مات فيه وهو يجود بنفسه،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اليوم‌؟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روزى كه ابونواس از دنيا رفت، درحالى كه جان مى داد بر او وارد شديم، به او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آخرت چه مهيا كرده اى‌؟ او اين شعر را خواند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سنگينى دارم، ولى چون با عفوت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كردم عفو تو سنگين تر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خلكان دربارۀ ابى نواس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 عزّ وجلّ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 ما استطعتَ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بالغ ربّاً غفورا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ابونواس گمان نيكويى به پروردگارش داشت؛ زيرا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خداى بخشنده اى روبرو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با سند خود از محمد بن نافع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أبونؤاس لي صديقاً، فوقعت بيني وبينه هجرة في آخر عمره، ثمّ بلغني وفاته فتضاعف علي الحزن، فبينا أنا بين النائم واليقظان إذا أنا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أبونؤاس‌؟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حين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بأبيات قلتها هي تحت ثنيّ وسادتي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أهله، فلما أحسّوا بي أجهشوا بالبكاء،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أخي شعراً قبل موته‌؟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أنّه دعا بدواة وقرطاس وكتب شيئاً لا ندري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لي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مرقده، فإذا ثيابه لم تحرّك بعد، فرفعت وسادة لم أر شيئاً، رفعت أخرى فإذا برقعة فيها مكتوب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علمت بأنّ عفوك أعظم </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ويرجو المجرم</w:t>
      </w:r>
    </w:p>
    <w:p>
      <w:pPr>
        <w:pStyle w:val="BookText"/>
        <w:rPr/>
      </w:pPr>
      <w:r>
        <w:rPr>
          <w:rFonts w:ascii="Amiri" w:hAnsi="Amiri" w:eastAsia="Amiri" w:cs="Amiri"/>
          <w:color w:val="111111"/>
          <w:sz w:val="28"/>
          <w:sz w:val="28"/>
          <w:szCs w:val="28"/>
          <w:rtl w:val="true"/>
          <w:lang w:bidi="ar-SA"/>
        </w:rPr>
        <w:t xml:space="preserve">أدعوك ربّ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فمن ذا يرحم</w:t>
      </w:r>
    </w:p>
    <w:p>
      <w:pPr>
        <w:pStyle w:val="BookText"/>
        <w:rPr/>
      </w:pPr>
      <w:r>
        <w:rPr>
          <w:rFonts w:ascii="Amiri" w:hAnsi="Amiri" w:eastAsia="Amiri" w:cs="Amiri"/>
          <w:color w:val="111111"/>
          <w:sz w:val="28"/>
          <w:sz w:val="28"/>
          <w:szCs w:val="28"/>
          <w:rtl w:val="true"/>
          <w:lang w:bidi="ar-SA"/>
        </w:rPr>
        <w:t xml:space="preserve">ما 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عفوك ثمّ إنّي مسلم</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ابونواس از دوستان من بود؛ اما در آخر عمرش ميان من و او جدايى افتاد تا اينكه خبر درگذشت او به من رسيد و اندوه مرا دوچندان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درحالى كه من بين خواب و بيدارى بودم، او را ديدم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ابونواس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كنيه خطاب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حسن بن هانى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اشعارم مورد بخشش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به حال عادى برگشتم، سراغ خانواده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آنان به من افتاد، صدا به گريه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پيش از درگذشتش شعرى گفته بود؟ گفتند كه ما بى اطلاعيم؛ اما او كاغذ و مركب و قلم طلبيد و چيزى نوشت كه ما نفهميديم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داخل شوم؛ از اين رو رفتم در جايى كه بوده و ديدم بستر او همان گونه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زيراندازهايش را بلند كردم و چيزى نيافتم و ديگرى را بلند كردم، كاغذى يافتم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اگر گناهانم زياد شده؛ اما يقين دارم كه بخشش تو بزرگ تر از گناه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دربارۀ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أنّ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أفخر بيت قيل قول الأنصار في بدر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وببئر بدر إذ يردّ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تحت لوائنا ومحمد </w:t>
      </w:r>
    </w:p>
    <w:p>
      <w:pPr>
        <w:pStyle w:val="BookText"/>
        <w:rPr/>
      </w:pPr>
      <w:r>
        <w:rPr>
          <w:rFonts w:ascii="Amiri" w:hAnsi="Amiri" w:eastAsia="Amiri" w:cs="Amiri"/>
          <w:color w:val="111111"/>
          <w:sz w:val="28"/>
          <w:sz w:val="28"/>
          <w:szCs w:val="28"/>
          <w:rtl w:val="true"/>
          <w:lang w:bidi="ar-SA"/>
        </w:rPr>
        <w:t>ثمّ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أفخر منه قول الحسن بن هانئ في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واحد الناس في كلّ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صولى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مى گويد كه 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شعر كدام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انصار در جنگ بدر است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وببئر بدر إذ يردّ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تحت لوائنا ومحمد</w:t>
      </w:r>
    </w:p>
    <w:p>
      <w:pPr>
        <w:pStyle w:val="BookText"/>
        <w:rPr/>
      </w:pPr>
      <w:r>
        <w:rPr>
          <w:rFonts w:ascii="IRNazanin" w:hAnsi="IRNazanin" w:eastAsia="IRNazanin"/>
          <w:color w:val="111111"/>
          <w:sz w:val="28"/>
          <w:sz w:val="28"/>
          <w:szCs w:val="28"/>
          <w:rtl w:val="true"/>
          <w:lang w:bidi="fa-IR"/>
        </w:rPr>
        <w:t>سپس صولى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 و بهتر از اين شعرى كه شما گفتيد، شعرى است كه حسن بن هانى در موردِ على بن موسى الرضا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كه ابونواس در وصف حضرت رضا عليه السّلام شعر گفت، ماجراى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أصحابه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أوقح منك، ما تركت خمراً ولا طرداً ولا معنى إلا قلت فيه شيئاً، وهذا علي بن موسى الرضا في عصرك لم تقل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إلا إعظاماً له، وليس يقدر مثلي أن يقول في مثله، ثمّ أنشد بعد ساعة هذه الأبيات؛</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سبب شعر ابونواس در مدح حضرت رضا آن است كه روزى اطرافيانش به او گفتند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وقيح تر و پست تر از تو سراغ نداريم؛ زيرا تو در موردِ خمر و هر چيزى شعر گفتى؛ اما در موردِ على بن موسى الرضا شعرى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شعر گفتن در مدح على بن موسى را ترك نمى كنم مگر آنكه شعرى بگويم و او را تعظيم نمايم و مانند من هرگز توان ندارد تا مانند او را مدح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w:t>
      </w:r>
    </w:p>
    <w:p>
      <w:pPr>
        <w:pStyle w:val="BookText"/>
        <w:rPr/>
      </w:pPr>
      <w:r>
        <w:rPr>
          <w:rFonts w:ascii="IRNazanin" w:hAnsi="IRNazanin" w:eastAsia="IRNazanin"/>
          <w:color w:val="111111"/>
          <w:sz w:val="28"/>
          <w:sz w:val="28"/>
          <w:szCs w:val="28"/>
          <w:rtl w:val="true"/>
          <w:lang w:bidi="fa-IR"/>
        </w:rPr>
        <w:t xml:space="preserve">گذشت مدتى اين اشعار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اشعار، همان شعر مشهورى است كه 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مدح إمام كان جبريل خادماً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حموينى جوينى، حديث ذيل را از حاكم نيشابورى و او نيز از ابونواس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الشيخ عبدالرحيم بن محمد بن أحمد بن فارس بن الزجَّاج، أنبأنا القاضي جمال الدين عبدالصمد بن محمد بن أبي الفضل، أنبأنا محمد بن الفضل أبوعبداللّٰه وأبوالقاسم زاهر بن طاهر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الحاكم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أبونؤاس إلى أبي الحسن علي بن موسى الرضا ذات يوم، وقد خرج من عند الخليفة على بغلة له، فدنا منه أبونؤاس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قلت أبياتاً فأحبّ أن تسمعها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أبونؤاس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واللّٰه لمّا بدا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وأنتم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 بأبيات ما سبقك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هل معك من نفقتنا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استقلَّها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سق إليه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عبدالرحمان بن محمد بن احمد بن فارس بن زجاج به سند خود از ابوحسين محمد بن يحيى فارسى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ابونواس، على بن موسى الرضا عليه السّلام را ديد، درحالى كه آن حضرت از محضر خليفه بيرون آمده بود و سوار بر الاغى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به حضرت نزديك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 من براى شما شعرى گفته ام و دوست دارم آن را از من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ابونواس اين ابيات را قرائت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واللّٰه لمّا بدا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وأنتم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اشعارى خواندى كه تاكنون كسى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غلامش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از اموال ما چه در اختيار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سكه 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الاغ را نيز به او بده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مداركى كه ارائه شد، واهى بودن ادعاى ابن تيميّه به خوبى آشكار مى شود؛ زيرا اولاً ابونواس شخص لاابالى نبوده و ثانياً شعرى كه او در مدح امام رضاعليه السّلام گفته، به اعتراف بزرگان علم و ادب، از وزن بالايى برخوردار است تا آنجا كه شعر او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 ابن تيميّه كه ادعا كرده بود شعر </w:t>
      </w:r>
      <w:bookmarkStart w:id="232" w:name="pg11687_95670"/>
    </w:p>
    <w:p>
      <w:pPr>
        <w:pStyle w:val="BookText"/>
        <w:rPr/>
      </w:pPr>
      <w:bookmarkEnd w:id="232"/>
      <w:r>
        <w:rPr>
          <w:rFonts w:ascii="IRNazanin" w:hAnsi="IRNazanin" w:eastAsia="IRNazanin"/>
          <w:color w:val="111111"/>
          <w:sz w:val="28"/>
          <w:sz w:val="28"/>
          <w:szCs w:val="28"/>
          <w:rtl w:val="true"/>
          <w:lang w:bidi="fa-IR"/>
        </w:rPr>
        <w:t>ابونواس داراى ارزش نيست،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ابن تيميّه بيش از اين توقع نيست؛ زيرا او با عالم ادب و سخن ارتباطى ندارد و نمى تواند از لطائف و ظرائف سخن آگاه شود؛ از اين رو بايد وى را با جهل و كينه ورزى اش تنها گذارد</w:t>
      </w:r>
      <w:r>
        <w:rPr>
          <w:rFonts w:eastAsia="IRNazanin" w:cs="IRNazanin"/>
          <w:color w:val="111111"/>
          <w:sz w:val="28"/>
          <w:szCs w:val="28"/>
          <w:rtl w:val="true"/>
          <w:lang w:bidi="fa-IR"/>
        </w:rPr>
        <w:t>.</w:t>
      </w:r>
    </w:p>
    <w:p>
      <w:pPr>
        <w:pStyle w:val="Heading3"/>
        <w:numPr>
          <w:ilvl w:val="2"/>
          <w:numId w:val="1"/>
        </w:numPr>
        <w:rPr/>
      </w:pPr>
      <w:bookmarkStart w:id="233" w:name="__RefHeading___Toc7805992_73709187"/>
      <w:bookmarkStart w:id="234" w:name="_Toc82"/>
      <w:bookmarkEnd w:id="233"/>
      <w:r>
        <w:rPr>
          <w:rtl w:val="true"/>
        </w:rPr>
        <w:t>زيارت تودۀ مردم و توسل به امام رضا</w:t>
      </w:r>
      <w:bookmarkEnd w:id="234"/>
    </w:p>
    <w:p>
      <w:pPr>
        <w:pStyle w:val="BookText"/>
        <w:rPr/>
      </w:pPr>
      <w:r>
        <w:rPr>
          <w:rFonts w:ascii="IRNazanin" w:hAnsi="IRNazanin" w:eastAsia="IRNazanin"/>
          <w:color w:val="111111"/>
          <w:sz w:val="28"/>
          <w:sz w:val="28"/>
          <w:szCs w:val="28"/>
          <w:rtl w:val="true"/>
          <w:lang w:bidi="fa-IR"/>
        </w:rPr>
        <w:t>از ديگر مقاماتى كه مى توان براى ايشان در نظر گرفت، زيارت آن حضرت از سوى عموم مردم و حتى نخبگان و عالمان فرق اسلامى است، به طورى كه از ويژگى هاى مورد بيان دربارۀ مكان دفن ايشان، همين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كتب مختلف خود، دربارۀ مشهد الرضا عليه السّلام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في صفر علي بن موسى الرضا الإمام أبوالحسن الحسيني بطوس، وله خمسون سنة، وله مشهد كبير بطوس يزار؛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صفر اين سال، امام ابوالحسن على بن موسى الرضا حسينى عليه السّلام در طوس و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مزارى در طوس است كه مورد زيارت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سير اعلام النبلاء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بن موسى مشهد بطوس يقصدونه بالزيارة؛</w:t>
      </w:r>
      <w:r>
        <w:rPr>
          <w:rStyle w:val="FootnoteAnchor"/>
          <w:rtl w:val="true"/>
        </w:rPr>
        <w:footnoteReference w:id="38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على بن موسى عليه السّلام زيارتگاهى در طوس است كه به قصد زيارت وى به محضرش مشرف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عطاءاللّٰه شيرازى در روضة الاحباب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و مرقد منور على بن موسى مرجع زائران از تمام طبقات و سراسر جهان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ميرخواند نيز در همين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مقدس و مرقد اين امام، على الاطلاق، مرجع ايران و مقصد سالكان اكابر و اصاغر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امم و طبقات بنى آدم از اقصاى روم و هند، از جميع مرز و بوم هر ساله مهاجرت اوطان و مفارقت خلّان اختيار كرده، و روى توجه به اين آستان فرخنده نهاده، و مراسم زيارت و طواف به جاى آورند، و اين موهبت عظمى را سرمايه سعادات دنيا و عقبا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مآثر و فضائل و مفاخر امام ابوالحسن الرضا زياده از آن است كه محاط علم بشرى گردد، و در اين مقام بر سطرى چند از خوارق عادات آن قدوة ارباب سعادات اقتصار مى رود، رضى اللّٰه عنه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غياث الدين بن همام الدين شافعى معروف به خواند مير نيز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آن مزار بزرگوار و روضه فايض الانوار، مطاف طواف اعيان و اشراف روزگار است و قبله آمال و كعبه اقبال اصاغر و اعاظم اقطار بلاد و امصار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آل طاها و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خير النبيين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يُباهي به المُلْك والدين </w:t>
      </w:r>
    </w:p>
    <w:p>
      <w:pPr>
        <w:pStyle w:val="BookText"/>
        <w:rPr/>
      </w:pPr>
      <w:r>
        <w:rPr>
          <w:rFonts w:ascii="Amiri" w:hAnsi="Amiri" w:eastAsia="Amiri" w:cs="Amiri"/>
          <w:color w:val="111111"/>
          <w:sz w:val="28"/>
          <w:sz w:val="28"/>
          <w:szCs w:val="28"/>
          <w:rtl w:val="true"/>
          <w:lang w:bidi="ar-SA"/>
        </w:rPr>
        <w:t>وصلّى اللّٰه على خير خلقه محمّد سيد المرسلين وآله الطيّبين الطاهرين سيّما الائمّة المعصومين الهادين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ابن روزبهان خنجى نيز در وصف زيارت على بن موسى الرضا عليه السّلام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قبر مكرم و مرقد معظّم حضرت امام ائمة الهدى سلطان الاِنس والجن، امام على بن موسى الرضا الكاظم بن جعفر الصادق بن محمد الباقر بن على زين العابدين بن الحسين الشهيد بن على المرتضى، صلوات اللّٰه وسلامه على سيّدنا محمّد وآله الكرام، سيّما الآية النظام ستة آبائه كلّهم أفضل من يشرب صوب الغمام، ترياق اكبر محبانست و موجب حيات دل و جانست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مرادات همه عالَم از آن درگاه با بركات حاصل و في الواقع رَبع مِيمونش توان گفت كه از اشرف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مبارك، تمامى اوقات مقرون به تلاوة كلام مجيد است و توان گفت كه معبديست از معابد اسلام، هرگز آن مرقد عالى از طاعت نيازمندان خالى نيست و چگونه چنين نباشد و حال آنكه تربت حضرت اماميست كه اوست مظهر علوم نبوى و وارث صفات مصطفوى و امام بر حق و رهنماى مطلق و صاحب زمان امامت خود و وارث نبوت و حق استقامت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دفتر اگر در مناقبش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 به كمال على نشايد برد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سابقاً كه عزم زيارت مشهد مقدس حضرت امام بود، اين قصيده </w:t>
      </w:r>
    </w:p>
    <w:p>
      <w:pPr>
        <w:pStyle w:val="BookText"/>
        <w:rPr/>
      </w:pPr>
      <w:r>
        <w:rPr>
          <w:rFonts w:ascii="Amiri" w:hAnsi="Amiri" w:eastAsia="Amiri" w:cs="Amiri"/>
          <w:color w:val="111111"/>
          <w:sz w:val="28"/>
          <w:sz w:val="28"/>
          <w:szCs w:val="28"/>
          <w:rtl w:val="true"/>
          <w:lang w:bidi="ar-SA"/>
        </w:rPr>
        <w:t>صورت نظم يافته بود و درين مقام، ادراج او مناسب است؛ زيرا كه ملايم زيارت آن صاحب مناقب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 هر روى در پس هر ارادت و توجهى، در كنار سخن پيامبر خدا صلّى اللّٰه عليه وآله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ستدفن بضعة منّي بخراسان، ما زارها مكروب إلّانفّس اللّٰه كربته، ولا مذنب إلا غفر له ذنبه؛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پارۀ تن من در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 و گنه كارى او را زيارت نكند مگر اينكه خداوند گرفتارى او را برطرف ساخته و گناهانش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نهفته است كه مى تواند در پيدايش و تبديل آن به يك فرهنگ و رفتار دينى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حضرت از سوى توده هاى مختلف مردم و تبديل آن به فرهنگى كه تاكنون نيز به عنوان امرى رو به گسترش مورد توجه قرار گرفته، در پس الطاف و كراماتى است كه بسيارى خود به چشم ديده و يا از منابع و يا افرادى ثقه مورد اعتماد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كرامات و الطاف آن حضرت به افراد مختلف و آنهم در منابع اهل سنّت و به ويژه از سوى عالمان بزرگ اهل سنّت، مى تواند در اين باره قابل توجه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بارها ارادت قلبى و عملى خود را به آن حضرت و قبر مقدس ايشان ابراز داشته، به طورى كه تعجب بسيارى را برانگيخته است، پيشواى اهل حديث اهل سنّت، 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كه خود با واسطه محمد بن مؤمل ناقل اين قضيه است، در همين باره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مشائخنا وهم إذ ذاك متوافرون، إلى زيارة قبر علي بن موسى الرضى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عندها ما تحيرنا؛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ابوبكر محمد بن مؤمل بن حسن بن عيسى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پيشواى اهل حديث ابوبكر بن خزيمه، ابوعلى ثقفى و ديگر مشايخمان به زيارت قبر على بن موسى الرضا به طوس رفتيم و اين در حالى بود كه آنان بسيار به زيارت قبر ايشان مشرّف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بزرگداشت، تواضع و گريه و زارى ابن خزيمه نزد قبر على بن موسى عليه السّلام همه را متحير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شمار عالمان بزرگ اهل سنّت جاى گرفته و از كتب مشهورى برخوردار است، خود به تجربه عينى اش از بارگاه امام على بن موسى الرضا عليه السّلام پرداخته و در كتاب خود مى نويسد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وقبره بسناباد خارج النوقان مشهور يزار بجنب قبر الرشيد، قد زرته مراراً كثيرة، وما حلّت بي شدّة في وقت مقامى بطوس فزرت قبر علي بن موسى الرضا صلوات اللّٰه على جدّه وعليه، ودعوت اللّٰه إزالتها عنّى إلا أستجيب لي، وزالت عنّى تلك الشدّة، وهذا شيء جرّبته مراراً فوجدته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أماتنا اللّٰه على محبّة المصطفى وأهل بيته صلّى اللّٰه عليه وعليهم أجمعين؛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قبر ايشان در سناباد خارج از منطقه نوقان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كنار قبر هارون، مشهور بوده و زيارت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آنجا را زيارت كرده ام و آنگاه كه در طوس زندگى مى كردم، هيچ سختى به من روى نياورد مگر اينكه پس به زيارت امام رضا صلوات اللّٰه على جدّه وعليه رفته، دعا كردم تا خدا آن سختى ام را برطرف نمايد و دعايم مستجاب و آن سختى از من رفع شد و اين مطلبى است كه بارها آن را تجربه كرده ام وآن را اين چنين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با محبت مصطفى و اهل بيتش بميراند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گوشه اى از نظر عالمان هل سنّت در وصف بارگاه ملكوتى على بن موسى الرضا عليه آلاف التحية والثناء بود كه خود بيانگر جايگاه معنوى و ملكوتى آن حضرت در قلوب عموم مردم است به طورى كه با گذشت قرون متمادى از شهادت آن حضرت، هنوز مورد توجه خاص و عام بوده است</w:t>
      </w:r>
      <w:r>
        <w:rPr>
          <w:rFonts w:eastAsia="IRNazanin" w:cs="IRNazanin"/>
          <w:color w:val="111111"/>
          <w:sz w:val="28"/>
          <w:szCs w:val="28"/>
          <w:rtl w:val="true"/>
          <w:lang w:bidi="fa-IR"/>
        </w:rPr>
        <w:t xml:space="preserve">. </w:t>
      </w:r>
      <w:bookmarkStart w:id="235" w:name="pg11687_956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7805994_73709187"/>
      <w:bookmarkStart w:id="237" w:name="_Toc83"/>
      <w:bookmarkEnd w:id="235"/>
      <w:bookmarkEnd w:id="236"/>
      <w:r>
        <w:rPr>
          <w:rtl w:val="true"/>
        </w:rPr>
        <w:t>امامت امام جواد عليه السلام</w:t>
      </w:r>
      <w:bookmarkEnd w:id="23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جواد</w:t>
      </w:r>
    </w:p>
    <w:p>
      <w:pPr>
        <w:pStyle w:val="BookText"/>
        <w:rPr/>
      </w:pPr>
      <w:r>
        <w:rPr>
          <w:rFonts w:ascii="IRNazanin" w:hAnsi="IRNazanin" w:eastAsia="IRNazanin"/>
          <w:color w:val="111111"/>
          <w:sz w:val="28"/>
          <w:sz w:val="28"/>
          <w:szCs w:val="28"/>
          <w:rtl w:val="true"/>
          <w:lang w:bidi="fa-IR"/>
        </w:rPr>
        <w:t>اعتقاد شيعه آن است كه حضرت محمد بن على، جواد الأئمه عليهما السّلام، پس از پدرش حضرت على بن موسى الرضا عليه السّلام، افضل افراد زمان خويش بوده است؛ از اين رو سزاوارترين مردم به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اعتقاد به اقوال ديگران نيز استشهاد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سبط ابن جوزى در موردِ فضيلت حضرت جواد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منهاج أبيه في العلم، والتقى، والجود؛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او در علم و تقوا و بخشندگى، پيروى مرام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شافعى از ديگر كسانى كه به مقام و جايگاه امام جواد عليه السّلام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مطالب السؤول، دربارۀ آن حضرت مى نويسد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كان صغير السنّ‌، فهو كبير القدر رفيع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مناقبه، فما اتّسعت حلبات مجالها، ولا امتدّت أوقات آجالها، بل قضت عليه الأقدار الإلهية بقلة بقاءه في الدنيا بحكمها وأسجالها؛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جواد عليه السّلام گرچه سن كمى داشت؛ ولى داراى منزلتى والا و آوازه اى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مناقب ايشان از سر كثرت و بسيارى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رحلت ايشان مجالى گسترده نيافت و قضاى الاهى بر اين تعلق گرفت تا كمى در اين دنيا بماند؛ ولى با اين وجود، آن حضرت با كمىِ مدت بقاء در دنيا، داراى حكمت ها و مقاماتى والا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صفدى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سروات آل بيت النبوة، زوّجه المأمون بابنته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على المعتصم فأكرمه وأجلَّه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الموصوفين بالسخاء، ولذلك لقّب بالجواد، وهو أحد الأئمّة الإثني عشر؛</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او از با شرافت ترين اهل بيت نبوت است، مأمون دخترش را به عقد او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 معتصم عباسى وارد شد و معتصم او را اكرام و اجلال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وصف سخاوت متصف شده است؛ از اين رو او را جواد ناميده اند و او يكى از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دربارۀ امام جواد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يلقّب بالجواد وبالقانع وبالمرتضى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سرواة آل بيت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أحد الموصوفين بالسخاء، ولذلك لقّب بالجواد؛</w:t>
      </w:r>
      <w:r>
        <w:rPr>
          <w:rStyle w:val="FootnoteAnchor"/>
          <w:rtl w:val="true"/>
        </w:rPr>
        <w:footnoteReference w:id="39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جواد متصف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قانع و مرتضى ناميده اند و او از زمرۀ باشرافت ترين اهل بيت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است كه به سخاوت توصيف شده است؛ از اين رو او را جواد ناميده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موصلى نيز امام جواد عليه السّلام را اينگونه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الإمام التاسع، الناطق بالسداد، والمتصف بالرشاد، والعلم المستفاد، والفضل المنتشر من العباد، المكين الأمين، وارث النبيّين، وخلاصة ربّ العالمين، الكبير العلم والحلم، ذو المنطق البليغ والتبيان، والفصاحة والبيان، والجواد العامر، والعقل الباهر، الذي له من الروايات أعلاها، ومن المناقب أجلها وأسماها؛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جواد عليه السّلام نهمين امام و صاحب گفتارى استوار و متصف به هدايت و علم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فضل منتشر در ميان بندگان، محل امانت دارى، وارث انبياء، خلاصۀ پرودگار عالميان، صاحب علم و حلمى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منطقى رسا، روشنگر، فصيح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سخاوتمندى آبادگر و صاحب عقلى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عالى ترين روايات و بهترين و والاترين مناقب از آن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محمود شيخانى قادرى نيز مى نويسد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وقع لبعض الخلفاء أنّه لمّا مرض، نذر على نفسه إن وهب اللّٰه له العافية، أن يتصدّق بمال كثير، مبهماً، فعوفي، فأحضر الفقهاء واستفتاهم عن مقدار مال كثير، فكلّ قال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نويت الدنانير، فتصدّق بثمانين ديناراً، أو الدراهم فتصدّق بثمانين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في الكتاب ولا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من أقسام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فعدّوا وقائع رسول اللّٰه صلّى اللّٰه عليه وآله، فإذا هي ثمانون؛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يكى از خلفاء مريض شد و نذر كرد كه اگر خداوند به او عافيت بدهد، مال زيادى را تصدق نمايد؛ اما مقدار آن مال را مشخص نكرد؛ از اين رو هنگامى كه حالش بهبود يافت، متحير شد كه چه مقدار تصدق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فقيهان را جمع نمود و نظر آنان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فقيهان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نيت پرداختن دينار را كرده بودى، پس هشتاد دينار بپرداز و اگر نيت درهم كرده بودى، پس هشتاد درهم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گفتند كه ما چنين فتوايى را در كتاب و سنت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پيامبر خدا صلّى اللّٰه عليه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موارد زيادى نصرت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نيز يكى از اقسام عافيت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وقايعى كه پيامبر خدا نصرت شده را شمرد و تعدادش به هشتاد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يوسف قرمانى نيز به جايگاه والاى امام جواد عليه 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مناقبه فما امتدت أوقاتها، ولا تأخر ميقاتها، بل قضت عليه الأقدار الإلهية بقلّة بقائه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تطل أيّامه، غير أنّ اللّٰه عزّ وجلّ خصّه بمنقبة شريفة، وآية منيفة؛</w:t>
      </w:r>
      <w:r>
        <w:rPr>
          <w:rStyle w:val="FootnoteAnchor"/>
          <w:rtl w:val="true"/>
        </w:rPr>
        <w:footnoteReference w:id="40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ايشان زمانش طولانى نگشت و زمان مقررش به تأخير نيفتاد؛ بلكه خداى تعالى مقدر فرمود كه در دنيا كم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عمرش طولانى نبود مگر آنكه خداوند عزّ وجلّ ايشان را به مناقبى شريف و نشانه هايى سترگ مختص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كسانى كه دربارۀ آن حضرت اظهار نظر كرده، شبراوى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دربارۀ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الأئمة محمّد الجواد، وهو أبوجعفر محمد الجواد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 رضي اللّٰه عنه كثيرة ومناقبه شهيرة؛</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نهمين نفر از ائمه، محمد جواد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ابوجعفر محمد جواد بن رضا عليهما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ايشان رضى اللّٰه عنه بسيار و مناقب و ايشان معروف و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شبلنجى نيز كه در زمرۀ عالمان بزرگ شافعى است، پس از نقل برخى كرامات امام جواد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مشعوفاً به لِما ظهر له بعد ذلك من فضله، وعلمه، وكمال عقله، وظهور براهينه مع صغر سنّه، وعزم على تزويجه بابنته أم الفضل؛</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او بود؛ چراكه با وجود سن كم، فضل، علم و كمال عقل خود را به نحو شايسته اى نشان داد و بدين وسيله برهان عظمت خود را آشكار ساخت و بر همين اساس، تصميم گرفت دختر خودش ام فضل را به عقد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نبهانى نيز درباره شخصيت و جايگاه آن حضرت مى نويسد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الجواد بن علي الرضا، أحد أكابر الأئمة ومصابيح الأمّة من ساداتنا أهل البيت؛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محمد جواد بن على الرضا، يكى از بزرگترين پيشوايان و چراغ هاى روشن امت است و در زمرۀ آقايان ما از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خيرالدين زِرِكلى نيز كه در ميان عالمان بزرگ و معاصر اهل سنّت جايگاه ويژه اى دارد، دربارۀ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الملقب بالجواد تاسع الأئمة الإثني عشر عند الإمامية، كان رفيع القدر كأسلافه، ذكياً، طلق اللسان، قوي البديهة؛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لقب ايشان جواد است، ايشان نهمين امام شيعيان دوازده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اجدادش مقام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زيرك و داراى آزادى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هراس نداشت و حاضر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كم، برخى از اعترافات عالمان بزرگ اهل سنّت دربارۀ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اين گونه اعترافات از سوى اينان به دست داده شود، مناظرات و كمالاتى است كه در دورۀ حيات كم ايشان به منصۀ ظهور رسيده كه از مشهورترين آنان، ماجراى مناظره امام جواد عليه السّلام، با يحيى بن اكثم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در اين باره مى نويسد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والإمامية تروي خبراً طويلاً فيه أنّ المأمون لما زوّجه كان عمر محمد الجواد سبع سنين وأشهر، وأنّه هو الذي خطب خطبة النكاح، وأن العباسيين شغبوا على المأمون، ورشوا القاضي يحيى بن أكثم، حتى وضع مسائل ليخطّئ بها محمد الجواد ويمتحنه، وإنّ الجواد خرج عن الجميع، </w:t>
      </w:r>
    </w:p>
    <w:p>
      <w:pPr>
        <w:pStyle w:val="BookText"/>
        <w:rPr/>
      </w:pPr>
      <w:r>
        <w:rPr>
          <w:rFonts w:ascii="Amiri" w:hAnsi="Amiri" w:eastAsia="Amiri" w:cs="Amiri"/>
          <w:color w:val="111111"/>
          <w:sz w:val="28"/>
          <w:sz w:val="28"/>
          <w:szCs w:val="28"/>
          <w:rtl w:val="true"/>
          <w:lang w:bidi="ar-SA"/>
        </w:rPr>
        <w:t>وهو حديث طويل، ذكره المفيد في كتاب الإرشاد، واللّٰه أعلم؛</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اماميه روايت طولانى را نقل كرده اند كه وقتى مأمون، دخترش را به ازدواج حضرت جواد درآورد، درحالى كه سن آن حضرت هفت سال و اندى ماه بود و خطبۀ عقد را نيز خود حضرت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حسادت كردند و بر مأمون خرده گرفتند و به قاضى يحيى بن اكثم رشوه دادند تا مسائل دشوارى مطرح نمايد و حضرت جواد را به چالش بكشد؛ اما امام جواد از عهدۀ پاسخ به تمام سؤالات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مفيد در كتاب ارشاد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است تا ما نيز اصل روايت يادشده را از كتاب ارشاد شيخ مفيد نقل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رحمه اللّٰه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المأمون قد شعف بأبي جعفر عليه السّلام لما رأى من فضله مع صغر سنّه، وبلوغه في العلم، والحكمة، والأدب، وكمال العقل ما لم يساوه فيه أحد من مشايخ أهل الزمان، فزوّجه ابنته أم الفضل وحملها معه إلى المدينة، وكان متوفراً على إكرامه، وتعظيمه، وإجلال قدره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محمد بن سليمان، عن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أباجعفر محمد بن علي عليهما السّلام بلغ ذلك العباسيين فغلظ عليهم واستكبروه، وخافوا أن ينتهي الأمر معه إلى ما انتهى مع الرضا عليه السّلام فخاضوا في ذلك، واجتمع منهم أهل بيته الأدنون منه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الذي قد عزمت عليه من تزويج ابن الرضا، فإنا نخاف أن يخرج به عنا أمر قد ملكناه اللّٰه، وينزع منّا عزّ قد ألبسناه اللّٰه، وقد عرفت ما بيننا وبين هؤلاء القوم قديماً وحديثاً، وما كان عليه الخلفاء الراشدون قبلك من تبعيدهم والتصغير بهم، وقد كنّا في وهلة من عملك مع الرضا ما عملت، حتى كفانا اللّٰه المهمّ من ذلك، فاللّٰه، اللّٰه، أن تردنا إلى غم قد انحسر عنّا، واصرف رأيك عن ابن الرضا، واعدل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وبين آل أبي طالب فأنتم السبب فيه، ولو أنصفتم القوم لكان أولى بكم، وأما ما كان يفعله من كان قبلي بهم، فقد كان قاطعاً للرحم، أعوذ باللّٰه من ذلك، وواللّٰه ما ندمت على ما كان منّي من استخلاف الرضا، ولقد سألته أن يقوم بالأمر وأنزعه عن نفسي فأبى،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أبوجعفر محمد بن علي، فقد اخترته لتبريزه على كافة أهل الفضل في العلم والفضل مع صغر سنه، والأعجوبة فيه بذلك، وأنا أرجو أن يظهر للناس ما قد عرفته منه، فيعلموا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الصبي وإن راقك منه هديه، فإنّه صبي لا معرفة له ولا فقه، فأمهله ليتأدّب ويتفقّه في الدين، ثمّ اصنع ما تراه بعد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أعرف بهذا الفتىٰ منكم، وإنّ هذا من أهل بيت علمهم من اللّٰه ومواده، وإلهامه، لم يزل آباؤه أغنياء في علم الدين والأدب عن الرعايا الناقصة عن حدّ الكمال، فإن شئتم فامتحنوا أباجعفر بما يتبيّن به ما وصفت من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أميرالمؤمنين ولأنفسنا بامتحانه، فخلّ بيننا وبينه لننصب من يسأله بحضرتك عن شيء من فقه الشريعة، فإن أصاب في الجواب عنه لم يكن لنا اعتراض في أمره، وظهر للخاصة والعامة سديد رأي أميرالمؤمنين، وإن عجز عن ذلك فقد كفينا الخطب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وذاك متى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وأجمع رأيهم على مسألة يحيى بن أكثم، وهو يومئذٍ قاضي القضاة، على أن يسأله مسألة لا يعرف الجواب فيها، ووعدوه بأموال نفيسة على ذلك، وعادوا إلى المأمون فسألوه أن يختار لهم يوماً للإجتماع،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واجتمعوا في اليوم الذي اتفقوا عليه، وحضر معهم يحيى بن أكثم، وأمر المأمون أن يفرش لأبي جعفر عليه السّلام دست، وتجعل له فيه مسورتان، ففعل ذلك، وخرج أبوجعفر عليه السّلام وهو يومئذ ابن تسع سنين وأشهر، فجلس بين المسورتين، وجلس يحيى بن أكثم بين يديه، وقام الناس في مراتبهم، والمأمون جالس في دست متصل بدست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لي أميرالمؤمنين أن أسأل أباجعفر؟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فأقبل عليه يحيى بن أكثم،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فقال له أبوجعفر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قتله في حلّ أو حرم‌؟ عالماً كان المحرم أم جاهلاً؟ قتله عمداً أو خطأً؟ حرّاً كان المحرم أم عبداً؟ صغيراً كان أم كبيراً؟ مبتدئاً بالقتل أم معيداً؟ من ذوات الطير كان الصيد أم من غيرها؟ من صغار الصيد </w:t>
      </w:r>
    </w:p>
    <w:p>
      <w:pPr>
        <w:pStyle w:val="BookText"/>
        <w:rPr/>
      </w:pPr>
      <w:r>
        <w:rPr>
          <w:rFonts w:ascii="Amiri" w:hAnsi="Amiri" w:eastAsia="Amiri" w:cs="Amiri"/>
          <w:color w:val="111111"/>
          <w:sz w:val="28"/>
          <w:sz w:val="28"/>
          <w:szCs w:val="28"/>
          <w:rtl w:val="true"/>
          <w:lang w:bidi="ar-SA"/>
        </w:rPr>
        <w:t>كان أم كبارها؟ مصرّاً على ما فعل أو نادماً؟ في الليل كان قتله للصيد أم نهاراً؟ محرماً كان بالعمرة إذ قتله أو بالحج كان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بن أكثم وبان في وجهه العجز والإنقطاع ولجلج حتى عرف جماعة أهل المجلس أمره،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أهل بيته،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w:t>
      </w:r>
    </w:p>
    <w:p>
      <w:pPr>
        <w:pStyle w:val="BookText"/>
        <w:rPr/>
      </w:pPr>
      <w:r>
        <w:rPr>
          <w:rFonts w:ascii="Amiri" w:hAnsi="Amiri" w:eastAsia="Amiri" w:cs="Amiri"/>
          <w:color w:val="111111"/>
          <w:sz w:val="28"/>
          <w:sz w:val="28"/>
          <w:szCs w:val="28"/>
          <w:rtl w:val="true"/>
          <w:lang w:bidi="ar-SA"/>
        </w:rPr>
        <w:t>ثم أقبل على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أتخطب يا أباجعفر؟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جعلت فداك لنفسك، فقد رضيتك لنفسي وأنا مزوّجك أم الفضل ابنتي، وإن رغم قوم لذلك؛</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هنگامى كه مأمون با وجود سن و سال اندك حضرت جواد، بلوغ آن حضرت را در فضل، كمال، حكمت، ادب و عقل ديد، به حدى كه بزرگان آن زمان همتاى حضرت جواد نبودند؛ دخترش را به ازدواج حضرت جواد درآورد و او را همراه حضرت به مدينه فرستاد و بسيار در اكرام آن حضرت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ريان بن شبيب روايت شده كه وقتى مأمون تصميم گرفت تا دخترش را به عقد حضرت جواد درآورد، عباسيان برآشفتند و او را منع نمودند و ترسيدند كه حكومت پس از مأمون به حضرت جواد برسد؛ از اين رو گردهم آمدند و به محضر مأمون رفتند و به او گفتند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اميرالمؤمنين، تو را به خدا سوگند مى دهيم كه دست از اين كار بردار؛ مى ترسيم اگر دخترت را به فرزند رضا بدهى، او بر ما مسلط شود و حكومت را بستاند؛ چراكه از قديم الايام ما با فرزندان على خصومت داشته ايم و خلفاى پيش از تو نيز آنان را </w:t>
      </w:r>
    </w:p>
    <w:p>
      <w:pPr>
        <w:pStyle w:val="BookText"/>
        <w:rPr/>
      </w:pPr>
      <w:r>
        <w:rPr>
          <w:rFonts w:ascii="IRNazanin" w:hAnsi="IRNazanin" w:eastAsia="IRNazanin"/>
          <w:color w:val="111111"/>
          <w:sz w:val="28"/>
          <w:sz w:val="28"/>
          <w:szCs w:val="28"/>
          <w:rtl w:val="true"/>
          <w:lang w:bidi="fa-IR"/>
        </w:rPr>
        <w:t>تبعيد و تحقير نمودند؛ پس سزاوار است تا اندوه ما را بزدايى و از فرزند رضا صرف نظر نمايى و فردى از خانواده خودت را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دشمنى و خصومت شما با فرزندان ابوطالب به خود شما باز مى گردد و اگر انصاف دهيد، مى بينيد كه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خلفاى پيش از من نيز قطع رحم نموده اند و من به خدا پناه مى برم از اينكه قاطع رحم باشم و خودم مايل بودم تا رضا را به جاى خويش بنشانم؛ اما او نپذيرفت و خدا اين گونه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ابوجعفر محمد بن على را براى دامادى خويش برگزيدم؛ زيرا او در فضل، علم و دانش، متمايز است، درحالى كه سن اندكى دارد و اعجاب برانگيز است و من مى خواهم تا فضيلت او بر مردم آشكار گردد و درستى سخنانم را همگان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طفل است و چيزى از علم و فقه و دانش نمى داند؛ پس بهتر است تا فعلاً رهايش نمايى تا فقه و ادب بياموزد، آنگاه هر كارى كه خواستى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من او را از شما بهتر مى شناسم؛ او از اهل بيتى است كه علم و دانش را از خدا گرفته و پدرانش نيز در دانش محتاج كسى نبودند؛ پس اگر باور نداريد، او را بيازماييد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پذيرفتند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محضر شما امتحان مى كنيم، اگر پاسخ سؤالات ما را داد، نظر اميرالمؤمنين تقويت مى شود و اما اگر نتوانست، شما از ازدواج دخترت با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مايليد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نزد يحيى بن اكثم، قاضى القضاة وقت رفتند و او را با وعده به اموال نفيس و گران بها فريفتند تا از حضرت جواد مسائل دشوارى بپرسد و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عباسيان با يحيى بن اكثم وارد شدند و حضرت جواد عليه السّلام نيز درحالى كه نُه سال داشت وارد شد و در جاى خود نشست و يحيى بن اكثم و ديگران نيز در جاى </w:t>
      </w:r>
    </w:p>
    <w:p>
      <w:pPr>
        <w:pStyle w:val="BookText"/>
        <w:rPr/>
      </w:pPr>
      <w:r>
        <w:rPr>
          <w:rFonts w:ascii="IRNazanin" w:hAnsi="IRNazanin" w:eastAsia="IRNazanin"/>
          <w:color w:val="111111"/>
          <w:sz w:val="28"/>
          <w:sz w:val="28"/>
          <w:szCs w:val="28"/>
          <w:rtl w:val="true"/>
          <w:lang w:bidi="fa-IR"/>
        </w:rPr>
        <w:t>خود نشستند و مأمون نيز كنار حضرت جواد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اجازه مى دهند تا سؤالم را از ابوجعفر بپرسم‌؟ مأمون اجازه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اكثم به حضرت جواد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آيا اجازه مى دهى بپرسم‌؟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شما، نظر شما در موردِ كسى كه در حال احرام شكارى انجام داده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شكار را در حرم انجام داده يا بيرون حرم‌؟ آيا عالماً انجام داده يا جاهل به مسأله بوده‌؟ آيا عمداً شكار كرده يا سهواً؟ آيا آزاد بوده يا بنده‌؟ آيا صغير بوده يا كبير؟ آيا كشتن را يكبار انجام داده يا ادامه داده است‌؟ آيا شكار او از پرندگان بوده يا غير پرندگان‌؟ آيا شكارش كوچك بوده يا بزرگ‌؟ آيا از عمل خود پشيمان شده‌؟ در روز شكار كرده يا در شب‌؟ در هنگام شكار، آيا محرم به عمره بوده يا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درمانده شد و نتوانست پاسخ دهد و اهل مجلس فهميدند كه او توان پاسخ گويى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نظر مرا موفق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عباسيان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فهميديد چه چيزى را انكار مى كرديد؟ سپس به حضرت جواد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دختر مرا به عقد خود درمى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من راضى شدم كه شما دخترم ام الفضل را به همسرى اختيار كنى</w:t>
      </w:r>
      <w:r>
        <w:rPr>
          <w:rFonts w:eastAsia="IRNazanin" w:cs="IRNazanin"/>
          <w:color w:val="111111"/>
          <w:sz w:val="28"/>
          <w:szCs w:val="28"/>
          <w:rtl w:val="true"/>
          <w:lang w:bidi="fa-IR"/>
        </w:rPr>
        <w:t xml:space="preserve">. </w:t>
      </w:r>
      <w:bookmarkStart w:id="238" w:name="pg11687_9569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7805996_73709187"/>
      <w:bookmarkStart w:id="240" w:name="_Toc84"/>
      <w:bookmarkEnd w:id="238"/>
      <w:bookmarkEnd w:id="239"/>
      <w:r>
        <w:rPr>
          <w:rtl w:val="true"/>
        </w:rPr>
        <w:t>امامت امام هادى عليه السلام</w:t>
      </w:r>
      <w:bookmarkEnd w:id="2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امام هادى</w:t>
      </w:r>
    </w:p>
    <w:p>
      <w:pPr>
        <w:pStyle w:val="BookText"/>
        <w:rPr/>
      </w:pPr>
      <w:r>
        <w:rPr>
          <w:rFonts w:ascii="IRNazanin" w:hAnsi="IRNazanin" w:eastAsia="IRNazanin"/>
          <w:color w:val="111111"/>
          <w:sz w:val="28"/>
          <w:sz w:val="28"/>
          <w:szCs w:val="28"/>
          <w:rtl w:val="true"/>
          <w:lang w:bidi="fa-IR"/>
        </w:rPr>
        <w:t>در موردِ شخصيت امام هادى و امام حسن عسكرى عليهما السّلام بايد گفت، آن دو امام همام از سوى حكومت وقت تحت نظر بوده و در سامراء حصر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دربارۀ حضرت امام هادى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أشخصه جعفر المتوكّل على اللّٰه من مدينة رسول اللّٰه إلى بغداد، ثمّ إلى سرّ من رأى، فقدمها وأقام بها عشرين سنة وتسعة أشهر؛</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جعفر متوكل او را از مدينه به بغداد فراخواند 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 و مدت بيست سال و اندى ماه حضرت در آنجا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جوزى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نسب إلى العسكري؛ لأنّ جعفر المتوكّل أشخصه من المدينة إلى بغداد، إلى سرّ من رأى، فأقام بها عشرين سنة وتسعة أشهر؛</w:t>
      </w:r>
      <w:r>
        <w:rPr>
          <w:rStyle w:val="FootnoteAnchor"/>
          <w:rtl w:val="true"/>
        </w:rPr>
        <w:footnoteReference w:id="4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را به لشكر نسبت دادند؛ زيرا متوكل آن حضرت از مدينه به بغداد آورد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و مدت بيست سال و اندى ماه در آنجا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خلكان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كثرت السعاية في حقّه عند المتوكل، أحضره من المدينة وكان مولده بها، وأقرّه بسرّ من رأى، وهي تدعى بالعسكر؛ لأنّ المعتصم لمّا بناها انتقل إليها بعسكره فقيل لها العسكر، ولهذا قيل لأبي الحسن المذكور العسكري؛ لأنّه منسوب إليها، فأقام بها عشرين سنة وتسعة أشهر؛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عليه حضرت هادى نزد متوكل بدگويى زيادى كردند تا اينكه متوكل آن حضرت را به بغداد فراخواند؛ آنگاه حضرت را به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زيرا معتصم آن مكان را براى نقل و انتقال لشكر ساخته بود؛ از اين رو به ابوالحسن هادى، لقب عسكرى دادند؛ چراكه در مدت بيست سال و اندى ماه در لشكرگاه اقامت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العسكري؛ لأنّه أشخص من المدينة النبوية إلى سرّ من رأى، وأسكن بها، وكانت تسمّى العسكر، فعرف بالعسكريّ‌؛</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او را عسكرى ناميدند؛ زيرا آن حضرت را از مدينه به سر من راى منتقل كردند و در آنجا ساكن نمودند؛ از اين رو آن حضرت را عسكرى 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به ناصبى گرى و دشمنى با اميرالمؤمنين عليه السّلام مشهور بود، تا آنجا كه ذهبى دربارۀ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المتوكّل فيه نصب وانحراف؛</w:t>
      </w:r>
      <w:r>
        <w:rPr>
          <w:rStyle w:val="FootnoteAnchor"/>
          <w:rtl w:val="true"/>
        </w:rPr>
        <w:footnoteReference w:id="41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متوكل از اميرالمؤمنين و اهل بيت ايشان عليهم السّلام انحراف داشت و ناصبى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اثير ضمن برشمردن حوادث سال دويست و سى و شش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أمر المتوكّل بهدم قبر الحسين بن علي، وهدم ما حوله من المنازل والدور، وأن يبذر ويسقى موضع قبره، وأن يمنع الناس من إتيانه، فنادى عامل صاحب الشرطة بالناس في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وجدناه عند قبره بعد ثلاثة أيام حبسناه في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الناس وتركوا زيارته، وحرث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اين سال متوكل دستور داد تا قبر حسين بن على عليه السّلام را ويران نمايند؛ ازاين رو خانه هاى اطراف قبر را ويران كردند و آب بر قبر بستند و آنجا را زمين زراعت قرار دادند و مردم را از رفت و آمد به آنجا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نظاميان حكومت در آن منطقه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هركس را نزد قبر حسين بيابيم، حبس مى كنيم؛ از اين رو مردم ترسيدند و زيارت را ترك كردند و آنجا زمين زراعت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ادامه مى نويسد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المتوكّل شديد البغض لعلي بن أبي طالب عليه السّلام ولأهل بيته، وكان يقصد من يبلغه عنه أنه يتولّى عليّاً وأهله بأخذ المال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ندمائه عبادة المخنَّث، وكان يشدّ على بطنه تحت ثيابه مخدّة ويكشف رأسه وهو أصلع، ويرقص بين يدي المتوكل والمغنون يغنّون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الأصلع البدين،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بذلك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والمتوكل يشرب ويضحك؛</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دشمنى متوكّل با اميرالمؤمنين و اهل بيت عليهم السّلام آن حضرت بسيار شديد بود تا آنجا كه اگر به او مى گفتند كسى از مواليان على است، اموال او را ضبط مى نمود و خونش را بر زمين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خادم داشت كه مخنث بود و چيزى زير لباسش قرار مى داد تا شكمش بالا آيد؛ سپس سرش را بلند مى كرد، درحالى كه جلوى سرش مو نداشت؛ آنگاه مقابل متوكّل مى رقصيد و غنا مى خواند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شكم گندۀ اصلع بر تو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اميرالمؤمنين على عليه السّلام بود، آنگاه متوكّل شراب مى نوشيد و مى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شگفتى است كه خليفۀ خياط در وصف متوكّل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 المتوكّل فأظهر السنّة، وتكلّم بها في مجلسه، وكتب إلى الآفاق برفع المحنة، وبسط السنّة، ونصر أهلها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متوكل به خلافت رسيد و سنت را آشكار نمود و در موردِ آن سخن گفت و همه جا آن را پراكنده ساخت و اهل سنّت را يارى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 تر از اين عبارت، سخن سيوطى نيست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إستفدنا من هذا أنّ المتوكل كان متمذهباً بمذهب الشافعي، وهو أوّل من تمذهب له من الخلفاء؛</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اين مطلب استفاده مى شود كه متوكل داراى مذهب شافعى بوده است و او نخستين خليفه اى است كه مذهب شافعى را برگزيد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راستى متوكل احياگر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متوكل ناصبى را احياگر </w:t>
      </w:r>
    </w:p>
    <w:p>
      <w:pPr>
        <w:pStyle w:val="BookText"/>
        <w:rPr/>
      </w:pPr>
      <w:r>
        <w:rPr>
          <w:rFonts w:ascii="IRNazanin" w:hAnsi="IRNazanin" w:eastAsia="IRNazanin"/>
          <w:color w:val="111111"/>
          <w:sz w:val="28"/>
          <w:sz w:val="28"/>
          <w:szCs w:val="28"/>
          <w:rtl w:val="true"/>
          <w:lang w:bidi="fa-IR"/>
        </w:rPr>
        <w:t>سنت پيامبر خدا صلّى اللّٰه عليه وآله مى پندارد، شخص قابل اعتمادى براى بيان فضائل اهل بيت عليهم السّلام خواهد بود؟ بلى، مگر مراد از سنّت سنّت بنى اميّه باشد، كه هم قائل به جبر بوده و هم دشمن اميرالمؤمنين و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 برانگيزتر از تمام نقل ها، آن است كه در كتاب سيوطى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المتوكّل رافضياً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متوكل از رافضيان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تناقضاتى در كتب عامه فراوان به چشم مى خورد؛ اما با اين حال، بزرگان عامه به عظمت امام هادى عليه السّلام 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متعبّداً فقيهاً إماماً؛</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على هادى فردى متعبد، فقيه و پيشوا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عابداً زاهداً؛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هادى، فردى عابد و زاهد بوده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برانگيز است كه عامه اشاره نموده اند كه متوكل، امام هادى عليه السّلام را از مدينه به بغداد و سپس به سر من راى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اعتراف كرده اند كه متوكل فردى ناصبى و منحرف بود؛ اما با اين وجود، هيچ سخنى از جزئيات زندگى امام هادى عليه السّلام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وكتب المتوكّل إلى علي بن محمد بن علي الرضا بن موسى بن جعفر بن محمد في الشخوص من المدينة، وكان عبداللّٰه بن محمد بن داود الهاشمي قد كتب يذكر أن قوماً يقولون إنّه الإمام، فشخص عن المدينة، وشخص يحيى بن هرثمة معه، حتى صار إلى بغداد، فلما كان بموضع يقال له الياسرية، نزل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إسحاق بن إبراهيم لتلقيه، فرأى تشوق الناس إليه واجتماعهم لرؤيته، فأقام إلى الليل، ودخل به اللّيل، فأقام ببغداد بعض تلك الليلة، ثمّ نفذ إلى سرّ من رأى؛</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متوكل به على بن محمد بن على الرضا بن موسى بن جعفر بن محمد نامه نوشت، درحالى كه عبداللّٰه بن محمد بن داوود هاشمى به متوكل نوشته بود كه گروهى از مردم حضرت هادى را امام خطاب مى كنند؛ از اين رو متوكل، حضرت را از مدينه فراخواند و حضرت همراه يحيى بن هرثمه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به مكانى به نام ياسريه رسيد،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براى ديدار آن حضرت به آنجا رفت؛ اما مشاهده كرد كه مردم براى ديدار حضرت هادى سر از پا نمى شناسند و براى ديدن حضرت هجوم برده اند؛ به همين روى شبانه سراغ حضرت رفت و حضرت را به بغداد منتقل نمود، سپس حضرت از بغداد به سر من راى منتقل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موردِ عظمت علمى امام هادى عليه السّلام مى نويسد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الأزهري، حدّثنا أبوأحمد عبيداللّٰه بن محمد المقرئ، حدّثنا </w:t>
      </w:r>
    </w:p>
    <w:p>
      <w:pPr>
        <w:pStyle w:val="BookText"/>
        <w:rPr/>
      </w:pPr>
      <w:r>
        <w:rPr>
          <w:rFonts w:ascii="Amiri" w:hAnsi="Amiri" w:eastAsia="Amiri" w:cs="Amiri"/>
          <w:color w:val="111111"/>
          <w:sz w:val="28"/>
          <w:sz w:val="28"/>
          <w:szCs w:val="28"/>
          <w:rtl w:val="true"/>
          <w:lang w:bidi="ar-SA"/>
        </w:rPr>
        <w:t>محمد بن يحيى النديم، حدّثنا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المتوكّل في أوّل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برئت لأتصدّقنّ بدنانير كثيرة، فلمّا برئ جمع الفقهاء فسألهم عن ذلك، فاختلفوا، فبعث إلى علي بن محمد بن علي بن موسى بن جعفر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بثلاث وثمانين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قوم من ذلك، وتعصّب قوم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هذا؟ فردّ الرسول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الوفاء بالنذر؛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فروى أهلنا جميعاً أنّ المواطن في الوقائع والسرايا والغزوات كانت ثلاثة وثمانين موطناً، وأنّ يوم حنين كان الرابع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زاد أميرالمؤمنين من فعل الخير كان أنفع له، وأُجر عليه في الدنيا والآخرة؛</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ازهرى به سند خود از حسين بن يحيى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اوائل خلافتش به بيمارى گرفتار شد و نذر كرد كه اگر بهبود بيابد، مبلغى دينار بپردازد؛ اما مقدارش را مشخص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فقيهان را جمع نمود و از آنان طلب فتوا نمود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فقيهان گرفتار اختلاف شدند و شخصى را نزد حضرت على بن محمد عليه السّلام فرستادند تا نظر خود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دينار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از پاسخ حضرت شگفت زده شدند و برخى نيز به خاطر حسادت و تعصب، بر حضرت خرده گرفتند و كسى را فرستادند تا دليل حضرت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به </w:t>
      </w:r>
    </w:p>
    <w:p>
      <w:pPr>
        <w:pStyle w:val="BookText"/>
        <w:rPr/>
      </w:pPr>
      <w:r>
        <w:rPr>
          <w:rFonts w:ascii="IRNazanin" w:hAnsi="IRNazanin" w:eastAsia="IRNazanin"/>
          <w:color w:val="111111"/>
          <w:sz w:val="28"/>
          <w:sz w:val="28"/>
          <w:szCs w:val="28"/>
          <w:rtl w:val="true"/>
          <w:lang w:bidi="fa-IR"/>
        </w:rPr>
        <w:t>اميرالمؤمنين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 كه مجموع جنگ ها و غزوات پيامبر خدا صلّى اللّٰه عليه وآله هشتاد و سه موطن بوده و با جنگ حنين به هشتاد و چهار عدد مى رسد و هرچه اميرالمؤمنين در راه خدا تصدق نمايد برايش بهتر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صفدى و ديگران نيز به نقل همين ماجرا مبادرت كرده اند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مانند ماجراى يادشده، در موردِ امام جواد عليه السّلام نيز نقل شده كه پيش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عظمت حضرت هادى عليه السّلام نيز فراتر از آن است كه در عبارت درآيد؛ از اين رو همين مقدار در اثبات امامت ايشان كفايت مى نمايد و توضيح بيشتر به كتب مفصل حواله مى شود</w:t>
      </w:r>
      <w:r>
        <w:rPr>
          <w:rFonts w:eastAsia="IRNazanin" w:cs="IRNazanin"/>
          <w:color w:val="111111"/>
          <w:sz w:val="28"/>
          <w:szCs w:val="28"/>
          <w:rtl w:val="true"/>
          <w:lang w:bidi="fa-IR"/>
        </w:rPr>
        <w:t xml:space="preserve">. </w:t>
      </w:r>
      <w:bookmarkStart w:id="241" w:name="pg11687_9570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7805998_73709187"/>
      <w:bookmarkStart w:id="243" w:name="_Toc85"/>
      <w:bookmarkEnd w:id="241"/>
      <w:bookmarkEnd w:id="242"/>
      <w:r>
        <w:rPr>
          <w:rtl w:val="true"/>
        </w:rPr>
        <w:t>امامت امام حسن عسكرى عليه السلام</w:t>
      </w:r>
      <w:bookmarkEnd w:id="24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امامت امام حسن عسكرى</w:t>
      </w:r>
    </w:p>
    <w:p>
      <w:pPr>
        <w:pStyle w:val="BookText"/>
        <w:rPr/>
      </w:pPr>
      <w:r>
        <w:rPr>
          <w:rFonts w:ascii="Amiri" w:hAnsi="Amiri" w:eastAsia="Amiri" w:cs="Amiri"/>
          <w:color w:val="111111"/>
          <w:sz w:val="28"/>
          <w:sz w:val="28"/>
          <w:szCs w:val="28"/>
          <w:rtl w:val="true"/>
          <w:lang w:bidi="ar-SA"/>
        </w:rPr>
        <w:t>حافظ سبط ابن جوزى در وصف امام عسكرى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مسانيده حديث في الخمر عزيز، ذكره جدّي أبوالفرج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ونقلته من خطّه وسمعته يقول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باللّٰه، لقد سمعت أباعبداللّٰه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عبداللّٰه بن عطا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عبدالرحمن بن أبي عبيد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أباعبداللّٰه الحسين بن محمد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محمد بن علي بن الحسين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أحمد بن عبيداللّٰه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محمد بن علي بن موسى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p>
    <w:p>
      <w:pPr>
        <w:pStyle w:val="BookText"/>
        <w:rPr/>
      </w:pPr>
      <w:r>
        <w:rPr>
          <w:rFonts w:ascii="Amiri" w:hAnsi="Amiri" w:eastAsia="Amiri" w:cs="Amiri"/>
          <w:color w:val="111111"/>
          <w:sz w:val="28"/>
          <w:sz w:val="28"/>
          <w:szCs w:val="28"/>
          <w:rtl w:val="true"/>
          <w:lang w:bidi="ar-SA"/>
        </w:rPr>
        <w:t>باللّٰه، لقد 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لقد 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ميكائيل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إسرافيل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على اللّوح المحفوظ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روى جدّي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ثابت، روته العترة الطيّبة الطاهرة، ورواه جماعة عن رسول اللّٰه؛</w:t>
      </w:r>
      <w:r>
        <w:rPr>
          <w:rStyle w:val="FootnoteAnchor"/>
          <w:rtl w:val="true"/>
        </w:rPr>
        <w:footnoteReference w:id="42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 و ثقه است و رواياتى را از پدرش از جدش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احاديث، حديثى است كه در موردِ شراب روايت كرده كه جد من در كتاب تحريم الخمر بدان اشاره نموده و من اين روايت را به خط او نقل نموده و خود از او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اباعبداللّٰه حسين بن على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عبداللّٰه بن عطا هروى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عبدالرحمن بن ابى عبيد بيهقى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شهادت مى دهم از اباعبداللّٰه حسين بن محمد دينورى شنيدم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كه از محمد بن على بن حسين علوى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احمد بن عبيداللّٰه سبيعى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حسن بن على عسكرى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كه از پدرم على بن محمد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محمد بن على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على بن موسى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موسى بن جعفر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جعفر بن محمد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محمد بن على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 على بن حسين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پدرم حسين بن على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على بن ابى طالب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جبرئيل شنيدم 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ميكائيل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از اسرافيل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شهادت مى دهم بر لوح محفوظ نوشته شده كه خداى متعال مى فرمايد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شراب بنوشد، مانند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من اين حديث را در كتاب تحريم الخمر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فضل بن دكين گفته كه اين حديث، صحيح و ثابت است و عترت طاهر و گروهى ديگر آن را از پيامبر خدا صلّى اللّٰه عليه وآله روايت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عبدالعزيز جنابذى از حافظ بلاذرى نيز نقل مى كند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الحسن بن علي بن محمد بن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عصره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محمد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السيّد المحجوب، قال 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 السجاد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سيّد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سيّد الأنبياء،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سيّد السادات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إلّاأنا، فمن أقرّ لي بالتوحيد دخل حصني، ومن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حسن بن على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اماميه در زمان خود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پيامبر خدا 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خداى متعال مى فرمايد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خداى بزرگ هستم و معبود بر حقى جز من نيست، پس هركس به وحدانيت من اقرار نمايد داخل در حصن من شده و هركس در حصن من داخل شود از عذابم ايمن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ماجرايى در زمان امام عسكرى عليه السّلام به وقوع پيوست كه يكى از كرامات آن حضرت محسوب مى گردد و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وقع في سرّ من رأى في زمن المعتمد قحط شديد، والإمام في السجن، فأمر المعتمد بخروج الناس إلى الإستسقاء، فخرجوا ثلاثة أيّام يستسقون فلم يسقوا، فخرج الجاثليق في اليوم الرابع إلى الصحراء وخرج معه النصارى والرهبان، وكان فيهم راهب كلّما مدّ يده إلى السماء هطلت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في الثاني وفعلوا كفعلهم أوّل يوم، فهطلت السماء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من ذلك، وداخل بعضهم الشكّ‌، وصبا بعضهم إلى دين النصرانية، فشقّ ذلك على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صالح بن يوسف أن أخرج أبامحمد الحسن من الحبس، وائتني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أبومحمد الحسن عند المعتمد،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أمّة محمد صلّى اللّٰه عليه وآله فيما لحقهم من هذه النازلة العظيمة، فقال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يخرجون غداً اليوم الثالث،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استغنى الناس عن المطر واستكفوا، فما فائدة خروجهم‌؟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لأزيل الشك عن الناس وما وقعوا فيه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الخليفة الجاثليق والرهبان أن يخرجوا أيضاً في اليوم الثالث على جاري عادتهم، وأن يخرج الناس، فخرج النصارى وخرج معهم أبومحمد الحسن ومعه خلق من المسلمين، فوقف النصارىٰ على جاري عادتهم يستسقون، وخرج راهب معهم ومدّ يده إلى السماء ورفعت النصارىٰ والرهبان أيديهم أيضاً كعادتهم، فغميت السماء في الوقت ونزل المطر، </w:t>
      </w:r>
    </w:p>
    <w:p>
      <w:pPr>
        <w:pStyle w:val="BookText"/>
        <w:rPr/>
      </w:pPr>
      <w:r>
        <w:rPr>
          <w:rFonts w:ascii="Amiri" w:hAnsi="Amiri" w:eastAsia="Amiri" w:cs="Amiri"/>
          <w:color w:val="111111"/>
          <w:sz w:val="28"/>
          <w:sz w:val="28"/>
          <w:szCs w:val="28"/>
          <w:rtl w:val="true"/>
          <w:lang w:bidi="ar-SA"/>
        </w:rPr>
        <w:t>فأمر أبومحمد الحسن بالقبض على يد الراهب وأخذ ما فيها، فإذا بين أصابعه عظم آدمي، فأخذه أبومحمد الحسن ولفّه في خرقة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فانقشع الغيم وطلعت الشمس، فتعجّب الناس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نبي من الأنبياء، ظفر به هؤلاء من قبور الأنبياء، وما كشف عن عظم نبي من الأنبياء تحت السماء إلا هطلت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فاستحسنوا ذلك وامتحنوه فوجدوه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أبومحمد إلى داره بسرّ من رأى، وقد أزال عن الناس هذه الشّبهة، وسرّ الخليفة والمسلمون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 أبومحمد الحسن الخليفة في إخراج أصحابه الذين كانوا معه في السجن، فأخرجهم وأطلقهم له؛</w:t>
      </w:r>
      <w:r>
        <w:rPr>
          <w:rStyle w:val="FootnoteAnchor"/>
          <w:rtl w:val="true"/>
        </w:rPr>
        <w:footnoteReference w:id="42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معتمد عباسى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شد و اين در حالى بود كه حضرت عسكرى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دستور داد تا مردم براى نماز باران از شهر خارج شوند و مردم نيز سه روز براى خواندن نماز به بيرون شهر رفتند؛ اما باران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روز چهارم 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مسيحيان و راهبان به بيرون شهر رفت و در ميان آنان راهبى بود كه وقتى دستش را به سوى آسمان حركت مى داد، باران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نيز مسيحيان مانند روز قبل به بيرون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رفتند و بار ديگر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متعجب شدند و برخى در دين خود به شك افتادند و برخى به مسيحيت گرويدند و اين اوضاع بر معتمد گران آمد، بنابراين صالح بن يوسف، حضرت امام عسكرى را نزد معتمد حاضر نمود تا چاره انديشى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حضرت عسكرى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پيامبر خدا را درياب كه در اين واقعۀ بزرگ لغزيدند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مسيحيان بگو براى سومين بار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 كه مردم از باران بى نياز شدند؛ پس براى چه حاجتى از شهر خارج شوند؟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شك و شبهۀ آنان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مسيحيان و جاثليق فرمان داد تا براى بار سوم خارج شوند و اين بار مردم و مسيحيان به همراه گروهى از مسلمانان و حضرت عسكرى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طبق عادت خود ايستادند و آن راهب دست خود را به سوى آسمان كشيد و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دستور داد تا دست راهب را بگشايند و هرچه در دست او است را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 راهب گشوده شد، استخوان انسانى در دستش بود، امام عسكرى عليه السّلام آن استخوان را گرفت و در پارچه اى قرار داد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باران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آفتاب هويدا شد و كارى از عهدۀ مسيحيان بر نيامد و مردم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 چه اتفاقى افتاد و چه چيزى در دست راهب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يكى از انبياء بود كه آنان از قبور انبياء به دست آورده بودند و هرگاه استخوان پيامبرى زير آسمان قرار داده شود و طلب باران شود، باران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همه، حضرت امام عسكرى را تحسين نمودند و وقتى تحقيق </w:t>
      </w:r>
    </w:p>
    <w:p>
      <w:pPr>
        <w:pStyle w:val="BookText"/>
        <w:rPr/>
      </w:pPr>
      <w:r>
        <w:rPr>
          <w:rFonts w:ascii="IRNazanin" w:hAnsi="IRNazanin" w:eastAsia="IRNazanin"/>
          <w:color w:val="111111"/>
          <w:sz w:val="28"/>
          <w:sz w:val="28"/>
          <w:szCs w:val="28"/>
          <w:rtl w:val="true"/>
          <w:lang w:bidi="fa-IR"/>
        </w:rPr>
        <w:t>كردند، ديدند كه فرمايش آن حضرت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به خانۀ خود در سر من راى بازگردانده شد و شبهۀ مردم بر طرف گرديد و امام عسكرى از خليفه خواست تا اصحابش را كه در زندان بودند آزاد نمايد و خليفه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اسعد يافعى از بهلول نقل مى كند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ذات يوم في بعض شوارع المدينة، وإذا بالصبيان يلعبون بالجوز واللوز، وإذا بصبيّ ينظر إليهم ويبكي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يتحسّر على ما في أيدي الصبيان ولا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يبكيك، أشتر لك ما تلعب به‌؟ فرفع بصره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ذاك بارك اللّٰه فيك‌؟ قال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أراك حكيماً، فعظني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إلى السماء بعينيه وأشار بكفّيه ودموعه تتحدّر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أتمّ كلامه خرّ مغشياً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كلامه وقعت مغشياً عليّ وانصرف الصبي، فلمّا أفقت ونظرت إلى الصبيان، فلم أره معهم،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ذلك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ذاك من أولاد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 أمره، وما تكون هذه الثمرة إلا من تلك الشجرة؛</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روزى در برخى از كوچه هاى مدينه عبور مى كردم و كودكان را ديدم كه مشغول بازى بودند؛ اما در ميان آنان كودكى وجود داشت كه به ديگران مى نگريست و گريه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كه اين كودك چيزى ندارد و حسرت كودكان ديگر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مى خواهى وسيلۀ بازى برايت بخرم‌؟ كودك چشمش را به سمت من چرخاند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 خرد، ما براى بازى آفريده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خلق شده 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اين نكته را از كجا مى دانى‌؟ فرمود از آيۀ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خَلَقْنٰاكُمْ عَبَثاً وَ أَنَّكُمْ إِلَيْنٰا لاٰ 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حكيم يافتم، پس مرا موعظه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چندآموزى برايم خواند و چشمش را به آسمان دوخت، درحالى كه اشكش جارى بود و مى گريست تا اينكه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پند او از حال رفتم و آن كودك نيز از من جدا شد و هنگامى كه به هوش آمدم پرسيدم او كيست‌؟ گفتند او را نمى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از فرزندان حسين بن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او به شگفت آمدم؛ آرى از ثمرۀ چنين درختى، چنان ميوه اى به بار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سبط ابن جوزى مى نويسد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في قلبي عرق الجنب هل هو طاهر أم لا؟ فأتيت إلى باب الإمام أبي محمد الحسن لأسأله، وكان ليلاً، فنمت، فلمّا طلع الفجر خرج من داره، فرآني نائماً، فأيقظني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حلالاً فنعم، وإن كان من حرام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حسن نصيبى روايت شده كه به ذهنم خطور كرد كه آيا عرق شخص جنب طاهر است‌؟ سپس به درب خانۀ امام عسكرى رفتم تا سؤالم را بپرسم؛ اما شب بود و من همانجا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فجر طلوع نمود، حضرت مرا ديد، درحالى كه خواب بودم، سپس بيدارم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از حلال باشد، پاك است و اگر جنب از حرام باشد، پاك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مالكى به سند خود از عيسى بن فتح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دخل علينا أبومحمد السجن،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لك من العمر خمس وستون سنة وشهر ويومان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كتاب فيه تاريخ ولادتي، فنظرت فيه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رزقت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يكون له عضداً فنعم العضد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وأنت لك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سيكون لي ولد يملأ الأرض قسطاً وعدلاً، وأمّا الآن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هنگامى كه امام عسكرى عليه السّلام به زندان ما وارد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 از سن تو شصت و پنج سال و يك ماه و دو 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اى به همراه داشتم كه در آن روز تولّدم به ثبت رسيده بود و چون بررسى نمودم، ديدم كه فرمايش حضرت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او فرزندى بده تا بازوى او باشد، همانا فرزند بازوى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آيا شما فرزندى داريد؟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 حاضر فرزندى ندارم؛ اما به زودى خداوند به من فرزندى مى دهد كه جهان را پر از عدل و داد مى كند، پس از آنكه پر از ظلم و جور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مالكى از محمد بن حمزه دورى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على يدي أبي هاشم داود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مؤاخياً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محمد الحسن، أسأله أن يدعو اللّٰه لي بالغنىٰ‌، وكنت قد بلغت وقلّت ذات يدي وخفت الفضيحة، فخرج الجواب على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فقد أتاك الغنى عن اللّٰه تعالى، مات ابن عمك يحيى بن حمزة، وخلّف مائة ألف درهم، ولم يترك وارثاً سواك، وهي واردة عليك، عليك بالإقتصاد وإيّاك والإسراف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المال والخبر بموت ابن عمي كما قال عن أيّام قلائل وزال عنّي الفقر؛</w:t>
      </w:r>
      <w:r>
        <w:rPr>
          <w:rStyle w:val="FootnoteAnchor"/>
          <w:rtl w:val="true"/>
        </w:rPr>
        <w:footnoteReference w:id="43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توسط دوستم ابوهاشم داوود بن قاسم به ابومحمد حسن عسكرى نامه نوشتم و تقاضا نمودم تا برايم دعا نمايد تا از فقر رها شوم؛ زيرا در آن روزگار گرفتار فقر بودم و از آبروى خود مى هراسيدم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مى دهم به اينكه از جانب خدا بى نياز خواهى شد؛ زيرا پسر عمويت يحيى بن حمزه از دنيا رفته و مبلغ دوهزار درهم از او باقى مانده و او وارثى ندارد و تمام مبلغ به تو مى رسد، پس بر تو باد به اينكه ميانه رو باشى و اسراف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نامۀ حضرت، خبر مرگ پسر عمويم به من رسيد و همان طور كه حضرت فرموده بود، آن اموال به من رسيد و فقرم را زدود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صباغ مالكى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محمد بن علي بن إسماعيل بن علي بن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الحسن على باب داره حتى خرج، فقمت في وجهه وشكوت إليه الحاجة والضرورة، وأقسمت أنّي لا أملك الدرهم فما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وقد دفنت 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قولي هذا دفعاً لك عن العطيّة، أعطه يا غلام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مائة دينار، شكرت له تعالى وولّيت،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تفقد المائتي دينار أحوج ما تكون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إليها فافتقدتها فإذا هي في مكانها، فنقلتها إلى موضع آخر، ودفنتها من حيث لا يطّلع أحد، ثمّ قعدت مدّة طويلة، فاضطررت إليها، فجئت أطلبها في مكانها فلم أجدها، فجئت وشقّ ذلك عليّ‌، فوجدت ابناً لي قد عرف مكانها وأخذها وأبعدها، ولم يحصل لي شيء، فكان كما قال؛</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اسماعيل بن 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حضرت امام حسن عسكرى عليه السّلام نشستم تا آن حضرت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بلند شدم و از فقر گلايه نمودم و حضرت را قسم دادم كه حتى يك درهم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قسم مى دهى، درحالى كه دويست دينار را پنهان كرده اى‌؟ من اين سخن را نگفتم كه تو را از مرحمت خويش محروم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اختيار دارى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تشكر كردم؛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تا آن مبلغى را كه پنهان نموده اى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سراغ مبلغى كه </w:t>
      </w:r>
    </w:p>
    <w:p>
      <w:pPr>
        <w:pStyle w:val="BookText"/>
        <w:rPr/>
      </w:pPr>
      <w:r>
        <w:rPr>
          <w:rFonts w:ascii="IRNazanin" w:hAnsi="IRNazanin" w:eastAsia="IRNazanin"/>
          <w:color w:val="111111"/>
          <w:sz w:val="28"/>
          <w:sz w:val="28"/>
          <w:szCs w:val="28"/>
          <w:rtl w:val="true"/>
          <w:lang w:bidi="fa-IR"/>
        </w:rPr>
        <w:t>دفن كرده بودم رفتم و آن را در مكان خود يافتم؛ از اين رو مبلغ را برداشتم و به جاىِ ديگر منتقل كردم؛ اما به ترديد افتادم و دومرتبه نزد پول ها رفتم، اما ديدم كه فرزندم از مكان پول ها آگاه شده و آن ها را برداشته است؛ بنابراين آن مبلغ را از دست دادم و سخن حضرت درست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صباغ در توصيف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سيّدنا أبي محمد الحسن العسكري دالّة على أنّه السريّ ابن السريّ‌، فلا يشكّ في إمامته أحد ولا يمتري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زمانه من غير مدافع، ونسيج وحده من غير منازع، وسيد أهل عصره، وإمام أهل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سديدة، وأفعاله حميدة، وإذا كانت أفاضل زمانه قصيدة فهو في بيت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العلوم الذي لا يجارى، ومبيّن غوامضها فلا يحاول ولا يمارى، كاشف الحقائق بنظره الصائب، مظهر الدقائق بفكره الثاقب، المحدّث في سرّه بالأُمور الخفيّات، الكريم الأصل والنفس والذات؛</w:t>
      </w:r>
      <w:r>
        <w:rPr>
          <w:rStyle w:val="FootnoteAnchor"/>
          <w:rtl w:val="true"/>
        </w:rPr>
        <w:footnoteReference w:id="43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آقاى ما ابومحمد حسن عسكرى دلالت مى كند بر آنكه آن حضرت بخشنده فرزند بخشنده است و هيچ احدى در امامتش ترديد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بى همتا بود و كسى به پاى او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جليل القدر بوده و پيشواى مردم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سخنانش متين و كردارش پسنديده بود و اگر افاضل زمانش شعرى مى سرودند، از او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پهلوان ميدان دانش هاى بى پايان بود و پيچيدگى دانش ها را حل و فصل مى نمود و با ديدگاهى عميق، حقائق را آشكار </w:t>
      </w:r>
    </w:p>
    <w:p>
      <w:pPr>
        <w:pStyle w:val="BookText"/>
        <w:rPr/>
      </w:pPr>
      <w:r>
        <w:rPr>
          <w:rFonts w:ascii="IRNazanin" w:hAnsi="IRNazanin" w:eastAsia="IRNazanin"/>
          <w:color w:val="111111"/>
          <w:sz w:val="28"/>
          <w:sz w:val="28"/>
          <w:szCs w:val="28"/>
          <w:rtl w:val="true"/>
          <w:lang w:bidi="fa-IR"/>
        </w:rPr>
        <w:t>مى ساخت و دقائق را با انديشه تيز برملا مى كرد و از امور پنهان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اصالت و نفس و ذات او كريم و با كرامت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حضرمى شافعى نيز در توصيف حضرت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عظيم الشأن، جليل المقدار، وقد زعمت الشيعة الرافضة أنّه والد المهديّ المنتظر؛</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او عظيم الشأن و جليل القدر بود و شيعيان مى پندارند كه پدر مهدى منتظر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ابوسالم محمد بن طلحه شافعى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إنّ المنقبة العليا، والمزيّة الكبرى التي خصّه اللّٰه جلّ وعلا بها فقلّده فريدها، ومنحه تقليدها، وجعلها صفة دائمة لا يبلي الدهر جديدها، ولا تنسى الألسن تلاوتها وترديدها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محمداً نسله، المخلوق منه، وولده المنتسب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ذلك منقبة وكفاه؛</w:t>
      </w:r>
      <w:r>
        <w:rPr>
          <w:rStyle w:val="FootnoteAnchor"/>
          <w:rtl w:val="true"/>
        </w:rPr>
        <w:footnoteReference w:id="43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مناقب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منقبت والا و برترى بزرگ را به او اختصاص داده است و او را به تمام زيبائى ها آراسته و تمام اوصاف پسنديده را به او ارزانى داشته است و اين مناقب و فضائل را صفتى پايدار براى او قرار داده است، به طورى كه روزگار آن را كهنه نمى سازد و زبان ها تلاوت آن را از ياد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محمد مهدى از نسل او و از او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به او منتسب و پارۀ 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منقبت كه او پدر مهدى است، بر برترى ايشان كفايت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نبهانى نيز در توصيف امام عسكرى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العسكري أحد أئمة ساداتنا آل البيت العظام وساداتهم الكرام، رضي اللّٰه عنهم أجمعين، ذكره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اختصر ترجمته، ولم يذكر له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كرامة بنفسي، وهو أني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بغداد من بلدة كوي سنجق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قواعد بلاد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قاضياً فيها، ففارقتها قبل أن أكمل المدّة المعيّنة، لشدّة ما وقع فيها من الغلاء والقحط، اللذين عمّا بلاد العراق في تلك السنة، فسافرنا على الكلك قبالة مدينة سامراء، وكانت مقرّ الخلفاء العباسيين، فأحببنا أن نزور الإمام الحسن العسكري، وخرجنا لزيارته، فحينما دخلت على قبره الشريف حصلت لي روحانيّة لم يحصل لي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كرامة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ما تيسّر من القرآن، ودعوت بما تيسّر من الدّعوات وخرجت؛</w:t>
      </w:r>
      <w:r>
        <w:rPr>
          <w:rStyle w:val="FootnoteAnchor"/>
          <w:rtl w:val="true"/>
        </w:rPr>
        <w:footnoteReference w:id="43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عسكرى عليه السّلام يكى از سروران جليل القدر از اهل بيت عظام است كه 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شبراوى در كتاب الإتحاف بحبّ الأشراف به ماجرايى اشاره كرده كه من مختصر آن را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شخصاً از او كرامتى ديدم كه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منطقه سنجق بودم كه يكى از مناطق ترك نشين بود، و از آنجا به بغداد مسافرت نمودم و منصب خويش را پيش از تمام شدن موعد مقررش رها كردم؛ زيرا قحطى بر من فشار مى آورد و اغلب شهرهاى عراق در آن سال، گرفتار قحطى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شهر سامرا رفتم و مسقط الرأس خلفاء عباسى در </w:t>
      </w:r>
    </w:p>
    <w:p>
      <w:pPr>
        <w:pStyle w:val="BookText"/>
        <w:rPr/>
      </w:pPr>
      <w:r>
        <w:rPr>
          <w:rFonts w:ascii="IRNazanin" w:hAnsi="IRNazanin" w:eastAsia="IRNazanin"/>
          <w:color w:val="111111"/>
          <w:sz w:val="28"/>
          <w:sz w:val="28"/>
          <w:szCs w:val="28"/>
          <w:rtl w:val="true"/>
          <w:lang w:bidi="fa-IR"/>
        </w:rPr>
        <w:t>آنجا بود و مايل بودم تا مزار امام حسن عسكرى عليه السّلام را زيارت كنم؛ از اين رو به سمت مزار او رفتم و هنگامى كه بر مزارش وارد شدم، چنان حال معنوى به من دست داد كه تاكنون مانندش برايم اتفاق نيافتاده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كرامتى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جايى كه توانستم قرآن خواندم و آنچه برايم مقدور بود، عرض حاجت نمودم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 جا به گوشه اى از فضائل و مناقب حضرت عسكرى عليه السّلام اشاره نموديم و همين اندازه براى اثبات افضليت آن حضرت كفايت مى كند</w:t>
      </w:r>
      <w:r>
        <w:rPr>
          <w:rFonts w:eastAsia="IRNazanin" w:cs="IRNazanin"/>
          <w:color w:val="111111"/>
          <w:sz w:val="28"/>
          <w:szCs w:val="28"/>
          <w:rtl w:val="true"/>
          <w:lang w:bidi="fa-IR"/>
        </w:rPr>
        <w:t xml:space="preserve">. </w:t>
      </w:r>
      <w:bookmarkStart w:id="244" w:name="pg11687_9571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7806000_73709187"/>
      <w:bookmarkStart w:id="246" w:name="_Toc86"/>
      <w:bookmarkEnd w:id="244"/>
      <w:bookmarkEnd w:id="245"/>
      <w:r>
        <w:rPr>
          <w:rtl w:val="true"/>
        </w:rPr>
        <w:t>كتابنامه</w:t>
      </w:r>
      <w:bookmarkEnd w:id="24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عبداللّٰه بن محمّد بن عامر شبراوى، دار الكتاب، قم،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رازى 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على شاهين، دار الكتب العلميه،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ابوبكر بن عربى مالكى،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غزالى، دار المعرفه،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وآثار الأول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يوسف قرمانى،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فهمى سعد و احمد حطيط، عالم الكتاب،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فضائل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إستجلاب إرتقاء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عبدالرحمان سخاوى،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احمد صمّى بابطين، دار البشائر الاسلامية، بيروت،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فى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زركلى دمشقى، دار العلم للملايين، چاپ پنجم،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على بن سكين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و على مهنا، دار الفكر،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الدين محمّد بن عبداللّٰه خطيب تبريزى،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ابواسداللّٰه بن حافظ محمّد عبداللّٰه انصارى، مؤسسة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الإنباه على قبائل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يوسف بن عبداللّٰه بن محمد 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ابيارى، 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عبدالرحمان بن خلدون، دار احياء التراث العربى، بيروت،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 ووفيات المشاهير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انتشارات شريف رضى،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الاسلاميه، 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ابوبكر خطيب بغدادى، دار 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حبيب قصير عاملى، مكتب الإعلام الاسلامى،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العلميه،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خواصّ الأمّة بذكر 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حنفى، منشورات الشريف الرضى، قم،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التعجب من أغلاط العامّة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محمّد بن علي بن عثمان كراجكى، تصحيح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زمنين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زمنين،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حسين بن عكاشه و محمّد بن مصطفى كنز، الفاروق الحديثه،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محيى الدين محمد بن عربى،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محمد على، دار الكتب العلميه،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المعرفه،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عمادى،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 آلوسى بغدادى، دار احياء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ابوحيان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محققان، دار الكتب العلميه، </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دار المعرفه،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شربينى،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احياء التراث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حقى بن مصطفى حنفى خلوتى، دار احياء التراث العربى،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العلميه،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الاسلاميه، قم، چاپ 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عبدالرحمن ابوالحجاج المزى،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موسسۀ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محمد بن احمد ازهرى،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احياء التراث العربى، بيروت، چاپ يكم،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الثقافيه،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مكتبة الحلوانى، چاپ يكم، سال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الصغير من حديث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ابوالمؤيد محمد بن محمد خوارزمى، دار 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كرامات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اسماعيل نبهانى، مركز اهل سنة بركات رضا فور، بندر گجرات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چاپ 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على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جمل، چاپ شده در حاشيۀ تفسير جلالين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دار الكتب العلميه،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الشهاب المسماة عناية القاضي وكفاية الرّاضي على تفسير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عمر المصري القاضى شهاب الدين المعروف بالخفاجى،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السير في أخبار 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قياث الدين خاندمير، خيام، چاپ چهارم،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 الكتاب العربى،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محمد بن موسى بن عيسى دميرى،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حسن بسج، دار الكتب العلميه،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شامى، مؤسسة النشر الاسلامى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اللبيب في الأسوة الحسنة بالحبيب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سندى،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نعمانى، مطبعة العرب، كراچى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چاپ يكم، سال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مظفر، مؤسسة آل البيت عليهم السلام، قم،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اسماعيل بن محمّد بن فضل تميمى اصفهانى، دار الطيبة، رياض،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محبّ‌الدين طبرى، مكتبة القدسى،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المآل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عبدالقادر حفظى عجيلى،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اصفهانى،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العلميه،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عبدالامير مهنا، مؤسسة الاعلمى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إثبات 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احمد سجاعى، مكتبه ايشيق، تركيه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الرياحين في حكايا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في 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الدين طبرى، دار 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 على محمّد معوض، دار الكتب العلميه،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عبدالعزيز جوهرى بصرى،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شركة الكتبى، بيروت،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ابى عاصم، المكتبة الاسلامى،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پنجم،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دار 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مؤسسه الرساله،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عبدالحىّ ابن عماد حنبلى،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الاَرنؤوط، دار ابن كثير، دمشق،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مرعشى نجفى،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ميانجى، مشورت مكتبة آيت اللّٰه العظمى المرعشى النجفى،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الطيّبي على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عبداللّٰه طيبى، تعليق، ابوعبداللّٰه محمد على سمك، دار الكتب العلميه،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العلامة الزرقاني على المواهب اللدنية للقسطلانى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عبدالباقى زرقانى مالكى، دار المعرفه،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النعمانيه،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العربى،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احياء الكتب العربيه،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على شيخانى قادرى،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يونس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مكتبة المرتضويه، چاپ يكم،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فاخورى و محمّد رواس قلعه چى، دار المعرفه، بيروت، چاپ دوم،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حجر هيتمى مكى،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عبداللّٰه تركى </w:t>
      </w:r>
    </w:p>
    <w:p>
      <w:pPr>
        <w:pStyle w:val="BookText"/>
        <w:rPr/>
      </w:pPr>
      <w:r>
        <w:rPr>
          <w:rFonts w:ascii="IRNazanin" w:hAnsi="IRNazanin" w:eastAsia="IRNazanin"/>
          <w:color w:val="111111"/>
          <w:sz w:val="28"/>
          <w:sz w:val="28"/>
          <w:szCs w:val="28"/>
          <w:rtl w:val="true"/>
          <w:lang w:bidi="fa-IR"/>
        </w:rPr>
        <w:t xml:space="preserve">و 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 في إمامة الائمّة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ميرحامد حسين كنتورى،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مولانا بروجردى،،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امينى، دار الكتاب العربى، بيروت، 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دار 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المعرفه،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الشوكانى،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الاضواء، بيروت،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المرتضى والبتول والسبطين والائمة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مؤسسة المحمودى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بن شهردار ابوشجاع ديلمى،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بسيونى زغلول، 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صباغ مالكى، دار 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الرساله،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العلميه،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مجدالدين شيرازى فيروزآبادى، مؤسسة فن الطباعه،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المغتذي على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رسالة الدكتوراة جامعة ام القرى، مكة المكرمة،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الكاشف عن حقائق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الطيّبي على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حسين بن</w:t>
      </w:r>
    </w:p>
    <w:p>
      <w:pPr>
        <w:pStyle w:val="BookText"/>
        <w:rPr/>
      </w:pPr>
      <w:r>
        <w:rPr>
          <w:rFonts w:ascii="IRNazanin" w:hAnsi="IRNazanin" w:eastAsia="IRNazanin"/>
          <w:color w:val="111111"/>
          <w:sz w:val="28"/>
          <w:sz w:val="28"/>
          <w:szCs w:val="28"/>
          <w:rtl w:val="true"/>
          <w:lang w:bidi="fa-IR"/>
        </w:rPr>
        <w:t>عبداللّٰه طيبى،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هنداوى، مكتبة نزار مصطفى الباز،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عواقه،، دار القبلة للثقافة الاسلاميه،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ابواحمد الجرجانى،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البابى الحلبى واولاده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بن ابى الفتح اربلى، دار الاضواء، لبنان، چاپ دوم،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يوسف 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حسام الدين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بكرى حيانى،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العلميه،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الدين قاسمى،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السوا، دار الكتب العلميه،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عبدالحق بن غالب بن عطيه اندلسى محاربى،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عبدالشافى محمد، دار الكتب العلميه،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التحفة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شكرى آلوسى،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المطبعة السلفيه،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فى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عمادالدين اسماعيل بن على، 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وعبرة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 الكتب العلميه،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بركات و ديگران، دار الرساله العالميه،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چاپ يكم، سال </w:t>
      </w:r>
      <w:r>
        <w:rPr>
          <w:rFonts w:eastAsia="IRNazanin" w:cs="IRNazanin"/>
          <w:color w:val="111111"/>
          <w:sz w:val="28"/>
          <w:szCs w:val="28"/>
          <w:lang w:bidi="fa-IR"/>
        </w:rPr>
        <w:t>1434</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العالمية، چاپ يكم،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المستدرك على الصحيحين للحاكم مع تعليقات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حاكم نيشابورى،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طيالسى، دار المعرفه،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ابوشجاع شيرويه بن شهردار ديلمى همدانى،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كليب شاشى،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رحمان زين اللّٰه، مكتبة العلوم والحكم، مدينه،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تبريزى، المكتب الاسلامى،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صنعانى، منشورات المجلس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جنابذى،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طبرانى، 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دار احياء التراث العربى،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ابومخنف لوط بن يحيى اَزدى،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غفارى، مطبعة العلميه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اخطب خوارزم، مطبعة الزهراء،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الحيدريه،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 المقيم لعترة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ابومحمد عمر بن شجاع الدين محمّد موصلى،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عاشور، مؤسسة الاعلمى،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 بن نصر،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بدرى و محمود </w:t>
      </w:r>
    </w:p>
    <w:p>
      <w:pPr>
        <w:pStyle w:val="BookText"/>
        <w:rPr/>
      </w:pPr>
      <w:r>
        <w:rPr>
          <w:rFonts w:ascii="IRNazanin" w:hAnsi="IRNazanin" w:eastAsia="IRNazanin"/>
          <w:color w:val="111111"/>
          <w:sz w:val="28"/>
          <w:sz w:val="28"/>
          <w:szCs w:val="28"/>
          <w:rtl w:val="true"/>
          <w:lang w:bidi="fa-IR"/>
        </w:rPr>
        <w:t xml:space="preserve">محمدخليل صعيدى، مكتبة النهضه العربيه،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العلميه،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 المكية في 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حجر هيثمى مكى، دار الرشاد الحديثه،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الكرامة في معرفة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الحقائق الاسلاميه،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چاپ يكم،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 نامۀ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پادشاهى محمد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خنجى، به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ستوده، بنگاه ترجمه و نشر كتاب، چاپ دوم،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همدانى،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المعرفه،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 الدين خفاجى،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الكافية لمن يتولّى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علوى، دار الثقافه للطباعة والنشر،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w:t>
      </w:r>
    </w:p>
    <w:p>
      <w:pPr>
        <w:pStyle w:val="BookText"/>
        <w:rPr/>
      </w:pPr>
      <w:r>
        <w:rPr>
          <w:rFonts w:ascii="IRNazanin" w:hAnsi="IRNazanin" w:eastAsia="IRNazanin"/>
          <w:color w:val="111111"/>
          <w:sz w:val="28"/>
          <w:sz w:val="28"/>
          <w:szCs w:val="28"/>
          <w:rtl w:val="true"/>
          <w:lang w:bidi="fa-IR"/>
        </w:rPr>
        <w:t xml:space="preserve">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نشر حقائق،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نفع قوت المغتذي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على بن سليمان دمنتى بجمعوى، دار اضواء السلف،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يوسف بن جبر،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حسينى، مجتمع امام هادى عليه السلام، مشهد،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دار الهجره،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بيت النبى المختار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شبلنجى،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دولت آبادى،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ابيك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بن باكثير مكى،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الثقافه،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الاُسوه،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كفر مى ورزيد، درحالى كه آيات خدا بر شما خوانده مى شود و پيامبر او در ميان شماست‌؟ هركس به خدا تمسّك جويد، قطعاً به راه راست هدايت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پروا كنيد و با راستگويان باشيد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432/1/460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با اضافاتى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أثقال وكلّ شيء خطر نفيس مصون له قدر و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جعلهما ثقلين إعظاماً لقدرهما وتفخيماً لهما 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سمّاهما ثقلين لأنّ الأخذ بهما والعمل بهما ثقيل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قوت المغتذى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قوت المغتذى على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با اندكى تفاوت در عبارات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تفسير ابن زمين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ascii="IRNazanin" w:hAnsi="IRNazanin" w:eastAsia="IRNazanin"/>
          <w:b w:val="false"/>
          <w:b w:val="false"/>
          <w:bCs w:val="false"/>
          <w:i w:val="false"/>
          <w:i w:val="false"/>
          <w:iCs w:val="false"/>
          <w:color w:val="333333"/>
          <w:sz w:val="20"/>
          <w:sz w:val="20"/>
          <w:szCs w:val="20"/>
          <w:rtl w:val="true"/>
        </w:rPr>
        <w:t>، به نقل از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422/2/4001</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به نقل از أشعة اللمعات شرح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دربارۀ اين روايت، به تفصيل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اختصاص به جلد سيزدهم از همين مجموعه دارد پرداخته ايم و علاقه مندان مى توانند به آن جلد مراجعه نمايند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قرآن و حديث وارد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يفسر بعضه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همان طور كه در قرآن برخى از آيات برخى آيات ديگر را تفسير مى كند؛ بعضى از احاديث نيز بعضى احاديث ديگر را تفسير مى كند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رسول خدا صلّى اللّٰه عليه وآله نيز در مواردى از اين شيوه استفاده نموده و چند روايت را باسياق واحدى بيان داشته است كه مى توان يكى از نمونه هاى اين شيوه را در حديث ولايت نگريست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وآله در غدير خم، حديث منزلت را با حديث ولايت تلفيق نموده و در سياق واحدى بيان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زال صلّى اللّٰه عليه وسلّم يسير بهم إلى أن وصل، وهو راجع للمدينة إلى غدير خم قرب رابغ، فأمر بجمعهم ثم خطبهم، ووصّاهم بالتمسك بالقرآن وبأهل بيته، وقال في حقّ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صلّى اللّٰه عليه وآله در راه بازگشت از حجة الوداع، امر نمود تا مردم را جمع نمايند؛ سپس خطبه خواند و مردم را به قرآن و اهل بيت وصيت نمود و در حق على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من مولاى او هستم، اينك على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نسبت به من، مانند هارون نسبت به موسى است، مگر در نبوت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يتفرقان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الطيبى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كفر مى ورزيد درحالى كه آيات قرآن بر شما خوانده مى شود و رسول خدا در ميان شماست‌؟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اهل بيت نيز از قرآن برترند؛ زيرا اميرالمؤمنين نفس پيامبر است و به جز نبوت، در ديگر مقامات رسول خدا صلّى اللّٰه عليه وآله با آن حضرت در يك رتبه قرار دارد؛ بنابراين اگر رسول خدا صلّى اللّٰه عليه وآله از قرآن برتر باشد، اميرالمؤمنين عليه السّلام نيز از قرآن برتر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حقائق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شافعى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962/23</w:t>
      </w:r>
      <w:r>
        <w:rPr>
          <w:rFonts w:ascii="IRNazanin" w:hAnsi="IRNazanin" w:eastAsia="IRNazanin"/>
          <w:b w:val="false"/>
          <w:b w:val="false"/>
          <w:bCs w:val="false"/>
          <w:i w:val="false"/>
          <w:i w:val="false"/>
          <w:iCs w:val="false"/>
          <w:color w:val="333333"/>
          <w:sz w:val="20"/>
          <w:sz w:val="20"/>
          <w:szCs w:val="20"/>
          <w:rtl w:val="true"/>
        </w:rPr>
        <w:t>، به نقل از مشارق الأنوار في فوز أهل 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به نقل از واحدى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فضائل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شاهد سوم بر حديث سفينه، به نقل اين حديث پرداختيم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ديگرى از همين كتاب،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چاپ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نام على عليه السّلام افتاده و يا حذف كرده اند؛ البته اين امر تازگى ندارد و از اين قبيل تحريفات و تصرفات در چاپ هاى مختلف كتب سنيان فراوان است، به طورى كه مواجهه محقّقان با اين گونه تصرّفات و تحريف ها عادى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الحديث أعنى حديث الباب دون الزيادة، روي عن النبي صلّى اللّٰه عليه وآله عن غير سعد من حديث عمر وعلى نفسه وأبي هريرة وابن عباس وجابر بن عبداللّٰه والبراء وزيد بن أرقم وأبي سعيد وأنس وجابر بن سمرة وحبشي بن جنادة ومعاوية وأسماء بنت عميس وغيرهم وقد استوعب طرقه ابن عساكر في 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يكى از تأليفات سيد مرتضى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حاوى مطالبى است كه وى از جلسات درس استاد خويش، مرحوم شيخ مفيد اعلى اللّٰه مقامه استفاده كرده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ميان اهل سنّت در زمرۀ اديبان بزرگ به شمار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مفسّر، محدّث، رجالى و مورّخ است و حاشيه اى بر تفسير بيضاوى نگاشته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گشته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الشهاب على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على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قاسمى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تفسير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بسيارى از مصادر معتبر اهل سنّت آمده و سند آن نيز نزد آنان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به اسناد خود در 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از عبداللّٰه بن أحمد اين حديث را نقل كرده و در آخر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در برخى منابع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تفاوت قابل توجهى در معنا ندارند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اسنادى متفاوت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همين روايت را با همين سند و متن در صحيحش،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صفحه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تفاسير نيز اين حديث را نقل كرده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اكمال در آخر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 لأجل الأشقر وقد وثقّه ابن معين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حسن بصرى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165/27</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نيز از سوى برخى مفسّران اهل سنّت نقل شده است، امّا به جهت بى اساس بودن و شدّت ضعف، به آن اعتنايى نكرده 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عهدهاى پيامبر با انصار اين بود كه آنان همان گونه كه از زن و فرزند خويش محافظت مى كنند، از اهل بيت رسول خدا صلّى اللّٰه عليه وآله وسلّم نيز حمايت و دفاع كنند؛ از اين رو حضرت صديقه كبرا سلام اللّٰه عليها در جريان غصب خلافت و مصادره فدك، خطاب به انصار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البقية، وأعضاد الملة، وحضنة الإسلام، ماهذه الغميزة في حقي، والسنة عن ظلامتي، أما كان رسول اللّٰه أمر بحفظ المرء 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قيلة، اهتضم تراث أبي وأنتم بمرأى ومسمع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الدعوة، ويشملكم الجبن، وفيكم العدة والعدد، ولكم الدار والجنن، وأنتم نخبة اللّٰه التي امتحن، ونحلته التي انتحل، وخيرته التي انتخب لنا أهل البيت؛ اى يادگاران زمان پيامبر، و اى ياوران دين و پناه دهندگان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سستى است در يارى من و چه ضعفى است در كمك به من و چه كوتاهى است درباره حق من و چه خوابى است كه در ظلم به من شما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رسول خدا صلّى اللّٰه عليه وآله وسلّم پدرم نمى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هركسى را نسبت به فرزندانش بايد نگاه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پسران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ارث پدرم به من ظلم شود، در حالى كه شما حال مرا مى بينيد و صداى مرا مى شنويد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نداى نصرت طلبى من به شما مى رسد، ترس شما را فراگرفته‌؟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در حالى است كه شما تداركات و افراد براى دفاع از من داريد و شما بوديد كه جا و پناه داديد و شما كسانى هستيد كه به عنوان برگزيده و منتخب خدا براى ما اهل بيت انتخاب شده ايد؛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 كمى اختلاف در برخى عبارات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فردوس الأخبار ديلمى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ديلمى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31984</w:t>
      </w:r>
      <w:r>
        <w:rPr>
          <w:rFonts w:ascii="IRNazanin" w:hAnsi="IRNazanin" w:eastAsia="IRNazanin"/>
          <w:b w:val="false"/>
          <w:b w:val="false"/>
          <w:bCs w:val="false"/>
          <w:i w:val="false"/>
          <w:i w:val="false"/>
          <w:iCs w:val="false"/>
          <w:color w:val="333333"/>
          <w:sz w:val="20"/>
          <w:sz w:val="20"/>
          <w:szCs w:val="20"/>
          <w:rtl w:val="true"/>
        </w:rPr>
        <w:t>؛ الإنباه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معتبر ديگر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شاكر و ديگران، احياء التراث العربى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380/9/701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ابن حبان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ابوحنيفه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رسالة في إثبات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از عبارت در كتاب تهذيب التهذيب سفيد است؛ اما ابن نجار بغدادى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177/12</w:t>
      </w:r>
      <w:r>
        <w:rPr>
          <w:rFonts w:ascii="IRNazanin" w:hAnsi="IRNazanin" w:eastAsia="IRNazanin"/>
          <w:b w:val="false"/>
          <w:b w:val="false"/>
          <w:bCs w:val="false"/>
          <w:i w:val="false"/>
          <w:i w:val="false"/>
          <w:iCs w:val="false"/>
          <w:color w:val="333333"/>
          <w:sz w:val="20"/>
          <w:sz w:val="20"/>
          <w:szCs w:val="20"/>
          <w:rtl w:val="true"/>
        </w:rPr>
        <w:t>، با اندكى اختلاف در عبارات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العترة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الرياحين في حكايا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حكايت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بهلول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90318</Words>
  <Characters>354825</Characters>
  <CharactersWithSpaces>442255</CharactersWithSpaces>
  <Paragraphs>3653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2026-08-22T05:03:31Z</dcterms:created>
  <dc:creator>ghaemiyeh.com</dc:creator>
  <dc:description/>
  <dc:language>en-US</dc:language>
  <cp:lastModifiedBy/>
  <dcterms:modified xsi:type="dcterms:W3CDTF">2026-08-22T08:33:43Z</dcterms:modified>
  <cp:revision>1</cp:revision>
  <dc:subject/>
  <dc:title>جواهر الکلام فی معرفة الامامة والامام جلد 14</dc:title>
</cp:coreProperties>
</file>

<file path=docProps/custom.xml><?xml version="1.0" encoding="utf-8"?>
<Properties xmlns="http://schemas.openxmlformats.org/officeDocument/2006/custom-properties" xmlns:vt="http://schemas.openxmlformats.org/officeDocument/2006/docPropsVTypes"/>
</file>