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تحقیق مفردات الفاظ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5770_73709187">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6185772_73709187">
            <w:r>
              <w:rPr>
                <w:webHidden/>
                <w:rStyle w:val="IndexLink"/>
                <w:rtl w:val="true"/>
              </w:rPr>
              <w:t>ادامه كتاب الكاف</w:t>
            </w:r>
            <w:r>
              <w:rPr>
                <w:rStyle w:val="IndexLink"/>
                <w:rtl w:val="true"/>
              </w:rPr>
              <w:tab/>
            </w:r>
            <w:r>
              <w:rPr>
                <w:rStyle w:val="IndexLink"/>
              </w:rPr>
              <w:t>13</w:t>
            </w:r>
          </w:hyperlink>
        </w:p>
        <w:p>
          <w:pPr>
            <w:pStyle w:val="Contents3"/>
            <w:tabs>
              <w:tab w:val="clear" w:pos="8459"/>
              <w:tab w:val="right" w:pos="9026" w:leader="dot"/>
            </w:tabs>
            <w:rPr/>
          </w:pPr>
          <w:hyperlink w:anchor="__RefHeading___Toc6185774_73709187">
            <w:r>
              <w:rPr>
                <w:webHidden/>
                <w:rStyle w:val="IndexLink"/>
                <w:rtl w:val="true"/>
              </w:rPr>
              <w:t>ادامه بحث كلمه</w:t>
            </w:r>
            <w:r>
              <w:rPr>
                <w:rStyle w:val="IndexLink"/>
                <w:rtl w:val="true"/>
              </w:rPr>
              <w:tab/>
            </w:r>
            <w:r>
              <w:rPr>
                <w:rStyle w:val="IndexLink"/>
              </w:rPr>
              <w:t>13</w:t>
            </w:r>
          </w:hyperlink>
        </w:p>
        <w:p>
          <w:pPr>
            <w:pStyle w:val="Contents3"/>
            <w:tabs>
              <w:tab w:val="clear" w:pos="8459"/>
              <w:tab w:val="right" w:pos="9026" w:leader="dot"/>
            </w:tabs>
            <w:rPr/>
          </w:pPr>
          <w:hyperlink w:anchor="__RefHeading___Toc6185776_73709187">
            <w:r>
              <w:rPr>
                <w:webHidden/>
                <w:rStyle w:val="IndexLink"/>
                <w:rtl w:val="true"/>
              </w:rPr>
              <w:t>(</w:t>
            </w:r>
            <w:r>
              <w:rPr>
                <w:rStyle w:val="IndexLink"/>
                <w:rtl w:val="true"/>
              </w:rPr>
              <w:t>كدح</w:t>
            </w:r>
            <w:r>
              <w:rPr>
                <w:rStyle w:val="IndexLink"/>
                <w:rtl w:val="true"/>
              </w:rPr>
              <w:t xml:space="preserve">) </w:t>
            </w:r>
            <w:r>
              <w:rPr>
                <w:rStyle w:val="IndexLink"/>
                <w:rtl w:val="true"/>
              </w:rPr>
              <w:t>كدح</w:t>
            </w:r>
            <w:r>
              <w:rPr>
                <w:rStyle w:val="IndexLink"/>
                <w:rtl w:val="true"/>
              </w:rPr>
              <w:tab/>
            </w:r>
            <w:r>
              <w:rPr>
                <w:rStyle w:val="IndexLink"/>
              </w:rPr>
              <w:t>14</w:t>
            </w:r>
          </w:hyperlink>
        </w:p>
        <w:p>
          <w:pPr>
            <w:pStyle w:val="Contents3"/>
            <w:tabs>
              <w:tab w:val="clear" w:pos="8459"/>
              <w:tab w:val="right" w:pos="9026" w:leader="dot"/>
            </w:tabs>
            <w:rPr/>
          </w:pPr>
          <w:hyperlink w:anchor="__RefHeading___Toc6185778_73709187">
            <w:r>
              <w:rPr>
                <w:webHidden/>
                <w:rStyle w:val="IndexLink"/>
                <w:rtl w:val="true"/>
              </w:rPr>
              <w:t>(</w:t>
            </w:r>
            <w:r>
              <w:rPr>
                <w:rStyle w:val="IndexLink"/>
                <w:rtl w:val="true"/>
              </w:rPr>
              <w:t>كدر</w:t>
            </w:r>
            <w:r>
              <w:rPr>
                <w:rStyle w:val="IndexLink"/>
                <w:rtl w:val="true"/>
              </w:rPr>
              <w:t xml:space="preserve">) </w:t>
            </w:r>
            <w:r>
              <w:rPr>
                <w:rStyle w:val="IndexLink"/>
                <w:rtl w:val="true"/>
              </w:rPr>
              <w:t>كدر</w:t>
            </w:r>
            <w:r>
              <w:rPr>
                <w:rStyle w:val="IndexLink"/>
                <w:rtl w:val="true"/>
              </w:rPr>
              <w:tab/>
            </w:r>
            <w:r>
              <w:rPr>
                <w:rStyle w:val="IndexLink"/>
              </w:rPr>
              <w:t>14</w:t>
            </w:r>
          </w:hyperlink>
        </w:p>
        <w:p>
          <w:pPr>
            <w:pStyle w:val="Contents3"/>
            <w:tabs>
              <w:tab w:val="clear" w:pos="8459"/>
              <w:tab w:val="right" w:pos="9026" w:leader="dot"/>
            </w:tabs>
            <w:rPr/>
          </w:pPr>
          <w:hyperlink w:anchor="__RefHeading___Toc6185780_73709187">
            <w:r>
              <w:rPr>
                <w:webHidden/>
                <w:rStyle w:val="IndexLink"/>
                <w:rtl w:val="true"/>
              </w:rPr>
              <w:t>(</w:t>
            </w:r>
            <w:r>
              <w:rPr>
                <w:rStyle w:val="IndexLink"/>
                <w:rtl w:val="true"/>
              </w:rPr>
              <w:t>كَدَىَ</w:t>
            </w:r>
            <w:r>
              <w:rPr>
                <w:rStyle w:val="IndexLink"/>
                <w:rtl w:val="true"/>
              </w:rPr>
              <w:t xml:space="preserve">) </w:t>
            </w:r>
            <w:r>
              <w:rPr>
                <w:rStyle w:val="IndexLink"/>
                <w:rtl w:val="true"/>
              </w:rPr>
              <w:t>كَدَىَ</w:t>
            </w:r>
            <w:r>
              <w:rPr>
                <w:rStyle w:val="IndexLink"/>
                <w:rtl w:val="true"/>
              </w:rPr>
              <w:tab/>
            </w:r>
            <w:r>
              <w:rPr>
                <w:rStyle w:val="IndexLink"/>
              </w:rPr>
              <w:t>15</w:t>
            </w:r>
          </w:hyperlink>
        </w:p>
        <w:p>
          <w:pPr>
            <w:pStyle w:val="Contents3"/>
            <w:tabs>
              <w:tab w:val="clear" w:pos="8459"/>
              <w:tab w:val="right" w:pos="9026" w:leader="dot"/>
            </w:tabs>
            <w:rPr/>
          </w:pPr>
          <w:hyperlink w:anchor="__RefHeading___Toc6185782_73709187">
            <w:r>
              <w:rPr>
                <w:webHidden/>
                <w:rStyle w:val="IndexLink"/>
                <w:rtl w:val="true"/>
              </w:rPr>
              <w:t>(</w:t>
            </w:r>
            <w:r>
              <w:rPr>
                <w:rStyle w:val="IndexLink"/>
                <w:rtl w:val="true"/>
              </w:rPr>
              <w:t>كذب</w:t>
            </w:r>
            <w:r>
              <w:rPr>
                <w:rStyle w:val="IndexLink"/>
                <w:rtl w:val="true"/>
              </w:rPr>
              <w:t xml:space="preserve">) </w:t>
            </w:r>
            <w:r>
              <w:rPr>
                <w:rStyle w:val="IndexLink"/>
                <w:rtl w:val="true"/>
              </w:rPr>
              <w:t>كذب</w:t>
            </w:r>
            <w:r>
              <w:rPr>
                <w:rStyle w:val="IndexLink"/>
                <w:rtl w:val="true"/>
              </w:rPr>
              <w:tab/>
            </w:r>
            <w:r>
              <w:rPr>
                <w:rStyle w:val="IndexLink"/>
              </w:rPr>
              <w:t>15</w:t>
            </w:r>
          </w:hyperlink>
        </w:p>
        <w:p>
          <w:pPr>
            <w:pStyle w:val="Contents3"/>
            <w:tabs>
              <w:tab w:val="clear" w:pos="8459"/>
              <w:tab w:val="right" w:pos="9026" w:leader="dot"/>
            </w:tabs>
            <w:rPr/>
          </w:pPr>
          <w:hyperlink w:anchor="__RefHeading___Toc6185784_73709187">
            <w:r>
              <w:rPr>
                <w:webHidden/>
                <w:rStyle w:val="IndexLink"/>
                <w:rtl w:val="true"/>
              </w:rPr>
              <w:t>(</w:t>
            </w:r>
            <w:r>
              <w:rPr>
                <w:rStyle w:val="IndexLink"/>
                <w:rtl w:val="true"/>
              </w:rPr>
              <w:t>كرّ</w:t>
            </w:r>
            <w:r>
              <w:rPr>
                <w:rStyle w:val="IndexLink"/>
                <w:rtl w:val="true"/>
              </w:rPr>
              <w:t xml:space="preserve">) </w:t>
            </w:r>
            <w:r>
              <w:rPr>
                <w:rStyle w:val="IndexLink"/>
                <w:rtl w:val="true"/>
              </w:rPr>
              <w:t>كرّ</w:t>
            </w:r>
            <w:r>
              <w:rPr>
                <w:rStyle w:val="IndexLink"/>
                <w:rtl w:val="true"/>
              </w:rPr>
              <w:tab/>
            </w:r>
            <w:r>
              <w:rPr>
                <w:rStyle w:val="IndexLink"/>
              </w:rPr>
              <w:t>20</w:t>
            </w:r>
          </w:hyperlink>
        </w:p>
        <w:p>
          <w:pPr>
            <w:pStyle w:val="Contents3"/>
            <w:tabs>
              <w:tab w:val="clear" w:pos="8459"/>
              <w:tab w:val="right" w:pos="9026" w:leader="dot"/>
            </w:tabs>
            <w:rPr/>
          </w:pPr>
          <w:hyperlink w:anchor="__RefHeading___Toc6185786_73709187">
            <w:r>
              <w:rPr>
                <w:webHidden/>
                <w:rStyle w:val="IndexLink"/>
                <w:rtl w:val="true"/>
              </w:rPr>
              <w:t>(</w:t>
            </w:r>
            <w:r>
              <w:rPr>
                <w:rStyle w:val="IndexLink"/>
                <w:rtl w:val="true"/>
              </w:rPr>
              <w:t>كرب</w:t>
            </w:r>
            <w:r>
              <w:rPr>
                <w:rStyle w:val="IndexLink"/>
                <w:rtl w:val="true"/>
              </w:rPr>
              <w:t xml:space="preserve">) </w:t>
            </w:r>
            <w:r>
              <w:rPr>
                <w:rStyle w:val="IndexLink"/>
                <w:rtl w:val="true"/>
              </w:rPr>
              <w:t>كرب</w:t>
            </w:r>
            <w:r>
              <w:rPr>
                <w:rStyle w:val="IndexLink"/>
                <w:rtl w:val="true"/>
              </w:rPr>
              <w:tab/>
            </w:r>
            <w:r>
              <w:rPr>
                <w:rStyle w:val="IndexLink"/>
              </w:rPr>
              <w:t>21</w:t>
            </w:r>
          </w:hyperlink>
        </w:p>
        <w:p>
          <w:pPr>
            <w:pStyle w:val="Contents3"/>
            <w:tabs>
              <w:tab w:val="clear" w:pos="8459"/>
              <w:tab w:val="right" w:pos="9026" w:leader="dot"/>
            </w:tabs>
            <w:rPr/>
          </w:pPr>
          <w:hyperlink w:anchor="__RefHeading___Toc6185788_73709187">
            <w:r>
              <w:rPr>
                <w:webHidden/>
                <w:rStyle w:val="IndexLink"/>
                <w:rtl w:val="true"/>
              </w:rPr>
              <w:t>(</w:t>
            </w:r>
            <w:r>
              <w:rPr>
                <w:rStyle w:val="IndexLink"/>
                <w:rtl w:val="true"/>
              </w:rPr>
              <w:t>كرس</w:t>
            </w:r>
            <w:r>
              <w:rPr>
                <w:rStyle w:val="IndexLink"/>
                <w:rtl w:val="true"/>
              </w:rPr>
              <w:t xml:space="preserve">) </w:t>
            </w:r>
            <w:r>
              <w:rPr>
                <w:rStyle w:val="IndexLink"/>
                <w:rtl w:val="true"/>
              </w:rPr>
              <w:t>كرس</w:t>
            </w:r>
            <w:r>
              <w:rPr>
                <w:rStyle w:val="IndexLink"/>
                <w:rtl w:val="true"/>
              </w:rPr>
              <w:tab/>
            </w:r>
            <w:r>
              <w:rPr>
                <w:rStyle w:val="IndexLink"/>
              </w:rPr>
              <w:t>22</w:t>
            </w:r>
          </w:hyperlink>
        </w:p>
        <w:p>
          <w:pPr>
            <w:pStyle w:val="Contents3"/>
            <w:tabs>
              <w:tab w:val="clear" w:pos="8459"/>
              <w:tab w:val="right" w:pos="9026" w:leader="dot"/>
            </w:tabs>
            <w:rPr/>
          </w:pPr>
          <w:hyperlink w:anchor="__RefHeading___Toc6185790_73709187">
            <w:r>
              <w:rPr>
                <w:webHidden/>
                <w:rStyle w:val="IndexLink"/>
                <w:rtl w:val="true"/>
              </w:rPr>
              <w:t>(</w:t>
            </w:r>
            <w:r>
              <w:rPr>
                <w:rStyle w:val="IndexLink"/>
                <w:rtl w:val="true"/>
              </w:rPr>
              <w:t>كَرُمْ</w:t>
            </w:r>
            <w:r>
              <w:rPr>
                <w:rStyle w:val="IndexLink"/>
                <w:rtl w:val="true"/>
              </w:rPr>
              <w:t xml:space="preserve">) </w:t>
            </w:r>
            <w:r>
              <w:rPr>
                <w:rStyle w:val="IndexLink"/>
                <w:rtl w:val="true"/>
              </w:rPr>
              <w:t>كَرُمْ</w:t>
            </w:r>
            <w:r>
              <w:rPr>
                <w:rStyle w:val="IndexLink"/>
                <w:rtl w:val="true"/>
              </w:rPr>
              <w:tab/>
            </w:r>
            <w:r>
              <w:rPr>
                <w:rStyle w:val="IndexLink"/>
              </w:rPr>
              <w:t>24</w:t>
            </w:r>
          </w:hyperlink>
        </w:p>
        <w:p>
          <w:pPr>
            <w:pStyle w:val="Contents3"/>
            <w:tabs>
              <w:tab w:val="clear" w:pos="8459"/>
              <w:tab w:val="right" w:pos="9026" w:leader="dot"/>
            </w:tabs>
            <w:rPr/>
          </w:pPr>
          <w:hyperlink w:anchor="__RefHeading___Toc6185792_73709187">
            <w:r>
              <w:rPr>
                <w:webHidden/>
                <w:rStyle w:val="IndexLink"/>
                <w:rtl w:val="true"/>
              </w:rPr>
              <w:t>(</w:t>
            </w:r>
            <w:r>
              <w:rPr>
                <w:rStyle w:val="IndexLink"/>
                <w:rtl w:val="true"/>
              </w:rPr>
              <w:t>كره</w:t>
            </w:r>
            <w:r>
              <w:rPr>
                <w:rStyle w:val="IndexLink"/>
                <w:rtl w:val="true"/>
              </w:rPr>
              <w:t xml:space="preserve">) </w:t>
            </w:r>
            <w:r>
              <w:rPr>
                <w:rStyle w:val="IndexLink"/>
                <w:rtl w:val="true"/>
              </w:rPr>
              <w:t>كره</w:t>
            </w:r>
            <w:r>
              <w:rPr>
                <w:rStyle w:val="IndexLink"/>
                <w:rtl w:val="true"/>
              </w:rPr>
              <w:tab/>
            </w:r>
            <w:r>
              <w:rPr>
                <w:rStyle w:val="IndexLink"/>
              </w:rPr>
              <w:t>27</w:t>
            </w:r>
          </w:hyperlink>
        </w:p>
        <w:p>
          <w:pPr>
            <w:pStyle w:val="Contents3"/>
            <w:tabs>
              <w:tab w:val="clear" w:pos="8459"/>
              <w:tab w:val="right" w:pos="9026" w:leader="dot"/>
            </w:tabs>
            <w:rPr/>
          </w:pPr>
          <w:hyperlink w:anchor="__RefHeading___Toc6185794_73709187">
            <w:r>
              <w:rPr>
                <w:webHidden/>
                <w:rStyle w:val="IndexLink"/>
                <w:rtl w:val="true"/>
              </w:rPr>
              <w:t>(</w:t>
            </w:r>
            <w:r>
              <w:rPr>
                <w:rStyle w:val="IndexLink"/>
                <w:rtl w:val="true"/>
              </w:rPr>
              <w:t>كسب</w:t>
            </w:r>
            <w:r>
              <w:rPr>
                <w:rStyle w:val="IndexLink"/>
                <w:rtl w:val="true"/>
              </w:rPr>
              <w:t xml:space="preserve">) </w:t>
            </w:r>
            <w:r>
              <w:rPr>
                <w:rStyle w:val="IndexLink"/>
                <w:rtl w:val="true"/>
              </w:rPr>
              <w:t>كسب</w:t>
            </w:r>
            <w:r>
              <w:rPr>
                <w:rStyle w:val="IndexLink"/>
                <w:rtl w:val="true"/>
              </w:rPr>
              <w:tab/>
            </w:r>
            <w:r>
              <w:rPr>
                <w:rStyle w:val="IndexLink"/>
              </w:rPr>
              <w:t>33</w:t>
            </w:r>
          </w:hyperlink>
        </w:p>
        <w:p>
          <w:pPr>
            <w:pStyle w:val="Contents3"/>
            <w:tabs>
              <w:tab w:val="clear" w:pos="8459"/>
              <w:tab w:val="right" w:pos="9026" w:leader="dot"/>
            </w:tabs>
            <w:rPr/>
          </w:pPr>
          <w:hyperlink w:anchor="__RefHeading___Toc6185796_73709187">
            <w:r>
              <w:rPr>
                <w:webHidden/>
                <w:rStyle w:val="IndexLink"/>
                <w:rtl w:val="true"/>
              </w:rPr>
              <w:t>(</w:t>
            </w:r>
            <w:r>
              <w:rPr>
                <w:rStyle w:val="IndexLink"/>
                <w:rtl w:val="true"/>
              </w:rPr>
              <w:t>كَسَفَ</w:t>
            </w:r>
            <w:r>
              <w:rPr>
                <w:rStyle w:val="IndexLink"/>
                <w:rtl w:val="true"/>
              </w:rPr>
              <w:t xml:space="preserve">) </w:t>
            </w:r>
            <w:r>
              <w:rPr>
                <w:rStyle w:val="IndexLink"/>
                <w:rtl w:val="true"/>
              </w:rPr>
              <w:t>كَسَفَ</w:t>
            </w:r>
            <w:r>
              <w:rPr>
                <w:rStyle w:val="IndexLink"/>
                <w:rtl w:val="true"/>
              </w:rPr>
              <w:tab/>
            </w:r>
            <w:r>
              <w:rPr>
                <w:rStyle w:val="IndexLink"/>
              </w:rPr>
              <w:t>36</w:t>
            </w:r>
          </w:hyperlink>
        </w:p>
        <w:p>
          <w:pPr>
            <w:pStyle w:val="Contents3"/>
            <w:tabs>
              <w:tab w:val="clear" w:pos="8459"/>
              <w:tab w:val="right" w:pos="9026" w:leader="dot"/>
            </w:tabs>
            <w:rPr/>
          </w:pPr>
          <w:hyperlink w:anchor="__RefHeading___Toc6185798_73709187">
            <w:r>
              <w:rPr>
                <w:webHidden/>
                <w:rStyle w:val="IndexLink"/>
                <w:rtl w:val="true"/>
              </w:rPr>
              <w:t>(</w:t>
            </w:r>
            <w:r>
              <w:rPr>
                <w:rStyle w:val="IndexLink"/>
                <w:rtl w:val="true"/>
              </w:rPr>
              <w:t>كسل</w:t>
            </w:r>
            <w:r>
              <w:rPr>
                <w:rStyle w:val="IndexLink"/>
                <w:rtl w:val="true"/>
              </w:rPr>
              <w:t xml:space="preserve">) </w:t>
            </w:r>
            <w:r>
              <w:rPr>
                <w:rStyle w:val="IndexLink"/>
                <w:rtl w:val="true"/>
              </w:rPr>
              <w:t>كسل</w:t>
            </w:r>
            <w:r>
              <w:rPr>
                <w:rStyle w:val="IndexLink"/>
                <w:rtl w:val="true"/>
              </w:rPr>
              <w:tab/>
            </w:r>
            <w:r>
              <w:rPr>
                <w:rStyle w:val="IndexLink"/>
              </w:rPr>
              <w:t>41</w:t>
            </w:r>
          </w:hyperlink>
        </w:p>
        <w:p>
          <w:pPr>
            <w:pStyle w:val="Contents3"/>
            <w:tabs>
              <w:tab w:val="clear" w:pos="8459"/>
              <w:tab w:val="right" w:pos="9026" w:leader="dot"/>
            </w:tabs>
            <w:rPr/>
          </w:pPr>
          <w:hyperlink w:anchor="__RefHeading___Toc6185800_73709187">
            <w:r>
              <w:rPr>
                <w:webHidden/>
                <w:rStyle w:val="IndexLink"/>
                <w:rtl w:val="true"/>
              </w:rPr>
              <w:t>(</w:t>
            </w:r>
            <w:r>
              <w:rPr>
                <w:rStyle w:val="IndexLink"/>
                <w:rtl w:val="true"/>
              </w:rPr>
              <w:t>كسا</w:t>
            </w:r>
            <w:r>
              <w:rPr>
                <w:rStyle w:val="IndexLink"/>
                <w:rtl w:val="true"/>
              </w:rPr>
              <w:t xml:space="preserve">) </w:t>
            </w:r>
            <w:r>
              <w:rPr>
                <w:rStyle w:val="IndexLink"/>
                <w:rtl w:val="true"/>
              </w:rPr>
              <w:t>كسا</w:t>
            </w:r>
            <w:r>
              <w:rPr>
                <w:rStyle w:val="IndexLink"/>
                <w:rtl w:val="true"/>
              </w:rPr>
              <w:tab/>
            </w:r>
            <w:r>
              <w:rPr>
                <w:rStyle w:val="IndexLink"/>
              </w:rPr>
              <w:t>41</w:t>
            </w:r>
          </w:hyperlink>
        </w:p>
        <w:p>
          <w:pPr>
            <w:pStyle w:val="Contents3"/>
            <w:tabs>
              <w:tab w:val="clear" w:pos="8459"/>
              <w:tab w:val="right" w:pos="9026" w:leader="dot"/>
            </w:tabs>
            <w:rPr/>
          </w:pPr>
          <w:hyperlink w:anchor="__RefHeading___Toc6185802_73709187">
            <w:r>
              <w:rPr>
                <w:webHidden/>
                <w:rStyle w:val="IndexLink"/>
                <w:rtl w:val="true"/>
              </w:rPr>
              <w:t>(</w:t>
            </w:r>
            <w:r>
              <w:rPr>
                <w:rStyle w:val="IndexLink"/>
                <w:rtl w:val="true"/>
              </w:rPr>
              <w:t>كشف</w:t>
            </w:r>
            <w:r>
              <w:rPr>
                <w:rStyle w:val="IndexLink"/>
                <w:rtl w:val="true"/>
              </w:rPr>
              <w:t xml:space="preserve">) </w:t>
            </w:r>
            <w:r>
              <w:rPr>
                <w:rStyle w:val="IndexLink"/>
                <w:rtl w:val="true"/>
              </w:rPr>
              <w:t>كشف</w:t>
            </w:r>
            <w:r>
              <w:rPr>
                <w:rStyle w:val="IndexLink"/>
                <w:rtl w:val="true"/>
              </w:rPr>
              <w:tab/>
            </w:r>
            <w:r>
              <w:rPr>
                <w:rStyle w:val="IndexLink"/>
              </w:rPr>
              <w:t>43</w:t>
            </w:r>
          </w:hyperlink>
        </w:p>
        <w:p>
          <w:pPr>
            <w:pStyle w:val="Contents3"/>
            <w:tabs>
              <w:tab w:val="clear" w:pos="8459"/>
              <w:tab w:val="right" w:pos="9026" w:leader="dot"/>
            </w:tabs>
            <w:rPr/>
          </w:pPr>
          <w:hyperlink w:anchor="__RefHeading___Toc6185804_73709187">
            <w:r>
              <w:rPr>
                <w:webHidden/>
                <w:rStyle w:val="IndexLink"/>
                <w:rtl w:val="true"/>
              </w:rPr>
              <w:t>(</w:t>
            </w:r>
            <w:r>
              <w:rPr>
                <w:rStyle w:val="IndexLink"/>
                <w:rtl w:val="true"/>
              </w:rPr>
              <w:t>كشط</w:t>
            </w:r>
            <w:r>
              <w:rPr>
                <w:rStyle w:val="IndexLink"/>
                <w:rtl w:val="true"/>
              </w:rPr>
              <w:t xml:space="preserve">) </w:t>
            </w:r>
            <w:r>
              <w:rPr>
                <w:rStyle w:val="IndexLink"/>
                <w:rtl w:val="true"/>
              </w:rPr>
              <w:t>كشط</w:t>
            </w:r>
            <w:r>
              <w:rPr>
                <w:rStyle w:val="IndexLink"/>
                <w:rtl w:val="true"/>
              </w:rPr>
              <w:tab/>
            </w:r>
            <w:r>
              <w:rPr>
                <w:rStyle w:val="IndexLink"/>
              </w:rPr>
              <w:t>44</w:t>
            </w:r>
          </w:hyperlink>
        </w:p>
        <w:p>
          <w:pPr>
            <w:pStyle w:val="Contents3"/>
            <w:tabs>
              <w:tab w:val="clear" w:pos="8459"/>
              <w:tab w:val="right" w:pos="9026" w:leader="dot"/>
            </w:tabs>
            <w:rPr/>
          </w:pPr>
          <w:hyperlink w:anchor="__RefHeading___Toc6185806_73709187">
            <w:r>
              <w:rPr>
                <w:webHidden/>
                <w:rStyle w:val="IndexLink"/>
                <w:rtl w:val="true"/>
              </w:rPr>
              <w:t>(</w:t>
            </w:r>
            <w:r>
              <w:rPr>
                <w:rStyle w:val="IndexLink"/>
                <w:rtl w:val="true"/>
              </w:rPr>
              <w:t>كظم</w:t>
            </w:r>
            <w:r>
              <w:rPr>
                <w:rStyle w:val="IndexLink"/>
                <w:rtl w:val="true"/>
              </w:rPr>
              <w:t xml:space="preserve">) </w:t>
            </w:r>
            <w:r>
              <w:rPr>
                <w:rStyle w:val="IndexLink"/>
                <w:rtl w:val="true"/>
              </w:rPr>
              <w:t>كظم</w:t>
            </w:r>
            <w:r>
              <w:rPr>
                <w:rStyle w:val="IndexLink"/>
                <w:rtl w:val="true"/>
              </w:rPr>
              <w:tab/>
            </w:r>
            <w:r>
              <w:rPr>
                <w:rStyle w:val="IndexLink"/>
              </w:rPr>
              <w:t>44</w:t>
            </w:r>
          </w:hyperlink>
        </w:p>
        <w:p>
          <w:pPr>
            <w:pStyle w:val="Contents3"/>
            <w:tabs>
              <w:tab w:val="clear" w:pos="8459"/>
              <w:tab w:val="right" w:pos="9026" w:leader="dot"/>
            </w:tabs>
            <w:rPr/>
          </w:pPr>
          <w:hyperlink w:anchor="__RefHeading___Toc6185808_73709187">
            <w:r>
              <w:rPr>
                <w:webHidden/>
                <w:rStyle w:val="IndexLink"/>
                <w:rtl w:val="true"/>
              </w:rPr>
              <w:t>(</w:t>
            </w:r>
            <w:r>
              <w:rPr>
                <w:rStyle w:val="IndexLink"/>
                <w:rtl w:val="true"/>
              </w:rPr>
              <w:t>كعب</w:t>
            </w:r>
            <w:r>
              <w:rPr>
                <w:rStyle w:val="IndexLink"/>
                <w:rtl w:val="true"/>
              </w:rPr>
              <w:t xml:space="preserve">) </w:t>
            </w:r>
            <w:r>
              <w:rPr>
                <w:rStyle w:val="IndexLink"/>
                <w:rtl w:val="true"/>
              </w:rPr>
              <w:t>كعب</w:t>
            </w:r>
            <w:r>
              <w:rPr>
                <w:rStyle w:val="IndexLink"/>
                <w:rtl w:val="true"/>
              </w:rPr>
              <w:tab/>
            </w:r>
            <w:r>
              <w:rPr>
                <w:rStyle w:val="IndexLink"/>
              </w:rPr>
              <w:t>45</w:t>
            </w:r>
          </w:hyperlink>
        </w:p>
        <w:p>
          <w:pPr>
            <w:pStyle w:val="Contents3"/>
            <w:tabs>
              <w:tab w:val="clear" w:pos="8459"/>
              <w:tab w:val="right" w:pos="9026" w:leader="dot"/>
            </w:tabs>
            <w:rPr/>
          </w:pPr>
          <w:hyperlink w:anchor="__RefHeading___Toc6185810_73709187">
            <w:r>
              <w:rPr>
                <w:webHidden/>
                <w:rStyle w:val="IndexLink"/>
                <w:rtl w:val="true"/>
              </w:rPr>
              <w:t>(</w:t>
            </w:r>
            <w:r>
              <w:rPr>
                <w:rStyle w:val="IndexLink"/>
                <w:rtl w:val="true"/>
              </w:rPr>
              <w:t>كف</w:t>
            </w:r>
            <w:r>
              <w:rPr>
                <w:rStyle w:val="IndexLink"/>
                <w:rtl w:val="true"/>
              </w:rPr>
              <w:t xml:space="preserve">) </w:t>
            </w:r>
            <w:r>
              <w:rPr>
                <w:rStyle w:val="IndexLink"/>
                <w:rtl w:val="true"/>
              </w:rPr>
              <w:t>كف</w:t>
            </w:r>
            <w:r>
              <w:rPr>
                <w:rStyle w:val="IndexLink"/>
                <w:rtl w:val="true"/>
              </w:rPr>
              <w:tab/>
            </w:r>
            <w:r>
              <w:rPr>
                <w:rStyle w:val="IndexLink"/>
              </w:rPr>
              <w:t>47</w:t>
            </w:r>
          </w:hyperlink>
        </w:p>
        <w:p>
          <w:pPr>
            <w:pStyle w:val="Contents3"/>
            <w:tabs>
              <w:tab w:val="clear" w:pos="8459"/>
              <w:tab w:val="right" w:pos="9026" w:leader="dot"/>
            </w:tabs>
            <w:rPr/>
          </w:pPr>
          <w:hyperlink w:anchor="__RefHeading___Toc6185812_73709187">
            <w:r>
              <w:rPr>
                <w:webHidden/>
                <w:rStyle w:val="IndexLink"/>
                <w:rtl w:val="true"/>
              </w:rPr>
              <w:t>(</w:t>
            </w:r>
            <w:r>
              <w:rPr>
                <w:rStyle w:val="IndexLink"/>
                <w:rtl w:val="true"/>
              </w:rPr>
              <w:t>كفت</w:t>
            </w:r>
            <w:r>
              <w:rPr>
                <w:rStyle w:val="IndexLink"/>
                <w:rtl w:val="true"/>
              </w:rPr>
              <w:t xml:space="preserve">) </w:t>
            </w:r>
            <w:r>
              <w:rPr>
                <w:rStyle w:val="IndexLink"/>
                <w:rtl w:val="true"/>
              </w:rPr>
              <w:t>كفت</w:t>
            </w:r>
            <w:r>
              <w:rPr>
                <w:rStyle w:val="IndexLink"/>
                <w:rtl w:val="true"/>
              </w:rPr>
              <w:tab/>
            </w:r>
            <w:r>
              <w:rPr>
                <w:rStyle w:val="IndexLink"/>
              </w:rPr>
              <w:t>50</w:t>
            </w:r>
          </w:hyperlink>
        </w:p>
        <w:p>
          <w:pPr>
            <w:pStyle w:val="Contents3"/>
            <w:tabs>
              <w:tab w:val="clear" w:pos="8459"/>
              <w:tab w:val="right" w:pos="9026" w:leader="dot"/>
            </w:tabs>
            <w:rPr/>
          </w:pPr>
          <w:hyperlink w:anchor="__RefHeading___Toc6185814_73709187">
            <w:r>
              <w:rPr>
                <w:webHidden/>
                <w:rStyle w:val="IndexLink"/>
                <w:rtl w:val="true"/>
              </w:rPr>
              <w:t>(</w:t>
            </w:r>
            <w:r>
              <w:rPr>
                <w:rStyle w:val="IndexLink"/>
                <w:rtl w:val="true"/>
              </w:rPr>
              <w:t>كَفَرَ</w:t>
            </w:r>
            <w:r>
              <w:rPr>
                <w:rStyle w:val="IndexLink"/>
                <w:rtl w:val="true"/>
              </w:rPr>
              <w:t xml:space="preserve">) </w:t>
            </w:r>
            <w:r>
              <w:rPr>
                <w:rStyle w:val="IndexLink"/>
                <w:rtl w:val="true"/>
              </w:rPr>
              <w:t>كَفَرَ</w:t>
            </w:r>
            <w:r>
              <w:rPr>
                <w:rStyle w:val="IndexLink"/>
                <w:rtl w:val="true"/>
              </w:rPr>
              <w:tab/>
            </w:r>
            <w:r>
              <w:rPr>
                <w:rStyle w:val="IndexLink"/>
              </w:rPr>
              <w:t>52</w:t>
            </w:r>
          </w:hyperlink>
        </w:p>
        <w:p>
          <w:pPr>
            <w:pStyle w:val="Contents3"/>
            <w:tabs>
              <w:tab w:val="clear" w:pos="8459"/>
              <w:tab w:val="right" w:pos="9026" w:leader="dot"/>
            </w:tabs>
            <w:rPr/>
          </w:pPr>
          <w:hyperlink w:anchor="__RefHeading___Toc6185816_73709187">
            <w:r>
              <w:rPr>
                <w:webHidden/>
                <w:rStyle w:val="IndexLink"/>
                <w:rtl w:val="true"/>
              </w:rPr>
              <w:t>(</w:t>
            </w:r>
            <w:r>
              <w:rPr>
                <w:rStyle w:val="IndexLink"/>
                <w:rtl w:val="true"/>
              </w:rPr>
              <w:t>كفل</w:t>
            </w:r>
            <w:r>
              <w:rPr>
                <w:rStyle w:val="IndexLink"/>
                <w:rtl w:val="true"/>
              </w:rPr>
              <w:t xml:space="preserve">) </w:t>
            </w:r>
            <w:r>
              <w:rPr>
                <w:rStyle w:val="IndexLink"/>
                <w:rtl w:val="true"/>
              </w:rPr>
              <w:t>كفل</w:t>
            </w:r>
            <w:r>
              <w:rPr>
                <w:rStyle w:val="IndexLink"/>
                <w:rtl w:val="true"/>
              </w:rPr>
              <w:tab/>
            </w:r>
            <w:r>
              <w:rPr>
                <w:rStyle w:val="IndexLink"/>
              </w:rPr>
              <w:t>64</w:t>
            </w:r>
          </w:hyperlink>
        </w:p>
        <w:p>
          <w:pPr>
            <w:pStyle w:val="Contents3"/>
            <w:tabs>
              <w:tab w:val="clear" w:pos="8459"/>
              <w:tab w:val="right" w:pos="9026" w:leader="dot"/>
            </w:tabs>
            <w:rPr/>
          </w:pPr>
          <w:hyperlink w:anchor="__RefHeading___Toc6185818_73709187">
            <w:r>
              <w:rPr>
                <w:webHidden/>
                <w:rStyle w:val="IndexLink"/>
                <w:rtl w:val="true"/>
              </w:rPr>
              <w:t>(</w:t>
            </w:r>
            <w:r>
              <w:rPr>
                <w:rStyle w:val="IndexLink"/>
                <w:rtl w:val="true"/>
              </w:rPr>
              <w:t>كفؤ</w:t>
            </w:r>
            <w:r>
              <w:rPr>
                <w:rStyle w:val="IndexLink"/>
                <w:rtl w:val="true"/>
              </w:rPr>
              <w:t xml:space="preserve">) </w:t>
            </w:r>
            <w:r>
              <w:rPr>
                <w:rStyle w:val="IndexLink"/>
                <w:rtl w:val="true"/>
              </w:rPr>
              <w:t>كفؤ</w:t>
            </w:r>
            <w:r>
              <w:rPr>
                <w:rStyle w:val="IndexLink"/>
                <w:rtl w:val="true"/>
              </w:rPr>
              <w:tab/>
            </w:r>
            <w:r>
              <w:rPr>
                <w:rStyle w:val="IndexLink"/>
              </w:rPr>
              <w:t>67</w:t>
            </w:r>
          </w:hyperlink>
        </w:p>
        <w:p>
          <w:pPr>
            <w:pStyle w:val="Contents3"/>
            <w:tabs>
              <w:tab w:val="clear" w:pos="8459"/>
              <w:tab w:val="right" w:pos="9026" w:leader="dot"/>
            </w:tabs>
            <w:rPr/>
          </w:pPr>
          <w:hyperlink w:anchor="__RefHeading___Toc6185820_73709187">
            <w:r>
              <w:rPr>
                <w:webHidden/>
                <w:rStyle w:val="IndexLink"/>
                <w:rtl w:val="true"/>
              </w:rPr>
              <w:t>(</w:t>
            </w:r>
            <w:r>
              <w:rPr>
                <w:rStyle w:val="IndexLink"/>
                <w:rtl w:val="true"/>
              </w:rPr>
              <w:t>كفى</w:t>
            </w:r>
            <w:r>
              <w:rPr>
                <w:rStyle w:val="IndexLink"/>
                <w:rtl w:val="true"/>
              </w:rPr>
              <w:t xml:space="preserve">) </w:t>
            </w:r>
            <w:r>
              <w:rPr>
                <w:rStyle w:val="IndexLink"/>
                <w:rtl w:val="true"/>
              </w:rPr>
              <w:t>كفى</w:t>
            </w:r>
            <w:r>
              <w:rPr>
                <w:rStyle w:val="IndexLink"/>
                <w:rtl w:val="true"/>
              </w:rPr>
              <w:tab/>
            </w:r>
            <w:r>
              <w:rPr>
                <w:rStyle w:val="IndexLink"/>
              </w:rPr>
              <w:t>68</w:t>
            </w:r>
          </w:hyperlink>
        </w:p>
        <w:p>
          <w:pPr>
            <w:pStyle w:val="Contents3"/>
            <w:tabs>
              <w:tab w:val="clear" w:pos="8459"/>
              <w:tab w:val="right" w:pos="9026" w:leader="dot"/>
            </w:tabs>
            <w:rPr/>
          </w:pPr>
          <w:hyperlink w:anchor="__RefHeading___Toc6185822_73709187">
            <w:r>
              <w:rPr>
                <w:webHidden/>
                <w:rStyle w:val="IndexLink"/>
                <w:rtl w:val="true"/>
              </w:rPr>
              <w:t>(</w:t>
            </w:r>
            <w:r>
              <w:rPr>
                <w:rStyle w:val="IndexLink"/>
                <w:rtl w:val="true"/>
              </w:rPr>
              <w:t>كل</w:t>
            </w:r>
            <w:r>
              <w:rPr>
                <w:rStyle w:val="IndexLink"/>
                <w:rtl w:val="true"/>
              </w:rPr>
              <w:t xml:space="preserve">) </w:t>
            </w:r>
            <w:r>
              <w:rPr>
                <w:rStyle w:val="IndexLink"/>
                <w:rtl w:val="true"/>
              </w:rPr>
              <w:t>كل</w:t>
            </w:r>
            <w:r>
              <w:rPr>
                <w:rStyle w:val="IndexLink"/>
                <w:rtl w:val="true"/>
              </w:rPr>
              <w:tab/>
            </w:r>
            <w:r>
              <w:rPr>
                <w:rStyle w:val="IndexLink"/>
              </w:rPr>
              <w:t>69</w:t>
            </w:r>
          </w:hyperlink>
        </w:p>
        <w:p>
          <w:pPr>
            <w:pStyle w:val="Contents3"/>
            <w:tabs>
              <w:tab w:val="clear" w:pos="8459"/>
              <w:tab w:val="right" w:pos="9026" w:leader="dot"/>
            </w:tabs>
            <w:rPr/>
          </w:pPr>
          <w:hyperlink w:anchor="__RefHeading___Toc6185824_73709187">
            <w:r>
              <w:rPr>
                <w:webHidden/>
                <w:rStyle w:val="IndexLink"/>
                <w:rtl w:val="true"/>
              </w:rPr>
              <w:t>(</w:t>
            </w:r>
            <w:r>
              <w:rPr>
                <w:rStyle w:val="IndexLink"/>
                <w:rtl w:val="true"/>
              </w:rPr>
              <w:t>كلب</w:t>
            </w:r>
            <w:r>
              <w:rPr>
                <w:rStyle w:val="IndexLink"/>
                <w:rtl w:val="true"/>
              </w:rPr>
              <w:t xml:space="preserve">) </w:t>
            </w:r>
            <w:r>
              <w:rPr>
                <w:rStyle w:val="IndexLink"/>
                <w:rtl w:val="true"/>
              </w:rPr>
              <w:t>كلب</w:t>
            </w:r>
            <w:r>
              <w:rPr>
                <w:rStyle w:val="IndexLink"/>
                <w:rtl w:val="true"/>
              </w:rPr>
              <w:tab/>
            </w:r>
            <w:r>
              <w:rPr>
                <w:rStyle w:val="IndexLink"/>
              </w:rPr>
              <w:t>73</w:t>
            </w:r>
          </w:hyperlink>
        </w:p>
        <w:p>
          <w:pPr>
            <w:pStyle w:val="Contents3"/>
            <w:tabs>
              <w:tab w:val="clear" w:pos="8459"/>
              <w:tab w:val="right" w:pos="9026" w:leader="dot"/>
            </w:tabs>
            <w:rPr/>
          </w:pPr>
          <w:hyperlink w:anchor="__RefHeading___Toc6185826_73709187">
            <w:r>
              <w:rPr>
                <w:webHidden/>
                <w:rStyle w:val="IndexLink"/>
                <w:rtl w:val="true"/>
              </w:rPr>
              <w:t>(</w:t>
            </w:r>
            <w:r>
              <w:rPr>
                <w:rStyle w:val="IndexLink"/>
                <w:rtl w:val="true"/>
              </w:rPr>
              <w:t>كلف</w:t>
            </w:r>
            <w:r>
              <w:rPr>
                <w:rStyle w:val="IndexLink"/>
                <w:rtl w:val="true"/>
              </w:rPr>
              <w:t xml:space="preserve">) </w:t>
            </w:r>
            <w:r>
              <w:rPr>
                <w:rStyle w:val="IndexLink"/>
                <w:rtl w:val="true"/>
              </w:rPr>
              <w:t>كلف</w:t>
            </w:r>
            <w:r>
              <w:rPr>
                <w:rStyle w:val="IndexLink"/>
                <w:rtl w:val="true"/>
              </w:rPr>
              <w:tab/>
            </w:r>
            <w:r>
              <w:rPr>
                <w:rStyle w:val="IndexLink"/>
              </w:rPr>
              <w:t>75</w:t>
            </w:r>
          </w:hyperlink>
        </w:p>
        <w:p>
          <w:pPr>
            <w:pStyle w:val="Contents3"/>
            <w:tabs>
              <w:tab w:val="clear" w:pos="8459"/>
              <w:tab w:val="right" w:pos="9026" w:leader="dot"/>
            </w:tabs>
            <w:rPr/>
          </w:pPr>
          <w:hyperlink w:anchor="__RefHeading___Toc6185828_73709187">
            <w:r>
              <w:rPr>
                <w:webHidden/>
                <w:rStyle w:val="IndexLink"/>
                <w:rtl w:val="true"/>
              </w:rPr>
              <w:t>(</w:t>
            </w:r>
            <w:r>
              <w:rPr>
                <w:rStyle w:val="IndexLink"/>
                <w:rtl w:val="true"/>
              </w:rPr>
              <w:t>كلم</w:t>
            </w:r>
            <w:r>
              <w:rPr>
                <w:rStyle w:val="IndexLink"/>
                <w:rtl w:val="true"/>
              </w:rPr>
              <w:t xml:space="preserve">) </w:t>
            </w:r>
            <w:r>
              <w:rPr>
                <w:rStyle w:val="IndexLink"/>
                <w:rtl w:val="true"/>
              </w:rPr>
              <w:t>كلم</w:t>
            </w:r>
            <w:r>
              <w:rPr>
                <w:rStyle w:val="IndexLink"/>
                <w:rtl w:val="true"/>
              </w:rPr>
              <w:tab/>
            </w:r>
            <w:r>
              <w:rPr>
                <w:rStyle w:val="IndexLink"/>
              </w:rPr>
              <w:t>78</w:t>
            </w:r>
          </w:hyperlink>
        </w:p>
        <w:p>
          <w:pPr>
            <w:pStyle w:val="Contents3"/>
            <w:tabs>
              <w:tab w:val="clear" w:pos="8459"/>
              <w:tab w:val="right" w:pos="9026" w:leader="dot"/>
            </w:tabs>
            <w:rPr/>
          </w:pPr>
          <w:hyperlink w:anchor="__RefHeading___Toc6185830_73709187">
            <w:r>
              <w:rPr>
                <w:webHidden/>
                <w:rStyle w:val="IndexLink"/>
                <w:rtl w:val="true"/>
              </w:rPr>
              <w:t>(</w:t>
            </w:r>
            <w:r>
              <w:rPr>
                <w:rStyle w:val="IndexLink"/>
                <w:rtl w:val="true"/>
              </w:rPr>
              <w:t>كلا</w:t>
            </w:r>
            <w:r>
              <w:rPr>
                <w:rStyle w:val="IndexLink"/>
                <w:rtl w:val="true"/>
              </w:rPr>
              <w:t xml:space="preserve">) </w:t>
            </w:r>
            <w:r>
              <w:rPr>
                <w:rStyle w:val="IndexLink"/>
                <w:rtl w:val="true"/>
              </w:rPr>
              <w:t>كلا</w:t>
            </w:r>
            <w:r>
              <w:rPr>
                <w:rStyle w:val="IndexLink"/>
                <w:rtl w:val="true"/>
              </w:rPr>
              <w:tab/>
            </w:r>
            <w:r>
              <w:rPr>
                <w:rStyle w:val="IndexLink"/>
              </w:rPr>
              <w:t>89</w:t>
            </w:r>
          </w:hyperlink>
        </w:p>
        <w:p>
          <w:pPr>
            <w:pStyle w:val="Contents3"/>
            <w:tabs>
              <w:tab w:val="clear" w:pos="8459"/>
              <w:tab w:val="right" w:pos="9026" w:leader="dot"/>
            </w:tabs>
            <w:rPr/>
          </w:pPr>
          <w:hyperlink w:anchor="__RefHeading___Toc6185832_73709187">
            <w:r>
              <w:rPr>
                <w:webHidden/>
                <w:rStyle w:val="IndexLink"/>
                <w:rtl w:val="true"/>
              </w:rPr>
              <w:t>(</w:t>
            </w:r>
            <w:r>
              <w:rPr>
                <w:rStyle w:val="IndexLink"/>
                <w:rtl w:val="true"/>
              </w:rPr>
              <w:t>كلا</w:t>
            </w:r>
            <w:r>
              <w:rPr>
                <w:rStyle w:val="IndexLink"/>
                <w:rtl w:val="true"/>
              </w:rPr>
              <w:t xml:space="preserve">) </w:t>
            </w:r>
            <w:r>
              <w:rPr>
                <w:rStyle w:val="IndexLink"/>
                <w:rtl w:val="true"/>
              </w:rPr>
              <w:t>كلا</w:t>
            </w:r>
            <w:r>
              <w:rPr>
                <w:rStyle w:val="IndexLink"/>
                <w:rtl w:val="true"/>
              </w:rPr>
              <w:tab/>
            </w:r>
            <w:r>
              <w:rPr>
                <w:rStyle w:val="IndexLink"/>
              </w:rPr>
              <w:t>90</w:t>
            </w:r>
          </w:hyperlink>
        </w:p>
        <w:p>
          <w:pPr>
            <w:pStyle w:val="Contents3"/>
            <w:tabs>
              <w:tab w:val="clear" w:pos="8459"/>
              <w:tab w:val="right" w:pos="9026" w:leader="dot"/>
            </w:tabs>
            <w:rPr/>
          </w:pPr>
          <w:hyperlink w:anchor="__RefHeading___Toc6185834_73709187">
            <w:r>
              <w:rPr>
                <w:webHidden/>
                <w:rStyle w:val="IndexLink"/>
                <w:rtl w:val="true"/>
              </w:rPr>
              <w:t>(</w:t>
            </w:r>
            <w:r>
              <w:rPr>
                <w:rStyle w:val="IndexLink"/>
                <w:rtl w:val="true"/>
              </w:rPr>
              <w:t>كلا</w:t>
            </w:r>
            <w:r>
              <w:rPr>
                <w:rStyle w:val="IndexLink"/>
                <w:rtl w:val="true"/>
              </w:rPr>
              <w:t xml:space="preserve">) </w:t>
            </w:r>
            <w:r>
              <w:rPr>
                <w:rStyle w:val="IndexLink"/>
                <w:rtl w:val="true"/>
              </w:rPr>
              <w:t>كلا</w:t>
            </w:r>
            <w:r>
              <w:rPr>
                <w:rStyle w:val="IndexLink"/>
                <w:rtl w:val="true"/>
              </w:rPr>
              <w:tab/>
            </w:r>
            <w:r>
              <w:rPr>
                <w:rStyle w:val="IndexLink"/>
              </w:rPr>
              <w:t>91</w:t>
            </w:r>
          </w:hyperlink>
        </w:p>
        <w:p>
          <w:pPr>
            <w:pStyle w:val="Contents3"/>
            <w:tabs>
              <w:tab w:val="clear" w:pos="8459"/>
              <w:tab w:val="right" w:pos="9026" w:leader="dot"/>
            </w:tabs>
            <w:rPr/>
          </w:pPr>
          <w:hyperlink w:anchor="__RefHeading___Toc6185836_73709187">
            <w:r>
              <w:rPr>
                <w:webHidden/>
                <w:rStyle w:val="IndexLink"/>
                <w:rtl w:val="true"/>
              </w:rPr>
              <w:t>(</w:t>
            </w:r>
            <w:r>
              <w:rPr>
                <w:rStyle w:val="IndexLink"/>
                <w:rtl w:val="true"/>
              </w:rPr>
              <w:t>كم</w:t>
            </w:r>
            <w:r>
              <w:rPr>
                <w:rStyle w:val="IndexLink"/>
                <w:rtl w:val="true"/>
              </w:rPr>
              <w:t xml:space="preserve">) </w:t>
            </w:r>
            <w:r>
              <w:rPr>
                <w:rStyle w:val="IndexLink"/>
                <w:rtl w:val="true"/>
              </w:rPr>
              <w:t>كم</w:t>
            </w:r>
            <w:r>
              <w:rPr>
                <w:rStyle w:val="IndexLink"/>
                <w:rtl w:val="true"/>
              </w:rPr>
              <w:tab/>
            </w:r>
            <w:r>
              <w:rPr>
                <w:rStyle w:val="IndexLink"/>
              </w:rPr>
              <w:t>92</w:t>
            </w:r>
          </w:hyperlink>
        </w:p>
        <w:p>
          <w:pPr>
            <w:pStyle w:val="Contents3"/>
            <w:tabs>
              <w:tab w:val="clear" w:pos="8459"/>
              <w:tab w:val="right" w:pos="9026" w:leader="dot"/>
            </w:tabs>
            <w:rPr/>
          </w:pPr>
          <w:hyperlink w:anchor="__RefHeading___Toc6185838_73709187">
            <w:r>
              <w:rPr>
                <w:webHidden/>
                <w:rStyle w:val="IndexLink"/>
                <w:rtl w:val="true"/>
              </w:rPr>
              <w:t>(</w:t>
            </w:r>
            <w:r>
              <w:rPr>
                <w:rStyle w:val="IndexLink"/>
                <w:rtl w:val="true"/>
              </w:rPr>
              <w:t>كمل</w:t>
            </w:r>
            <w:r>
              <w:rPr>
                <w:rStyle w:val="IndexLink"/>
                <w:rtl w:val="true"/>
              </w:rPr>
              <w:t xml:space="preserve">) </w:t>
            </w:r>
            <w:r>
              <w:rPr>
                <w:rStyle w:val="IndexLink"/>
                <w:rtl w:val="true"/>
              </w:rPr>
              <w:t>كمل</w:t>
            </w:r>
            <w:r>
              <w:rPr>
                <w:rStyle w:val="IndexLink"/>
                <w:rtl w:val="true"/>
              </w:rPr>
              <w:tab/>
            </w:r>
            <w:r>
              <w:rPr>
                <w:rStyle w:val="IndexLink"/>
              </w:rPr>
              <w:t>93</w:t>
            </w:r>
          </w:hyperlink>
        </w:p>
        <w:p>
          <w:pPr>
            <w:pStyle w:val="Contents3"/>
            <w:tabs>
              <w:tab w:val="clear" w:pos="8459"/>
              <w:tab w:val="right" w:pos="9026" w:leader="dot"/>
            </w:tabs>
            <w:rPr/>
          </w:pPr>
          <w:hyperlink w:anchor="__RefHeading___Toc6185840_73709187">
            <w:r>
              <w:rPr>
                <w:webHidden/>
                <w:rStyle w:val="IndexLink"/>
                <w:rtl w:val="true"/>
              </w:rPr>
              <w:t>(</w:t>
            </w:r>
            <w:r>
              <w:rPr>
                <w:rStyle w:val="IndexLink"/>
                <w:rtl w:val="true"/>
              </w:rPr>
              <w:t>كمة</w:t>
            </w:r>
            <w:r>
              <w:rPr>
                <w:rStyle w:val="IndexLink"/>
                <w:rtl w:val="true"/>
              </w:rPr>
              <w:t xml:space="preserve">) </w:t>
            </w:r>
            <w:r>
              <w:rPr>
                <w:rStyle w:val="IndexLink"/>
                <w:rtl w:val="true"/>
              </w:rPr>
              <w:t>كمة</w:t>
            </w:r>
            <w:r>
              <w:rPr>
                <w:rStyle w:val="IndexLink"/>
                <w:rtl w:val="true"/>
              </w:rPr>
              <w:tab/>
            </w:r>
            <w:r>
              <w:rPr>
                <w:rStyle w:val="IndexLink"/>
              </w:rPr>
              <w:t>95</w:t>
            </w:r>
          </w:hyperlink>
        </w:p>
        <w:p>
          <w:pPr>
            <w:pStyle w:val="Contents3"/>
            <w:tabs>
              <w:tab w:val="clear" w:pos="8459"/>
              <w:tab w:val="right" w:pos="9026" w:leader="dot"/>
            </w:tabs>
            <w:rPr/>
          </w:pPr>
          <w:hyperlink w:anchor="__RefHeading___Toc6185842_73709187">
            <w:r>
              <w:rPr>
                <w:webHidden/>
                <w:rStyle w:val="IndexLink"/>
                <w:rtl w:val="true"/>
              </w:rPr>
              <w:t>(</w:t>
            </w:r>
            <w:r>
              <w:rPr>
                <w:rStyle w:val="IndexLink"/>
                <w:rtl w:val="true"/>
              </w:rPr>
              <w:t>كن</w:t>
            </w:r>
            <w:r>
              <w:rPr>
                <w:rStyle w:val="IndexLink"/>
                <w:rtl w:val="true"/>
              </w:rPr>
              <w:t xml:space="preserve">) </w:t>
            </w:r>
            <w:r>
              <w:rPr>
                <w:rStyle w:val="IndexLink"/>
                <w:rtl w:val="true"/>
              </w:rPr>
              <w:t>كن</w:t>
            </w:r>
            <w:r>
              <w:rPr>
                <w:rStyle w:val="IndexLink"/>
                <w:rtl w:val="true"/>
              </w:rPr>
              <w:tab/>
            </w:r>
            <w:r>
              <w:rPr>
                <w:rStyle w:val="IndexLink"/>
              </w:rPr>
              <w:t>95</w:t>
            </w:r>
          </w:hyperlink>
        </w:p>
        <w:p>
          <w:pPr>
            <w:pStyle w:val="Contents3"/>
            <w:tabs>
              <w:tab w:val="clear" w:pos="8459"/>
              <w:tab w:val="right" w:pos="9026" w:leader="dot"/>
            </w:tabs>
            <w:rPr/>
          </w:pPr>
          <w:hyperlink w:anchor="__RefHeading___Toc6185844_73709187">
            <w:r>
              <w:rPr>
                <w:webHidden/>
                <w:rStyle w:val="IndexLink"/>
                <w:rtl w:val="true"/>
              </w:rPr>
              <w:t>(</w:t>
            </w:r>
            <w:r>
              <w:rPr>
                <w:rStyle w:val="IndexLink"/>
                <w:rtl w:val="true"/>
              </w:rPr>
              <w:t>كند</w:t>
            </w:r>
            <w:r>
              <w:rPr>
                <w:rStyle w:val="IndexLink"/>
                <w:rtl w:val="true"/>
              </w:rPr>
              <w:t xml:space="preserve">) </w:t>
            </w:r>
            <w:r>
              <w:rPr>
                <w:rStyle w:val="IndexLink"/>
                <w:rtl w:val="true"/>
              </w:rPr>
              <w:t>كند</w:t>
            </w:r>
            <w:r>
              <w:rPr>
                <w:rStyle w:val="IndexLink"/>
                <w:rtl w:val="true"/>
              </w:rPr>
              <w:tab/>
            </w:r>
            <w:r>
              <w:rPr>
                <w:rStyle w:val="IndexLink"/>
              </w:rPr>
              <w:t>97</w:t>
            </w:r>
          </w:hyperlink>
        </w:p>
        <w:p>
          <w:pPr>
            <w:pStyle w:val="Contents3"/>
            <w:tabs>
              <w:tab w:val="clear" w:pos="8459"/>
              <w:tab w:val="right" w:pos="9026" w:leader="dot"/>
            </w:tabs>
            <w:rPr/>
          </w:pPr>
          <w:hyperlink w:anchor="__RefHeading___Toc6185846_73709187">
            <w:r>
              <w:rPr>
                <w:webHidden/>
                <w:rStyle w:val="IndexLink"/>
                <w:rtl w:val="true"/>
              </w:rPr>
              <w:t>(</w:t>
            </w:r>
            <w:r>
              <w:rPr>
                <w:rStyle w:val="IndexLink"/>
                <w:rtl w:val="true"/>
              </w:rPr>
              <w:t>كنز</w:t>
            </w:r>
            <w:r>
              <w:rPr>
                <w:rStyle w:val="IndexLink"/>
                <w:rtl w:val="true"/>
              </w:rPr>
              <w:t xml:space="preserve">) </w:t>
            </w:r>
            <w:r>
              <w:rPr>
                <w:rStyle w:val="IndexLink"/>
                <w:rtl w:val="true"/>
              </w:rPr>
              <w:t>كنز</w:t>
            </w:r>
            <w:r>
              <w:rPr>
                <w:rStyle w:val="IndexLink"/>
                <w:rtl w:val="true"/>
              </w:rPr>
              <w:tab/>
            </w:r>
            <w:r>
              <w:rPr>
                <w:rStyle w:val="IndexLink"/>
              </w:rPr>
              <w:t>97</w:t>
            </w:r>
          </w:hyperlink>
        </w:p>
        <w:p>
          <w:pPr>
            <w:pStyle w:val="Contents3"/>
            <w:tabs>
              <w:tab w:val="clear" w:pos="8459"/>
              <w:tab w:val="right" w:pos="9026" w:leader="dot"/>
            </w:tabs>
            <w:rPr/>
          </w:pPr>
          <w:hyperlink w:anchor="__RefHeading___Toc6185848_73709187">
            <w:r>
              <w:rPr>
                <w:webHidden/>
                <w:rStyle w:val="IndexLink"/>
                <w:rtl w:val="true"/>
              </w:rPr>
              <w:t>(</w:t>
            </w:r>
            <w:r>
              <w:rPr>
                <w:rStyle w:val="IndexLink"/>
                <w:rtl w:val="true"/>
              </w:rPr>
              <w:t>كهف</w:t>
            </w:r>
            <w:r>
              <w:rPr>
                <w:rStyle w:val="IndexLink"/>
                <w:rtl w:val="true"/>
              </w:rPr>
              <w:t xml:space="preserve">) </w:t>
            </w:r>
            <w:r>
              <w:rPr>
                <w:rStyle w:val="IndexLink"/>
                <w:rtl w:val="true"/>
              </w:rPr>
              <w:t>كهف</w:t>
            </w:r>
            <w:r>
              <w:rPr>
                <w:rStyle w:val="IndexLink"/>
                <w:rtl w:val="true"/>
              </w:rPr>
              <w:tab/>
            </w:r>
            <w:r>
              <w:rPr>
                <w:rStyle w:val="IndexLink"/>
              </w:rPr>
              <w:t>99</w:t>
            </w:r>
          </w:hyperlink>
        </w:p>
        <w:p>
          <w:pPr>
            <w:pStyle w:val="Contents3"/>
            <w:tabs>
              <w:tab w:val="clear" w:pos="8459"/>
              <w:tab w:val="right" w:pos="9026" w:leader="dot"/>
            </w:tabs>
            <w:rPr/>
          </w:pPr>
          <w:hyperlink w:anchor="__RefHeading___Toc6185850_73709187">
            <w:r>
              <w:rPr>
                <w:webHidden/>
                <w:rStyle w:val="IndexLink"/>
                <w:rtl w:val="true"/>
              </w:rPr>
              <w:t>(</w:t>
            </w:r>
            <w:r>
              <w:rPr>
                <w:rStyle w:val="IndexLink"/>
                <w:rtl w:val="true"/>
              </w:rPr>
              <w:t>كهل</w:t>
            </w:r>
            <w:r>
              <w:rPr>
                <w:rStyle w:val="IndexLink"/>
                <w:rtl w:val="true"/>
              </w:rPr>
              <w:t xml:space="preserve">) </w:t>
            </w:r>
            <w:r>
              <w:rPr>
                <w:rStyle w:val="IndexLink"/>
                <w:rtl w:val="true"/>
              </w:rPr>
              <w:t>كهل</w:t>
            </w:r>
            <w:r>
              <w:rPr>
                <w:rStyle w:val="IndexLink"/>
                <w:rtl w:val="true"/>
              </w:rPr>
              <w:tab/>
            </w:r>
            <w:r>
              <w:rPr>
                <w:rStyle w:val="IndexLink"/>
              </w:rPr>
              <w:t>100</w:t>
            </w:r>
          </w:hyperlink>
        </w:p>
        <w:p>
          <w:pPr>
            <w:pStyle w:val="Contents3"/>
            <w:tabs>
              <w:tab w:val="clear" w:pos="8459"/>
              <w:tab w:val="right" w:pos="9026" w:leader="dot"/>
            </w:tabs>
            <w:rPr/>
          </w:pPr>
          <w:hyperlink w:anchor="__RefHeading___Toc6185852_73709187">
            <w:r>
              <w:rPr>
                <w:webHidden/>
                <w:rStyle w:val="IndexLink"/>
                <w:rtl w:val="true"/>
              </w:rPr>
              <w:t>(</w:t>
            </w:r>
            <w:r>
              <w:rPr>
                <w:rStyle w:val="IndexLink"/>
                <w:rtl w:val="true"/>
              </w:rPr>
              <w:t>كهن</w:t>
            </w:r>
            <w:r>
              <w:rPr>
                <w:rStyle w:val="IndexLink"/>
                <w:rtl w:val="true"/>
              </w:rPr>
              <w:t xml:space="preserve">) </w:t>
            </w:r>
            <w:r>
              <w:rPr>
                <w:rStyle w:val="IndexLink"/>
                <w:rtl w:val="true"/>
              </w:rPr>
              <w:t>كهن</w:t>
            </w:r>
            <w:r>
              <w:rPr>
                <w:rStyle w:val="IndexLink"/>
                <w:rtl w:val="true"/>
              </w:rPr>
              <w:tab/>
            </w:r>
            <w:r>
              <w:rPr>
                <w:rStyle w:val="IndexLink"/>
              </w:rPr>
              <w:t>100</w:t>
            </w:r>
          </w:hyperlink>
        </w:p>
        <w:p>
          <w:pPr>
            <w:pStyle w:val="Contents3"/>
            <w:tabs>
              <w:tab w:val="clear" w:pos="8459"/>
              <w:tab w:val="right" w:pos="9026" w:leader="dot"/>
            </w:tabs>
            <w:rPr/>
          </w:pPr>
          <w:hyperlink w:anchor="__RefHeading___Toc6185854_73709187">
            <w:r>
              <w:rPr>
                <w:webHidden/>
                <w:rStyle w:val="IndexLink"/>
                <w:rtl w:val="true"/>
              </w:rPr>
              <w:t>(</w:t>
            </w:r>
            <w:r>
              <w:rPr>
                <w:rStyle w:val="IndexLink"/>
                <w:rtl w:val="true"/>
              </w:rPr>
              <w:t>كوب</w:t>
            </w:r>
            <w:r>
              <w:rPr>
                <w:rStyle w:val="IndexLink"/>
                <w:rtl w:val="true"/>
              </w:rPr>
              <w:t xml:space="preserve">) </w:t>
            </w:r>
            <w:r>
              <w:rPr>
                <w:rStyle w:val="IndexLink"/>
                <w:rtl w:val="true"/>
              </w:rPr>
              <w:t>كوب</w:t>
            </w:r>
            <w:r>
              <w:rPr>
                <w:rStyle w:val="IndexLink"/>
                <w:rtl w:val="true"/>
              </w:rPr>
              <w:tab/>
            </w:r>
            <w:r>
              <w:rPr>
                <w:rStyle w:val="IndexLink"/>
              </w:rPr>
              <w:t>101</w:t>
            </w:r>
          </w:hyperlink>
        </w:p>
        <w:p>
          <w:pPr>
            <w:pStyle w:val="Contents3"/>
            <w:tabs>
              <w:tab w:val="clear" w:pos="8459"/>
              <w:tab w:val="right" w:pos="9026" w:leader="dot"/>
            </w:tabs>
            <w:rPr/>
          </w:pPr>
          <w:hyperlink w:anchor="__RefHeading___Toc6185856_73709187">
            <w:r>
              <w:rPr>
                <w:webHidden/>
                <w:rStyle w:val="IndexLink"/>
                <w:rtl w:val="true"/>
              </w:rPr>
              <w:t>(</w:t>
            </w:r>
            <w:r>
              <w:rPr>
                <w:rStyle w:val="IndexLink"/>
                <w:rtl w:val="true"/>
              </w:rPr>
              <w:t>كيد</w:t>
            </w:r>
            <w:r>
              <w:rPr>
                <w:rStyle w:val="IndexLink"/>
                <w:rtl w:val="true"/>
              </w:rPr>
              <w:t xml:space="preserve">) </w:t>
            </w:r>
            <w:r>
              <w:rPr>
                <w:rStyle w:val="IndexLink"/>
                <w:rtl w:val="true"/>
              </w:rPr>
              <w:t>كيد</w:t>
            </w:r>
            <w:r>
              <w:rPr>
                <w:rStyle w:val="IndexLink"/>
                <w:rtl w:val="true"/>
              </w:rPr>
              <w:tab/>
            </w:r>
            <w:r>
              <w:rPr>
                <w:rStyle w:val="IndexLink"/>
              </w:rPr>
              <w:t>102</w:t>
            </w:r>
          </w:hyperlink>
        </w:p>
        <w:p>
          <w:pPr>
            <w:pStyle w:val="Contents3"/>
            <w:tabs>
              <w:tab w:val="clear" w:pos="8459"/>
              <w:tab w:val="right" w:pos="9026" w:leader="dot"/>
            </w:tabs>
            <w:rPr/>
          </w:pPr>
          <w:hyperlink w:anchor="__RefHeading___Toc6185858_73709187">
            <w:r>
              <w:rPr>
                <w:webHidden/>
                <w:rStyle w:val="IndexLink"/>
                <w:rtl w:val="true"/>
              </w:rPr>
              <w:t>(</w:t>
            </w:r>
            <w:r>
              <w:rPr>
                <w:rStyle w:val="IndexLink"/>
                <w:rtl w:val="true"/>
              </w:rPr>
              <w:t>كور</w:t>
            </w:r>
            <w:r>
              <w:rPr>
                <w:rStyle w:val="IndexLink"/>
                <w:rtl w:val="true"/>
              </w:rPr>
              <w:t xml:space="preserve">) </w:t>
            </w:r>
            <w:r>
              <w:rPr>
                <w:rStyle w:val="IndexLink"/>
                <w:rtl w:val="true"/>
              </w:rPr>
              <w:t>كور</w:t>
            </w:r>
            <w:r>
              <w:rPr>
                <w:rStyle w:val="IndexLink"/>
                <w:rtl w:val="true"/>
              </w:rPr>
              <w:tab/>
            </w:r>
            <w:r>
              <w:rPr>
                <w:rStyle w:val="IndexLink"/>
              </w:rPr>
              <w:t>105</w:t>
            </w:r>
          </w:hyperlink>
        </w:p>
        <w:p>
          <w:pPr>
            <w:pStyle w:val="Contents3"/>
            <w:tabs>
              <w:tab w:val="clear" w:pos="8459"/>
              <w:tab w:val="right" w:pos="9026" w:leader="dot"/>
            </w:tabs>
            <w:rPr/>
          </w:pPr>
          <w:hyperlink w:anchor="__RefHeading___Toc6185860_73709187">
            <w:r>
              <w:rPr>
                <w:webHidden/>
                <w:rStyle w:val="IndexLink"/>
                <w:rtl w:val="true"/>
              </w:rPr>
              <w:t>(</w:t>
            </w:r>
            <w:r>
              <w:rPr>
                <w:rStyle w:val="IndexLink"/>
                <w:rtl w:val="true"/>
              </w:rPr>
              <w:t>كاس</w:t>
            </w:r>
            <w:r>
              <w:rPr>
                <w:rStyle w:val="IndexLink"/>
                <w:rtl w:val="true"/>
              </w:rPr>
              <w:t xml:space="preserve">) </w:t>
            </w:r>
            <w:r>
              <w:rPr>
                <w:rStyle w:val="IndexLink"/>
                <w:rtl w:val="true"/>
              </w:rPr>
              <w:t>كاس</w:t>
            </w:r>
            <w:r>
              <w:rPr>
                <w:rStyle w:val="IndexLink"/>
                <w:rtl w:val="true"/>
              </w:rPr>
              <w:tab/>
            </w:r>
            <w:r>
              <w:rPr>
                <w:rStyle w:val="IndexLink"/>
              </w:rPr>
              <w:t>105</w:t>
            </w:r>
          </w:hyperlink>
        </w:p>
        <w:p>
          <w:pPr>
            <w:pStyle w:val="Contents3"/>
            <w:tabs>
              <w:tab w:val="clear" w:pos="8459"/>
              <w:tab w:val="right" w:pos="9026" w:leader="dot"/>
            </w:tabs>
            <w:rPr/>
          </w:pPr>
          <w:hyperlink w:anchor="__RefHeading___Toc6185862_73709187">
            <w:r>
              <w:rPr>
                <w:webHidden/>
                <w:rStyle w:val="IndexLink"/>
                <w:rtl w:val="true"/>
              </w:rPr>
              <w:t>(</w:t>
            </w:r>
            <w:r>
              <w:rPr>
                <w:rStyle w:val="IndexLink"/>
                <w:rtl w:val="true"/>
              </w:rPr>
              <w:t>كيف</w:t>
            </w:r>
            <w:r>
              <w:rPr>
                <w:rStyle w:val="IndexLink"/>
                <w:rtl w:val="true"/>
              </w:rPr>
              <w:t xml:space="preserve">) </w:t>
            </w:r>
            <w:r>
              <w:rPr>
                <w:rStyle w:val="IndexLink"/>
                <w:rtl w:val="true"/>
              </w:rPr>
              <w:t>كيف</w:t>
            </w:r>
            <w:r>
              <w:rPr>
                <w:rStyle w:val="IndexLink"/>
                <w:rtl w:val="true"/>
              </w:rPr>
              <w:tab/>
            </w:r>
            <w:r>
              <w:rPr>
                <w:rStyle w:val="IndexLink"/>
              </w:rPr>
              <w:t>106</w:t>
            </w:r>
          </w:hyperlink>
        </w:p>
        <w:p>
          <w:pPr>
            <w:pStyle w:val="Contents3"/>
            <w:tabs>
              <w:tab w:val="clear" w:pos="8459"/>
              <w:tab w:val="right" w:pos="9026" w:leader="dot"/>
            </w:tabs>
            <w:rPr/>
          </w:pPr>
          <w:hyperlink w:anchor="__RefHeading___Toc6185864_73709187">
            <w:r>
              <w:rPr>
                <w:webHidden/>
                <w:rStyle w:val="IndexLink"/>
                <w:rtl w:val="true"/>
              </w:rPr>
              <w:t>(</w:t>
            </w:r>
            <w:r>
              <w:rPr>
                <w:rStyle w:val="IndexLink"/>
                <w:rtl w:val="true"/>
              </w:rPr>
              <w:t>كيل</w:t>
            </w:r>
            <w:r>
              <w:rPr>
                <w:rStyle w:val="IndexLink"/>
                <w:rtl w:val="true"/>
              </w:rPr>
              <w:t xml:space="preserve">) </w:t>
            </w:r>
            <w:r>
              <w:rPr>
                <w:rStyle w:val="IndexLink"/>
                <w:rtl w:val="true"/>
              </w:rPr>
              <w:t>كيل</w:t>
            </w:r>
            <w:r>
              <w:rPr>
                <w:rStyle w:val="IndexLink"/>
                <w:rtl w:val="true"/>
              </w:rPr>
              <w:tab/>
            </w:r>
            <w:r>
              <w:rPr>
                <w:rStyle w:val="IndexLink"/>
              </w:rPr>
              <w:t>108</w:t>
            </w:r>
          </w:hyperlink>
        </w:p>
        <w:p>
          <w:pPr>
            <w:pStyle w:val="Contents3"/>
            <w:tabs>
              <w:tab w:val="clear" w:pos="8459"/>
              <w:tab w:val="right" w:pos="9026" w:leader="dot"/>
            </w:tabs>
            <w:rPr/>
          </w:pPr>
          <w:hyperlink w:anchor="__RefHeading___Toc6185866_73709187">
            <w:r>
              <w:rPr>
                <w:webHidden/>
                <w:rStyle w:val="IndexLink"/>
                <w:rtl w:val="true"/>
              </w:rPr>
              <w:t>(</w:t>
            </w:r>
            <w:r>
              <w:rPr>
                <w:rStyle w:val="IndexLink"/>
                <w:rtl w:val="true"/>
              </w:rPr>
              <w:t>كان</w:t>
            </w:r>
            <w:r>
              <w:rPr>
                <w:rStyle w:val="IndexLink"/>
                <w:rtl w:val="true"/>
              </w:rPr>
              <w:t xml:space="preserve">) </w:t>
            </w:r>
            <w:r>
              <w:rPr>
                <w:rStyle w:val="IndexLink"/>
                <w:rtl w:val="true"/>
              </w:rPr>
              <w:t>كان</w:t>
            </w:r>
            <w:r>
              <w:rPr>
                <w:rStyle w:val="IndexLink"/>
                <w:rtl w:val="true"/>
              </w:rPr>
              <w:tab/>
            </w:r>
            <w:r>
              <w:rPr>
                <w:rStyle w:val="IndexLink"/>
              </w:rPr>
              <w:t>109</w:t>
            </w:r>
          </w:hyperlink>
        </w:p>
        <w:p>
          <w:pPr>
            <w:pStyle w:val="Contents3"/>
            <w:tabs>
              <w:tab w:val="clear" w:pos="8459"/>
              <w:tab w:val="right" w:pos="9026" w:leader="dot"/>
            </w:tabs>
            <w:rPr/>
          </w:pPr>
          <w:hyperlink w:anchor="__RefHeading___Toc6185868_73709187">
            <w:r>
              <w:rPr>
                <w:webHidden/>
                <w:rStyle w:val="IndexLink"/>
                <w:rtl w:val="true"/>
              </w:rPr>
              <w:t>(</w:t>
            </w:r>
            <w:r>
              <w:rPr>
                <w:rStyle w:val="IndexLink"/>
                <w:rtl w:val="true"/>
              </w:rPr>
              <w:t>كوى</w:t>
            </w:r>
            <w:r>
              <w:rPr>
                <w:rStyle w:val="IndexLink"/>
                <w:rtl w:val="true"/>
              </w:rPr>
              <w:t xml:space="preserve">) </w:t>
            </w:r>
            <w:r>
              <w:rPr>
                <w:rStyle w:val="IndexLink"/>
                <w:rtl w:val="true"/>
              </w:rPr>
              <w:t>كوى</w:t>
            </w:r>
            <w:r>
              <w:rPr>
                <w:rStyle w:val="IndexLink"/>
                <w:rtl w:val="true"/>
              </w:rPr>
              <w:tab/>
            </w:r>
            <w:r>
              <w:rPr>
                <w:rStyle w:val="IndexLink"/>
              </w:rPr>
              <w:t>113</w:t>
            </w:r>
          </w:hyperlink>
        </w:p>
        <w:p>
          <w:pPr>
            <w:pStyle w:val="Contents3"/>
            <w:tabs>
              <w:tab w:val="clear" w:pos="8459"/>
              <w:tab w:val="right" w:pos="9026" w:leader="dot"/>
            </w:tabs>
            <w:rPr/>
          </w:pPr>
          <w:hyperlink w:anchor="__RefHeading___Toc6185870_73709187">
            <w:r>
              <w:rPr>
                <w:webHidden/>
                <w:rStyle w:val="IndexLink"/>
                <w:rtl w:val="true"/>
              </w:rPr>
              <w:t>(</w:t>
            </w:r>
            <w:r>
              <w:rPr>
                <w:rStyle w:val="IndexLink"/>
                <w:rtl w:val="true"/>
              </w:rPr>
              <w:t>كى</w:t>
            </w:r>
            <w:r>
              <w:rPr>
                <w:rStyle w:val="IndexLink"/>
                <w:rtl w:val="true"/>
              </w:rPr>
              <w:t xml:space="preserve">) </w:t>
            </w:r>
            <w:r>
              <w:rPr>
                <w:rStyle w:val="IndexLink"/>
                <w:rtl w:val="true"/>
              </w:rPr>
              <w:t>كى</w:t>
            </w:r>
            <w:r>
              <w:rPr>
                <w:rStyle w:val="IndexLink"/>
                <w:rtl w:val="true"/>
              </w:rPr>
              <w:tab/>
            </w:r>
            <w:r>
              <w:rPr>
                <w:rStyle w:val="IndexLink"/>
              </w:rPr>
              <w:t>114</w:t>
            </w:r>
          </w:hyperlink>
        </w:p>
        <w:p>
          <w:pPr>
            <w:pStyle w:val="Contents3"/>
            <w:tabs>
              <w:tab w:val="clear" w:pos="8459"/>
              <w:tab w:val="right" w:pos="9026" w:leader="dot"/>
            </w:tabs>
            <w:rPr/>
          </w:pPr>
          <w:hyperlink w:anchor="__RefHeading___Toc6185872_73709187">
            <w:r>
              <w:rPr>
                <w:webHidden/>
                <w:rStyle w:val="IndexLink"/>
                <w:rtl w:val="true"/>
              </w:rPr>
              <w:t>(</w:t>
            </w:r>
            <w:r>
              <w:rPr>
                <w:rStyle w:val="IndexLink"/>
                <w:rtl w:val="true"/>
              </w:rPr>
              <w:t>كاف</w:t>
            </w:r>
            <w:r>
              <w:rPr>
                <w:rStyle w:val="IndexLink"/>
                <w:rtl w:val="true"/>
              </w:rPr>
              <w:t xml:space="preserve">) </w:t>
            </w:r>
            <w:r>
              <w:rPr>
                <w:rStyle w:val="IndexLink"/>
                <w:rtl w:val="true"/>
              </w:rPr>
              <w:t>كاف</w:t>
            </w:r>
            <w:r>
              <w:rPr>
                <w:rStyle w:val="IndexLink"/>
                <w:rtl w:val="true"/>
              </w:rPr>
              <w:tab/>
            </w:r>
            <w:r>
              <w:rPr>
                <w:rStyle w:val="IndexLink"/>
              </w:rPr>
              <w:t>115</w:t>
            </w:r>
          </w:hyperlink>
        </w:p>
        <w:p>
          <w:pPr>
            <w:pStyle w:val="Contents2"/>
            <w:tabs>
              <w:tab w:val="clear" w:pos="8743"/>
              <w:tab w:val="right" w:pos="9026" w:leader="dot"/>
            </w:tabs>
            <w:rPr/>
          </w:pPr>
          <w:hyperlink w:anchor="__RefHeading___Toc6185874_73709187">
            <w:r>
              <w:rPr>
                <w:webHidden/>
                <w:rStyle w:val="IndexLink"/>
                <w:rtl w:val="true"/>
              </w:rPr>
              <w:t>كتاب اللام</w:t>
            </w:r>
            <w:r>
              <w:rPr>
                <w:rStyle w:val="IndexLink"/>
                <w:rtl w:val="true"/>
              </w:rPr>
              <w:tab/>
            </w:r>
            <w:r>
              <w:rPr>
                <w:rStyle w:val="IndexLink"/>
              </w:rPr>
              <w:t>117</w:t>
            </w:r>
          </w:hyperlink>
        </w:p>
        <w:p>
          <w:pPr>
            <w:pStyle w:val="Contents3"/>
            <w:tabs>
              <w:tab w:val="clear" w:pos="8459"/>
              <w:tab w:val="right" w:pos="9026" w:leader="dot"/>
            </w:tabs>
            <w:rPr/>
          </w:pPr>
          <w:hyperlink w:anchor="__RefHeading___Toc6185876_73709187">
            <w:r>
              <w:rPr>
                <w:webHidden/>
                <w:rStyle w:val="IndexLink"/>
                <w:rtl w:val="true"/>
              </w:rPr>
              <w:t>( (</w:t>
            </w:r>
            <w:r>
              <w:rPr>
                <w:rStyle w:val="IndexLink"/>
                <w:rtl w:val="true"/>
              </w:rPr>
              <w:t>لب</w:t>
            </w:r>
            <w:r>
              <w:rPr>
                <w:rStyle w:val="IndexLink"/>
                <w:rtl w:val="true"/>
              </w:rPr>
              <w:t xml:space="preserve">) </w:t>
            </w:r>
            <w:r>
              <w:rPr>
                <w:rStyle w:val="IndexLink"/>
                <w:rtl w:val="true"/>
              </w:rPr>
              <w:t>لب</w:t>
            </w:r>
            <w:r>
              <w:rPr>
                <w:rStyle w:val="IndexLink"/>
                <w:rtl w:val="true"/>
              </w:rPr>
              <w:tab/>
            </w:r>
            <w:r>
              <w:rPr>
                <w:rStyle w:val="IndexLink"/>
              </w:rPr>
              <w:t>117</w:t>
            </w:r>
          </w:hyperlink>
        </w:p>
        <w:p>
          <w:pPr>
            <w:pStyle w:val="Contents3"/>
            <w:tabs>
              <w:tab w:val="clear" w:pos="8459"/>
              <w:tab w:val="right" w:pos="9026" w:leader="dot"/>
            </w:tabs>
            <w:rPr/>
          </w:pPr>
          <w:hyperlink w:anchor="__RefHeading___Toc6185878_73709187">
            <w:r>
              <w:rPr>
                <w:webHidden/>
                <w:rStyle w:val="IndexLink"/>
                <w:rtl w:val="true"/>
              </w:rPr>
              <w:t>(</w:t>
            </w:r>
            <w:r>
              <w:rPr>
                <w:rStyle w:val="IndexLink"/>
                <w:rtl w:val="true"/>
              </w:rPr>
              <w:t>لبث</w:t>
            </w:r>
            <w:r>
              <w:rPr>
                <w:rStyle w:val="IndexLink"/>
                <w:rtl w:val="true"/>
              </w:rPr>
              <w:t xml:space="preserve">) </w:t>
            </w:r>
            <w:r>
              <w:rPr>
                <w:rStyle w:val="IndexLink"/>
                <w:rtl w:val="true"/>
              </w:rPr>
              <w:t>لبث</w:t>
            </w:r>
            <w:r>
              <w:rPr>
                <w:rStyle w:val="IndexLink"/>
                <w:rtl w:val="true"/>
              </w:rPr>
              <w:tab/>
            </w:r>
            <w:r>
              <w:rPr>
                <w:rStyle w:val="IndexLink"/>
              </w:rPr>
              <w:t>119</w:t>
            </w:r>
          </w:hyperlink>
        </w:p>
        <w:p>
          <w:pPr>
            <w:pStyle w:val="Contents3"/>
            <w:tabs>
              <w:tab w:val="clear" w:pos="8459"/>
              <w:tab w:val="right" w:pos="9026" w:leader="dot"/>
            </w:tabs>
            <w:rPr/>
          </w:pPr>
          <w:hyperlink w:anchor="__RefHeading___Toc6185880_73709187">
            <w:r>
              <w:rPr>
                <w:webHidden/>
                <w:rStyle w:val="IndexLink"/>
                <w:rtl w:val="true"/>
              </w:rPr>
              <w:t>(</w:t>
            </w:r>
            <w:r>
              <w:rPr>
                <w:rStyle w:val="IndexLink"/>
                <w:rtl w:val="true"/>
              </w:rPr>
              <w:t>لبد</w:t>
            </w:r>
            <w:r>
              <w:rPr>
                <w:rStyle w:val="IndexLink"/>
                <w:rtl w:val="true"/>
              </w:rPr>
              <w:t xml:space="preserve">) </w:t>
            </w:r>
            <w:r>
              <w:rPr>
                <w:rStyle w:val="IndexLink"/>
                <w:rtl w:val="true"/>
              </w:rPr>
              <w:t>لبد</w:t>
            </w:r>
            <w:r>
              <w:rPr>
                <w:rStyle w:val="IndexLink"/>
                <w:rtl w:val="true"/>
              </w:rPr>
              <w:tab/>
            </w:r>
            <w:r>
              <w:rPr>
                <w:rStyle w:val="IndexLink"/>
              </w:rPr>
              <w:t>121</w:t>
            </w:r>
          </w:hyperlink>
        </w:p>
        <w:p>
          <w:pPr>
            <w:pStyle w:val="Contents3"/>
            <w:tabs>
              <w:tab w:val="clear" w:pos="8459"/>
              <w:tab w:val="right" w:pos="9026" w:leader="dot"/>
            </w:tabs>
            <w:rPr/>
          </w:pPr>
          <w:hyperlink w:anchor="__RefHeading___Toc6185882_73709187">
            <w:r>
              <w:rPr>
                <w:webHidden/>
                <w:rStyle w:val="IndexLink"/>
                <w:rtl w:val="true"/>
              </w:rPr>
              <w:t>(</w:t>
            </w:r>
            <w:r>
              <w:rPr>
                <w:rStyle w:val="IndexLink"/>
                <w:rtl w:val="true"/>
              </w:rPr>
              <w:t>لبس</w:t>
            </w:r>
            <w:r>
              <w:rPr>
                <w:rStyle w:val="IndexLink"/>
                <w:rtl w:val="true"/>
              </w:rPr>
              <w:t xml:space="preserve">) </w:t>
            </w:r>
            <w:r>
              <w:rPr>
                <w:rStyle w:val="IndexLink"/>
                <w:rtl w:val="true"/>
              </w:rPr>
              <w:t>لبس</w:t>
            </w:r>
            <w:r>
              <w:rPr>
                <w:rStyle w:val="IndexLink"/>
                <w:rtl w:val="true"/>
              </w:rPr>
              <w:tab/>
            </w:r>
            <w:r>
              <w:rPr>
                <w:rStyle w:val="IndexLink"/>
              </w:rPr>
              <w:t>122</w:t>
            </w:r>
          </w:hyperlink>
        </w:p>
        <w:p>
          <w:pPr>
            <w:pStyle w:val="Contents3"/>
            <w:tabs>
              <w:tab w:val="clear" w:pos="8459"/>
              <w:tab w:val="right" w:pos="9026" w:leader="dot"/>
            </w:tabs>
            <w:rPr/>
          </w:pPr>
          <w:hyperlink w:anchor="__RefHeading___Toc6185884_73709187">
            <w:r>
              <w:rPr>
                <w:webHidden/>
                <w:rStyle w:val="IndexLink"/>
                <w:rtl w:val="true"/>
              </w:rPr>
              <w:t>(</w:t>
            </w:r>
            <w:r>
              <w:rPr>
                <w:rStyle w:val="IndexLink"/>
                <w:rtl w:val="true"/>
              </w:rPr>
              <w:t>لبن</w:t>
            </w:r>
            <w:r>
              <w:rPr>
                <w:rStyle w:val="IndexLink"/>
                <w:rtl w:val="true"/>
              </w:rPr>
              <w:t xml:space="preserve">) </w:t>
            </w:r>
            <w:r>
              <w:rPr>
                <w:rStyle w:val="IndexLink"/>
                <w:rtl w:val="true"/>
              </w:rPr>
              <w:t>لبن</w:t>
            </w:r>
            <w:r>
              <w:rPr>
                <w:rStyle w:val="IndexLink"/>
                <w:rtl w:val="true"/>
              </w:rPr>
              <w:tab/>
            </w:r>
            <w:r>
              <w:rPr>
                <w:rStyle w:val="IndexLink"/>
              </w:rPr>
              <w:t>127</w:t>
            </w:r>
          </w:hyperlink>
        </w:p>
        <w:p>
          <w:pPr>
            <w:pStyle w:val="Contents3"/>
            <w:tabs>
              <w:tab w:val="clear" w:pos="8459"/>
              <w:tab w:val="right" w:pos="9026" w:leader="dot"/>
            </w:tabs>
            <w:rPr/>
          </w:pPr>
          <w:hyperlink w:anchor="__RefHeading___Toc6185886_73709187">
            <w:r>
              <w:rPr>
                <w:webHidden/>
                <w:rStyle w:val="IndexLink"/>
                <w:rtl w:val="true"/>
              </w:rPr>
              <w:t>(</w:t>
            </w:r>
            <w:r>
              <w:rPr>
                <w:rStyle w:val="IndexLink"/>
                <w:rtl w:val="true"/>
              </w:rPr>
              <w:t>لج</w:t>
            </w:r>
            <w:r>
              <w:rPr>
                <w:rStyle w:val="IndexLink"/>
                <w:rtl w:val="true"/>
              </w:rPr>
              <w:t xml:space="preserve">) </w:t>
            </w:r>
            <w:r>
              <w:rPr>
                <w:rStyle w:val="IndexLink"/>
                <w:rtl w:val="true"/>
              </w:rPr>
              <w:t>لج</w:t>
            </w:r>
            <w:r>
              <w:rPr>
                <w:rStyle w:val="IndexLink"/>
                <w:rtl w:val="true"/>
              </w:rPr>
              <w:tab/>
            </w:r>
            <w:r>
              <w:rPr>
                <w:rStyle w:val="IndexLink"/>
              </w:rPr>
              <w:t>129</w:t>
            </w:r>
          </w:hyperlink>
        </w:p>
        <w:p>
          <w:pPr>
            <w:pStyle w:val="Contents3"/>
            <w:tabs>
              <w:tab w:val="clear" w:pos="8459"/>
              <w:tab w:val="right" w:pos="9026" w:leader="dot"/>
            </w:tabs>
            <w:rPr/>
          </w:pPr>
          <w:hyperlink w:anchor="__RefHeading___Toc6185888_73709187">
            <w:r>
              <w:rPr>
                <w:webHidden/>
                <w:rStyle w:val="IndexLink"/>
                <w:rtl w:val="true"/>
              </w:rPr>
              <w:t>(</w:t>
            </w:r>
            <w:r>
              <w:rPr>
                <w:rStyle w:val="IndexLink"/>
                <w:rtl w:val="true"/>
              </w:rPr>
              <w:t>لحد</w:t>
            </w:r>
            <w:r>
              <w:rPr>
                <w:rStyle w:val="IndexLink"/>
                <w:rtl w:val="true"/>
              </w:rPr>
              <w:t xml:space="preserve">) </w:t>
            </w:r>
            <w:r>
              <w:rPr>
                <w:rStyle w:val="IndexLink"/>
                <w:rtl w:val="true"/>
              </w:rPr>
              <w:t>لحد</w:t>
            </w:r>
            <w:r>
              <w:rPr>
                <w:rStyle w:val="IndexLink"/>
                <w:rtl w:val="true"/>
              </w:rPr>
              <w:tab/>
            </w:r>
            <w:r>
              <w:rPr>
                <w:rStyle w:val="IndexLink"/>
              </w:rPr>
              <w:t>131</w:t>
            </w:r>
          </w:hyperlink>
        </w:p>
        <w:p>
          <w:pPr>
            <w:pStyle w:val="Contents3"/>
            <w:tabs>
              <w:tab w:val="clear" w:pos="8459"/>
              <w:tab w:val="right" w:pos="9026" w:leader="dot"/>
            </w:tabs>
            <w:rPr/>
          </w:pPr>
          <w:hyperlink w:anchor="__RefHeading___Toc6185890_73709187">
            <w:r>
              <w:rPr>
                <w:webHidden/>
                <w:rStyle w:val="IndexLink"/>
                <w:rtl w:val="true"/>
              </w:rPr>
              <w:t>(</w:t>
            </w:r>
            <w:r>
              <w:rPr>
                <w:rStyle w:val="IndexLink"/>
                <w:rtl w:val="true"/>
              </w:rPr>
              <w:t>لحف</w:t>
            </w:r>
            <w:r>
              <w:rPr>
                <w:rStyle w:val="IndexLink"/>
                <w:rtl w:val="true"/>
              </w:rPr>
              <w:t xml:space="preserve">) </w:t>
            </w:r>
            <w:r>
              <w:rPr>
                <w:rStyle w:val="IndexLink"/>
                <w:rtl w:val="true"/>
              </w:rPr>
              <w:t>لحف</w:t>
            </w:r>
            <w:r>
              <w:rPr>
                <w:rStyle w:val="IndexLink"/>
                <w:rtl w:val="true"/>
              </w:rPr>
              <w:tab/>
            </w:r>
            <w:r>
              <w:rPr>
                <w:rStyle w:val="IndexLink"/>
              </w:rPr>
              <w:t>135</w:t>
            </w:r>
          </w:hyperlink>
        </w:p>
        <w:p>
          <w:pPr>
            <w:pStyle w:val="Contents3"/>
            <w:tabs>
              <w:tab w:val="clear" w:pos="8459"/>
              <w:tab w:val="right" w:pos="9026" w:leader="dot"/>
            </w:tabs>
            <w:rPr/>
          </w:pPr>
          <w:hyperlink w:anchor="__RefHeading___Toc6185892_73709187">
            <w:r>
              <w:rPr>
                <w:webHidden/>
                <w:rStyle w:val="IndexLink"/>
                <w:rtl w:val="true"/>
              </w:rPr>
              <w:t>(</w:t>
            </w:r>
            <w:r>
              <w:rPr>
                <w:rStyle w:val="IndexLink"/>
                <w:rtl w:val="true"/>
              </w:rPr>
              <w:t>لحق</w:t>
            </w:r>
            <w:r>
              <w:rPr>
                <w:rStyle w:val="IndexLink"/>
                <w:rtl w:val="true"/>
              </w:rPr>
              <w:t xml:space="preserve">) </w:t>
            </w:r>
            <w:r>
              <w:rPr>
                <w:rStyle w:val="IndexLink"/>
                <w:rtl w:val="true"/>
              </w:rPr>
              <w:t>لحق</w:t>
            </w:r>
            <w:r>
              <w:rPr>
                <w:rStyle w:val="IndexLink"/>
                <w:rtl w:val="true"/>
              </w:rPr>
              <w:tab/>
            </w:r>
            <w:r>
              <w:rPr>
                <w:rStyle w:val="IndexLink"/>
              </w:rPr>
              <w:t>135</w:t>
            </w:r>
          </w:hyperlink>
        </w:p>
        <w:p>
          <w:pPr>
            <w:pStyle w:val="Contents3"/>
            <w:tabs>
              <w:tab w:val="clear" w:pos="8459"/>
              <w:tab w:val="right" w:pos="9026" w:leader="dot"/>
            </w:tabs>
            <w:rPr/>
          </w:pPr>
          <w:hyperlink w:anchor="__RefHeading___Toc6185894_73709187">
            <w:r>
              <w:rPr>
                <w:webHidden/>
                <w:rStyle w:val="IndexLink"/>
                <w:rtl w:val="true"/>
              </w:rPr>
              <w:t>(</w:t>
            </w:r>
            <w:r>
              <w:rPr>
                <w:rStyle w:val="IndexLink"/>
                <w:rtl w:val="true"/>
              </w:rPr>
              <w:t>لحم</w:t>
            </w:r>
            <w:r>
              <w:rPr>
                <w:rStyle w:val="IndexLink"/>
                <w:rtl w:val="true"/>
              </w:rPr>
              <w:t xml:space="preserve">) </w:t>
            </w:r>
            <w:r>
              <w:rPr>
                <w:rStyle w:val="IndexLink"/>
                <w:rtl w:val="true"/>
              </w:rPr>
              <w:t>لحم</w:t>
            </w:r>
            <w:r>
              <w:rPr>
                <w:rStyle w:val="IndexLink"/>
                <w:rtl w:val="true"/>
              </w:rPr>
              <w:tab/>
            </w:r>
            <w:r>
              <w:rPr>
                <w:rStyle w:val="IndexLink"/>
              </w:rPr>
              <w:t>136</w:t>
            </w:r>
          </w:hyperlink>
        </w:p>
        <w:p>
          <w:pPr>
            <w:pStyle w:val="Contents3"/>
            <w:tabs>
              <w:tab w:val="clear" w:pos="8459"/>
              <w:tab w:val="right" w:pos="9026" w:leader="dot"/>
            </w:tabs>
            <w:rPr/>
          </w:pPr>
          <w:hyperlink w:anchor="__RefHeading___Toc6185896_73709187">
            <w:r>
              <w:rPr>
                <w:webHidden/>
                <w:rStyle w:val="IndexLink"/>
                <w:rtl w:val="true"/>
              </w:rPr>
              <w:t>(</w:t>
            </w:r>
            <w:r>
              <w:rPr>
                <w:rStyle w:val="IndexLink"/>
                <w:rtl w:val="true"/>
              </w:rPr>
              <w:t>لحن</w:t>
            </w:r>
            <w:r>
              <w:rPr>
                <w:rStyle w:val="IndexLink"/>
                <w:rtl w:val="true"/>
              </w:rPr>
              <w:t xml:space="preserve">) </w:t>
            </w:r>
            <w:r>
              <w:rPr>
                <w:rStyle w:val="IndexLink"/>
                <w:rtl w:val="true"/>
              </w:rPr>
              <w:t>لحن</w:t>
            </w:r>
            <w:r>
              <w:rPr>
                <w:rStyle w:val="IndexLink"/>
                <w:rtl w:val="true"/>
              </w:rPr>
              <w:tab/>
            </w:r>
            <w:r>
              <w:rPr>
                <w:rStyle w:val="IndexLink"/>
              </w:rPr>
              <w:t>139</w:t>
            </w:r>
          </w:hyperlink>
        </w:p>
        <w:p>
          <w:pPr>
            <w:pStyle w:val="Contents3"/>
            <w:tabs>
              <w:tab w:val="clear" w:pos="8459"/>
              <w:tab w:val="right" w:pos="9026" w:leader="dot"/>
            </w:tabs>
            <w:rPr/>
          </w:pPr>
          <w:hyperlink w:anchor="__RefHeading___Toc6185898_73709187">
            <w:r>
              <w:rPr>
                <w:webHidden/>
                <w:rStyle w:val="IndexLink"/>
                <w:rtl w:val="true"/>
              </w:rPr>
              <w:t>(</w:t>
            </w:r>
            <w:r>
              <w:rPr>
                <w:rStyle w:val="IndexLink"/>
                <w:rtl w:val="true"/>
              </w:rPr>
              <w:t>لدد</w:t>
            </w:r>
            <w:r>
              <w:rPr>
                <w:rStyle w:val="IndexLink"/>
                <w:rtl w:val="true"/>
              </w:rPr>
              <w:t xml:space="preserve">) </w:t>
            </w:r>
            <w:r>
              <w:rPr>
                <w:rStyle w:val="IndexLink"/>
                <w:rtl w:val="true"/>
              </w:rPr>
              <w:t>لدد</w:t>
            </w:r>
            <w:r>
              <w:rPr>
                <w:rStyle w:val="IndexLink"/>
                <w:rtl w:val="true"/>
              </w:rPr>
              <w:tab/>
            </w:r>
            <w:r>
              <w:rPr>
                <w:rStyle w:val="IndexLink"/>
              </w:rPr>
              <w:t>141</w:t>
            </w:r>
          </w:hyperlink>
        </w:p>
        <w:p>
          <w:pPr>
            <w:pStyle w:val="Contents3"/>
            <w:tabs>
              <w:tab w:val="clear" w:pos="8459"/>
              <w:tab w:val="right" w:pos="9026" w:leader="dot"/>
            </w:tabs>
            <w:rPr/>
          </w:pPr>
          <w:hyperlink w:anchor="__RefHeading___Toc6185900_73709187">
            <w:r>
              <w:rPr>
                <w:webHidden/>
                <w:rStyle w:val="IndexLink"/>
                <w:rtl w:val="true"/>
              </w:rPr>
              <w:t>(</w:t>
            </w:r>
            <w:r>
              <w:rPr>
                <w:rStyle w:val="IndexLink"/>
                <w:rtl w:val="true"/>
              </w:rPr>
              <w:t>لدن</w:t>
            </w:r>
            <w:r>
              <w:rPr>
                <w:rStyle w:val="IndexLink"/>
                <w:rtl w:val="true"/>
              </w:rPr>
              <w:t xml:space="preserve">) </w:t>
            </w:r>
            <w:r>
              <w:rPr>
                <w:rStyle w:val="IndexLink"/>
                <w:rtl w:val="true"/>
              </w:rPr>
              <w:t>لدن</w:t>
            </w:r>
            <w:r>
              <w:rPr>
                <w:rStyle w:val="IndexLink"/>
                <w:rtl w:val="true"/>
              </w:rPr>
              <w:tab/>
            </w:r>
            <w:r>
              <w:rPr>
                <w:rStyle w:val="IndexLink"/>
              </w:rPr>
              <w:t>141</w:t>
            </w:r>
          </w:hyperlink>
        </w:p>
        <w:p>
          <w:pPr>
            <w:pStyle w:val="Contents3"/>
            <w:tabs>
              <w:tab w:val="clear" w:pos="8459"/>
              <w:tab w:val="right" w:pos="9026" w:leader="dot"/>
            </w:tabs>
            <w:rPr/>
          </w:pPr>
          <w:hyperlink w:anchor="__RefHeading___Toc6185902_73709187">
            <w:r>
              <w:rPr>
                <w:webHidden/>
                <w:rStyle w:val="IndexLink"/>
                <w:rtl w:val="true"/>
              </w:rPr>
              <w:t>(</w:t>
            </w:r>
            <w:r>
              <w:rPr>
                <w:rStyle w:val="IndexLink"/>
                <w:rtl w:val="true"/>
              </w:rPr>
              <w:t>لدى</w:t>
            </w:r>
            <w:r>
              <w:rPr>
                <w:rStyle w:val="IndexLink"/>
                <w:rtl w:val="true"/>
              </w:rPr>
              <w:t xml:space="preserve">) </w:t>
            </w:r>
            <w:r>
              <w:rPr>
                <w:rStyle w:val="IndexLink"/>
                <w:rtl w:val="true"/>
              </w:rPr>
              <w:t>لدى</w:t>
            </w:r>
            <w:r>
              <w:rPr>
                <w:rStyle w:val="IndexLink"/>
                <w:rtl w:val="true"/>
              </w:rPr>
              <w:tab/>
            </w:r>
            <w:r>
              <w:rPr>
                <w:rStyle w:val="IndexLink"/>
              </w:rPr>
              <w:t>142</w:t>
            </w:r>
          </w:hyperlink>
        </w:p>
        <w:p>
          <w:pPr>
            <w:pStyle w:val="Contents3"/>
            <w:tabs>
              <w:tab w:val="clear" w:pos="8459"/>
              <w:tab w:val="right" w:pos="9026" w:leader="dot"/>
            </w:tabs>
            <w:rPr/>
          </w:pPr>
          <w:hyperlink w:anchor="__RefHeading___Toc6185904_73709187">
            <w:r>
              <w:rPr>
                <w:webHidden/>
                <w:rStyle w:val="IndexLink"/>
                <w:rtl w:val="true"/>
              </w:rPr>
              <w:t>(</w:t>
            </w:r>
            <w:r>
              <w:rPr>
                <w:rStyle w:val="IndexLink"/>
                <w:rtl w:val="true"/>
              </w:rPr>
              <w:t>لزب</w:t>
            </w:r>
            <w:r>
              <w:rPr>
                <w:rStyle w:val="IndexLink"/>
                <w:rtl w:val="true"/>
              </w:rPr>
              <w:t xml:space="preserve">) </w:t>
            </w:r>
            <w:r>
              <w:rPr>
                <w:rStyle w:val="IndexLink"/>
                <w:rtl w:val="true"/>
              </w:rPr>
              <w:t>لزب</w:t>
            </w:r>
            <w:r>
              <w:rPr>
                <w:rStyle w:val="IndexLink"/>
                <w:rtl w:val="true"/>
              </w:rPr>
              <w:tab/>
            </w:r>
            <w:r>
              <w:rPr>
                <w:rStyle w:val="IndexLink"/>
              </w:rPr>
              <w:t>143</w:t>
            </w:r>
          </w:hyperlink>
        </w:p>
        <w:p>
          <w:pPr>
            <w:pStyle w:val="Contents3"/>
            <w:tabs>
              <w:tab w:val="clear" w:pos="8459"/>
              <w:tab w:val="right" w:pos="9026" w:leader="dot"/>
            </w:tabs>
            <w:rPr/>
          </w:pPr>
          <w:hyperlink w:anchor="__RefHeading___Toc6185906_73709187">
            <w:r>
              <w:rPr>
                <w:webHidden/>
                <w:rStyle w:val="IndexLink"/>
                <w:rtl w:val="true"/>
              </w:rPr>
              <w:t>(</w:t>
            </w:r>
            <w:r>
              <w:rPr>
                <w:rStyle w:val="IndexLink"/>
                <w:rtl w:val="true"/>
              </w:rPr>
              <w:t>لزم</w:t>
            </w:r>
            <w:r>
              <w:rPr>
                <w:rStyle w:val="IndexLink"/>
                <w:rtl w:val="true"/>
              </w:rPr>
              <w:t xml:space="preserve">) </w:t>
            </w:r>
            <w:r>
              <w:rPr>
                <w:rStyle w:val="IndexLink"/>
                <w:rtl w:val="true"/>
              </w:rPr>
              <w:t>لزم</w:t>
            </w:r>
            <w:r>
              <w:rPr>
                <w:rStyle w:val="IndexLink"/>
                <w:rtl w:val="true"/>
              </w:rPr>
              <w:tab/>
            </w:r>
            <w:r>
              <w:rPr>
                <w:rStyle w:val="IndexLink"/>
              </w:rPr>
              <w:t>143</w:t>
            </w:r>
          </w:hyperlink>
        </w:p>
        <w:p>
          <w:pPr>
            <w:pStyle w:val="Contents3"/>
            <w:tabs>
              <w:tab w:val="clear" w:pos="8459"/>
              <w:tab w:val="right" w:pos="9026" w:leader="dot"/>
            </w:tabs>
            <w:rPr/>
          </w:pPr>
          <w:hyperlink w:anchor="__RefHeading___Toc6185908_73709187">
            <w:r>
              <w:rPr>
                <w:webHidden/>
                <w:rStyle w:val="IndexLink"/>
                <w:rtl w:val="true"/>
              </w:rPr>
              <w:t>(</w:t>
            </w:r>
            <w:r>
              <w:rPr>
                <w:rStyle w:val="IndexLink"/>
                <w:rtl w:val="true"/>
              </w:rPr>
              <w:t>لسن</w:t>
            </w:r>
            <w:r>
              <w:rPr>
                <w:rStyle w:val="IndexLink"/>
                <w:rtl w:val="true"/>
              </w:rPr>
              <w:t xml:space="preserve">) </w:t>
            </w:r>
            <w:r>
              <w:rPr>
                <w:rStyle w:val="IndexLink"/>
                <w:rtl w:val="true"/>
              </w:rPr>
              <w:t>لسن</w:t>
            </w:r>
            <w:r>
              <w:rPr>
                <w:rStyle w:val="IndexLink"/>
                <w:rtl w:val="true"/>
              </w:rPr>
              <w:tab/>
            </w:r>
            <w:r>
              <w:rPr>
                <w:rStyle w:val="IndexLink"/>
              </w:rPr>
              <w:t>144</w:t>
            </w:r>
          </w:hyperlink>
        </w:p>
        <w:p>
          <w:pPr>
            <w:pStyle w:val="Contents3"/>
            <w:tabs>
              <w:tab w:val="clear" w:pos="8459"/>
              <w:tab w:val="right" w:pos="9026" w:leader="dot"/>
            </w:tabs>
            <w:rPr/>
          </w:pPr>
          <w:hyperlink w:anchor="__RefHeading___Toc6185910_73709187">
            <w:r>
              <w:rPr>
                <w:webHidden/>
                <w:rStyle w:val="IndexLink"/>
                <w:rtl w:val="true"/>
              </w:rPr>
              <w:t>(</w:t>
            </w:r>
            <w:r>
              <w:rPr>
                <w:rStyle w:val="IndexLink"/>
                <w:rtl w:val="true"/>
              </w:rPr>
              <w:t>لطف</w:t>
            </w:r>
            <w:r>
              <w:rPr>
                <w:rStyle w:val="IndexLink"/>
                <w:rtl w:val="true"/>
              </w:rPr>
              <w:t xml:space="preserve">) </w:t>
            </w:r>
            <w:r>
              <w:rPr>
                <w:rStyle w:val="IndexLink"/>
                <w:rtl w:val="true"/>
              </w:rPr>
              <w:t>لطف</w:t>
            </w:r>
            <w:r>
              <w:rPr>
                <w:rStyle w:val="IndexLink"/>
                <w:rtl w:val="true"/>
              </w:rPr>
              <w:tab/>
            </w:r>
            <w:r>
              <w:rPr>
                <w:rStyle w:val="IndexLink"/>
              </w:rPr>
              <w:t>145</w:t>
            </w:r>
          </w:hyperlink>
        </w:p>
        <w:p>
          <w:pPr>
            <w:pStyle w:val="Contents3"/>
            <w:tabs>
              <w:tab w:val="clear" w:pos="8459"/>
              <w:tab w:val="right" w:pos="9026" w:leader="dot"/>
            </w:tabs>
            <w:rPr/>
          </w:pPr>
          <w:hyperlink w:anchor="__RefHeading___Toc6185912_73709187">
            <w:r>
              <w:rPr>
                <w:webHidden/>
                <w:rStyle w:val="IndexLink"/>
                <w:rtl w:val="true"/>
              </w:rPr>
              <w:t>(</w:t>
            </w:r>
            <w:r>
              <w:rPr>
                <w:rStyle w:val="IndexLink"/>
                <w:rtl w:val="true"/>
              </w:rPr>
              <w:t>لظى</w:t>
            </w:r>
            <w:r>
              <w:rPr>
                <w:rStyle w:val="IndexLink"/>
                <w:rtl w:val="true"/>
              </w:rPr>
              <w:t xml:space="preserve">) </w:t>
            </w:r>
            <w:r>
              <w:rPr>
                <w:rStyle w:val="IndexLink"/>
                <w:rtl w:val="true"/>
              </w:rPr>
              <w:t>لظى</w:t>
            </w:r>
            <w:r>
              <w:rPr>
                <w:rStyle w:val="IndexLink"/>
                <w:rtl w:val="true"/>
              </w:rPr>
              <w:tab/>
            </w:r>
            <w:r>
              <w:rPr>
                <w:rStyle w:val="IndexLink"/>
              </w:rPr>
              <w:t>146</w:t>
            </w:r>
          </w:hyperlink>
        </w:p>
        <w:p>
          <w:pPr>
            <w:pStyle w:val="Contents3"/>
            <w:tabs>
              <w:tab w:val="clear" w:pos="8459"/>
              <w:tab w:val="right" w:pos="9026" w:leader="dot"/>
            </w:tabs>
            <w:rPr/>
          </w:pPr>
          <w:hyperlink w:anchor="__RefHeading___Toc6185914_73709187">
            <w:r>
              <w:rPr>
                <w:webHidden/>
                <w:rStyle w:val="IndexLink"/>
                <w:rtl w:val="true"/>
              </w:rPr>
              <w:t>(</w:t>
            </w:r>
            <w:r>
              <w:rPr>
                <w:rStyle w:val="IndexLink"/>
                <w:rtl w:val="true"/>
              </w:rPr>
              <w:t>لعب</w:t>
            </w:r>
            <w:r>
              <w:rPr>
                <w:rStyle w:val="IndexLink"/>
                <w:rtl w:val="true"/>
              </w:rPr>
              <w:t xml:space="preserve">) </w:t>
            </w:r>
            <w:r>
              <w:rPr>
                <w:rStyle w:val="IndexLink"/>
                <w:rtl w:val="true"/>
              </w:rPr>
              <w:t>لعب</w:t>
            </w:r>
            <w:r>
              <w:rPr>
                <w:rStyle w:val="IndexLink"/>
                <w:rtl w:val="true"/>
              </w:rPr>
              <w:tab/>
            </w:r>
            <w:r>
              <w:rPr>
                <w:rStyle w:val="IndexLink"/>
              </w:rPr>
              <w:t>147</w:t>
            </w:r>
          </w:hyperlink>
        </w:p>
        <w:p>
          <w:pPr>
            <w:pStyle w:val="Contents3"/>
            <w:tabs>
              <w:tab w:val="clear" w:pos="8459"/>
              <w:tab w:val="right" w:pos="9026" w:leader="dot"/>
            </w:tabs>
            <w:rPr/>
          </w:pPr>
          <w:hyperlink w:anchor="__RefHeading___Toc6185916_73709187">
            <w:r>
              <w:rPr>
                <w:webHidden/>
                <w:rStyle w:val="IndexLink"/>
                <w:rtl w:val="true"/>
              </w:rPr>
              <w:t>(</w:t>
            </w:r>
            <w:r>
              <w:rPr>
                <w:rStyle w:val="IndexLink"/>
                <w:rtl w:val="true"/>
              </w:rPr>
              <w:t>لعن</w:t>
            </w:r>
            <w:r>
              <w:rPr>
                <w:rStyle w:val="IndexLink"/>
                <w:rtl w:val="true"/>
              </w:rPr>
              <w:t xml:space="preserve">) </w:t>
            </w:r>
            <w:r>
              <w:rPr>
                <w:rStyle w:val="IndexLink"/>
                <w:rtl w:val="true"/>
              </w:rPr>
              <w:t>لعن</w:t>
            </w:r>
            <w:r>
              <w:rPr>
                <w:rStyle w:val="IndexLink"/>
                <w:rtl w:val="true"/>
              </w:rPr>
              <w:tab/>
            </w:r>
            <w:r>
              <w:rPr>
                <w:rStyle w:val="IndexLink"/>
              </w:rPr>
              <w:t>148</w:t>
            </w:r>
          </w:hyperlink>
        </w:p>
        <w:p>
          <w:pPr>
            <w:pStyle w:val="Contents3"/>
            <w:tabs>
              <w:tab w:val="clear" w:pos="8459"/>
              <w:tab w:val="right" w:pos="9026" w:leader="dot"/>
            </w:tabs>
            <w:rPr/>
          </w:pPr>
          <w:hyperlink w:anchor="__RefHeading___Toc6185918_73709187">
            <w:r>
              <w:rPr>
                <w:webHidden/>
                <w:rStyle w:val="IndexLink"/>
                <w:rtl w:val="true"/>
              </w:rPr>
              <w:t>(</w:t>
            </w:r>
            <w:r>
              <w:rPr>
                <w:rStyle w:val="IndexLink"/>
                <w:rtl w:val="true"/>
              </w:rPr>
              <w:t>لعل</w:t>
            </w:r>
            <w:r>
              <w:rPr>
                <w:rStyle w:val="IndexLink"/>
                <w:rtl w:val="true"/>
              </w:rPr>
              <w:t xml:space="preserve">) </w:t>
            </w:r>
            <w:r>
              <w:rPr>
                <w:rStyle w:val="IndexLink"/>
                <w:rtl w:val="true"/>
              </w:rPr>
              <w:t>لعل</w:t>
            </w:r>
            <w:r>
              <w:rPr>
                <w:rStyle w:val="IndexLink"/>
                <w:rtl w:val="true"/>
              </w:rPr>
              <w:tab/>
            </w:r>
            <w:r>
              <w:rPr>
                <w:rStyle w:val="IndexLink"/>
              </w:rPr>
              <w:t>150</w:t>
            </w:r>
          </w:hyperlink>
        </w:p>
        <w:p>
          <w:pPr>
            <w:pStyle w:val="Contents3"/>
            <w:tabs>
              <w:tab w:val="clear" w:pos="8459"/>
              <w:tab w:val="right" w:pos="9026" w:leader="dot"/>
            </w:tabs>
            <w:rPr/>
          </w:pPr>
          <w:hyperlink w:anchor="__RefHeading___Toc6185920_73709187">
            <w:r>
              <w:rPr>
                <w:webHidden/>
                <w:rStyle w:val="IndexLink"/>
                <w:rtl w:val="true"/>
              </w:rPr>
              <w:t>(</w:t>
            </w:r>
            <w:r>
              <w:rPr>
                <w:rStyle w:val="IndexLink"/>
                <w:rtl w:val="true"/>
              </w:rPr>
              <w:t>لغب</w:t>
            </w:r>
            <w:r>
              <w:rPr>
                <w:rStyle w:val="IndexLink"/>
                <w:rtl w:val="true"/>
              </w:rPr>
              <w:t xml:space="preserve">) </w:t>
            </w:r>
            <w:r>
              <w:rPr>
                <w:rStyle w:val="IndexLink"/>
                <w:rtl w:val="true"/>
              </w:rPr>
              <w:t>لغب</w:t>
            </w:r>
            <w:r>
              <w:rPr>
                <w:rStyle w:val="IndexLink"/>
                <w:rtl w:val="true"/>
              </w:rPr>
              <w:tab/>
            </w:r>
            <w:r>
              <w:rPr>
                <w:rStyle w:val="IndexLink"/>
              </w:rPr>
              <w:t>151</w:t>
            </w:r>
          </w:hyperlink>
        </w:p>
        <w:p>
          <w:pPr>
            <w:pStyle w:val="Contents3"/>
            <w:tabs>
              <w:tab w:val="clear" w:pos="8459"/>
              <w:tab w:val="right" w:pos="9026" w:leader="dot"/>
            </w:tabs>
            <w:rPr/>
          </w:pPr>
          <w:hyperlink w:anchor="__RefHeading___Toc6185922_73709187">
            <w:r>
              <w:rPr>
                <w:webHidden/>
                <w:rStyle w:val="IndexLink"/>
                <w:rtl w:val="true"/>
              </w:rPr>
              <w:t>(</w:t>
            </w:r>
            <w:r>
              <w:rPr>
                <w:rStyle w:val="IndexLink"/>
                <w:rtl w:val="true"/>
              </w:rPr>
              <w:t>لغا</w:t>
            </w:r>
            <w:r>
              <w:rPr>
                <w:rStyle w:val="IndexLink"/>
                <w:rtl w:val="true"/>
              </w:rPr>
              <w:t xml:space="preserve">) </w:t>
            </w:r>
            <w:r>
              <w:rPr>
                <w:rStyle w:val="IndexLink"/>
                <w:rtl w:val="true"/>
              </w:rPr>
              <w:t>لغا</w:t>
            </w:r>
            <w:r>
              <w:rPr>
                <w:rStyle w:val="IndexLink"/>
                <w:rtl w:val="true"/>
              </w:rPr>
              <w:tab/>
            </w:r>
            <w:r>
              <w:rPr>
                <w:rStyle w:val="IndexLink"/>
              </w:rPr>
              <w:t>152</w:t>
            </w:r>
          </w:hyperlink>
        </w:p>
        <w:p>
          <w:pPr>
            <w:pStyle w:val="Contents3"/>
            <w:tabs>
              <w:tab w:val="clear" w:pos="8459"/>
              <w:tab w:val="right" w:pos="9026" w:leader="dot"/>
            </w:tabs>
            <w:rPr/>
          </w:pPr>
          <w:hyperlink w:anchor="__RefHeading___Toc6185924_73709187">
            <w:r>
              <w:rPr>
                <w:webHidden/>
                <w:rStyle w:val="IndexLink"/>
                <w:rtl w:val="true"/>
              </w:rPr>
              <w:t>(</w:t>
            </w:r>
            <w:r>
              <w:rPr>
                <w:rStyle w:val="IndexLink"/>
                <w:rtl w:val="true"/>
              </w:rPr>
              <w:t>لفف</w:t>
            </w:r>
            <w:r>
              <w:rPr>
                <w:rStyle w:val="IndexLink"/>
                <w:rtl w:val="true"/>
              </w:rPr>
              <w:t xml:space="preserve">) </w:t>
            </w:r>
            <w:r>
              <w:rPr>
                <w:rStyle w:val="IndexLink"/>
                <w:rtl w:val="true"/>
              </w:rPr>
              <w:t>لفف</w:t>
            </w:r>
            <w:r>
              <w:rPr>
                <w:rStyle w:val="IndexLink"/>
                <w:rtl w:val="true"/>
              </w:rPr>
              <w:tab/>
            </w:r>
            <w:r>
              <w:rPr>
                <w:rStyle w:val="IndexLink"/>
              </w:rPr>
              <w:t>155</w:t>
            </w:r>
          </w:hyperlink>
        </w:p>
        <w:p>
          <w:pPr>
            <w:pStyle w:val="Contents3"/>
            <w:tabs>
              <w:tab w:val="clear" w:pos="8459"/>
              <w:tab w:val="right" w:pos="9026" w:leader="dot"/>
            </w:tabs>
            <w:rPr/>
          </w:pPr>
          <w:hyperlink w:anchor="__RefHeading___Toc6185926_73709187">
            <w:r>
              <w:rPr>
                <w:webHidden/>
                <w:rStyle w:val="IndexLink"/>
                <w:rtl w:val="true"/>
              </w:rPr>
              <w:t>(</w:t>
            </w:r>
            <w:r>
              <w:rPr>
                <w:rStyle w:val="IndexLink"/>
                <w:rtl w:val="true"/>
              </w:rPr>
              <w:t>لفت</w:t>
            </w:r>
            <w:r>
              <w:rPr>
                <w:rStyle w:val="IndexLink"/>
                <w:rtl w:val="true"/>
              </w:rPr>
              <w:t xml:space="preserve">) </w:t>
            </w:r>
            <w:r>
              <w:rPr>
                <w:rStyle w:val="IndexLink"/>
                <w:rtl w:val="true"/>
              </w:rPr>
              <w:t>لفت</w:t>
            </w:r>
            <w:r>
              <w:rPr>
                <w:rStyle w:val="IndexLink"/>
                <w:rtl w:val="true"/>
              </w:rPr>
              <w:tab/>
            </w:r>
            <w:r>
              <w:rPr>
                <w:rStyle w:val="IndexLink"/>
              </w:rPr>
              <w:t>156</w:t>
            </w:r>
          </w:hyperlink>
        </w:p>
        <w:p>
          <w:pPr>
            <w:pStyle w:val="Contents3"/>
            <w:tabs>
              <w:tab w:val="clear" w:pos="8459"/>
              <w:tab w:val="right" w:pos="9026" w:leader="dot"/>
            </w:tabs>
            <w:rPr/>
          </w:pPr>
          <w:hyperlink w:anchor="__RefHeading___Toc6185928_73709187">
            <w:r>
              <w:rPr>
                <w:webHidden/>
                <w:rStyle w:val="IndexLink"/>
                <w:rtl w:val="true"/>
              </w:rPr>
              <w:t>(</w:t>
            </w:r>
            <w:r>
              <w:rPr>
                <w:rStyle w:val="IndexLink"/>
                <w:rtl w:val="true"/>
              </w:rPr>
              <w:t>لفح</w:t>
            </w:r>
            <w:r>
              <w:rPr>
                <w:rStyle w:val="IndexLink"/>
                <w:rtl w:val="true"/>
              </w:rPr>
              <w:t xml:space="preserve">) </w:t>
            </w:r>
            <w:r>
              <w:rPr>
                <w:rStyle w:val="IndexLink"/>
                <w:rtl w:val="true"/>
              </w:rPr>
              <w:t>لفح</w:t>
            </w:r>
            <w:r>
              <w:rPr>
                <w:rStyle w:val="IndexLink"/>
                <w:rtl w:val="true"/>
              </w:rPr>
              <w:tab/>
            </w:r>
            <w:r>
              <w:rPr>
                <w:rStyle w:val="IndexLink"/>
              </w:rPr>
              <w:t>157</w:t>
            </w:r>
          </w:hyperlink>
        </w:p>
        <w:p>
          <w:pPr>
            <w:pStyle w:val="Contents3"/>
            <w:tabs>
              <w:tab w:val="clear" w:pos="8459"/>
              <w:tab w:val="right" w:pos="9026" w:leader="dot"/>
            </w:tabs>
            <w:rPr/>
          </w:pPr>
          <w:hyperlink w:anchor="__RefHeading___Toc6185930_73709187">
            <w:r>
              <w:rPr>
                <w:webHidden/>
                <w:rStyle w:val="IndexLink"/>
                <w:rtl w:val="true"/>
              </w:rPr>
              <w:t>(</w:t>
            </w:r>
            <w:r>
              <w:rPr>
                <w:rStyle w:val="IndexLink"/>
                <w:rtl w:val="true"/>
              </w:rPr>
              <w:t>لفظ</w:t>
            </w:r>
            <w:r>
              <w:rPr>
                <w:rStyle w:val="IndexLink"/>
                <w:rtl w:val="true"/>
              </w:rPr>
              <w:t xml:space="preserve">) </w:t>
            </w:r>
            <w:r>
              <w:rPr>
                <w:rStyle w:val="IndexLink"/>
                <w:rtl w:val="true"/>
              </w:rPr>
              <w:t>لفظ</w:t>
            </w:r>
            <w:r>
              <w:rPr>
                <w:rStyle w:val="IndexLink"/>
                <w:rtl w:val="true"/>
              </w:rPr>
              <w:tab/>
            </w:r>
            <w:r>
              <w:rPr>
                <w:rStyle w:val="IndexLink"/>
              </w:rPr>
              <w:t>158</w:t>
            </w:r>
          </w:hyperlink>
        </w:p>
        <w:p>
          <w:pPr>
            <w:pStyle w:val="Contents3"/>
            <w:tabs>
              <w:tab w:val="clear" w:pos="8459"/>
              <w:tab w:val="right" w:pos="9026" w:leader="dot"/>
            </w:tabs>
            <w:rPr/>
          </w:pPr>
          <w:hyperlink w:anchor="__RefHeading___Toc6185932_73709187">
            <w:r>
              <w:rPr>
                <w:webHidden/>
                <w:rStyle w:val="IndexLink"/>
                <w:rtl w:val="true"/>
              </w:rPr>
              <w:t>(</w:t>
            </w:r>
            <w:r>
              <w:rPr>
                <w:rStyle w:val="IndexLink"/>
                <w:rtl w:val="true"/>
              </w:rPr>
              <w:t>لفى</w:t>
            </w:r>
            <w:r>
              <w:rPr>
                <w:rStyle w:val="IndexLink"/>
                <w:rtl w:val="true"/>
              </w:rPr>
              <w:t xml:space="preserve">) </w:t>
            </w:r>
            <w:r>
              <w:rPr>
                <w:rStyle w:val="IndexLink"/>
                <w:rtl w:val="true"/>
              </w:rPr>
              <w:t>لفى</w:t>
            </w:r>
            <w:r>
              <w:rPr>
                <w:rStyle w:val="IndexLink"/>
                <w:rtl w:val="true"/>
              </w:rPr>
              <w:tab/>
            </w:r>
            <w:r>
              <w:rPr>
                <w:rStyle w:val="IndexLink"/>
              </w:rPr>
              <w:t>158</w:t>
            </w:r>
          </w:hyperlink>
        </w:p>
        <w:p>
          <w:pPr>
            <w:pStyle w:val="Contents3"/>
            <w:tabs>
              <w:tab w:val="clear" w:pos="8459"/>
              <w:tab w:val="right" w:pos="9026" w:leader="dot"/>
            </w:tabs>
            <w:rPr/>
          </w:pPr>
          <w:hyperlink w:anchor="__RefHeading___Toc6185934_73709187">
            <w:r>
              <w:rPr>
                <w:webHidden/>
                <w:rStyle w:val="IndexLink"/>
                <w:rtl w:val="true"/>
              </w:rPr>
              <w:t>(</w:t>
            </w:r>
            <w:r>
              <w:rPr>
                <w:rStyle w:val="IndexLink"/>
                <w:rtl w:val="true"/>
              </w:rPr>
              <w:t>لقب</w:t>
            </w:r>
            <w:r>
              <w:rPr>
                <w:rStyle w:val="IndexLink"/>
                <w:rtl w:val="true"/>
              </w:rPr>
              <w:t xml:space="preserve">) </w:t>
            </w:r>
            <w:r>
              <w:rPr>
                <w:rStyle w:val="IndexLink"/>
                <w:rtl w:val="true"/>
              </w:rPr>
              <w:t>لقب</w:t>
            </w:r>
            <w:r>
              <w:rPr>
                <w:rStyle w:val="IndexLink"/>
                <w:rtl w:val="true"/>
              </w:rPr>
              <w:tab/>
            </w:r>
            <w:r>
              <w:rPr>
                <w:rStyle w:val="IndexLink"/>
              </w:rPr>
              <w:t>159</w:t>
            </w:r>
          </w:hyperlink>
        </w:p>
        <w:p>
          <w:pPr>
            <w:pStyle w:val="Contents3"/>
            <w:tabs>
              <w:tab w:val="clear" w:pos="8459"/>
              <w:tab w:val="right" w:pos="9026" w:leader="dot"/>
            </w:tabs>
            <w:rPr/>
          </w:pPr>
          <w:hyperlink w:anchor="__RefHeading___Toc6185936_73709187">
            <w:r>
              <w:rPr>
                <w:webHidden/>
                <w:rStyle w:val="IndexLink"/>
                <w:rtl w:val="true"/>
              </w:rPr>
              <w:t>(</w:t>
            </w:r>
            <w:r>
              <w:rPr>
                <w:rStyle w:val="IndexLink"/>
                <w:rtl w:val="true"/>
              </w:rPr>
              <w:t>لقح</w:t>
            </w:r>
            <w:r>
              <w:rPr>
                <w:rStyle w:val="IndexLink"/>
                <w:rtl w:val="true"/>
              </w:rPr>
              <w:t xml:space="preserve">) </w:t>
            </w:r>
            <w:r>
              <w:rPr>
                <w:rStyle w:val="IndexLink"/>
                <w:rtl w:val="true"/>
              </w:rPr>
              <w:t>لقح</w:t>
            </w:r>
            <w:r>
              <w:rPr>
                <w:rStyle w:val="IndexLink"/>
                <w:rtl w:val="true"/>
              </w:rPr>
              <w:tab/>
            </w:r>
            <w:r>
              <w:rPr>
                <w:rStyle w:val="IndexLink"/>
              </w:rPr>
              <w:t>160</w:t>
            </w:r>
          </w:hyperlink>
        </w:p>
        <w:p>
          <w:pPr>
            <w:pStyle w:val="Contents3"/>
            <w:tabs>
              <w:tab w:val="clear" w:pos="8459"/>
              <w:tab w:val="right" w:pos="9026" w:leader="dot"/>
            </w:tabs>
            <w:rPr/>
          </w:pPr>
          <w:hyperlink w:anchor="__RefHeading___Toc6185938_73709187">
            <w:r>
              <w:rPr>
                <w:webHidden/>
                <w:rStyle w:val="IndexLink"/>
                <w:rtl w:val="true"/>
              </w:rPr>
              <w:t>(</w:t>
            </w:r>
            <w:r>
              <w:rPr>
                <w:rStyle w:val="IndexLink"/>
                <w:rtl w:val="true"/>
              </w:rPr>
              <w:t>لقف</w:t>
            </w:r>
            <w:r>
              <w:rPr>
                <w:rStyle w:val="IndexLink"/>
                <w:rtl w:val="true"/>
              </w:rPr>
              <w:t xml:space="preserve">) </w:t>
            </w:r>
            <w:r>
              <w:rPr>
                <w:rStyle w:val="IndexLink"/>
                <w:rtl w:val="true"/>
              </w:rPr>
              <w:t>لقف</w:t>
            </w:r>
            <w:r>
              <w:rPr>
                <w:rStyle w:val="IndexLink"/>
                <w:rtl w:val="true"/>
              </w:rPr>
              <w:tab/>
            </w:r>
            <w:r>
              <w:rPr>
                <w:rStyle w:val="IndexLink"/>
              </w:rPr>
              <w:t>161</w:t>
            </w:r>
          </w:hyperlink>
        </w:p>
        <w:p>
          <w:pPr>
            <w:pStyle w:val="Contents3"/>
            <w:tabs>
              <w:tab w:val="clear" w:pos="8459"/>
              <w:tab w:val="right" w:pos="9026" w:leader="dot"/>
            </w:tabs>
            <w:rPr/>
          </w:pPr>
          <w:hyperlink w:anchor="__RefHeading___Toc6185940_73709187">
            <w:r>
              <w:rPr>
                <w:webHidden/>
                <w:rStyle w:val="IndexLink"/>
                <w:rtl w:val="true"/>
              </w:rPr>
              <w:t>(</w:t>
            </w:r>
            <w:r>
              <w:rPr>
                <w:rStyle w:val="IndexLink"/>
                <w:rtl w:val="true"/>
              </w:rPr>
              <w:t>لقمه</w:t>
            </w:r>
            <w:r>
              <w:rPr>
                <w:rStyle w:val="IndexLink"/>
                <w:rtl w:val="true"/>
              </w:rPr>
              <w:t xml:space="preserve">) </w:t>
            </w:r>
            <w:r>
              <w:rPr>
                <w:rStyle w:val="IndexLink"/>
                <w:rtl w:val="true"/>
              </w:rPr>
              <w:t>لقمه</w:t>
            </w:r>
            <w:r>
              <w:rPr>
                <w:rStyle w:val="IndexLink"/>
                <w:rtl w:val="true"/>
              </w:rPr>
              <w:tab/>
            </w:r>
            <w:r>
              <w:rPr>
                <w:rStyle w:val="IndexLink"/>
              </w:rPr>
              <w:t>161</w:t>
            </w:r>
          </w:hyperlink>
        </w:p>
        <w:p>
          <w:pPr>
            <w:pStyle w:val="Contents3"/>
            <w:tabs>
              <w:tab w:val="clear" w:pos="8459"/>
              <w:tab w:val="right" w:pos="9026" w:leader="dot"/>
            </w:tabs>
            <w:rPr/>
          </w:pPr>
          <w:hyperlink w:anchor="__RefHeading___Toc6185942_73709187">
            <w:r>
              <w:rPr>
                <w:webHidden/>
                <w:rStyle w:val="IndexLink"/>
                <w:rtl w:val="true"/>
              </w:rPr>
              <w:t>(</w:t>
            </w:r>
            <w:r>
              <w:rPr>
                <w:rStyle w:val="IndexLink"/>
                <w:rtl w:val="true"/>
              </w:rPr>
              <w:t>لقى</w:t>
            </w:r>
            <w:r>
              <w:rPr>
                <w:rStyle w:val="IndexLink"/>
                <w:rtl w:val="true"/>
              </w:rPr>
              <w:t xml:space="preserve">) </w:t>
            </w:r>
            <w:r>
              <w:rPr>
                <w:rStyle w:val="IndexLink"/>
                <w:rtl w:val="true"/>
              </w:rPr>
              <w:t>لقى</w:t>
            </w:r>
            <w:r>
              <w:rPr>
                <w:rStyle w:val="IndexLink"/>
                <w:rtl w:val="true"/>
              </w:rPr>
              <w:tab/>
            </w:r>
            <w:r>
              <w:rPr>
                <w:rStyle w:val="IndexLink"/>
              </w:rPr>
              <w:t>161</w:t>
            </w:r>
          </w:hyperlink>
        </w:p>
        <w:p>
          <w:pPr>
            <w:pStyle w:val="Contents3"/>
            <w:tabs>
              <w:tab w:val="clear" w:pos="8459"/>
              <w:tab w:val="right" w:pos="9026" w:leader="dot"/>
            </w:tabs>
            <w:rPr/>
          </w:pPr>
          <w:hyperlink w:anchor="__RefHeading___Toc6185944_73709187">
            <w:r>
              <w:rPr>
                <w:webHidden/>
                <w:rStyle w:val="IndexLink"/>
                <w:rtl w:val="true"/>
              </w:rPr>
              <w:t>(</w:t>
            </w:r>
            <w:r>
              <w:rPr>
                <w:rStyle w:val="IndexLink"/>
                <w:rtl w:val="true"/>
              </w:rPr>
              <w:t>لم</w:t>
            </w:r>
            <w:r>
              <w:rPr>
                <w:rStyle w:val="IndexLink"/>
                <w:rtl w:val="true"/>
              </w:rPr>
              <w:t xml:space="preserve">) </w:t>
            </w:r>
            <w:r>
              <w:rPr>
                <w:rStyle w:val="IndexLink"/>
                <w:rtl w:val="true"/>
              </w:rPr>
              <w:t>لم</w:t>
            </w:r>
            <w:r>
              <w:rPr>
                <w:rStyle w:val="IndexLink"/>
                <w:rtl w:val="true"/>
              </w:rPr>
              <w:tab/>
            </w:r>
            <w:r>
              <w:rPr>
                <w:rStyle w:val="IndexLink"/>
              </w:rPr>
              <w:t>165</w:t>
            </w:r>
          </w:hyperlink>
        </w:p>
        <w:p>
          <w:pPr>
            <w:pStyle w:val="Contents3"/>
            <w:tabs>
              <w:tab w:val="clear" w:pos="8459"/>
              <w:tab w:val="right" w:pos="9026" w:leader="dot"/>
            </w:tabs>
            <w:rPr/>
          </w:pPr>
          <w:hyperlink w:anchor="__RefHeading___Toc6185946_73709187">
            <w:r>
              <w:rPr>
                <w:webHidden/>
                <w:rStyle w:val="IndexLink"/>
                <w:rtl w:val="true"/>
              </w:rPr>
              <w:t>(</w:t>
            </w:r>
            <w:r>
              <w:rPr>
                <w:rStyle w:val="IndexLink"/>
                <w:rtl w:val="true"/>
              </w:rPr>
              <w:t>لما</w:t>
            </w:r>
            <w:r>
              <w:rPr>
                <w:rStyle w:val="IndexLink"/>
                <w:rtl w:val="true"/>
              </w:rPr>
              <w:t xml:space="preserve">) </w:t>
            </w:r>
            <w:r>
              <w:rPr>
                <w:rStyle w:val="IndexLink"/>
                <w:rtl w:val="true"/>
              </w:rPr>
              <w:t>لما</w:t>
            </w:r>
            <w:r>
              <w:rPr>
                <w:rStyle w:val="IndexLink"/>
                <w:rtl w:val="true"/>
              </w:rPr>
              <w:tab/>
            </w:r>
            <w:r>
              <w:rPr>
                <w:rStyle w:val="IndexLink"/>
              </w:rPr>
              <w:t>168</w:t>
            </w:r>
          </w:hyperlink>
        </w:p>
        <w:p>
          <w:pPr>
            <w:pStyle w:val="Contents3"/>
            <w:tabs>
              <w:tab w:val="clear" w:pos="8459"/>
              <w:tab w:val="right" w:pos="9026" w:leader="dot"/>
            </w:tabs>
            <w:rPr/>
          </w:pPr>
          <w:hyperlink w:anchor="__RefHeading___Toc6185948_73709187">
            <w:r>
              <w:rPr>
                <w:webHidden/>
                <w:rStyle w:val="IndexLink"/>
                <w:rtl w:val="true"/>
              </w:rPr>
              <w:t>(</w:t>
            </w:r>
            <w:r>
              <w:rPr>
                <w:rStyle w:val="IndexLink"/>
                <w:rtl w:val="true"/>
              </w:rPr>
              <w:t>لمح</w:t>
            </w:r>
            <w:r>
              <w:rPr>
                <w:rStyle w:val="IndexLink"/>
                <w:rtl w:val="true"/>
              </w:rPr>
              <w:t xml:space="preserve">) </w:t>
            </w:r>
            <w:r>
              <w:rPr>
                <w:rStyle w:val="IndexLink"/>
                <w:rtl w:val="true"/>
              </w:rPr>
              <w:t>لمح</w:t>
            </w:r>
            <w:r>
              <w:rPr>
                <w:rStyle w:val="IndexLink"/>
                <w:rtl w:val="true"/>
              </w:rPr>
              <w:tab/>
            </w:r>
            <w:r>
              <w:rPr>
                <w:rStyle w:val="IndexLink"/>
              </w:rPr>
              <w:t>169</w:t>
            </w:r>
          </w:hyperlink>
        </w:p>
        <w:p>
          <w:pPr>
            <w:pStyle w:val="Contents3"/>
            <w:tabs>
              <w:tab w:val="clear" w:pos="8459"/>
              <w:tab w:val="right" w:pos="9026" w:leader="dot"/>
            </w:tabs>
            <w:rPr/>
          </w:pPr>
          <w:hyperlink w:anchor="__RefHeading___Toc6185950_73709187">
            <w:r>
              <w:rPr>
                <w:webHidden/>
                <w:rStyle w:val="IndexLink"/>
                <w:rtl w:val="true"/>
              </w:rPr>
              <w:t>(</w:t>
            </w:r>
            <w:r>
              <w:rPr>
                <w:rStyle w:val="IndexLink"/>
                <w:rtl w:val="true"/>
              </w:rPr>
              <w:t>لمز</w:t>
            </w:r>
            <w:r>
              <w:rPr>
                <w:rStyle w:val="IndexLink"/>
                <w:rtl w:val="true"/>
              </w:rPr>
              <w:t xml:space="preserve">) </w:t>
            </w:r>
            <w:r>
              <w:rPr>
                <w:rStyle w:val="IndexLink"/>
                <w:rtl w:val="true"/>
              </w:rPr>
              <w:t>لمز</w:t>
            </w:r>
            <w:r>
              <w:rPr>
                <w:rStyle w:val="IndexLink"/>
                <w:rtl w:val="true"/>
              </w:rPr>
              <w:tab/>
            </w:r>
            <w:r>
              <w:rPr>
                <w:rStyle w:val="IndexLink"/>
              </w:rPr>
              <w:t>170</w:t>
            </w:r>
          </w:hyperlink>
        </w:p>
        <w:p>
          <w:pPr>
            <w:pStyle w:val="Contents3"/>
            <w:tabs>
              <w:tab w:val="clear" w:pos="8459"/>
              <w:tab w:val="right" w:pos="9026" w:leader="dot"/>
            </w:tabs>
            <w:rPr/>
          </w:pPr>
          <w:hyperlink w:anchor="__RefHeading___Toc6185952_73709187">
            <w:r>
              <w:rPr>
                <w:webHidden/>
                <w:rStyle w:val="IndexLink"/>
                <w:rtl w:val="true"/>
              </w:rPr>
              <w:t>(</w:t>
            </w:r>
            <w:r>
              <w:rPr>
                <w:rStyle w:val="IndexLink"/>
                <w:rtl w:val="true"/>
              </w:rPr>
              <w:t>لمس</w:t>
            </w:r>
            <w:r>
              <w:rPr>
                <w:rStyle w:val="IndexLink"/>
                <w:rtl w:val="true"/>
              </w:rPr>
              <w:t xml:space="preserve">) </w:t>
            </w:r>
            <w:r>
              <w:rPr>
                <w:rStyle w:val="IndexLink"/>
                <w:rtl w:val="true"/>
              </w:rPr>
              <w:t>لمس</w:t>
            </w:r>
            <w:r>
              <w:rPr>
                <w:rStyle w:val="IndexLink"/>
                <w:rtl w:val="true"/>
              </w:rPr>
              <w:tab/>
            </w:r>
            <w:r>
              <w:rPr>
                <w:rStyle w:val="IndexLink"/>
              </w:rPr>
              <w:t>171</w:t>
            </w:r>
          </w:hyperlink>
        </w:p>
        <w:p>
          <w:pPr>
            <w:pStyle w:val="Contents3"/>
            <w:tabs>
              <w:tab w:val="clear" w:pos="8459"/>
              <w:tab w:val="right" w:pos="9026" w:leader="dot"/>
            </w:tabs>
            <w:rPr/>
          </w:pPr>
          <w:hyperlink w:anchor="__RefHeading___Toc6185954_73709187">
            <w:r>
              <w:rPr>
                <w:webHidden/>
                <w:rStyle w:val="IndexLink"/>
                <w:rtl w:val="true"/>
              </w:rPr>
              <w:t>(</w:t>
            </w:r>
            <w:r>
              <w:rPr>
                <w:rStyle w:val="IndexLink"/>
                <w:rtl w:val="true"/>
              </w:rPr>
              <w:t>لهب</w:t>
            </w:r>
            <w:r>
              <w:rPr>
                <w:rStyle w:val="IndexLink"/>
                <w:rtl w:val="true"/>
              </w:rPr>
              <w:t xml:space="preserve">) </w:t>
            </w:r>
            <w:r>
              <w:rPr>
                <w:rStyle w:val="IndexLink"/>
                <w:rtl w:val="true"/>
              </w:rPr>
              <w:t>لهب</w:t>
            </w:r>
            <w:r>
              <w:rPr>
                <w:rStyle w:val="IndexLink"/>
                <w:rtl w:val="true"/>
              </w:rPr>
              <w:tab/>
            </w:r>
            <w:r>
              <w:rPr>
                <w:rStyle w:val="IndexLink"/>
              </w:rPr>
              <w:t>172</w:t>
            </w:r>
          </w:hyperlink>
        </w:p>
        <w:p>
          <w:pPr>
            <w:pStyle w:val="Contents3"/>
            <w:tabs>
              <w:tab w:val="clear" w:pos="8459"/>
              <w:tab w:val="right" w:pos="9026" w:leader="dot"/>
            </w:tabs>
            <w:rPr/>
          </w:pPr>
          <w:hyperlink w:anchor="__RefHeading___Toc6185956_73709187">
            <w:r>
              <w:rPr>
                <w:webHidden/>
                <w:rStyle w:val="IndexLink"/>
                <w:rtl w:val="true"/>
              </w:rPr>
              <w:t>(</w:t>
            </w:r>
            <w:r>
              <w:rPr>
                <w:rStyle w:val="IndexLink"/>
                <w:rtl w:val="true"/>
              </w:rPr>
              <w:t>لهث</w:t>
            </w:r>
            <w:r>
              <w:rPr>
                <w:rStyle w:val="IndexLink"/>
                <w:rtl w:val="true"/>
              </w:rPr>
              <w:t xml:space="preserve">) </w:t>
            </w:r>
            <w:r>
              <w:rPr>
                <w:rStyle w:val="IndexLink"/>
                <w:rtl w:val="true"/>
              </w:rPr>
              <w:t>لهث</w:t>
            </w:r>
            <w:r>
              <w:rPr>
                <w:rStyle w:val="IndexLink"/>
                <w:rtl w:val="true"/>
              </w:rPr>
              <w:tab/>
            </w:r>
            <w:r>
              <w:rPr>
                <w:rStyle w:val="IndexLink"/>
              </w:rPr>
              <w:t>173</w:t>
            </w:r>
          </w:hyperlink>
        </w:p>
        <w:p>
          <w:pPr>
            <w:pStyle w:val="Contents3"/>
            <w:tabs>
              <w:tab w:val="clear" w:pos="8459"/>
              <w:tab w:val="right" w:pos="9026" w:leader="dot"/>
            </w:tabs>
            <w:rPr/>
          </w:pPr>
          <w:hyperlink w:anchor="__RefHeading___Toc6185958_73709187">
            <w:r>
              <w:rPr>
                <w:webHidden/>
                <w:rStyle w:val="IndexLink"/>
                <w:rtl w:val="true"/>
              </w:rPr>
              <w:t>(</w:t>
            </w:r>
            <w:r>
              <w:rPr>
                <w:rStyle w:val="IndexLink"/>
                <w:rtl w:val="true"/>
              </w:rPr>
              <w:t>لهم</w:t>
            </w:r>
            <w:r>
              <w:rPr>
                <w:rStyle w:val="IndexLink"/>
                <w:rtl w:val="true"/>
              </w:rPr>
              <w:t xml:space="preserve">) </w:t>
            </w:r>
            <w:r>
              <w:rPr>
                <w:rStyle w:val="IndexLink"/>
                <w:rtl w:val="true"/>
              </w:rPr>
              <w:t>لهم</w:t>
            </w:r>
            <w:r>
              <w:rPr>
                <w:rStyle w:val="IndexLink"/>
                <w:rtl w:val="true"/>
              </w:rPr>
              <w:tab/>
            </w:r>
            <w:r>
              <w:rPr>
                <w:rStyle w:val="IndexLink"/>
              </w:rPr>
              <w:t>175</w:t>
            </w:r>
          </w:hyperlink>
        </w:p>
        <w:p>
          <w:pPr>
            <w:pStyle w:val="Contents3"/>
            <w:tabs>
              <w:tab w:val="clear" w:pos="8459"/>
              <w:tab w:val="right" w:pos="9026" w:leader="dot"/>
            </w:tabs>
            <w:rPr/>
          </w:pPr>
          <w:hyperlink w:anchor="__RefHeading___Toc6185960_73709187">
            <w:r>
              <w:rPr>
                <w:webHidden/>
                <w:rStyle w:val="IndexLink"/>
                <w:rtl w:val="true"/>
              </w:rPr>
              <w:t>(</w:t>
            </w:r>
            <w:r>
              <w:rPr>
                <w:rStyle w:val="IndexLink"/>
                <w:rtl w:val="true"/>
              </w:rPr>
              <w:t>لهى</w:t>
            </w:r>
            <w:r>
              <w:rPr>
                <w:rStyle w:val="IndexLink"/>
                <w:rtl w:val="true"/>
              </w:rPr>
              <w:t xml:space="preserve">) </w:t>
            </w:r>
            <w:r>
              <w:rPr>
                <w:rStyle w:val="IndexLink"/>
                <w:rtl w:val="true"/>
              </w:rPr>
              <w:t>لهى</w:t>
            </w:r>
            <w:r>
              <w:rPr>
                <w:rStyle w:val="IndexLink"/>
                <w:rtl w:val="true"/>
              </w:rPr>
              <w:tab/>
            </w:r>
            <w:r>
              <w:rPr>
                <w:rStyle w:val="IndexLink"/>
              </w:rPr>
              <w:t>176</w:t>
            </w:r>
          </w:hyperlink>
        </w:p>
        <w:p>
          <w:pPr>
            <w:pStyle w:val="Contents3"/>
            <w:tabs>
              <w:tab w:val="clear" w:pos="8459"/>
              <w:tab w:val="right" w:pos="9026" w:leader="dot"/>
            </w:tabs>
            <w:rPr/>
          </w:pPr>
          <w:hyperlink w:anchor="__RefHeading___Toc6185962_73709187">
            <w:r>
              <w:rPr>
                <w:webHidden/>
                <w:rStyle w:val="IndexLink"/>
                <w:rtl w:val="true"/>
              </w:rPr>
              <w:t>(</w:t>
            </w:r>
            <w:r>
              <w:rPr>
                <w:rStyle w:val="IndexLink"/>
                <w:rtl w:val="true"/>
              </w:rPr>
              <w:t>لات</w:t>
            </w:r>
            <w:r>
              <w:rPr>
                <w:rStyle w:val="IndexLink"/>
                <w:rtl w:val="true"/>
              </w:rPr>
              <w:t xml:space="preserve">) </w:t>
            </w:r>
            <w:r>
              <w:rPr>
                <w:rStyle w:val="IndexLink"/>
                <w:rtl w:val="true"/>
              </w:rPr>
              <w:t>لات</w:t>
            </w:r>
            <w:r>
              <w:rPr>
                <w:rStyle w:val="IndexLink"/>
                <w:rtl w:val="true"/>
              </w:rPr>
              <w:tab/>
            </w:r>
            <w:r>
              <w:rPr>
                <w:rStyle w:val="IndexLink"/>
              </w:rPr>
              <w:t>179</w:t>
            </w:r>
          </w:hyperlink>
        </w:p>
        <w:p>
          <w:pPr>
            <w:pStyle w:val="Contents3"/>
            <w:tabs>
              <w:tab w:val="clear" w:pos="8459"/>
              <w:tab w:val="right" w:pos="9026" w:leader="dot"/>
            </w:tabs>
            <w:rPr/>
          </w:pPr>
          <w:hyperlink w:anchor="__RefHeading___Toc6185964_73709187">
            <w:r>
              <w:rPr>
                <w:webHidden/>
                <w:rStyle w:val="IndexLink"/>
                <w:rtl w:val="true"/>
              </w:rPr>
              <w:t>(</w:t>
            </w:r>
            <w:r>
              <w:rPr>
                <w:rStyle w:val="IndexLink"/>
                <w:rtl w:val="true"/>
              </w:rPr>
              <w:t>ليت</w:t>
            </w:r>
            <w:r>
              <w:rPr>
                <w:rStyle w:val="IndexLink"/>
                <w:rtl w:val="true"/>
              </w:rPr>
              <w:t xml:space="preserve">) </w:t>
            </w:r>
            <w:r>
              <w:rPr>
                <w:rStyle w:val="IndexLink"/>
                <w:rtl w:val="true"/>
              </w:rPr>
              <w:t>ليت</w:t>
            </w:r>
            <w:r>
              <w:rPr>
                <w:rStyle w:val="IndexLink"/>
                <w:rtl w:val="true"/>
              </w:rPr>
              <w:tab/>
            </w:r>
            <w:r>
              <w:rPr>
                <w:rStyle w:val="IndexLink"/>
              </w:rPr>
              <w:t>180</w:t>
            </w:r>
          </w:hyperlink>
        </w:p>
        <w:p>
          <w:pPr>
            <w:pStyle w:val="Contents3"/>
            <w:tabs>
              <w:tab w:val="clear" w:pos="8459"/>
              <w:tab w:val="right" w:pos="9026" w:leader="dot"/>
            </w:tabs>
            <w:rPr/>
          </w:pPr>
          <w:hyperlink w:anchor="__RefHeading___Toc6185966_73709187">
            <w:r>
              <w:rPr>
                <w:webHidden/>
                <w:rStyle w:val="IndexLink"/>
                <w:rtl w:val="true"/>
              </w:rPr>
              <w:t>(</w:t>
            </w:r>
            <w:r>
              <w:rPr>
                <w:rStyle w:val="IndexLink"/>
                <w:rtl w:val="true"/>
              </w:rPr>
              <w:t>لوح</w:t>
            </w:r>
            <w:r>
              <w:rPr>
                <w:rStyle w:val="IndexLink"/>
                <w:rtl w:val="true"/>
              </w:rPr>
              <w:t xml:space="preserve">) </w:t>
            </w:r>
            <w:r>
              <w:rPr>
                <w:rStyle w:val="IndexLink"/>
                <w:rtl w:val="true"/>
              </w:rPr>
              <w:t>لوح</w:t>
            </w:r>
            <w:r>
              <w:rPr>
                <w:rStyle w:val="IndexLink"/>
                <w:rtl w:val="true"/>
              </w:rPr>
              <w:tab/>
            </w:r>
            <w:r>
              <w:rPr>
                <w:rStyle w:val="IndexLink"/>
              </w:rPr>
              <w:t>181</w:t>
            </w:r>
          </w:hyperlink>
        </w:p>
        <w:p>
          <w:pPr>
            <w:pStyle w:val="Contents3"/>
            <w:tabs>
              <w:tab w:val="clear" w:pos="8459"/>
              <w:tab w:val="right" w:pos="9026" w:leader="dot"/>
            </w:tabs>
            <w:rPr/>
          </w:pPr>
          <w:hyperlink w:anchor="__RefHeading___Toc6185968_73709187">
            <w:r>
              <w:rPr>
                <w:webHidden/>
                <w:rStyle w:val="IndexLink"/>
                <w:rtl w:val="true"/>
              </w:rPr>
              <w:t>(</w:t>
            </w:r>
            <w:r>
              <w:rPr>
                <w:rStyle w:val="IndexLink"/>
                <w:rtl w:val="true"/>
              </w:rPr>
              <w:t>لوذ</w:t>
            </w:r>
            <w:r>
              <w:rPr>
                <w:rStyle w:val="IndexLink"/>
                <w:rtl w:val="true"/>
              </w:rPr>
              <w:t xml:space="preserve">) </w:t>
            </w:r>
            <w:r>
              <w:rPr>
                <w:rStyle w:val="IndexLink"/>
                <w:rtl w:val="true"/>
              </w:rPr>
              <w:t>لوذ</w:t>
            </w:r>
            <w:r>
              <w:rPr>
                <w:rStyle w:val="IndexLink"/>
                <w:rtl w:val="true"/>
              </w:rPr>
              <w:tab/>
            </w:r>
            <w:r>
              <w:rPr>
                <w:rStyle w:val="IndexLink"/>
              </w:rPr>
              <w:t>182</w:t>
            </w:r>
          </w:hyperlink>
        </w:p>
        <w:p>
          <w:pPr>
            <w:pStyle w:val="Contents3"/>
            <w:tabs>
              <w:tab w:val="clear" w:pos="8459"/>
              <w:tab w:val="right" w:pos="9026" w:leader="dot"/>
            </w:tabs>
            <w:rPr/>
          </w:pPr>
          <w:hyperlink w:anchor="__RefHeading___Toc6185970_73709187">
            <w:r>
              <w:rPr>
                <w:webHidden/>
                <w:rStyle w:val="IndexLink"/>
                <w:rtl w:val="true"/>
              </w:rPr>
              <w:t>(</w:t>
            </w:r>
            <w:r>
              <w:rPr>
                <w:rStyle w:val="IndexLink"/>
                <w:rtl w:val="true"/>
              </w:rPr>
              <w:t>لوط</w:t>
            </w:r>
            <w:r>
              <w:rPr>
                <w:rStyle w:val="IndexLink"/>
                <w:rtl w:val="true"/>
              </w:rPr>
              <w:t xml:space="preserve">) </w:t>
            </w:r>
            <w:r>
              <w:rPr>
                <w:rStyle w:val="IndexLink"/>
                <w:rtl w:val="true"/>
              </w:rPr>
              <w:t>لوط</w:t>
            </w:r>
            <w:r>
              <w:rPr>
                <w:rStyle w:val="IndexLink"/>
                <w:rtl w:val="true"/>
              </w:rPr>
              <w:tab/>
            </w:r>
            <w:r>
              <w:rPr>
                <w:rStyle w:val="IndexLink"/>
              </w:rPr>
              <w:t>183</w:t>
            </w:r>
          </w:hyperlink>
        </w:p>
        <w:p>
          <w:pPr>
            <w:pStyle w:val="Contents3"/>
            <w:tabs>
              <w:tab w:val="clear" w:pos="8459"/>
              <w:tab w:val="right" w:pos="9026" w:leader="dot"/>
            </w:tabs>
            <w:rPr/>
          </w:pPr>
          <w:hyperlink w:anchor="__RefHeading___Toc6185972_73709187">
            <w:r>
              <w:rPr>
                <w:webHidden/>
                <w:rStyle w:val="IndexLink"/>
                <w:rtl w:val="true"/>
              </w:rPr>
              <w:t>(</w:t>
            </w:r>
            <w:r>
              <w:rPr>
                <w:rStyle w:val="IndexLink"/>
                <w:rtl w:val="true"/>
              </w:rPr>
              <w:t>لوم</w:t>
            </w:r>
            <w:r>
              <w:rPr>
                <w:rStyle w:val="IndexLink"/>
                <w:rtl w:val="true"/>
              </w:rPr>
              <w:t xml:space="preserve">) </w:t>
            </w:r>
            <w:r>
              <w:rPr>
                <w:rStyle w:val="IndexLink"/>
                <w:rtl w:val="true"/>
              </w:rPr>
              <w:t>لوم</w:t>
            </w:r>
            <w:r>
              <w:rPr>
                <w:rStyle w:val="IndexLink"/>
                <w:rtl w:val="true"/>
              </w:rPr>
              <w:tab/>
            </w:r>
            <w:r>
              <w:rPr>
                <w:rStyle w:val="IndexLink"/>
              </w:rPr>
              <w:t>183</w:t>
            </w:r>
          </w:hyperlink>
        </w:p>
        <w:p>
          <w:pPr>
            <w:pStyle w:val="Contents3"/>
            <w:tabs>
              <w:tab w:val="clear" w:pos="8459"/>
              <w:tab w:val="right" w:pos="9026" w:leader="dot"/>
            </w:tabs>
            <w:rPr/>
          </w:pPr>
          <w:hyperlink w:anchor="__RefHeading___Toc6185974_73709187">
            <w:r>
              <w:rPr>
                <w:webHidden/>
                <w:rStyle w:val="IndexLink"/>
                <w:rtl w:val="true"/>
              </w:rPr>
              <w:t>(</w:t>
            </w:r>
            <w:r>
              <w:rPr>
                <w:rStyle w:val="IndexLink"/>
                <w:rtl w:val="true"/>
              </w:rPr>
              <w:t>ليل</w:t>
            </w:r>
            <w:r>
              <w:rPr>
                <w:rStyle w:val="IndexLink"/>
                <w:rtl w:val="true"/>
              </w:rPr>
              <w:t xml:space="preserve">) </w:t>
            </w:r>
            <w:r>
              <w:rPr>
                <w:rStyle w:val="IndexLink"/>
                <w:rtl w:val="true"/>
              </w:rPr>
              <w:t>ليل</w:t>
            </w:r>
            <w:r>
              <w:rPr>
                <w:rStyle w:val="IndexLink"/>
                <w:rtl w:val="true"/>
              </w:rPr>
              <w:tab/>
            </w:r>
            <w:r>
              <w:rPr>
                <w:rStyle w:val="IndexLink"/>
              </w:rPr>
              <w:t>187</w:t>
            </w:r>
          </w:hyperlink>
        </w:p>
        <w:p>
          <w:pPr>
            <w:pStyle w:val="Contents3"/>
            <w:tabs>
              <w:tab w:val="clear" w:pos="8459"/>
              <w:tab w:val="right" w:pos="9026" w:leader="dot"/>
            </w:tabs>
            <w:rPr/>
          </w:pPr>
          <w:hyperlink w:anchor="__RefHeading___Toc6185976_73709187">
            <w:r>
              <w:rPr>
                <w:webHidden/>
                <w:rStyle w:val="IndexLink"/>
                <w:rtl w:val="true"/>
              </w:rPr>
              <w:t>(</w:t>
            </w:r>
            <w:r>
              <w:rPr>
                <w:rStyle w:val="IndexLink"/>
                <w:rtl w:val="true"/>
              </w:rPr>
              <w:t>لون</w:t>
            </w:r>
            <w:r>
              <w:rPr>
                <w:rStyle w:val="IndexLink"/>
                <w:rtl w:val="true"/>
              </w:rPr>
              <w:t xml:space="preserve">) </w:t>
            </w:r>
            <w:r>
              <w:rPr>
                <w:rStyle w:val="IndexLink"/>
                <w:rtl w:val="true"/>
              </w:rPr>
              <w:t>لون</w:t>
            </w:r>
            <w:r>
              <w:rPr>
                <w:rStyle w:val="IndexLink"/>
                <w:rtl w:val="true"/>
              </w:rPr>
              <w:tab/>
            </w:r>
            <w:r>
              <w:rPr>
                <w:rStyle w:val="IndexLink"/>
              </w:rPr>
              <w:t>187</w:t>
            </w:r>
          </w:hyperlink>
        </w:p>
        <w:p>
          <w:pPr>
            <w:pStyle w:val="Contents3"/>
            <w:tabs>
              <w:tab w:val="clear" w:pos="8459"/>
              <w:tab w:val="right" w:pos="9026" w:leader="dot"/>
            </w:tabs>
            <w:rPr/>
          </w:pPr>
          <w:hyperlink w:anchor="__RefHeading___Toc6185978_73709187">
            <w:r>
              <w:rPr>
                <w:webHidden/>
                <w:rStyle w:val="IndexLink"/>
                <w:rtl w:val="true"/>
              </w:rPr>
              <w:t>(</w:t>
            </w:r>
            <w:r>
              <w:rPr>
                <w:rStyle w:val="IndexLink"/>
                <w:rtl w:val="true"/>
              </w:rPr>
              <w:t>لين</w:t>
            </w:r>
            <w:r>
              <w:rPr>
                <w:rStyle w:val="IndexLink"/>
                <w:rtl w:val="true"/>
              </w:rPr>
              <w:t xml:space="preserve">) </w:t>
            </w:r>
            <w:r>
              <w:rPr>
                <w:rStyle w:val="IndexLink"/>
                <w:rtl w:val="true"/>
              </w:rPr>
              <w:t>لين</w:t>
            </w:r>
            <w:r>
              <w:rPr>
                <w:rStyle w:val="IndexLink"/>
                <w:rtl w:val="true"/>
              </w:rPr>
              <w:tab/>
            </w:r>
            <w:r>
              <w:rPr>
                <w:rStyle w:val="IndexLink"/>
              </w:rPr>
              <w:t>188</w:t>
            </w:r>
          </w:hyperlink>
        </w:p>
        <w:p>
          <w:pPr>
            <w:pStyle w:val="Contents3"/>
            <w:tabs>
              <w:tab w:val="clear" w:pos="8459"/>
              <w:tab w:val="right" w:pos="9026" w:leader="dot"/>
            </w:tabs>
            <w:rPr/>
          </w:pPr>
          <w:hyperlink w:anchor="__RefHeading___Toc6185980_73709187">
            <w:r>
              <w:rPr>
                <w:webHidden/>
                <w:rStyle w:val="IndexLink"/>
                <w:rtl w:val="true"/>
              </w:rPr>
              <w:t>(</w:t>
            </w:r>
            <w:r>
              <w:rPr>
                <w:rStyle w:val="IndexLink"/>
                <w:rtl w:val="true"/>
              </w:rPr>
              <w:t>لؤلؤ</w:t>
            </w:r>
            <w:r>
              <w:rPr>
                <w:rStyle w:val="IndexLink"/>
                <w:rtl w:val="true"/>
              </w:rPr>
              <w:t xml:space="preserve">) </w:t>
            </w:r>
            <w:r>
              <w:rPr>
                <w:rStyle w:val="IndexLink"/>
                <w:rtl w:val="true"/>
              </w:rPr>
              <w:t>لؤلؤ</w:t>
            </w:r>
            <w:r>
              <w:rPr>
                <w:rStyle w:val="IndexLink"/>
                <w:rtl w:val="true"/>
              </w:rPr>
              <w:tab/>
            </w:r>
            <w:r>
              <w:rPr>
                <w:rStyle w:val="IndexLink"/>
              </w:rPr>
              <w:t>189</w:t>
            </w:r>
          </w:hyperlink>
        </w:p>
        <w:p>
          <w:pPr>
            <w:pStyle w:val="Contents3"/>
            <w:tabs>
              <w:tab w:val="clear" w:pos="8459"/>
              <w:tab w:val="right" w:pos="9026" w:leader="dot"/>
            </w:tabs>
            <w:rPr/>
          </w:pPr>
          <w:hyperlink w:anchor="__RefHeading___Toc6185982_73709187">
            <w:r>
              <w:rPr>
                <w:webHidden/>
                <w:rStyle w:val="IndexLink"/>
                <w:rtl w:val="true"/>
              </w:rPr>
              <w:t>(</w:t>
            </w:r>
            <w:r>
              <w:rPr>
                <w:rStyle w:val="IndexLink"/>
                <w:rtl w:val="true"/>
              </w:rPr>
              <w:t>لوى</w:t>
            </w:r>
            <w:r>
              <w:rPr>
                <w:rStyle w:val="IndexLink"/>
                <w:rtl w:val="true"/>
              </w:rPr>
              <w:t xml:space="preserve">) </w:t>
            </w:r>
            <w:r>
              <w:rPr>
                <w:rStyle w:val="IndexLink"/>
                <w:rtl w:val="true"/>
              </w:rPr>
              <w:t>لوى</w:t>
            </w:r>
            <w:r>
              <w:rPr>
                <w:rStyle w:val="IndexLink"/>
                <w:rtl w:val="true"/>
              </w:rPr>
              <w:tab/>
            </w:r>
            <w:r>
              <w:rPr>
                <w:rStyle w:val="IndexLink"/>
              </w:rPr>
              <w:t>189</w:t>
            </w:r>
          </w:hyperlink>
        </w:p>
        <w:p>
          <w:pPr>
            <w:pStyle w:val="Contents3"/>
            <w:tabs>
              <w:tab w:val="clear" w:pos="8459"/>
              <w:tab w:val="right" w:pos="9026" w:leader="dot"/>
            </w:tabs>
            <w:rPr/>
          </w:pPr>
          <w:hyperlink w:anchor="__RefHeading___Toc6185984_73709187">
            <w:r>
              <w:rPr>
                <w:webHidden/>
                <w:rStyle w:val="IndexLink"/>
                <w:rtl w:val="true"/>
              </w:rPr>
              <w:t>(</w:t>
            </w:r>
            <w:r>
              <w:rPr>
                <w:rStyle w:val="IndexLink"/>
                <w:rtl w:val="true"/>
              </w:rPr>
              <w:t>لو</w:t>
            </w:r>
            <w:r>
              <w:rPr>
                <w:rStyle w:val="IndexLink"/>
                <w:rtl w:val="true"/>
              </w:rPr>
              <w:t xml:space="preserve">) </w:t>
            </w:r>
            <w:r>
              <w:rPr>
                <w:rStyle w:val="IndexLink"/>
                <w:rtl w:val="true"/>
              </w:rPr>
              <w:t>لو</w:t>
            </w:r>
            <w:r>
              <w:rPr>
                <w:rStyle w:val="IndexLink"/>
                <w:rtl w:val="true"/>
              </w:rPr>
              <w:tab/>
            </w:r>
            <w:r>
              <w:rPr>
                <w:rStyle w:val="IndexLink"/>
              </w:rPr>
              <w:t>191</w:t>
            </w:r>
          </w:hyperlink>
        </w:p>
        <w:p>
          <w:pPr>
            <w:pStyle w:val="Contents3"/>
            <w:tabs>
              <w:tab w:val="clear" w:pos="8459"/>
              <w:tab w:val="right" w:pos="9026" w:leader="dot"/>
            </w:tabs>
            <w:rPr/>
          </w:pPr>
          <w:hyperlink w:anchor="__RefHeading___Toc6185986_73709187">
            <w:r>
              <w:rPr>
                <w:webHidden/>
                <w:rStyle w:val="IndexLink"/>
                <w:rtl w:val="true"/>
              </w:rPr>
              <w:t>(</w:t>
            </w:r>
            <w:r>
              <w:rPr>
                <w:rStyle w:val="IndexLink"/>
                <w:rtl w:val="true"/>
              </w:rPr>
              <w:t>لو لا</w:t>
            </w:r>
            <w:r>
              <w:rPr>
                <w:rStyle w:val="IndexLink"/>
                <w:rtl w:val="true"/>
              </w:rPr>
              <w:t xml:space="preserve">) </w:t>
            </w:r>
            <w:r>
              <w:rPr>
                <w:rStyle w:val="IndexLink"/>
                <w:rtl w:val="true"/>
              </w:rPr>
              <w:t>لو لا</w:t>
            </w:r>
            <w:r>
              <w:rPr>
                <w:rStyle w:val="IndexLink"/>
                <w:rtl w:val="true"/>
              </w:rPr>
              <w:tab/>
            </w:r>
            <w:r>
              <w:rPr>
                <w:rStyle w:val="IndexLink"/>
              </w:rPr>
              <w:t>191</w:t>
            </w:r>
          </w:hyperlink>
        </w:p>
        <w:p>
          <w:pPr>
            <w:pStyle w:val="Contents3"/>
            <w:tabs>
              <w:tab w:val="clear" w:pos="8459"/>
              <w:tab w:val="right" w:pos="9026" w:leader="dot"/>
            </w:tabs>
            <w:rPr/>
          </w:pPr>
          <w:hyperlink w:anchor="__RefHeading___Toc6185988_73709187">
            <w:r>
              <w:rPr>
                <w:webHidden/>
                <w:rStyle w:val="IndexLink"/>
                <w:rtl w:val="true"/>
              </w:rPr>
              <w:t>(</w:t>
            </w:r>
            <w:r>
              <w:rPr>
                <w:rStyle w:val="IndexLink"/>
                <w:rtl w:val="true"/>
              </w:rPr>
              <w:t>لا</w:t>
            </w:r>
            <w:r>
              <w:rPr>
                <w:rStyle w:val="IndexLink"/>
                <w:rtl w:val="true"/>
              </w:rPr>
              <w:t xml:space="preserve">) </w:t>
            </w:r>
            <w:r>
              <w:rPr>
                <w:rStyle w:val="IndexLink"/>
                <w:rtl w:val="true"/>
              </w:rPr>
              <w:t>لا</w:t>
            </w:r>
            <w:r>
              <w:rPr>
                <w:rStyle w:val="IndexLink"/>
                <w:rtl w:val="true"/>
              </w:rPr>
              <w:tab/>
            </w:r>
            <w:r>
              <w:rPr>
                <w:rStyle w:val="IndexLink"/>
              </w:rPr>
              <w:t>192</w:t>
            </w:r>
          </w:hyperlink>
        </w:p>
        <w:p>
          <w:pPr>
            <w:pStyle w:val="Contents3"/>
            <w:tabs>
              <w:tab w:val="clear" w:pos="8459"/>
              <w:tab w:val="right" w:pos="9026" w:leader="dot"/>
            </w:tabs>
            <w:rPr/>
          </w:pPr>
          <w:hyperlink w:anchor="__RefHeading___Toc6185990_73709187">
            <w:r>
              <w:rPr>
                <w:webHidden/>
                <w:rStyle w:val="IndexLink"/>
                <w:rtl w:val="true"/>
              </w:rPr>
              <w:t>(</w:t>
            </w:r>
            <w:r>
              <w:rPr>
                <w:rStyle w:val="IndexLink"/>
                <w:rtl w:val="true"/>
              </w:rPr>
              <w:t>لام</w:t>
            </w:r>
            <w:r>
              <w:rPr>
                <w:rStyle w:val="IndexLink"/>
                <w:rtl w:val="true"/>
              </w:rPr>
              <w:t xml:space="preserve">) </w:t>
            </w:r>
            <w:r>
              <w:rPr>
                <w:rStyle w:val="IndexLink"/>
                <w:rtl w:val="true"/>
              </w:rPr>
              <w:t>لام</w:t>
            </w:r>
            <w:r>
              <w:rPr>
                <w:rStyle w:val="IndexLink"/>
                <w:rtl w:val="true"/>
              </w:rPr>
              <w:tab/>
            </w:r>
            <w:r>
              <w:rPr>
                <w:rStyle w:val="IndexLink"/>
              </w:rPr>
              <w:t>195</w:t>
            </w:r>
          </w:hyperlink>
        </w:p>
        <w:p>
          <w:pPr>
            <w:pStyle w:val="Contents2"/>
            <w:tabs>
              <w:tab w:val="clear" w:pos="8743"/>
              <w:tab w:val="right" w:pos="9026" w:leader="dot"/>
            </w:tabs>
            <w:rPr/>
          </w:pPr>
          <w:hyperlink w:anchor="__RefHeading___Toc6185992_73709187">
            <w:r>
              <w:rPr>
                <w:webHidden/>
                <w:rStyle w:val="IndexLink"/>
                <w:rtl w:val="true"/>
              </w:rPr>
              <w:t>كتاب الميم</w:t>
            </w:r>
            <w:r>
              <w:rPr>
                <w:rStyle w:val="IndexLink"/>
                <w:rtl w:val="true"/>
              </w:rPr>
              <w:tab/>
            </w:r>
            <w:r>
              <w:rPr>
                <w:rStyle w:val="IndexLink"/>
              </w:rPr>
              <w:t>203</w:t>
            </w:r>
          </w:hyperlink>
        </w:p>
        <w:p>
          <w:pPr>
            <w:pStyle w:val="Contents3"/>
            <w:tabs>
              <w:tab w:val="clear" w:pos="8459"/>
              <w:tab w:val="right" w:pos="9026" w:leader="dot"/>
            </w:tabs>
            <w:rPr/>
          </w:pPr>
          <w:hyperlink w:anchor="__RefHeading___Toc6185994_73709187">
            <w:r>
              <w:rPr>
                <w:webHidden/>
                <w:rStyle w:val="IndexLink"/>
                <w:rtl w:val="true"/>
              </w:rPr>
              <w:t>( (</w:t>
            </w:r>
            <w:r>
              <w:rPr>
                <w:rStyle w:val="IndexLink"/>
                <w:rtl w:val="true"/>
              </w:rPr>
              <w:t>متع</w:t>
            </w:r>
            <w:r>
              <w:rPr>
                <w:rStyle w:val="IndexLink"/>
                <w:rtl w:val="true"/>
              </w:rPr>
              <w:t xml:space="preserve">) </w:t>
            </w:r>
            <w:r>
              <w:rPr>
                <w:rStyle w:val="IndexLink"/>
                <w:rtl w:val="true"/>
              </w:rPr>
              <w:t>متع</w:t>
            </w:r>
            <w:r>
              <w:rPr>
                <w:rStyle w:val="IndexLink"/>
                <w:rtl w:val="true"/>
              </w:rPr>
              <w:tab/>
            </w:r>
            <w:r>
              <w:rPr>
                <w:rStyle w:val="IndexLink"/>
              </w:rPr>
              <w:t>203</w:t>
            </w:r>
          </w:hyperlink>
        </w:p>
        <w:p>
          <w:pPr>
            <w:pStyle w:val="Contents3"/>
            <w:tabs>
              <w:tab w:val="clear" w:pos="8459"/>
              <w:tab w:val="right" w:pos="9026" w:leader="dot"/>
            </w:tabs>
            <w:rPr/>
          </w:pPr>
          <w:hyperlink w:anchor="__RefHeading___Toc6185996_73709187">
            <w:r>
              <w:rPr>
                <w:webHidden/>
                <w:rStyle w:val="IndexLink"/>
                <w:rtl w:val="true"/>
              </w:rPr>
              <w:t>(</w:t>
            </w:r>
            <w:r>
              <w:rPr>
                <w:rStyle w:val="IndexLink"/>
                <w:rtl w:val="true"/>
              </w:rPr>
              <w:t>متن</w:t>
            </w:r>
            <w:r>
              <w:rPr>
                <w:rStyle w:val="IndexLink"/>
                <w:rtl w:val="true"/>
              </w:rPr>
              <w:t xml:space="preserve">) </w:t>
            </w:r>
            <w:r>
              <w:rPr>
                <w:rStyle w:val="IndexLink"/>
                <w:rtl w:val="true"/>
              </w:rPr>
              <w:t>متن</w:t>
            </w:r>
            <w:r>
              <w:rPr>
                <w:rStyle w:val="IndexLink"/>
                <w:rtl w:val="true"/>
              </w:rPr>
              <w:tab/>
            </w:r>
            <w:r>
              <w:rPr>
                <w:rStyle w:val="IndexLink"/>
              </w:rPr>
              <w:t>206</w:t>
            </w:r>
          </w:hyperlink>
        </w:p>
        <w:p>
          <w:pPr>
            <w:pStyle w:val="Contents3"/>
            <w:tabs>
              <w:tab w:val="clear" w:pos="8459"/>
              <w:tab w:val="right" w:pos="9026" w:leader="dot"/>
            </w:tabs>
            <w:rPr/>
          </w:pPr>
          <w:hyperlink w:anchor="__RefHeading___Toc6185998_73709187">
            <w:r>
              <w:rPr>
                <w:webHidden/>
                <w:rStyle w:val="IndexLink"/>
                <w:rtl w:val="true"/>
              </w:rPr>
              <w:t>(</w:t>
            </w:r>
            <w:r>
              <w:rPr>
                <w:rStyle w:val="IndexLink"/>
                <w:rtl w:val="true"/>
              </w:rPr>
              <w:t>متى</w:t>
            </w:r>
            <w:r>
              <w:rPr>
                <w:rStyle w:val="IndexLink"/>
                <w:rtl w:val="true"/>
              </w:rPr>
              <w:t xml:space="preserve">) </w:t>
            </w:r>
            <w:r>
              <w:rPr>
                <w:rStyle w:val="IndexLink"/>
                <w:rtl w:val="true"/>
              </w:rPr>
              <w:t>متى</w:t>
            </w:r>
            <w:r>
              <w:rPr>
                <w:rStyle w:val="IndexLink"/>
                <w:rtl w:val="true"/>
              </w:rPr>
              <w:tab/>
            </w:r>
            <w:r>
              <w:rPr>
                <w:rStyle w:val="IndexLink"/>
              </w:rPr>
              <w:t>207</w:t>
            </w:r>
          </w:hyperlink>
        </w:p>
        <w:p>
          <w:pPr>
            <w:pStyle w:val="Contents3"/>
            <w:tabs>
              <w:tab w:val="clear" w:pos="8459"/>
              <w:tab w:val="right" w:pos="9026" w:leader="dot"/>
            </w:tabs>
            <w:rPr/>
          </w:pPr>
          <w:hyperlink w:anchor="__RefHeading___Toc6186000_73709187">
            <w:r>
              <w:rPr>
                <w:webHidden/>
                <w:rStyle w:val="IndexLink"/>
                <w:rtl w:val="true"/>
              </w:rPr>
              <w:t>(</w:t>
            </w:r>
            <w:r>
              <w:rPr>
                <w:rStyle w:val="IndexLink"/>
                <w:rtl w:val="true"/>
              </w:rPr>
              <w:t>مثل</w:t>
            </w:r>
            <w:r>
              <w:rPr>
                <w:rStyle w:val="IndexLink"/>
                <w:rtl w:val="true"/>
              </w:rPr>
              <w:t xml:space="preserve">) </w:t>
            </w:r>
            <w:r>
              <w:rPr>
                <w:rStyle w:val="IndexLink"/>
                <w:rtl w:val="true"/>
              </w:rPr>
              <w:t>مثل</w:t>
            </w:r>
            <w:r>
              <w:rPr>
                <w:rStyle w:val="IndexLink"/>
                <w:rtl w:val="true"/>
              </w:rPr>
              <w:tab/>
            </w:r>
            <w:r>
              <w:rPr>
                <w:rStyle w:val="IndexLink"/>
              </w:rPr>
              <w:t>207</w:t>
            </w:r>
          </w:hyperlink>
        </w:p>
        <w:p>
          <w:pPr>
            <w:pStyle w:val="Contents3"/>
            <w:tabs>
              <w:tab w:val="clear" w:pos="8459"/>
              <w:tab w:val="right" w:pos="9026" w:leader="dot"/>
            </w:tabs>
            <w:rPr/>
          </w:pPr>
          <w:hyperlink w:anchor="__RefHeading___Toc6186002_73709187">
            <w:r>
              <w:rPr>
                <w:webHidden/>
                <w:rStyle w:val="IndexLink"/>
                <w:rtl w:val="true"/>
              </w:rPr>
              <w:t>(</w:t>
            </w:r>
            <w:r>
              <w:rPr>
                <w:rStyle w:val="IndexLink"/>
                <w:rtl w:val="true"/>
              </w:rPr>
              <w:t>مجد</w:t>
            </w:r>
            <w:r>
              <w:rPr>
                <w:rStyle w:val="IndexLink"/>
                <w:rtl w:val="true"/>
              </w:rPr>
              <w:t xml:space="preserve">) </w:t>
            </w:r>
            <w:r>
              <w:rPr>
                <w:rStyle w:val="IndexLink"/>
                <w:rtl w:val="true"/>
              </w:rPr>
              <w:t>مجد</w:t>
            </w:r>
            <w:r>
              <w:rPr>
                <w:rStyle w:val="IndexLink"/>
                <w:rtl w:val="true"/>
              </w:rPr>
              <w:tab/>
            </w:r>
            <w:r>
              <w:rPr>
                <w:rStyle w:val="IndexLink"/>
              </w:rPr>
              <w:t>215</w:t>
            </w:r>
          </w:hyperlink>
        </w:p>
        <w:p>
          <w:pPr>
            <w:pStyle w:val="Contents3"/>
            <w:tabs>
              <w:tab w:val="clear" w:pos="8459"/>
              <w:tab w:val="right" w:pos="9026" w:leader="dot"/>
            </w:tabs>
            <w:rPr/>
          </w:pPr>
          <w:hyperlink w:anchor="__RefHeading___Toc6186004_73709187">
            <w:r>
              <w:rPr>
                <w:webHidden/>
                <w:rStyle w:val="IndexLink"/>
                <w:rtl w:val="true"/>
              </w:rPr>
              <w:t>(</w:t>
            </w:r>
            <w:r>
              <w:rPr>
                <w:rStyle w:val="IndexLink"/>
                <w:rtl w:val="true"/>
              </w:rPr>
              <w:t>محص</w:t>
            </w:r>
            <w:r>
              <w:rPr>
                <w:rStyle w:val="IndexLink"/>
                <w:rtl w:val="true"/>
              </w:rPr>
              <w:t xml:space="preserve">) </w:t>
            </w:r>
            <w:r>
              <w:rPr>
                <w:rStyle w:val="IndexLink"/>
                <w:rtl w:val="true"/>
              </w:rPr>
              <w:t>محص</w:t>
            </w:r>
            <w:r>
              <w:rPr>
                <w:rStyle w:val="IndexLink"/>
                <w:rtl w:val="true"/>
              </w:rPr>
              <w:tab/>
            </w:r>
            <w:r>
              <w:rPr>
                <w:rStyle w:val="IndexLink"/>
              </w:rPr>
              <w:t>216</w:t>
            </w:r>
          </w:hyperlink>
        </w:p>
        <w:p>
          <w:pPr>
            <w:pStyle w:val="Contents3"/>
            <w:tabs>
              <w:tab w:val="clear" w:pos="8459"/>
              <w:tab w:val="right" w:pos="9026" w:leader="dot"/>
            </w:tabs>
            <w:rPr/>
          </w:pPr>
          <w:hyperlink w:anchor="__RefHeading___Toc6186006_73709187">
            <w:r>
              <w:rPr>
                <w:webHidden/>
                <w:rStyle w:val="IndexLink"/>
                <w:rtl w:val="true"/>
              </w:rPr>
              <w:t>(</w:t>
            </w:r>
            <w:r>
              <w:rPr>
                <w:rStyle w:val="IndexLink"/>
                <w:rtl w:val="true"/>
              </w:rPr>
              <w:t>محق</w:t>
            </w:r>
            <w:r>
              <w:rPr>
                <w:rStyle w:val="IndexLink"/>
                <w:rtl w:val="true"/>
              </w:rPr>
              <w:t xml:space="preserve">) </w:t>
            </w:r>
            <w:r>
              <w:rPr>
                <w:rStyle w:val="IndexLink"/>
                <w:rtl w:val="true"/>
              </w:rPr>
              <w:t>محق</w:t>
            </w:r>
            <w:r>
              <w:rPr>
                <w:rStyle w:val="IndexLink"/>
                <w:rtl w:val="true"/>
              </w:rPr>
              <w:tab/>
            </w:r>
            <w:r>
              <w:rPr>
                <w:rStyle w:val="IndexLink"/>
              </w:rPr>
              <w:t>217</w:t>
            </w:r>
          </w:hyperlink>
        </w:p>
        <w:p>
          <w:pPr>
            <w:pStyle w:val="Contents3"/>
            <w:tabs>
              <w:tab w:val="clear" w:pos="8459"/>
              <w:tab w:val="right" w:pos="9026" w:leader="dot"/>
            </w:tabs>
            <w:rPr/>
          </w:pPr>
          <w:hyperlink w:anchor="__RefHeading___Toc6186008_73709187">
            <w:r>
              <w:rPr>
                <w:webHidden/>
                <w:rStyle w:val="IndexLink"/>
                <w:rtl w:val="true"/>
              </w:rPr>
              <w:t>(</w:t>
            </w:r>
            <w:r>
              <w:rPr>
                <w:rStyle w:val="IndexLink"/>
                <w:rtl w:val="true"/>
              </w:rPr>
              <w:t>محل</w:t>
            </w:r>
            <w:r>
              <w:rPr>
                <w:rStyle w:val="IndexLink"/>
                <w:rtl w:val="true"/>
              </w:rPr>
              <w:t xml:space="preserve">) </w:t>
            </w:r>
            <w:r>
              <w:rPr>
                <w:rStyle w:val="IndexLink"/>
                <w:rtl w:val="true"/>
              </w:rPr>
              <w:t>محل</w:t>
            </w:r>
            <w:r>
              <w:rPr>
                <w:rStyle w:val="IndexLink"/>
                <w:rtl w:val="true"/>
              </w:rPr>
              <w:tab/>
            </w:r>
            <w:r>
              <w:rPr>
                <w:rStyle w:val="IndexLink"/>
              </w:rPr>
              <w:t>218</w:t>
            </w:r>
          </w:hyperlink>
        </w:p>
        <w:p>
          <w:pPr>
            <w:pStyle w:val="Contents3"/>
            <w:tabs>
              <w:tab w:val="clear" w:pos="8459"/>
              <w:tab w:val="right" w:pos="9026" w:leader="dot"/>
            </w:tabs>
            <w:rPr/>
          </w:pPr>
          <w:hyperlink w:anchor="__RefHeading___Toc6186010_73709187">
            <w:r>
              <w:rPr>
                <w:webHidden/>
                <w:rStyle w:val="IndexLink"/>
                <w:rtl w:val="true"/>
              </w:rPr>
              <w:t>(</w:t>
            </w:r>
            <w:r>
              <w:rPr>
                <w:rStyle w:val="IndexLink"/>
                <w:rtl w:val="true"/>
              </w:rPr>
              <w:t>محن</w:t>
            </w:r>
            <w:r>
              <w:rPr>
                <w:rStyle w:val="IndexLink"/>
                <w:rtl w:val="true"/>
              </w:rPr>
              <w:t xml:space="preserve">) </w:t>
            </w:r>
            <w:r>
              <w:rPr>
                <w:rStyle w:val="IndexLink"/>
                <w:rtl w:val="true"/>
              </w:rPr>
              <w:t>محن</w:t>
            </w:r>
            <w:r>
              <w:rPr>
                <w:rStyle w:val="IndexLink"/>
                <w:rtl w:val="true"/>
              </w:rPr>
              <w:tab/>
            </w:r>
            <w:r>
              <w:rPr>
                <w:rStyle w:val="IndexLink"/>
              </w:rPr>
              <w:t>218</w:t>
            </w:r>
          </w:hyperlink>
        </w:p>
        <w:p>
          <w:pPr>
            <w:pStyle w:val="Contents3"/>
            <w:tabs>
              <w:tab w:val="clear" w:pos="8459"/>
              <w:tab w:val="right" w:pos="9026" w:leader="dot"/>
            </w:tabs>
            <w:rPr/>
          </w:pPr>
          <w:hyperlink w:anchor="__RefHeading___Toc6186012_73709187">
            <w:r>
              <w:rPr>
                <w:webHidden/>
                <w:rStyle w:val="IndexLink"/>
                <w:rtl w:val="true"/>
              </w:rPr>
              <w:t>(</w:t>
            </w:r>
            <w:r>
              <w:rPr>
                <w:rStyle w:val="IndexLink"/>
                <w:rtl w:val="true"/>
              </w:rPr>
              <w:t>محو</w:t>
            </w:r>
            <w:r>
              <w:rPr>
                <w:rStyle w:val="IndexLink"/>
                <w:rtl w:val="true"/>
              </w:rPr>
              <w:t xml:space="preserve">) </w:t>
            </w:r>
            <w:r>
              <w:rPr>
                <w:rStyle w:val="IndexLink"/>
                <w:rtl w:val="true"/>
              </w:rPr>
              <w:t>محو</w:t>
            </w:r>
            <w:r>
              <w:rPr>
                <w:rStyle w:val="IndexLink"/>
                <w:rtl w:val="true"/>
              </w:rPr>
              <w:tab/>
            </w:r>
            <w:r>
              <w:rPr>
                <w:rStyle w:val="IndexLink"/>
              </w:rPr>
              <w:t>220</w:t>
            </w:r>
          </w:hyperlink>
        </w:p>
        <w:p>
          <w:pPr>
            <w:pStyle w:val="Contents3"/>
            <w:tabs>
              <w:tab w:val="clear" w:pos="8459"/>
              <w:tab w:val="right" w:pos="9026" w:leader="dot"/>
            </w:tabs>
            <w:rPr/>
          </w:pPr>
          <w:hyperlink w:anchor="__RefHeading___Toc6186014_73709187">
            <w:r>
              <w:rPr>
                <w:webHidden/>
                <w:rStyle w:val="IndexLink"/>
                <w:rtl w:val="true"/>
              </w:rPr>
              <w:t>(</w:t>
            </w:r>
            <w:r>
              <w:rPr>
                <w:rStyle w:val="IndexLink"/>
                <w:rtl w:val="true"/>
              </w:rPr>
              <w:t>مخر</w:t>
            </w:r>
            <w:r>
              <w:rPr>
                <w:rStyle w:val="IndexLink"/>
                <w:rtl w:val="true"/>
              </w:rPr>
              <w:t xml:space="preserve">) </w:t>
            </w:r>
            <w:r>
              <w:rPr>
                <w:rStyle w:val="IndexLink"/>
                <w:rtl w:val="true"/>
              </w:rPr>
              <w:t>مخر</w:t>
            </w:r>
            <w:r>
              <w:rPr>
                <w:rStyle w:val="IndexLink"/>
                <w:rtl w:val="true"/>
              </w:rPr>
              <w:tab/>
            </w:r>
            <w:r>
              <w:rPr>
                <w:rStyle w:val="IndexLink"/>
              </w:rPr>
              <w:t>221</w:t>
            </w:r>
          </w:hyperlink>
        </w:p>
        <w:p>
          <w:pPr>
            <w:pStyle w:val="Contents3"/>
            <w:tabs>
              <w:tab w:val="clear" w:pos="8459"/>
              <w:tab w:val="right" w:pos="9026" w:leader="dot"/>
            </w:tabs>
            <w:rPr/>
          </w:pPr>
          <w:hyperlink w:anchor="__RefHeading___Toc6186016_73709187">
            <w:r>
              <w:rPr>
                <w:webHidden/>
                <w:rStyle w:val="IndexLink"/>
                <w:rtl w:val="true"/>
              </w:rPr>
              <w:t>(</w:t>
            </w:r>
            <w:r>
              <w:rPr>
                <w:rStyle w:val="IndexLink"/>
                <w:rtl w:val="true"/>
              </w:rPr>
              <w:t>مد</w:t>
            </w:r>
            <w:r>
              <w:rPr>
                <w:rStyle w:val="IndexLink"/>
                <w:rtl w:val="true"/>
              </w:rPr>
              <w:t xml:space="preserve">) </w:t>
            </w:r>
            <w:r>
              <w:rPr>
                <w:rStyle w:val="IndexLink"/>
                <w:rtl w:val="true"/>
              </w:rPr>
              <w:t>مد</w:t>
            </w:r>
            <w:r>
              <w:rPr>
                <w:rStyle w:val="IndexLink"/>
                <w:rtl w:val="true"/>
              </w:rPr>
              <w:tab/>
            </w:r>
            <w:r>
              <w:rPr>
                <w:rStyle w:val="IndexLink"/>
              </w:rPr>
              <w:t>222</w:t>
            </w:r>
          </w:hyperlink>
        </w:p>
        <w:p>
          <w:pPr>
            <w:pStyle w:val="Contents3"/>
            <w:tabs>
              <w:tab w:val="clear" w:pos="8459"/>
              <w:tab w:val="right" w:pos="9026" w:leader="dot"/>
            </w:tabs>
            <w:rPr/>
          </w:pPr>
          <w:hyperlink w:anchor="__RefHeading___Toc6186018_73709187">
            <w:r>
              <w:rPr>
                <w:webHidden/>
                <w:rStyle w:val="IndexLink"/>
                <w:rtl w:val="true"/>
              </w:rPr>
              <w:t>(</w:t>
            </w:r>
            <w:r>
              <w:rPr>
                <w:rStyle w:val="IndexLink"/>
                <w:rtl w:val="true"/>
              </w:rPr>
              <w:t>مدن</w:t>
            </w:r>
            <w:r>
              <w:rPr>
                <w:rStyle w:val="IndexLink"/>
                <w:rtl w:val="true"/>
              </w:rPr>
              <w:t xml:space="preserve">) </w:t>
            </w:r>
            <w:r>
              <w:rPr>
                <w:rStyle w:val="IndexLink"/>
                <w:rtl w:val="true"/>
              </w:rPr>
              <w:t>مدن</w:t>
            </w:r>
            <w:r>
              <w:rPr>
                <w:rStyle w:val="IndexLink"/>
                <w:rtl w:val="true"/>
              </w:rPr>
              <w:tab/>
            </w:r>
            <w:r>
              <w:rPr>
                <w:rStyle w:val="IndexLink"/>
              </w:rPr>
              <w:t>224</w:t>
            </w:r>
          </w:hyperlink>
        </w:p>
        <w:p>
          <w:pPr>
            <w:pStyle w:val="Contents3"/>
            <w:tabs>
              <w:tab w:val="clear" w:pos="8459"/>
              <w:tab w:val="right" w:pos="9026" w:leader="dot"/>
            </w:tabs>
            <w:rPr/>
          </w:pPr>
          <w:hyperlink w:anchor="__RefHeading___Toc6186020_73709187">
            <w:r>
              <w:rPr>
                <w:webHidden/>
                <w:rStyle w:val="IndexLink"/>
                <w:rtl w:val="true"/>
              </w:rPr>
              <w:t>(</w:t>
            </w:r>
            <w:r>
              <w:rPr>
                <w:rStyle w:val="IndexLink"/>
                <w:rtl w:val="true"/>
              </w:rPr>
              <w:t>مرر</w:t>
            </w:r>
            <w:r>
              <w:rPr>
                <w:rStyle w:val="IndexLink"/>
                <w:rtl w:val="true"/>
              </w:rPr>
              <w:t xml:space="preserve">) </w:t>
            </w:r>
            <w:r>
              <w:rPr>
                <w:rStyle w:val="IndexLink"/>
                <w:rtl w:val="true"/>
              </w:rPr>
              <w:t>مرر</w:t>
            </w:r>
            <w:r>
              <w:rPr>
                <w:rStyle w:val="IndexLink"/>
                <w:rtl w:val="true"/>
              </w:rPr>
              <w:tab/>
            </w:r>
            <w:r>
              <w:rPr>
                <w:rStyle w:val="IndexLink"/>
              </w:rPr>
              <w:t>224</w:t>
            </w:r>
          </w:hyperlink>
        </w:p>
        <w:p>
          <w:pPr>
            <w:pStyle w:val="Contents3"/>
            <w:tabs>
              <w:tab w:val="clear" w:pos="8459"/>
              <w:tab w:val="right" w:pos="9026" w:leader="dot"/>
            </w:tabs>
            <w:rPr/>
          </w:pPr>
          <w:hyperlink w:anchor="__RefHeading___Toc6186022_73709187">
            <w:r>
              <w:rPr>
                <w:webHidden/>
                <w:rStyle w:val="IndexLink"/>
                <w:rtl w:val="true"/>
              </w:rPr>
              <w:t>(</w:t>
            </w:r>
            <w:r>
              <w:rPr>
                <w:rStyle w:val="IndexLink"/>
                <w:rtl w:val="true"/>
              </w:rPr>
              <w:t>مرج</w:t>
            </w:r>
            <w:r>
              <w:rPr>
                <w:rStyle w:val="IndexLink"/>
                <w:rtl w:val="true"/>
              </w:rPr>
              <w:t xml:space="preserve">) </w:t>
            </w:r>
            <w:r>
              <w:rPr>
                <w:rStyle w:val="IndexLink"/>
                <w:rtl w:val="true"/>
              </w:rPr>
              <w:t>مرج</w:t>
            </w:r>
            <w:r>
              <w:rPr>
                <w:rStyle w:val="IndexLink"/>
                <w:rtl w:val="true"/>
              </w:rPr>
              <w:tab/>
            </w:r>
            <w:r>
              <w:rPr>
                <w:rStyle w:val="IndexLink"/>
              </w:rPr>
              <w:t>226</w:t>
            </w:r>
          </w:hyperlink>
        </w:p>
        <w:p>
          <w:pPr>
            <w:pStyle w:val="Contents3"/>
            <w:tabs>
              <w:tab w:val="clear" w:pos="8459"/>
              <w:tab w:val="right" w:pos="9026" w:leader="dot"/>
            </w:tabs>
            <w:rPr/>
          </w:pPr>
          <w:hyperlink w:anchor="__RefHeading___Toc6186024_73709187">
            <w:r>
              <w:rPr>
                <w:webHidden/>
                <w:rStyle w:val="IndexLink"/>
                <w:rtl w:val="true"/>
              </w:rPr>
              <w:t>(</w:t>
            </w:r>
            <w:r>
              <w:rPr>
                <w:rStyle w:val="IndexLink"/>
                <w:rtl w:val="true"/>
              </w:rPr>
              <w:t>مرح</w:t>
            </w:r>
            <w:r>
              <w:rPr>
                <w:rStyle w:val="IndexLink"/>
                <w:rtl w:val="true"/>
              </w:rPr>
              <w:t xml:space="preserve">) </w:t>
            </w:r>
            <w:r>
              <w:rPr>
                <w:rStyle w:val="IndexLink"/>
                <w:rtl w:val="true"/>
              </w:rPr>
              <w:t>مرح</w:t>
            </w:r>
            <w:r>
              <w:rPr>
                <w:rStyle w:val="IndexLink"/>
                <w:rtl w:val="true"/>
              </w:rPr>
              <w:tab/>
            </w:r>
            <w:r>
              <w:rPr>
                <w:rStyle w:val="IndexLink"/>
              </w:rPr>
              <w:t>227</w:t>
            </w:r>
          </w:hyperlink>
        </w:p>
        <w:p>
          <w:pPr>
            <w:pStyle w:val="Contents3"/>
            <w:tabs>
              <w:tab w:val="clear" w:pos="8459"/>
              <w:tab w:val="right" w:pos="9026" w:leader="dot"/>
            </w:tabs>
            <w:rPr/>
          </w:pPr>
          <w:hyperlink w:anchor="__RefHeading___Toc6186026_73709187">
            <w:r>
              <w:rPr>
                <w:webHidden/>
                <w:rStyle w:val="IndexLink"/>
                <w:rtl w:val="true"/>
              </w:rPr>
              <w:t>(</w:t>
            </w:r>
            <w:r>
              <w:rPr>
                <w:rStyle w:val="IndexLink"/>
                <w:rtl w:val="true"/>
              </w:rPr>
              <w:t>مرد</w:t>
            </w:r>
            <w:r>
              <w:rPr>
                <w:rStyle w:val="IndexLink"/>
                <w:rtl w:val="true"/>
              </w:rPr>
              <w:t xml:space="preserve">) </w:t>
            </w:r>
            <w:r>
              <w:rPr>
                <w:rStyle w:val="IndexLink"/>
                <w:rtl w:val="true"/>
              </w:rPr>
              <w:t>مرد</w:t>
            </w:r>
            <w:r>
              <w:rPr>
                <w:rStyle w:val="IndexLink"/>
                <w:rtl w:val="true"/>
              </w:rPr>
              <w:tab/>
            </w:r>
            <w:r>
              <w:rPr>
                <w:rStyle w:val="IndexLink"/>
              </w:rPr>
              <w:t>228</w:t>
            </w:r>
          </w:hyperlink>
        </w:p>
        <w:p>
          <w:pPr>
            <w:pStyle w:val="Contents3"/>
            <w:tabs>
              <w:tab w:val="clear" w:pos="8459"/>
              <w:tab w:val="right" w:pos="9026" w:leader="dot"/>
            </w:tabs>
            <w:rPr/>
          </w:pPr>
          <w:hyperlink w:anchor="__RefHeading___Toc6186028_73709187">
            <w:r>
              <w:rPr>
                <w:webHidden/>
                <w:rStyle w:val="IndexLink"/>
                <w:rtl w:val="true"/>
              </w:rPr>
              <w:t>(</w:t>
            </w:r>
            <w:r>
              <w:rPr>
                <w:rStyle w:val="IndexLink"/>
                <w:rtl w:val="true"/>
              </w:rPr>
              <w:t>مرض</w:t>
            </w:r>
            <w:r>
              <w:rPr>
                <w:rStyle w:val="IndexLink"/>
                <w:rtl w:val="true"/>
              </w:rPr>
              <w:t xml:space="preserve">) </w:t>
            </w:r>
            <w:r>
              <w:rPr>
                <w:rStyle w:val="IndexLink"/>
                <w:rtl w:val="true"/>
              </w:rPr>
              <w:t>مرض</w:t>
            </w:r>
            <w:r>
              <w:rPr>
                <w:rStyle w:val="IndexLink"/>
                <w:rtl w:val="true"/>
              </w:rPr>
              <w:tab/>
            </w:r>
            <w:r>
              <w:rPr>
                <w:rStyle w:val="IndexLink"/>
              </w:rPr>
              <w:t>229</w:t>
            </w:r>
          </w:hyperlink>
        </w:p>
        <w:p>
          <w:pPr>
            <w:pStyle w:val="Contents3"/>
            <w:tabs>
              <w:tab w:val="clear" w:pos="8459"/>
              <w:tab w:val="right" w:pos="9026" w:leader="dot"/>
            </w:tabs>
            <w:rPr/>
          </w:pPr>
          <w:hyperlink w:anchor="__RefHeading___Toc6186030_73709187">
            <w:r>
              <w:rPr>
                <w:webHidden/>
                <w:rStyle w:val="IndexLink"/>
                <w:rtl w:val="true"/>
              </w:rPr>
              <w:t>(</w:t>
            </w:r>
            <w:r>
              <w:rPr>
                <w:rStyle w:val="IndexLink"/>
                <w:rtl w:val="true"/>
              </w:rPr>
              <w:t>مرا</w:t>
            </w:r>
            <w:r>
              <w:rPr>
                <w:rStyle w:val="IndexLink"/>
                <w:rtl w:val="true"/>
              </w:rPr>
              <w:t xml:space="preserve">) </w:t>
            </w:r>
            <w:r>
              <w:rPr>
                <w:rStyle w:val="IndexLink"/>
                <w:rtl w:val="true"/>
              </w:rPr>
              <w:t>مرا</w:t>
            </w:r>
            <w:r>
              <w:rPr>
                <w:rStyle w:val="IndexLink"/>
                <w:rtl w:val="true"/>
              </w:rPr>
              <w:tab/>
            </w:r>
            <w:r>
              <w:rPr>
                <w:rStyle w:val="IndexLink"/>
              </w:rPr>
              <w:t>231</w:t>
            </w:r>
          </w:hyperlink>
        </w:p>
        <w:p>
          <w:pPr>
            <w:pStyle w:val="Contents3"/>
            <w:tabs>
              <w:tab w:val="clear" w:pos="8459"/>
              <w:tab w:val="right" w:pos="9026" w:leader="dot"/>
            </w:tabs>
            <w:rPr/>
          </w:pPr>
          <w:hyperlink w:anchor="__RefHeading___Toc6186032_73709187">
            <w:r>
              <w:rPr>
                <w:webHidden/>
                <w:rStyle w:val="IndexLink"/>
                <w:rtl w:val="true"/>
              </w:rPr>
              <w:t>(</w:t>
            </w:r>
            <w:r>
              <w:rPr>
                <w:rStyle w:val="IndexLink"/>
                <w:rtl w:val="true"/>
              </w:rPr>
              <w:t>مرى</w:t>
            </w:r>
            <w:r>
              <w:rPr>
                <w:rStyle w:val="IndexLink"/>
                <w:rtl w:val="true"/>
              </w:rPr>
              <w:t xml:space="preserve">) </w:t>
            </w:r>
            <w:r>
              <w:rPr>
                <w:rStyle w:val="IndexLink"/>
                <w:rtl w:val="true"/>
              </w:rPr>
              <w:t>مرى</w:t>
            </w:r>
            <w:r>
              <w:rPr>
                <w:rStyle w:val="IndexLink"/>
                <w:rtl w:val="true"/>
              </w:rPr>
              <w:tab/>
            </w:r>
            <w:r>
              <w:rPr>
                <w:rStyle w:val="IndexLink"/>
              </w:rPr>
              <w:t>231</w:t>
            </w:r>
          </w:hyperlink>
        </w:p>
        <w:p>
          <w:pPr>
            <w:pStyle w:val="Contents3"/>
            <w:tabs>
              <w:tab w:val="clear" w:pos="8459"/>
              <w:tab w:val="right" w:pos="9026" w:leader="dot"/>
            </w:tabs>
            <w:rPr/>
          </w:pPr>
          <w:hyperlink w:anchor="__RefHeading___Toc6186034_73709187">
            <w:r>
              <w:rPr>
                <w:webHidden/>
                <w:rStyle w:val="IndexLink"/>
                <w:rtl w:val="true"/>
              </w:rPr>
              <w:t>(</w:t>
            </w:r>
            <w:r>
              <w:rPr>
                <w:rStyle w:val="IndexLink"/>
                <w:rtl w:val="true"/>
              </w:rPr>
              <w:t>مريم</w:t>
            </w:r>
            <w:r>
              <w:rPr>
                <w:rStyle w:val="IndexLink"/>
                <w:rtl w:val="true"/>
              </w:rPr>
              <w:t xml:space="preserve">) </w:t>
            </w:r>
            <w:r>
              <w:rPr>
                <w:rStyle w:val="IndexLink"/>
                <w:rtl w:val="true"/>
              </w:rPr>
              <w:t>مريم</w:t>
            </w:r>
            <w:r>
              <w:rPr>
                <w:rStyle w:val="IndexLink"/>
                <w:rtl w:val="true"/>
              </w:rPr>
              <w:tab/>
            </w:r>
            <w:r>
              <w:rPr>
                <w:rStyle w:val="IndexLink"/>
              </w:rPr>
              <w:t>232</w:t>
            </w:r>
          </w:hyperlink>
        </w:p>
        <w:p>
          <w:pPr>
            <w:pStyle w:val="Contents3"/>
            <w:tabs>
              <w:tab w:val="clear" w:pos="8459"/>
              <w:tab w:val="right" w:pos="9026" w:leader="dot"/>
            </w:tabs>
            <w:rPr/>
          </w:pPr>
          <w:hyperlink w:anchor="__RefHeading___Toc6186036_73709187">
            <w:r>
              <w:rPr>
                <w:webHidden/>
                <w:rStyle w:val="IndexLink"/>
                <w:rtl w:val="true"/>
              </w:rPr>
              <w:t>(</w:t>
            </w:r>
            <w:r>
              <w:rPr>
                <w:rStyle w:val="IndexLink"/>
                <w:rtl w:val="true"/>
              </w:rPr>
              <w:t>مزن</w:t>
            </w:r>
            <w:r>
              <w:rPr>
                <w:rStyle w:val="IndexLink"/>
                <w:rtl w:val="true"/>
              </w:rPr>
              <w:t xml:space="preserve">) </w:t>
            </w:r>
            <w:r>
              <w:rPr>
                <w:rStyle w:val="IndexLink"/>
                <w:rtl w:val="true"/>
              </w:rPr>
              <w:t>مزن</w:t>
            </w:r>
            <w:r>
              <w:rPr>
                <w:rStyle w:val="IndexLink"/>
                <w:rtl w:val="true"/>
              </w:rPr>
              <w:tab/>
            </w:r>
            <w:r>
              <w:rPr>
                <w:rStyle w:val="IndexLink"/>
              </w:rPr>
              <w:t>232</w:t>
            </w:r>
          </w:hyperlink>
        </w:p>
        <w:p>
          <w:pPr>
            <w:pStyle w:val="Contents3"/>
            <w:tabs>
              <w:tab w:val="clear" w:pos="8459"/>
              <w:tab w:val="right" w:pos="9026" w:leader="dot"/>
            </w:tabs>
            <w:rPr/>
          </w:pPr>
          <w:hyperlink w:anchor="__RefHeading___Toc6186038_73709187">
            <w:r>
              <w:rPr>
                <w:webHidden/>
                <w:rStyle w:val="IndexLink"/>
                <w:rtl w:val="true"/>
              </w:rPr>
              <w:t>(</w:t>
            </w:r>
            <w:r>
              <w:rPr>
                <w:rStyle w:val="IndexLink"/>
                <w:rtl w:val="true"/>
              </w:rPr>
              <w:t>مزج</w:t>
            </w:r>
            <w:r>
              <w:rPr>
                <w:rStyle w:val="IndexLink"/>
                <w:rtl w:val="true"/>
              </w:rPr>
              <w:t xml:space="preserve">) </w:t>
            </w:r>
            <w:r>
              <w:rPr>
                <w:rStyle w:val="IndexLink"/>
                <w:rtl w:val="true"/>
              </w:rPr>
              <w:t>مزج</w:t>
            </w:r>
            <w:r>
              <w:rPr>
                <w:rStyle w:val="IndexLink"/>
                <w:rtl w:val="true"/>
              </w:rPr>
              <w:tab/>
            </w:r>
            <w:r>
              <w:rPr>
                <w:rStyle w:val="IndexLink"/>
              </w:rPr>
              <w:t>232</w:t>
            </w:r>
          </w:hyperlink>
        </w:p>
        <w:p>
          <w:pPr>
            <w:pStyle w:val="Contents3"/>
            <w:tabs>
              <w:tab w:val="clear" w:pos="8459"/>
              <w:tab w:val="right" w:pos="9026" w:leader="dot"/>
            </w:tabs>
            <w:rPr/>
          </w:pPr>
          <w:hyperlink w:anchor="__RefHeading___Toc6186040_73709187">
            <w:r>
              <w:rPr>
                <w:webHidden/>
                <w:rStyle w:val="IndexLink"/>
                <w:rtl w:val="true"/>
              </w:rPr>
              <w:t>(</w:t>
            </w:r>
            <w:r>
              <w:rPr>
                <w:rStyle w:val="IndexLink"/>
                <w:rtl w:val="true"/>
              </w:rPr>
              <w:t>مس</w:t>
            </w:r>
            <w:r>
              <w:rPr>
                <w:rStyle w:val="IndexLink"/>
                <w:rtl w:val="true"/>
              </w:rPr>
              <w:t xml:space="preserve">) </w:t>
            </w:r>
            <w:r>
              <w:rPr>
                <w:rStyle w:val="IndexLink"/>
                <w:rtl w:val="true"/>
              </w:rPr>
              <w:t>مس</w:t>
            </w:r>
            <w:r>
              <w:rPr>
                <w:rStyle w:val="IndexLink"/>
                <w:rtl w:val="true"/>
              </w:rPr>
              <w:tab/>
            </w:r>
            <w:r>
              <w:rPr>
                <w:rStyle w:val="IndexLink"/>
              </w:rPr>
              <w:t>233</w:t>
            </w:r>
          </w:hyperlink>
        </w:p>
        <w:p>
          <w:pPr>
            <w:pStyle w:val="Contents3"/>
            <w:tabs>
              <w:tab w:val="clear" w:pos="8459"/>
              <w:tab w:val="right" w:pos="9026" w:leader="dot"/>
            </w:tabs>
            <w:rPr/>
          </w:pPr>
          <w:hyperlink w:anchor="__RefHeading___Toc6186042_73709187">
            <w:r>
              <w:rPr>
                <w:webHidden/>
                <w:rStyle w:val="IndexLink"/>
                <w:rtl w:val="true"/>
              </w:rPr>
              <w:t>(</w:t>
            </w:r>
            <w:r>
              <w:rPr>
                <w:rStyle w:val="IndexLink"/>
                <w:rtl w:val="true"/>
              </w:rPr>
              <w:t>مسح</w:t>
            </w:r>
            <w:r>
              <w:rPr>
                <w:rStyle w:val="IndexLink"/>
                <w:rtl w:val="true"/>
              </w:rPr>
              <w:t xml:space="preserve">) </w:t>
            </w:r>
            <w:r>
              <w:rPr>
                <w:rStyle w:val="IndexLink"/>
                <w:rtl w:val="true"/>
              </w:rPr>
              <w:t>مسح</w:t>
            </w:r>
            <w:r>
              <w:rPr>
                <w:rStyle w:val="IndexLink"/>
                <w:rtl w:val="true"/>
              </w:rPr>
              <w:tab/>
            </w:r>
            <w:r>
              <w:rPr>
                <w:rStyle w:val="IndexLink"/>
              </w:rPr>
              <w:t>234</w:t>
            </w:r>
          </w:hyperlink>
        </w:p>
        <w:p>
          <w:pPr>
            <w:pStyle w:val="Contents3"/>
            <w:tabs>
              <w:tab w:val="clear" w:pos="8459"/>
              <w:tab w:val="right" w:pos="9026" w:leader="dot"/>
            </w:tabs>
            <w:rPr/>
          </w:pPr>
          <w:hyperlink w:anchor="__RefHeading___Toc6186044_73709187">
            <w:r>
              <w:rPr>
                <w:webHidden/>
                <w:rStyle w:val="IndexLink"/>
                <w:rtl w:val="true"/>
              </w:rPr>
              <w:t>(</w:t>
            </w:r>
            <w:r>
              <w:rPr>
                <w:rStyle w:val="IndexLink"/>
                <w:rtl w:val="true"/>
              </w:rPr>
              <w:t>مسخ</w:t>
            </w:r>
            <w:r>
              <w:rPr>
                <w:rStyle w:val="IndexLink"/>
                <w:rtl w:val="true"/>
              </w:rPr>
              <w:t xml:space="preserve">) </w:t>
            </w:r>
            <w:r>
              <w:rPr>
                <w:rStyle w:val="IndexLink"/>
                <w:rtl w:val="true"/>
              </w:rPr>
              <w:t>مسخ</w:t>
            </w:r>
            <w:r>
              <w:rPr>
                <w:rStyle w:val="IndexLink"/>
                <w:rtl w:val="true"/>
              </w:rPr>
              <w:tab/>
            </w:r>
            <w:r>
              <w:rPr>
                <w:rStyle w:val="IndexLink"/>
              </w:rPr>
              <w:t>236</w:t>
            </w:r>
          </w:hyperlink>
        </w:p>
        <w:p>
          <w:pPr>
            <w:pStyle w:val="Contents3"/>
            <w:tabs>
              <w:tab w:val="clear" w:pos="8459"/>
              <w:tab w:val="right" w:pos="9026" w:leader="dot"/>
            </w:tabs>
            <w:rPr/>
          </w:pPr>
          <w:hyperlink w:anchor="__RefHeading___Toc6186046_73709187">
            <w:r>
              <w:rPr>
                <w:webHidden/>
                <w:rStyle w:val="IndexLink"/>
                <w:rtl w:val="true"/>
              </w:rPr>
              <w:t>(</w:t>
            </w:r>
            <w:r>
              <w:rPr>
                <w:rStyle w:val="IndexLink"/>
                <w:rtl w:val="true"/>
              </w:rPr>
              <w:t>مسد</w:t>
            </w:r>
            <w:r>
              <w:rPr>
                <w:rStyle w:val="IndexLink"/>
                <w:rtl w:val="true"/>
              </w:rPr>
              <w:t xml:space="preserve">) </w:t>
            </w:r>
            <w:r>
              <w:rPr>
                <w:rStyle w:val="IndexLink"/>
                <w:rtl w:val="true"/>
              </w:rPr>
              <w:t>مسد</w:t>
            </w:r>
            <w:r>
              <w:rPr>
                <w:rStyle w:val="IndexLink"/>
                <w:rtl w:val="true"/>
              </w:rPr>
              <w:tab/>
            </w:r>
            <w:r>
              <w:rPr>
                <w:rStyle w:val="IndexLink"/>
              </w:rPr>
              <w:t>237</w:t>
            </w:r>
          </w:hyperlink>
        </w:p>
        <w:p>
          <w:pPr>
            <w:pStyle w:val="Contents3"/>
            <w:tabs>
              <w:tab w:val="clear" w:pos="8459"/>
              <w:tab w:val="right" w:pos="9026" w:leader="dot"/>
            </w:tabs>
            <w:rPr/>
          </w:pPr>
          <w:hyperlink w:anchor="__RefHeading___Toc6186048_73709187">
            <w:r>
              <w:rPr>
                <w:webHidden/>
                <w:rStyle w:val="IndexLink"/>
                <w:rtl w:val="true"/>
              </w:rPr>
              <w:t>(</w:t>
            </w:r>
            <w:r>
              <w:rPr>
                <w:rStyle w:val="IndexLink"/>
                <w:rtl w:val="true"/>
              </w:rPr>
              <w:t>مسك</w:t>
            </w:r>
            <w:r>
              <w:rPr>
                <w:rStyle w:val="IndexLink"/>
                <w:rtl w:val="true"/>
              </w:rPr>
              <w:t xml:space="preserve">) </w:t>
            </w:r>
            <w:r>
              <w:rPr>
                <w:rStyle w:val="IndexLink"/>
                <w:rtl w:val="true"/>
              </w:rPr>
              <w:t>مسك</w:t>
            </w:r>
            <w:r>
              <w:rPr>
                <w:rStyle w:val="IndexLink"/>
                <w:rtl w:val="true"/>
              </w:rPr>
              <w:tab/>
            </w:r>
            <w:r>
              <w:rPr>
                <w:rStyle w:val="IndexLink"/>
              </w:rPr>
              <w:t>237</w:t>
            </w:r>
          </w:hyperlink>
        </w:p>
        <w:p>
          <w:pPr>
            <w:pStyle w:val="Contents3"/>
            <w:tabs>
              <w:tab w:val="clear" w:pos="8459"/>
              <w:tab w:val="right" w:pos="9026" w:leader="dot"/>
            </w:tabs>
            <w:rPr/>
          </w:pPr>
          <w:hyperlink w:anchor="__RefHeading___Toc6186050_73709187">
            <w:r>
              <w:rPr>
                <w:webHidden/>
                <w:rStyle w:val="IndexLink"/>
                <w:rtl w:val="true"/>
              </w:rPr>
              <w:t>(</w:t>
            </w:r>
            <w:r>
              <w:rPr>
                <w:rStyle w:val="IndexLink"/>
                <w:rtl w:val="true"/>
              </w:rPr>
              <w:t>مشج</w:t>
            </w:r>
            <w:r>
              <w:rPr>
                <w:rStyle w:val="IndexLink"/>
                <w:rtl w:val="true"/>
              </w:rPr>
              <w:t xml:space="preserve">) </w:t>
            </w:r>
            <w:r>
              <w:rPr>
                <w:rStyle w:val="IndexLink"/>
                <w:rtl w:val="true"/>
              </w:rPr>
              <w:t>مشج</w:t>
            </w:r>
            <w:r>
              <w:rPr>
                <w:rStyle w:val="IndexLink"/>
                <w:rtl w:val="true"/>
              </w:rPr>
              <w:tab/>
            </w:r>
            <w:r>
              <w:rPr>
                <w:rStyle w:val="IndexLink"/>
              </w:rPr>
              <w:t>238</w:t>
            </w:r>
          </w:hyperlink>
        </w:p>
        <w:p>
          <w:pPr>
            <w:pStyle w:val="Contents3"/>
            <w:tabs>
              <w:tab w:val="clear" w:pos="8459"/>
              <w:tab w:val="right" w:pos="9026" w:leader="dot"/>
            </w:tabs>
            <w:rPr/>
          </w:pPr>
          <w:hyperlink w:anchor="__RefHeading___Toc6186052_73709187">
            <w:r>
              <w:rPr>
                <w:webHidden/>
                <w:rStyle w:val="IndexLink"/>
                <w:rtl w:val="true"/>
              </w:rPr>
              <w:t>(</w:t>
            </w:r>
            <w:r>
              <w:rPr>
                <w:rStyle w:val="IndexLink"/>
                <w:rtl w:val="true"/>
              </w:rPr>
              <w:t>مشى</w:t>
            </w:r>
            <w:r>
              <w:rPr>
                <w:rStyle w:val="IndexLink"/>
                <w:rtl w:val="true"/>
              </w:rPr>
              <w:t xml:space="preserve">) </w:t>
            </w:r>
            <w:r>
              <w:rPr>
                <w:rStyle w:val="IndexLink"/>
                <w:rtl w:val="true"/>
              </w:rPr>
              <w:t>مشى</w:t>
            </w:r>
            <w:r>
              <w:rPr>
                <w:rStyle w:val="IndexLink"/>
                <w:rtl w:val="true"/>
              </w:rPr>
              <w:tab/>
            </w:r>
            <w:r>
              <w:rPr>
                <w:rStyle w:val="IndexLink"/>
              </w:rPr>
              <w:t>239</w:t>
            </w:r>
          </w:hyperlink>
        </w:p>
        <w:p>
          <w:pPr>
            <w:pStyle w:val="Contents3"/>
            <w:tabs>
              <w:tab w:val="clear" w:pos="8459"/>
              <w:tab w:val="right" w:pos="9026" w:leader="dot"/>
            </w:tabs>
            <w:rPr/>
          </w:pPr>
          <w:hyperlink w:anchor="__RefHeading___Toc6186054_73709187">
            <w:r>
              <w:rPr>
                <w:webHidden/>
                <w:rStyle w:val="IndexLink"/>
                <w:rtl w:val="true"/>
              </w:rPr>
              <w:t>(</w:t>
            </w:r>
            <w:r>
              <w:rPr>
                <w:rStyle w:val="IndexLink"/>
                <w:rtl w:val="true"/>
              </w:rPr>
              <w:t>مصر</w:t>
            </w:r>
            <w:r>
              <w:rPr>
                <w:rStyle w:val="IndexLink"/>
                <w:rtl w:val="true"/>
              </w:rPr>
              <w:t xml:space="preserve">) </w:t>
            </w:r>
            <w:r>
              <w:rPr>
                <w:rStyle w:val="IndexLink"/>
                <w:rtl w:val="true"/>
              </w:rPr>
              <w:t>مصر</w:t>
            </w:r>
            <w:r>
              <w:rPr>
                <w:rStyle w:val="IndexLink"/>
                <w:rtl w:val="true"/>
              </w:rPr>
              <w:tab/>
            </w:r>
            <w:r>
              <w:rPr>
                <w:rStyle w:val="IndexLink"/>
              </w:rPr>
              <w:t>241</w:t>
            </w:r>
          </w:hyperlink>
        </w:p>
        <w:p>
          <w:pPr>
            <w:pStyle w:val="Contents3"/>
            <w:tabs>
              <w:tab w:val="clear" w:pos="8459"/>
              <w:tab w:val="right" w:pos="9026" w:leader="dot"/>
            </w:tabs>
            <w:rPr/>
          </w:pPr>
          <w:hyperlink w:anchor="__RefHeading___Toc6186056_73709187">
            <w:r>
              <w:rPr>
                <w:webHidden/>
                <w:rStyle w:val="IndexLink"/>
                <w:rtl w:val="true"/>
              </w:rPr>
              <w:t>(</w:t>
            </w:r>
            <w:r>
              <w:rPr>
                <w:rStyle w:val="IndexLink"/>
                <w:rtl w:val="true"/>
              </w:rPr>
              <w:t>مضغ</w:t>
            </w:r>
            <w:r>
              <w:rPr>
                <w:rStyle w:val="IndexLink"/>
                <w:rtl w:val="true"/>
              </w:rPr>
              <w:t xml:space="preserve">) </w:t>
            </w:r>
            <w:r>
              <w:rPr>
                <w:rStyle w:val="IndexLink"/>
                <w:rtl w:val="true"/>
              </w:rPr>
              <w:t>مضغ</w:t>
            </w:r>
            <w:r>
              <w:rPr>
                <w:rStyle w:val="IndexLink"/>
                <w:rtl w:val="true"/>
              </w:rPr>
              <w:tab/>
            </w:r>
            <w:r>
              <w:rPr>
                <w:rStyle w:val="IndexLink"/>
              </w:rPr>
              <w:t>243</w:t>
            </w:r>
          </w:hyperlink>
        </w:p>
        <w:p>
          <w:pPr>
            <w:pStyle w:val="Contents3"/>
            <w:tabs>
              <w:tab w:val="clear" w:pos="8459"/>
              <w:tab w:val="right" w:pos="9026" w:leader="dot"/>
            </w:tabs>
            <w:rPr/>
          </w:pPr>
          <w:hyperlink w:anchor="__RefHeading___Toc6186058_73709187">
            <w:r>
              <w:rPr>
                <w:webHidden/>
                <w:rStyle w:val="IndexLink"/>
                <w:rtl w:val="true"/>
              </w:rPr>
              <w:t>(</w:t>
            </w:r>
            <w:r>
              <w:rPr>
                <w:rStyle w:val="IndexLink"/>
                <w:rtl w:val="true"/>
              </w:rPr>
              <w:t>مضى</w:t>
            </w:r>
            <w:r>
              <w:rPr>
                <w:rStyle w:val="IndexLink"/>
                <w:rtl w:val="true"/>
              </w:rPr>
              <w:t xml:space="preserve">) </w:t>
            </w:r>
            <w:r>
              <w:rPr>
                <w:rStyle w:val="IndexLink"/>
                <w:rtl w:val="true"/>
              </w:rPr>
              <w:t>مضى</w:t>
            </w:r>
            <w:r>
              <w:rPr>
                <w:rStyle w:val="IndexLink"/>
                <w:rtl w:val="true"/>
              </w:rPr>
              <w:tab/>
            </w:r>
            <w:r>
              <w:rPr>
                <w:rStyle w:val="IndexLink"/>
              </w:rPr>
              <w:t>243</w:t>
            </w:r>
          </w:hyperlink>
        </w:p>
        <w:p>
          <w:pPr>
            <w:pStyle w:val="Contents3"/>
            <w:tabs>
              <w:tab w:val="clear" w:pos="8459"/>
              <w:tab w:val="right" w:pos="9026" w:leader="dot"/>
            </w:tabs>
            <w:rPr/>
          </w:pPr>
          <w:hyperlink w:anchor="__RefHeading___Toc6186060_73709187">
            <w:r>
              <w:rPr>
                <w:webHidden/>
                <w:rStyle w:val="IndexLink"/>
                <w:rtl w:val="true"/>
              </w:rPr>
              <w:t>(</w:t>
            </w:r>
            <w:r>
              <w:rPr>
                <w:rStyle w:val="IndexLink"/>
                <w:rtl w:val="true"/>
              </w:rPr>
              <w:t>مطر</w:t>
            </w:r>
            <w:r>
              <w:rPr>
                <w:rStyle w:val="IndexLink"/>
                <w:rtl w:val="true"/>
              </w:rPr>
              <w:t xml:space="preserve">) </w:t>
            </w:r>
            <w:r>
              <w:rPr>
                <w:rStyle w:val="IndexLink"/>
                <w:rtl w:val="true"/>
              </w:rPr>
              <w:t>مطر</w:t>
            </w:r>
            <w:r>
              <w:rPr>
                <w:rStyle w:val="IndexLink"/>
                <w:rtl w:val="true"/>
              </w:rPr>
              <w:tab/>
            </w:r>
            <w:r>
              <w:rPr>
                <w:rStyle w:val="IndexLink"/>
              </w:rPr>
              <w:t>244</w:t>
            </w:r>
          </w:hyperlink>
        </w:p>
        <w:p>
          <w:pPr>
            <w:pStyle w:val="Contents3"/>
            <w:tabs>
              <w:tab w:val="clear" w:pos="8459"/>
              <w:tab w:val="right" w:pos="9026" w:leader="dot"/>
            </w:tabs>
            <w:rPr/>
          </w:pPr>
          <w:hyperlink w:anchor="__RefHeading___Toc6186062_73709187">
            <w:r>
              <w:rPr>
                <w:webHidden/>
                <w:rStyle w:val="IndexLink"/>
                <w:rtl w:val="true"/>
              </w:rPr>
              <w:t>(</w:t>
            </w:r>
            <w:r>
              <w:rPr>
                <w:rStyle w:val="IndexLink"/>
                <w:rtl w:val="true"/>
              </w:rPr>
              <w:t>مطى</w:t>
            </w:r>
            <w:r>
              <w:rPr>
                <w:rStyle w:val="IndexLink"/>
                <w:rtl w:val="true"/>
              </w:rPr>
              <w:t xml:space="preserve">) </w:t>
            </w:r>
            <w:r>
              <w:rPr>
                <w:rStyle w:val="IndexLink"/>
                <w:rtl w:val="true"/>
              </w:rPr>
              <w:t>مطى</w:t>
            </w:r>
            <w:r>
              <w:rPr>
                <w:rStyle w:val="IndexLink"/>
                <w:rtl w:val="true"/>
              </w:rPr>
              <w:tab/>
            </w:r>
            <w:r>
              <w:rPr>
                <w:rStyle w:val="IndexLink"/>
              </w:rPr>
              <w:t>244</w:t>
            </w:r>
          </w:hyperlink>
        </w:p>
        <w:p>
          <w:pPr>
            <w:pStyle w:val="Contents3"/>
            <w:tabs>
              <w:tab w:val="clear" w:pos="8459"/>
              <w:tab w:val="right" w:pos="9026" w:leader="dot"/>
            </w:tabs>
            <w:rPr/>
          </w:pPr>
          <w:hyperlink w:anchor="__RefHeading___Toc6186064_73709187">
            <w:r>
              <w:rPr>
                <w:webHidden/>
                <w:rStyle w:val="IndexLink"/>
                <w:rtl w:val="true"/>
              </w:rPr>
              <w:t>(</w:t>
            </w:r>
            <w:r>
              <w:rPr>
                <w:rStyle w:val="IndexLink"/>
                <w:rtl w:val="true"/>
              </w:rPr>
              <w:t>مع</w:t>
            </w:r>
            <w:r>
              <w:rPr>
                <w:rStyle w:val="IndexLink"/>
                <w:rtl w:val="true"/>
              </w:rPr>
              <w:t xml:space="preserve">) </w:t>
            </w:r>
            <w:r>
              <w:rPr>
                <w:rStyle w:val="IndexLink"/>
                <w:rtl w:val="true"/>
              </w:rPr>
              <w:t>مع</w:t>
            </w:r>
            <w:r>
              <w:rPr>
                <w:rStyle w:val="IndexLink"/>
                <w:rtl w:val="true"/>
              </w:rPr>
              <w:tab/>
            </w:r>
            <w:r>
              <w:rPr>
                <w:rStyle w:val="IndexLink"/>
              </w:rPr>
              <w:t>245</w:t>
            </w:r>
          </w:hyperlink>
        </w:p>
        <w:p>
          <w:pPr>
            <w:pStyle w:val="Contents3"/>
            <w:tabs>
              <w:tab w:val="clear" w:pos="8459"/>
              <w:tab w:val="right" w:pos="9026" w:leader="dot"/>
            </w:tabs>
            <w:rPr/>
          </w:pPr>
          <w:hyperlink w:anchor="__RefHeading___Toc6186066_73709187">
            <w:r>
              <w:rPr>
                <w:webHidden/>
                <w:rStyle w:val="IndexLink"/>
                <w:rtl w:val="true"/>
              </w:rPr>
              <w:t>(</w:t>
            </w:r>
            <w:r>
              <w:rPr>
                <w:rStyle w:val="IndexLink"/>
                <w:rtl w:val="true"/>
              </w:rPr>
              <w:t>معز</w:t>
            </w:r>
            <w:r>
              <w:rPr>
                <w:rStyle w:val="IndexLink"/>
                <w:rtl w:val="true"/>
              </w:rPr>
              <w:t xml:space="preserve">) </w:t>
            </w:r>
            <w:r>
              <w:rPr>
                <w:rStyle w:val="IndexLink"/>
                <w:rtl w:val="true"/>
              </w:rPr>
              <w:t>معز</w:t>
            </w:r>
            <w:r>
              <w:rPr>
                <w:rStyle w:val="IndexLink"/>
                <w:rtl w:val="true"/>
              </w:rPr>
              <w:tab/>
            </w:r>
            <w:r>
              <w:rPr>
                <w:rStyle w:val="IndexLink"/>
              </w:rPr>
              <w:t>246</w:t>
            </w:r>
          </w:hyperlink>
        </w:p>
        <w:p>
          <w:pPr>
            <w:pStyle w:val="Contents3"/>
            <w:tabs>
              <w:tab w:val="clear" w:pos="8459"/>
              <w:tab w:val="right" w:pos="9026" w:leader="dot"/>
            </w:tabs>
            <w:rPr/>
          </w:pPr>
          <w:hyperlink w:anchor="__RefHeading___Toc6186068_73709187">
            <w:r>
              <w:rPr>
                <w:webHidden/>
                <w:rStyle w:val="IndexLink"/>
                <w:rtl w:val="true"/>
              </w:rPr>
              <w:t>(</w:t>
            </w:r>
            <w:r>
              <w:rPr>
                <w:rStyle w:val="IndexLink"/>
                <w:rtl w:val="true"/>
              </w:rPr>
              <w:t>معن</w:t>
            </w:r>
            <w:r>
              <w:rPr>
                <w:rStyle w:val="IndexLink"/>
                <w:rtl w:val="true"/>
              </w:rPr>
              <w:t xml:space="preserve">) </w:t>
            </w:r>
            <w:r>
              <w:rPr>
                <w:rStyle w:val="IndexLink"/>
                <w:rtl w:val="true"/>
              </w:rPr>
              <w:t>معن</w:t>
            </w:r>
            <w:r>
              <w:rPr>
                <w:rStyle w:val="IndexLink"/>
                <w:rtl w:val="true"/>
              </w:rPr>
              <w:tab/>
            </w:r>
            <w:r>
              <w:rPr>
                <w:rStyle w:val="IndexLink"/>
              </w:rPr>
              <w:t>246</w:t>
            </w:r>
          </w:hyperlink>
        </w:p>
        <w:p>
          <w:pPr>
            <w:pStyle w:val="Contents3"/>
            <w:tabs>
              <w:tab w:val="clear" w:pos="8459"/>
              <w:tab w:val="right" w:pos="9026" w:leader="dot"/>
            </w:tabs>
            <w:rPr/>
          </w:pPr>
          <w:hyperlink w:anchor="__RefHeading___Toc6186070_73709187">
            <w:r>
              <w:rPr>
                <w:webHidden/>
                <w:rStyle w:val="IndexLink"/>
                <w:rtl w:val="true"/>
              </w:rPr>
              <w:t>(</w:t>
            </w:r>
            <w:r>
              <w:rPr>
                <w:rStyle w:val="IndexLink"/>
                <w:rtl w:val="true"/>
              </w:rPr>
              <w:t>مقت</w:t>
            </w:r>
            <w:r>
              <w:rPr>
                <w:rStyle w:val="IndexLink"/>
                <w:rtl w:val="true"/>
              </w:rPr>
              <w:t xml:space="preserve">) </w:t>
            </w:r>
            <w:r>
              <w:rPr>
                <w:rStyle w:val="IndexLink"/>
                <w:rtl w:val="true"/>
              </w:rPr>
              <w:t>مقت</w:t>
            </w:r>
            <w:r>
              <w:rPr>
                <w:rStyle w:val="IndexLink"/>
                <w:rtl w:val="true"/>
              </w:rPr>
              <w:tab/>
            </w:r>
            <w:r>
              <w:rPr>
                <w:rStyle w:val="IndexLink"/>
              </w:rPr>
              <w:t>247</w:t>
            </w:r>
          </w:hyperlink>
        </w:p>
        <w:p>
          <w:pPr>
            <w:pStyle w:val="Contents3"/>
            <w:tabs>
              <w:tab w:val="clear" w:pos="8459"/>
              <w:tab w:val="right" w:pos="9026" w:leader="dot"/>
            </w:tabs>
            <w:rPr/>
          </w:pPr>
          <w:hyperlink w:anchor="__RefHeading___Toc6186072_73709187">
            <w:r>
              <w:rPr>
                <w:webHidden/>
                <w:rStyle w:val="IndexLink"/>
                <w:rtl w:val="true"/>
              </w:rPr>
              <w:t>(</w:t>
            </w:r>
            <w:r>
              <w:rPr>
                <w:rStyle w:val="IndexLink"/>
                <w:rtl w:val="true"/>
              </w:rPr>
              <w:t>مكك</w:t>
            </w:r>
            <w:r>
              <w:rPr>
                <w:rStyle w:val="IndexLink"/>
                <w:rtl w:val="true"/>
              </w:rPr>
              <w:t xml:space="preserve">) </w:t>
            </w:r>
            <w:r>
              <w:rPr>
                <w:rStyle w:val="IndexLink"/>
                <w:rtl w:val="true"/>
              </w:rPr>
              <w:t>مكك</w:t>
            </w:r>
            <w:r>
              <w:rPr>
                <w:rStyle w:val="IndexLink"/>
                <w:rtl w:val="true"/>
              </w:rPr>
              <w:tab/>
            </w:r>
            <w:r>
              <w:rPr>
                <w:rStyle w:val="IndexLink"/>
              </w:rPr>
              <w:t>247</w:t>
            </w:r>
          </w:hyperlink>
        </w:p>
        <w:p>
          <w:pPr>
            <w:pStyle w:val="Contents3"/>
            <w:tabs>
              <w:tab w:val="clear" w:pos="8459"/>
              <w:tab w:val="right" w:pos="9026" w:leader="dot"/>
            </w:tabs>
            <w:rPr/>
          </w:pPr>
          <w:hyperlink w:anchor="__RefHeading___Toc6186074_73709187">
            <w:r>
              <w:rPr>
                <w:webHidden/>
                <w:rStyle w:val="IndexLink"/>
                <w:rtl w:val="true"/>
              </w:rPr>
              <w:t>(</w:t>
            </w:r>
            <w:r>
              <w:rPr>
                <w:rStyle w:val="IndexLink"/>
                <w:rtl w:val="true"/>
              </w:rPr>
              <w:t>مكث</w:t>
            </w:r>
            <w:r>
              <w:rPr>
                <w:rStyle w:val="IndexLink"/>
                <w:rtl w:val="true"/>
              </w:rPr>
              <w:t xml:space="preserve">) </w:t>
            </w:r>
            <w:r>
              <w:rPr>
                <w:rStyle w:val="IndexLink"/>
                <w:rtl w:val="true"/>
              </w:rPr>
              <w:t>مكث</w:t>
            </w:r>
            <w:r>
              <w:rPr>
                <w:rStyle w:val="IndexLink"/>
                <w:rtl w:val="true"/>
              </w:rPr>
              <w:tab/>
            </w:r>
            <w:r>
              <w:rPr>
                <w:rStyle w:val="IndexLink"/>
              </w:rPr>
              <w:t>248</w:t>
            </w:r>
          </w:hyperlink>
        </w:p>
        <w:p>
          <w:pPr>
            <w:pStyle w:val="Contents3"/>
            <w:tabs>
              <w:tab w:val="clear" w:pos="8459"/>
              <w:tab w:val="right" w:pos="9026" w:leader="dot"/>
            </w:tabs>
            <w:rPr/>
          </w:pPr>
          <w:hyperlink w:anchor="__RefHeading___Toc6186076_73709187">
            <w:r>
              <w:rPr>
                <w:webHidden/>
                <w:rStyle w:val="IndexLink"/>
                <w:rtl w:val="true"/>
              </w:rPr>
              <w:t>(</w:t>
            </w:r>
            <w:r>
              <w:rPr>
                <w:rStyle w:val="IndexLink"/>
                <w:rtl w:val="true"/>
              </w:rPr>
              <w:t>مكر</w:t>
            </w:r>
            <w:r>
              <w:rPr>
                <w:rStyle w:val="IndexLink"/>
                <w:rtl w:val="true"/>
              </w:rPr>
              <w:t xml:space="preserve">) </w:t>
            </w:r>
            <w:r>
              <w:rPr>
                <w:rStyle w:val="IndexLink"/>
                <w:rtl w:val="true"/>
              </w:rPr>
              <w:t>مكر</w:t>
            </w:r>
            <w:r>
              <w:rPr>
                <w:rStyle w:val="IndexLink"/>
                <w:rtl w:val="true"/>
              </w:rPr>
              <w:tab/>
            </w:r>
            <w:r>
              <w:rPr>
                <w:rStyle w:val="IndexLink"/>
              </w:rPr>
              <w:t>249</w:t>
            </w:r>
          </w:hyperlink>
        </w:p>
        <w:p>
          <w:pPr>
            <w:pStyle w:val="Contents3"/>
            <w:tabs>
              <w:tab w:val="clear" w:pos="8459"/>
              <w:tab w:val="right" w:pos="9026" w:leader="dot"/>
            </w:tabs>
            <w:rPr/>
          </w:pPr>
          <w:hyperlink w:anchor="__RefHeading___Toc6186078_73709187">
            <w:r>
              <w:rPr>
                <w:webHidden/>
                <w:rStyle w:val="IndexLink"/>
                <w:rtl w:val="true"/>
              </w:rPr>
              <w:t>(</w:t>
            </w:r>
            <w:r>
              <w:rPr>
                <w:rStyle w:val="IndexLink"/>
                <w:rtl w:val="true"/>
              </w:rPr>
              <w:t>مكن</w:t>
            </w:r>
            <w:r>
              <w:rPr>
                <w:rStyle w:val="IndexLink"/>
                <w:rtl w:val="true"/>
              </w:rPr>
              <w:t xml:space="preserve">) </w:t>
            </w:r>
            <w:r>
              <w:rPr>
                <w:rStyle w:val="IndexLink"/>
                <w:rtl w:val="true"/>
              </w:rPr>
              <w:t>مكن</w:t>
            </w:r>
            <w:r>
              <w:rPr>
                <w:rStyle w:val="IndexLink"/>
                <w:rtl w:val="true"/>
              </w:rPr>
              <w:tab/>
            </w:r>
            <w:r>
              <w:rPr>
                <w:rStyle w:val="IndexLink"/>
              </w:rPr>
              <w:t>250</w:t>
            </w:r>
          </w:hyperlink>
        </w:p>
        <w:p>
          <w:pPr>
            <w:pStyle w:val="Contents3"/>
            <w:tabs>
              <w:tab w:val="clear" w:pos="8459"/>
              <w:tab w:val="right" w:pos="9026" w:leader="dot"/>
            </w:tabs>
            <w:rPr/>
          </w:pPr>
          <w:hyperlink w:anchor="__RefHeading___Toc6186080_73709187">
            <w:r>
              <w:rPr>
                <w:webHidden/>
                <w:rStyle w:val="IndexLink"/>
                <w:rtl w:val="true"/>
              </w:rPr>
              <w:t>(</w:t>
            </w:r>
            <w:r>
              <w:rPr>
                <w:rStyle w:val="IndexLink"/>
                <w:rtl w:val="true"/>
              </w:rPr>
              <w:t>مكا</w:t>
            </w:r>
            <w:r>
              <w:rPr>
                <w:rStyle w:val="IndexLink"/>
                <w:rtl w:val="true"/>
              </w:rPr>
              <w:t xml:space="preserve">) </w:t>
            </w:r>
            <w:r>
              <w:rPr>
                <w:rStyle w:val="IndexLink"/>
                <w:rtl w:val="true"/>
              </w:rPr>
              <w:t>مكا</w:t>
            </w:r>
            <w:r>
              <w:rPr>
                <w:rStyle w:val="IndexLink"/>
                <w:rtl w:val="true"/>
              </w:rPr>
              <w:tab/>
            </w:r>
            <w:r>
              <w:rPr>
                <w:rStyle w:val="IndexLink"/>
              </w:rPr>
              <w:t>251</w:t>
            </w:r>
          </w:hyperlink>
        </w:p>
        <w:p>
          <w:pPr>
            <w:pStyle w:val="Contents3"/>
            <w:tabs>
              <w:tab w:val="clear" w:pos="8459"/>
              <w:tab w:val="right" w:pos="9026" w:leader="dot"/>
            </w:tabs>
            <w:rPr/>
          </w:pPr>
          <w:hyperlink w:anchor="__RefHeading___Toc6186082_73709187">
            <w:r>
              <w:rPr>
                <w:webHidden/>
                <w:rStyle w:val="IndexLink"/>
                <w:rtl w:val="true"/>
              </w:rPr>
              <w:t>(</w:t>
            </w:r>
            <w:r>
              <w:rPr>
                <w:rStyle w:val="IndexLink"/>
                <w:rtl w:val="true"/>
              </w:rPr>
              <w:t>ملل</w:t>
            </w:r>
            <w:r>
              <w:rPr>
                <w:rStyle w:val="IndexLink"/>
                <w:rtl w:val="true"/>
              </w:rPr>
              <w:t xml:space="preserve">) </w:t>
            </w:r>
            <w:r>
              <w:rPr>
                <w:rStyle w:val="IndexLink"/>
                <w:rtl w:val="true"/>
              </w:rPr>
              <w:t>ملل</w:t>
            </w:r>
            <w:r>
              <w:rPr>
                <w:rStyle w:val="IndexLink"/>
                <w:rtl w:val="true"/>
              </w:rPr>
              <w:tab/>
            </w:r>
            <w:r>
              <w:rPr>
                <w:rStyle w:val="IndexLink"/>
              </w:rPr>
              <w:t>252</w:t>
            </w:r>
          </w:hyperlink>
        </w:p>
        <w:p>
          <w:pPr>
            <w:pStyle w:val="Contents3"/>
            <w:tabs>
              <w:tab w:val="clear" w:pos="8459"/>
              <w:tab w:val="right" w:pos="9026" w:leader="dot"/>
            </w:tabs>
            <w:rPr/>
          </w:pPr>
          <w:hyperlink w:anchor="__RefHeading___Toc6186084_73709187">
            <w:r>
              <w:rPr>
                <w:webHidden/>
                <w:rStyle w:val="IndexLink"/>
                <w:rtl w:val="true"/>
              </w:rPr>
              <w:t>(</w:t>
            </w:r>
            <w:r>
              <w:rPr>
                <w:rStyle w:val="IndexLink"/>
                <w:rtl w:val="true"/>
              </w:rPr>
              <w:t>ملح</w:t>
            </w:r>
            <w:r>
              <w:rPr>
                <w:rStyle w:val="IndexLink"/>
                <w:rtl w:val="true"/>
              </w:rPr>
              <w:t xml:space="preserve">) </w:t>
            </w:r>
            <w:r>
              <w:rPr>
                <w:rStyle w:val="IndexLink"/>
                <w:rtl w:val="true"/>
              </w:rPr>
              <w:t>ملح</w:t>
            </w:r>
            <w:r>
              <w:rPr>
                <w:rStyle w:val="IndexLink"/>
                <w:rtl w:val="true"/>
              </w:rPr>
              <w:tab/>
            </w:r>
            <w:r>
              <w:rPr>
                <w:rStyle w:val="IndexLink"/>
              </w:rPr>
              <w:t>254</w:t>
            </w:r>
          </w:hyperlink>
        </w:p>
        <w:p>
          <w:pPr>
            <w:pStyle w:val="Contents3"/>
            <w:tabs>
              <w:tab w:val="clear" w:pos="8459"/>
              <w:tab w:val="right" w:pos="9026" w:leader="dot"/>
            </w:tabs>
            <w:rPr/>
          </w:pPr>
          <w:hyperlink w:anchor="__RefHeading___Toc6186086_73709187">
            <w:r>
              <w:rPr>
                <w:webHidden/>
                <w:rStyle w:val="IndexLink"/>
                <w:rtl w:val="true"/>
              </w:rPr>
              <w:t>(</w:t>
            </w:r>
            <w:r>
              <w:rPr>
                <w:rStyle w:val="IndexLink"/>
                <w:rtl w:val="true"/>
              </w:rPr>
              <w:t>ملك</w:t>
            </w:r>
            <w:r>
              <w:rPr>
                <w:rStyle w:val="IndexLink"/>
                <w:rtl w:val="true"/>
              </w:rPr>
              <w:t xml:space="preserve">) </w:t>
            </w:r>
            <w:r>
              <w:rPr>
                <w:rStyle w:val="IndexLink"/>
                <w:rtl w:val="true"/>
              </w:rPr>
              <w:t>ملك</w:t>
            </w:r>
            <w:r>
              <w:rPr>
                <w:rStyle w:val="IndexLink"/>
                <w:rtl w:val="true"/>
              </w:rPr>
              <w:tab/>
            </w:r>
            <w:r>
              <w:rPr>
                <w:rStyle w:val="IndexLink"/>
              </w:rPr>
              <w:t>254</w:t>
            </w:r>
          </w:hyperlink>
        </w:p>
        <w:p>
          <w:pPr>
            <w:pStyle w:val="Contents3"/>
            <w:tabs>
              <w:tab w:val="clear" w:pos="8459"/>
              <w:tab w:val="right" w:pos="9026" w:leader="dot"/>
            </w:tabs>
            <w:rPr/>
          </w:pPr>
          <w:hyperlink w:anchor="__RefHeading___Toc6186088_73709187">
            <w:r>
              <w:rPr>
                <w:webHidden/>
                <w:rStyle w:val="IndexLink"/>
                <w:rtl w:val="true"/>
              </w:rPr>
              <w:t>(</w:t>
            </w:r>
            <w:r>
              <w:rPr>
                <w:rStyle w:val="IndexLink"/>
                <w:rtl w:val="true"/>
              </w:rPr>
              <w:t>ملا</w:t>
            </w:r>
            <w:r>
              <w:rPr>
                <w:rStyle w:val="IndexLink"/>
                <w:rtl w:val="true"/>
              </w:rPr>
              <w:t xml:space="preserve">) </w:t>
            </w:r>
            <w:r>
              <w:rPr>
                <w:rStyle w:val="IndexLink"/>
                <w:rtl w:val="true"/>
              </w:rPr>
              <w:t>ملا</w:t>
            </w:r>
            <w:r>
              <w:rPr>
                <w:rStyle w:val="IndexLink"/>
                <w:rtl w:val="true"/>
              </w:rPr>
              <w:tab/>
            </w:r>
            <w:r>
              <w:rPr>
                <w:rStyle w:val="IndexLink"/>
              </w:rPr>
              <w:t>262</w:t>
            </w:r>
          </w:hyperlink>
        </w:p>
        <w:p>
          <w:pPr>
            <w:pStyle w:val="Contents3"/>
            <w:tabs>
              <w:tab w:val="clear" w:pos="8459"/>
              <w:tab w:val="right" w:pos="9026" w:leader="dot"/>
            </w:tabs>
            <w:rPr/>
          </w:pPr>
          <w:hyperlink w:anchor="__RefHeading___Toc6186090_73709187">
            <w:r>
              <w:rPr>
                <w:webHidden/>
                <w:rStyle w:val="IndexLink"/>
                <w:rtl w:val="true"/>
              </w:rPr>
              <w:t>(</w:t>
            </w:r>
            <w:r>
              <w:rPr>
                <w:rStyle w:val="IndexLink"/>
                <w:rtl w:val="true"/>
              </w:rPr>
              <w:t>ملا</w:t>
            </w:r>
            <w:r>
              <w:rPr>
                <w:rStyle w:val="IndexLink"/>
                <w:rtl w:val="true"/>
              </w:rPr>
              <w:t xml:space="preserve">) </w:t>
            </w:r>
            <w:r>
              <w:rPr>
                <w:rStyle w:val="IndexLink"/>
                <w:rtl w:val="true"/>
              </w:rPr>
              <w:t>ملا</w:t>
            </w:r>
            <w:r>
              <w:rPr>
                <w:rStyle w:val="IndexLink"/>
                <w:rtl w:val="true"/>
              </w:rPr>
              <w:tab/>
            </w:r>
            <w:r>
              <w:rPr>
                <w:rStyle w:val="IndexLink"/>
              </w:rPr>
              <w:t>264</w:t>
            </w:r>
          </w:hyperlink>
        </w:p>
        <w:p>
          <w:pPr>
            <w:pStyle w:val="Contents3"/>
            <w:tabs>
              <w:tab w:val="clear" w:pos="8459"/>
              <w:tab w:val="right" w:pos="9026" w:leader="dot"/>
            </w:tabs>
            <w:rPr/>
          </w:pPr>
          <w:hyperlink w:anchor="__RefHeading___Toc6186092_73709187">
            <w:r>
              <w:rPr>
                <w:webHidden/>
                <w:rStyle w:val="IndexLink"/>
                <w:rtl w:val="true"/>
              </w:rPr>
              <w:t>(</w:t>
            </w:r>
            <w:r>
              <w:rPr>
                <w:rStyle w:val="IndexLink"/>
                <w:rtl w:val="true"/>
              </w:rPr>
              <w:t>منن</w:t>
            </w:r>
            <w:r>
              <w:rPr>
                <w:rStyle w:val="IndexLink"/>
                <w:rtl w:val="true"/>
              </w:rPr>
              <w:t xml:space="preserve">) </w:t>
            </w:r>
            <w:r>
              <w:rPr>
                <w:rStyle w:val="IndexLink"/>
                <w:rtl w:val="true"/>
              </w:rPr>
              <w:t>منن</w:t>
            </w:r>
            <w:r>
              <w:rPr>
                <w:rStyle w:val="IndexLink"/>
                <w:rtl w:val="true"/>
              </w:rPr>
              <w:tab/>
            </w:r>
            <w:r>
              <w:rPr>
                <w:rStyle w:val="IndexLink"/>
              </w:rPr>
              <w:t>265</w:t>
            </w:r>
          </w:hyperlink>
        </w:p>
        <w:p>
          <w:pPr>
            <w:pStyle w:val="Contents3"/>
            <w:tabs>
              <w:tab w:val="clear" w:pos="8459"/>
              <w:tab w:val="right" w:pos="9026" w:leader="dot"/>
            </w:tabs>
            <w:rPr/>
          </w:pPr>
          <w:hyperlink w:anchor="__RefHeading___Toc6186094_73709187">
            <w:r>
              <w:rPr>
                <w:webHidden/>
                <w:rStyle w:val="IndexLink"/>
                <w:rtl w:val="true"/>
              </w:rPr>
              <w:t>(</w:t>
            </w:r>
            <w:r>
              <w:rPr>
                <w:rStyle w:val="IndexLink"/>
                <w:rtl w:val="true"/>
              </w:rPr>
              <w:t>من</w:t>
            </w:r>
            <w:r>
              <w:rPr>
                <w:rStyle w:val="IndexLink"/>
                <w:rtl w:val="true"/>
              </w:rPr>
              <w:t xml:space="preserve">) </w:t>
            </w:r>
            <w:r>
              <w:rPr>
                <w:rStyle w:val="IndexLink"/>
                <w:rtl w:val="true"/>
              </w:rPr>
              <w:t>من</w:t>
            </w:r>
            <w:r>
              <w:rPr>
                <w:rStyle w:val="IndexLink"/>
                <w:rtl w:val="true"/>
              </w:rPr>
              <w:tab/>
            </w:r>
            <w:r>
              <w:rPr>
                <w:rStyle w:val="IndexLink"/>
              </w:rPr>
              <w:t>268</w:t>
            </w:r>
          </w:hyperlink>
        </w:p>
        <w:p>
          <w:pPr>
            <w:pStyle w:val="Contents3"/>
            <w:tabs>
              <w:tab w:val="clear" w:pos="8459"/>
              <w:tab w:val="right" w:pos="9026" w:leader="dot"/>
            </w:tabs>
            <w:rPr/>
          </w:pPr>
          <w:hyperlink w:anchor="__RefHeading___Toc6186096_73709187">
            <w:r>
              <w:rPr>
                <w:webHidden/>
                <w:rStyle w:val="IndexLink"/>
                <w:rtl w:val="true"/>
              </w:rPr>
              <w:t>(</w:t>
            </w:r>
            <w:r>
              <w:rPr>
                <w:rStyle w:val="IndexLink"/>
                <w:rtl w:val="true"/>
              </w:rPr>
              <w:t>مِنْ</w:t>
            </w:r>
            <w:r>
              <w:rPr>
                <w:rStyle w:val="IndexLink"/>
                <w:rtl w:val="true"/>
              </w:rPr>
              <w:t xml:space="preserve">) </w:t>
            </w:r>
            <w:r>
              <w:rPr>
                <w:rStyle w:val="IndexLink"/>
                <w:rtl w:val="true"/>
              </w:rPr>
              <w:t>مِنْ</w:t>
            </w:r>
            <w:r>
              <w:rPr>
                <w:rStyle w:val="IndexLink"/>
                <w:rtl w:val="true"/>
              </w:rPr>
              <w:tab/>
            </w:r>
            <w:r>
              <w:rPr>
                <w:rStyle w:val="IndexLink"/>
              </w:rPr>
              <w:t>269</w:t>
            </w:r>
          </w:hyperlink>
        </w:p>
        <w:p>
          <w:pPr>
            <w:pStyle w:val="Contents3"/>
            <w:tabs>
              <w:tab w:val="clear" w:pos="8459"/>
              <w:tab w:val="right" w:pos="9026" w:leader="dot"/>
            </w:tabs>
            <w:rPr/>
          </w:pPr>
          <w:hyperlink w:anchor="__RefHeading___Toc6186098_73709187">
            <w:r>
              <w:rPr>
                <w:webHidden/>
                <w:rStyle w:val="IndexLink"/>
                <w:rtl w:val="true"/>
              </w:rPr>
              <w:t>(</w:t>
            </w:r>
            <w:r>
              <w:rPr>
                <w:rStyle w:val="IndexLink"/>
                <w:rtl w:val="true"/>
              </w:rPr>
              <w:t>منع</w:t>
            </w:r>
            <w:r>
              <w:rPr>
                <w:rStyle w:val="IndexLink"/>
                <w:rtl w:val="true"/>
              </w:rPr>
              <w:t xml:space="preserve">) </w:t>
            </w:r>
            <w:r>
              <w:rPr>
                <w:rStyle w:val="IndexLink"/>
                <w:rtl w:val="true"/>
              </w:rPr>
              <w:t>منع</w:t>
            </w:r>
            <w:r>
              <w:rPr>
                <w:rStyle w:val="IndexLink"/>
                <w:rtl w:val="true"/>
              </w:rPr>
              <w:tab/>
            </w:r>
            <w:r>
              <w:rPr>
                <w:rStyle w:val="IndexLink"/>
              </w:rPr>
              <w:t>270</w:t>
            </w:r>
          </w:hyperlink>
        </w:p>
        <w:p>
          <w:pPr>
            <w:pStyle w:val="Contents3"/>
            <w:tabs>
              <w:tab w:val="clear" w:pos="8459"/>
              <w:tab w:val="right" w:pos="9026" w:leader="dot"/>
            </w:tabs>
            <w:rPr/>
          </w:pPr>
          <w:hyperlink w:anchor="__RefHeading___Toc6186100_73709187">
            <w:r>
              <w:rPr>
                <w:webHidden/>
                <w:rStyle w:val="IndexLink"/>
                <w:rtl w:val="true"/>
              </w:rPr>
              <w:t>(</w:t>
            </w:r>
            <w:r>
              <w:rPr>
                <w:rStyle w:val="IndexLink"/>
                <w:rtl w:val="true"/>
              </w:rPr>
              <w:t>منى</w:t>
            </w:r>
            <w:r>
              <w:rPr>
                <w:rStyle w:val="IndexLink"/>
                <w:rtl w:val="true"/>
              </w:rPr>
              <w:t xml:space="preserve">) </w:t>
            </w:r>
            <w:r>
              <w:rPr>
                <w:rStyle w:val="IndexLink"/>
                <w:rtl w:val="true"/>
              </w:rPr>
              <w:t>منى</w:t>
            </w:r>
            <w:r>
              <w:rPr>
                <w:rStyle w:val="IndexLink"/>
                <w:rtl w:val="true"/>
              </w:rPr>
              <w:tab/>
            </w:r>
            <w:r>
              <w:rPr>
                <w:rStyle w:val="IndexLink"/>
              </w:rPr>
              <w:t>271</w:t>
            </w:r>
          </w:hyperlink>
        </w:p>
        <w:p>
          <w:pPr>
            <w:pStyle w:val="Contents3"/>
            <w:tabs>
              <w:tab w:val="clear" w:pos="8459"/>
              <w:tab w:val="right" w:pos="9026" w:leader="dot"/>
            </w:tabs>
            <w:rPr/>
          </w:pPr>
          <w:hyperlink w:anchor="__RefHeading___Toc6186102_73709187">
            <w:r>
              <w:rPr>
                <w:webHidden/>
                <w:rStyle w:val="IndexLink"/>
                <w:rtl w:val="true"/>
              </w:rPr>
              <w:t>(</w:t>
            </w:r>
            <w:r>
              <w:rPr>
                <w:rStyle w:val="IndexLink"/>
                <w:rtl w:val="true"/>
              </w:rPr>
              <w:t>مهد</w:t>
            </w:r>
            <w:r>
              <w:rPr>
                <w:rStyle w:val="IndexLink"/>
                <w:rtl w:val="true"/>
              </w:rPr>
              <w:t xml:space="preserve">) </w:t>
            </w:r>
            <w:r>
              <w:rPr>
                <w:rStyle w:val="IndexLink"/>
                <w:rtl w:val="true"/>
              </w:rPr>
              <w:t>مهد</w:t>
            </w:r>
            <w:r>
              <w:rPr>
                <w:rStyle w:val="IndexLink"/>
                <w:rtl w:val="true"/>
              </w:rPr>
              <w:tab/>
            </w:r>
            <w:r>
              <w:rPr>
                <w:rStyle w:val="IndexLink"/>
              </w:rPr>
              <w:t>273</w:t>
            </w:r>
          </w:hyperlink>
        </w:p>
        <w:p>
          <w:pPr>
            <w:pStyle w:val="Contents3"/>
            <w:tabs>
              <w:tab w:val="clear" w:pos="8459"/>
              <w:tab w:val="right" w:pos="9026" w:leader="dot"/>
            </w:tabs>
            <w:rPr/>
          </w:pPr>
          <w:hyperlink w:anchor="__RefHeading___Toc6186104_73709187">
            <w:r>
              <w:rPr>
                <w:webHidden/>
                <w:rStyle w:val="IndexLink"/>
                <w:rtl w:val="true"/>
              </w:rPr>
              <w:t>(</w:t>
            </w:r>
            <w:r>
              <w:rPr>
                <w:rStyle w:val="IndexLink"/>
                <w:rtl w:val="true"/>
              </w:rPr>
              <w:t>مهل</w:t>
            </w:r>
            <w:r>
              <w:rPr>
                <w:rStyle w:val="IndexLink"/>
                <w:rtl w:val="true"/>
              </w:rPr>
              <w:t xml:space="preserve">) </w:t>
            </w:r>
            <w:r>
              <w:rPr>
                <w:rStyle w:val="IndexLink"/>
                <w:rtl w:val="true"/>
              </w:rPr>
              <w:t>مهل</w:t>
            </w:r>
            <w:r>
              <w:rPr>
                <w:rStyle w:val="IndexLink"/>
                <w:rtl w:val="true"/>
              </w:rPr>
              <w:tab/>
            </w:r>
            <w:r>
              <w:rPr>
                <w:rStyle w:val="IndexLink"/>
              </w:rPr>
              <w:t>273</w:t>
            </w:r>
          </w:hyperlink>
        </w:p>
        <w:p>
          <w:pPr>
            <w:pStyle w:val="Contents3"/>
            <w:tabs>
              <w:tab w:val="clear" w:pos="8459"/>
              <w:tab w:val="right" w:pos="9026" w:leader="dot"/>
            </w:tabs>
            <w:rPr/>
          </w:pPr>
          <w:hyperlink w:anchor="__RefHeading___Toc6186106_73709187">
            <w:r>
              <w:rPr>
                <w:webHidden/>
                <w:rStyle w:val="IndexLink"/>
                <w:rtl w:val="true"/>
              </w:rPr>
              <w:t>(</w:t>
            </w:r>
            <w:r>
              <w:rPr>
                <w:rStyle w:val="IndexLink"/>
                <w:rtl w:val="true"/>
              </w:rPr>
              <w:t>موت</w:t>
            </w:r>
            <w:r>
              <w:rPr>
                <w:rStyle w:val="IndexLink"/>
                <w:rtl w:val="true"/>
              </w:rPr>
              <w:t xml:space="preserve">) </w:t>
            </w:r>
            <w:r>
              <w:rPr>
                <w:rStyle w:val="IndexLink"/>
                <w:rtl w:val="true"/>
              </w:rPr>
              <w:t>موت</w:t>
            </w:r>
            <w:r>
              <w:rPr>
                <w:rStyle w:val="IndexLink"/>
                <w:rtl w:val="true"/>
              </w:rPr>
              <w:tab/>
            </w:r>
            <w:r>
              <w:rPr>
                <w:rStyle w:val="IndexLink"/>
              </w:rPr>
              <w:t>274</w:t>
            </w:r>
          </w:hyperlink>
        </w:p>
        <w:p>
          <w:pPr>
            <w:pStyle w:val="Contents3"/>
            <w:tabs>
              <w:tab w:val="clear" w:pos="8459"/>
              <w:tab w:val="right" w:pos="9026" w:leader="dot"/>
            </w:tabs>
            <w:rPr/>
          </w:pPr>
          <w:hyperlink w:anchor="__RefHeading___Toc6186108_73709187">
            <w:r>
              <w:rPr>
                <w:webHidden/>
                <w:rStyle w:val="IndexLink"/>
                <w:rtl w:val="true"/>
              </w:rPr>
              <w:t>(</w:t>
            </w:r>
            <w:r>
              <w:rPr>
                <w:rStyle w:val="IndexLink"/>
                <w:rtl w:val="true"/>
              </w:rPr>
              <w:t>موج</w:t>
            </w:r>
            <w:r>
              <w:rPr>
                <w:rStyle w:val="IndexLink"/>
                <w:rtl w:val="true"/>
              </w:rPr>
              <w:t xml:space="preserve">) </w:t>
            </w:r>
            <w:r>
              <w:rPr>
                <w:rStyle w:val="IndexLink"/>
                <w:rtl w:val="true"/>
              </w:rPr>
              <w:t>موج</w:t>
            </w:r>
            <w:r>
              <w:rPr>
                <w:rStyle w:val="IndexLink"/>
                <w:rtl w:val="true"/>
              </w:rPr>
              <w:tab/>
            </w:r>
            <w:r>
              <w:rPr>
                <w:rStyle w:val="IndexLink"/>
              </w:rPr>
              <w:t>278</w:t>
            </w:r>
          </w:hyperlink>
        </w:p>
        <w:p>
          <w:pPr>
            <w:pStyle w:val="Contents3"/>
            <w:tabs>
              <w:tab w:val="clear" w:pos="8459"/>
              <w:tab w:val="right" w:pos="9026" w:leader="dot"/>
            </w:tabs>
            <w:rPr/>
          </w:pPr>
          <w:hyperlink w:anchor="__RefHeading___Toc6186110_73709187">
            <w:r>
              <w:rPr>
                <w:webHidden/>
                <w:rStyle w:val="IndexLink"/>
                <w:rtl w:val="true"/>
              </w:rPr>
              <w:t>(</w:t>
            </w:r>
            <w:r>
              <w:rPr>
                <w:rStyle w:val="IndexLink"/>
                <w:rtl w:val="true"/>
              </w:rPr>
              <w:t>ميد</w:t>
            </w:r>
            <w:r>
              <w:rPr>
                <w:rStyle w:val="IndexLink"/>
                <w:rtl w:val="true"/>
              </w:rPr>
              <w:t xml:space="preserve">) </w:t>
            </w:r>
            <w:r>
              <w:rPr>
                <w:rStyle w:val="IndexLink"/>
                <w:rtl w:val="true"/>
              </w:rPr>
              <w:t>ميد</w:t>
            </w:r>
            <w:r>
              <w:rPr>
                <w:rStyle w:val="IndexLink"/>
                <w:rtl w:val="true"/>
              </w:rPr>
              <w:tab/>
            </w:r>
            <w:r>
              <w:rPr>
                <w:rStyle w:val="IndexLink"/>
              </w:rPr>
              <w:t>279</w:t>
            </w:r>
          </w:hyperlink>
        </w:p>
        <w:p>
          <w:pPr>
            <w:pStyle w:val="Contents3"/>
            <w:tabs>
              <w:tab w:val="clear" w:pos="8459"/>
              <w:tab w:val="right" w:pos="9026" w:leader="dot"/>
            </w:tabs>
            <w:rPr/>
          </w:pPr>
          <w:hyperlink w:anchor="__RefHeading___Toc6186112_73709187">
            <w:r>
              <w:rPr>
                <w:webHidden/>
                <w:rStyle w:val="IndexLink"/>
                <w:rtl w:val="true"/>
              </w:rPr>
              <w:t>(</w:t>
            </w:r>
            <w:r>
              <w:rPr>
                <w:rStyle w:val="IndexLink"/>
                <w:rtl w:val="true"/>
              </w:rPr>
              <w:t>مور</w:t>
            </w:r>
            <w:r>
              <w:rPr>
                <w:rStyle w:val="IndexLink"/>
                <w:rtl w:val="true"/>
              </w:rPr>
              <w:t xml:space="preserve">) </w:t>
            </w:r>
            <w:r>
              <w:rPr>
                <w:rStyle w:val="IndexLink"/>
                <w:rtl w:val="true"/>
              </w:rPr>
              <w:t>مور</w:t>
            </w:r>
            <w:r>
              <w:rPr>
                <w:rStyle w:val="IndexLink"/>
                <w:rtl w:val="true"/>
              </w:rPr>
              <w:tab/>
            </w:r>
            <w:r>
              <w:rPr>
                <w:rStyle w:val="IndexLink"/>
              </w:rPr>
              <w:t>279</w:t>
            </w:r>
          </w:hyperlink>
        </w:p>
        <w:p>
          <w:pPr>
            <w:pStyle w:val="Contents3"/>
            <w:tabs>
              <w:tab w:val="clear" w:pos="8459"/>
              <w:tab w:val="right" w:pos="9026" w:leader="dot"/>
            </w:tabs>
            <w:rPr/>
          </w:pPr>
          <w:hyperlink w:anchor="__RefHeading___Toc6186114_73709187">
            <w:r>
              <w:rPr>
                <w:webHidden/>
                <w:rStyle w:val="IndexLink"/>
                <w:rtl w:val="true"/>
              </w:rPr>
              <w:t>(</w:t>
            </w:r>
            <w:r>
              <w:rPr>
                <w:rStyle w:val="IndexLink"/>
                <w:rtl w:val="true"/>
              </w:rPr>
              <w:t>مير</w:t>
            </w:r>
            <w:r>
              <w:rPr>
                <w:rStyle w:val="IndexLink"/>
                <w:rtl w:val="true"/>
              </w:rPr>
              <w:t xml:space="preserve">) </w:t>
            </w:r>
            <w:r>
              <w:rPr>
                <w:rStyle w:val="IndexLink"/>
                <w:rtl w:val="true"/>
              </w:rPr>
              <w:t>مير</w:t>
            </w:r>
            <w:r>
              <w:rPr>
                <w:rStyle w:val="IndexLink"/>
                <w:rtl w:val="true"/>
              </w:rPr>
              <w:tab/>
            </w:r>
            <w:r>
              <w:rPr>
                <w:rStyle w:val="IndexLink"/>
              </w:rPr>
              <w:t>280</w:t>
            </w:r>
          </w:hyperlink>
        </w:p>
        <w:p>
          <w:pPr>
            <w:pStyle w:val="Contents3"/>
            <w:tabs>
              <w:tab w:val="clear" w:pos="8459"/>
              <w:tab w:val="right" w:pos="9026" w:leader="dot"/>
            </w:tabs>
            <w:rPr/>
          </w:pPr>
          <w:hyperlink w:anchor="__RefHeading___Toc6186116_73709187">
            <w:r>
              <w:rPr>
                <w:webHidden/>
                <w:rStyle w:val="IndexLink"/>
                <w:rtl w:val="true"/>
              </w:rPr>
              <w:t>(</w:t>
            </w:r>
            <w:r>
              <w:rPr>
                <w:rStyle w:val="IndexLink"/>
                <w:rtl w:val="true"/>
              </w:rPr>
              <w:t>ميز</w:t>
            </w:r>
            <w:r>
              <w:rPr>
                <w:rStyle w:val="IndexLink"/>
                <w:rtl w:val="true"/>
              </w:rPr>
              <w:t xml:space="preserve">) </w:t>
            </w:r>
            <w:r>
              <w:rPr>
                <w:rStyle w:val="IndexLink"/>
                <w:rtl w:val="true"/>
              </w:rPr>
              <w:t>ميز</w:t>
            </w:r>
            <w:r>
              <w:rPr>
                <w:rStyle w:val="IndexLink"/>
                <w:rtl w:val="true"/>
              </w:rPr>
              <w:tab/>
            </w:r>
            <w:r>
              <w:rPr>
                <w:rStyle w:val="IndexLink"/>
              </w:rPr>
              <w:t>280</w:t>
            </w:r>
          </w:hyperlink>
        </w:p>
        <w:p>
          <w:pPr>
            <w:pStyle w:val="Contents3"/>
            <w:tabs>
              <w:tab w:val="clear" w:pos="8459"/>
              <w:tab w:val="right" w:pos="9026" w:leader="dot"/>
            </w:tabs>
            <w:rPr/>
          </w:pPr>
          <w:hyperlink w:anchor="__RefHeading___Toc6186118_73709187">
            <w:r>
              <w:rPr>
                <w:webHidden/>
                <w:rStyle w:val="IndexLink"/>
                <w:rtl w:val="true"/>
              </w:rPr>
              <w:t>(</w:t>
            </w:r>
            <w:r>
              <w:rPr>
                <w:rStyle w:val="IndexLink"/>
                <w:rtl w:val="true"/>
              </w:rPr>
              <w:t>ميل</w:t>
            </w:r>
            <w:r>
              <w:rPr>
                <w:rStyle w:val="IndexLink"/>
                <w:rtl w:val="true"/>
              </w:rPr>
              <w:t xml:space="preserve">) </w:t>
            </w:r>
            <w:r>
              <w:rPr>
                <w:rStyle w:val="IndexLink"/>
                <w:rtl w:val="true"/>
              </w:rPr>
              <w:t>ميل</w:t>
            </w:r>
            <w:r>
              <w:rPr>
                <w:rStyle w:val="IndexLink"/>
                <w:rtl w:val="true"/>
              </w:rPr>
              <w:tab/>
            </w:r>
            <w:r>
              <w:rPr>
                <w:rStyle w:val="IndexLink"/>
              </w:rPr>
              <w:t>281</w:t>
            </w:r>
          </w:hyperlink>
        </w:p>
        <w:p>
          <w:pPr>
            <w:pStyle w:val="Contents3"/>
            <w:tabs>
              <w:tab w:val="clear" w:pos="8459"/>
              <w:tab w:val="right" w:pos="9026" w:leader="dot"/>
            </w:tabs>
            <w:rPr/>
          </w:pPr>
          <w:hyperlink w:anchor="__RefHeading___Toc6186120_73709187">
            <w:r>
              <w:rPr>
                <w:webHidden/>
                <w:rStyle w:val="IndexLink"/>
                <w:rtl w:val="true"/>
              </w:rPr>
              <w:t>(</w:t>
            </w:r>
            <w:r>
              <w:rPr>
                <w:rStyle w:val="IndexLink"/>
                <w:rtl w:val="true"/>
              </w:rPr>
              <w:t>مائه</w:t>
            </w:r>
            <w:r>
              <w:rPr>
                <w:rStyle w:val="IndexLink"/>
                <w:rtl w:val="true"/>
              </w:rPr>
              <w:t xml:space="preserve">) </w:t>
            </w:r>
            <w:r>
              <w:rPr>
                <w:rStyle w:val="IndexLink"/>
                <w:rtl w:val="true"/>
              </w:rPr>
              <w:t>مائه</w:t>
            </w:r>
            <w:r>
              <w:rPr>
                <w:rStyle w:val="IndexLink"/>
                <w:rtl w:val="true"/>
              </w:rPr>
              <w:tab/>
            </w:r>
            <w:r>
              <w:rPr>
                <w:rStyle w:val="IndexLink"/>
              </w:rPr>
              <w:t>281</w:t>
            </w:r>
          </w:hyperlink>
        </w:p>
        <w:p>
          <w:pPr>
            <w:pStyle w:val="Contents3"/>
            <w:tabs>
              <w:tab w:val="clear" w:pos="8459"/>
              <w:tab w:val="right" w:pos="9026" w:leader="dot"/>
            </w:tabs>
            <w:rPr/>
          </w:pPr>
          <w:hyperlink w:anchor="__RefHeading___Toc6186122_73709187">
            <w:r>
              <w:rPr>
                <w:webHidden/>
                <w:rStyle w:val="IndexLink"/>
                <w:rtl w:val="true"/>
              </w:rPr>
              <w:t>(</w:t>
            </w:r>
            <w:r>
              <w:rPr>
                <w:rStyle w:val="IndexLink"/>
                <w:rtl w:val="true"/>
              </w:rPr>
              <w:t>مائه</w:t>
            </w:r>
            <w:r>
              <w:rPr>
                <w:rStyle w:val="IndexLink"/>
                <w:rtl w:val="true"/>
              </w:rPr>
              <w:t xml:space="preserve">) </w:t>
            </w:r>
            <w:r>
              <w:rPr>
                <w:rStyle w:val="IndexLink"/>
                <w:rtl w:val="true"/>
              </w:rPr>
              <w:t>مائه</w:t>
            </w:r>
            <w:r>
              <w:rPr>
                <w:rStyle w:val="IndexLink"/>
                <w:rtl w:val="true"/>
              </w:rPr>
              <w:tab/>
            </w:r>
            <w:r>
              <w:rPr>
                <w:rStyle w:val="IndexLink"/>
              </w:rPr>
              <w:t>282</w:t>
            </w:r>
          </w:hyperlink>
        </w:p>
        <w:p>
          <w:pPr>
            <w:pStyle w:val="Contents3"/>
            <w:tabs>
              <w:tab w:val="clear" w:pos="8459"/>
              <w:tab w:val="right" w:pos="9026" w:leader="dot"/>
            </w:tabs>
            <w:rPr/>
          </w:pPr>
          <w:hyperlink w:anchor="__RefHeading___Toc6186124_73709187">
            <w:r>
              <w:rPr>
                <w:webHidden/>
                <w:rStyle w:val="IndexLink"/>
                <w:rtl w:val="true"/>
              </w:rPr>
              <w:t>(</w:t>
            </w:r>
            <w:r>
              <w:rPr>
                <w:rStyle w:val="IndexLink"/>
                <w:rtl w:val="true"/>
              </w:rPr>
              <w:t>ما</w:t>
            </w:r>
            <w:r>
              <w:rPr>
                <w:rStyle w:val="IndexLink"/>
                <w:rtl w:val="true"/>
              </w:rPr>
              <w:t xml:space="preserve">) </w:t>
            </w:r>
            <w:r>
              <w:rPr>
                <w:rStyle w:val="IndexLink"/>
                <w:rtl w:val="true"/>
              </w:rPr>
              <w:t>ما</w:t>
            </w:r>
            <w:r>
              <w:rPr>
                <w:rStyle w:val="IndexLink"/>
                <w:rtl w:val="true"/>
              </w:rPr>
              <w:tab/>
            </w:r>
            <w:r>
              <w:rPr>
                <w:rStyle w:val="IndexLink"/>
              </w:rPr>
              <w:t>282</w:t>
            </w:r>
          </w:hyperlink>
        </w:p>
        <w:p>
          <w:pPr>
            <w:pStyle w:val="Contents2"/>
            <w:tabs>
              <w:tab w:val="clear" w:pos="8743"/>
              <w:tab w:val="right" w:pos="9026" w:leader="dot"/>
            </w:tabs>
            <w:rPr/>
          </w:pPr>
          <w:hyperlink w:anchor="__RefHeading___Toc6186126_73709187">
            <w:r>
              <w:rPr>
                <w:webHidden/>
                <w:rStyle w:val="IndexLink"/>
                <w:rtl w:val="true"/>
              </w:rPr>
              <w:t>كتاب النون</w:t>
            </w:r>
            <w:r>
              <w:rPr>
                <w:rStyle w:val="IndexLink"/>
                <w:rtl w:val="true"/>
              </w:rPr>
              <w:tab/>
            </w:r>
            <w:r>
              <w:rPr>
                <w:rStyle w:val="IndexLink"/>
              </w:rPr>
              <w:t>287</w:t>
            </w:r>
          </w:hyperlink>
        </w:p>
        <w:p>
          <w:pPr>
            <w:pStyle w:val="Contents3"/>
            <w:tabs>
              <w:tab w:val="clear" w:pos="8459"/>
              <w:tab w:val="right" w:pos="9026" w:leader="dot"/>
            </w:tabs>
            <w:rPr/>
          </w:pPr>
          <w:hyperlink w:anchor="__RefHeading___Toc6186128_73709187">
            <w:r>
              <w:rPr>
                <w:webHidden/>
                <w:rStyle w:val="IndexLink"/>
                <w:rtl w:val="true"/>
              </w:rPr>
              <w:t>( (</w:t>
            </w:r>
            <w:r>
              <w:rPr>
                <w:rStyle w:val="IndexLink"/>
                <w:rtl w:val="true"/>
              </w:rPr>
              <w:t>نبت</w:t>
            </w:r>
            <w:r>
              <w:rPr>
                <w:rStyle w:val="IndexLink"/>
                <w:rtl w:val="true"/>
              </w:rPr>
              <w:t xml:space="preserve">) </w:t>
            </w:r>
            <w:r>
              <w:rPr>
                <w:rStyle w:val="IndexLink"/>
                <w:rtl w:val="true"/>
              </w:rPr>
              <w:t>نبت</w:t>
            </w:r>
            <w:r>
              <w:rPr>
                <w:rStyle w:val="IndexLink"/>
                <w:rtl w:val="true"/>
              </w:rPr>
              <w:tab/>
            </w:r>
            <w:r>
              <w:rPr>
                <w:rStyle w:val="IndexLink"/>
              </w:rPr>
              <w:t>287</w:t>
            </w:r>
          </w:hyperlink>
        </w:p>
        <w:p>
          <w:pPr>
            <w:pStyle w:val="Contents3"/>
            <w:tabs>
              <w:tab w:val="clear" w:pos="8459"/>
              <w:tab w:val="right" w:pos="9026" w:leader="dot"/>
            </w:tabs>
            <w:rPr/>
          </w:pPr>
          <w:hyperlink w:anchor="__RefHeading___Toc6186130_73709187">
            <w:r>
              <w:rPr>
                <w:webHidden/>
                <w:rStyle w:val="IndexLink"/>
                <w:rtl w:val="true"/>
              </w:rPr>
              <w:t>(</w:t>
            </w:r>
            <w:r>
              <w:rPr>
                <w:rStyle w:val="IndexLink"/>
                <w:rtl w:val="true"/>
              </w:rPr>
              <w:t>نبذ</w:t>
            </w:r>
            <w:r>
              <w:rPr>
                <w:rStyle w:val="IndexLink"/>
                <w:rtl w:val="true"/>
              </w:rPr>
              <w:t xml:space="preserve">) </w:t>
            </w:r>
            <w:r>
              <w:rPr>
                <w:rStyle w:val="IndexLink"/>
                <w:rtl w:val="true"/>
              </w:rPr>
              <w:t>نبذ</w:t>
            </w:r>
            <w:r>
              <w:rPr>
                <w:rStyle w:val="IndexLink"/>
                <w:rtl w:val="true"/>
              </w:rPr>
              <w:tab/>
            </w:r>
            <w:r>
              <w:rPr>
                <w:rStyle w:val="IndexLink"/>
              </w:rPr>
              <w:t>289</w:t>
            </w:r>
          </w:hyperlink>
        </w:p>
        <w:p>
          <w:pPr>
            <w:pStyle w:val="Contents3"/>
            <w:tabs>
              <w:tab w:val="clear" w:pos="8459"/>
              <w:tab w:val="right" w:pos="9026" w:leader="dot"/>
            </w:tabs>
            <w:rPr/>
          </w:pPr>
          <w:hyperlink w:anchor="__RefHeading___Toc6186132_73709187">
            <w:r>
              <w:rPr>
                <w:webHidden/>
                <w:rStyle w:val="IndexLink"/>
                <w:rtl w:val="true"/>
              </w:rPr>
              <w:t>(</w:t>
            </w:r>
            <w:r>
              <w:rPr>
                <w:rStyle w:val="IndexLink"/>
                <w:rtl w:val="true"/>
              </w:rPr>
              <w:t>نبز</w:t>
            </w:r>
            <w:r>
              <w:rPr>
                <w:rStyle w:val="IndexLink"/>
                <w:rtl w:val="true"/>
              </w:rPr>
              <w:t xml:space="preserve">) </w:t>
            </w:r>
            <w:r>
              <w:rPr>
                <w:rStyle w:val="IndexLink"/>
                <w:rtl w:val="true"/>
              </w:rPr>
              <w:t>نبز</w:t>
            </w:r>
            <w:r>
              <w:rPr>
                <w:rStyle w:val="IndexLink"/>
                <w:rtl w:val="true"/>
              </w:rPr>
              <w:tab/>
            </w:r>
            <w:r>
              <w:rPr>
                <w:rStyle w:val="IndexLink"/>
              </w:rPr>
              <w:t>291</w:t>
            </w:r>
          </w:hyperlink>
        </w:p>
        <w:p>
          <w:pPr>
            <w:pStyle w:val="Contents3"/>
            <w:tabs>
              <w:tab w:val="clear" w:pos="8459"/>
              <w:tab w:val="right" w:pos="9026" w:leader="dot"/>
            </w:tabs>
            <w:rPr/>
          </w:pPr>
          <w:hyperlink w:anchor="__RefHeading___Toc6186134_73709187">
            <w:r>
              <w:rPr>
                <w:webHidden/>
                <w:rStyle w:val="IndexLink"/>
                <w:rtl w:val="true"/>
              </w:rPr>
              <w:t>(</w:t>
            </w:r>
            <w:r>
              <w:rPr>
                <w:rStyle w:val="IndexLink"/>
                <w:rtl w:val="true"/>
              </w:rPr>
              <w:t>نبط</w:t>
            </w:r>
            <w:r>
              <w:rPr>
                <w:rStyle w:val="IndexLink"/>
                <w:rtl w:val="true"/>
              </w:rPr>
              <w:t xml:space="preserve">) </w:t>
            </w:r>
            <w:r>
              <w:rPr>
                <w:rStyle w:val="IndexLink"/>
                <w:rtl w:val="true"/>
              </w:rPr>
              <w:t>نبط</w:t>
            </w:r>
            <w:r>
              <w:rPr>
                <w:rStyle w:val="IndexLink"/>
                <w:rtl w:val="true"/>
              </w:rPr>
              <w:tab/>
            </w:r>
            <w:r>
              <w:rPr>
                <w:rStyle w:val="IndexLink"/>
              </w:rPr>
              <w:t>291</w:t>
            </w:r>
          </w:hyperlink>
        </w:p>
        <w:p>
          <w:pPr>
            <w:pStyle w:val="Contents3"/>
            <w:tabs>
              <w:tab w:val="clear" w:pos="8459"/>
              <w:tab w:val="right" w:pos="9026" w:leader="dot"/>
            </w:tabs>
            <w:rPr/>
          </w:pPr>
          <w:hyperlink w:anchor="__RefHeading___Toc6186136_73709187">
            <w:r>
              <w:rPr>
                <w:webHidden/>
                <w:rStyle w:val="IndexLink"/>
                <w:rtl w:val="true"/>
              </w:rPr>
              <w:t>(</w:t>
            </w:r>
            <w:r>
              <w:rPr>
                <w:rStyle w:val="IndexLink"/>
                <w:rtl w:val="true"/>
              </w:rPr>
              <w:t>نبع</w:t>
            </w:r>
            <w:r>
              <w:rPr>
                <w:rStyle w:val="IndexLink"/>
                <w:rtl w:val="true"/>
              </w:rPr>
              <w:t xml:space="preserve">) </w:t>
            </w:r>
            <w:r>
              <w:rPr>
                <w:rStyle w:val="IndexLink"/>
                <w:rtl w:val="true"/>
              </w:rPr>
              <w:t>نبع</w:t>
            </w:r>
            <w:r>
              <w:rPr>
                <w:rStyle w:val="IndexLink"/>
                <w:rtl w:val="true"/>
              </w:rPr>
              <w:tab/>
            </w:r>
            <w:r>
              <w:rPr>
                <w:rStyle w:val="IndexLink"/>
              </w:rPr>
              <w:t>292</w:t>
            </w:r>
          </w:hyperlink>
        </w:p>
        <w:p>
          <w:pPr>
            <w:pStyle w:val="Contents3"/>
            <w:tabs>
              <w:tab w:val="clear" w:pos="8459"/>
              <w:tab w:val="right" w:pos="9026" w:leader="dot"/>
            </w:tabs>
            <w:rPr/>
          </w:pPr>
          <w:hyperlink w:anchor="__RefHeading___Toc6186138_73709187">
            <w:r>
              <w:rPr>
                <w:webHidden/>
                <w:rStyle w:val="IndexLink"/>
                <w:rtl w:val="true"/>
              </w:rPr>
              <w:t>(</w:t>
            </w:r>
            <w:r>
              <w:rPr>
                <w:rStyle w:val="IndexLink"/>
                <w:rtl w:val="true"/>
              </w:rPr>
              <w:t>نبا</w:t>
            </w:r>
            <w:r>
              <w:rPr>
                <w:rStyle w:val="IndexLink"/>
                <w:rtl w:val="true"/>
              </w:rPr>
              <w:t xml:space="preserve">) </w:t>
            </w:r>
            <w:r>
              <w:rPr>
                <w:rStyle w:val="IndexLink"/>
                <w:rtl w:val="true"/>
              </w:rPr>
              <w:t>نبا</w:t>
            </w:r>
            <w:r>
              <w:rPr>
                <w:rStyle w:val="IndexLink"/>
                <w:rtl w:val="true"/>
              </w:rPr>
              <w:tab/>
            </w:r>
            <w:r>
              <w:rPr>
                <w:rStyle w:val="IndexLink"/>
              </w:rPr>
              <w:t>292</w:t>
            </w:r>
          </w:hyperlink>
        </w:p>
        <w:p>
          <w:pPr>
            <w:pStyle w:val="Contents3"/>
            <w:tabs>
              <w:tab w:val="clear" w:pos="8459"/>
              <w:tab w:val="right" w:pos="9026" w:leader="dot"/>
            </w:tabs>
            <w:rPr/>
          </w:pPr>
          <w:hyperlink w:anchor="__RefHeading___Toc6186140_73709187">
            <w:r>
              <w:rPr>
                <w:webHidden/>
                <w:rStyle w:val="IndexLink"/>
                <w:rtl w:val="true"/>
              </w:rPr>
              <w:t>(</w:t>
            </w:r>
            <w:r>
              <w:rPr>
                <w:rStyle w:val="IndexLink"/>
                <w:rtl w:val="true"/>
              </w:rPr>
              <w:t>نبوء</w:t>
            </w:r>
            <w:r>
              <w:rPr>
                <w:rStyle w:val="IndexLink"/>
                <w:rtl w:val="true"/>
              </w:rPr>
              <w:t xml:space="preserve">) </w:t>
            </w:r>
            <w:r>
              <w:rPr>
                <w:rStyle w:val="IndexLink"/>
                <w:rtl w:val="true"/>
              </w:rPr>
              <w:t>نبوء</w:t>
            </w:r>
            <w:r>
              <w:rPr>
                <w:rStyle w:val="IndexLink"/>
                <w:rtl w:val="true"/>
              </w:rPr>
              <w:tab/>
            </w:r>
            <w:r>
              <w:rPr>
                <w:rStyle w:val="IndexLink"/>
              </w:rPr>
              <w:t>294</w:t>
            </w:r>
          </w:hyperlink>
        </w:p>
        <w:p>
          <w:pPr>
            <w:pStyle w:val="Contents3"/>
            <w:tabs>
              <w:tab w:val="clear" w:pos="8459"/>
              <w:tab w:val="right" w:pos="9026" w:leader="dot"/>
            </w:tabs>
            <w:rPr/>
          </w:pPr>
          <w:hyperlink w:anchor="__RefHeading___Toc6186142_73709187">
            <w:r>
              <w:rPr>
                <w:webHidden/>
                <w:rStyle w:val="IndexLink"/>
                <w:rtl w:val="true"/>
              </w:rPr>
              <w:t>(</w:t>
            </w:r>
            <w:r>
              <w:rPr>
                <w:rStyle w:val="IndexLink"/>
                <w:rtl w:val="true"/>
              </w:rPr>
              <w:t>نبى</w:t>
            </w:r>
            <w:r>
              <w:rPr>
                <w:rStyle w:val="IndexLink"/>
                <w:rtl w:val="true"/>
              </w:rPr>
              <w:t xml:space="preserve">) </w:t>
            </w:r>
            <w:r>
              <w:rPr>
                <w:rStyle w:val="IndexLink"/>
                <w:rtl w:val="true"/>
              </w:rPr>
              <w:t>نبى</w:t>
            </w:r>
            <w:r>
              <w:rPr>
                <w:rStyle w:val="IndexLink"/>
                <w:rtl w:val="true"/>
              </w:rPr>
              <w:tab/>
            </w:r>
            <w:r>
              <w:rPr>
                <w:rStyle w:val="IndexLink"/>
              </w:rPr>
              <w:t>295</w:t>
            </w:r>
          </w:hyperlink>
        </w:p>
        <w:p>
          <w:pPr>
            <w:pStyle w:val="Contents3"/>
            <w:tabs>
              <w:tab w:val="clear" w:pos="8459"/>
              <w:tab w:val="right" w:pos="9026" w:leader="dot"/>
            </w:tabs>
            <w:rPr/>
          </w:pPr>
          <w:hyperlink w:anchor="__RefHeading___Toc6186144_73709187">
            <w:r>
              <w:rPr>
                <w:webHidden/>
                <w:rStyle w:val="IndexLink"/>
                <w:rtl w:val="true"/>
              </w:rPr>
              <w:t>(</w:t>
            </w:r>
            <w:r>
              <w:rPr>
                <w:rStyle w:val="IndexLink"/>
                <w:rtl w:val="true"/>
              </w:rPr>
              <w:t>نتق</w:t>
            </w:r>
            <w:r>
              <w:rPr>
                <w:rStyle w:val="IndexLink"/>
                <w:rtl w:val="true"/>
              </w:rPr>
              <w:t xml:space="preserve">) </w:t>
            </w:r>
            <w:r>
              <w:rPr>
                <w:rStyle w:val="IndexLink"/>
                <w:rtl w:val="true"/>
              </w:rPr>
              <w:t>نتق</w:t>
            </w:r>
            <w:r>
              <w:rPr>
                <w:rStyle w:val="IndexLink"/>
                <w:rtl w:val="true"/>
              </w:rPr>
              <w:tab/>
            </w:r>
            <w:r>
              <w:rPr>
                <w:rStyle w:val="IndexLink"/>
              </w:rPr>
              <w:t>296</w:t>
            </w:r>
          </w:hyperlink>
        </w:p>
        <w:p>
          <w:pPr>
            <w:pStyle w:val="Contents3"/>
            <w:tabs>
              <w:tab w:val="clear" w:pos="8459"/>
              <w:tab w:val="right" w:pos="9026" w:leader="dot"/>
            </w:tabs>
            <w:rPr/>
          </w:pPr>
          <w:hyperlink w:anchor="__RefHeading___Toc6186146_73709187">
            <w:r>
              <w:rPr>
                <w:webHidden/>
                <w:rStyle w:val="IndexLink"/>
                <w:rtl w:val="true"/>
              </w:rPr>
              <w:t>(</w:t>
            </w:r>
            <w:r>
              <w:rPr>
                <w:rStyle w:val="IndexLink"/>
                <w:rtl w:val="true"/>
              </w:rPr>
              <w:t>نثر</w:t>
            </w:r>
            <w:r>
              <w:rPr>
                <w:rStyle w:val="IndexLink"/>
                <w:rtl w:val="true"/>
              </w:rPr>
              <w:t xml:space="preserve">) </w:t>
            </w:r>
            <w:r>
              <w:rPr>
                <w:rStyle w:val="IndexLink"/>
                <w:rtl w:val="true"/>
              </w:rPr>
              <w:t>نثر</w:t>
            </w:r>
            <w:r>
              <w:rPr>
                <w:rStyle w:val="IndexLink"/>
                <w:rtl w:val="true"/>
              </w:rPr>
              <w:tab/>
            </w:r>
            <w:r>
              <w:rPr>
                <w:rStyle w:val="IndexLink"/>
              </w:rPr>
              <w:t>296</w:t>
            </w:r>
          </w:hyperlink>
        </w:p>
        <w:p>
          <w:pPr>
            <w:pStyle w:val="Contents3"/>
            <w:tabs>
              <w:tab w:val="clear" w:pos="8459"/>
              <w:tab w:val="right" w:pos="9026" w:leader="dot"/>
            </w:tabs>
            <w:rPr/>
          </w:pPr>
          <w:hyperlink w:anchor="__RefHeading___Toc6186148_73709187">
            <w:r>
              <w:rPr>
                <w:webHidden/>
                <w:rStyle w:val="IndexLink"/>
                <w:rtl w:val="true"/>
              </w:rPr>
              <w:t>(</w:t>
            </w:r>
            <w:r>
              <w:rPr>
                <w:rStyle w:val="IndexLink"/>
                <w:rtl w:val="true"/>
              </w:rPr>
              <w:t>نجد</w:t>
            </w:r>
            <w:r>
              <w:rPr>
                <w:rStyle w:val="IndexLink"/>
                <w:rtl w:val="true"/>
              </w:rPr>
              <w:t xml:space="preserve">) </w:t>
            </w:r>
            <w:r>
              <w:rPr>
                <w:rStyle w:val="IndexLink"/>
                <w:rtl w:val="true"/>
              </w:rPr>
              <w:t>نجد</w:t>
            </w:r>
            <w:r>
              <w:rPr>
                <w:rStyle w:val="IndexLink"/>
                <w:rtl w:val="true"/>
              </w:rPr>
              <w:tab/>
            </w:r>
            <w:r>
              <w:rPr>
                <w:rStyle w:val="IndexLink"/>
              </w:rPr>
              <w:t>297</w:t>
            </w:r>
          </w:hyperlink>
        </w:p>
        <w:p>
          <w:pPr>
            <w:pStyle w:val="Contents3"/>
            <w:tabs>
              <w:tab w:val="clear" w:pos="8459"/>
              <w:tab w:val="right" w:pos="9026" w:leader="dot"/>
            </w:tabs>
            <w:rPr/>
          </w:pPr>
          <w:hyperlink w:anchor="__RefHeading___Toc6186150_73709187">
            <w:r>
              <w:rPr>
                <w:webHidden/>
                <w:rStyle w:val="IndexLink"/>
                <w:rtl w:val="true"/>
              </w:rPr>
              <w:t>(</w:t>
            </w:r>
            <w:r>
              <w:rPr>
                <w:rStyle w:val="IndexLink"/>
                <w:rtl w:val="true"/>
              </w:rPr>
              <w:t>نجس</w:t>
            </w:r>
            <w:r>
              <w:rPr>
                <w:rStyle w:val="IndexLink"/>
                <w:rtl w:val="true"/>
              </w:rPr>
              <w:t xml:space="preserve">) </w:t>
            </w:r>
            <w:r>
              <w:rPr>
                <w:rStyle w:val="IndexLink"/>
                <w:rtl w:val="true"/>
              </w:rPr>
              <w:t>نجس</w:t>
            </w:r>
            <w:r>
              <w:rPr>
                <w:rStyle w:val="IndexLink"/>
                <w:rtl w:val="true"/>
              </w:rPr>
              <w:tab/>
            </w:r>
            <w:r>
              <w:rPr>
                <w:rStyle w:val="IndexLink"/>
              </w:rPr>
              <w:t>298</w:t>
            </w:r>
          </w:hyperlink>
        </w:p>
        <w:p>
          <w:pPr>
            <w:pStyle w:val="Contents3"/>
            <w:tabs>
              <w:tab w:val="clear" w:pos="8459"/>
              <w:tab w:val="right" w:pos="9026" w:leader="dot"/>
            </w:tabs>
            <w:rPr/>
          </w:pPr>
          <w:hyperlink w:anchor="__RefHeading___Toc6186152_73709187">
            <w:r>
              <w:rPr>
                <w:webHidden/>
                <w:rStyle w:val="IndexLink"/>
                <w:rtl w:val="true"/>
              </w:rPr>
              <w:t>(</w:t>
            </w:r>
            <w:r>
              <w:rPr>
                <w:rStyle w:val="IndexLink"/>
                <w:rtl w:val="true"/>
              </w:rPr>
              <w:t>نجم</w:t>
            </w:r>
            <w:r>
              <w:rPr>
                <w:rStyle w:val="IndexLink"/>
                <w:rtl w:val="true"/>
              </w:rPr>
              <w:t xml:space="preserve">) </w:t>
            </w:r>
            <w:r>
              <w:rPr>
                <w:rStyle w:val="IndexLink"/>
                <w:rtl w:val="true"/>
              </w:rPr>
              <w:t>نجم</w:t>
            </w:r>
            <w:r>
              <w:rPr>
                <w:rStyle w:val="IndexLink"/>
                <w:rtl w:val="true"/>
              </w:rPr>
              <w:tab/>
            </w:r>
            <w:r>
              <w:rPr>
                <w:rStyle w:val="IndexLink"/>
              </w:rPr>
              <w:t>298</w:t>
            </w:r>
          </w:hyperlink>
        </w:p>
        <w:p>
          <w:pPr>
            <w:pStyle w:val="Contents3"/>
            <w:tabs>
              <w:tab w:val="clear" w:pos="8459"/>
              <w:tab w:val="right" w:pos="9026" w:leader="dot"/>
            </w:tabs>
            <w:rPr/>
          </w:pPr>
          <w:hyperlink w:anchor="__RefHeading___Toc6186154_73709187">
            <w:r>
              <w:rPr>
                <w:webHidden/>
                <w:rStyle w:val="IndexLink"/>
                <w:rtl w:val="true"/>
              </w:rPr>
              <w:t>(</w:t>
            </w:r>
            <w:r>
              <w:rPr>
                <w:rStyle w:val="IndexLink"/>
                <w:rtl w:val="true"/>
              </w:rPr>
              <w:t>نجو</w:t>
            </w:r>
            <w:r>
              <w:rPr>
                <w:rStyle w:val="IndexLink"/>
                <w:rtl w:val="true"/>
              </w:rPr>
              <w:t xml:space="preserve">) </w:t>
            </w:r>
            <w:r>
              <w:rPr>
                <w:rStyle w:val="IndexLink"/>
                <w:rtl w:val="true"/>
              </w:rPr>
              <w:t>نجو</w:t>
            </w:r>
            <w:r>
              <w:rPr>
                <w:rStyle w:val="IndexLink"/>
                <w:rtl w:val="true"/>
              </w:rPr>
              <w:tab/>
            </w:r>
            <w:r>
              <w:rPr>
                <w:rStyle w:val="IndexLink"/>
              </w:rPr>
              <w:t>300</w:t>
            </w:r>
          </w:hyperlink>
        </w:p>
        <w:p>
          <w:pPr>
            <w:pStyle w:val="Contents3"/>
            <w:tabs>
              <w:tab w:val="clear" w:pos="8459"/>
              <w:tab w:val="right" w:pos="9026" w:leader="dot"/>
            </w:tabs>
            <w:rPr/>
          </w:pPr>
          <w:hyperlink w:anchor="__RefHeading___Toc6186156_73709187">
            <w:r>
              <w:rPr>
                <w:webHidden/>
                <w:rStyle w:val="IndexLink"/>
                <w:rtl w:val="true"/>
              </w:rPr>
              <w:t>(</w:t>
            </w:r>
            <w:r>
              <w:rPr>
                <w:rStyle w:val="IndexLink"/>
                <w:rtl w:val="true"/>
              </w:rPr>
              <w:t>نحب</w:t>
            </w:r>
            <w:r>
              <w:rPr>
                <w:rStyle w:val="IndexLink"/>
                <w:rtl w:val="true"/>
              </w:rPr>
              <w:t xml:space="preserve">) </w:t>
            </w:r>
            <w:r>
              <w:rPr>
                <w:rStyle w:val="IndexLink"/>
                <w:rtl w:val="true"/>
              </w:rPr>
              <w:t>نحب</w:t>
            </w:r>
            <w:r>
              <w:rPr>
                <w:rStyle w:val="IndexLink"/>
                <w:rtl w:val="true"/>
              </w:rPr>
              <w:tab/>
            </w:r>
            <w:r>
              <w:rPr>
                <w:rStyle w:val="IndexLink"/>
              </w:rPr>
              <w:t>305</w:t>
            </w:r>
          </w:hyperlink>
        </w:p>
        <w:p>
          <w:pPr>
            <w:pStyle w:val="Contents3"/>
            <w:tabs>
              <w:tab w:val="clear" w:pos="8459"/>
              <w:tab w:val="right" w:pos="9026" w:leader="dot"/>
            </w:tabs>
            <w:rPr/>
          </w:pPr>
          <w:hyperlink w:anchor="__RefHeading___Toc6186158_73709187">
            <w:r>
              <w:rPr>
                <w:webHidden/>
                <w:rStyle w:val="IndexLink"/>
                <w:rtl w:val="true"/>
              </w:rPr>
              <w:t>(</w:t>
            </w:r>
            <w:r>
              <w:rPr>
                <w:rStyle w:val="IndexLink"/>
                <w:rtl w:val="true"/>
              </w:rPr>
              <w:t>نحت</w:t>
            </w:r>
            <w:r>
              <w:rPr>
                <w:rStyle w:val="IndexLink"/>
                <w:rtl w:val="true"/>
              </w:rPr>
              <w:t xml:space="preserve">) </w:t>
            </w:r>
            <w:r>
              <w:rPr>
                <w:rStyle w:val="IndexLink"/>
                <w:rtl w:val="true"/>
              </w:rPr>
              <w:t>نحت</w:t>
            </w:r>
            <w:r>
              <w:rPr>
                <w:rStyle w:val="IndexLink"/>
                <w:rtl w:val="true"/>
              </w:rPr>
              <w:tab/>
            </w:r>
            <w:r>
              <w:rPr>
                <w:rStyle w:val="IndexLink"/>
              </w:rPr>
              <w:t>306</w:t>
            </w:r>
          </w:hyperlink>
        </w:p>
        <w:p>
          <w:pPr>
            <w:pStyle w:val="Contents3"/>
            <w:tabs>
              <w:tab w:val="clear" w:pos="8459"/>
              <w:tab w:val="right" w:pos="9026" w:leader="dot"/>
            </w:tabs>
            <w:rPr/>
          </w:pPr>
          <w:hyperlink w:anchor="__RefHeading___Toc6186160_73709187">
            <w:r>
              <w:rPr>
                <w:webHidden/>
                <w:rStyle w:val="IndexLink"/>
                <w:rtl w:val="true"/>
              </w:rPr>
              <w:t>(</w:t>
            </w:r>
            <w:r>
              <w:rPr>
                <w:rStyle w:val="IndexLink"/>
                <w:rtl w:val="true"/>
              </w:rPr>
              <w:t>نحر</w:t>
            </w:r>
            <w:r>
              <w:rPr>
                <w:rStyle w:val="IndexLink"/>
                <w:rtl w:val="true"/>
              </w:rPr>
              <w:t xml:space="preserve">) </w:t>
            </w:r>
            <w:r>
              <w:rPr>
                <w:rStyle w:val="IndexLink"/>
                <w:rtl w:val="true"/>
              </w:rPr>
              <w:t>نحر</w:t>
            </w:r>
            <w:r>
              <w:rPr>
                <w:rStyle w:val="IndexLink"/>
                <w:rtl w:val="true"/>
              </w:rPr>
              <w:tab/>
            </w:r>
            <w:r>
              <w:rPr>
                <w:rStyle w:val="IndexLink"/>
              </w:rPr>
              <w:t>306</w:t>
            </w:r>
          </w:hyperlink>
        </w:p>
        <w:p>
          <w:pPr>
            <w:pStyle w:val="Contents3"/>
            <w:tabs>
              <w:tab w:val="clear" w:pos="8459"/>
              <w:tab w:val="right" w:pos="9026" w:leader="dot"/>
            </w:tabs>
            <w:rPr/>
          </w:pPr>
          <w:hyperlink w:anchor="__RefHeading___Toc6186162_73709187">
            <w:r>
              <w:rPr>
                <w:webHidden/>
                <w:rStyle w:val="IndexLink"/>
                <w:rtl w:val="true"/>
              </w:rPr>
              <w:t>(</w:t>
            </w:r>
            <w:r>
              <w:rPr>
                <w:rStyle w:val="IndexLink"/>
                <w:rtl w:val="true"/>
              </w:rPr>
              <w:t>نحس</w:t>
            </w:r>
            <w:r>
              <w:rPr>
                <w:rStyle w:val="IndexLink"/>
                <w:rtl w:val="true"/>
              </w:rPr>
              <w:t xml:space="preserve">) </w:t>
            </w:r>
            <w:r>
              <w:rPr>
                <w:rStyle w:val="IndexLink"/>
                <w:rtl w:val="true"/>
              </w:rPr>
              <w:t>نحس</w:t>
            </w:r>
            <w:r>
              <w:rPr>
                <w:rStyle w:val="IndexLink"/>
                <w:rtl w:val="true"/>
              </w:rPr>
              <w:tab/>
            </w:r>
            <w:r>
              <w:rPr>
                <w:rStyle w:val="IndexLink"/>
              </w:rPr>
              <w:t>307</w:t>
            </w:r>
          </w:hyperlink>
        </w:p>
        <w:p>
          <w:pPr>
            <w:pStyle w:val="Contents3"/>
            <w:tabs>
              <w:tab w:val="clear" w:pos="8459"/>
              <w:tab w:val="right" w:pos="9026" w:leader="dot"/>
            </w:tabs>
            <w:rPr/>
          </w:pPr>
          <w:hyperlink w:anchor="__RefHeading___Toc6186164_73709187">
            <w:r>
              <w:rPr>
                <w:webHidden/>
                <w:rStyle w:val="IndexLink"/>
                <w:rtl w:val="true"/>
              </w:rPr>
              <w:t>(</w:t>
            </w:r>
            <w:r>
              <w:rPr>
                <w:rStyle w:val="IndexLink"/>
                <w:rtl w:val="true"/>
              </w:rPr>
              <w:t>نحل</w:t>
            </w:r>
            <w:r>
              <w:rPr>
                <w:rStyle w:val="IndexLink"/>
                <w:rtl w:val="true"/>
              </w:rPr>
              <w:t xml:space="preserve">) </w:t>
            </w:r>
            <w:r>
              <w:rPr>
                <w:rStyle w:val="IndexLink"/>
                <w:rtl w:val="true"/>
              </w:rPr>
              <w:t>نحل</w:t>
            </w:r>
            <w:r>
              <w:rPr>
                <w:rStyle w:val="IndexLink"/>
                <w:rtl w:val="true"/>
              </w:rPr>
              <w:tab/>
            </w:r>
            <w:r>
              <w:rPr>
                <w:rStyle w:val="IndexLink"/>
              </w:rPr>
              <w:t>308</w:t>
            </w:r>
          </w:hyperlink>
        </w:p>
        <w:p>
          <w:pPr>
            <w:pStyle w:val="Contents3"/>
            <w:tabs>
              <w:tab w:val="clear" w:pos="8459"/>
              <w:tab w:val="right" w:pos="9026" w:leader="dot"/>
            </w:tabs>
            <w:rPr/>
          </w:pPr>
          <w:hyperlink w:anchor="__RefHeading___Toc6186166_73709187">
            <w:r>
              <w:rPr>
                <w:webHidden/>
                <w:rStyle w:val="IndexLink"/>
                <w:rtl w:val="true"/>
              </w:rPr>
              <w:t>(</w:t>
            </w:r>
            <w:r>
              <w:rPr>
                <w:rStyle w:val="IndexLink"/>
                <w:rtl w:val="true"/>
              </w:rPr>
              <w:t>نحن</w:t>
            </w:r>
            <w:r>
              <w:rPr>
                <w:rStyle w:val="IndexLink"/>
                <w:rtl w:val="true"/>
              </w:rPr>
              <w:t xml:space="preserve">) </w:t>
            </w:r>
            <w:r>
              <w:rPr>
                <w:rStyle w:val="IndexLink"/>
                <w:rtl w:val="true"/>
              </w:rPr>
              <w:t>نحن</w:t>
            </w:r>
            <w:r>
              <w:rPr>
                <w:rStyle w:val="IndexLink"/>
                <w:rtl w:val="true"/>
              </w:rPr>
              <w:tab/>
            </w:r>
            <w:r>
              <w:rPr>
                <w:rStyle w:val="IndexLink"/>
              </w:rPr>
              <w:t>310</w:t>
            </w:r>
          </w:hyperlink>
        </w:p>
        <w:p>
          <w:pPr>
            <w:pStyle w:val="Contents3"/>
            <w:tabs>
              <w:tab w:val="clear" w:pos="8459"/>
              <w:tab w:val="right" w:pos="9026" w:leader="dot"/>
            </w:tabs>
            <w:rPr/>
          </w:pPr>
          <w:hyperlink w:anchor="__RefHeading___Toc6186168_73709187">
            <w:r>
              <w:rPr>
                <w:webHidden/>
                <w:rStyle w:val="IndexLink"/>
                <w:rtl w:val="true"/>
              </w:rPr>
              <w:t>(</w:t>
            </w:r>
            <w:r>
              <w:rPr>
                <w:rStyle w:val="IndexLink"/>
                <w:rtl w:val="true"/>
              </w:rPr>
              <w:t>نخر</w:t>
            </w:r>
            <w:r>
              <w:rPr>
                <w:rStyle w:val="IndexLink"/>
                <w:rtl w:val="true"/>
              </w:rPr>
              <w:t xml:space="preserve">) </w:t>
            </w:r>
            <w:r>
              <w:rPr>
                <w:rStyle w:val="IndexLink"/>
                <w:rtl w:val="true"/>
              </w:rPr>
              <w:t>نخر</w:t>
            </w:r>
            <w:r>
              <w:rPr>
                <w:rStyle w:val="IndexLink"/>
                <w:rtl w:val="true"/>
              </w:rPr>
              <w:tab/>
            </w:r>
            <w:r>
              <w:rPr>
                <w:rStyle w:val="IndexLink"/>
              </w:rPr>
              <w:t>312</w:t>
            </w:r>
          </w:hyperlink>
        </w:p>
        <w:p>
          <w:pPr>
            <w:pStyle w:val="Contents3"/>
            <w:tabs>
              <w:tab w:val="clear" w:pos="8459"/>
              <w:tab w:val="right" w:pos="9026" w:leader="dot"/>
            </w:tabs>
            <w:rPr/>
          </w:pPr>
          <w:hyperlink w:anchor="__RefHeading___Toc6186170_73709187">
            <w:r>
              <w:rPr>
                <w:webHidden/>
                <w:rStyle w:val="IndexLink"/>
                <w:rtl w:val="true"/>
              </w:rPr>
              <w:t>(</w:t>
            </w:r>
            <w:r>
              <w:rPr>
                <w:rStyle w:val="IndexLink"/>
                <w:rtl w:val="true"/>
              </w:rPr>
              <w:t>نخل</w:t>
            </w:r>
            <w:r>
              <w:rPr>
                <w:rStyle w:val="IndexLink"/>
                <w:rtl w:val="true"/>
              </w:rPr>
              <w:t xml:space="preserve">) </w:t>
            </w:r>
            <w:r>
              <w:rPr>
                <w:rStyle w:val="IndexLink"/>
                <w:rtl w:val="true"/>
              </w:rPr>
              <w:t>نخل</w:t>
            </w:r>
            <w:r>
              <w:rPr>
                <w:rStyle w:val="IndexLink"/>
                <w:rtl w:val="true"/>
              </w:rPr>
              <w:tab/>
            </w:r>
            <w:r>
              <w:rPr>
                <w:rStyle w:val="IndexLink"/>
              </w:rPr>
              <w:t>312</w:t>
            </w:r>
          </w:hyperlink>
        </w:p>
        <w:p>
          <w:pPr>
            <w:pStyle w:val="Contents3"/>
            <w:tabs>
              <w:tab w:val="clear" w:pos="8459"/>
              <w:tab w:val="right" w:pos="9026" w:leader="dot"/>
            </w:tabs>
            <w:rPr/>
          </w:pPr>
          <w:hyperlink w:anchor="__RefHeading___Toc6186172_73709187">
            <w:r>
              <w:rPr>
                <w:webHidden/>
                <w:rStyle w:val="IndexLink"/>
                <w:rtl w:val="true"/>
              </w:rPr>
              <w:t>(</w:t>
            </w:r>
            <w:r>
              <w:rPr>
                <w:rStyle w:val="IndexLink"/>
                <w:rtl w:val="true"/>
              </w:rPr>
              <w:t>ندد</w:t>
            </w:r>
            <w:r>
              <w:rPr>
                <w:rStyle w:val="IndexLink"/>
                <w:rtl w:val="true"/>
              </w:rPr>
              <w:t xml:space="preserve">) </w:t>
            </w:r>
            <w:r>
              <w:rPr>
                <w:rStyle w:val="IndexLink"/>
                <w:rtl w:val="true"/>
              </w:rPr>
              <w:t>ندد</w:t>
            </w:r>
            <w:r>
              <w:rPr>
                <w:rStyle w:val="IndexLink"/>
                <w:rtl w:val="true"/>
              </w:rPr>
              <w:tab/>
            </w:r>
            <w:r>
              <w:rPr>
                <w:rStyle w:val="IndexLink"/>
              </w:rPr>
              <w:t>313</w:t>
            </w:r>
          </w:hyperlink>
        </w:p>
        <w:p>
          <w:pPr>
            <w:pStyle w:val="Contents3"/>
            <w:tabs>
              <w:tab w:val="clear" w:pos="8459"/>
              <w:tab w:val="right" w:pos="9026" w:leader="dot"/>
            </w:tabs>
            <w:rPr/>
          </w:pPr>
          <w:hyperlink w:anchor="__RefHeading___Toc6186174_73709187">
            <w:r>
              <w:rPr>
                <w:webHidden/>
                <w:rStyle w:val="IndexLink"/>
                <w:rtl w:val="true"/>
              </w:rPr>
              <w:t>(</w:t>
            </w:r>
            <w:r>
              <w:rPr>
                <w:rStyle w:val="IndexLink"/>
                <w:rtl w:val="true"/>
              </w:rPr>
              <w:t>ندم</w:t>
            </w:r>
            <w:r>
              <w:rPr>
                <w:rStyle w:val="IndexLink"/>
                <w:rtl w:val="true"/>
              </w:rPr>
              <w:t xml:space="preserve">) </w:t>
            </w:r>
            <w:r>
              <w:rPr>
                <w:rStyle w:val="IndexLink"/>
                <w:rtl w:val="true"/>
              </w:rPr>
              <w:t>ندم</w:t>
            </w:r>
            <w:r>
              <w:rPr>
                <w:rStyle w:val="IndexLink"/>
                <w:rtl w:val="true"/>
              </w:rPr>
              <w:tab/>
            </w:r>
            <w:r>
              <w:rPr>
                <w:rStyle w:val="IndexLink"/>
              </w:rPr>
              <w:t>314</w:t>
            </w:r>
          </w:hyperlink>
        </w:p>
        <w:p>
          <w:pPr>
            <w:pStyle w:val="Contents3"/>
            <w:tabs>
              <w:tab w:val="clear" w:pos="8459"/>
              <w:tab w:val="right" w:pos="9026" w:leader="dot"/>
            </w:tabs>
            <w:rPr/>
          </w:pPr>
          <w:hyperlink w:anchor="__RefHeading___Toc6186176_73709187">
            <w:r>
              <w:rPr>
                <w:webHidden/>
                <w:rStyle w:val="IndexLink"/>
                <w:rtl w:val="true"/>
              </w:rPr>
              <w:t>(</w:t>
            </w:r>
            <w:r>
              <w:rPr>
                <w:rStyle w:val="IndexLink"/>
                <w:rtl w:val="true"/>
              </w:rPr>
              <w:t>ندا</w:t>
            </w:r>
            <w:r>
              <w:rPr>
                <w:rStyle w:val="IndexLink"/>
                <w:rtl w:val="true"/>
              </w:rPr>
              <w:t xml:space="preserve">) </w:t>
            </w:r>
            <w:r>
              <w:rPr>
                <w:rStyle w:val="IndexLink"/>
                <w:rtl w:val="true"/>
              </w:rPr>
              <w:t>ندا</w:t>
            </w:r>
            <w:r>
              <w:rPr>
                <w:rStyle w:val="IndexLink"/>
                <w:rtl w:val="true"/>
              </w:rPr>
              <w:tab/>
            </w:r>
            <w:r>
              <w:rPr>
                <w:rStyle w:val="IndexLink"/>
              </w:rPr>
              <w:t>315</w:t>
            </w:r>
          </w:hyperlink>
        </w:p>
        <w:p>
          <w:pPr>
            <w:pStyle w:val="Contents3"/>
            <w:tabs>
              <w:tab w:val="clear" w:pos="8459"/>
              <w:tab w:val="right" w:pos="9026" w:leader="dot"/>
            </w:tabs>
            <w:rPr/>
          </w:pPr>
          <w:hyperlink w:anchor="__RefHeading___Toc6186178_73709187">
            <w:r>
              <w:rPr>
                <w:webHidden/>
                <w:rStyle w:val="IndexLink"/>
                <w:rtl w:val="true"/>
              </w:rPr>
              <w:t>(</w:t>
            </w:r>
            <w:r>
              <w:rPr>
                <w:rStyle w:val="IndexLink"/>
                <w:rtl w:val="true"/>
              </w:rPr>
              <w:t>نذر</w:t>
            </w:r>
            <w:r>
              <w:rPr>
                <w:rStyle w:val="IndexLink"/>
                <w:rtl w:val="true"/>
              </w:rPr>
              <w:t xml:space="preserve">) </w:t>
            </w:r>
            <w:r>
              <w:rPr>
                <w:rStyle w:val="IndexLink"/>
                <w:rtl w:val="true"/>
              </w:rPr>
              <w:t>نذر</w:t>
            </w:r>
            <w:r>
              <w:rPr>
                <w:rStyle w:val="IndexLink"/>
                <w:rtl w:val="true"/>
              </w:rPr>
              <w:tab/>
            </w:r>
            <w:r>
              <w:rPr>
                <w:rStyle w:val="IndexLink"/>
              </w:rPr>
              <w:t>319</w:t>
            </w:r>
          </w:hyperlink>
        </w:p>
        <w:p>
          <w:pPr>
            <w:pStyle w:val="Contents3"/>
            <w:tabs>
              <w:tab w:val="clear" w:pos="8459"/>
              <w:tab w:val="right" w:pos="9026" w:leader="dot"/>
            </w:tabs>
            <w:rPr/>
          </w:pPr>
          <w:hyperlink w:anchor="__RefHeading___Toc6186180_73709187">
            <w:r>
              <w:rPr>
                <w:webHidden/>
                <w:rStyle w:val="IndexLink"/>
                <w:rtl w:val="true"/>
              </w:rPr>
              <w:t>(</w:t>
            </w:r>
            <w:r>
              <w:rPr>
                <w:rStyle w:val="IndexLink"/>
                <w:rtl w:val="true"/>
              </w:rPr>
              <w:t>نزع</w:t>
            </w:r>
            <w:r>
              <w:rPr>
                <w:rStyle w:val="IndexLink"/>
                <w:rtl w:val="true"/>
              </w:rPr>
              <w:t xml:space="preserve">) </w:t>
            </w:r>
            <w:r>
              <w:rPr>
                <w:rStyle w:val="IndexLink"/>
                <w:rtl w:val="true"/>
              </w:rPr>
              <w:t>نزع</w:t>
            </w:r>
            <w:r>
              <w:rPr>
                <w:rStyle w:val="IndexLink"/>
                <w:rtl w:val="true"/>
              </w:rPr>
              <w:tab/>
            </w:r>
            <w:r>
              <w:rPr>
                <w:rStyle w:val="IndexLink"/>
              </w:rPr>
              <w:t>320</w:t>
            </w:r>
          </w:hyperlink>
        </w:p>
        <w:p>
          <w:pPr>
            <w:pStyle w:val="Contents3"/>
            <w:tabs>
              <w:tab w:val="clear" w:pos="8459"/>
              <w:tab w:val="right" w:pos="9026" w:leader="dot"/>
            </w:tabs>
            <w:rPr/>
          </w:pPr>
          <w:hyperlink w:anchor="__RefHeading___Toc6186182_73709187">
            <w:r>
              <w:rPr>
                <w:webHidden/>
                <w:rStyle w:val="IndexLink"/>
                <w:rtl w:val="true"/>
              </w:rPr>
              <w:t>(</w:t>
            </w:r>
            <w:r>
              <w:rPr>
                <w:rStyle w:val="IndexLink"/>
                <w:rtl w:val="true"/>
              </w:rPr>
              <w:t>نزغ</w:t>
            </w:r>
            <w:r>
              <w:rPr>
                <w:rStyle w:val="IndexLink"/>
                <w:rtl w:val="true"/>
              </w:rPr>
              <w:t xml:space="preserve">) </w:t>
            </w:r>
            <w:r>
              <w:rPr>
                <w:rStyle w:val="IndexLink"/>
                <w:rtl w:val="true"/>
              </w:rPr>
              <w:t>نزغ</w:t>
            </w:r>
            <w:r>
              <w:rPr>
                <w:rStyle w:val="IndexLink"/>
                <w:rtl w:val="true"/>
              </w:rPr>
              <w:tab/>
            </w:r>
            <w:r>
              <w:rPr>
                <w:rStyle w:val="IndexLink"/>
              </w:rPr>
              <w:t>323</w:t>
            </w:r>
          </w:hyperlink>
        </w:p>
        <w:p>
          <w:pPr>
            <w:pStyle w:val="Contents3"/>
            <w:tabs>
              <w:tab w:val="clear" w:pos="8459"/>
              <w:tab w:val="right" w:pos="9026" w:leader="dot"/>
            </w:tabs>
            <w:rPr/>
          </w:pPr>
          <w:hyperlink w:anchor="__RefHeading___Toc6186184_73709187">
            <w:r>
              <w:rPr>
                <w:webHidden/>
                <w:rStyle w:val="IndexLink"/>
                <w:rtl w:val="true"/>
              </w:rPr>
              <w:t>(</w:t>
            </w:r>
            <w:r>
              <w:rPr>
                <w:rStyle w:val="IndexLink"/>
                <w:rtl w:val="true"/>
              </w:rPr>
              <w:t>نزف</w:t>
            </w:r>
            <w:r>
              <w:rPr>
                <w:rStyle w:val="IndexLink"/>
                <w:rtl w:val="true"/>
              </w:rPr>
              <w:t xml:space="preserve">) </w:t>
            </w:r>
            <w:r>
              <w:rPr>
                <w:rStyle w:val="IndexLink"/>
                <w:rtl w:val="true"/>
              </w:rPr>
              <w:t>نزف</w:t>
            </w:r>
            <w:r>
              <w:rPr>
                <w:rStyle w:val="IndexLink"/>
                <w:rtl w:val="true"/>
              </w:rPr>
              <w:tab/>
            </w:r>
            <w:r>
              <w:rPr>
                <w:rStyle w:val="IndexLink"/>
              </w:rPr>
              <w:t>325</w:t>
            </w:r>
          </w:hyperlink>
        </w:p>
        <w:p>
          <w:pPr>
            <w:pStyle w:val="Contents3"/>
            <w:tabs>
              <w:tab w:val="clear" w:pos="8459"/>
              <w:tab w:val="right" w:pos="9026" w:leader="dot"/>
            </w:tabs>
            <w:rPr/>
          </w:pPr>
          <w:hyperlink w:anchor="__RefHeading___Toc6186186_73709187">
            <w:r>
              <w:rPr>
                <w:webHidden/>
                <w:rStyle w:val="IndexLink"/>
                <w:rtl w:val="true"/>
              </w:rPr>
              <w:t>(</w:t>
            </w:r>
            <w:r>
              <w:rPr>
                <w:rStyle w:val="IndexLink"/>
                <w:rtl w:val="true"/>
              </w:rPr>
              <w:t>نزل</w:t>
            </w:r>
            <w:r>
              <w:rPr>
                <w:rStyle w:val="IndexLink"/>
                <w:rtl w:val="true"/>
              </w:rPr>
              <w:t xml:space="preserve">) </w:t>
            </w:r>
            <w:r>
              <w:rPr>
                <w:rStyle w:val="IndexLink"/>
                <w:rtl w:val="true"/>
              </w:rPr>
              <w:t>نزل</w:t>
            </w:r>
            <w:r>
              <w:rPr>
                <w:rStyle w:val="IndexLink"/>
                <w:rtl w:val="true"/>
              </w:rPr>
              <w:tab/>
            </w:r>
            <w:r>
              <w:rPr>
                <w:rStyle w:val="IndexLink"/>
              </w:rPr>
              <w:t>326</w:t>
            </w:r>
          </w:hyperlink>
        </w:p>
        <w:p>
          <w:pPr>
            <w:pStyle w:val="Contents3"/>
            <w:tabs>
              <w:tab w:val="clear" w:pos="8459"/>
              <w:tab w:val="right" w:pos="9026" w:leader="dot"/>
            </w:tabs>
            <w:rPr/>
          </w:pPr>
          <w:hyperlink w:anchor="__RefHeading___Toc6186188_73709187">
            <w:r>
              <w:rPr>
                <w:webHidden/>
                <w:rStyle w:val="IndexLink"/>
                <w:rtl w:val="true"/>
              </w:rPr>
              <w:t>(</w:t>
            </w:r>
            <w:r>
              <w:rPr>
                <w:rStyle w:val="IndexLink"/>
                <w:rtl w:val="true"/>
              </w:rPr>
              <w:t>نسب</w:t>
            </w:r>
            <w:r>
              <w:rPr>
                <w:rStyle w:val="IndexLink"/>
                <w:rtl w:val="true"/>
              </w:rPr>
              <w:t xml:space="preserve">) </w:t>
            </w:r>
            <w:r>
              <w:rPr>
                <w:rStyle w:val="IndexLink"/>
                <w:rtl w:val="true"/>
              </w:rPr>
              <w:t>نسب</w:t>
            </w:r>
            <w:r>
              <w:rPr>
                <w:rStyle w:val="IndexLink"/>
                <w:rtl w:val="true"/>
              </w:rPr>
              <w:tab/>
            </w:r>
            <w:r>
              <w:rPr>
                <w:rStyle w:val="IndexLink"/>
              </w:rPr>
              <w:t>333</w:t>
            </w:r>
          </w:hyperlink>
        </w:p>
        <w:p>
          <w:pPr>
            <w:pStyle w:val="Contents3"/>
            <w:tabs>
              <w:tab w:val="clear" w:pos="8459"/>
              <w:tab w:val="right" w:pos="9026" w:leader="dot"/>
            </w:tabs>
            <w:rPr/>
          </w:pPr>
          <w:hyperlink w:anchor="__RefHeading___Toc6186190_73709187">
            <w:r>
              <w:rPr>
                <w:webHidden/>
                <w:rStyle w:val="IndexLink"/>
                <w:rtl w:val="true"/>
              </w:rPr>
              <w:t>(</w:t>
            </w:r>
            <w:r>
              <w:rPr>
                <w:rStyle w:val="IndexLink"/>
                <w:rtl w:val="true"/>
              </w:rPr>
              <w:t>نسخ</w:t>
            </w:r>
            <w:r>
              <w:rPr>
                <w:rStyle w:val="IndexLink"/>
                <w:rtl w:val="true"/>
              </w:rPr>
              <w:t xml:space="preserve">) </w:t>
            </w:r>
            <w:r>
              <w:rPr>
                <w:rStyle w:val="IndexLink"/>
                <w:rtl w:val="true"/>
              </w:rPr>
              <w:t>نسخ</w:t>
            </w:r>
            <w:r>
              <w:rPr>
                <w:rStyle w:val="IndexLink"/>
                <w:rtl w:val="true"/>
              </w:rPr>
              <w:tab/>
            </w:r>
            <w:r>
              <w:rPr>
                <w:rStyle w:val="IndexLink"/>
              </w:rPr>
              <w:t>334</w:t>
            </w:r>
          </w:hyperlink>
        </w:p>
        <w:p>
          <w:pPr>
            <w:pStyle w:val="Contents3"/>
            <w:tabs>
              <w:tab w:val="clear" w:pos="8459"/>
              <w:tab w:val="right" w:pos="9026" w:leader="dot"/>
            </w:tabs>
            <w:rPr/>
          </w:pPr>
          <w:hyperlink w:anchor="__RefHeading___Toc6186192_73709187">
            <w:r>
              <w:rPr>
                <w:webHidden/>
                <w:rStyle w:val="IndexLink"/>
                <w:rtl w:val="true"/>
              </w:rPr>
              <w:t>(</w:t>
            </w:r>
            <w:r>
              <w:rPr>
                <w:rStyle w:val="IndexLink"/>
                <w:rtl w:val="true"/>
              </w:rPr>
              <w:t>نسر</w:t>
            </w:r>
            <w:r>
              <w:rPr>
                <w:rStyle w:val="IndexLink"/>
                <w:rtl w:val="true"/>
              </w:rPr>
              <w:t xml:space="preserve">) </w:t>
            </w:r>
            <w:r>
              <w:rPr>
                <w:rStyle w:val="IndexLink"/>
                <w:rtl w:val="true"/>
              </w:rPr>
              <w:t>نسر</w:t>
            </w:r>
            <w:r>
              <w:rPr>
                <w:rStyle w:val="IndexLink"/>
                <w:rtl w:val="true"/>
              </w:rPr>
              <w:tab/>
            </w:r>
            <w:r>
              <w:rPr>
                <w:rStyle w:val="IndexLink"/>
              </w:rPr>
              <w:t>336</w:t>
            </w:r>
          </w:hyperlink>
        </w:p>
        <w:p>
          <w:pPr>
            <w:pStyle w:val="Contents3"/>
            <w:tabs>
              <w:tab w:val="clear" w:pos="8459"/>
              <w:tab w:val="right" w:pos="9026" w:leader="dot"/>
            </w:tabs>
            <w:rPr/>
          </w:pPr>
          <w:hyperlink w:anchor="__RefHeading___Toc6186194_73709187">
            <w:r>
              <w:rPr>
                <w:webHidden/>
                <w:rStyle w:val="IndexLink"/>
                <w:rtl w:val="true"/>
              </w:rPr>
              <w:t>(</w:t>
            </w:r>
            <w:r>
              <w:rPr>
                <w:rStyle w:val="IndexLink"/>
                <w:rtl w:val="true"/>
              </w:rPr>
              <w:t>نسف</w:t>
            </w:r>
            <w:r>
              <w:rPr>
                <w:rStyle w:val="IndexLink"/>
                <w:rtl w:val="true"/>
              </w:rPr>
              <w:t xml:space="preserve">) </w:t>
            </w:r>
            <w:r>
              <w:rPr>
                <w:rStyle w:val="IndexLink"/>
                <w:rtl w:val="true"/>
              </w:rPr>
              <w:t>نسف</w:t>
            </w:r>
            <w:r>
              <w:rPr>
                <w:rStyle w:val="IndexLink"/>
                <w:rtl w:val="true"/>
              </w:rPr>
              <w:tab/>
            </w:r>
            <w:r>
              <w:rPr>
                <w:rStyle w:val="IndexLink"/>
              </w:rPr>
              <w:t>336</w:t>
            </w:r>
          </w:hyperlink>
        </w:p>
        <w:p>
          <w:pPr>
            <w:pStyle w:val="Contents3"/>
            <w:tabs>
              <w:tab w:val="clear" w:pos="8459"/>
              <w:tab w:val="right" w:pos="9026" w:leader="dot"/>
            </w:tabs>
            <w:rPr/>
          </w:pPr>
          <w:hyperlink w:anchor="__RefHeading___Toc6186196_73709187">
            <w:r>
              <w:rPr>
                <w:webHidden/>
                <w:rStyle w:val="IndexLink"/>
                <w:rtl w:val="true"/>
              </w:rPr>
              <w:t>(</w:t>
            </w:r>
            <w:r>
              <w:rPr>
                <w:rStyle w:val="IndexLink"/>
                <w:rtl w:val="true"/>
              </w:rPr>
              <w:t>نسك</w:t>
            </w:r>
            <w:r>
              <w:rPr>
                <w:rStyle w:val="IndexLink"/>
                <w:rtl w:val="true"/>
              </w:rPr>
              <w:t xml:space="preserve">) </w:t>
            </w:r>
            <w:r>
              <w:rPr>
                <w:rStyle w:val="IndexLink"/>
                <w:rtl w:val="true"/>
              </w:rPr>
              <w:t>نسك</w:t>
            </w:r>
            <w:r>
              <w:rPr>
                <w:rStyle w:val="IndexLink"/>
                <w:rtl w:val="true"/>
              </w:rPr>
              <w:tab/>
            </w:r>
            <w:r>
              <w:rPr>
                <w:rStyle w:val="IndexLink"/>
              </w:rPr>
              <w:t>337</w:t>
            </w:r>
          </w:hyperlink>
        </w:p>
        <w:p>
          <w:pPr>
            <w:pStyle w:val="Contents3"/>
            <w:tabs>
              <w:tab w:val="clear" w:pos="8459"/>
              <w:tab w:val="right" w:pos="9026" w:leader="dot"/>
            </w:tabs>
            <w:rPr/>
          </w:pPr>
          <w:hyperlink w:anchor="__RefHeading___Toc6186198_73709187">
            <w:r>
              <w:rPr>
                <w:webHidden/>
                <w:rStyle w:val="IndexLink"/>
                <w:rtl w:val="true"/>
              </w:rPr>
              <w:t>(</w:t>
            </w:r>
            <w:r>
              <w:rPr>
                <w:rStyle w:val="IndexLink"/>
                <w:rtl w:val="true"/>
              </w:rPr>
              <w:t>نسل</w:t>
            </w:r>
            <w:r>
              <w:rPr>
                <w:rStyle w:val="IndexLink"/>
                <w:rtl w:val="true"/>
              </w:rPr>
              <w:t xml:space="preserve">) </w:t>
            </w:r>
            <w:r>
              <w:rPr>
                <w:rStyle w:val="IndexLink"/>
                <w:rtl w:val="true"/>
              </w:rPr>
              <w:t>نسل</w:t>
            </w:r>
            <w:r>
              <w:rPr>
                <w:rStyle w:val="IndexLink"/>
                <w:rtl w:val="true"/>
              </w:rPr>
              <w:tab/>
            </w:r>
            <w:r>
              <w:rPr>
                <w:rStyle w:val="IndexLink"/>
              </w:rPr>
              <w:t>338</w:t>
            </w:r>
          </w:hyperlink>
        </w:p>
        <w:p>
          <w:pPr>
            <w:pStyle w:val="Contents3"/>
            <w:tabs>
              <w:tab w:val="clear" w:pos="8459"/>
              <w:tab w:val="right" w:pos="9026" w:leader="dot"/>
            </w:tabs>
            <w:rPr/>
          </w:pPr>
          <w:hyperlink w:anchor="__RefHeading___Toc6186200_73709187">
            <w:r>
              <w:rPr>
                <w:webHidden/>
                <w:rStyle w:val="IndexLink"/>
                <w:rtl w:val="true"/>
              </w:rPr>
              <w:t>(</w:t>
            </w:r>
            <w:r>
              <w:rPr>
                <w:rStyle w:val="IndexLink"/>
                <w:rtl w:val="true"/>
              </w:rPr>
              <w:t>نسى</w:t>
            </w:r>
            <w:r>
              <w:rPr>
                <w:rStyle w:val="IndexLink"/>
                <w:rtl w:val="true"/>
              </w:rPr>
              <w:t xml:space="preserve">) </w:t>
            </w:r>
            <w:r>
              <w:rPr>
                <w:rStyle w:val="IndexLink"/>
                <w:rtl w:val="true"/>
              </w:rPr>
              <w:t>نسى</w:t>
            </w:r>
            <w:r>
              <w:rPr>
                <w:rStyle w:val="IndexLink"/>
                <w:rtl w:val="true"/>
              </w:rPr>
              <w:tab/>
            </w:r>
            <w:r>
              <w:rPr>
                <w:rStyle w:val="IndexLink"/>
              </w:rPr>
              <w:t>340</w:t>
            </w:r>
          </w:hyperlink>
        </w:p>
        <w:p>
          <w:pPr>
            <w:pStyle w:val="Contents3"/>
            <w:tabs>
              <w:tab w:val="clear" w:pos="8459"/>
              <w:tab w:val="right" w:pos="9026" w:leader="dot"/>
            </w:tabs>
            <w:rPr/>
          </w:pPr>
          <w:hyperlink w:anchor="__RefHeading___Toc6186202_73709187">
            <w:r>
              <w:rPr>
                <w:webHidden/>
                <w:rStyle w:val="IndexLink"/>
                <w:rtl w:val="true"/>
              </w:rPr>
              <w:t>(</w:t>
            </w:r>
            <w:r>
              <w:rPr>
                <w:rStyle w:val="IndexLink"/>
                <w:rtl w:val="true"/>
              </w:rPr>
              <w:t>نسا</w:t>
            </w:r>
            <w:r>
              <w:rPr>
                <w:rStyle w:val="IndexLink"/>
                <w:rtl w:val="true"/>
              </w:rPr>
              <w:t xml:space="preserve">) </w:t>
            </w:r>
            <w:r>
              <w:rPr>
                <w:rStyle w:val="IndexLink"/>
                <w:rtl w:val="true"/>
              </w:rPr>
              <w:t>نسا</w:t>
            </w:r>
            <w:r>
              <w:rPr>
                <w:rStyle w:val="IndexLink"/>
                <w:rtl w:val="true"/>
              </w:rPr>
              <w:tab/>
            </w:r>
            <w:r>
              <w:rPr>
                <w:rStyle w:val="IndexLink"/>
              </w:rPr>
              <w:t>344</w:t>
            </w:r>
          </w:hyperlink>
        </w:p>
        <w:p>
          <w:pPr>
            <w:pStyle w:val="Contents3"/>
            <w:tabs>
              <w:tab w:val="clear" w:pos="8459"/>
              <w:tab w:val="right" w:pos="9026" w:leader="dot"/>
            </w:tabs>
            <w:rPr/>
          </w:pPr>
          <w:hyperlink w:anchor="__RefHeading___Toc6186204_73709187">
            <w:r>
              <w:rPr>
                <w:webHidden/>
                <w:rStyle w:val="IndexLink"/>
                <w:rtl w:val="true"/>
              </w:rPr>
              <w:t>(</w:t>
            </w:r>
            <w:r>
              <w:rPr>
                <w:rStyle w:val="IndexLink"/>
                <w:rtl w:val="true"/>
              </w:rPr>
              <w:t>نشر</w:t>
            </w:r>
            <w:r>
              <w:rPr>
                <w:rStyle w:val="IndexLink"/>
                <w:rtl w:val="true"/>
              </w:rPr>
              <w:t xml:space="preserve">) </w:t>
            </w:r>
            <w:r>
              <w:rPr>
                <w:rStyle w:val="IndexLink"/>
                <w:rtl w:val="true"/>
              </w:rPr>
              <w:t>نشر</w:t>
            </w:r>
            <w:r>
              <w:rPr>
                <w:rStyle w:val="IndexLink"/>
                <w:rtl w:val="true"/>
              </w:rPr>
              <w:tab/>
            </w:r>
            <w:r>
              <w:rPr>
                <w:rStyle w:val="IndexLink"/>
              </w:rPr>
              <w:t>345</w:t>
            </w:r>
          </w:hyperlink>
        </w:p>
        <w:p>
          <w:pPr>
            <w:pStyle w:val="Contents3"/>
            <w:tabs>
              <w:tab w:val="clear" w:pos="8459"/>
              <w:tab w:val="right" w:pos="9026" w:leader="dot"/>
            </w:tabs>
            <w:rPr/>
          </w:pPr>
          <w:hyperlink w:anchor="__RefHeading___Toc6186206_73709187">
            <w:r>
              <w:rPr>
                <w:webHidden/>
                <w:rStyle w:val="IndexLink"/>
                <w:rtl w:val="true"/>
              </w:rPr>
              <w:t>(</w:t>
            </w:r>
            <w:r>
              <w:rPr>
                <w:rStyle w:val="IndexLink"/>
                <w:rtl w:val="true"/>
              </w:rPr>
              <w:t>نشر</w:t>
            </w:r>
            <w:r>
              <w:rPr>
                <w:rStyle w:val="IndexLink"/>
                <w:rtl w:val="true"/>
              </w:rPr>
              <w:t xml:space="preserve">) </w:t>
            </w:r>
            <w:r>
              <w:rPr>
                <w:rStyle w:val="IndexLink"/>
                <w:rtl w:val="true"/>
              </w:rPr>
              <w:t>نشر</w:t>
            </w:r>
            <w:r>
              <w:rPr>
                <w:rStyle w:val="IndexLink"/>
                <w:rtl w:val="true"/>
              </w:rPr>
              <w:tab/>
            </w:r>
            <w:r>
              <w:rPr>
                <w:rStyle w:val="IndexLink"/>
              </w:rPr>
              <w:t>348</w:t>
            </w:r>
          </w:hyperlink>
        </w:p>
        <w:p>
          <w:pPr>
            <w:pStyle w:val="Contents3"/>
            <w:tabs>
              <w:tab w:val="clear" w:pos="8459"/>
              <w:tab w:val="right" w:pos="9026" w:leader="dot"/>
            </w:tabs>
            <w:rPr/>
          </w:pPr>
          <w:hyperlink w:anchor="__RefHeading___Toc6186208_73709187">
            <w:r>
              <w:rPr>
                <w:webHidden/>
                <w:rStyle w:val="IndexLink"/>
                <w:rtl w:val="true"/>
              </w:rPr>
              <w:t>(</w:t>
            </w:r>
            <w:r>
              <w:rPr>
                <w:rStyle w:val="IndexLink"/>
                <w:rtl w:val="true"/>
              </w:rPr>
              <w:t>نشط</w:t>
            </w:r>
            <w:r>
              <w:rPr>
                <w:rStyle w:val="IndexLink"/>
                <w:rtl w:val="true"/>
              </w:rPr>
              <w:t xml:space="preserve">) </w:t>
            </w:r>
            <w:r>
              <w:rPr>
                <w:rStyle w:val="IndexLink"/>
                <w:rtl w:val="true"/>
              </w:rPr>
              <w:t>نشط</w:t>
            </w:r>
            <w:r>
              <w:rPr>
                <w:rStyle w:val="IndexLink"/>
                <w:rtl w:val="true"/>
              </w:rPr>
              <w:tab/>
            </w:r>
            <w:r>
              <w:rPr>
                <w:rStyle w:val="IndexLink"/>
              </w:rPr>
              <w:t>349</w:t>
            </w:r>
          </w:hyperlink>
        </w:p>
        <w:p>
          <w:pPr>
            <w:pStyle w:val="Contents3"/>
            <w:tabs>
              <w:tab w:val="clear" w:pos="8459"/>
              <w:tab w:val="right" w:pos="9026" w:leader="dot"/>
            </w:tabs>
            <w:rPr/>
          </w:pPr>
          <w:hyperlink w:anchor="__RefHeading___Toc6186210_73709187">
            <w:r>
              <w:rPr>
                <w:webHidden/>
                <w:rStyle w:val="IndexLink"/>
                <w:rtl w:val="true"/>
              </w:rPr>
              <w:t>(</w:t>
            </w:r>
            <w:r>
              <w:rPr>
                <w:rStyle w:val="IndexLink"/>
                <w:rtl w:val="true"/>
              </w:rPr>
              <w:t>نشا</w:t>
            </w:r>
            <w:r>
              <w:rPr>
                <w:rStyle w:val="IndexLink"/>
                <w:rtl w:val="true"/>
              </w:rPr>
              <w:t xml:space="preserve">) </w:t>
            </w:r>
            <w:r>
              <w:rPr>
                <w:rStyle w:val="IndexLink"/>
                <w:rtl w:val="true"/>
              </w:rPr>
              <w:t>نشا</w:t>
            </w:r>
            <w:r>
              <w:rPr>
                <w:rStyle w:val="IndexLink"/>
                <w:rtl w:val="true"/>
              </w:rPr>
              <w:tab/>
            </w:r>
            <w:r>
              <w:rPr>
                <w:rStyle w:val="IndexLink"/>
              </w:rPr>
              <w:t>351</w:t>
            </w:r>
          </w:hyperlink>
        </w:p>
        <w:p>
          <w:pPr>
            <w:pStyle w:val="Contents3"/>
            <w:tabs>
              <w:tab w:val="clear" w:pos="8459"/>
              <w:tab w:val="right" w:pos="9026" w:leader="dot"/>
            </w:tabs>
            <w:rPr/>
          </w:pPr>
          <w:hyperlink w:anchor="__RefHeading___Toc6186212_73709187">
            <w:r>
              <w:rPr>
                <w:webHidden/>
                <w:rStyle w:val="IndexLink"/>
                <w:rtl w:val="true"/>
              </w:rPr>
              <w:t>(</w:t>
            </w:r>
            <w:r>
              <w:rPr>
                <w:rStyle w:val="IndexLink"/>
                <w:rtl w:val="true"/>
              </w:rPr>
              <w:t>نصب</w:t>
            </w:r>
            <w:r>
              <w:rPr>
                <w:rStyle w:val="IndexLink"/>
                <w:rtl w:val="true"/>
              </w:rPr>
              <w:t xml:space="preserve">) </w:t>
            </w:r>
            <w:r>
              <w:rPr>
                <w:rStyle w:val="IndexLink"/>
                <w:rtl w:val="true"/>
              </w:rPr>
              <w:t>نصب</w:t>
            </w:r>
            <w:r>
              <w:rPr>
                <w:rStyle w:val="IndexLink"/>
                <w:rtl w:val="true"/>
              </w:rPr>
              <w:tab/>
            </w:r>
            <w:r>
              <w:rPr>
                <w:rStyle w:val="IndexLink"/>
              </w:rPr>
              <w:t>354</w:t>
            </w:r>
          </w:hyperlink>
        </w:p>
        <w:p>
          <w:pPr>
            <w:pStyle w:val="Contents3"/>
            <w:tabs>
              <w:tab w:val="clear" w:pos="8459"/>
              <w:tab w:val="right" w:pos="9026" w:leader="dot"/>
            </w:tabs>
            <w:rPr/>
          </w:pPr>
          <w:hyperlink w:anchor="__RefHeading___Toc6186214_73709187">
            <w:r>
              <w:rPr>
                <w:webHidden/>
                <w:rStyle w:val="IndexLink"/>
                <w:rtl w:val="true"/>
              </w:rPr>
              <w:t>(</w:t>
            </w:r>
            <w:r>
              <w:rPr>
                <w:rStyle w:val="IndexLink"/>
                <w:rtl w:val="true"/>
              </w:rPr>
              <w:t>نصح</w:t>
            </w:r>
            <w:r>
              <w:rPr>
                <w:rStyle w:val="IndexLink"/>
                <w:rtl w:val="true"/>
              </w:rPr>
              <w:t xml:space="preserve">) </w:t>
            </w:r>
            <w:r>
              <w:rPr>
                <w:rStyle w:val="IndexLink"/>
                <w:rtl w:val="true"/>
              </w:rPr>
              <w:t>نصح</w:t>
            </w:r>
            <w:r>
              <w:rPr>
                <w:rStyle w:val="IndexLink"/>
                <w:rtl w:val="true"/>
              </w:rPr>
              <w:tab/>
            </w:r>
            <w:r>
              <w:rPr>
                <w:rStyle w:val="IndexLink"/>
              </w:rPr>
              <w:t>357</w:t>
            </w:r>
          </w:hyperlink>
        </w:p>
        <w:p>
          <w:pPr>
            <w:pStyle w:val="Contents3"/>
            <w:tabs>
              <w:tab w:val="clear" w:pos="8459"/>
              <w:tab w:val="right" w:pos="9026" w:leader="dot"/>
            </w:tabs>
            <w:rPr/>
          </w:pPr>
          <w:hyperlink w:anchor="__RefHeading___Toc6186216_73709187">
            <w:r>
              <w:rPr>
                <w:webHidden/>
                <w:rStyle w:val="IndexLink"/>
                <w:rtl w:val="true"/>
              </w:rPr>
              <w:t>(</w:t>
            </w:r>
            <w:r>
              <w:rPr>
                <w:rStyle w:val="IndexLink"/>
                <w:rtl w:val="true"/>
              </w:rPr>
              <w:t>نصر</w:t>
            </w:r>
            <w:r>
              <w:rPr>
                <w:rStyle w:val="IndexLink"/>
                <w:rtl w:val="true"/>
              </w:rPr>
              <w:t xml:space="preserve">) </w:t>
            </w:r>
            <w:r>
              <w:rPr>
                <w:rStyle w:val="IndexLink"/>
                <w:rtl w:val="true"/>
              </w:rPr>
              <w:t>نصر</w:t>
            </w:r>
            <w:r>
              <w:rPr>
                <w:rStyle w:val="IndexLink"/>
                <w:rtl w:val="true"/>
              </w:rPr>
              <w:tab/>
            </w:r>
            <w:r>
              <w:rPr>
                <w:rStyle w:val="IndexLink"/>
              </w:rPr>
              <w:t>358</w:t>
            </w:r>
          </w:hyperlink>
        </w:p>
        <w:p>
          <w:pPr>
            <w:pStyle w:val="Contents3"/>
            <w:tabs>
              <w:tab w:val="clear" w:pos="8459"/>
              <w:tab w:val="right" w:pos="9026" w:leader="dot"/>
            </w:tabs>
            <w:rPr/>
          </w:pPr>
          <w:hyperlink w:anchor="__RefHeading___Toc6186218_73709187">
            <w:r>
              <w:rPr>
                <w:webHidden/>
                <w:rStyle w:val="IndexLink"/>
                <w:rtl w:val="true"/>
              </w:rPr>
              <w:t>(</w:t>
            </w:r>
            <w:r>
              <w:rPr>
                <w:rStyle w:val="IndexLink"/>
                <w:rtl w:val="true"/>
              </w:rPr>
              <w:t>نصف</w:t>
            </w:r>
            <w:r>
              <w:rPr>
                <w:rStyle w:val="IndexLink"/>
                <w:rtl w:val="true"/>
              </w:rPr>
              <w:t xml:space="preserve">) </w:t>
            </w:r>
            <w:r>
              <w:rPr>
                <w:rStyle w:val="IndexLink"/>
                <w:rtl w:val="true"/>
              </w:rPr>
              <w:t>نصف</w:t>
            </w:r>
            <w:r>
              <w:rPr>
                <w:rStyle w:val="IndexLink"/>
                <w:rtl w:val="true"/>
              </w:rPr>
              <w:tab/>
            </w:r>
            <w:r>
              <w:rPr>
                <w:rStyle w:val="IndexLink"/>
              </w:rPr>
              <w:t>361</w:t>
            </w:r>
          </w:hyperlink>
        </w:p>
        <w:p>
          <w:pPr>
            <w:pStyle w:val="Contents3"/>
            <w:tabs>
              <w:tab w:val="clear" w:pos="8459"/>
              <w:tab w:val="right" w:pos="9026" w:leader="dot"/>
            </w:tabs>
            <w:rPr/>
          </w:pPr>
          <w:hyperlink w:anchor="__RefHeading___Toc6186220_73709187">
            <w:r>
              <w:rPr>
                <w:webHidden/>
                <w:rStyle w:val="IndexLink"/>
                <w:rtl w:val="true"/>
              </w:rPr>
              <w:t>(</w:t>
            </w:r>
            <w:r>
              <w:rPr>
                <w:rStyle w:val="IndexLink"/>
                <w:rtl w:val="true"/>
              </w:rPr>
              <w:t>نصا</w:t>
            </w:r>
            <w:r>
              <w:rPr>
                <w:rStyle w:val="IndexLink"/>
                <w:rtl w:val="true"/>
              </w:rPr>
              <w:t xml:space="preserve">) </w:t>
            </w:r>
            <w:r>
              <w:rPr>
                <w:rStyle w:val="IndexLink"/>
                <w:rtl w:val="true"/>
              </w:rPr>
              <w:t>نصا</w:t>
            </w:r>
            <w:r>
              <w:rPr>
                <w:rStyle w:val="IndexLink"/>
                <w:rtl w:val="true"/>
              </w:rPr>
              <w:tab/>
            </w:r>
            <w:r>
              <w:rPr>
                <w:rStyle w:val="IndexLink"/>
              </w:rPr>
              <w:t>362</w:t>
            </w:r>
          </w:hyperlink>
        </w:p>
        <w:p>
          <w:pPr>
            <w:pStyle w:val="Contents3"/>
            <w:tabs>
              <w:tab w:val="clear" w:pos="8459"/>
              <w:tab w:val="right" w:pos="9026" w:leader="dot"/>
            </w:tabs>
            <w:rPr/>
          </w:pPr>
          <w:hyperlink w:anchor="__RefHeading___Toc6186222_73709187">
            <w:r>
              <w:rPr>
                <w:webHidden/>
                <w:rStyle w:val="IndexLink"/>
                <w:rtl w:val="true"/>
              </w:rPr>
              <w:t>(</w:t>
            </w:r>
            <w:r>
              <w:rPr>
                <w:rStyle w:val="IndexLink"/>
                <w:rtl w:val="true"/>
              </w:rPr>
              <w:t>نضج</w:t>
            </w:r>
            <w:r>
              <w:rPr>
                <w:rStyle w:val="IndexLink"/>
                <w:rtl w:val="true"/>
              </w:rPr>
              <w:t xml:space="preserve">) </w:t>
            </w:r>
            <w:r>
              <w:rPr>
                <w:rStyle w:val="IndexLink"/>
                <w:rtl w:val="true"/>
              </w:rPr>
              <w:t>نضج</w:t>
            </w:r>
            <w:r>
              <w:rPr>
                <w:rStyle w:val="IndexLink"/>
                <w:rtl w:val="true"/>
              </w:rPr>
              <w:tab/>
            </w:r>
            <w:r>
              <w:rPr>
                <w:rStyle w:val="IndexLink"/>
              </w:rPr>
              <w:t>363</w:t>
            </w:r>
          </w:hyperlink>
        </w:p>
        <w:p>
          <w:pPr>
            <w:pStyle w:val="Contents3"/>
            <w:tabs>
              <w:tab w:val="clear" w:pos="8459"/>
              <w:tab w:val="right" w:pos="9026" w:leader="dot"/>
            </w:tabs>
            <w:rPr/>
          </w:pPr>
          <w:hyperlink w:anchor="__RefHeading___Toc6186224_73709187">
            <w:r>
              <w:rPr>
                <w:webHidden/>
                <w:rStyle w:val="IndexLink"/>
                <w:rtl w:val="true"/>
              </w:rPr>
              <w:t>(</w:t>
            </w:r>
            <w:r>
              <w:rPr>
                <w:rStyle w:val="IndexLink"/>
                <w:rtl w:val="true"/>
              </w:rPr>
              <w:t>نضد</w:t>
            </w:r>
            <w:r>
              <w:rPr>
                <w:rStyle w:val="IndexLink"/>
                <w:rtl w:val="true"/>
              </w:rPr>
              <w:t xml:space="preserve">) </w:t>
            </w:r>
            <w:r>
              <w:rPr>
                <w:rStyle w:val="IndexLink"/>
                <w:rtl w:val="true"/>
              </w:rPr>
              <w:t>نضد</w:t>
            </w:r>
            <w:r>
              <w:rPr>
                <w:rStyle w:val="IndexLink"/>
                <w:rtl w:val="true"/>
              </w:rPr>
              <w:tab/>
            </w:r>
            <w:r>
              <w:rPr>
                <w:rStyle w:val="IndexLink"/>
              </w:rPr>
              <w:t>363</w:t>
            </w:r>
          </w:hyperlink>
        </w:p>
        <w:p>
          <w:pPr>
            <w:pStyle w:val="Contents3"/>
            <w:tabs>
              <w:tab w:val="clear" w:pos="8459"/>
              <w:tab w:val="right" w:pos="9026" w:leader="dot"/>
            </w:tabs>
            <w:rPr/>
          </w:pPr>
          <w:hyperlink w:anchor="__RefHeading___Toc6186226_73709187">
            <w:r>
              <w:rPr>
                <w:webHidden/>
                <w:rStyle w:val="IndexLink"/>
                <w:rtl w:val="true"/>
              </w:rPr>
              <w:t>(</w:t>
            </w:r>
            <w:r>
              <w:rPr>
                <w:rStyle w:val="IndexLink"/>
                <w:rtl w:val="true"/>
              </w:rPr>
              <w:t>نضر</w:t>
            </w:r>
            <w:r>
              <w:rPr>
                <w:rStyle w:val="IndexLink"/>
                <w:rtl w:val="true"/>
              </w:rPr>
              <w:t xml:space="preserve">) </w:t>
            </w:r>
            <w:r>
              <w:rPr>
                <w:rStyle w:val="IndexLink"/>
                <w:rtl w:val="true"/>
              </w:rPr>
              <w:t>نضر</w:t>
            </w:r>
            <w:r>
              <w:rPr>
                <w:rStyle w:val="IndexLink"/>
                <w:rtl w:val="true"/>
              </w:rPr>
              <w:tab/>
            </w:r>
            <w:r>
              <w:rPr>
                <w:rStyle w:val="IndexLink"/>
              </w:rPr>
              <w:t>364</w:t>
            </w:r>
          </w:hyperlink>
        </w:p>
        <w:p>
          <w:pPr>
            <w:pStyle w:val="Contents3"/>
            <w:tabs>
              <w:tab w:val="clear" w:pos="8459"/>
              <w:tab w:val="right" w:pos="9026" w:leader="dot"/>
            </w:tabs>
            <w:rPr/>
          </w:pPr>
          <w:hyperlink w:anchor="__RefHeading___Toc6186228_73709187">
            <w:r>
              <w:rPr>
                <w:webHidden/>
                <w:rStyle w:val="IndexLink"/>
                <w:rtl w:val="true"/>
              </w:rPr>
              <w:t>(</w:t>
            </w:r>
            <w:r>
              <w:rPr>
                <w:rStyle w:val="IndexLink"/>
                <w:rtl w:val="true"/>
              </w:rPr>
              <w:t>نطح</w:t>
            </w:r>
            <w:r>
              <w:rPr>
                <w:rStyle w:val="IndexLink"/>
                <w:rtl w:val="true"/>
              </w:rPr>
              <w:t xml:space="preserve">) </w:t>
            </w:r>
            <w:r>
              <w:rPr>
                <w:rStyle w:val="IndexLink"/>
                <w:rtl w:val="true"/>
              </w:rPr>
              <w:t>نطح</w:t>
            </w:r>
            <w:r>
              <w:rPr>
                <w:rStyle w:val="IndexLink"/>
                <w:rtl w:val="true"/>
              </w:rPr>
              <w:tab/>
            </w:r>
            <w:r>
              <w:rPr>
                <w:rStyle w:val="IndexLink"/>
              </w:rPr>
              <w:t>365</w:t>
            </w:r>
          </w:hyperlink>
        </w:p>
        <w:p>
          <w:pPr>
            <w:pStyle w:val="Contents3"/>
            <w:tabs>
              <w:tab w:val="clear" w:pos="8459"/>
              <w:tab w:val="right" w:pos="9026" w:leader="dot"/>
            </w:tabs>
            <w:rPr/>
          </w:pPr>
          <w:hyperlink w:anchor="__RefHeading___Toc6186230_73709187">
            <w:r>
              <w:rPr>
                <w:webHidden/>
                <w:rStyle w:val="IndexLink"/>
                <w:rtl w:val="true"/>
              </w:rPr>
              <w:t>(</w:t>
            </w:r>
            <w:r>
              <w:rPr>
                <w:rStyle w:val="IndexLink"/>
                <w:rtl w:val="true"/>
              </w:rPr>
              <w:t>نطف</w:t>
            </w:r>
            <w:r>
              <w:rPr>
                <w:rStyle w:val="IndexLink"/>
                <w:rtl w:val="true"/>
              </w:rPr>
              <w:t xml:space="preserve">) </w:t>
            </w:r>
            <w:r>
              <w:rPr>
                <w:rStyle w:val="IndexLink"/>
                <w:rtl w:val="true"/>
              </w:rPr>
              <w:t>نطف</w:t>
            </w:r>
            <w:r>
              <w:rPr>
                <w:rStyle w:val="IndexLink"/>
                <w:rtl w:val="true"/>
              </w:rPr>
              <w:tab/>
            </w:r>
            <w:r>
              <w:rPr>
                <w:rStyle w:val="IndexLink"/>
              </w:rPr>
              <w:t>366</w:t>
            </w:r>
          </w:hyperlink>
        </w:p>
        <w:p>
          <w:pPr>
            <w:pStyle w:val="Contents3"/>
            <w:tabs>
              <w:tab w:val="clear" w:pos="8459"/>
              <w:tab w:val="right" w:pos="9026" w:leader="dot"/>
            </w:tabs>
            <w:rPr/>
          </w:pPr>
          <w:hyperlink w:anchor="__RefHeading___Toc6186232_73709187">
            <w:r>
              <w:rPr>
                <w:webHidden/>
                <w:rStyle w:val="IndexLink"/>
                <w:rtl w:val="true"/>
              </w:rPr>
              <w:t>(</w:t>
            </w:r>
            <w:r>
              <w:rPr>
                <w:rStyle w:val="IndexLink"/>
                <w:rtl w:val="true"/>
              </w:rPr>
              <w:t>نطق</w:t>
            </w:r>
            <w:r>
              <w:rPr>
                <w:rStyle w:val="IndexLink"/>
                <w:rtl w:val="true"/>
              </w:rPr>
              <w:t xml:space="preserve">) </w:t>
            </w:r>
            <w:r>
              <w:rPr>
                <w:rStyle w:val="IndexLink"/>
                <w:rtl w:val="true"/>
              </w:rPr>
              <w:t>نطق</w:t>
            </w:r>
            <w:r>
              <w:rPr>
                <w:rStyle w:val="IndexLink"/>
                <w:rtl w:val="true"/>
              </w:rPr>
              <w:tab/>
            </w:r>
            <w:r>
              <w:rPr>
                <w:rStyle w:val="IndexLink"/>
              </w:rPr>
              <w:t>366</w:t>
            </w:r>
          </w:hyperlink>
        </w:p>
        <w:p>
          <w:pPr>
            <w:pStyle w:val="Contents3"/>
            <w:tabs>
              <w:tab w:val="clear" w:pos="8459"/>
              <w:tab w:val="right" w:pos="9026" w:leader="dot"/>
            </w:tabs>
            <w:rPr/>
          </w:pPr>
          <w:hyperlink w:anchor="__RefHeading___Toc6186234_73709187">
            <w:r>
              <w:rPr>
                <w:webHidden/>
                <w:rStyle w:val="IndexLink"/>
                <w:rtl w:val="true"/>
              </w:rPr>
              <w:t>(</w:t>
            </w:r>
            <w:r>
              <w:rPr>
                <w:rStyle w:val="IndexLink"/>
                <w:rtl w:val="true"/>
              </w:rPr>
              <w:t>نظر</w:t>
            </w:r>
            <w:r>
              <w:rPr>
                <w:rStyle w:val="IndexLink"/>
                <w:rtl w:val="true"/>
              </w:rPr>
              <w:t xml:space="preserve">) </w:t>
            </w:r>
            <w:r>
              <w:rPr>
                <w:rStyle w:val="IndexLink"/>
                <w:rtl w:val="true"/>
              </w:rPr>
              <w:t>نظر</w:t>
            </w:r>
            <w:r>
              <w:rPr>
                <w:rStyle w:val="IndexLink"/>
                <w:rtl w:val="true"/>
              </w:rPr>
              <w:tab/>
            </w:r>
            <w:r>
              <w:rPr>
                <w:rStyle w:val="IndexLink"/>
              </w:rPr>
              <w:t>370</w:t>
            </w:r>
          </w:hyperlink>
        </w:p>
        <w:p>
          <w:pPr>
            <w:pStyle w:val="Contents3"/>
            <w:tabs>
              <w:tab w:val="clear" w:pos="8459"/>
              <w:tab w:val="right" w:pos="9026" w:leader="dot"/>
            </w:tabs>
            <w:rPr/>
          </w:pPr>
          <w:hyperlink w:anchor="__RefHeading___Toc6186236_73709187">
            <w:r>
              <w:rPr>
                <w:webHidden/>
                <w:rStyle w:val="IndexLink"/>
                <w:rtl w:val="true"/>
              </w:rPr>
              <w:t>(</w:t>
            </w:r>
            <w:r>
              <w:rPr>
                <w:rStyle w:val="IndexLink"/>
                <w:rtl w:val="true"/>
              </w:rPr>
              <w:t>نعج</w:t>
            </w:r>
            <w:r>
              <w:rPr>
                <w:rStyle w:val="IndexLink"/>
                <w:rtl w:val="true"/>
              </w:rPr>
              <w:t xml:space="preserve">) </w:t>
            </w:r>
            <w:r>
              <w:rPr>
                <w:rStyle w:val="IndexLink"/>
                <w:rtl w:val="true"/>
              </w:rPr>
              <w:t>نعج</w:t>
            </w:r>
            <w:r>
              <w:rPr>
                <w:rStyle w:val="IndexLink"/>
                <w:rtl w:val="true"/>
              </w:rPr>
              <w:tab/>
            </w:r>
            <w:r>
              <w:rPr>
                <w:rStyle w:val="IndexLink"/>
              </w:rPr>
              <w:t>379</w:t>
            </w:r>
          </w:hyperlink>
        </w:p>
        <w:p>
          <w:pPr>
            <w:pStyle w:val="Contents3"/>
            <w:tabs>
              <w:tab w:val="clear" w:pos="8459"/>
              <w:tab w:val="right" w:pos="9026" w:leader="dot"/>
            </w:tabs>
            <w:rPr/>
          </w:pPr>
          <w:hyperlink w:anchor="__RefHeading___Toc6186238_73709187">
            <w:r>
              <w:rPr>
                <w:webHidden/>
                <w:rStyle w:val="IndexLink"/>
                <w:rtl w:val="true"/>
              </w:rPr>
              <w:t>(</w:t>
            </w:r>
            <w:r>
              <w:rPr>
                <w:rStyle w:val="IndexLink"/>
                <w:rtl w:val="true"/>
              </w:rPr>
              <w:t>نعس</w:t>
            </w:r>
            <w:r>
              <w:rPr>
                <w:rStyle w:val="IndexLink"/>
                <w:rtl w:val="true"/>
              </w:rPr>
              <w:t xml:space="preserve">) </w:t>
            </w:r>
            <w:r>
              <w:rPr>
                <w:rStyle w:val="IndexLink"/>
                <w:rtl w:val="true"/>
              </w:rPr>
              <w:t>نعس</w:t>
            </w:r>
            <w:r>
              <w:rPr>
                <w:rStyle w:val="IndexLink"/>
                <w:rtl w:val="true"/>
              </w:rPr>
              <w:tab/>
            </w:r>
            <w:r>
              <w:rPr>
                <w:rStyle w:val="IndexLink"/>
              </w:rPr>
              <w:t>379</w:t>
            </w:r>
          </w:hyperlink>
        </w:p>
        <w:p>
          <w:pPr>
            <w:pStyle w:val="Contents3"/>
            <w:tabs>
              <w:tab w:val="clear" w:pos="8459"/>
              <w:tab w:val="right" w:pos="9026" w:leader="dot"/>
            </w:tabs>
            <w:rPr/>
          </w:pPr>
          <w:hyperlink w:anchor="__RefHeading___Toc6186240_73709187">
            <w:r>
              <w:rPr>
                <w:webHidden/>
                <w:rStyle w:val="IndexLink"/>
                <w:rtl w:val="true"/>
              </w:rPr>
              <w:t>(</w:t>
            </w:r>
            <w:r>
              <w:rPr>
                <w:rStyle w:val="IndexLink"/>
                <w:rtl w:val="true"/>
              </w:rPr>
              <w:t>نعق</w:t>
            </w:r>
            <w:r>
              <w:rPr>
                <w:rStyle w:val="IndexLink"/>
                <w:rtl w:val="true"/>
              </w:rPr>
              <w:t xml:space="preserve">) </w:t>
            </w:r>
            <w:r>
              <w:rPr>
                <w:rStyle w:val="IndexLink"/>
                <w:rtl w:val="true"/>
              </w:rPr>
              <w:t>نعق</w:t>
            </w:r>
            <w:r>
              <w:rPr>
                <w:rStyle w:val="IndexLink"/>
                <w:rtl w:val="true"/>
              </w:rPr>
              <w:tab/>
            </w:r>
            <w:r>
              <w:rPr>
                <w:rStyle w:val="IndexLink"/>
              </w:rPr>
              <w:t>379</w:t>
            </w:r>
          </w:hyperlink>
        </w:p>
        <w:p>
          <w:pPr>
            <w:pStyle w:val="Contents3"/>
            <w:tabs>
              <w:tab w:val="clear" w:pos="8459"/>
              <w:tab w:val="right" w:pos="9026" w:leader="dot"/>
            </w:tabs>
            <w:rPr/>
          </w:pPr>
          <w:hyperlink w:anchor="__RefHeading___Toc6186242_73709187">
            <w:r>
              <w:rPr>
                <w:webHidden/>
                <w:rStyle w:val="IndexLink"/>
                <w:rtl w:val="true"/>
              </w:rPr>
              <w:t>(</w:t>
            </w:r>
            <w:r>
              <w:rPr>
                <w:rStyle w:val="IndexLink"/>
                <w:rtl w:val="true"/>
              </w:rPr>
              <w:t>نعل</w:t>
            </w:r>
            <w:r>
              <w:rPr>
                <w:rStyle w:val="IndexLink"/>
                <w:rtl w:val="true"/>
              </w:rPr>
              <w:t xml:space="preserve">) </w:t>
            </w:r>
            <w:r>
              <w:rPr>
                <w:rStyle w:val="IndexLink"/>
                <w:rtl w:val="true"/>
              </w:rPr>
              <w:t>نعل</w:t>
            </w:r>
            <w:r>
              <w:rPr>
                <w:rStyle w:val="IndexLink"/>
                <w:rtl w:val="true"/>
              </w:rPr>
              <w:tab/>
            </w:r>
            <w:r>
              <w:rPr>
                <w:rStyle w:val="IndexLink"/>
              </w:rPr>
              <w:t>380</w:t>
            </w:r>
          </w:hyperlink>
        </w:p>
        <w:p>
          <w:pPr>
            <w:pStyle w:val="Contents3"/>
            <w:tabs>
              <w:tab w:val="clear" w:pos="8459"/>
              <w:tab w:val="right" w:pos="9026" w:leader="dot"/>
            </w:tabs>
            <w:rPr/>
          </w:pPr>
          <w:hyperlink w:anchor="__RefHeading___Toc6186244_73709187">
            <w:r>
              <w:rPr>
                <w:webHidden/>
                <w:rStyle w:val="IndexLink"/>
                <w:rtl w:val="true"/>
              </w:rPr>
              <w:t>(</w:t>
            </w:r>
            <w:r>
              <w:rPr>
                <w:rStyle w:val="IndexLink"/>
                <w:rtl w:val="true"/>
              </w:rPr>
              <w:t>نعم</w:t>
            </w:r>
            <w:r>
              <w:rPr>
                <w:rStyle w:val="IndexLink"/>
                <w:rtl w:val="true"/>
              </w:rPr>
              <w:t xml:space="preserve">) </w:t>
            </w:r>
            <w:r>
              <w:rPr>
                <w:rStyle w:val="IndexLink"/>
                <w:rtl w:val="true"/>
              </w:rPr>
              <w:t>نعم</w:t>
            </w:r>
            <w:r>
              <w:rPr>
                <w:rStyle w:val="IndexLink"/>
                <w:rtl w:val="true"/>
              </w:rPr>
              <w:tab/>
            </w:r>
            <w:r>
              <w:rPr>
                <w:rStyle w:val="IndexLink"/>
              </w:rPr>
              <w:t>380</w:t>
            </w:r>
          </w:hyperlink>
        </w:p>
        <w:p>
          <w:pPr>
            <w:pStyle w:val="Contents3"/>
            <w:tabs>
              <w:tab w:val="clear" w:pos="8459"/>
              <w:tab w:val="right" w:pos="9026" w:leader="dot"/>
            </w:tabs>
            <w:rPr/>
          </w:pPr>
          <w:hyperlink w:anchor="__RefHeading___Toc6186246_73709187">
            <w:r>
              <w:rPr>
                <w:webHidden/>
                <w:rStyle w:val="IndexLink"/>
                <w:rtl w:val="true"/>
              </w:rPr>
              <w:t>(</w:t>
            </w:r>
            <w:r>
              <w:rPr>
                <w:rStyle w:val="IndexLink"/>
                <w:rtl w:val="true"/>
              </w:rPr>
              <w:t>نَغَضَ</w:t>
            </w:r>
            <w:r>
              <w:rPr>
                <w:rStyle w:val="IndexLink"/>
                <w:rtl w:val="true"/>
              </w:rPr>
              <w:t xml:space="preserve">) </w:t>
            </w:r>
            <w:r>
              <w:rPr>
                <w:rStyle w:val="IndexLink"/>
                <w:rtl w:val="true"/>
              </w:rPr>
              <w:t>نَغَضَ</w:t>
            </w:r>
            <w:r>
              <w:rPr>
                <w:rStyle w:val="IndexLink"/>
                <w:rtl w:val="true"/>
              </w:rPr>
              <w:tab/>
            </w:r>
            <w:r>
              <w:rPr>
                <w:rStyle w:val="IndexLink"/>
              </w:rPr>
              <w:t>387</w:t>
            </w:r>
          </w:hyperlink>
        </w:p>
        <w:p>
          <w:pPr>
            <w:pStyle w:val="Contents3"/>
            <w:tabs>
              <w:tab w:val="clear" w:pos="8459"/>
              <w:tab w:val="right" w:pos="9026" w:leader="dot"/>
            </w:tabs>
            <w:rPr/>
          </w:pPr>
          <w:hyperlink w:anchor="__RefHeading___Toc6186248_73709187">
            <w:r>
              <w:rPr>
                <w:webHidden/>
                <w:rStyle w:val="IndexLink"/>
                <w:rtl w:val="true"/>
              </w:rPr>
              <w:t>(</w:t>
            </w:r>
            <w:r>
              <w:rPr>
                <w:rStyle w:val="IndexLink"/>
                <w:rtl w:val="true"/>
              </w:rPr>
              <w:t>نفث</w:t>
            </w:r>
            <w:r>
              <w:rPr>
                <w:rStyle w:val="IndexLink"/>
                <w:rtl w:val="true"/>
              </w:rPr>
              <w:t xml:space="preserve">) </w:t>
            </w:r>
            <w:r>
              <w:rPr>
                <w:rStyle w:val="IndexLink"/>
                <w:rtl w:val="true"/>
              </w:rPr>
              <w:t>نفث</w:t>
            </w:r>
            <w:r>
              <w:rPr>
                <w:rStyle w:val="IndexLink"/>
                <w:rtl w:val="true"/>
              </w:rPr>
              <w:tab/>
            </w:r>
            <w:r>
              <w:rPr>
                <w:rStyle w:val="IndexLink"/>
              </w:rPr>
              <w:t>387</w:t>
            </w:r>
          </w:hyperlink>
        </w:p>
        <w:p>
          <w:pPr>
            <w:pStyle w:val="Contents3"/>
            <w:tabs>
              <w:tab w:val="clear" w:pos="8459"/>
              <w:tab w:val="right" w:pos="9026" w:leader="dot"/>
            </w:tabs>
            <w:rPr/>
          </w:pPr>
          <w:hyperlink w:anchor="__RefHeading___Toc6186250_73709187">
            <w:r>
              <w:rPr>
                <w:webHidden/>
                <w:rStyle w:val="IndexLink"/>
                <w:rtl w:val="true"/>
              </w:rPr>
              <w:t>(</w:t>
            </w:r>
            <w:r>
              <w:rPr>
                <w:rStyle w:val="IndexLink"/>
                <w:rtl w:val="true"/>
              </w:rPr>
              <w:t>نفح</w:t>
            </w:r>
            <w:r>
              <w:rPr>
                <w:rStyle w:val="IndexLink"/>
                <w:rtl w:val="true"/>
              </w:rPr>
              <w:t xml:space="preserve">) </w:t>
            </w:r>
            <w:r>
              <w:rPr>
                <w:rStyle w:val="IndexLink"/>
                <w:rtl w:val="true"/>
              </w:rPr>
              <w:t>نفح</w:t>
            </w:r>
            <w:r>
              <w:rPr>
                <w:rStyle w:val="IndexLink"/>
                <w:rtl w:val="true"/>
              </w:rPr>
              <w:tab/>
            </w:r>
            <w:r>
              <w:rPr>
                <w:rStyle w:val="IndexLink"/>
              </w:rPr>
              <w:t>387</w:t>
            </w:r>
          </w:hyperlink>
        </w:p>
        <w:p>
          <w:pPr>
            <w:pStyle w:val="Contents3"/>
            <w:tabs>
              <w:tab w:val="clear" w:pos="8459"/>
              <w:tab w:val="right" w:pos="9026" w:leader="dot"/>
            </w:tabs>
            <w:rPr/>
          </w:pPr>
          <w:hyperlink w:anchor="__RefHeading___Toc6186252_73709187">
            <w:r>
              <w:rPr>
                <w:webHidden/>
                <w:rStyle w:val="IndexLink"/>
                <w:rtl w:val="true"/>
              </w:rPr>
              <w:t>(</w:t>
            </w:r>
            <w:r>
              <w:rPr>
                <w:rStyle w:val="IndexLink"/>
                <w:rtl w:val="true"/>
              </w:rPr>
              <w:t>نفخ</w:t>
            </w:r>
            <w:r>
              <w:rPr>
                <w:rStyle w:val="IndexLink"/>
                <w:rtl w:val="true"/>
              </w:rPr>
              <w:t xml:space="preserve">) </w:t>
            </w:r>
            <w:r>
              <w:rPr>
                <w:rStyle w:val="IndexLink"/>
                <w:rtl w:val="true"/>
              </w:rPr>
              <w:t>نفخ</w:t>
            </w:r>
            <w:r>
              <w:rPr>
                <w:rStyle w:val="IndexLink"/>
                <w:rtl w:val="true"/>
              </w:rPr>
              <w:tab/>
            </w:r>
            <w:r>
              <w:rPr>
                <w:rStyle w:val="IndexLink"/>
              </w:rPr>
              <w:t>388</w:t>
            </w:r>
          </w:hyperlink>
        </w:p>
        <w:p>
          <w:pPr>
            <w:pStyle w:val="Contents3"/>
            <w:tabs>
              <w:tab w:val="clear" w:pos="8459"/>
              <w:tab w:val="right" w:pos="9026" w:leader="dot"/>
            </w:tabs>
            <w:rPr/>
          </w:pPr>
          <w:hyperlink w:anchor="__RefHeading___Toc6186254_73709187">
            <w:r>
              <w:rPr>
                <w:webHidden/>
                <w:rStyle w:val="IndexLink"/>
                <w:rtl w:val="true"/>
              </w:rPr>
              <w:t>(</w:t>
            </w:r>
            <w:r>
              <w:rPr>
                <w:rStyle w:val="IndexLink"/>
                <w:rtl w:val="true"/>
              </w:rPr>
              <w:t>نفد</w:t>
            </w:r>
            <w:r>
              <w:rPr>
                <w:rStyle w:val="IndexLink"/>
                <w:rtl w:val="true"/>
              </w:rPr>
              <w:t xml:space="preserve">) </w:t>
            </w:r>
            <w:r>
              <w:rPr>
                <w:rStyle w:val="IndexLink"/>
                <w:rtl w:val="true"/>
              </w:rPr>
              <w:t>نفد</w:t>
            </w:r>
            <w:r>
              <w:rPr>
                <w:rStyle w:val="IndexLink"/>
                <w:rtl w:val="true"/>
              </w:rPr>
              <w:tab/>
            </w:r>
            <w:r>
              <w:rPr>
                <w:rStyle w:val="IndexLink"/>
              </w:rPr>
              <w:t>389</w:t>
            </w:r>
          </w:hyperlink>
        </w:p>
        <w:p>
          <w:pPr>
            <w:pStyle w:val="Contents3"/>
            <w:tabs>
              <w:tab w:val="clear" w:pos="8459"/>
              <w:tab w:val="right" w:pos="9026" w:leader="dot"/>
            </w:tabs>
            <w:rPr/>
          </w:pPr>
          <w:hyperlink w:anchor="__RefHeading___Toc6186256_73709187">
            <w:r>
              <w:rPr>
                <w:webHidden/>
                <w:rStyle w:val="IndexLink"/>
                <w:rtl w:val="true"/>
              </w:rPr>
              <w:t>(</w:t>
            </w:r>
            <w:r>
              <w:rPr>
                <w:rStyle w:val="IndexLink"/>
                <w:rtl w:val="true"/>
              </w:rPr>
              <w:t>نفذ</w:t>
            </w:r>
            <w:r>
              <w:rPr>
                <w:rStyle w:val="IndexLink"/>
                <w:rtl w:val="true"/>
              </w:rPr>
              <w:t xml:space="preserve">) </w:t>
            </w:r>
            <w:r>
              <w:rPr>
                <w:rStyle w:val="IndexLink"/>
                <w:rtl w:val="true"/>
              </w:rPr>
              <w:t>نفذ</w:t>
            </w:r>
            <w:r>
              <w:rPr>
                <w:rStyle w:val="IndexLink"/>
                <w:rtl w:val="true"/>
              </w:rPr>
              <w:tab/>
            </w:r>
            <w:r>
              <w:rPr>
                <w:rStyle w:val="IndexLink"/>
              </w:rPr>
              <w:t>389</w:t>
            </w:r>
          </w:hyperlink>
        </w:p>
        <w:p>
          <w:pPr>
            <w:pStyle w:val="Contents3"/>
            <w:tabs>
              <w:tab w:val="clear" w:pos="8459"/>
              <w:tab w:val="right" w:pos="9026" w:leader="dot"/>
            </w:tabs>
            <w:rPr/>
          </w:pPr>
          <w:hyperlink w:anchor="__RefHeading___Toc6186258_73709187">
            <w:r>
              <w:rPr>
                <w:webHidden/>
                <w:rStyle w:val="IndexLink"/>
                <w:rtl w:val="true"/>
              </w:rPr>
              <w:t>(</w:t>
            </w:r>
            <w:r>
              <w:rPr>
                <w:rStyle w:val="IndexLink"/>
                <w:rtl w:val="true"/>
              </w:rPr>
              <w:t>نفر</w:t>
            </w:r>
            <w:r>
              <w:rPr>
                <w:rStyle w:val="IndexLink"/>
                <w:rtl w:val="true"/>
              </w:rPr>
              <w:t xml:space="preserve">) </w:t>
            </w:r>
            <w:r>
              <w:rPr>
                <w:rStyle w:val="IndexLink"/>
                <w:rtl w:val="true"/>
              </w:rPr>
              <w:t>نفر</w:t>
            </w:r>
            <w:r>
              <w:rPr>
                <w:rStyle w:val="IndexLink"/>
                <w:rtl w:val="true"/>
              </w:rPr>
              <w:tab/>
            </w:r>
            <w:r>
              <w:rPr>
                <w:rStyle w:val="IndexLink"/>
              </w:rPr>
              <w:t>390</w:t>
            </w:r>
          </w:hyperlink>
        </w:p>
        <w:p>
          <w:pPr>
            <w:pStyle w:val="Contents3"/>
            <w:tabs>
              <w:tab w:val="clear" w:pos="8459"/>
              <w:tab w:val="right" w:pos="9026" w:leader="dot"/>
            </w:tabs>
            <w:rPr/>
          </w:pPr>
          <w:hyperlink w:anchor="__RefHeading___Toc6186260_73709187">
            <w:r>
              <w:rPr>
                <w:webHidden/>
                <w:rStyle w:val="IndexLink"/>
                <w:rtl w:val="true"/>
              </w:rPr>
              <w:t>(</w:t>
            </w:r>
            <w:r>
              <w:rPr>
                <w:rStyle w:val="IndexLink"/>
                <w:rtl w:val="true"/>
              </w:rPr>
              <w:t>نفس</w:t>
            </w:r>
            <w:r>
              <w:rPr>
                <w:rStyle w:val="IndexLink"/>
                <w:rtl w:val="true"/>
              </w:rPr>
              <w:t xml:space="preserve">) </w:t>
            </w:r>
            <w:r>
              <w:rPr>
                <w:rStyle w:val="IndexLink"/>
                <w:rtl w:val="true"/>
              </w:rPr>
              <w:t>نفس</w:t>
            </w:r>
            <w:r>
              <w:rPr>
                <w:rStyle w:val="IndexLink"/>
                <w:rtl w:val="true"/>
              </w:rPr>
              <w:tab/>
            </w:r>
            <w:r>
              <w:rPr>
                <w:rStyle w:val="IndexLink"/>
              </w:rPr>
              <w:t>392</w:t>
            </w:r>
          </w:hyperlink>
        </w:p>
        <w:p>
          <w:pPr>
            <w:pStyle w:val="Contents3"/>
            <w:tabs>
              <w:tab w:val="clear" w:pos="8459"/>
              <w:tab w:val="right" w:pos="9026" w:leader="dot"/>
            </w:tabs>
            <w:rPr/>
          </w:pPr>
          <w:hyperlink w:anchor="__RefHeading___Toc6186262_73709187">
            <w:r>
              <w:rPr>
                <w:webHidden/>
                <w:rStyle w:val="IndexLink"/>
                <w:rtl w:val="true"/>
              </w:rPr>
              <w:t>(</w:t>
            </w:r>
            <w:r>
              <w:rPr>
                <w:rStyle w:val="IndexLink"/>
                <w:rtl w:val="true"/>
              </w:rPr>
              <w:t>نقش</w:t>
            </w:r>
            <w:r>
              <w:rPr>
                <w:rStyle w:val="IndexLink"/>
                <w:rtl w:val="true"/>
              </w:rPr>
              <w:t xml:space="preserve">) </w:t>
            </w:r>
            <w:r>
              <w:rPr>
                <w:rStyle w:val="IndexLink"/>
                <w:rtl w:val="true"/>
              </w:rPr>
              <w:t>نقش</w:t>
            </w:r>
            <w:r>
              <w:rPr>
                <w:rStyle w:val="IndexLink"/>
                <w:rtl w:val="true"/>
              </w:rPr>
              <w:tab/>
            </w:r>
            <w:r>
              <w:rPr>
                <w:rStyle w:val="IndexLink"/>
              </w:rPr>
              <w:t>396</w:t>
            </w:r>
          </w:hyperlink>
        </w:p>
        <w:p>
          <w:pPr>
            <w:pStyle w:val="Contents3"/>
            <w:tabs>
              <w:tab w:val="clear" w:pos="8459"/>
              <w:tab w:val="right" w:pos="9026" w:leader="dot"/>
            </w:tabs>
            <w:rPr/>
          </w:pPr>
          <w:hyperlink w:anchor="__RefHeading___Toc6186264_73709187">
            <w:r>
              <w:rPr>
                <w:webHidden/>
                <w:rStyle w:val="IndexLink"/>
                <w:rtl w:val="true"/>
              </w:rPr>
              <w:t>(</w:t>
            </w:r>
            <w:r>
              <w:rPr>
                <w:rStyle w:val="IndexLink"/>
                <w:rtl w:val="true"/>
              </w:rPr>
              <w:t>نفع</w:t>
            </w:r>
            <w:r>
              <w:rPr>
                <w:rStyle w:val="IndexLink"/>
                <w:rtl w:val="true"/>
              </w:rPr>
              <w:t xml:space="preserve">) </w:t>
            </w:r>
            <w:r>
              <w:rPr>
                <w:rStyle w:val="IndexLink"/>
                <w:rtl w:val="true"/>
              </w:rPr>
              <w:t>نفع</w:t>
            </w:r>
            <w:r>
              <w:rPr>
                <w:rStyle w:val="IndexLink"/>
                <w:rtl w:val="true"/>
              </w:rPr>
              <w:tab/>
            </w:r>
            <w:r>
              <w:rPr>
                <w:rStyle w:val="IndexLink"/>
              </w:rPr>
              <w:t>397</w:t>
            </w:r>
          </w:hyperlink>
        </w:p>
        <w:p>
          <w:pPr>
            <w:pStyle w:val="Contents3"/>
            <w:tabs>
              <w:tab w:val="clear" w:pos="8459"/>
              <w:tab w:val="right" w:pos="9026" w:leader="dot"/>
            </w:tabs>
            <w:rPr/>
          </w:pPr>
          <w:hyperlink w:anchor="__RefHeading___Toc6186266_73709187">
            <w:r>
              <w:rPr>
                <w:webHidden/>
                <w:rStyle w:val="IndexLink"/>
                <w:rtl w:val="true"/>
              </w:rPr>
              <w:t>(</w:t>
            </w:r>
            <w:r>
              <w:rPr>
                <w:rStyle w:val="IndexLink"/>
                <w:rtl w:val="true"/>
              </w:rPr>
              <w:t>نفق</w:t>
            </w:r>
            <w:r>
              <w:rPr>
                <w:rStyle w:val="IndexLink"/>
                <w:rtl w:val="true"/>
              </w:rPr>
              <w:t xml:space="preserve">) </w:t>
            </w:r>
            <w:r>
              <w:rPr>
                <w:rStyle w:val="IndexLink"/>
                <w:rtl w:val="true"/>
              </w:rPr>
              <w:t>نفق</w:t>
            </w:r>
            <w:r>
              <w:rPr>
                <w:rStyle w:val="IndexLink"/>
                <w:rtl w:val="true"/>
              </w:rPr>
              <w:tab/>
            </w:r>
            <w:r>
              <w:rPr>
                <w:rStyle w:val="IndexLink"/>
              </w:rPr>
              <w:t>397</w:t>
            </w:r>
          </w:hyperlink>
        </w:p>
        <w:p>
          <w:pPr>
            <w:pStyle w:val="Contents3"/>
            <w:tabs>
              <w:tab w:val="clear" w:pos="8459"/>
              <w:tab w:val="right" w:pos="9026" w:leader="dot"/>
            </w:tabs>
            <w:rPr/>
          </w:pPr>
          <w:hyperlink w:anchor="__RefHeading___Toc6186268_73709187">
            <w:r>
              <w:rPr>
                <w:webHidden/>
                <w:rStyle w:val="IndexLink"/>
                <w:rtl w:val="true"/>
              </w:rPr>
              <w:t>(</w:t>
            </w:r>
            <w:r>
              <w:rPr>
                <w:rStyle w:val="IndexLink"/>
                <w:rtl w:val="true"/>
              </w:rPr>
              <w:t>نفل</w:t>
            </w:r>
            <w:r>
              <w:rPr>
                <w:rStyle w:val="IndexLink"/>
                <w:rtl w:val="true"/>
              </w:rPr>
              <w:t xml:space="preserve">) </w:t>
            </w:r>
            <w:r>
              <w:rPr>
                <w:rStyle w:val="IndexLink"/>
                <w:rtl w:val="true"/>
              </w:rPr>
              <w:t>نفل</w:t>
            </w:r>
            <w:r>
              <w:rPr>
                <w:rStyle w:val="IndexLink"/>
                <w:rtl w:val="true"/>
              </w:rPr>
              <w:tab/>
            </w:r>
            <w:r>
              <w:rPr>
                <w:rStyle w:val="IndexLink"/>
              </w:rPr>
              <w:t>400</w:t>
            </w:r>
          </w:hyperlink>
        </w:p>
        <w:p>
          <w:pPr>
            <w:pStyle w:val="Contents3"/>
            <w:tabs>
              <w:tab w:val="clear" w:pos="8459"/>
              <w:tab w:val="right" w:pos="9026" w:leader="dot"/>
            </w:tabs>
            <w:rPr/>
          </w:pPr>
          <w:hyperlink w:anchor="__RefHeading___Toc6186270_73709187">
            <w:r>
              <w:rPr>
                <w:webHidden/>
                <w:rStyle w:val="IndexLink"/>
                <w:rtl w:val="true"/>
              </w:rPr>
              <w:t>(</w:t>
            </w:r>
            <w:r>
              <w:rPr>
                <w:rStyle w:val="IndexLink"/>
                <w:rtl w:val="true"/>
              </w:rPr>
              <w:t>نقب</w:t>
            </w:r>
            <w:r>
              <w:rPr>
                <w:rStyle w:val="IndexLink"/>
                <w:rtl w:val="true"/>
              </w:rPr>
              <w:t xml:space="preserve">) </w:t>
            </w:r>
            <w:r>
              <w:rPr>
                <w:rStyle w:val="IndexLink"/>
                <w:rtl w:val="true"/>
              </w:rPr>
              <w:t>نقب</w:t>
            </w:r>
            <w:r>
              <w:rPr>
                <w:rStyle w:val="IndexLink"/>
                <w:rtl w:val="true"/>
              </w:rPr>
              <w:tab/>
            </w:r>
            <w:r>
              <w:rPr>
                <w:rStyle w:val="IndexLink"/>
              </w:rPr>
              <w:t>401</w:t>
            </w:r>
          </w:hyperlink>
        </w:p>
        <w:p>
          <w:pPr>
            <w:pStyle w:val="Contents3"/>
            <w:tabs>
              <w:tab w:val="clear" w:pos="8459"/>
              <w:tab w:val="right" w:pos="9026" w:leader="dot"/>
            </w:tabs>
            <w:rPr/>
          </w:pPr>
          <w:hyperlink w:anchor="__RefHeading___Toc6186272_73709187">
            <w:r>
              <w:rPr>
                <w:webHidden/>
                <w:rStyle w:val="IndexLink"/>
                <w:rtl w:val="true"/>
              </w:rPr>
              <w:t>(</w:t>
            </w:r>
            <w:r>
              <w:rPr>
                <w:rStyle w:val="IndexLink"/>
                <w:rtl w:val="true"/>
              </w:rPr>
              <w:t>نقذ</w:t>
            </w:r>
            <w:r>
              <w:rPr>
                <w:rStyle w:val="IndexLink"/>
                <w:rtl w:val="true"/>
              </w:rPr>
              <w:t xml:space="preserve">) </w:t>
            </w:r>
            <w:r>
              <w:rPr>
                <w:rStyle w:val="IndexLink"/>
                <w:rtl w:val="true"/>
              </w:rPr>
              <w:t>نقذ</w:t>
            </w:r>
            <w:r>
              <w:rPr>
                <w:rStyle w:val="IndexLink"/>
                <w:rtl w:val="true"/>
              </w:rPr>
              <w:tab/>
            </w:r>
            <w:r>
              <w:rPr>
                <w:rStyle w:val="IndexLink"/>
              </w:rPr>
              <w:t>402</w:t>
            </w:r>
          </w:hyperlink>
        </w:p>
        <w:p>
          <w:pPr>
            <w:pStyle w:val="Contents3"/>
            <w:tabs>
              <w:tab w:val="clear" w:pos="8459"/>
              <w:tab w:val="right" w:pos="9026" w:leader="dot"/>
            </w:tabs>
            <w:rPr/>
          </w:pPr>
          <w:hyperlink w:anchor="__RefHeading___Toc6186274_73709187">
            <w:r>
              <w:rPr>
                <w:webHidden/>
                <w:rStyle w:val="IndexLink"/>
                <w:rtl w:val="true"/>
              </w:rPr>
              <w:t>(</w:t>
            </w:r>
            <w:r>
              <w:rPr>
                <w:rStyle w:val="IndexLink"/>
                <w:rtl w:val="true"/>
              </w:rPr>
              <w:t>نقر</w:t>
            </w:r>
            <w:r>
              <w:rPr>
                <w:rStyle w:val="IndexLink"/>
                <w:rtl w:val="true"/>
              </w:rPr>
              <w:t xml:space="preserve">) </w:t>
            </w:r>
            <w:r>
              <w:rPr>
                <w:rStyle w:val="IndexLink"/>
                <w:rtl w:val="true"/>
              </w:rPr>
              <w:t>نقر</w:t>
            </w:r>
            <w:r>
              <w:rPr>
                <w:rStyle w:val="IndexLink"/>
                <w:rtl w:val="true"/>
              </w:rPr>
              <w:tab/>
            </w:r>
            <w:r>
              <w:rPr>
                <w:rStyle w:val="IndexLink"/>
              </w:rPr>
              <w:t>402</w:t>
            </w:r>
          </w:hyperlink>
        </w:p>
        <w:p>
          <w:pPr>
            <w:pStyle w:val="Contents3"/>
            <w:tabs>
              <w:tab w:val="clear" w:pos="8459"/>
              <w:tab w:val="right" w:pos="9026" w:leader="dot"/>
            </w:tabs>
            <w:rPr/>
          </w:pPr>
          <w:hyperlink w:anchor="__RefHeading___Toc6186276_73709187">
            <w:r>
              <w:rPr>
                <w:webHidden/>
                <w:rStyle w:val="IndexLink"/>
                <w:rtl w:val="true"/>
              </w:rPr>
              <w:t>(</w:t>
            </w:r>
            <w:r>
              <w:rPr>
                <w:rStyle w:val="IndexLink"/>
                <w:rtl w:val="true"/>
              </w:rPr>
              <w:t>نقص</w:t>
            </w:r>
            <w:r>
              <w:rPr>
                <w:rStyle w:val="IndexLink"/>
                <w:rtl w:val="true"/>
              </w:rPr>
              <w:t xml:space="preserve">) </w:t>
            </w:r>
            <w:r>
              <w:rPr>
                <w:rStyle w:val="IndexLink"/>
                <w:rtl w:val="true"/>
              </w:rPr>
              <w:t>نقص</w:t>
            </w:r>
            <w:r>
              <w:rPr>
                <w:rStyle w:val="IndexLink"/>
                <w:rtl w:val="true"/>
              </w:rPr>
              <w:tab/>
            </w:r>
            <w:r>
              <w:rPr>
                <w:rStyle w:val="IndexLink"/>
              </w:rPr>
              <w:t>403</w:t>
            </w:r>
          </w:hyperlink>
        </w:p>
        <w:p>
          <w:pPr>
            <w:pStyle w:val="Contents3"/>
            <w:tabs>
              <w:tab w:val="clear" w:pos="8459"/>
              <w:tab w:val="right" w:pos="9026" w:leader="dot"/>
            </w:tabs>
            <w:rPr/>
          </w:pPr>
          <w:hyperlink w:anchor="__RefHeading___Toc6186278_73709187">
            <w:r>
              <w:rPr>
                <w:webHidden/>
                <w:rStyle w:val="IndexLink"/>
                <w:rtl w:val="true"/>
              </w:rPr>
              <w:t>(</w:t>
            </w:r>
            <w:r>
              <w:rPr>
                <w:rStyle w:val="IndexLink"/>
                <w:rtl w:val="true"/>
              </w:rPr>
              <w:t>نقض</w:t>
            </w:r>
            <w:r>
              <w:rPr>
                <w:rStyle w:val="IndexLink"/>
                <w:rtl w:val="true"/>
              </w:rPr>
              <w:t xml:space="preserve">) </w:t>
            </w:r>
            <w:r>
              <w:rPr>
                <w:rStyle w:val="IndexLink"/>
                <w:rtl w:val="true"/>
              </w:rPr>
              <w:t>نقض</w:t>
            </w:r>
            <w:r>
              <w:rPr>
                <w:rStyle w:val="IndexLink"/>
                <w:rtl w:val="true"/>
              </w:rPr>
              <w:tab/>
            </w:r>
            <w:r>
              <w:rPr>
                <w:rStyle w:val="IndexLink"/>
              </w:rPr>
              <w:t>403</w:t>
            </w:r>
          </w:hyperlink>
        </w:p>
        <w:p>
          <w:pPr>
            <w:pStyle w:val="Contents3"/>
            <w:tabs>
              <w:tab w:val="clear" w:pos="8459"/>
              <w:tab w:val="right" w:pos="9026" w:leader="dot"/>
            </w:tabs>
            <w:rPr/>
          </w:pPr>
          <w:hyperlink w:anchor="__RefHeading___Toc6186280_73709187">
            <w:r>
              <w:rPr>
                <w:webHidden/>
                <w:rStyle w:val="IndexLink"/>
                <w:rtl w:val="true"/>
              </w:rPr>
              <w:t>(</w:t>
            </w:r>
            <w:r>
              <w:rPr>
                <w:rStyle w:val="IndexLink"/>
                <w:rtl w:val="true"/>
              </w:rPr>
              <w:t>نقم</w:t>
            </w:r>
            <w:r>
              <w:rPr>
                <w:rStyle w:val="IndexLink"/>
                <w:rtl w:val="true"/>
              </w:rPr>
              <w:t xml:space="preserve">) </w:t>
            </w:r>
            <w:r>
              <w:rPr>
                <w:rStyle w:val="IndexLink"/>
                <w:rtl w:val="true"/>
              </w:rPr>
              <w:t>نقم</w:t>
            </w:r>
            <w:r>
              <w:rPr>
                <w:rStyle w:val="IndexLink"/>
                <w:rtl w:val="true"/>
              </w:rPr>
              <w:tab/>
            </w:r>
            <w:r>
              <w:rPr>
                <w:rStyle w:val="IndexLink"/>
              </w:rPr>
              <w:t>405</w:t>
            </w:r>
          </w:hyperlink>
        </w:p>
        <w:p>
          <w:pPr>
            <w:pStyle w:val="Contents3"/>
            <w:tabs>
              <w:tab w:val="clear" w:pos="8459"/>
              <w:tab w:val="right" w:pos="9026" w:leader="dot"/>
            </w:tabs>
            <w:rPr/>
          </w:pPr>
          <w:hyperlink w:anchor="__RefHeading___Toc6186282_73709187">
            <w:r>
              <w:rPr>
                <w:webHidden/>
                <w:rStyle w:val="IndexLink"/>
                <w:rtl w:val="true"/>
              </w:rPr>
              <w:t>(</w:t>
            </w:r>
            <w:r>
              <w:rPr>
                <w:rStyle w:val="IndexLink"/>
                <w:rtl w:val="true"/>
              </w:rPr>
              <w:t>نكب</w:t>
            </w:r>
            <w:r>
              <w:rPr>
                <w:rStyle w:val="IndexLink"/>
                <w:rtl w:val="true"/>
              </w:rPr>
              <w:t xml:space="preserve">) </w:t>
            </w:r>
            <w:r>
              <w:rPr>
                <w:rStyle w:val="IndexLink"/>
                <w:rtl w:val="true"/>
              </w:rPr>
              <w:t>نكب</w:t>
            </w:r>
            <w:r>
              <w:rPr>
                <w:rStyle w:val="IndexLink"/>
                <w:rtl w:val="true"/>
              </w:rPr>
              <w:tab/>
            </w:r>
            <w:r>
              <w:rPr>
                <w:rStyle w:val="IndexLink"/>
              </w:rPr>
              <w:t>405</w:t>
            </w:r>
          </w:hyperlink>
        </w:p>
        <w:p>
          <w:pPr>
            <w:pStyle w:val="Contents3"/>
            <w:tabs>
              <w:tab w:val="clear" w:pos="8459"/>
              <w:tab w:val="right" w:pos="9026" w:leader="dot"/>
            </w:tabs>
            <w:rPr/>
          </w:pPr>
          <w:hyperlink w:anchor="__RefHeading___Toc6186284_73709187">
            <w:r>
              <w:rPr>
                <w:webHidden/>
                <w:rStyle w:val="IndexLink"/>
                <w:rtl w:val="true"/>
              </w:rPr>
              <w:t>(</w:t>
            </w:r>
            <w:r>
              <w:rPr>
                <w:rStyle w:val="IndexLink"/>
                <w:rtl w:val="true"/>
              </w:rPr>
              <w:t>نكث</w:t>
            </w:r>
            <w:r>
              <w:rPr>
                <w:rStyle w:val="IndexLink"/>
                <w:rtl w:val="true"/>
              </w:rPr>
              <w:t xml:space="preserve">) </w:t>
            </w:r>
            <w:r>
              <w:rPr>
                <w:rStyle w:val="IndexLink"/>
                <w:rtl w:val="true"/>
              </w:rPr>
              <w:t>نكث</w:t>
            </w:r>
            <w:r>
              <w:rPr>
                <w:rStyle w:val="IndexLink"/>
                <w:rtl w:val="true"/>
              </w:rPr>
              <w:tab/>
            </w:r>
            <w:r>
              <w:rPr>
                <w:rStyle w:val="IndexLink"/>
              </w:rPr>
              <w:t>406</w:t>
            </w:r>
          </w:hyperlink>
        </w:p>
        <w:p>
          <w:pPr>
            <w:pStyle w:val="Contents3"/>
            <w:tabs>
              <w:tab w:val="clear" w:pos="8459"/>
              <w:tab w:val="right" w:pos="9026" w:leader="dot"/>
            </w:tabs>
            <w:rPr/>
          </w:pPr>
          <w:hyperlink w:anchor="__RefHeading___Toc6186286_73709187">
            <w:r>
              <w:rPr>
                <w:webHidden/>
                <w:rStyle w:val="IndexLink"/>
                <w:rtl w:val="true"/>
              </w:rPr>
              <w:t>(</w:t>
            </w:r>
            <w:r>
              <w:rPr>
                <w:rStyle w:val="IndexLink"/>
                <w:rtl w:val="true"/>
              </w:rPr>
              <w:t>نكح</w:t>
            </w:r>
            <w:r>
              <w:rPr>
                <w:rStyle w:val="IndexLink"/>
                <w:rtl w:val="true"/>
              </w:rPr>
              <w:t xml:space="preserve">) </w:t>
            </w:r>
            <w:r>
              <w:rPr>
                <w:rStyle w:val="IndexLink"/>
                <w:rtl w:val="true"/>
              </w:rPr>
              <w:t>نكح</w:t>
            </w:r>
            <w:r>
              <w:rPr>
                <w:rStyle w:val="IndexLink"/>
                <w:rtl w:val="true"/>
              </w:rPr>
              <w:tab/>
            </w:r>
            <w:r>
              <w:rPr>
                <w:rStyle w:val="IndexLink"/>
              </w:rPr>
              <w:t>407</w:t>
            </w:r>
          </w:hyperlink>
        </w:p>
        <w:p>
          <w:pPr>
            <w:pStyle w:val="Contents3"/>
            <w:tabs>
              <w:tab w:val="clear" w:pos="8459"/>
              <w:tab w:val="right" w:pos="9026" w:leader="dot"/>
            </w:tabs>
            <w:rPr/>
          </w:pPr>
          <w:hyperlink w:anchor="__RefHeading___Toc6186288_73709187">
            <w:r>
              <w:rPr>
                <w:webHidden/>
                <w:rStyle w:val="IndexLink"/>
                <w:rtl w:val="true"/>
              </w:rPr>
              <w:t>(</w:t>
            </w:r>
            <w:r>
              <w:rPr>
                <w:rStyle w:val="IndexLink"/>
                <w:rtl w:val="true"/>
              </w:rPr>
              <w:t>نكد</w:t>
            </w:r>
            <w:r>
              <w:rPr>
                <w:rStyle w:val="IndexLink"/>
                <w:rtl w:val="true"/>
              </w:rPr>
              <w:t xml:space="preserve">) </w:t>
            </w:r>
            <w:r>
              <w:rPr>
                <w:rStyle w:val="IndexLink"/>
                <w:rtl w:val="true"/>
              </w:rPr>
              <w:t>نكد</w:t>
            </w:r>
            <w:r>
              <w:rPr>
                <w:rStyle w:val="IndexLink"/>
                <w:rtl w:val="true"/>
              </w:rPr>
              <w:tab/>
            </w:r>
            <w:r>
              <w:rPr>
                <w:rStyle w:val="IndexLink"/>
              </w:rPr>
              <w:t>408</w:t>
            </w:r>
          </w:hyperlink>
        </w:p>
        <w:p>
          <w:pPr>
            <w:pStyle w:val="Contents3"/>
            <w:tabs>
              <w:tab w:val="clear" w:pos="8459"/>
              <w:tab w:val="right" w:pos="9026" w:leader="dot"/>
            </w:tabs>
            <w:rPr/>
          </w:pPr>
          <w:hyperlink w:anchor="__RefHeading___Toc6186290_73709187">
            <w:r>
              <w:rPr>
                <w:webHidden/>
                <w:rStyle w:val="IndexLink"/>
                <w:rtl w:val="true"/>
              </w:rPr>
              <w:t>(</w:t>
            </w:r>
            <w:r>
              <w:rPr>
                <w:rStyle w:val="IndexLink"/>
                <w:rtl w:val="true"/>
              </w:rPr>
              <w:t>نكر</w:t>
            </w:r>
            <w:r>
              <w:rPr>
                <w:rStyle w:val="IndexLink"/>
                <w:rtl w:val="true"/>
              </w:rPr>
              <w:t xml:space="preserve">) </w:t>
            </w:r>
            <w:r>
              <w:rPr>
                <w:rStyle w:val="IndexLink"/>
                <w:rtl w:val="true"/>
              </w:rPr>
              <w:t>نكر</w:t>
            </w:r>
            <w:r>
              <w:rPr>
                <w:rStyle w:val="IndexLink"/>
                <w:rtl w:val="true"/>
              </w:rPr>
              <w:tab/>
            </w:r>
            <w:r>
              <w:rPr>
                <w:rStyle w:val="IndexLink"/>
              </w:rPr>
              <w:t>408</w:t>
            </w:r>
          </w:hyperlink>
        </w:p>
        <w:p>
          <w:pPr>
            <w:pStyle w:val="Contents3"/>
            <w:tabs>
              <w:tab w:val="clear" w:pos="8459"/>
              <w:tab w:val="right" w:pos="9026" w:leader="dot"/>
            </w:tabs>
            <w:rPr/>
          </w:pPr>
          <w:hyperlink w:anchor="__RefHeading___Toc6186292_73709187">
            <w:r>
              <w:rPr>
                <w:webHidden/>
                <w:rStyle w:val="IndexLink"/>
                <w:rtl w:val="true"/>
              </w:rPr>
              <w:t>(</w:t>
            </w:r>
            <w:r>
              <w:rPr>
                <w:rStyle w:val="IndexLink"/>
                <w:rtl w:val="true"/>
              </w:rPr>
              <w:t>نكس</w:t>
            </w:r>
            <w:r>
              <w:rPr>
                <w:rStyle w:val="IndexLink"/>
                <w:rtl w:val="true"/>
              </w:rPr>
              <w:t xml:space="preserve">) </w:t>
            </w:r>
            <w:r>
              <w:rPr>
                <w:rStyle w:val="IndexLink"/>
                <w:rtl w:val="true"/>
              </w:rPr>
              <w:t>نكس</w:t>
            </w:r>
            <w:r>
              <w:rPr>
                <w:rStyle w:val="IndexLink"/>
                <w:rtl w:val="true"/>
              </w:rPr>
              <w:tab/>
            </w:r>
            <w:r>
              <w:rPr>
                <w:rStyle w:val="IndexLink"/>
              </w:rPr>
              <w:t>410</w:t>
            </w:r>
          </w:hyperlink>
        </w:p>
        <w:p>
          <w:pPr>
            <w:pStyle w:val="Contents3"/>
            <w:tabs>
              <w:tab w:val="clear" w:pos="8459"/>
              <w:tab w:val="right" w:pos="9026" w:leader="dot"/>
            </w:tabs>
            <w:rPr/>
          </w:pPr>
          <w:hyperlink w:anchor="__RefHeading___Toc6186294_73709187">
            <w:r>
              <w:rPr>
                <w:webHidden/>
                <w:rStyle w:val="IndexLink"/>
                <w:rtl w:val="true"/>
              </w:rPr>
              <w:t>(</w:t>
            </w:r>
            <w:r>
              <w:rPr>
                <w:rStyle w:val="IndexLink"/>
                <w:rtl w:val="true"/>
              </w:rPr>
              <w:t>نكص</w:t>
            </w:r>
            <w:r>
              <w:rPr>
                <w:rStyle w:val="IndexLink"/>
                <w:rtl w:val="true"/>
              </w:rPr>
              <w:t xml:space="preserve">) </w:t>
            </w:r>
            <w:r>
              <w:rPr>
                <w:rStyle w:val="IndexLink"/>
                <w:rtl w:val="true"/>
              </w:rPr>
              <w:t>نكص</w:t>
            </w:r>
            <w:r>
              <w:rPr>
                <w:rStyle w:val="IndexLink"/>
                <w:rtl w:val="true"/>
              </w:rPr>
              <w:tab/>
            </w:r>
            <w:r>
              <w:rPr>
                <w:rStyle w:val="IndexLink"/>
              </w:rPr>
              <w:t>410</w:t>
            </w:r>
          </w:hyperlink>
        </w:p>
        <w:p>
          <w:pPr>
            <w:pStyle w:val="Contents3"/>
            <w:tabs>
              <w:tab w:val="clear" w:pos="8459"/>
              <w:tab w:val="right" w:pos="9026" w:leader="dot"/>
            </w:tabs>
            <w:rPr/>
          </w:pPr>
          <w:hyperlink w:anchor="__RefHeading___Toc6186296_73709187">
            <w:r>
              <w:rPr>
                <w:webHidden/>
                <w:rStyle w:val="IndexLink"/>
                <w:rtl w:val="true"/>
              </w:rPr>
              <w:t>(</w:t>
            </w:r>
            <w:r>
              <w:rPr>
                <w:rStyle w:val="IndexLink"/>
                <w:rtl w:val="true"/>
              </w:rPr>
              <w:t>نكف</w:t>
            </w:r>
            <w:r>
              <w:rPr>
                <w:rStyle w:val="IndexLink"/>
                <w:rtl w:val="true"/>
              </w:rPr>
              <w:t xml:space="preserve">) </w:t>
            </w:r>
            <w:r>
              <w:rPr>
                <w:rStyle w:val="IndexLink"/>
                <w:rtl w:val="true"/>
              </w:rPr>
              <w:t>نكف</w:t>
            </w:r>
            <w:r>
              <w:rPr>
                <w:rStyle w:val="IndexLink"/>
                <w:rtl w:val="true"/>
              </w:rPr>
              <w:tab/>
            </w:r>
            <w:r>
              <w:rPr>
                <w:rStyle w:val="IndexLink"/>
              </w:rPr>
              <w:t>410</w:t>
            </w:r>
          </w:hyperlink>
        </w:p>
        <w:p>
          <w:pPr>
            <w:pStyle w:val="Contents3"/>
            <w:tabs>
              <w:tab w:val="clear" w:pos="8459"/>
              <w:tab w:val="right" w:pos="9026" w:leader="dot"/>
            </w:tabs>
            <w:rPr/>
          </w:pPr>
          <w:hyperlink w:anchor="__RefHeading___Toc6186298_73709187">
            <w:r>
              <w:rPr>
                <w:webHidden/>
                <w:rStyle w:val="IndexLink"/>
                <w:rtl w:val="true"/>
              </w:rPr>
              <w:t>(</w:t>
            </w:r>
            <w:r>
              <w:rPr>
                <w:rStyle w:val="IndexLink"/>
                <w:rtl w:val="true"/>
              </w:rPr>
              <w:t>نكل</w:t>
            </w:r>
            <w:r>
              <w:rPr>
                <w:rStyle w:val="IndexLink"/>
                <w:rtl w:val="true"/>
              </w:rPr>
              <w:t xml:space="preserve">) </w:t>
            </w:r>
            <w:r>
              <w:rPr>
                <w:rStyle w:val="IndexLink"/>
                <w:rtl w:val="true"/>
              </w:rPr>
              <w:t>نكل</w:t>
            </w:r>
            <w:r>
              <w:rPr>
                <w:rStyle w:val="IndexLink"/>
                <w:rtl w:val="true"/>
              </w:rPr>
              <w:tab/>
            </w:r>
            <w:r>
              <w:rPr>
                <w:rStyle w:val="IndexLink"/>
              </w:rPr>
              <w:t>411</w:t>
            </w:r>
          </w:hyperlink>
        </w:p>
        <w:p>
          <w:pPr>
            <w:pStyle w:val="Contents3"/>
            <w:tabs>
              <w:tab w:val="clear" w:pos="8459"/>
              <w:tab w:val="right" w:pos="9026" w:leader="dot"/>
            </w:tabs>
            <w:rPr/>
          </w:pPr>
          <w:hyperlink w:anchor="__RefHeading___Toc6186300_73709187">
            <w:r>
              <w:rPr>
                <w:webHidden/>
                <w:rStyle w:val="IndexLink"/>
                <w:rtl w:val="true"/>
              </w:rPr>
              <w:t>(</w:t>
            </w:r>
            <w:r>
              <w:rPr>
                <w:rStyle w:val="IndexLink"/>
                <w:rtl w:val="true"/>
              </w:rPr>
              <w:t>نم</w:t>
            </w:r>
            <w:r>
              <w:rPr>
                <w:rStyle w:val="IndexLink"/>
                <w:rtl w:val="true"/>
              </w:rPr>
              <w:t xml:space="preserve">) </w:t>
            </w:r>
            <w:r>
              <w:rPr>
                <w:rStyle w:val="IndexLink"/>
                <w:rtl w:val="true"/>
              </w:rPr>
              <w:t>نم</w:t>
            </w:r>
            <w:r>
              <w:rPr>
                <w:rStyle w:val="IndexLink"/>
                <w:rtl w:val="true"/>
              </w:rPr>
              <w:tab/>
            </w:r>
            <w:r>
              <w:rPr>
                <w:rStyle w:val="IndexLink"/>
              </w:rPr>
              <w:t>412</w:t>
            </w:r>
          </w:hyperlink>
        </w:p>
        <w:p>
          <w:pPr>
            <w:pStyle w:val="Contents3"/>
            <w:tabs>
              <w:tab w:val="clear" w:pos="8459"/>
              <w:tab w:val="right" w:pos="9026" w:leader="dot"/>
            </w:tabs>
            <w:rPr/>
          </w:pPr>
          <w:hyperlink w:anchor="__RefHeading___Toc6186302_73709187">
            <w:r>
              <w:rPr>
                <w:webHidden/>
                <w:rStyle w:val="IndexLink"/>
                <w:rtl w:val="true"/>
              </w:rPr>
              <w:t>(</w:t>
            </w:r>
            <w:r>
              <w:rPr>
                <w:rStyle w:val="IndexLink"/>
                <w:rtl w:val="true"/>
              </w:rPr>
              <w:t>نمل</w:t>
            </w:r>
            <w:r>
              <w:rPr>
                <w:rStyle w:val="IndexLink"/>
                <w:rtl w:val="true"/>
              </w:rPr>
              <w:t xml:space="preserve">) </w:t>
            </w:r>
            <w:r>
              <w:rPr>
                <w:rStyle w:val="IndexLink"/>
                <w:rtl w:val="true"/>
              </w:rPr>
              <w:t>نمل</w:t>
            </w:r>
            <w:r>
              <w:rPr>
                <w:rStyle w:val="IndexLink"/>
                <w:rtl w:val="true"/>
              </w:rPr>
              <w:tab/>
            </w:r>
            <w:r>
              <w:rPr>
                <w:rStyle w:val="IndexLink"/>
              </w:rPr>
              <w:t>412</w:t>
            </w:r>
          </w:hyperlink>
        </w:p>
        <w:p>
          <w:pPr>
            <w:pStyle w:val="Contents3"/>
            <w:tabs>
              <w:tab w:val="clear" w:pos="8459"/>
              <w:tab w:val="right" w:pos="9026" w:leader="dot"/>
            </w:tabs>
            <w:rPr/>
          </w:pPr>
          <w:hyperlink w:anchor="__RefHeading___Toc6186304_73709187">
            <w:r>
              <w:rPr>
                <w:webHidden/>
                <w:rStyle w:val="IndexLink"/>
                <w:rtl w:val="true"/>
              </w:rPr>
              <w:t>(</w:t>
            </w:r>
            <w:r>
              <w:rPr>
                <w:rStyle w:val="IndexLink"/>
                <w:rtl w:val="true"/>
              </w:rPr>
              <w:t>نهج</w:t>
            </w:r>
            <w:r>
              <w:rPr>
                <w:rStyle w:val="IndexLink"/>
                <w:rtl w:val="true"/>
              </w:rPr>
              <w:t xml:space="preserve">) </w:t>
            </w:r>
            <w:r>
              <w:rPr>
                <w:rStyle w:val="IndexLink"/>
                <w:rtl w:val="true"/>
              </w:rPr>
              <w:t>نهج</w:t>
            </w:r>
            <w:r>
              <w:rPr>
                <w:rStyle w:val="IndexLink"/>
                <w:rtl w:val="true"/>
              </w:rPr>
              <w:tab/>
            </w:r>
            <w:r>
              <w:rPr>
                <w:rStyle w:val="IndexLink"/>
              </w:rPr>
              <w:t>413</w:t>
            </w:r>
          </w:hyperlink>
        </w:p>
        <w:p>
          <w:pPr>
            <w:pStyle w:val="Contents3"/>
            <w:tabs>
              <w:tab w:val="clear" w:pos="8459"/>
              <w:tab w:val="right" w:pos="9026" w:leader="dot"/>
            </w:tabs>
            <w:rPr/>
          </w:pPr>
          <w:hyperlink w:anchor="__RefHeading___Toc6186306_73709187">
            <w:r>
              <w:rPr>
                <w:webHidden/>
                <w:rStyle w:val="IndexLink"/>
                <w:rtl w:val="true"/>
              </w:rPr>
              <w:t>(</w:t>
            </w:r>
            <w:r>
              <w:rPr>
                <w:rStyle w:val="IndexLink"/>
                <w:rtl w:val="true"/>
              </w:rPr>
              <w:t>نهر</w:t>
            </w:r>
            <w:r>
              <w:rPr>
                <w:rStyle w:val="IndexLink"/>
                <w:rtl w:val="true"/>
              </w:rPr>
              <w:t xml:space="preserve">) </w:t>
            </w:r>
            <w:r>
              <w:rPr>
                <w:rStyle w:val="IndexLink"/>
                <w:rtl w:val="true"/>
              </w:rPr>
              <w:t>نهر</w:t>
            </w:r>
            <w:r>
              <w:rPr>
                <w:rStyle w:val="IndexLink"/>
                <w:rtl w:val="true"/>
              </w:rPr>
              <w:tab/>
            </w:r>
            <w:r>
              <w:rPr>
                <w:rStyle w:val="IndexLink"/>
              </w:rPr>
              <w:t>413</w:t>
            </w:r>
          </w:hyperlink>
        </w:p>
        <w:p>
          <w:pPr>
            <w:pStyle w:val="Contents3"/>
            <w:tabs>
              <w:tab w:val="clear" w:pos="8459"/>
              <w:tab w:val="right" w:pos="9026" w:leader="dot"/>
            </w:tabs>
            <w:rPr/>
          </w:pPr>
          <w:hyperlink w:anchor="__RefHeading___Toc6186308_73709187">
            <w:r>
              <w:rPr>
                <w:webHidden/>
                <w:rStyle w:val="IndexLink"/>
                <w:rtl w:val="true"/>
              </w:rPr>
              <w:t>(</w:t>
            </w:r>
            <w:r>
              <w:rPr>
                <w:rStyle w:val="IndexLink"/>
                <w:rtl w:val="true"/>
              </w:rPr>
              <w:t>نهى</w:t>
            </w:r>
            <w:r>
              <w:rPr>
                <w:rStyle w:val="IndexLink"/>
                <w:rtl w:val="true"/>
              </w:rPr>
              <w:t xml:space="preserve">) </w:t>
            </w:r>
            <w:r>
              <w:rPr>
                <w:rStyle w:val="IndexLink"/>
                <w:rtl w:val="true"/>
              </w:rPr>
              <w:t>نهى</w:t>
            </w:r>
            <w:r>
              <w:rPr>
                <w:rStyle w:val="IndexLink"/>
                <w:rtl w:val="true"/>
              </w:rPr>
              <w:tab/>
            </w:r>
            <w:r>
              <w:rPr>
                <w:rStyle w:val="IndexLink"/>
              </w:rPr>
              <w:t>415</w:t>
            </w:r>
          </w:hyperlink>
        </w:p>
        <w:p>
          <w:pPr>
            <w:pStyle w:val="Contents3"/>
            <w:tabs>
              <w:tab w:val="clear" w:pos="8459"/>
              <w:tab w:val="right" w:pos="9026" w:leader="dot"/>
            </w:tabs>
            <w:rPr/>
          </w:pPr>
          <w:hyperlink w:anchor="__RefHeading___Toc6186310_73709187">
            <w:r>
              <w:rPr>
                <w:webHidden/>
                <w:rStyle w:val="IndexLink"/>
                <w:rtl w:val="true"/>
              </w:rPr>
              <w:t>(</w:t>
            </w:r>
            <w:r>
              <w:rPr>
                <w:rStyle w:val="IndexLink"/>
                <w:rtl w:val="true"/>
              </w:rPr>
              <w:t>نوب</w:t>
            </w:r>
            <w:r>
              <w:rPr>
                <w:rStyle w:val="IndexLink"/>
                <w:rtl w:val="true"/>
              </w:rPr>
              <w:t xml:space="preserve">) </w:t>
            </w:r>
            <w:r>
              <w:rPr>
                <w:rStyle w:val="IndexLink"/>
                <w:rtl w:val="true"/>
              </w:rPr>
              <w:t>نوب</w:t>
            </w:r>
            <w:r>
              <w:rPr>
                <w:rStyle w:val="IndexLink"/>
                <w:rtl w:val="true"/>
              </w:rPr>
              <w:tab/>
            </w:r>
            <w:r>
              <w:rPr>
                <w:rStyle w:val="IndexLink"/>
              </w:rPr>
              <w:t>417</w:t>
            </w:r>
          </w:hyperlink>
        </w:p>
        <w:p>
          <w:pPr>
            <w:pStyle w:val="Contents3"/>
            <w:tabs>
              <w:tab w:val="clear" w:pos="8459"/>
              <w:tab w:val="right" w:pos="9026" w:leader="dot"/>
            </w:tabs>
            <w:rPr/>
          </w:pPr>
          <w:hyperlink w:anchor="__RefHeading___Toc6186312_73709187">
            <w:r>
              <w:rPr>
                <w:webHidden/>
                <w:rStyle w:val="IndexLink"/>
                <w:rtl w:val="true"/>
              </w:rPr>
              <w:t>(</w:t>
            </w:r>
            <w:r>
              <w:rPr>
                <w:rStyle w:val="IndexLink"/>
                <w:rtl w:val="true"/>
              </w:rPr>
              <w:t>نوح</w:t>
            </w:r>
            <w:r>
              <w:rPr>
                <w:rStyle w:val="IndexLink"/>
                <w:rtl w:val="true"/>
              </w:rPr>
              <w:t xml:space="preserve">) </w:t>
            </w:r>
            <w:r>
              <w:rPr>
                <w:rStyle w:val="IndexLink"/>
                <w:rtl w:val="true"/>
              </w:rPr>
              <w:t>نوح</w:t>
            </w:r>
            <w:r>
              <w:rPr>
                <w:rStyle w:val="IndexLink"/>
                <w:rtl w:val="true"/>
              </w:rPr>
              <w:tab/>
            </w:r>
            <w:r>
              <w:rPr>
                <w:rStyle w:val="IndexLink"/>
              </w:rPr>
              <w:t>418</w:t>
            </w:r>
          </w:hyperlink>
        </w:p>
        <w:p>
          <w:pPr>
            <w:pStyle w:val="Contents3"/>
            <w:tabs>
              <w:tab w:val="clear" w:pos="8459"/>
              <w:tab w:val="right" w:pos="9026" w:leader="dot"/>
            </w:tabs>
            <w:rPr/>
          </w:pPr>
          <w:hyperlink w:anchor="__RefHeading___Toc6186314_73709187">
            <w:r>
              <w:rPr>
                <w:webHidden/>
                <w:rStyle w:val="IndexLink"/>
                <w:rtl w:val="true"/>
              </w:rPr>
              <w:t>(</w:t>
            </w:r>
            <w:r>
              <w:rPr>
                <w:rStyle w:val="IndexLink"/>
                <w:rtl w:val="true"/>
              </w:rPr>
              <w:t>نور</w:t>
            </w:r>
            <w:r>
              <w:rPr>
                <w:rStyle w:val="IndexLink"/>
                <w:rtl w:val="true"/>
              </w:rPr>
              <w:t xml:space="preserve">) </w:t>
            </w:r>
            <w:r>
              <w:rPr>
                <w:rStyle w:val="IndexLink"/>
                <w:rtl w:val="true"/>
              </w:rPr>
              <w:t>نور</w:t>
            </w:r>
            <w:r>
              <w:rPr>
                <w:rStyle w:val="IndexLink"/>
                <w:rtl w:val="true"/>
              </w:rPr>
              <w:tab/>
            </w:r>
            <w:r>
              <w:rPr>
                <w:rStyle w:val="IndexLink"/>
              </w:rPr>
              <w:t>418</w:t>
            </w:r>
          </w:hyperlink>
        </w:p>
        <w:p>
          <w:pPr>
            <w:pStyle w:val="Contents3"/>
            <w:tabs>
              <w:tab w:val="clear" w:pos="8459"/>
              <w:tab w:val="right" w:pos="9026" w:leader="dot"/>
            </w:tabs>
            <w:rPr/>
          </w:pPr>
          <w:hyperlink w:anchor="__RefHeading___Toc6186316_73709187">
            <w:r>
              <w:rPr>
                <w:webHidden/>
                <w:rStyle w:val="IndexLink"/>
                <w:rtl w:val="true"/>
              </w:rPr>
              <w:t>(</w:t>
            </w:r>
            <w:r>
              <w:rPr>
                <w:rStyle w:val="IndexLink"/>
                <w:rtl w:val="true"/>
              </w:rPr>
              <w:t>نوس</w:t>
            </w:r>
            <w:r>
              <w:rPr>
                <w:rStyle w:val="IndexLink"/>
                <w:rtl w:val="true"/>
              </w:rPr>
              <w:t xml:space="preserve">) </w:t>
            </w:r>
            <w:r>
              <w:rPr>
                <w:rStyle w:val="IndexLink"/>
                <w:rtl w:val="true"/>
              </w:rPr>
              <w:t>نوس</w:t>
            </w:r>
            <w:r>
              <w:rPr>
                <w:rStyle w:val="IndexLink"/>
                <w:rtl w:val="true"/>
              </w:rPr>
              <w:tab/>
            </w:r>
            <w:r>
              <w:rPr>
                <w:rStyle w:val="IndexLink"/>
              </w:rPr>
              <w:t>421</w:t>
            </w:r>
          </w:hyperlink>
        </w:p>
        <w:p>
          <w:pPr>
            <w:pStyle w:val="Contents3"/>
            <w:tabs>
              <w:tab w:val="clear" w:pos="8459"/>
              <w:tab w:val="right" w:pos="9026" w:leader="dot"/>
            </w:tabs>
            <w:rPr/>
          </w:pPr>
          <w:hyperlink w:anchor="__RefHeading___Toc6186318_73709187">
            <w:r>
              <w:rPr>
                <w:webHidden/>
                <w:rStyle w:val="IndexLink"/>
                <w:rtl w:val="true"/>
              </w:rPr>
              <w:t>(</w:t>
            </w:r>
            <w:r>
              <w:rPr>
                <w:rStyle w:val="IndexLink"/>
                <w:rtl w:val="true"/>
              </w:rPr>
              <w:t>نوش</w:t>
            </w:r>
            <w:r>
              <w:rPr>
                <w:rStyle w:val="IndexLink"/>
                <w:rtl w:val="true"/>
              </w:rPr>
              <w:t xml:space="preserve">) </w:t>
            </w:r>
            <w:r>
              <w:rPr>
                <w:rStyle w:val="IndexLink"/>
                <w:rtl w:val="true"/>
              </w:rPr>
              <w:t>نوش</w:t>
            </w:r>
            <w:r>
              <w:rPr>
                <w:rStyle w:val="IndexLink"/>
                <w:rtl w:val="true"/>
              </w:rPr>
              <w:tab/>
            </w:r>
            <w:r>
              <w:rPr>
                <w:rStyle w:val="IndexLink"/>
              </w:rPr>
              <w:t>422</w:t>
            </w:r>
          </w:hyperlink>
        </w:p>
        <w:p>
          <w:pPr>
            <w:pStyle w:val="Contents3"/>
            <w:tabs>
              <w:tab w:val="clear" w:pos="8459"/>
              <w:tab w:val="right" w:pos="9026" w:leader="dot"/>
            </w:tabs>
            <w:rPr/>
          </w:pPr>
          <w:hyperlink w:anchor="__RefHeading___Toc6186320_73709187">
            <w:r>
              <w:rPr>
                <w:webHidden/>
                <w:rStyle w:val="IndexLink"/>
                <w:rtl w:val="true"/>
              </w:rPr>
              <w:t>(</w:t>
            </w:r>
            <w:r>
              <w:rPr>
                <w:rStyle w:val="IndexLink"/>
                <w:rtl w:val="true"/>
              </w:rPr>
              <w:t>نوص</w:t>
            </w:r>
            <w:r>
              <w:rPr>
                <w:rStyle w:val="IndexLink"/>
                <w:rtl w:val="true"/>
              </w:rPr>
              <w:t xml:space="preserve">) </w:t>
            </w:r>
            <w:r>
              <w:rPr>
                <w:rStyle w:val="IndexLink"/>
                <w:rtl w:val="true"/>
              </w:rPr>
              <w:t>نوص</w:t>
            </w:r>
            <w:r>
              <w:rPr>
                <w:rStyle w:val="IndexLink"/>
                <w:rtl w:val="true"/>
              </w:rPr>
              <w:tab/>
            </w:r>
            <w:r>
              <w:rPr>
                <w:rStyle w:val="IndexLink"/>
              </w:rPr>
              <w:t>423</w:t>
            </w:r>
          </w:hyperlink>
        </w:p>
        <w:p>
          <w:pPr>
            <w:pStyle w:val="Contents3"/>
            <w:tabs>
              <w:tab w:val="clear" w:pos="8459"/>
              <w:tab w:val="right" w:pos="9026" w:leader="dot"/>
            </w:tabs>
            <w:rPr/>
          </w:pPr>
          <w:hyperlink w:anchor="__RefHeading___Toc6186322_73709187">
            <w:r>
              <w:rPr>
                <w:webHidden/>
                <w:rStyle w:val="IndexLink"/>
                <w:rtl w:val="true"/>
              </w:rPr>
              <w:t>(</w:t>
            </w:r>
            <w:r>
              <w:rPr>
                <w:rStyle w:val="IndexLink"/>
                <w:rtl w:val="true"/>
              </w:rPr>
              <w:t>نيل</w:t>
            </w:r>
            <w:r>
              <w:rPr>
                <w:rStyle w:val="IndexLink"/>
                <w:rtl w:val="true"/>
              </w:rPr>
              <w:t xml:space="preserve">) </w:t>
            </w:r>
            <w:r>
              <w:rPr>
                <w:rStyle w:val="IndexLink"/>
                <w:rtl w:val="true"/>
              </w:rPr>
              <w:t>نيل</w:t>
            </w:r>
            <w:r>
              <w:rPr>
                <w:rStyle w:val="IndexLink"/>
                <w:rtl w:val="true"/>
              </w:rPr>
              <w:tab/>
            </w:r>
            <w:r>
              <w:rPr>
                <w:rStyle w:val="IndexLink"/>
              </w:rPr>
              <w:t>423</w:t>
            </w:r>
          </w:hyperlink>
        </w:p>
        <w:p>
          <w:pPr>
            <w:pStyle w:val="Contents3"/>
            <w:tabs>
              <w:tab w:val="clear" w:pos="8459"/>
              <w:tab w:val="right" w:pos="9026" w:leader="dot"/>
            </w:tabs>
            <w:rPr/>
          </w:pPr>
          <w:hyperlink w:anchor="__RefHeading___Toc6186324_73709187">
            <w:r>
              <w:rPr>
                <w:webHidden/>
                <w:rStyle w:val="IndexLink"/>
                <w:rtl w:val="true"/>
              </w:rPr>
              <w:t>(</w:t>
            </w:r>
            <w:r>
              <w:rPr>
                <w:rStyle w:val="IndexLink"/>
                <w:rtl w:val="true"/>
              </w:rPr>
              <w:t>نوم</w:t>
            </w:r>
            <w:r>
              <w:rPr>
                <w:rStyle w:val="IndexLink"/>
                <w:rtl w:val="true"/>
              </w:rPr>
              <w:t xml:space="preserve">) </w:t>
            </w:r>
            <w:r>
              <w:rPr>
                <w:rStyle w:val="IndexLink"/>
                <w:rtl w:val="true"/>
              </w:rPr>
              <w:t>نوم</w:t>
            </w:r>
            <w:r>
              <w:rPr>
                <w:rStyle w:val="IndexLink"/>
                <w:rtl w:val="true"/>
              </w:rPr>
              <w:tab/>
            </w:r>
            <w:r>
              <w:rPr>
                <w:rStyle w:val="IndexLink"/>
              </w:rPr>
              <w:t>424</w:t>
            </w:r>
          </w:hyperlink>
        </w:p>
        <w:p>
          <w:pPr>
            <w:pStyle w:val="Contents3"/>
            <w:tabs>
              <w:tab w:val="clear" w:pos="8459"/>
              <w:tab w:val="right" w:pos="9026" w:leader="dot"/>
            </w:tabs>
            <w:rPr/>
          </w:pPr>
          <w:hyperlink w:anchor="__RefHeading___Toc6186326_73709187">
            <w:r>
              <w:rPr>
                <w:webHidden/>
                <w:rStyle w:val="IndexLink"/>
                <w:rtl w:val="true"/>
              </w:rPr>
              <w:t>(</w:t>
            </w:r>
            <w:r>
              <w:rPr>
                <w:rStyle w:val="IndexLink"/>
                <w:rtl w:val="true"/>
              </w:rPr>
              <w:t>نون</w:t>
            </w:r>
            <w:r>
              <w:rPr>
                <w:rStyle w:val="IndexLink"/>
                <w:rtl w:val="true"/>
              </w:rPr>
              <w:t xml:space="preserve">) </w:t>
            </w:r>
            <w:r>
              <w:rPr>
                <w:rStyle w:val="IndexLink"/>
                <w:rtl w:val="true"/>
              </w:rPr>
              <w:t>نون</w:t>
            </w:r>
            <w:r>
              <w:rPr>
                <w:rStyle w:val="IndexLink"/>
                <w:rtl w:val="true"/>
              </w:rPr>
              <w:tab/>
            </w:r>
            <w:r>
              <w:rPr>
                <w:rStyle w:val="IndexLink"/>
              </w:rPr>
              <w:t>424</w:t>
            </w:r>
          </w:hyperlink>
        </w:p>
        <w:p>
          <w:pPr>
            <w:pStyle w:val="Contents3"/>
            <w:tabs>
              <w:tab w:val="clear" w:pos="8459"/>
              <w:tab w:val="right" w:pos="9026" w:leader="dot"/>
            </w:tabs>
            <w:rPr/>
          </w:pPr>
          <w:hyperlink w:anchor="__RefHeading___Toc6186328_73709187">
            <w:r>
              <w:rPr>
                <w:webHidden/>
                <w:rStyle w:val="IndexLink"/>
                <w:rtl w:val="true"/>
              </w:rPr>
              <w:t>(</w:t>
            </w:r>
            <w:r>
              <w:rPr>
                <w:rStyle w:val="IndexLink"/>
                <w:rtl w:val="true"/>
              </w:rPr>
              <w:t>ناء</w:t>
            </w:r>
            <w:r>
              <w:rPr>
                <w:rStyle w:val="IndexLink"/>
                <w:rtl w:val="true"/>
              </w:rPr>
              <w:t xml:space="preserve">) </w:t>
            </w:r>
            <w:r>
              <w:rPr>
                <w:rStyle w:val="IndexLink"/>
                <w:rtl w:val="true"/>
              </w:rPr>
              <w:t>ناء</w:t>
            </w:r>
            <w:r>
              <w:rPr>
                <w:rStyle w:val="IndexLink"/>
                <w:rtl w:val="true"/>
              </w:rPr>
              <w:tab/>
            </w:r>
            <w:r>
              <w:rPr>
                <w:rStyle w:val="IndexLink"/>
              </w:rPr>
              <w:t>425</w:t>
            </w:r>
          </w:hyperlink>
        </w:p>
        <w:p>
          <w:pPr>
            <w:pStyle w:val="Contents3"/>
            <w:tabs>
              <w:tab w:val="clear" w:pos="8459"/>
              <w:tab w:val="right" w:pos="9026" w:leader="dot"/>
            </w:tabs>
            <w:rPr/>
          </w:pPr>
          <w:hyperlink w:anchor="__RefHeading___Toc6186330_73709187">
            <w:r>
              <w:rPr>
                <w:webHidden/>
                <w:rStyle w:val="IndexLink"/>
                <w:rtl w:val="true"/>
              </w:rPr>
              <w:t>(</w:t>
            </w:r>
            <w:r>
              <w:rPr>
                <w:rStyle w:val="IndexLink"/>
                <w:rtl w:val="true"/>
              </w:rPr>
              <w:t>ناى</w:t>
            </w:r>
            <w:r>
              <w:rPr>
                <w:rStyle w:val="IndexLink"/>
                <w:rtl w:val="true"/>
              </w:rPr>
              <w:t xml:space="preserve">) </w:t>
            </w:r>
            <w:r>
              <w:rPr>
                <w:rStyle w:val="IndexLink"/>
                <w:rtl w:val="true"/>
              </w:rPr>
              <w:t>ناى</w:t>
            </w:r>
            <w:r>
              <w:rPr>
                <w:rStyle w:val="IndexLink"/>
                <w:rtl w:val="true"/>
              </w:rPr>
              <w:tab/>
            </w:r>
            <w:r>
              <w:rPr>
                <w:rStyle w:val="IndexLink"/>
              </w:rPr>
              <w:t>425</w:t>
            </w:r>
          </w:hyperlink>
        </w:p>
        <w:p>
          <w:pPr>
            <w:pStyle w:val="Contents2"/>
            <w:tabs>
              <w:tab w:val="clear" w:pos="8743"/>
              <w:tab w:val="right" w:pos="9026" w:leader="dot"/>
            </w:tabs>
            <w:rPr/>
          </w:pPr>
          <w:hyperlink w:anchor="__RefHeading___Toc6186332_73709187">
            <w:r>
              <w:rPr>
                <w:webHidden/>
                <w:rStyle w:val="IndexLink"/>
                <w:rtl w:val="true"/>
              </w:rPr>
              <w:t>كتاب الواو</w:t>
            </w:r>
            <w:r>
              <w:rPr>
                <w:rStyle w:val="IndexLink"/>
                <w:rtl w:val="true"/>
              </w:rPr>
              <w:tab/>
            </w:r>
            <w:r>
              <w:rPr>
                <w:rStyle w:val="IndexLink"/>
              </w:rPr>
              <w:t>426</w:t>
            </w:r>
          </w:hyperlink>
        </w:p>
        <w:p>
          <w:pPr>
            <w:pStyle w:val="Contents3"/>
            <w:tabs>
              <w:tab w:val="clear" w:pos="8459"/>
              <w:tab w:val="right" w:pos="9026" w:leader="dot"/>
            </w:tabs>
            <w:rPr/>
          </w:pPr>
          <w:hyperlink w:anchor="__RefHeading___Toc6186334_73709187">
            <w:r>
              <w:rPr>
                <w:webHidden/>
                <w:rStyle w:val="IndexLink"/>
                <w:rtl w:val="true"/>
              </w:rPr>
              <w:t>( (</w:t>
            </w:r>
            <w:r>
              <w:rPr>
                <w:rStyle w:val="IndexLink"/>
                <w:rtl w:val="true"/>
              </w:rPr>
              <w:t>وبل</w:t>
            </w:r>
            <w:r>
              <w:rPr>
                <w:rStyle w:val="IndexLink"/>
                <w:rtl w:val="true"/>
              </w:rPr>
              <w:t xml:space="preserve">) </w:t>
            </w:r>
            <w:r>
              <w:rPr>
                <w:rStyle w:val="IndexLink"/>
                <w:rtl w:val="true"/>
              </w:rPr>
              <w:t>وبل</w:t>
            </w:r>
            <w:r>
              <w:rPr>
                <w:rStyle w:val="IndexLink"/>
                <w:rtl w:val="true"/>
              </w:rPr>
              <w:tab/>
            </w:r>
            <w:r>
              <w:rPr>
                <w:rStyle w:val="IndexLink"/>
              </w:rPr>
              <w:t>426</w:t>
            </w:r>
          </w:hyperlink>
        </w:p>
        <w:p>
          <w:pPr>
            <w:pStyle w:val="Contents3"/>
            <w:tabs>
              <w:tab w:val="clear" w:pos="8459"/>
              <w:tab w:val="right" w:pos="9026" w:leader="dot"/>
            </w:tabs>
            <w:rPr/>
          </w:pPr>
          <w:hyperlink w:anchor="__RefHeading___Toc6186336_73709187">
            <w:r>
              <w:rPr>
                <w:webHidden/>
                <w:rStyle w:val="IndexLink"/>
                <w:rtl w:val="true"/>
              </w:rPr>
              <w:t>(</w:t>
            </w:r>
            <w:r>
              <w:rPr>
                <w:rStyle w:val="IndexLink"/>
                <w:rtl w:val="true"/>
              </w:rPr>
              <w:t>وبر</w:t>
            </w:r>
            <w:r>
              <w:rPr>
                <w:rStyle w:val="IndexLink"/>
                <w:rtl w:val="true"/>
              </w:rPr>
              <w:t xml:space="preserve">) </w:t>
            </w:r>
            <w:r>
              <w:rPr>
                <w:rStyle w:val="IndexLink"/>
                <w:rtl w:val="true"/>
              </w:rPr>
              <w:t>وبر</w:t>
            </w:r>
            <w:r>
              <w:rPr>
                <w:rStyle w:val="IndexLink"/>
                <w:rtl w:val="true"/>
              </w:rPr>
              <w:tab/>
            </w:r>
            <w:r>
              <w:rPr>
                <w:rStyle w:val="IndexLink"/>
              </w:rPr>
              <w:t>426</w:t>
            </w:r>
          </w:hyperlink>
        </w:p>
        <w:p>
          <w:pPr>
            <w:pStyle w:val="Contents3"/>
            <w:tabs>
              <w:tab w:val="clear" w:pos="8459"/>
              <w:tab w:val="right" w:pos="9026" w:leader="dot"/>
            </w:tabs>
            <w:rPr/>
          </w:pPr>
          <w:hyperlink w:anchor="__RefHeading___Toc6186338_73709187">
            <w:r>
              <w:rPr>
                <w:webHidden/>
                <w:rStyle w:val="IndexLink"/>
                <w:rtl w:val="true"/>
              </w:rPr>
              <w:t>(</w:t>
            </w:r>
            <w:r>
              <w:rPr>
                <w:rStyle w:val="IndexLink"/>
                <w:rtl w:val="true"/>
              </w:rPr>
              <w:t>وبق</w:t>
            </w:r>
            <w:r>
              <w:rPr>
                <w:rStyle w:val="IndexLink"/>
                <w:rtl w:val="true"/>
              </w:rPr>
              <w:t xml:space="preserve">) </w:t>
            </w:r>
            <w:r>
              <w:rPr>
                <w:rStyle w:val="IndexLink"/>
                <w:rtl w:val="true"/>
              </w:rPr>
              <w:t>وبق</w:t>
            </w:r>
            <w:r>
              <w:rPr>
                <w:rStyle w:val="IndexLink"/>
                <w:rtl w:val="true"/>
              </w:rPr>
              <w:tab/>
            </w:r>
            <w:r>
              <w:rPr>
                <w:rStyle w:val="IndexLink"/>
              </w:rPr>
              <w:t>427</w:t>
            </w:r>
          </w:hyperlink>
        </w:p>
        <w:p>
          <w:pPr>
            <w:pStyle w:val="Contents3"/>
            <w:tabs>
              <w:tab w:val="clear" w:pos="8459"/>
              <w:tab w:val="right" w:pos="9026" w:leader="dot"/>
            </w:tabs>
            <w:rPr/>
          </w:pPr>
          <w:hyperlink w:anchor="__RefHeading___Toc6186340_73709187">
            <w:r>
              <w:rPr>
                <w:webHidden/>
                <w:rStyle w:val="IndexLink"/>
                <w:rtl w:val="true"/>
              </w:rPr>
              <w:t>(</w:t>
            </w:r>
            <w:r>
              <w:rPr>
                <w:rStyle w:val="IndexLink"/>
                <w:rtl w:val="true"/>
              </w:rPr>
              <w:t>وتن</w:t>
            </w:r>
            <w:r>
              <w:rPr>
                <w:rStyle w:val="IndexLink"/>
                <w:rtl w:val="true"/>
              </w:rPr>
              <w:t xml:space="preserve">) </w:t>
            </w:r>
            <w:r>
              <w:rPr>
                <w:rStyle w:val="IndexLink"/>
                <w:rtl w:val="true"/>
              </w:rPr>
              <w:t>وتن</w:t>
            </w:r>
            <w:r>
              <w:rPr>
                <w:rStyle w:val="IndexLink"/>
                <w:rtl w:val="true"/>
              </w:rPr>
              <w:tab/>
            </w:r>
            <w:r>
              <w:rPr>
                <w:rStyle w:val="IndexLink"/>
              </w:rPr>
              <w:t>427</w:t>
            </w:r>
          </w:hyperlink>
        </w:p>
        <w:p>
          <w:pPr>
            <w:pStyle w:val="Contents3"/>
            <w:tabs>
              <w:tab w:val="clear" w:pos="8459"/>
              <w:tab w:val="right" w:pos="9026" w:leader="dot"/>
            </w:tabs>
            <w:rPr/>
          </w:pPr>
          <w:hyperlink w:anchor="__RefHeading___Toc6186342_73709187">
            <w:r>
              <w:rPr>
                <w:webHidden/>
                <w:rStyle w:val="IndexLink"/>
                <w:rtl w:val="true"/>
              </w:rPr>
              <w:t>(</w:t>
            </w:r>
            <w:r>
              <w:rPr>
                <w:rStyle w:val="IndexLink"/>
                <w:rtl w:val="true"/>
              </w:rPr>
              <w:t>وتد</w:t>
            </w:r>
            <w:r>
              <w:rPr>
                <w:rStyle w:val="IndexLink"/>
                <w:rtl w:val="true"/>
              </w:rPr>
              <w:t xml:space="preserve">) </w:t>
            </w:r>
            <w:r>
              <w:rPr>
                <w:rStyle w:val="IndexLink"/>
                <w:rtl w:val="true"/>
              </w:rPr>
              <w:t>وتد</w:t>
            </w:r>
            <w:r>
              <w:rPr>
                <w:rStyle w:val="IndexLink"/>
                <w:rtl w:val="true"/>
              </w:rPr>
              <w:tab/>
            </w:r>
            <w:r>
              <w:rPr>
                <w:rStyle w:val="IndexLink"/>
              </w:rPr>
              <w:t>427</w:t>
            </w:r>
          </w:hyperlink>
        </w:p>
        <w:p>
          <w:pPr>
            <w:pStyle w:val="Contents3"/>
            <w:tabs>
              <w:tab w:val="clear" w:pos="8459"/>
              <w:tab w:val="right" w:pos="9026" w:leader="dot"/>
            </w:tabs>
            <w:rPr/>
          </w:pPr>
          <w:hyperlink w:anchor="__RefHeading___Toc6186344_73709187">
            <w:r>
              <w:rPr>
                <w:webHidden/>
                <w:rStyle w:val="IndexLink"/>
                <w:rtl w:val="true"/>
              </w:rPr>
              <w:t>(</w:t>
            </w:r>
            <w:r>
              <w:rPr>
                <w:rStyle w:val="IndexLink"/>
                <w:rtl w:val="true"/>
              </w:rPr>
              <w:t>وتر</w:t>
            </w:r>
            <w:r>
              <w:rPr>
                <w:rStyle w:val="IndexLink"/>
                <w:rtl w:val="true"/>
              </w:rPr>
              <w:t xml:space="preserve">) </w:t>
            </w:r>
            <w:r>
              <w:rPr>
                <w:rStyle w:val="IndexLink"/>
                <w:rtl w:val="true"/>
              </w:rPr>
              <w:t>وتر</w:t>
            </w:r>
            <w:r>
              <w:rPr>
                <w:rStyle w:val="IndexLink"/>
                <w:rtl w:val="true"/>
              </w:rPr>
              <w:tab/>
            </w:r>
            <w:r>
              <w:rPr>
                <w:rStyle w:val="IndexLink"/>
              </w:rPr>
              <w:t>428</w:t>
            </w:r>
          </w:hyperlink>
        </w:p>
        <w:p>
          <w:pPr>
            <w:pStyle w:val="Contents3"/>
            <w:tabs>
              <w:tab w:val="clear" w:pos="8459"/>
              <w:tab w:val="right" w:pos="9026" w:leader="dot"/>
            </w:tabs>
            <w:rPr/>
          </w:pPr>
          <w:hyperlink w:anchor="__RefHeading___Toc6186346_73709187">
            <w:r>
              <w:rPr>
                <w:webHidden/>
                <w:rStyle w:val="IndexLink"/>
                <w:rtl w:val="true"/>
              </w:rPr>
              <w:t>(</w:t>
            </w:r>
            <w:r>
              <w:rPr>
                <w:rStyle w:val="IndexLink"/>
                <w:rtl w:val="true"/>
              </w:rPr>
              <w:t>وثق</w:t>
            </w:r>
            <w:r>
              <w:rPr>
                <w:rStyle w:val="IndexLink"/>
                <w:rtl w:val="true"/>
              </w:rPr>
              <w:t xml:space="preserve">) </w:t>
            </w:r>
            <w:r>
              <w:rPr>
                <w:rStyle w:val="IndexLink"/>
                <w:rtl w:val="true"/>
              </w:rPr>
              <w:t>وثق</w:t>
            </w:r>
            <w:r>
              <w:rPr>
                <w:rStyle w:val="IndexLink"/>
                <w:rtl w:val="true"/>
              </w:rPr>
              <w:tab/>
            </w:r>
            <w:r>
              <w:rPr>
                <w:rStyle w:val="IndexLink"/>
              </w:rPr>
              <w:t>429</w:t>
            </w:r>
          </w:hyperlink>
        </w:p>
        <w:p>
          <w:pPr>
            <w:pStyle w:val="Contents3"/>
            <w:tabs>
              <w:tab w:val="clear" w:pos="8459"/>
              <w:tab w:val="right" w:pos="9026" w:leader="dot"/>
            </w:tabs>
            <w:rPr/>
          </w:pPr>
          <w:hyperlink w:anchor="__RefHeading___Toc6186348_73709187">
            <w:r>
              <w:rPr>
                <w:webHidden/>
                <w:rStyle w:val="IndexLink"/>
                <w:rtl w:val="true"/>
              </w:rPr>
              <w:t>(</w:t>
            </w:r>
            <w:r>
              <w:rPr>
                <w:rStyle w:val="IndexLink"/>
                <w:rtl w:val="true"/>
              </w:rPr>
              <w:t>وثن</w:t>
            </w:r>
            <w:r>
              <w:rPr>
                <w:rStyle w:val="IndexLink"/>
                <w:rtl w:val="true"/>
              </w:rPr>
              <w:t xml:space="preserve">) </w:t>
            </w:r>
            <w:r>
              <w:rPr>
                <w:rStyle w:val="IndexLink"/>
                <w:rtl w:val="true"/>
              </w:rPr>
              <w:t>وثن</w:t>
            </w:r>
            <w:r>
              <w:rPr>
                <w:rStyle w:val="IndexLink"/>
                <w:rtl w:val="true"/>
              </w:rPr>
              <w:tab/>
            </w:r>
            <w:r>
              <w:rPr>
                <w:rStyle w:val="IndexLink"/>
              </w:rPr>
              <w:t>429</w:t>
            </w:r>
          </w:hyperlink>
        </w:p>
        <w:p>
          <w:pPr>
            <w:pStyle w:val="Contents3"/>
            <w:tabs>
              <w:tab w:val="clear" w:pos="8459"/>
              <w:tab w:val="right" w:pos="9026" w:leader="dot"/>
            </w:tabs>
            <w:rPr/>
          </w:pPr>
          <w:hyperlink w:anchor="__RefHeading___Toc6186350_73709187">
            <w:r>
              <w:rPr>
                <w:webHidden/>
                <w:rStyle w:val="IndexLink"/>
                <w:rtl w:val="true"/>
              </w:rPr>
              <w:t>(</w:t>
            </w:r>
            <w:r>
              <w:rPr>
                <w:rStyle w:val="IndexLink"/>
                <w:rtl w:val="true"/>
              </w:rPr>
              <w:t>وجب</w:t>
            </w:r>
            <w:r>
              <w:rPr>
                <w:rStyle w:val="IndexLink"/>
                <w:rtl w:val="true"/>
              </w:rPr>
              <w:t xml:space="preserve">) </w:t>
            </w:r>
            <w:r>
              <w:rPr>
                <w:rStyle w:val="IndexLink"/>
                <w:rtl w:val="true"/>
              </w:rPr>
              <w:t>وجب</w:t>
            </w:r>
            <w:r>
              <w:rPr>
                <w:rStyle w:val="IndexLink"/>
                <w:rtl w:val="true"/>
              </w:rPr>
              <w:tab/>
            </w:r>
            <w:r>
              <w:rPr>
                <w:rStyle w:val="IndexLink"/>
              </w:rPr>
              <w:t>430</w:t>
            </w:r>
          </w:hyperlink>
        </w:p>
        <w:p>
          <w:pPr>
            <w:pStyle w:val="Contents3"/>
            <w:tabs>
              <w:tab w:val="clear" w:pos="8459"/>
              <w:tab w:val="right" w:pos="9026" w:leader="dot"/>
            </w:tabs>
            <w:rPr/>
          </w:pPr>
          <w:hyperlink w:anchor="__RefHeading___Toc6186352_73709187">
            <w:r>
              <w:rPr>
                <w:webHidden/>
                <w:rStyle w:val="IndexLink"/>
                <w:rtl w:val="true"/>
              </w:rPr>
              <w:t>(</w:t>
            </w:r>
            <w:r>
              <w:rPr>
                <w:rStyle w:val="IndexLink"/>
                <w:rtl w:val="true"/>
              </w:rPr>
              <w:t>وجد</w:t>
            </w:r>
            <w:r>
              <w:rPr>
                <w:rStyle w:val="IndexLink"/>
                <w:rtl w:val="true"/>
              </w:rPr>
              <w:t xml:space="preserve">) </w:t>
            </w:r>
            <w:r>
              <w:rPr>
                <w:rStyle w:val="IndexLink"/>
                <w:rtl w:val="true"/>
              </w:rPr>
              <w:t>وجد</w:t>
            </w:r>
            <w:r>
              <w:rPr>
                <w:rStyle w:val="IndexLink"/>
                <w:rtl w:val="true"/>
              </w:rPr>
              <w:tab/>
            </w:r>
            <w:r>
              <w:rPr>
                <w:rStyle w:val="IndexLink"/>
              </w:rPr>
              <w:t>431</w:t>
            </w:r>
          </w:hyperlink>
        </w:p>
        <w:p>
          <w:pPr>
            <w:pStyle w:val="Contents3"/>
            <w:tabs>
              <w:tab w:val="clear" w:pos="8459"/>
              <w:tab w:val="right" w:pos="9026" w:leader="dot"/>
            </w:tabs>
            <w:rPr/>
          </w:pPr>
          <w:hyperlink w:anchor="__RefHeading___Toc6186354_73709187">
            <w:r>
              <w:rPr>
                <w:webHidden/>
                <w:rStyle w:val="IndexLink"/>
                <w:rtl w:val="true"/>
              </w:rPr>
              <w:t>(</w:t>
            </w:r>
            <w:r>
              <w:rPr>
                <w:rStyle w:val="IndexLink"/>
                <w:rtl w:val="true"/>
              </w:rPr>
              <w:t>وجس</w:t>
            </w:r>
            <w:r>
              <w:rPr>
                <w:rStyle w:val="IndexLink"/>
                <w:rtl w:val="true"/>
              </w:rPr>
              <w:t xml:space="preserve">) </w:t>
            </w:r>
            <w:r>
              <w:rPr>
                <w:rStyle w:val="IndexLink"/>
                <w:rtl w:val="true"/>
              </w:rPr>
              <w:t>وجس</w:t>
            </w:r>
            <w:r>
              <w:rPr>
                <w:rStyle w:val="IndexLink"/>
                <w:rtl w:val="true"/>
              </w:rPr>
              <w:tab/>
            </w:r>
            <w:r>
              <w:rPr>
                <w:rStyle w:val="IndexLink"/>
              </w:rPr>
              <w:t>433</w:t>
            </w:r>
          </w:hyperlink>
        </w:p>
        <w:p>
          <w:pPr>
            <w:pStyle w:val="Contents3"/>
            <w:tabs>
              <w:tab w:val="clear" w:pos="8459"/>
              <w:tab w:val="right" w:pos="9026" w:leader="dot"/>
            </w:tabs>
            <w:rPr/>
          </w:pPr>
          <w:hyperlink w:anchor="__RefHeading___Toc6186356_73709187">
            <w:r>
              <w:rPr>
                <w:webHidden/>
                <w:rStyle w:val="IndexLink"/>
                <w:rtl w:val="true"/>
              </w:rPr>
              <w:t>(</w:t>
            </w:r>
            <w:r>
              <w:rPr>
                <w:rStyle w:val="IndexLink"/>
                <w:rtl w:val="true"/>
              </w:rPr>
              <w:t>و جل</w:t>
            </w:r>
            <w:r>
              <w:rPr>
                <w:rStyle w:val="IndexLink"/>
                <w:rtl w:val="true"/>
              </w:rPr>
              <w:t xml:space="preserve">) </w:t>
            </w:r>
            <w:r>
              <w:rPr>
                <w:rStyle w:val="IndexLink"/>
                <w:rtl w:val="true"/>
              </w:rPr>
              <w:t>و جل</w:t>
            </w:r>
            <w:r>
              <w:rPr>
                <w:rStyle w:val="IndexLink"/>
                <w:rtl w:val="true"/>
              </w:rPr>
              <w:tab/>
            </w:r>
            <w:r>
              <w:rPr>
                <w:rStyle w:val="IndexLink"/>
              </w:rPr>
              <w:t>433</w:t>
            </w:r>
          </w:hyperlink>
        </w:p>
        <w:p>
          <w:pPr>
            <w:pStyle w:val="Contents3"/>
            <w:tabs>
              <w:tab w:val="clear" w:pos="8459"/>
              <w:tab w:val="right" w:pos="9026" w:leader="dot"/>
            </w:tabs>
            <w:rPr/>
          </w:pPr>
          <w:hyperlink w:anchor="__RefHeading___Toc6186358_73709187">
            <w:r>
              <w:rPr>
                <w:webHidden/>
                <w:rStyle w:val="IndexLink"/>
                <w:rtl w:val="true"/>
              </w:rPr>
              <w:t>(</w:t>
            </w:r>
            <w:r>
              <w:rPr>
                <w:rStyle w:val="IndexLink"/>
                <w:rtl w:val="true"/>
              </w:rPr>
              <w:t>وجه</w:t>
            </w:r>
            <w:r>
              <w:rPr>
                <w:rStyle w:val="IndexLink"/>
                <w:rtl w:val="true"/>
              </w:rPr>
              <w:t xml:space="preserve">) </w:t>
            </w:r>
            <w:r>
              <w:rPr>
                <w:rStyle w:val="IndexLink"/>
                <w:rtl w:val="true"/>
              </w:rPr>
              <w:t>وجه</w:t>
            </w:r>
            <w:r>
              <w:rPr>
                <w:rStyle w:val="IndexLink"/>
                <w:rtl w:val="true"/>
              </w:rPr>
              <w:tab/>
            </w:r>
            <w:r>
              <w:rPr>
                <w:rStyle w:val="IndexLink"/>
              </w:rPr>
              <w:t>434</w:t>
            </w:r>
          </w:hyperlink>
        </w:p>
        <w:p>
          <w:pPr>
            <w:pStyle w:val="Contents3"/>
            <w:tabs>
              <w:tab w:val="clear" w:pos="8459"/>
              <w:tab w:val="right" w:pos="9026" w:leader="dot"/>
            </w:tabs>
            <w:rPr/>
          </w:pPr>
          <w:hyperlink w:anchor="__RefHeading___Toc6186360_73709187">
            <w:r>
              <w:rPr>
                <w:webHidden/>
                <w:rStyle w:val="IndexLink"/>
                <w:rtl w:val="true"/>
              </w:rPr>
              <w:t>(</w:t>
            </w:r>
            <w:r>
              <w:rPr>
                <w:rStyle w:val="IndexLink"/>
                <w:rtl w:val="true"/>
              </w:rPr>
              <w:t>وجف</w:t>
            </w:r>
            <w:r>
              <w:rPr>
                <w:rStyle w:val="IndexLink"/>
                <w:rtl w:val="true"/>
              </w:rPr>
              <w:t xml:space="preserve">) </w:t>
            </w:r>
            <w:r>
              <w:rPr>
                <w:rStyle w:val="IndexLink"/>
                <w:rtl w:val="true"/>
              </w:rPr>
              <w:t>وجف</w:t>
            </w:r>
            <w:r>
              <w:rPr>
                <w:rStyle w:val="IndexLink"/>
                <w:rtl w:val="true"/>
              </w:rPr>
              <w:tab/>
            </w:r>
            <w:r>
              <w:rPr>
                <w:rStyle w:val="IndexLink"/>
              </w:rPr>
              <w:t>436</w:t>
            </w:r>
          </w:hyperlink>
        </w:p>
        <w:p>
          <w:pPr>
            <w:pStyle w:val="Contents3"/>
            <w:tabs>
              <w:tab w:val="clear" w:pos="8459"/>
              <w:tab w:val="right" w:pos="9026" w:leader="dot"/>
            </w:tabs>
            <w:rPr/>
          </w:pPr>
          <w:hyperlink w:anchor="__RefHeading___Toc6186362_73709187">
            <w:r>
              <w:rPr>
                <w:webHidden/>
                <w:rStyle w:val="IndexLink"/>
                <w:rtl w:val="true"/>
              </w:rPr>
              <w:t>(</w:t>
            </w:r>
            <w:r>
              <w:rPr>
                <w:rStyle w:val="IndexLink"/>
                <w:rtl w:val="true"/>
              </w:rPr>
              <w:t>وحد</w:t>
            </w:r>
            <w:r>
              <w:rPr>
                <w:rStyle w:val="IndexLink"/>
                <w:rtl w:val="true"/>
              </w:rPr>
              <w:t xml:space="preserve">) </w:t>
            </w:r>
            <w:r>
              <w:rPr>
                <w:rStyle w:val="IndexLink"/>
                <w:rtl w:val="true"/>
              </w:rPr>
              <w:t>وحد</w:t>
            </w:r>
            <w:r>
              <w:rPr>
                <w:rStyle w:val="IndexLink"/>
                <w:rtl w:val="true"/>
              </w:rPr>
              <w:tab/>
            </w:r>
            <w:r>
              <w:rPr>
                <w:rStyle w:val="IndexLink"/>
              </w:rPr>
              <w:t>437</w:t>
            </w:r>
          </w:hyperlink>
        </w:p>
        <w:p>
          <w:pPr>
            <w:pStyle w:val="Contents3"/>
            <w:tabs>
              <w:tab w:val="clear" w:pos="8459"/>
              <w:tab w:val="right" w:pos="9026" w:leader="dot"/>
            </w:tabs>
            <w:rPr/>
          </w:pPr>
          <w:hyperlink w:anchor="__RefHeading___Toc6186364_73709187">
            <w:r>
              <w:rPr>
                <w:webHidden/>
                <w:rStyle w:val="IndexLink"/>
                <w:rtl w:val="true"/>
              </w:rPr>
              <w:t>(</w:t>
            </w:r>
            <w:r>
              <w:rPr>
                <w:rStyle w:val="IndexLink"/>
                <w:rtl w:val="true"/>
              </w:rPr>
              <w:t>وحش</w:t>
            </w:r>
            <w:r>
              <w:rPr>
                <w:rStyle w:val="IndexLink"/>
                <w:rtl w:val="true"/>
              </w:rPr>
              <w:t xml:space="preserve">) </w:t>
            </w:r>
            <w:r>
              <w:rPr>
                <w:rStyle w:val="IndexLink"/>
                <w:rtl w:val="true"/>
              </w:rPr>
              <w:t>وحش</w:t>
            </w:r>
            <w:r>
              <w:rPr>
                <w:rStyle w:val="IndexLink"/>
                <w:rtl w:val="true"/>
              </w:rPr>
              <w:tab/>
            </w:r>
            <w:r>
              <w:rPr>
                <w:rStyle w:val="IndexLink"/>
              </w:rPr>
              <w:t>438</w:t>
            </w:r>
          </w:hyperlink>
        </w:p>
        <w:p>
          <w:pPr>
            <w:pStyle w:val="Contents3"/>
            <w:tabs>
              <w:tab w:val="clear" w:pos="8459"/>
              <w:tab w:val="right" w:pos="9026" w:leader="dot"/>
            </w:tabs>
            <w:rPr/>
          </w:pPr>
          <w:hyperlink w:anchor="__RefHeading___Toc6186366_73709187">
            <w:r>
              <w:rPr>
                <w:webHidden/>
                <w:rStyle w:val="IndexLink"/>
                <w:rtl w:val="true"/>
              </w:rPr>
              <w:t>(</w:t>
            </w:r>
            <w:r>
              <w:rPr>
                <w:rStyle w:val="IndexLink"/>
                <w:rtl w:val="true"/>
              </w:rPr>
              <w:t>وحى</w:t>
            </w:r>
            <w:r>
              <w:rPr>
                <w:rStyle w:val="IndexLink"/>
                <w:rtl w:val="true"/>
              </w:rPr>
              <w:t xml:space="preserve">) </w:t>
            </w:r>
            <w:r>
              <w:rPr>
                <w:rStyle w:val="IndexLink"/>
                <w:rtl w:val="true"/>
              </w:rPr>
              <w:t>وحى</w:t>
            </w:r>
            <w:r>
              <w:rPr>
                <w:rStyle w:val="IndexLink"/>
                <w:rtl w:val="true"/>
              </w:rPr>
              <w:tab/>
            </w:r>
            <w:r>
              <w:rPr>
                <w:rStyle w:val="IndexLink"/>
              </w:rPr>
              <w:t>439</w:t>
            </w:r>
          </w:hyperlink>
        </w:p>
        <w:p>
          <w:pPr>
            <w:pStyle w:val="Contents3"/>
            <w:tabs>
              <w:tab w:val="clear" w:pos="8459"/>
              <w:tab w:val="right" w:pos="9026" w:leader="dot"/>
            </w:tabs>
            <w:rPr/>
          </w:pPr>
          <w:hyperlink w:anchor="__RefHeading___Toc6186368_73709187">
            <w:r>
              <w:rPr>
                <w:webHidden/>
                <w:rStyle w:val="IndexLink"/>
                <w:rtl w:val="true"/>
              </w:rPr>
              <w:t>(</w:t>
            </w:r>
            <w:r>
              <w:rPr>
                <w:rStyle w:val="IndexLink"/>
                <w:rtl w:val="true"/>
              </w:rPr>
              <w:t>ودد</w:t>
            </w:r>
            <w:r>
              <w:rPr>
                <w:rStyle w:val="IndexLink"/>
                <w:rtl w:val="true"/>
              </w:rPr>
              <w:t xml:space="preserve">) </w:t>
            </w:r>
            <w:r>
              <w:rPr>
                <w:rStyle w:val="IndexLink"/>
                <w:rtl w:val="true"/>
              </w:rPr>
              <w:t>ودد</w:t>
            </w:r>
            <w:r>
              <w:rPr>
                <w:rStyle w:val="IndexLink"/>
                <w:rtl w:val="true"/>
              </w:rPr>
              <w:tab/>
            </w:r>
            <w:r>
              <w:rPr>
                <w:rStyle w:val="IndexLink"/>
              </w:rPr>
              <w:t>443</w:t>
            </w:r>
          </w:hyperlink>
        </w:p>
        <w:p>
          <w:pPr>
            <w:pStyle w:val="Contents3"/>
            <w:tabs>
              <w:tab w:val="clear" w:pos="8459"/>
              <w:tab w:val="right" w:pos="9026" w:leader="dot"/>
            </w:tabs>
            <w:rPr/>
          </w:pPr>
          <w:hyperlink w:anchor="__RefHeading___Toc6186370_73709187">
            <w:r>
              <w:rPr>
                <w:webHidden/>
                <w:rStyle w:val="IndexLink"/>
                <w:rtl w:val="true"/>
              </w:rPr>
              <w:t>(</w:t>
            </w:r>
            <w:r>
              <w:rPr>
                <w:rStyle w:val="IndexLink"/>
                <w:rtl w:val="true"/>
              </w:rPr>
              <w:t>ودع</w:t>
            </w:r>
            <w:r>
              <w:rPr>
                <w:rStyle w:val="IndexLink"/>
                <w:rtl w:val="true"/>
              </w:rPr>
              <w:t xml:space="preserve">) </w:t>
            </w:r>
            <w:r>
              <w:rPr>
                <w:rStyle w:val="IndexLink"/>
                <w:rtl w:val="true"/>
              </w:rPr>
              <w:t>ودع</w:t>
            </w:r>
            <w:r>
              <w:rPr>
                <w:rStyle w:val="IndexLink"/>
                <w:rtl w:val="true"/>
              </w:rPr>
              <w:tab/>
            </w:r>
            <w:r>
              <w:rPr>
                <w:rStyle w:val="IndexLink"/>
              </w:rPr>
              <w:t>446</w:t>
            </w:r>
          </w:hyperlink>
        </w:p>
        <w:p>
          <w:pPr>
            <w:pStyle w:val="Contents3"/>
            <w:tabs>
              <w:tab w:val="clear" w:pos="8459"/>
              <w:tab w:val="right" w:pos="9026" w:leader="dot"/>
            </w:tabs>
            <w:rPr/>
          </w:pPr>
          <w:hyperlink w:anchor="__RefHeading___Toc6186372_73709187">
            <w:r>
              <w:rPr>
                <w:webHidden/>
                <w:rStyle w:val="IndexLink"/>
                <w:rtl w:val="true"/>
              </w:rPr>
              <w:t>(</w:t>
            </w:r>
            <w:r>
              <w:rPr>
                <w:rStyle w:val="IndexLink"/>
                <w:rtl w:val="true"/>
              </w:rPr>
              <w:t>ودق</w:t>
            </w:r>
            <w:r>
              <w:rPr>
                <w:rStyle w:val="IndexLink"/>
                <w:rtl w:val="true"/>
              </w:rPr>
              <w:t xml:space="preserve">) </w:t>
            </w:r>
            <w:r>
              <w:rPr>
                <w:rStyle w:val="IndexLink"/>
                <w:rtl w:val="true"/>
              </w:rPr>
              <w:t>ودق</w:t>
            </w:r>
            <w:r>
              <w:rPr>
                <w:rStyle w:val="IndexLink"/>
                <w:rtl w:val="true"/>
              </w:rPr>
              <w:tab/>
            </w:r>
            <w:r>
              <w:rPr>
                <w:rStyle w:val="IndexLink"/>
              </w:rPr>
              <w:t>447</w:t>
            </w:r>
          </w:hyperlink>
        </w:p>
        <w:p>
          <w:pPr>
            <w:pStyle w:val="Contents3"/>
            <w:tabs>
              <w:tab w:val="clear" w:pos="8459"/>
              <w:tab w:val="right" w:pos="9026" w:leader="dot"/>
            </w:tabs>
            <w:rPr/>
          </w:pPr>
          <w:hyperlink w:anchor="__RefHeading___Toc6186374_73709187">
            <w:r>
              <w:rPr>
                <w:webHidden/>
                <w:rStyle w:val="IndexLink"/>
                <w:rtl w:val="true"/>
              </w:rPr>
              <w:t>(</w:t>
            </w:r>
            <w:r>
              <w:rPr>
                <w:rStyle w:val="IndexLink"/>
                <w:rtl w:val="true"/>
              </w:rPr>
              <w:t>وادى</w:t>
            </w:r>
            <w:r>
              <w:rPr>
                <w:rStyle w:val="IndexLink"/>
                <w:rtl w:val="true"/>
              </w:rPr>
              <w:t xml:space="preserve">) </w:t>
            </w:r>
            <w:r>
              <w:rPr>
                <w:rStyle w:val="IndexLink"/>
                <w:rtl w:val="true"/>
              </w:rPr>
              <w:t>وادى</w:t>
            </w:r>
            <w:r>
              <w:rPr>
                <w:rStyle w:val="IndexLink"/>
                <w:rtl w:val="true"/>
              </w:rPr>
              <w:tab/>
            </w:r>
            <w:r>
              <w:rPr>
                <w:rStyle w:val="IndexLink"/>
              </w:rPr>
              <w:t>447</w:t>
            </w:r>
          </w:hyperlink>
        </w:p>
        <w:p>
          <w:pPr>
            <w:pStyle w:val="Contents3"/>
            <w:tabs>
              <w:tab w:val="clear" w:pos="8459"/>
              <w:tab w:val="right" w:pos="9026" w:leader="dot"/>
            </w:tabs>
            <w:rPr/>
          </w:pPr>
          <w:hyperlink w:anchor="__RefHeading___Toc6186376_73709187">
            <w:r>
              <w:rPr>
                <w:webHidden/>
                <w:rStyle w:val="IndexLink"/>
                <w:rtl w:val="true"/>
              </w:rPr>
              <w:t>(</w:t>
            </w:r>
            <w:r>
              <w:rPr>
                <w:rStyle w:val="IndexLink"/>
                <w:rtl w:val="true"/>
              </w:rPr>
              <w:t>وذر</w:t>
            </w:r>
            <w:r>
              <w:rPr>
                <w:rStyle w:val="IndexLink"/>
                <w:rtl w:val="true"/>
              </w:rPr>
              <w:t xml:space="preserve">) </w:t>
            </w:r>
            <w:r>
              <w:rPr>
                <w:rStyle w:val="IndexLink"/>
                <w:rtl w:val="true"/>
              </w:rPr>
              <w:t>وذر</w:t>
            </w:r>
            <w:r>
              <w:rPr>
                <w:rStyle w:val="IndexLink"/>
                <w:rtl w:val="true"/>
              </w:rPr>
              <w:tab/>
            </w:r>
            <w:r>
              <w:rPr>
                <w:rStyle w:val="IndexLink"/>
              </w:rPr>
              <w:t>450</w:t>
            </w:r>
          </w:hyperlink>
        </w:p>
        <w:p>
          <w:pPr>
            <w:pStyle w:val="Contents3"/>
            <w:tabs>
              <w:tab w:val="clear" w:pos="8459"/>
              <w:tab w:val="right" w:pos="9026" w:leader="dot"/>
            </w:tabs>
            <w:rPr/>
          </w:pPr>
          <w:hyperlink w:anchor="__RefHeading___Toc6186378_73709187">
            <w:r>
              <w:rPr>
                <w:webHidden/>
                <w:rStyle w:val="IndexLink"/>
                <w:rtl w:val="true"/>
              </w:rPr>
              <w:t>(</w:t>
            </w:r>
            <w:r>
              <w:rPr>
                <w:rStyle w:val="IndexLink"/>
                <w:rtl w:val="true"/>
              </w:rPr>
              <w:t>ورث</w:t>
            </w:r>
            <w:r>
              <w:rPr>
                <w:rStyle w:val="IndexLink"/>
                <w:rtl w:val="true"/>
              </w:rPr>
              <w:t xml:space="preserve">) </w:t>
            </w:r>
            <w:r>
              <w:rPr>
                <w:rStyle w:val="IndexLink"/>
                <w:rtl w:val="true"/>
              </w:rPr>
              <w:t>ورث</w:t>
            </w:r>
            <w:r>
              <w:rPr>
                <w:rStyle w:val="IndexLink"/>
                <w:rtl w:val="true"/>
              </w:rPr>
              <w:tab/>
            </w:r>
            <w:r>
              <w:rPr>
                <w:rStyle w:val="IndexLink"/>
              </w:rPr>
              <w:t>450</w:t>
            </w:r>
          </w:hyperlink>
        </w:p>
        <w:p>
          <w:pPr>
            <w:pStyle w:val="Contents3"/>
            <w:tabs>
              <w:tab w:val="clear" w:pos="8459"/>
              <w:tab w:val="right" w:pos="9026" w:leader="dot"/>
            </w:tabs>
            <w:rPr/>
          </w:pPr>
          <w:hyperlink w:anchor="__RefHeading___Toc6186380_73709187">
            <w:r>
              <w:rPr>
                <w:webHidden/>
                <w:rStyle w:val="IndexLink"/>
                <w:rtl w:val="true"/>
              </w:rPr>
              <w:t>(</w:t>
            </w:r>
            <w:r>
              <w:rPr>
                <w:rStyle w:val="IndexLink"/>
                <w:rtl w:val="true"/>
              </w:rPr>
              <w:t>ورد</w:t>
            </w:r>
            <w:r>
              <w:rPr>
                <w:rStyle w:val="IndexLink"/>
                <w:rtl w:val="true"/>
              </w:rPr>
              <w:t xml:space="preserve">) </w:t>
            </w:r>
            <w:r>
              <w:rPr>
                <w:rStyle w:val="IndexLink"/>
                <w:rtl w:val="true"/>
              </w:rPr>
              <w:t>ورد</w:t>
            </w:r>
            <w:r>
              <w:rPr>
                <w:rStyle w:val="IndexLink"/>
                <w:rtl w:val="true"/>
              </w:rPr>
              <w:tab/>
            </w:r>
            <w:r>
              <w:rPr>
                <w:rStyle w:val="IndexLink"/>
              </w:rPr>
              <w:t>454</w:t>
            </w:r>
          </w:hyperlink>
        </w:p>
        <w:p>
          <w:pPr>
            <w:pStyle w:val="Contents3"/>
            <w:tabs>
              <w:tab w:val="clear" w:pos="8459"/>
              <w:tab w:val="right" w:pos="9026" w:leader="dot"/>
            </w:tabs>
            <w:rPr/>
          </w:pPr>
          <w:hyperlink w:anchor="__RefHeading___Toc6186382_73709187">
            <w:r>
              <w:rPr>
                <w:webHidden/>
                <w:rStyle w:val="IndexLink"/>
                <w:rtl w:val="true"/>
              </w:rPr>
              <w:t>(</w:t>
            </w:r>
            <w:r>
              <w:rPr>
                <w:rStyle w:val="IndexLink"/>
                <w:rtl w:val="true"/>
              </w:rPr>
              <w:t>ورق</w:t>
            </w:r>
            <w:r>
              <w:rPr>
                <w:rStyle w:val="IndexLink"/>
                <w:rtl w:val="true"/>
              </w:rPr>
              <w:t xml:space="preserve">) </w:t>
            </w:r>
            <w:r>
              <w:rPr>
                <w:rStyle w:val="IndexLink"/>
                <w:rtl w:val="true"/>
              </w:rPr>
              <w:t>ورق</w:t>
            </w:r>
            <w:r>
              <w:rPr>
                <w:rStyle w:val="IndexLink"/>
                <w:rtl w:val="true"/>
              </w:rPr>
              <w:tab/>
            </w:r>
            <w:r>
              <w:rPr>
                <w:rStyle w:val="IndexLink"/>
              </w:rPr>
              <w:t>456</w:t>
            </w:r>
          </w:hyperlink>
        </w:p>
        <w:p>
          <w:pPr>
            <w:pStyle w:val="Contents3"/>
            <w:tabs>
              <w:tab w:val="clear" w:pos="8459"/>
              <w:tab w:val="right" w:pos="9026" w:leader="dot"/>
            </w:tabs>
            <w:rPr/>
          </w:pPr>
          <w:hyperlink w:anchor="__RefHeading___Toc6186384_73709187">
            <w:r>
              <w:rPr>
                <w:webHidden/>
                <w:rStyle w:val="IndexLink"/>
                <w:rtl w:val="true"/>
              </w:rPr>
              <w:t>(</w:t>
            </w:r>
            <w:r>
              <w:rPr>
                <w:rStyle w:val="IndexLink"/>
                <w:rtl w:val="true"/>
              </w:rPr>
              <w:t>ورى</w:t>
            </w:r>
            <w:r>
              <w:rPr>
                <w:rStyle w:val="IndexLink"/>
                <w:rtl w:val="true"/>
              </w:rPr>
              <w:t xml:space="preserve">) </w:t>
            </w:r>
            <w:r>
              <w:rPr>
                <w:rStyle w:val="IndexLink"/>
                <w:rtl w:val="true"/>
              </w:rPr>
              <w:t>ورى</w:t>
            </w:r>
            <w:r>
              <w:rPr>
                <w:rStyle w:val="IndexLink"/>
                <w:rtl w:val="true"/>
              </w:rPr>
              <w:tab/>
            </w:r>
            <w:r>
              <w:rPr>
                <w:rStyle w:val="IndexLink"/>
              </w:rPr>
              <w:t>457</w:t>
            </w:r>
          </w:hyperlink>
        </w:p>
        <w:p>
          <w:pPr>
            <w:pStyle w:val="Contents3"/>
            <w:tabs>
              <w:tab w:val="clear" w:pos="8459"/>
              <w:tab w:val="right" w:pos="9026" w:leader="dot"/>
            </w:tabs>
            <w:rPr/>
          </w:pPr>
          <w:hyperlink w:anchor="__RefHeading___Toc6186386_73709187">
            <w:r>
              <w:rPr>
                <w:webHidden/>
                <w:rStyle w:val="IndexLink"/>
                <w:rtl w:val="true"/>
              </w:rPr>
              <w:t>(</w:t>
            </w:r>
            <w:r>
              <w:rPr>
                <w:rStyle w:val="IndexLink"/>
                <w:rtl w:val="true"/>
              </w:rPr>
              <w:t>وزر</w:t>
            </w:r>
            <w:r>
              <w:rPr>
                <w:rStyle w:val="IndexLink"/>
                <w:rtl w:val="true"/>
              </w:rPr>
              <w:t xml:space="preserve">) </w:t>
            </w:r>
            <w:r>
              <w:rPr>
                <w:rStyle w:val="IndexLink"/>
                <w:rtl w:val="true"/>
              </w:rPr>
              <w:t>وزر</w:t>
            </w:r>
            <w:r>
              <w:rPr>
                <w:rStyle w:val="IndexLink"/>
                <w:rtl w:val="true"/>
              </w:rPr>
              <w:tab/>
            </w:r>
            <w:r>
              <w:rPr>
                <w:rStyle w:val="IndexLink"/>
              </w:rPr>
              <w:t>459</w:t>
            </w:r>
          </w:hyperlink>
        </w:p>
        <w:p>
          <w:pPr>
            <w:pStyle w:val="Contents3"/>
            <w:tabs>
              <w:tab w:val="clear" w:pos="8459"/>
              <w:tab w:val="right" w:pos="9026" w:leader="dot"/>
            </w:tabs>
            <w:rPr/>
          </w:pPr>
          <w:hyperlink w:anchor="__RefHeading___Toc6186388_73709187">
            <w:r>
              <w:rPr>
                <w:webHidden/>
                <w:rStyle w:val="IndexLink"/>
                <w:rtl w:val="true"/>
              </w:rPr>
              <w:t>(</w:t>
            </w:r>
            <w:r>
              <w:rPr>
                <w:rStyle w:val="IndexLink"/>
                <w:rtl w:val="true"/>
              </w:rPr>
              <w:t>وزع</w:t>
            </w:r>
            <w:r>
              <w:rPr>
                <w:rStyle w:val="IndexLink"/>
                <w:rtl w:val="true"/>
              </w:rPr>
              <w:t xml:space="preserve">) </w:t>
            </w:r>
            <w:r>
              <w:rPr>
                <w:rStyle w:val="IndexLink"/>
                <w:rtl w:val="true"/>
              </w:rPr>
              <w:t>وزع</w:t>
            </w:r>
            <w:r>
              <w:rPr>
                <w:rStyle w:val="IndexLink"/>
                <w:rtl w:val="true"/>
              </w:rPr>
              <w:tab/>
            </w:r>
            <w:r>
              <w:rPr>
                <w:rStyle w:val="IndexLink"/>
              </w:rPr>
              <w:t>460</w:t>
            </w:r>
          </w:hyperlink>
        </w:p>
        <w:p>
          <w:pPr>
            <w:pStyle w:val="Contents3"/>
            <w:tabs>
              <w:tab w:val="clear" w:pos="8459"/>
              <w:tab w:val="right" w:pos="9026" w:leader="dot"/>
            </w:tabs>
            <w:rPr/>
          </w:pPr>
          <w:hyperlink w:anchor="__RefHeading___Toc6186390_73709187">
            <w:r>
              <w:rPr>
                <w:webHidden/>
                <w:rStyle w:val="IndexLink"/>
                <w:rtl w:val="true"/>
              </w:rPr>
              <w:t>(</w:t>
            </w:r>
            <w:r>
              <w:rPr>
                <w:rStyle w:val="IndexLink"/>
                <w:rtl w:val="true"/>
              </w:rPr>
              <w:t>وزن</w:t>
            </w:r>
            <w:r>
              <w:rPr>
                <w:rStyle w:val="IndexLink"/>
                <w:rtl w:val="true"/>
              </w:rPr>
              <w:t xml:space="preserve">) </w:t>
            </w:r>
            <w:r>
              <w:rPr>
                <w:rStyle w:val="IndexLink"/>
                <w:rtl w:val="true"/>
              </w:rPr>
              <w:t>وزن</w:t>
            </w:r>
            <w:r>
              <w:rPr>
                <w:rStyle w:val="IndexLink"/>
                <w:rtl w:val="true"/>
              </w:rPr>
              <w:tab/>
            </w:r>
            <w:r>
              <w:rPr>
                <w:rStyle w:val="IndexLink"/>
              </w:rPr>
              <w:t>461</w:t>
            </w:r>
          </w:hyperlink>
        </w:p>
        <w:p>
          <w:pPr>
            <w:pStyle w:val="Contents3"/>
            <w:tabs>
              <w:tab w:val="clear" w:pos="8459"/>
              <w:tab w:val="right" w:pos="9026" w:leader="dot"/>
            </w:tabs>
            <w:rPr/>
          </w:pPr>
          <w:hyperlink w:anchor="__RefHeading___Toc6186392_73709187">
            <w:r>
              <w:rPr>
                <w:webHidden/>
                <w:rStyle w:val="IndexLink"/>
                <w:rtl w:val="true"/>
              </w:rPr>
              <w:t>(</w:t>
            </w:r>
            <w:r>
              <w:rPr>
                <w:rStyle w:val="IndexLink"/>
                <w:rtl w:val="true"/>
              </w:rPr>
              <w:t>وسوس</w:t>
            </w:r>
            <w:r>
              <w:rPr>
                <w:rStyle w:val="IndexLink"/>
                <w:rtl w:val="true"/>
              </w:rPr>
              <w:t xml:space="preserve">) </w:t>
            </w:r>
            <w:r>
              <w:rPr>
                <w:rStyle w:val="IndexLink"/>
                <w:rtl w:val="true"/>
              </w:rPr>
              <w:t>وسوس</w:t>
            </w:r>
            <w:r>
              <w:rPr>
                <w:rStyle w:val="IndexLink"/>
                <w:rtl w:val="true"/>
              </w:rPr>
              <w:tab/>
            </w:r>
            <w:r>
              <w:rPr>
                <w:rStyle w:val="IndexLink"/>
              </w:rPr>
              <w:t>463</w:t>
            </w:r>
          </w:hyperlink>
        </w:p>
        <w:p>
          <w:pPr>
            <w:pStyle w:val="Contents3"/>
            <w:tabs>
              <w:tab w:val="clear" w:pos="8459"/>
              <w:tab w:val="right" w:pos="9026" w:leader="dot"/>
            </w:tabs>
            <w:rPr/>
          </w:pPr>
          <w:hyperlink w:anchor="__RefHeading___Toc6186394_73709187">
            <w:r>
              <w:rPr>
                <w:webHidden/>
                <w:rStyle w:val="IndexLink"/>
                <w:rtl w:val="true"/>
              </w:rPr>
              <w:t>(</w:t>
            </w:r>
            <w:r>
              <w:rPr>
                <w:rStyle w:val="IndexLink"/>
                <w:rtl w:val="true"/>
              </w:rPr>
              <w:t>وسط</w:t>
            </w:r>
            <w:r>
              <w:rPr>
                <w:rStyle w:val="IndexLink"/>
                <w:rtl w:val="true"/>
              </w:rPr>
              <w:t xml:space="preserve">) </w:t>
            </w:r>
            <w:r>
              <w:rPr>
                <w:rStyle w:val="IndexLink"/>
                <w:rtl w:val="true"/>
              </w:rPr>
              <w:t>وسط</w:t>
            </w:r>
            <w:r>
              <w:rPr>
                <w:rStyle w:val="IndexLink"/>
                <w:rtl w:val="true"/>
              </w:rPr>
              <w:tab/>
            </w:r>
            <w:r>
              <w:rPr>
                <w:rStyle w:val="IndexLink"/>
              </w:rPr>
              <w:t>463</w:t>
            </w:r>
          </w:hyperlink>
        </w:p>
        <w:p>
          <w:pPr>
            <w:pStyle w:val="Contents3"/>
            <w:tabs>
              <w:tab w:val="clear" w:pos="8459"/>
              <w:tab w:val="right" w:pos="9026" w:leader="dot"/>
            </w:tabs>
            <w:rPr/>
          </w:pPr>
          <w:hyperlink w:anchor="__RefHeading___Toc6186396_73709187">
            <w:r>
              <w:rPr>
                <w:webHidden/>
                <w:rStyle w:val="IndexLink"/>
                <w:rtl w:val="true"/>
              </w:rPr>
              <w:t>(</w:t>
            </w:r>
            <w:r>
              <w:rPr>
                <w:rStyle w:val="IndexLink"/>
                <w:rtl w:val="true"/>
              </w:rPr>
              <w:t>وسع</w:t>
            </w:r>
            <w:r>
              <w:rPr>
                <w:rStyle w:val="IndexLink"/>
                <w:rtl w:val="true"/>
              </w:rPr>
              <w:t xml:space="preserve">) </w:t>
            </w:r>
            <w:r>
              <w:rPr>
                <w:rStyle w:val="IndexLink"/>
                <w:rtl w:val="true"/>
              </w:rPr>
              <w:t>وسع</w:t>
            </w:r>
            <w:r>
              <w:rPr>
                <w:rStyle w:val="IndexLink"/>
                <w:rtl w:val="true"/>
              </w:rPr>
              <w:tab/>
            </w:r>
            <w:r>
              <w:rPr>
                <w:rStyle w:val="IndexLink"/>
              </w:rPr>
              <w:t>465</w:t>
            </w:r>
          </w:hyperlink>
        </w:p>
        <w:p>
          <w:pPr>
            <w:pStyle w:val="Contents3"/>
            <w:tabs>
              <w:tab w:val="clear" w:pos="8459"/>
              <w:tab w:val="right" w:pos="9026" w:leader="dot"/>
            </w:tabs>
            <w:rPr/>
          </w:pPr>
          <w:hyperlink w:anchor="__RefHeading___Toc6186398_73709187">
            <w:r>
              <w:rPr>
                <w:webHidden/>
                <w:rStyle w:val="IndexLink"/>
                <w:rtl w:val="true"/>
              </w:rPr>
              <w:t>(</w:t>
            </w:r>
            <w:r>
              <w:rPr>
                <w:rStyle w:val="IndexLink"/>
                <w:rtl w:val="true"/>
              </w:rPr>
              <w:t>وسق</w:t>
            </w:r>
            <w:r>
              <w:rPr>
                <w:rStyle w:val="IndexLink"/>
                <w:rtl w:val="true"/>
              </w:rPr>
              <w:t xml:space="preserve">) </w:t>
            </w:r>
            <w:r>
              <w:rPr>
                <w:rStyle w:val="IndexLink"/>
                <w:rtl w:val="true"/>
              </w:rPr>
              <w:t>وسق</w:t>
            </w:r>
            <w:r>
              <w:rPr>
                <w:rStyle w:val="IndexLink"/>
                <w:rtl w:val="true"/>
              </w:rPr>
              <w:tab/>
            </w:r>
            <w:r>
              <w:rPr>
                <w:rStyle w:val="IndexLink"/>
              </w:rPr>
              <w:t>466</w:t>
            </w:r>
          </w:hyperlink>
        </w:p>
        <w:p>
          <w:pPr>
            <w:pStyle w:val="Contents3"/>
            <w:tabs>
              <w:tab w:val="clear" w:pos="8459"/>
              <w:tab w:val="right" w:pos="9026" w:leader="dot"/>
            </w:tabs>
            <w:rPr/>
          </w:pPr>
          <w:hyperlink w:anchor="__RefHeading___Toc6186400_73709187">
            <w:r>
              <w:rPr>
                <w:webHidden/>
                <w:rStyle w:val="IndexLink"/>
                <w:rtl w:val="true"/>
              </w:rPr>
              <w:t>(</w:t>
            </w:r>
            <w:r>
              <w:rPr>
                <w:rStyle w:val="IndexLink"/>
                <w:rtl w:val="true"/>
              </w:rPr>
              <w:t>وسل</w:t>
            </w:r>
            <w:r>
              <w:rPr>
                <w:rStyle w:val="IndexLink"/>
                <w:rtl w:val="true"/>
              </w:rPr>
              <w:t xml:space="preserve">) </w:t>
            </w:r>
            <w:r>
              <w:rPr>
                <w:rStyle w:val="IndexLink"/>
                <w:rtl w:val="true"/>
              </w:rPr>
              <w:t>وسل</w:t>
            </w:r>
            <w:r>
              <w:rPr>
                <w:rStyle w:val="IndexLink"/>
                <w:rtl w:val="true"/>
              </w:rPr>
              <w:tab/>
            </w:r>
            <w:r>
              <w:rPr>
                <w:rStyle w:val="IndexLink"/>
              </w:rPr>
              <w:t>467</w:t>
            </w:r>
          </w:hyperlink>
        </w:p>
        <w:p>
          <w:pPr>
            <w:pStyle w:val="Contents3"/>
            <w:tabs>
              <w:tab w:val="clear" w:pos="8459"/>
              <w:tab w:val="right" w:pos="9026" w:leader="dot"/>
            </w:tabs>
            <w:rPr/>
          </w:pPr>
          <w:hyperlink w:anchor="__RefHeading___Toc6186402_73709187">
            <w:r>
              <w:rPr>
                <w:webHidden/>
                <w:rStyle w:val="IndexLink"/>
                <w:rtl w:val="true"/>
              </w:rPr>
              <w:t>(</w:t>
            </w:r>
            <w:r>
              <w:rPr>
                <w:rStyle w:val="IndexLink"/>
                <w:rtl w:val="true"/>
              </w:rPr>
              <w:t>وسم</w:t>
            </w:r>
            <w:r>
              <w:rPr>
                <w:rStyle w:val="IndexLink"/>
                <w:rtl w:val="true"/>
              </w:rPr>
              <w:t xml:space="preserve">) </w:t>
            </w:r>
            <w:r>
              <w:rPr>
                <w:rStyle w:val="IndexLink"/>
                <w:rtl w:val="true"/>
              </w:rPr>
              <w:t>وسم</w:t>
            </w:r>
            <w:r>
              <w:rPr>
                <w:rStyle w:val="IndexLink"/>
                <w:rtl w:val="true"/>
              </w:rPr>
              <w:tab/>
            </w:r>
            <w:r>
              <w:rPr>
                <w:rStyle w:val="IndexLink"/>
              </w:rPr>
              <w:t>468</w:t>
            </w:r>
          </w:hyperlink>
        </w:p>
        <w:p>
          <w:pPr>
            <w:pStyle w:val="Contents3"/>
            <w:tabs>
              <w:tab w:val="clear" w:pos="8459"/>
              <w:tab w:val="right" w:pos="9026" w:leader="dot"/>
            </w:tabs>
            <w:rPr/>
          </w:pPr>
          <w:hyperlink w:anchor="__RefHeading___Toc6186404_73709187">
            <w:r>
              <w:rPr>
                <w:webHidden/>
                <w:rStyle w:val="IndexLink"/>
                <w:rtl w:val="true"/>
              </w:rPr>
              <w:t>(</w:t>
            </w:r>
            <w:r>
              <w:rPr>
                <w:rStyle w:val="IndexLink"/>
                <w:rtl w:val="true"/>
              </w:rPr>
              <w:t>وسن</w:t>
            </w:r>
            <w:r>
              <w:rPr>
                <w:rStyle w:val="IndexLink"/>
                <w:rtl w:val="true"/>
              </w:rPr>
              <w:t xml:space="preserve">) </w:t>
            </w:r>
            <w:r>
              <w:rPr>
                <w:rStyle w:val="IndexLink"/>
                <w:rtl w:val="true"/>
              </w:rPr>
              <w:t>وسن</w:t>
            </w:r>
            <w:r>
              <w:rPr>
                <w:rStyle w:val="IndexLink"/>
                <w:rtl w:val="true"/>
              </w:rPr>
              <w:tab/>
            </w:r>
            <w:r>
              <w:rPr>
                <w:rStyle w:val="IndexLink"/>
              </w:rPr>
              <w:t>469</w:t>
            </w:r>
          </w:hyperlink>
        </w:p>
        <w:p>
          <w:pPr>
            <w:pStyle w:val="Contents3"/>
            <w:tabs>
              <w:tab w:val="clear" w:pos="8459"/>
              <w:tab w:val="right" w:pos="9026" w:leader="dot"/>
            </w:tabs>
            <w:rPr/>
          </w:pPr>
          <w:hyperlink w:anchor="__RefHeading___Toc6186406_73709187">
            <w:r>
              <w:rPr>
                <w:webHidden/>
                <w:rStyle w:val="IndexLink"/>
                <w:rtl w:val="true"/>
              </w:rPr>
              <w:t>(</w:t>
            </w:r>
            <w:r>
              <w:rPr>
                <w:rStyle w:val="IndexLink"/>
                <w:rtl w:val="true"/>
              </w:rPr>
              <w:t>وسى</w:t>
            </w:r>
            <w:r>
              <w:rPr>
                <w:rStyle w:val="IndexLink"/>
                <w:rtl w:val="true"/>
              </w:rPr>
              <w:t xml:space="preserve">) </w:t>
            </w:r>
            <w:r>
              <w:rPr>
                <w:rStyle w:val="IndexLink"/>
                <w:rtl w:val="true"/>
              </w:rPr>
              <w:t>وسى</w:t>
            </w:r>
            <w:r>
              <w:rPr>
                <w:rStyle w:val="IndexLink"/>
                <w:rtl w:val="true"/>
              </w:rPr>
              <w:tab/>
            </w:r>
            <w:r>
              <w:rPr>
                <w:rStyle w:val="IndexLink"/>
              </w:rPr>
              <w:t>469</w:t>
            </w:r>
          </w:hyperlink>
        </w:p>
        <w:p>
          <w:pPr>
            <w:pStyle w:val="Contents3"/>
            <w:tabs>
              <w:tab w:val="clear" w:pos="8459"/>
              <w:tab w:val="right" w:pos="9026" w:leader="dot"/>
            </w:tabs>
            <w:rPr/>
          </w:pPr>
          <w:hyperlink w:anchor="__RefHeading___Toc6186408_73709187">
            <w:r>
              <w:rPr>
                <w:webHidden/>
                <w:rStyle w:val="IndexLink"/>
                <w:rtl w:val="true"/>
              </w:rPr>
              <w:t>(</w:t>
            </w:r>
            <w:r>
              <w:rPr>
                <w:rStyle w:val="IndexLink"/>
                <w:rtl w:val="true"/>
              </w:rPr>
              <w:t>وشى</w:t>
            </w:r>
            <w:r>
              <w:rPr>
                <w:rStyle w:val="IndexLink"/>
                <w:rtl w:val="true"/>
              </w:rPr>
              <w:t xml:space="preserve">) </w:t>
            </w:r>
            <w:r>
              <w:rPr>
                <w:rStyle w:val="IndexLink"/>
                <w:rtl w:val="true"/>
              </w:rPr>
              <w:t>وشى</w:t>
            </w:r>
            <w:r>
              <w:rPr>
                <w:rStyle w:val="IndexLink"/>
                <w:rtl w:val="true"/>
              </w:rPr>
              <w:tab/>
            </w:r>
            <w:r>
              <w:rPr>
                <w:rStyle w:val="IndexLink"/>
              </w:rPr>
              <w:t>470</w:t>
            </w:r>
          </w:hyperlink>
        </w:p>
        <w:p>
          <w:pPr>
            <w:pStyle w:val="Contents3"/>
            <w:tabs>
              <w:tab w:val="clear" w:pos="8459"/>
              <w:tab w:val="right" w:pos="9026" w:leader="dot"/>
            </w:tabs>
            <w:rPr/>
          </w:pPr>
          <w:hyperlink w:anchor="__RefHeading___Toc6186410_73709187">
            <w:r>
              <w:rPr>
                <w:webHidden/>
                <w:rStyle w:val="IndexLink"/>
                <w:rtl w:val="true"/>
              </w:rPr>
              <w:t>(</w:t>
            </w:r>
            <w:r>
              <w:rPr>
                <w:rStyle w:val="IndexLink"/>
                <w:rtl w:val="true"/>
              </w:rPr>
              <w:t>وصب</w:t>
            </w:r>
            <w:r>
              <w:rPr>
                <w:rStyle w:val="IndexLink"/>
                <w:rtl w:val="true"/>
              </w:rPr>
              <w:t xml:space="preserve">) </w:t>
            </w:r>
            <w:r>
              <w:rPr>
                <w:rStyle w:val="IndexLink"/>
                <w:rtl w:val="true"/>
              </w:rPr>
              <w:t>وصب</w:t>
            </w:r>
            <w:r>
              <w:rPr>
                <w:rStyle w:val="IndexLink"/>
                <w:rtl w:val="true"/>
              </w:rPr>
              <w:tab/>
            </w:r>
            <w:r>
              <w:rPr>
                <w:rStyle w:val="IndexLink"/>
              </w:rPr>
              <w:t>470</w:t>
            </w:r>
          </w:hyperlink>
        </w:p>
        <w:p>
          <w:pPr>
            <w:pStyle w:val="Contents3"/>
            <w:tabs>
              <w:tab w:val="clear" w:pos="8459"/>
              <w:tab w:val="right" w:pos="9026" w:leader="dot"/>
            </w:tabs>
            <w:rPr/>
          </w:pPr>
          <w:hyperlink w:anchor="__RefHeading___Toc6186412_73709187">
            <w:r>
              <w:rPr>
                <w:webHidden/>
                <w:rStyle w:val="IndexLink"/>
                <w:rtl w:val="true"/>
              </w:rPr>
              <w:t>(</w:t>
            </w:r>
            <w:r>
              <w:rPr>
                <w:rStyle w:val="IndexLink"/>
                <w:rtl w:val="true"/>
              </w:rPr>
              <w:t>وصد</w:t>
            </w:r>
            <w:r>
              <w:rPr>
                <w:rStyle w:val="IndexLink"/>
                <w:rtl w:val="true"/>
              </w:rPr>
              <w:t xml:space="preserve">) </w:t>
            </w:r>
            <w:r>
              <w:rPr>
                <w:rStyle w:val="IndexLink"/>
                <w:rtl w:val="true"/>
              </w:rPr>
              <w:t>وصد</w:t>
            </w:r>
            <w:r>
              <w:rPr>
                <w:rStyle w:val="IndexLink"/>
                <w:rtl w:val="true"/>
              </w:rPr>
              <w:tab/>
            </w:r>
            <w:r>
              <w:rPr>
                <w:rStyle w:val="IndexLink"/>
              </w:rPr>
              <w:t>471</w:t>
            </w:r>
          </w:hyperlink>
        </w:p>
        <w:p>
          <w:pPr>
            <w:pStyle w:val="Contents3"/>
            <w:tabs>
              <w:tab w:val="clear" w:pos="8459"/>
              <w:tab w:val="right" w:pos="9026" w:leader="dot"/>
            </w:tabs>
            <w:rPr/>
          </w:pPr>
          <w:hyperlink w:anchor="__RefHeading___Toc6186414_73709187">
            <w:r>
              <w:rPr>
                <w:webHidden/>
                <w:rStyle w:val="IndexLink"/>
                <w:rtl w:val="true"/>
              </w:rPr>
              <w:t>(</w:t>
            </w:r>
            <w:r>
              <w:rPr>
                <w:rStyle w:val="IndexLink"/>
                <w:rtl w:val="true"/>
              </w:rPr>
              <w:t>وصف</w:t>
            </w:r>
            <w:r>
              <w:rPr>
                <w:rStyle w:val="IndexLink"/>
                <w:rtl w:val="true"/>
              </w:rPr>
              <w:t xml:space="preserve">) </w:t>
            </w:r>
            <w:r>
              <w:rPr>
                <w:rStyle w:val="IndexLink"/>
                <w:rtl w:val="true"/>
              </w:rPr>
              <w:t>وصف</w:t>
            </w:r>
            <w:r>
              <w:rPr>
                <w:rStyle w:val="IndexLink"/>
                <w:rtl w:val="true"/>
              </w:rPr>
              <w:tab/>
            </w:r>
            <w:r>
              <w:rPr>
                <w:rStyle w:val="IndexLink"/>
              </w:rPr>
              <w:t>471</w:t>
            </w:r>
          </w:hyperlink>
        </w:p>
        <w:p>
          <w:pPr>
            <w:pStyle w:val="Contents3"/>
            <w:tabs>
              <w:tab w:val="clear" w:pos="8459"/>
              <w:tab w:val="right" w:pos="9026" w:leader="dot"/>
            </w:tabs>
            <w:rPr/>
          </w:pPr>
          <w:hyperlink w:anchor="__RefHeading___Toc6186416_73709187">
            <w:r>
              <w:rPr>
                <w:webHidden/>
                <w:rStyle w:val="IndexLink"/>
                <w:rtl w:val="true"/>
              </w:rPr>
              <w:t>(</w:t>
            </w:r>
            <w:r>
              <w:rPr>
                <w:rStyle w:val="IndexLink"/>
                <w:rtl w:val="true"/>
              </w:rPr>
              <w:t>وصل</w:t>
            </w:r>
            <w:r>
              <w:rPr>
                <w:rStyle w:val="IndexLink"/>
                <w:rtl w:val="true"/>
              </w:rPr>
              <w:t xml:space="preserve">) </w:t>
            </w:r>
            <w:r>
              <w:rPr>
                <w:rStyle w:val="IndexLink"/>
                <w:rtl w:val="true"/>
              </w:rPr>
              <w:t>وصل</w:t>
            </w:r>
            <w:r>
              <w:rPr>
                <w:rStyle w:val="IndexLink"/>
                <w:rtl w:val="true"/>
              </w:rPr>
              <w:tab/>
            </w:r>
            <w:r>
              <w:rPr>
                <w:rStyle w:val="IndexLink"/>
              </w:rPr>
              <w:t>473</w:t>
            </w:r>
          </w:hyperlink>
        </w:p>
        <w:p>
          <w:pPr>
            <w:pStyle w:val="Contents3"/>
            <w:tabs>
              <w:tab w:val="clear" w:pos="8459"/>
              <w:tab w:val="right" w:pos="9026" w:leader="dot"/>
            </w:tabs>
            <w:rPr/>
          </w:pPr>
          <w:hyperlink w:anchor="__RefHeading___Toc6186418_73709187">
            <w:r>
              <w:rPr>
                <w:webHidden/>
                <w:rStyle w:val="IndexLink"/>
                <w:rtl w:val="true"/>
              </w:rPr>
              <w:t>(</w:t>
            </w:r>
            <w:r>
              <w:rPr>
                <w:rStyle w:val="IndexLink"/>
                <w:rtl w:val="true"/>
              </w:rPr>
              <w:t>وصى</w:t>
            </w:r>
            <w:r>
              <w:rPr>
                <w:rStyle w:val="IndexLink"/>
                <w:rtl w:val="true"/>
              </w:rPr>
              <w:t xml:space="preserve">) </w:t>
            </w:r>
            <w:r>
              <w:rPr>
                <w:rStyle w:val="IndexLink"/>
                <w:rtl w:val="true"/>
              </w:rPr>
              <w:t>وصى</w:t>
            </w:r>
            <w:r>
              <w:rPr>
                <w:rStyle w:val="IndexLink"/>
                <w:rtl w:val="true"/>
              </w:rPr>
              <w:tab/>
            </w:r>
            <w:r>
              <w:rPr>
                <w:rStyle w:val="IndexLink"/>
              </w:rPr>
              <w:t>474</w:t>
            </w:r>
          </w:hyperlink>
        </w:p>
        <w:p>
          <w:pPr>
            <w:pStyle w:val="Contents3"/>
            <w:tabs>
              <w:tab w:val="clear" w:pos="8459"/>
              <w:tab w:val="right" w:pos="9026" w:leader="dot"/>
            </w:tabs>
            <w:rPr/>
          </w:pPr>
          <w:hyperlink w:anchor="__RefHeading___Toc6186420_73709187">
            <w:r>
              <w:rPr>
                <w:webHidden/>
                <w:rStyle w:val="IndexLink"/>
                <w:rtl w:val="true"/>
              </w:rPr>
              <w:t>(</w:t>
            </w:r>
            <w:r>
              <w:rPr>
                <w:rStyle w:val="IndexLink"/>
                <w:rtl w:val="true"/>
              </w:rPr>
              <w:t>وضع</w:t>
            </w:r>
            <w:r>
              <w:rPr>
                <w:rStyle w:val="IndexLink"/>
                <w:rtl w:val="true"/>
              </w:rPr>
              <w:t xml:space="preserve">) </w:t>
            </w:r>
            <w:r>
              <w:rPr>
                <w:rStyle w:val="IndexLink"/>
                <w:rtl w:val="true"/>
              </w:rPr>
              <w:t>وضع</w:t>
            </w:r>
            <w:r>
              <w:rPr>
                <w:rStyle w:val="IndexLink"/>
                <w:rtl w:val="true"/>
              </w:rPr>
              <w:tab/>
            </w:r>
            <w:r>
              <w:rPr>
                <w:rStyle w:val="IndexLink"/>
              </w:rPr>
              <w:t>475</w:t>
            </w:r>
          </w:hyperlink>
        </w:p>
        <w:p>
          <w:pPr>
            <w:pStyle w:val="Contents3"/>
            <w:tabs>
              <w:tab w:val="clear" w:pos="8459"/>
              <w:tab w:val="right" w:pos="9026" w:leader="dot"/>
            </w:tabs>
            <w:rPr/>
          </w:pPr>
          <w:hyperlink w:anchor="__RefHeading___Toc6186422_73709187">
            <w:r>
              <w:rPr>
                <w:webHidden/>
                <w:rStyle w:val="IndexLink"/>
                <w:rtl w:val="true"/>
              </w:rPr>
              <w:t>(</w:t>
            </w:r>
            <w:r>
              <w:rPr>
                <w:rStyle w:val="IndexLink"/>
                <w:rtl w:val="true"/>
              </w:rPr>
              <w:t>وضن</w:t>
            </w:r>
            <w:r>
              <w:rPr>
                <w:rStyle w:val="IndexLink"/>
                <w:rtl w:val="true"/>
              </w:rPr>
              <w:t xml:space="preserve">) </w:t>
            </w:r>
            <w:r>
              <w:rPr>
                <w:rStyle w:val="IndexLink"/>
                <w:rtl w:val="true"/>
              </w:rPr>
              <w:t>وضن</w:t>
            </w:r>
            <w:r>
              <w:rPr>
                <w:rStyle w:val="IndexLink"/>
                <w:rtl w:val="true"/>
              </w:rPr>
              <w:tab/>
            </w:r>
            <w:r>
              <w:rPr>
                <w:rStyle w:val="IndexLink"/>
              </w:rPr>
              <w:t>476</w:t>
            </w:r>
          </w:hyperlink>
        </w:p>
        <w:p>
          <w:pPr>
            <w:pStyle w:val="Contents3"/>
            <w:tabs>
              <w:tab w:val="clear" w:pos="8459"/>
              <w:tab w:val="right" w:pos="9026" w:leader="dot"/>
            </w:tabs>
            <w:rPr/>
          </w:pPr>
          <w:hyperlink w:anchor="__RefHeading___Toc6186424_73709187">
            <w:r>
              <w:rPr>
                <w:webHidden/>
                <w:rStyle w:val="IndexLink"/>
                <w:rtl w:val="true"/>
              </w:rPr>
              <w:t>(</w:t>
            </w:r>
            <w:r>
              <w:rPr>
                <w:rStyle w:val="IndexLink"/>
                <w:rtl w:val="true"/>
              </w:rPr>
              <w:t>وطر</w:t>
            </w:r>
            <w:r>
              <w:rPr>
                <w:rStyle w:val="IndexLink"/>
                <w:rtl w:val="true"/>
              </w:rPr>
              <w:t xml:space="preserve">) </w:t>
            </w:r>
            <w:r>
              <w:rPr>
                <w:rStyle w:val="IndexLink"/>
                <w:rtl w:val="true"/>
              </w:rPr>
              <w:t>وطر</w:t>
            </w:r>
            <w:r>
              <w:rPr>
                <w:rStyle w:val="IndexLink"/>
                <w:rtl w:val="true"/>
              </w:rPr>
              <w:tab/>
            </w:r>
            <w:r>
              <w:rPr>
                <w:rStyle w:val="IndexLink"/>
              </w:rPr>
              <w:t>477</w:t>
            </w:r>
          </w:hyperlink>
        </w:p>
        <w:p>
          <w:pPr>
            <w:pStyle w:val="Contents3"/>
            <w:tabs>
              <w:tab w:val="clear" w:pos="8459"/>
              <w:tab w:val="right" w:pos="9026" w:leader="dot"/>
            </w:tabs>
            <w:rPr/>
          </w:pPr>
          <w:hyperlink w:anchor="__RefHeading___Toc6186426_73709187">
            <w:r>
              <w:rPr>
                <w:webHidden/>
                <w:rStyle w:val="IndexLink"/>
                <w:rtl w:val="true"/>
              </w:rPr>
              <w:t>(</w:t>
            </w:r>
            <w:r>
              <w:rPr>
                <w:rStyle w:val="IndexLink"/>
                <w:rtl w:val="true"/>
              </w:rPr>
              <w:t>وطأ</w:t>
            </w:r>
            <w:r>
              <w:rPr>
                <w:rStyle w:val="IndexLink"/>
                <w:rtl w:val="true"/>
              </w:rPr>
              <w:t xml:space="preserve">) </w:t>
            </w:r>
            <w:r>
              <w:rPr>
                <w:rStyle w:val="IndexLink"/>
                <w:rtl w:val="true"/>
              </w:rPr>
              <w:t>وطأ</w:t>
            </w:r>
            <w:r>
              <w:rPr>
                <w:rStyle w:val="IndexLink"/>
                <w:rtl w:val="true"/>
              </w:rPr>
              <w:tab/>
            </w:r>
            <w:r>
              <w:rPr>
                <w:rStyle w:val="IndexLink"/>
              </w:rPr>
              <w:t>477</w:t>
            </w:r>
          </w:hyperlink>
        </w:p>
        <w:p>
          <w:pPr>
            <w:pStyle w:val="Contents3"/>
            <w:tabs>
              <w:tab w:val="clear" w:pos="8459"/>
              <w:tab w:val="right" w:pos="9026" w:leader="dot"/>
            </w:tabs>
            <w:rPr/>
          </w:pPr>
          <w:hyperlink w:anchor="__RefHeading___Toc6186428_73709187">
            <w:r>
              <w:rPr>
                <w:webHidden/>
                <w:rStyle w:val="IndexLink"/>
                <w:rtl w:val="true"/>
              </w:rPr>
              <w:t>(</w:t>
            </w:r>
            <w:r>
              <w:rPr>
                <w:rStyle w:val="IndexLink"/>
                <w:rtl w:val="true"/>
              </w:rPr>
              <w:t>وعد</w:t>
            </w:r>
            <w:r>
              <w:rPr>
                <w:rStyle w:val="IndexLink"/>
                <w:rtl w:val="true"/>
              </w:rPr>
              <w:t xml:space="preserve">) </w:t>
            </w:r>
            <w:r>
              <w:rPr>
                <w:rStyle w:val="IndexLink"/>
                <w:rtl w:val="true"/>
              </w:rPr>
              <w:t>وعد</w:t>
            </w:r>
            <w:r>
              <w:rPr>
                <w:rStyle w:val="IndexLink"/>
                <w:rtl w:val="true"/>
              </w:rPr>
              <w:tab/>
            </w:r>
            <w:r>
              <w:rPr>
                <w:rStyle w:val="IndexLink"/>
              </w:rPr>
              <w:t>477</w:t>
            </w:r>
          </w:hyperlink>
        </w:p>
        <w:p>
          <w:pPr>
            <w:pStyle w:val="Contents3"/>
            <w:tabs>
              <w:tab w:val="clear" w:pos="8459"/>
              <w:tab w:val="right" w:pos="9026" w:leader="dot"/>
            </w:tabs>
            <w:rPr/>
          </w:pPr>
          <w:hyperlink w:anchor="__RefHeading___Toc6186430_73709187">
            <w:r>
              <w:rPr>
                <w:webHidden/>
                <w:rStyle w:val="IndexLink"/>
                <w:rtl w:val="true"/>
              </w:rPr>
              <w:t>(</w:t>
            </w:r>
            <w:r>
              <w:rPr>
                <w:rStyle w:val="IndexLink"/>
                <w:rtl w:val="true"/>
              </w:rPr>
              <w:t>وعظ</w:t>
            </w:r>
            <w:r>
              <w:rPr>
                <w:rStyle w:val="IndexLink"/>
                <w:rtl w:val="true"/>
              </w:rPr>
              <w:t xml:space="preserve">) </w:t>
            </w:r>
            <w:r>
              <w:rPr>
                <w:rStyle w:val="IndexLink"/>
                <w:rtl w:val="true"/>
              </w:rPr>
              <w:t>وعظ</w:t>
            </w:r>
            <w:r>
              <w:rPr>
                <w:rStyle w:val="IndexLink"/>
                <w:rtl w:val="true"/>
              </w:rPr>
              <w:tab/>
            </w:r>
            <w:r>
              <w:rPr>
                <w:rStyle w:val="IndexLink"/>
              </w:rPr>
              <w:t>481</w:t>
            </w:r>
          </w:hyperlink>
        </w:p>
        <w:p>
          <w:pPr>
            <w:pStyle w:val="Contents3"/>
            <w:tabs>
              <w:tab w:val="clear" w:pos="8459"/>
              <w:tab w:val="right" w:pos="9026" w:leader="dot"/>
            </w:tabs>
            <w:rPr/>
          </w:pPr>
          <w:hyperlink w:anchor="__RefHeading___Toc6186432_73709187">
            <w:r>
              <w:rPr>
                <w:webHidden/>
                <w:rStyle w:val="IndexLink"/>
                <w:rtl w:val="true"/>
              </w:rPr>
              <w:t>(</w:t>
            </w:r>
            <w:r>
              <w:rPr>
                <w:rStyle w:val="IndexLink"/>
                <w:rtl w:val="true"/>
              </w:rPr>
              <w:t>وعى</w:t>
            </w:r>
            <w:r>
              <w:rPr>
                <w:rStyle w:val="IndexLink"/>
                <w:rtl w:val="true"/>
              </w:rPr>
              <w:t xml:space="preserve">) </w:t>
            </w:r>
            <w:r>
              <w:rPr>
                <w:rStyle w:val="IndexLink"/>
                <w:rtl w:val="true"/>
              </w:rPr>
              <w:t>وعى</w:t>
            </w:r>
            <w:r>
              <w:rPr>
                <w:rStyle w:val="IndexLink"/>
                <w:rtl w:val="true"/>
              </w:rPr>
              <w:tab/>
            </w:r>
            <w:r>
              <w:rPr>
                <w:rStyle w:val="IndexLink"/>
              </w:rPr>
              <w:t>481</w:t>
            </w:r>
          </w:hyperlink>
        </w:p>
        <w:p>
          <w:pPr>
            <w:pStyle w:val="Contents3"/>
            <w:tabs>
              <w:tab w:val="clear" w:pos="8459"/>
              <w:tab w:val="right" w:pos="9026" w:leader="dot"/>
            </w:tabs>
            <w:rPr/>
          </w:pPr>
          <w:hyperlink w:anchor="__RefHeading___Toc6186434_73709187">
            <w:r>
              <w:rPr>
                <w:webHidden/>
                <w:rStyle w:val="IndexLink"/>
                <w:rtl w:val="true"/>
              </w:rPr>
              <w:t>(</w:t>
            </w:r>
            <w:r>
              <w:rPr>
                <w:rStyle w:val="IndexLink"/>
                <w:rtl w:val="true"/>
              </w:rPr>
              <w:t>وفر</w:t>
            </w:r>
            <w:r>
              <w:rPr>
                <w:rStyle w:val="IndexLink"/>
                <w:rtl w:val="true"/>
              </w:rPr>
              <w:t xml:space="preserve">) </w:t>
            </w:r>
            <w:r>
              <w:rPr>
                <w:rStyle w:val="IndexLink"/>
                <w:rtl w:val="true"/>
              </w:rPr>
              <w:t>وفر</w:t>
            </w:r>
            <w:r>
              <w:rPr>
                <w:rStyle w:val="IndexLink"/>
                <w:rtl w:val="true"/>
              </w:rPr>
              <w:tab/>
            </w:r>
            <w:r>
              <w:rPr>
                <w:rStyle w:val="IndexLink"/>
              </w:rPr>
              <w:t>482</w:t>
            </w:r>
          </w:hyperlink>
        </w:p>
        <w:p>
          <w:pPr>
            <w:pStyle w:val="Contents3"/>
            <w:tabs>
              <w:tab w:val="clear" w:pos="8459"/>
              <w:tab w:val="right" w:pos="9026" w:leader="dot"/>
            </w:tabs>
            <w:rPr/>
          </w:pPr>
          <w:hyperlink w:anchor="__RefHeading___Toc6186436_73709187">
            <w:r>
              <w:rPr>
                <w:webHidden/>
                <w:rStyle w:val="IndexLink"/>
                <w:rtl w:val="true"/>
              </w:rPr>
              <w:t>(</w:t>
            </w:r>
            <w:r>
              <w:rPr>
                <w:rStyle w:val="IndexLink"/>
                <w:rtl w:val="true"/>
              </w:rPr>
              <w:t>وفض</w:t>
            </w:r>
            <w:r>
              <w:rPr>
                <w:rStyle w:val="IndexLink"/>
                <w:rtl w:val="true"/>
              </w:rPr>
              <w:t xml:space="preserve">) </w:t>
            </w:r>
            <w:r>
              <w:rPr>
                <w:rStyle w:val="IndexLink"/>
                <w:rtl w:val="true"/>
              </w:rPr>
              <w:t>وفض</w:t>
            </w:r>
            <w:r>
              <w:rPr>
                <w:rStyle w:val="IndexLink"/>
                <w:rtl w:val="true"/>
              </w:rPr>
              <w:tab/>
            </w:r>
            <w:r>
              <w:rPr>
                <w:rStyle w:val="IndexLink"/>
              </w:rPr>
              <w:t>483</w:t>
            </w:r>
          </w:hyperlink>
        </w:p>
        <w:p>
          <w:pPr>
            <w:pStyle w:val="Contents3"/>
            <w:tabs>
              <w:tab w:val="clear" w:pos="8459"/>
              <w:tab w:val="right" w:pos="9026" w:leader="dot"/>
            </w:tabs>
            <w:rPr/>
          </w:pPr>
          <w:hyperlink w:anchor="__RefHeading___Toc6186438_73709187">
            <w:r>
              <w:rPr>
                <w:webHidden/>
                <w:rStyle w:val="IndexLink"/>
                <w:rtl w:val="true"/>
              </w:rPr>
              <w:t>(</w:t>
            </w:r>
            <w:r>
              <w:rPr>
                <w:rStyle w:val="IndexLink"/>
                <w:rtl w:val="true"/>
              </w:rPr>
              <w:t>وفق</w:t>
            </w:r>
            <w:r>
              <w:rPr>
                <w:rStyle w:val="IndexLink"/>
                <w:rtl w:val="true"/>
              </w:rPr>
              <w:t xml:space="preserve">) </w:t>
            </w:r>
            <w:r>
              <w:rPr>
                <w:rStyle w:val="IndexLink"/>
                <w:rtl w:val="true"/>
              </w:rPr>
              <w:t>وفق</w:t>
            </w:r>
            <w:r>
              <w:rPr>
                <w:rStyle w:val="IndexLink"/>
                <w:rtl w:val="true"/>
              </w:rPr>
              <w:tab/>
            </w:r>
            <w:r>
              <w:rPr>
                <w:rStyle w:val="IndexLink"/>
              </w:rPr>
              <w:t>483</w:t>
            </w:r>
          </w:hyperlink>
        </w:p>
        <w:p>
          <w:pPr>
            <w:pStyle w:val="Contents3"/>
            <w:tabs>
              <w:tab w:val="clear" w:pos="8459"/>
              <w:tab w:val="right" w:pos="9026" w:leader="dot"/>
            </w:tabs>
            <w:rPr/>
          </w:pPr>
          <w:hyperlink w:anchor="__RefHeading___Toc6186440_73709187">
            <w:r>
              <w:rPr>
                <w:webHidden/>
                <w:rStyle w:val="IndexLink"/>
                <w:rtl w:val="true"/>
              </w:rPr>
              <w:t>(</w:t>
            </w:r>
            <w:r>
              <w:rPr>
                <w:rStyle w:val="IndexLink"/>
                <w:rtl w:val="true"/>
              </w:rPr>
              <w:t>وفى</w:t>
            </w:r>
            <w:r>
              <w:rPr>
                <w:rStyle w:val="IndexLink"/>
                <w:rtl w:val="true"/>
              </w:rPr>
              <w:t xml:space="preserve">) </w:t>
            </w:r>
            <w:r>
              <w:rPr>
                <w:rStyle w:val="IndexLink"/>
                <w:rtl w:val="true"/>
              </w:rPr>
              <w:t>وفى</w:t>
            </w:r>
            <w:r>
              <w:rPr>
                <w:rStyle w:val="IndexLink"/>
                <w:rtl w:val="true"/>
              </w:rPr>
              <w:tab/>
            </w:r>
            <w:r>
              <w:rPr>
                <w:rStyle w:val="IndexLink"/>
              </w:rPr>
              <w:t>484</w:t>
            </w:r>
          </w:hyperlink>
        </w:p>
        <w:p>
          <w:pPr>
            <w:pStyle w:val="Contents3"/>
            <w:tabs>
              <w:tab w:val="clear" w:pos="8459"/>
              <w:tab w:val="right" w:pos="9026" w:leader="dot"/>
            </w:tabs>
            <w:rPr/>
          </w:pPr>
          <w:hyperlink w:anchor="__RefHeading___Toc6186442_73709187">
            <w:r>
              <w:rPr>
                <w:webHidden/>
                <w:rStyle w:val="IndexLink"/>
                <w:rtl w:val="true"/>
              </w:rPr>
              <w:t>(</w:t>
            </w:r>
            <w:r>
              <w:rPr>
                <w:rStyle w:val="IndexLink"/>
                <w:rtl w:val="true"/>
              </w:rPr>
              <w:t>وقب</w:t>
            </w:r>
            <w:r>
              <w:rPr>
                <w:rStyle w:val="IndexLink"/>
                <w:rtl w:val="true"/>
              </w:rPr>
              <w:t xml:space="preserve">) </w:t>
            </w:r>
            <w:r>
              <w:rPr>
                <w:rStyle w:val="IndexLink"/>
                <w:rtl w:val="true"/>
              </w:rPr>
              <w:t>وقب</w:t>
            </w:r>
            <w:r>
              <w:rPr>
                <w:rStyle w:val="IndexLink"/>
                <w:rtl w:val="true"/>
              </w:rPr>
              <w:tab/>
            </w:r>
            <w:r>
              <w:rPr>
                <w:rStyle w:val="IndexLink"/>
              </w:rPr>
              <w:t>486</w:t>
            </w:r>
          </w:hyperlink>
        </w:p>
        <w:p>
          <w:pPr>
            <w:pStyle w:val="Contents3"/>
            <w:tabs>
              <w:tab w:val="clear" w:pos="8459"/>
              <w:tab w:val="right" w:pos="9026" w:leader="dot"/>
            </w:tabs>
            <w:rPr/>
          </w:pPr>
          <w:hyperlink w:anchor="__RefHeading___Toc6186444_73709187">
            <w:r>
              <w:rPr>
                <w:webHidden/>
                <w:rStyle w:val="IndexLink"/>
                <w:rtl w:val="true"/>
              </w:rPr>
              <w:t>(</w:t>
            </w:r>
            <w:r>
              <w:rPr>
                <w:rStyle w:val="IndexLink"/>
                <w:rtl w:val="true"/>
              </w:rPr>
              <w:t>وقت</w:t>
            </w:r>
            <w:r>
              <w:rPr>
                <w:rStyle w:val="IndexLink"/>
                <w:rtl w:val="true"/>
              </w:rPr>
              <w:t xml:space="preserve">) </w:t>
            </w:r>
            <w:r>
              <w:rPr>
                <w:rStyle w:val="IndexLink"/>
                <w:rtl w:val="true"/>
              </w:rPr>
              <w:t>وقت</w:t>
            </w:r>
            <w:r>
              <w:rPr>
                <w:rStyle w:val="IndexLink"/>
                <w:rtl w:val="true"/>
              </w:rPr>
              <w:tab/>
            </w:r>
            <w:r>
              <w:rPr>
                <w:rStyle w:val="IndexLink"/>
              </w:rPr>
              <w:t>486</w:t>
            </w:r>
          </w:hyperlink>
        </w:p>
        <w:p>
          <w:pPr>
            <w:pStyle w:val="Contents3"/>
            <w:tabs>
              <w:tab w:val="clear" w:pos="8459"/>
              <w:tab w:val="right" w:pos="9026" w:leader="dot"/>
            </w:tabs>
            <w:rPr/>
          </w:pPr>
          <w:hyperlink w:anchor="__RefHeading___Toc6186446_73709187">
            <w:r>
              <w:rPr>
                <w:webHidden/>
                <w:rStyle w:val="IndexLink"/>
                <w:rtl w:val="true"/>
              </w:rPr>
              <w:t>(</w:t>
            </w:r>
            <w:r>
              <w:rPr>
                <w:rStyle w:val="IndexLink"/>
                <w:rtl w:val="true"/>
              </w:rPr>
              <w:t>وقد</w:t>
            </w:r>
            <w:r>
              <w:rPr>
                <w:rStyle w:val="IndexLink"/>
                <w:rtl w:val="true"/>
              </w:rPr>
              <w:t xml:space="preserve">) </w:t>
            </w:r>
            <w:r>
              <w:rPr>
                <w:rStyle w:val="IndexLink"/>
                <w:rtl w:val="true"/>
              </w:rPr>
              <w:t>وقد</w:t>
            </w:r>
            <w:r>
              <w:rPr>
                <w:rStyle w:val="IndexLink"/>
                <w:rtl w:val="true"/>
              </w:rPr>
              <w:tab/>
            </w:r>
            <w:r>
              <w:rPr>
                <w:rStyle w:val="IndexLink"/>
              </w:rPr>
              <w:t>487</w:t>
            </w:r>
          </w:hyperlink>
        </w:p>
        <w:p>
          <w:pPr>
            <w:pStyle w:val="Contents3"/>
            <w:tabs>
              <w:tab w:val="clear" w:pos="8459"/>
              <w:tab w:val="right" w:pos="9026" w:leader="dot"/>
            </w:tabs>
            <w:rPr/>
          </w:pPr>
          <w:hyperlink w:anchor="__RefHeading___Toc6186448_73709187">
            <w:r>
              <w:rPr>
                <w:webHidden/>
                <w:rStyle w:val="IndexLink"/>
                <w:rtl w:val="true"/>
              </w:rPr>
              <w:t>(</w:t>
            </w:r>
            <w:r>
              <w:rPr>
                <w:rStyle w:val="IndexLink"/>
                <w:rtl w:val="true"/>
              </w:rPr>
              <w:t>وقذ</w:t>
            </w:r>
            <w:r>
              <w:rPr>
                <w:rStyle w:val="IndexLink"/>
                <w:rtl w:val="true"/>
              </w:rPr>
              <w:t xml:space="preserve">) </w:t>
            </w:r>
            <w:r>
              <w:rPr>
                <w:rStyle w:val="IndexLink"/>
                <w:rtl w:val="true"/>
              </w:rPr>
              <w:t>وقذ</w:t>
            </w:r>
            <w:r>
              <w:rPr>
                <w:rStyle w:val="IndexLink"/>
                <w:rtl w:val="true"/>
              </w:rPr>
              <w:tab/>
            </w:r>
            <w:r>
              <w:rPr>
                <w:rStyle w:val="IndexLink"/>
              </w:rPr>
              <w:t>488</w:t>
            </w:r>
          </w:hyperlink>
        </w:p>
        <w:p>
          <w:pPr>
            <w:pStyle w:val="Contents3"/>
            <w:tabs>
              <w:tab w:val="clear" w:pos="8459"/>
              <w:tab w:val="right" w:pos="9026" w:leader="dot"/>
            </w:tabs>
            <w:rPr/>
          </w:pPr>
          <w:hyperlink w:anchor="__RefHeading___Toc6186450_73709187">
            <w:r>
              <w:rPr>
                <w:webHidden/>
                <w:rStyle w:val="IndexLink"/>
                <w:rtl w:val="true"/>
              </w:rPr>
              <w:t>(</w:t>
            </w:r>
            <w:r>
              <w:rPr>
                <w:rStyle w:val="IndexLink"/>
                <w:rtl w:val="true"/>
              </w:rPr>
              <w:t>وقر</w:t>
            </w:r>
            <w:r>
              <w:rPr>
                <w:rStyle w:val="IndexLink"/>
                <w:rtl w:val="true"/>
              </w:rPr>
              <w:t xml:space="preserve">) </w:t>
            </w:r>
            <w:r>
              <w:rPr>
                <w:rStyle w:val="IndexLink"/>
                <w:rtl w:val="true"/>
              </w:rPr>
              <w:t>وقر</w:t>
            </w:r>
            <w:r>
              <w:rPr>
                <w:rStyle w:val="IndexLink"/>
                <w:rtl w:val="true"/>
              </w:rPr>
              <w:tab/>
            </w:r>
            <w:r>
              <w:rPr>
                <w:rStyle w:val="IndexLink"/>
              </w:rPr>
              <w:t>488</w:t>
            </w:r>
          </w:hyperlink>
        </w:p>
        <w:p>
          <w:pPr>
            <w:pStyle w:val="Contents3"/>
            <w:tabs>
              <w:tab w:val="clear" w:pos="8459"/>
              <w:tab w:val="right" w:pos="9026" w:leader="dot"/>
            </w:tabs>
            <w:rPr/>
          </w:pPr>
          <w:hyperlink w:anchor="__RefHeading___Toc6186452_73709187">
            <w:r>
              <w:rPr>
                <w:webHidden/>
                <w:rStyle w:val="IndexLink"/>
                <w:rtl w:val="true"/>
              </w:rPr>
              <w:t>(</w:t>
            </w:r>
            <w:r>
              <w:rPr>
                <w:rStyle w:val="IndexLink"/>
                <w:rtl w:val="true"/>
              </w:rPr>
              <w:t>وقع</w:t>
            </w:r>
            <w:r>
              <w:rPr>
                <w:rStyle w:val="IndexLink"/>
                <w:rtl w:val="true"/>
              </w:rPr>
              <w:t xml:space="preserve">) </w:t>
            </w:r>
            <w:r>
              <w:rPr>
                <w:rStyle w:val="IndexLink"/>
                <w:rtl w:val="true"/>
              </w:rPr>
              <w:t>وقع</w:t>
            </w:r>
            <w:r>
              <w:rPr>
                <w:rStyle w:val="IndexLink"/>
                <w:rtl w:val="true"/>
              </w:rPr>
              <w:tab/>
            </w:r>
            <w:r>
              <w:rPr>
                <w:rStyle w:val="IndexLink"/>
              </w:rPr>
              <w:t>489</w:t>
            </w:r>
          </w:hyperlink>
        </w:p>
        <w:p>
          <w:pPr>
            <w:pStyle w:val="Contents3"/>
            <w:tabs>
              <w:tab w:val="clear" w:pos="8459"/>
              <w:tab w:val="right" w:pos="9026" w:leader="dot"/>
            </w:tabs>
            <w:rPr/>
          </w:pPr>
          <w:hyperlink w:anchor="__RefHeading___Toc6186454_73709187">
            <w:r>
              <w:rPr>
                <w:webHidden/>
                <w:rStyle w:val="IndexLink"/>
                <w:rtl w:val="true"/>
              </w:rPr>
              <w:t>(</w:t>
            </w:r>
            <w:r>
              <w:rPr>
                <w:rStyle w:val="IndexLink"/>
                <w:rtl w:val="true"/>
              </w:rPr>
              <w:t>وقف</w:t>
            </w:r>
            <w:r>
              <w:rPr>
                <w:rStyle w:val="IndexLink"/>
                <w:rtl w:val="true"/>
              </w:rPr>
              <w:t xml:space="preserve">) </w:t>
            </w:r>
            <w:r>
              <w:rPr>
                <w:rStyle w:val="IndexLink"/>
                <w:rtl w:val="true"/>
              </w:rPr>
              <w:t>وقف</w:t>
            </w:r>
            <w:r>
              <w:rPr>
                <w:rStyle w:val="IndexLink"/>
                <w:rtl w:val="true"/>
              </w:rPr>
              <w:tab/>
            </w:r>
            <w:r>
              <w:rPr>
                <w:rStyle w:val="IndexLink"/>
              </w:rPr>
              <w:t>491</w:t>
            </w:r>
          </w:hyperlink>
        </w:p>
        <w:p>
          <w:pPr>
            <w:pStyle w:val="Contents3"/>
            <w:tabs>
              <w:tab w:val="clear" w:pos="8459"/>
              <w:tab w:val="right" w:pos="9026" w:leader="dot"/>
            </w:tabs>
            <w:rPr/>
          </w:pPr>
          <w:hyperlink w:anchor="__RefHeading___Toc6186456_73709187">
            <w:r>
              <w:rPr>
                <w:webHidden/>
                <w:rStyle w:val="IndexLink"/>
                <w:rtl w:val="true"/>
              </w:rPr>
              <w:t>(</w:t>
            </w:r>
            <w:r>
              <w:rPr>
                <w:rStyle w:val="IndexLink"/>
                <w:rtl w:val="true"/>
              </w:rPr>
              <w:t>وقى</w:t>
            </w:r>
            <w:r>
              <w:rPr>
                <w:rStyle w:val="IndexLink"/>
                <w:rtl w:val="true"/>
              </w:rPr>
              <w:t xml:space="preserve">) </w:t>
            </w:r>
            <w:r>
              <w:rPr>
                <w:rStyle w:val="IndexLink"/>
                <w:rtl w:val="true"/>
              </w:rPr>
              <w:t>وقى</w:t>
            </w:r>
            <w:r>
              <w:rPr>
                <w:rStyle w:val="IndexLink"/>
                <w:rtl w:val="true"/>
              </w:rPr>
              <w:tab/>
            </w:r>
            <w:r>
              <w:rPr>
                <w:rStyle w:val="IndexLink"/>
              </w:rPr>
              <w:t>491</w:t>
            </w:r>
          </w:hyperlink>
        </w:p>
        <w:p>
          <w:pPr>
            <w:pStyle w:val="Contents3"/>
            <w:tabs>
              <w:tab w:val="clear" w:pos="8459"/>
              <w:tab w:val="right" w:pos="9026" w:leader="dot"/>
            </w:tabs>
            <w:rPr/>
          </w:pPr>
          <w:hyperlink w:anchor="__RefHeading___Toc6186458_73709187">
            <w:r>
              <w:rPr>
                <w:webHidden/>
                <w:rStyle w:val="IndexLink"/>
                <w:rtl w:val="true"/>
              </w:rPr>
              <w:t>(</w:t>
            </w:r>
            <w:r>
              <w:rPr>
                <w:rStyle w:val="IndexLink"/>
                <w:rtl w:val="true"/>
              </w:rPr>
              <w:t>وكد</w:t>
            </w:r>
            <w:r>
              <w:rPr>
                <w:rStyle w:val="IndexLink"/>
                <w:rtl w:val="true"/>
              </w:rPr>
              <w:t xml:space="preserve">) </w:t>
            </w:r>
            <w:r>
              <w:rPr>
                <w:rStyle w:val="IndexLink"/>
                <w:rtl w:val="true"/>
              </w:rPr>
              <w:t>وكد</w:t>
            </w:r>
            <w:r>
              <w:rPr>
                <w:rStyle w:val="IndexLink"/>
                <w:rtl w:val="true"/>
              </w:rPr>
              <w:tab/>
            </w:r>
            <w:r>
              <w:rPr>
                <w:rStyle w:val="IndexLink"/>
              </w:rPr>
              <w:t>493</w:t>
            </w:r>
          </w:hyperlink>
        </w:p>
        <w:p>
          <w:pPr>
            <w:pStyle w:val="Contents3"/>
            <w:tabs>
              <w:tab w:val="clear" w:pos="8459"/>
              <w:tab w:val="right" w:pos="9026" w:leader="dot"/>
            </w:tabs>
            <w:rPr/>
          </w:pPr>
          <w:hyperlink w:anchor="__RefHeading___Toc6186460_73709187">
            <w:r>
              <w:rPr>
                <w:webHidden/>
                <w:rStyle w:val="IndexLink"/>
                <w:rtl w:val="true"/>
              </w:rPr>
              <w:t>(</w:t>
            </w:r>
            <w:r>
              <w:rPr>
                <w:rStyle w:val="IndexLink"/>
                <w:rtl w:val="true"/>
              </w:rPr>
              <w:t>وكز</w:t>
            </w:r>
            <w:r>
              <w:rPr>
                <w:rStyle w:val="IndexLink"/>
                <w:rtl w:val="true"/>
              </w:rPr>
              <w:t xml:space="preserve">) </w:t>
            </w:r>
            <w:r>
              <w:rPr>
                <w:rStyle w:val="IndexLink"/>
                <w:rtl w:val="true"/>
              </w:rPr>
              <w:t>وكز</w:t>
            </w:r>
            <w:r>
              <w:rPr>
                <w:rStyle w:val="IndexLink"/>
                <w:rtl w:val="true"/>
              </w:rPr>
              <w:tab/>
            </w:r>
            <w:r>
              <w:rPr>
                <w:rStyle w:val="IndexLink"/>
              </w:rPr>
              <w:t>494</w:t>
            </w:r>
          </w:hyperlink>
        </w:p>
        <w:p>
          <w:pPr>
            <w:pStyle w:val="Contents3"/>
            <w:tabs>
              <w:tab w:val="clear" w:pos="8459"/>
              <w:tab w:val="right" w:pos="9026" w:leader="dot"/>
            </w:tabs>
            <w:rPr/>
          </w:pPr>
          <w:hyperlink w:anchor="__RefHeading___Toc6186462_73709187">
            <w:r>
              <w:rPr>
                <w:webHidden/>
                <w:rStyle w:val="IndexLink"/>
                <w:rtl w:val="true"/>
              </w:rPr>
              <w:t>(</w:t>
            </w:r>
            <w:r>
              <w:rPr>
                <w:rStyle w:val="IndexLink"/>
                <w:rtl w:val="true"/>
              </w:rPr>
              <w:t>وكل</w:t>
            </w:r>
            <w:r>
              <w:rPr>
                <w:rStyle w:val="IndexLink"/>
                <w:rtl w:val="true"/>
              </w:rPr>
              <w:t xml:space="preserve">) </w:t>
            </w:r>
            <w:r>
              <w:rPr>
                <w:rStyle w:val="IndexLink"/>
                <w:rtl w:val="true"/>
              </w:rPr>
              <w:t>وكل</w:t>
            </w:r>
            <w:r>
              <w:rPr>
                <w:rStyle w:val="IndexLink"/>
                <w:rtl w:val="true"/>
              </w:rPr>
              <w:tab/>
            </w:r>
            <w:r>
              <w:rPr>
                <w:rStyle w:val="IndexLink"/>
              </w:rPr>
              <w:t>494</w:t>
            </w:r>
          </w:hyperlink>
        </w:p>
        <w:p>
          <w:pPr>
            <w:pStyle w:val="Contents3"/>
            <w:tabs>
              <w:tab w:val="clear" w:pos="8459"/>
              <w:tab w:val="right" w:pos="9026" w:leader="dot"/>
            </w:tabs>
            <w:rPr/>
          </w:pPr>
          <w:hyperlink w:anchor="__RefHeading___Toc6186464_73709187">
            <w:r>
              <w:rPr>
                <w:webHidden/>
                <w:rStyle w:val="IndexLink"/>
                <w:rtl w:val="true"/>
              </w:rPr>
              <w:t>(</w:t>
            </w:r>
            <w:r>
              <w:rPr>
                <w:rStyle w:val="IndexLink"/>
                <w:rtl w:val="true"/>
              </w:rPr>
              <w:t>ولج</w:t>
            </w:r>
            <w:r>
              <w:rPr>
                <w:rStyle w:val="IndexLink"/>
                <w:rtl w:val="true"/>
              </w:rPr>
              <w:t xml:space="preserve">) </w:t>
            </w:r>
            <w:r>
              <w:rPr>
                <w:rStyle w:val="IndexLink"/>
                <w:rtl w:val="true"/>
              </w:rPr>
              <w:t>ولج</w:t>
            </w:r>
            <w:r>
              <w:rPr>
                <w:rStyle w:val="IndexLink"/>
                <w:rtl w:val="true"/>
              </w:rPr>
              <w:tab/>
            </w:r>
            <w:r>
              <w:rPr>
                <w:rStyle w:val="IndexLink"/>
              </w:rPr>
              <w:t>495</w:t>
            </w:r>
          </w:hyperlink>
        </w:p>
        <w:p>
          <w:pPr>
            <w:pStyle w:val="Contents3"/>
            <w:tabs>
              <w:tab w:val="clear" w:pos="8459"/>
              <w:tab w:val="right" w:pos="9026" w:leader="dot"/>
            </w:tabs>
            <w:rPr/>
          </w:pPr>
          <w:hyperlink w:anchor="__RefHeading___Toc6186466_73709187">
            <w:r>
              <w:rPr>
                <w:webHidden/>
                <w:rStyle w:val="IndexLink"/>
                <w:rtl w:val="true"/>
              </w:rPr>
              <w:t>(</w:t>
            </w:r>
            <w:r>
              <w:rPr>
                <w:rStyle w:val="IndexLink"/>
                <w:rtl w:val="true"/>
              </w:rPr>
              <w:t>وكا</w:t>
            </w:r>
            <w:r>
              <w:rPr>
                <w:rStyle w:val="IndexLink"/>
                <w:rtl w:val="true"/>
              </w:rPr>
              <w:t xml:space="preserve">) </w:t>
            </w:r>
            <w:r>
              <w:rPr>
                <w:rStyle w:val="IndexLink"/>
                <w:rtl w:val="true"/>
              </w:rPr>
              <w:t>وكا</w:t>
            </w:r>
            <w:r>
              <w:rPr>
                <w:rStyle w:val="IndexLink"/>
                <w:rtl w:val="true"/>
              </w:rPr>
              <w:tab/>
            </w:r>
            <w:r>
              <w:rPr>
                <w:rStyle w:val="IndexLink"/>
              </w:rPr>
              <w:t>496</w:t>
            </w:r>
          </w:hyperlink>
        </w:p>
        <w:p>
          <w:pPr>
            <w:pStyle w:val="Contents3"/>
            <w:tabs>
              <w:tab w:val="clear" w:pos="8459"/>
              <w:tab w:val="right" w:pos="9026" w:leader="dot"/>
            </w:tabs>
            <w:rPr/>
          </w:pPr>
          <w:hyperlink w:anchor="__RefHeading___Toc6186468_73709187">
            <w:r>
              <w:rPr>
                <w:webHidden/>
                <w:rStyle w:val="IndexLink"/>
                <w:rtl w:val="true"/>
              </w:rPr>
              <w:t>(</w:t>
            </w:r>
            <w:r>
              <w:rPr>
                <w:rStyle w:val="IndexLink"/>
                <w:rtl w:val="true"/>
              </w:rPr>
              <w:t>ولد</w:t>
            </w:r>
            <w:r>
              <w:rPr>
                <w:rStyle w:val="IndexLink"/>
                <w:rtl w:val="true"/>
              </w:rPr>
              <w:t xml:space="preserve">) </w:t>
            </w:r>
            <w:r>
              <w:rPr>
                <w:rStyle w:val="IndexLink"/>
                <w:rtl w:val="true"/>
              </w:rPr>
              <w:t>ولد</w:t>
            </w:r>
            <w:r>
              <w:rPr>
                <w:rStyle w:val="IndexLink"/>
                <w:rtl w:val="true"/>
              </w:rPr>
              <w:tab/>
            </w:r>
            <w:r>
              <w:rPr>
                <w:rStyle w:val="IndexLink"/>
              </w:rPr>
              <w:t>497</w:t>
            </w:r>
          </w:hyperlink>
        </w:p>
        <w:p>
          <w:pPr>
            <w:pStyle w:val="Contents3"/>
            <w:tabs>
              <w:tab w:val="clear" w:pos="8459"/>
              <w:tab w:val="right" w:pos="9026" w:leader="dot"/>
            </w:tabs>
            <w:rPr/>
          </w:pPr>
          <w:hyperlink w:anchor="__RefHeading___Toc6186470_73709187">
            <w:r>
              <w:rPr>
                <w:webHidden/>
                <w:rStyle w:val="IndexLink"/>
                <w:rtl w:val="true"/>
              </w:rPr>
              <w:t>(</w:t>
            </w:r>
            <w:r>
              <w:rPr>
                <w:rStyle w:val="IndexLink"/>
                <w:rtl w:val="true"/>
              </w:rPr>
              <w:t>ولق</w:t>
            </w:r>
            <w:r>
              <w:rPr>
                <w:rStyle w:val="IndexLink"/>
                <w:rtl w:val="true"/>
              </w:rPr>
              <w:t xml:space="preserve">) </w:t>
            </w:r>
            <w:r>
              <w:rPr>
                <w:rStyle w:val="IndexLink"/>
                <w:rtl w:val="true"/>
              </w:rPr>
              <w:t>ولق</w:t>
            </w:r>
            <w:r>
              <w:rPr>
                <w:rStyle w:val="IndexLink"/>
                <w:rtl w:val="true"/>
              </w:rPr>
              <w:tab/>
            </w:r>
            <w:r>
              <w:rPr>
                <w:rStyle w:val="IndexLink"/>
              </w:rPr>
              <w:t>498</w:t>
            </w:r>
          </w:hyperlink>
        </w:p>
        <w:p>
          <w:pPr>
            <w:pStyle w:val="Contents3"/>
            <w:tabs>
              <w:tab w:val="clear" w:pos="8459"/>
              <w:tab w:val="right" w:pos="9026" w:leader="dot"/>
            </w:tabs>
            <w:rPr/>
          </w:pPr>
          <w:hyperlink w:anchor="__RefHeading___Toc6186472_73709187">
            <w:r>
              <w:rPr>
                <w:webHidden/>
                <w:rStyle w:val="IndexLink"/>
                <w:rtl w:val="true"/>
              </w:rPr>
              <w:t>(</w:t>
            </w:r>
            <w:r>
              <w:rPr>
                <w:rStyle w:val="IndexLink"/>
                <w:rtl w:val="true"/>
              </w:rPr>
              <w:t>وهب</w:t>
            </w:r>
            <w:r>
              <w:rPr>
                <w:rStyle w:val="IndexLink"/>
                <w:rtl w:val="true"/>
              </w:rPr>
              <w:t xml:space="preserve">) </w:t>
            </w:r>
            <w:r>
              <w:rPr>
                <w:rStyle w:val="IndexLink"/>
                <w:rtl w:val="true"/>
              </w:rPr>
              <w:t>وهب</w:t>
            </w:r>
            <w:r>
              <w:rPr>
                <w:rStyle w:val="IndexLink"/>
                <w:rtl w:val="true"/>
              </w:rPr>
              <w:tab/>
            </w:r>
            <w:r>
              <w:rPr>
                <w:rStyle w:val="IndexLink"/>
              </w:rPr>
              <w:t>499</w:t>
            </w:r>
          </w:hyperlink>
        </w:p>
        <w:p>
          <w:pPr>
            <w:pStyle w:val="Contents3"/>
            <w:tabs>
              <w:tab w:val="clear" w:pos="8459"/>
              <w:tab w:val="right" w:pos="9026" w:leader="dot"/>
            </w:tabs>
            <w:rPr/>
          </w:pPr>
          <w:hyperlink w:anchor="__RefHeading___Toc6186474_73709187">
            <w:r>
              <w:rPr>
                <w:webHidden/>
                <w:rStyle w:val="IndexLink"/>
                <w:rtl w:val="true"/>
              </w:rPr>
              <w:t>(</w:t>
            </w:r>
            <w:r>
              <w:rPr>
                <w:rStyle w:val="IndexLink"/>
                <w:rtl w:val="true"/>
              </w:rPr>
              <w:t>وهج</w:t>
            </w:r>
            <w:r>
              <w:rPr>
                <w:rStyle w:val="IndexLink"/>
                <w:rtl w:val="true"/>
              </w:rPr>
              <w:t xml:space="preserve">) </w:t>
            </w:r>
            <w:r>
              <w:rPr>
                <w:rStyle w:val="IndexLink"/>
                <w:rtl w:val="true"/>
              </w:rPr>
              <w:t>وهج</w:t>
            </w:r>
            <w:r>
              <w:rPr>
                <w:rStyle w:val="IndexLink"/>
                <w:rtl w:val="true"/>
              </w:rPr>
              <w:tab/>
            </w:r>
            <w:r>
              <w:rPr>
                <w:rStyle w:val="IndexLink"/>
              </w:rPr>
              <w:t>500</w:t>
            </w:r>
          </w:hyperlink>
        </w:p>
        <w:p>
          <w:pPr>
            <w:pStyle w:val="Contents3"/>
            <w:tabs>
              <w:tab w:val="clear" w:pos="8459"/>
              <w:tab w:val="right" w:pos="9026" w:leader="dot"/>
            </w:tabs>
            <w:rPr/>
          </w:pPr>
          <w:hyperlink w:anchor="__RefHeading___Toc6186476_73709187">
            <w:r>
              <w:rPr>
                <w:webHidden/>
                <w:rStyle w:val="IndexLink"/>
                <w:rtl w:val="true"/>
              </w:rPr>
              <w:t>(</w:t>
            </w:r>
            <w:r>
              <w:rPr>
                <w:rStyle w:val="IndexLink"/>
                <w:rtl w:val="true"/>
              </w:rPr>
              <w:t>ولى</w:t>
            </w:r>
            <w:r>
              <w:rPr>
                <w:rStyle w:val="IndexLink"/>
                <w:rtl w:val="true"/>
              </w:rPr>
              <w:t xml:space="preserve">) </w:t>
            </w:r>
            <w:r>
              <w:rPr>
                <w:rStyle w:val="IndexLink"/>
                <w:rtl w:val="true"/>
              </w:rPr>
              <w:t>ولى</w:t>
            </w:r>
            <w:r>
              <w:rPr>
                <w:rStyle w:val="IndexLink"/>
                <w:rtl w:val="true"/>
              </w:rPr>
              <w:tab/>
            </w:r>
            <w:r>
              <w:rPr>
                <w:rStyle w:val="IndexLink"/>
              </w:rPr>
              <w:t>501</w:t>
            </w:r>
          </w:hyperlink>
        </w:p>
        <w:p>
          <w:pPr>
            <w:pStyle w:val="Contents3"/>
            <w:tabs>
              <w:tab w:val="clear" w:pos="8459"/>
              <w:tab w:val="right" w:pos="9026" w:leader="dot"/>
            </w:tabs>
            <w:rPr/>
          </w:pPr>
          <w:hyperlink w:anchor="__RefHeading___Toc6186478_73709187">
            <w:r>
              <w:rPr>
                <w:webHidden/>
                <w:rStyle w:val="IndexLink"/>
                <w:rtl w:val="true"/>
              </w:rPr>
              <w:t>(</w:t>
            </w:r>
            <w:r>
              <w:rPr>
                <w:rStyle w:val="IndexLink"/>
                <w:rtl w:val="true"/>
              </w:rPr>
              <w:t>وهن</w:t>
            </w:r>
            <w:r>
              <w:rPr>
                <w:rStyle w:val="IndexLink"/>
                <w:rtl w:val="true"/>
              </w:rPr>
              <w:t xml:space="preserve">) </w:t>
            </w:r>
            <w:r>
              <w:rPr>
                <w:rStyle w:val="IndexLink"/>
                <w:rtl w:val="true"/>
              </w:rPr>
              <w:t>وهن</w:t>
            </w:r>
            <w:r>
              <w:rPr>
                <w:rStyle w:val="IndexLink"/>
                <w:rtl w:val="true"/>
              </w:rPr>
              <w:tab/>
            </w:r>
            <w:r>
              <w:rPr>
                <w:rStyle w:val="IndexLink"/>
              </w:rPr>
              <w:t>506</w:t>
            </w:r>
          </w:hyperlink>
        </w:p>
        <w:p>
          <w:pPr>
            <w:pStyle w:val="Contents3"/>
            <w:tabs>
              <w:tab w:val="clear" w:pos="8459"/>
              <w:tab w:val="right" w:pos="9026" w:leader="dot"/>
            </w:tabs>
            <w:rPr/>
          </w:pPr>
          <w:hyperlink w:anchor="__RefHeading___Toc6186480_73709187">
            <w:r>
              <w:rPr>
                <w:webHidden/>
                <w:rStyle w:val="IndexLink"/>
                <w:rtl w:val="true"/>
              </w:rPr>
              <w:t>(</w:t>
            </w:r>
            <w:r>
              <w:rPr>
                <w:rStyle w:val="IndexLink"/>
                <w:rtl w:val="true"/>
              </w:rPr>
              <w:t>و هى</w:t>
            </w:r>
            <w:r>
              <w:rPr>
                <w:rStyle w:val="IndexLink"/>
                <w:rtl w:val="true"/>
              </w:rPr>
              <w:t xml:space="preserve">) </w:t>
            </w:r>
            <w:r>
              <w:rPr>
                <w:rStyle w:val="IndexLink"/>
                <w:rtl w:val="true"/>
              </w:rPr>
              <w:t>و هى</w:t>
            </w:r>
            <w:r>
              <w:rPr>
                <w:rStyle w:val="IndexLink"/>
                <w:rtl w:val="true"/>
              </w:rPr>
              <w:tab/>
            </w:r>
            <w:r>
              <w:rPr>
                <w:rStyle w:val="IndexLink"/>
              </w:rPr>
              <w:t>507</w:t>
            </w:r>
          </w:hyperlink>
        </w:p>
        <w:p>
          <w:pPr>
            <w:pStyle w:val="Contents3"/>
            <w:tabs>
              <w:tab w:val="clear" w:pos="8459"/>
              <w:tab w:val="right" w:pos="9026" w:leader="dot"/>
            </w:tabs>
            <w:rPr/>
          </w:pPr>
          <w:hyperlink w:anchor="__RefHeading___Toc6186482_73709187">
            <w:r>
              <w:rPr>
                <w:webHidden/>
                <w:rStyle w:val="IndexLink"/>
                <w:rtl w:val="true"/>
              </w:rPr>
              <w:t>(</w:t>
            </w:r>
            <w:r>
              <w:rPr>
                <w:rStyle w:val="IndexLink"/>
                <w:rtl w:val="true"/>
              </w:rPr>
              <w:t>وى</w:t>
            </w:r>
            <w:r>
              <w:rPr>
                <w:rStyle w:val="IndexLink"/>
                <w:rtl w:val="true"/>
              </w:rPr>
              <w:t xml:space="preserve">) </w:t>
            </w:r>
            <w:r>
              <w:rPr>
                <w:rStyle w:val="IndexLink"/>
                <w:rtl w:val="true"/>
              </w:rPr>
              <w:t>وى</w:t>
            </w:r>
            <w:r>
              <w:rPr>
                <w:rStyle w:val="IndexLink"/>
                <w:rtl w:val="true"/>
              </w:rPr>
              <w:tab/>
            </w:r>
            <w:r>
              <w:rPr>
                <w:rStyle w:val="IndexLink"/>
              </w:rPr>
              <w:t>507</w:t>
            </w:r>
          </w:hyperlink>
        </w:p>
        <w:p>
          <w:pPr>
            <w:pStyle w:val="Contents3"/>
            <w:tabs>
              <w:tab w:val="clear" w:pos="8459"/>
              <w:tab w:val="right" w:pos="9026" w:leader="dot"/>
            </w:tabs>
            <w:rPr/>
          </w:pPr>
          <w:hyperlink w:anchor="__RefHeading___Toc6186484_73709187">
            <w:r>
              <w:rPr>
                <w:webHidden/>
                <w:rStyle w:val="IndexLink"/>
                <w:rtl w:val="true"/>
              </w:rPr>
              <w:t>(</w:t>
            </w:r>
            <w:r>
              <w:rPr>
                <w:rStyle w:val="IndexLink"/>
                <w:rtl w:val="true"/>
              </w:rPr>
              <w:t>ويل</w:t>
            </w:r>
            <w:r>
              <w:rPr>
                <w:rStyle w:val="IndexLink"/>
                <w:rtl w:val="true"/>
              </w:rPr>
              <w:t xml:space="preserve">) </w:t>
            </w:r>
            <w:r>
              <w:rPr>
                <w:rStyle w:val="IndexLink"/>
                <w:rtl w:val="true"/>
              </w:rPr>
              <w:t>ويل</w:t>
            </w:r>
            <w:r>
              <w:rPr>
                <w:rStyle w:val="IndexLink"/>
                <w:rtl w:val="true"/>
              </w:rPr>
              <w:tab/>
            </w:r>
            <w:r>
              <w:rPr>
                <w:rStyle w:val="IndexLink"/>
              </w:rPr>
              <w:t>508</w:t>
            </w:r>
          </w:hyperlink>
        </w:p>
        <w:p>
          <w:pPr>
            <w:pStyle w:val="Contents2"/>
            <w:tabs>
              <w:tab w:val="clear" w:pos="8743"/>
              <w:tab w:val="right" w:pos="9026" w:leader="dot"/>
            </w:tabs>
            <w:rPr/>
          </w:pPr>
          <w:hyperlink w:anchor="__RefHeading___Toc6186486_73709187">
            <w:r>
              <w:rPr>
                <w:webHidden/>
                <w:rStyle w:val="IndexLink"/>
                <w:rtl w:val="true"/>
              </w:rPr>
              <w:t xml:space="preserve">) </w:t>
            </w:r>
            <w:r>
              <w:rPr>
                <w:rStyle w:val="IndexLink"/>
                <w:rtl w:val="true"/>
              </w:rPr>
              <w:t>حرف ه</w:t>
            </w:r>
            <w:r>
              <w:rPr>
                <w:rStyle w:val="IndexLink"/>
                <w:rtl w:val="true"/>
              </w:rPr>
              <w:tab/>
            </w:r>
            <w:r>
              <w:rPr>
                <w:rStyle w:val="IndexLink"/>
              </w:rPr>
              <w:t>509</w:t>
            </w:r>
          </w:hyperlink>
        </w:p>
        <w:p>
          <w:pPr>
            <w:pStyle w:val="Contents3"/>
            <w:tabs>
              <w:tab w:val="clear" w:pos="8459"/>
              <w:tab w:val="right" w:pos="9026" w:leader="dot"/>
            </w:tabs>
            <w:rPr/>
          </w:pPr>
          <w:hyperlink w:anchor="__RefHeading___Toc6186488_73709187">
            <w:r>
              <w:rPr>
                <w:webHidden/>
                <w:rStyle w:val="IndexLink"/>
                <w:rtl w:val="true"/>
              </w:rPr>
              <w:t>( (</w:t>
            </w:r>
            <w:r>
              <w:rPr>
                <w:rStyle w:val="IndexLink"/>
                <w:rtl w:val="true"/>
              </w:rPr>
              <w:t>هبط</w:t>
            </w:r>
            <w:r>
              <w:rPr>
                <w:rStyle w:val="IndexLink"/>
                <w:rtl w:val="true"/>
              </w:rPr>
              <w:t xml:space="preserve">) </w:t>
            </w:r>
            <w:r>
              <w:rPr>
                <w:rStyle w:val="IndexLink"/>
                <w:rtl w:val="true"/>
              </w:rPr>
              <w:t>هبط</w:t>
            </w:r>
            <w:r>
              <w:rPr>
                <w:rStyle w:val="IndexLink"/>
                <w:rtl w:val="true"/>
              </w:rPr>
              <w:tab/>
            </w:r>
            <w:r>
              <w:rPr>
                <w:rStyle w:val="IndexLink"/>
              </w:rPr>
              <w:t>509</w:t>
            </w:r>
          </w:hyperlink>
        </w:p>
        <w:p>
          <w:pPr>
            <w:pStyle w:val="Contents3"/>
            <w:tabs>
              <w:tab w:val="clear" w:pos="8459"/>
              <w:tab w:val="right" w:pos="9026" w:leader="dot"/>
            </w:tabs>
            <w:rPr/>
          </w:pPr>
          <w:hyperlink w:anchor="__RefHeading___Toc6186490_73709187">
            <w:r>
              <w:rPr>
                <w:webHidden/>
                <w:rStyle w:val="IndexLink"/>
                <w:rtl w:val="true"/>
              </w:rPr>
              <w:t>(</w:t>
            </w:r>
            <w:r>
              <w:rPr>
                <w:rStyle w:val="IndexLink"/>
                <w:rtl w:val="true"/>
              </w:rPr>
              <w:t>هبا</w:t>
            </w:r>
            <w:r>
              <w:rPr>
                <w:rStyle w:val="IndexLink"/>
                <w:rtl w:val="true"/>
              </w:rPr>
              <w:t xml:space="preserve">) </w:t>
            </w:r>
            <w:r>
              <w:rPr>
                <w:rStyle w:val="IndexLink"/>
                <w:rtl w:val="true"/>
              </w:rPr>
              <w:t>هبا</w:t>
            </w:r>
            <w:r>
              <w:rPr>
                <w:rStyle w:val="IndexLink"/>
                <w:rtl w:val="true"/>
              </w:rPr>
              <w:tab/>
            </w:r>
            <w:r>
              <w:rPr>
                <w:rStyle w:val="IndexLink"/>
              </w:rPr>
              <w:t>510</w:t>
            </w:r>
          </w:hyperlink>
        </w:p>
        <w:p>
          <w:pPr>
            <w:pStyle w:val="Contents3"/>
            <w:tabs>
              <w:tab w:val="clear" w:pos="8459"/>
              <w:tab w:val="right" w:pos="9026" w:leader="dot"/>
            </w:tabs>
            <w:rPr/>
          </w:pPr>
          <w:hyperlink w:anchor="__RefHeading___Toc6186492_73709187">
            <w:r>
              <w:rPr>
                <w:webHidden/>
                <w:rStyle w:val="IndexLink"/>
                <w:rtl w:val="true"/>
              </w:rPr>
              <w:t>(</w:t>
            </w:r>
            <w:r>
              <w:rPr>
                <w:rStyle w:val="IndexLink"/>
                <w:rtl w:val="true"/>
              </w:rPr>
              <w:t>هجد</w:t>
            </w:r>
            <w:r>
              <w:rPr>
                <w:rStyle w:val="IndexLink"/>
                <w:rtl w:val="true"/>
              </w:rPr>
              <w:t xml:space="preserve">) </w:t>
            </w:r>
            <w:r>
              <w:rPr>
                <w:rStyle w:val="IndexLink"/>
                <w:rtl w:val="true"/>
              </w:rPr>
              <w:t>هجد</w:t>
            </w:r>
            <w:r>
              <w:rPr>
                <w:rStyle w:val="IndexLink"/>
                <w:rtl w:val="true"/>
              </w:rPr>
              <w:tab/>
            </w:r>
            <w:r>
              <w:rPr>
                <w:rStyle w:val="IndexLink"/>
              </w:rPr>
              <w:t>510</w:t>
            </w:r>
          </w:hyperlink>
        </w:p>
        <w:p>
          <w:pPr>
            <w:pStyle w:val="Contents3"/>
            <w:tabs>
              <w:tab w:val="clear" w:pos="8459"/>
              <w:tab w:val="right" w:pos="9026" w:leader="dot"/>
            </w:tabs>
            <w:rPr/>
          </w:pPr>
          <w:hyperlink w:anchor="__RefHeading___Toc6186494_73709187">
            <w:r>
              <w:rPr>
                <w:webHidden/>
                <w:rStyle w:val="IndexLink"/>
                <w:rtl w:val="true"/>
              </w:rPr>
              <w:t>(</w:t>
            </w:r>
            <w:r>
              <w:rPr>
                <w:rStyle w:val="IndexLink"/>
                <w:rtl w:val="true"/>
              </w:rPr>
              <w:t>هجر</w:t>
            </w:r>
            <w:r>
              <w:rPr>
                <w:rStyle w:val="IndexLink"/>
                <w:rtl w:val="true"/>
              </w:rPr>
              <w:t xml:space="preserve">) </w:t>
            </w:r>
            <w:r>
              <w:rPr>
                <w:rStyle w:val="IndexLink"/>
                <w:rtl w:val="true"/>
              </w:rPr>
              <w:t>هجر</w:t>
            </w:r>
            <w:r>
              <w:rPr>
                <w:rStyle w:val="IndexLink"/>
                <w:rtl w:val="true"/>
              </w:rPr>
              <w:tab/>
            </w:r>
            <w:r>
              <w:rPr>
                <w:rStyle w:val="IndexLink"/>
              </w:rPr>
              <w:t>511</w:t>
            </w:r>
          </w:hyperlink>
        </w:p>
        <w:p>
          <w:pPr>
            <w:pStyle w:val="Contents3"/>
            <w:tabs>
              <w:tab w:val="clear" w:pos="8459"/>
              <w:tab w:val="right" w:pos="9026" w:leader="dot"/>
            </w:tabs>
            <w:rPr/>
          </w:pPr>
          <w:hyperlink w:anchor="__RefHeading___Toc6186496_73709187">
            <w:r>
              <w:rPr>
                <w:webHidden/>
                <w:rStyle w:val="IndexLink"/>
                <w:rtl w:val="true"/>
              </w:rPr>
              <w:t>(</w:t>
            </w:r>
            <w:r>
              <w:rPr>
                <w:rStyle w:val="IndexLink"/>
                <w:rtl w:val="true"/>
              </w:rPr>
              <w:t>هجع</w:t>
            </w:r>
            <w:r>
              <w:rPr>
                <w:rStyle w:val="IndexLink"/>
                <w:rtl w:val="true"/>
              </w:rPr>
              <w:t xml:space="preserve">) </w:t>
            </w:r>
            <w:r>
              <w:rPr>
                <w:rStyle w:val="IndexLink"/>
                <w:rtl w:val="true"/>
              </w:rPr>
              <w:t>هجع</w:t>
            </w:r>
            <w:r>
              <w:rPr>
                <w:rStyle w:val="IndexLink"/>
                <w:rtl w:val="true"/>
              </w:rPr>
              <w:tab/>
            </w:r>
            <w:r>
              <w:rPr>
                <w:rStyle w:val="IndexLink"/>
              </w:rPr>
              <w:t>514</w:t>
            </w:r>
          </w:hyperlink>
        </w:p>
        <w:p>
          <w:pPr>
            <w:pStyle w:val="Contents3"/>
            <w:tabs>
              <w:tab w:val="clear" w:pos="8459"/>
              <w:tab w:val="right" w:pos="9026" w:leader="dot"/>
            </w:tabs>
            <w:rPr/>
          </w:pPr>
          <w:hyperlink w:anchor="__RefHeading___Toc6186498_73709187">
            <w:r>
              <w:rPr>
                <w:webHidden/>
                <w:rStyle w:val="IndexLink"/>
                <w:rtl w:val="true"/>
              </w:rPr>
              <w:t>(</w:t>
            </w:r>
            <w:r>
              <w:rPr>
                <w:rStyle w:val="IndexLink"/>
                <w:rtl w:val="true"/>
              </w:rPr>
              <w:t>هدد</w:t>
            </w:r>
            <w:r>
              <w:rPr>
                <w:rStyle w:val="IndexLink"/>
                <w:rtl w:val="true"/>
              </w:rPr>
              <w:t xml:space="preserve">) </w:t>
            </w:r>
            <w:r>
              <w:rPr>
                <w:rStyle w:val="IndexLink"/>
                <w:rtl w:val="true"/>
              </w:rPr>
              <w:t>هدد</w:t>
            </w:r>
            <w:r>
              <w:rPr>
                <w:rStyle w:val="IndexLink"/>
                <w:rtl w:val="true"/>
              </w:rPr>
              <w:tab/>
            </w:r>
            <w:r>
              <w:rPr>
                <w:rStyle w:val="IndexLink"/>
              </w:rPr>
              <w:t>514</w:t>
            </w:r>
          </w:hyperlink>
        </w:p>
        <w:p>
          <w:pPr>
            <w:pStyle w:val="Contents3"/>
            <w:tabs>
              <w:tab w:val="clear" w:pos="8459"/>
              <w:tab w:val="right" w:pos="9026" w:leader="dot"/>
            </w:tabs>
            <w:rPr/>
          </w:pPr>
          <w:hyperlink w:anchor="__RefHeading___Toc6186500_73709187">
            <w:r>
              <w:rPr>
                <w:webHidden/>
                <w:rStyle w:val="IndexLink"/>
                <w:rtl w:val="true"/>
              </w:rPr>
              <w:t>(</w:t>
            </w:r>
            <w:r>
              <w:rPr>
                <w:rStyle w:val="IndexLink"/>
                <w:rtl w:val="true"/>
              </w:rPr>
              <w:t>هدم</w:t>
            </w:r>
            <w:r>
              <w:rPr>
                <w:rStyle w:val="IndexLink"/>
                <w:rtl w:val="true"/>
              </w:rPr>
              <w:t xml:space="preserve">) </w:t>
            </w:r>
            <w:r>
              <w:rPr>
                <w:rStyle w:val="IndexLink"/>
                <w:rtl w:val="true"/>
              </w:rPr>
              <w:t>هدم</w:t>
            </w:r>
            <w:r>
              <w:rPr>
                <w:rStyle w:val="IndexLink"/>
                <w:rtl w:val="true"/>
              </w:rPr>
              <w:tab/>
            </w:r>
            <w:r>
              <w:rPr>
                <w:rStyle w:val="IndexLink"/>
              </w:rPr>
              <w:t>515</w:t>
            </w:r>
          </w:hyperlink>
        </w:p>
        <w:p>
          <w:pPr>
            <w:pStyle w:val="Contents3"/>
            <w:tabs>
              <w:tab w:val="clear" w:pos="8459"/>
              <w:tab w:val="right" w:pos="9026" w:leader="dot"/>
            </w:tabs>
            <w:rPr/>
          </w:pPr>
          <w:hyperlink w:anchor="__RefHeading___Toc6186502_73709187">
            <w:r>
              <w:rPr>
                <w:webHidden/>
                <w:rStyle w:val="IndexLink"/>
                <w:rtl w:val="true"/>
              </w:rPr>
              <w:t>(</w:t>
            </w:r>
            <w:r>
              <w:rPr>
                <w:rStyle w:val="IndexLink"/>
                <w:rtl w:val="true"/>
              </w:rPr>
              <w:t>هدى</w:t>
            </w:r>
            <w:r>
              <w:rPr>
                <w:rStyle w:val="IndexLink"/>
                <w:rtl w:val="true"/>
              </w:rPr>
              <w:t xml:space="preserve">) </w:t>
            </w:r>
            <w:r>
              <w:rPr>
                <w:rStyle w:val="IndexLink"/>
                <w:rtl w:val="true"/>
              </w:rPr>
              <w:t>هدى</w:t>
            </w:r>
            <w:r>
              <w:rPr>
                <w:rStyle w:val="IndexLink"/>
                <w:rtl w:val="true"/>
              </w:rPr>
              <w:tab/>
            </w:r>
            <w:r>
              <w:rPr>
                <w:rStyle w:val="IndexLink"/>
              </w:rPr>
              <w:t>516</w:t>
            </w:r>
          </w:hyperlink>
        </w:p>
        <w:p>
          <w:pPr>
            <w:pStyle w:val="Contents3"/>
            <w:tabs>
              <w:tab w:val="clear" w:pos="8459"/>
              <w:tab w:val="right" w:pos="9026" w:leader="dot"/>
            </w:tabs>
            <w:rPr/>
          </w:pPr>
          <w:hyperlink w:anchor="__RefHeading___Toc6186504_73709187">
            <w:r>
              <w:rPr>
                <w:webHidden/>
                <w:rStyle w:val="IndexLink"/>
                <w:rtl w:val="true"/>
              </w:rPr>
              <w:t>(</w:t>
            </w:r>
            <w:r>
              <w:rPr>
                <w:rStyle w:val="IndexLink"/>
                <w:rtl w:val="true"/>
              </w:rPr>
              <w:t>هرع</w:t>
            </w:r>
            <w:r>
              <w:rPr>
                <w:rStyle w:val="IndexLink"/>
                <w:rtl w:val="true"/>
              </w:rPr>
              <w:t xml:space="preserve">) </w:t>
            </w:r>
            <w:r>
              <w:rPr>
                <w:rStyle w:val="IndexLink"/>
                <w:rtl w:val="true"/>
              </w:rPr>
              <w:t>هرع</w:t>
            </w:r>
            <w:r>
              <w:rPr>
                <w:rStyle w:val="IndexLink"/>
                <w:rtl w:val="true"/>
              </w:rPr>
              <w:tab/>
            </w:r>
            <w:r>
              <w:rPr>
                <w:rStyle w:val="IndexLink"/>
              </w:rPr>
              <w:t>528</w:t>
            </w:r>
          </w:hyperlink>
        </w:p>
        <w:p>
          <w:pPr>
            <w:pStyle w:val="Contents3"/>
            <w:tabs>
              <w:tab w:val="clear" w:pos="8459"/>
              <w:tab w:val="right" w:pos="9026" w:leader="dot"/>
            </w:tabs>
            <w:rPr/>
          </w:pPr>
          <w:hyperlink w:anchor="__RefHeading___Toc6186506_73709187">
            <w:r>
              <w:rPr>
                <w:webHidden/>
                <w:rStyle w:val="IndexLink"/>
                <w:rtl w:val="true"/>
              </w:rPr>
              <w:t>(</w:t>
            </w:r>
            <w:r>
              <w:rPr>
                <w:rStyle w:val="IndexLink"/>
                <w:rtl w:val="true"/>
              </w:rPr>
              <w:t>هرت</w:t>
            </w:r>
            <w:r>
              <w:rPr>
                <w:rStyle w:val="IndexLink"/>
                <w:rtl w:val="true"/>
              </w:rPr>
              <w:t xml:space="preserve">) </w:t>
            </w:r>
            <w:r>
              <w:rPr>
                <w:rStyle w:val="IndexLink"/>
                <w:rtl w:val="true"/>
              </w:rPr>
              <w:t>هرت</w:t>
            </w:r>
            <w:r>
              <w:rPr>
                <w:rStyle w:val="IndexLink"/>
                <w:rtl w:val="true"/>
              </w:rPr>
              <w:tab/>
            </w:r>
            <w:r>
              <w:rPr>
                <w:rStyle w:val="IndexLink"/>
              </w:rPr>
              <w:t>528</w:t>
            </w:r>
          </w:hyperlink>
        </w:p>
        <w:p>
          <w:pPr>
            <w:pStyle w:val="Contents3"/>
            <w:tabs>
              <w:tab w:val="clear" w:pos="8459"/>
              <w:tab w:val="right" w:pos="9026" w:leader="dot"/>
            </w:tabs>
            <w:rPr/>
          </w:pPr>
          <w:hyperlink w:anchor="__RefHeading___Toc6186508_73709187">
            <w:r>
              <w:rPr>
                <w:webHidden/>
                <w:rStyle w:val="IndexLink"/>
                <w:rtl w:val="true"/>
              </w:rPr>
              <w:t>(</w:t>
            </w:r>
            <w:r>
              <w:rPr>
                <w:rStyle w:val="IndexLink"/>
                <w:rtl w:val="true"/>
              </w:rPr>
              <w:t>هرن</w:t>
            </w:r>
            <w:r>
              <w:rPr>
                <w:rStyle w:val="IndexLink"/>
                <w:rtl w:val="true"/>
              </w:rPr>
              <w:t xml:space="preserve">) </w:t>
            </w:r>
            <w:r>
              <w:rPr>
                <w:rStyle w:val="IndexLink"/>
                <w:rtl w:val="true"/>
              </w:rPr>
              <w:t>هرن</w:t>
            </w:r>
            <w:r>
              <w:rPr>
                <w:rStyle w:val="IndexLink"/>
                <w:rtl w:val="true"/>
              </w:rPr>
              <w:tab/>
            </w:r>
            <w:r>
              <w:rPr>
                <w:rStyle w:val="IndexLink"/>
              </w:rPr>
              <w:t>529</w:t>
            </w:r>
          </w:hyperlink>
        </w:p>
        <w:p>
          <w:pPr>
            <w:pStyle w:val="Contents3"/>
            <w:tabs>
              <w:tab w:val="clear" w:pos="8459"/>
              <w:tab w:val="right" w:pos="9026" w:leader="dot"/>
            </w:tabs>
            <w:rPr/>
          </w:pPr>
          <w:hyperlink w:anchor="__RefHeading___Toc6186510_73709187">
            <w:r>
              <w:rPr>
                <w:webHidden/>
                <w:rStyle w:val="IndexLink"/>
                <w:rtl w:val="true"/>
              </w:rPr>
              <w:t>(</w:t>
            </w:r>
            <w:r>
              <w:rPr>
                <w:rStyle w:val="IndexLink"/>
                <w:rtl w:val="true"/>
              </w:rPr>
              <w:t>هزز</w:t>
            </w:r>
            <w:r>
              <w:rPr>
                <w:rStyle w:val="IndexLink"/>
                <w:rtl w:val="true"/>
              </w:rPr>
              <w:t xml:space="preserve">) </w:t>
            </w:r>
            <w:r>
              <w:rPr>
                <w:rStyle w:val="IndexLink"/>
                <w:rtl w:val="true"/>
              </w:rPr>
              <w:t>هزز</w:t>
            </w:r>
            <w:r>
              <w:rPr>
                <w:rStyle w:val="IndexLink"/>
                <w:rtl w:val="true"/>
              </w:rPr>
              <w:tab/>
            </w:r>
            <w:r>
              <w:rPr>
                <w:rStyle w:val="IndexLink"/>
              </w:rPr>
              <w:t>529</w:t>
            </w:r>
          </w:hyperlink>
        </w:p>
        <w:p>
          <w:pPr>
            <w:pStyle w:val="Contents3"/>
            <w:tabs>
              <w:tab w:val="clear" w:pos="8459"/>
              <w:tab w:val="right" w:pos="9026" w:leader="dot"/>
            </w:tabs>
            <w:rPr/>
          </w:pPr>
          <w:hyperlink w:anchor="__RefHeading___Toc6186512_73709187">
            <w:r>
              <w:rPr>
                <w:webHidden/>
                <w:rStyle w:val="IndexLink"/>
                <w:rtl w:val="true"/>
              </w:rPr>
              <w:t>(</w:t>
            </w:r>
            <w:r>
              <w:rPr>
                <w:rStyle w:val="IndexLink"/>
                <w:rtl w:val="true"/>
              </w:rPr>
              <w:t>هزل</w:t>
            </w:r>
            <w:r>
              <w:rPr>
                <w:rStyle w:val="IndexLink"/>
                <w:rtl w:val="true"/>
              </w:rPr>
              <w:t xml:space="preserve">) </w:t>
            </w:r>
            <w:r>
              <w:rPr>
                <w:rStyle w:val="IndexLink"/>
                <w:rtl w:val="true"/>
              </w:rPr>
              <w:t>هزل</w:t>
            </w:r>
            <w:r>
              <w:rPr>
                <w:rStyle w:val="IndexLink"/>
                <w:rtl w:val="true"/>
              </w:rPr>
              <w:tab/>
            </w:r>
            <w:r>
              <w:rPr>
                <w:rStyle w:val="IndexLink"/>
              </w:rPr>
              <w:t>530</w:t>
            </w:r>
          </w:hyperlink>
        </w:p>
        <w:p>
          <w:pPr>
            <w:pStyle w:val="Contents3"/>
            <w:tabs>
              <w:tab w:val="clear" w:pos="8459"/>
              <w:tab w:val="right" w:pos="9026" w:leader="dot"/>
            </w:tabs>
            <w:rPr/>
          </w:pPr>
          <w:hyperlink w:anchor="__RefHeading___Toc6186514_73709187">
            <w:r>
              <w:rPr>
                <w:webHidden/>
                <w:rStyle w:val="IndexLink"/>
                <w:rtl w:val="true"/>
              </w:rPr>
              <w:t>(</w:t>
            </w:r>
            <w:r>
              <w:rPr>
                <w:rStyle w:val="IndexLink"/>
                <w:rtl w:val="true"/>
              </w:rPr>
              <w:t>هزو</w:t>
            </w:r>
            <w:r>
              <w:rPr>
                <w:rStyle w:val="IndexLink"/>
                <w:rtl w:val="true"/>
              </w:rPr>
              <w:t xml:space="preserve">) </w:t>
            </w:r>
            <w:r>
              <w:rPr>
                <w:rStyle w:val="IndexLink"/>
                <w:rtl w:val="true"/>
              </w:rPr>
              <w:t>هزو</w:t>
            </w:r>
            <w:r>
              <w:rPr>
                <w:rStyle w:val="IndexLink"/>
                <w:rtl w:val="true"/>
              </w:rPr>
              <w:tab/>
            </w:r>
            <w:r>
              <w:rPr>
                <w:rStyle w:val="IndexLink"/>
              </w:rPr>
              <w:t>530</w:t>
            </w:r>
          </w:hyperlink>
        </w:p>
        <w:p>
          <w:pPr>
            <w:pStyle w:val="Contents3"/>
            <w:tabs>
              <w:tab w:val="clear" w:pos="8459"/>
              <w:tab w:val="right" w:pos="9026" w:leader="dot"/>
            </w:tabs>
            <w:rPr/>
          </w:pPr>
          <w:hyperlink w:anchor="__RefHeading___Toc6186516_73709187">
            <w:r>
              <w:rPr>
                <w:webHidden/>
                <w:rStyle w:val="IndexLink"/>
                <w:rtl w:val="true"/>
              </w:rPr>
              <w:t>(</w:t>
            </w:r>
            <w:r>
              <w:rPr>
                <w:rStyle w:val="IndexLink"/>
                <w:rtl w:val="true"/>
              </w:rPr>
              <w:t>هزم</w:t>
            </w:r>
            <w:r>
              <w:rPr>
                <w:rStyle w:val="IndexLink"/>
                <w:rtl w:val="true"/>
              </w:rPr>
              <w:t xml:space="preserve">) </w:t>
            </w:r>
            <w:r>
              <w:rPr>
                <w:rStyle w:val="IndexLink"/>
                <w:rtl w:val="true"/>
              </w:rPr>
              <w:t>هزم</w:t>
            </w:r>
            <w:r>
              <w:rPr>
                <w:rStyle w:val="IndexLink"/>
                <w:rtl w:val="true"/>
              </w:rPr>
              <w:tab/>
            </w:r>
            <w:r>
              <w:rPr>
                <w:rStyle w:val="IndexLink"/>
              </w:rPr>
              <w:t>532</w:t>
            </w:r>
          </w:hyperlink>
        </w:p>
        <w:p>
          <w:pPr>
            <w:pStyle w:val="Contents3"/>
            <w:tabs>
              <w:tab w:val="clear" w:pos="8459"/>
              <w:tab w:val="right" w:pos="9026" w:leader="dot"/>
            </w:tabs>
            <w:rPr/>
          </w:pPr>
          <w:hyperlink w:anchor="__RefHeading___Toc6186518_73709187">
            <w:r>
              <w:rPr>
                <w:webHidden/>
                <w:rStyle w:val="IndexLink"/>
                <w:rtl w:val="true"/>
              </w:rPr>
              <w:t>(</w:t>
            </w:r>
            <w:r>
              <w:rPr>
                <w:rStyle w:val="IndexLink"/>
                <w:rtl w:val="true"/>
              </w:rPr>
              <w:t>هشش</w:t>
            </w:r>
            <w:r>
              <w:rPr>
                <w:rStyle w:val="IndexLink"/>
                <w:rtl w:val="true"/>
              </w:rPr>
              <w:t xml:space="preserve">) </w:t>
            </w:r>
            <w:r>
              <w:rPr>
                <w:rStyle w:val="IndexLink"/>
                <w:rtl w:val="true"/>
              </w:rPr>
              <w:t>هشش</w:t>
            </w:r>
            <w:r>
              <w:rPr>
                <w:rStyle w:val="IndexLink"/>
                <w:rtl w:val="true"/>
              </w:rPr>
              <w:tab/>
            </w:r>
            <w:r>
              <w:rPr>
                <w:rStyle w:val="IndexLink"/>
              </w:rPr>
              <w:t>532</w:t>
            </w:r>
          </w:hyperlink>
        </w:p>
        <w:p>
          <w:pPr>
            <w:pStyle w:val="Contents3"/>
            <w:tabs>
              <w:tab w:val="clear" w:pos="8459"/>
              <w:tab w:val="right" w:pos="9026" w:leader="dot"/>
            </w:tabs>
            <w:rPr/>
          </w:pPr>
          <w:hyperlink w:anchor="__RefHeading___Toc6186520_73709187">
            <w:r>
              <w:rPr>
                <w:webHidden/>
                <w:rStyle w:val="IndexLink"/>
                <w:rtl w:val="true"/>
              </w:rPr>
              <w:t>(</w:t>
            </w:r>
            <w:r>
              <w:rPr>
                <w:rStyle w:val="IndexLink"/>
                <w:rtl w:val="true"/>
              </w:rPr>
              <w:t>هشم</w:t>
            </w:r>
            <w:r>
              <w:rPr>
                <w:rStyle w:val="IndexLink"/>
                <w:rtl w:val="true"/>
              </w:rPr>
              <w:t xml:space="preserve">) </w:t>
            </w:r>
            <w:r>
              <w:rPr>
                <w:rStyle w:val="IndexLink"/>
                <w:rtl w:val="true"/>
              </w:rPr>
              <w:t>هشم</w:t>
            </w:r>
            <w:r>
              <w:rPr>
                <w:rStyle w:val="IndexLink"/>
                <w:rtl w:val="true"/>
              </w:rPr>
              <w:tab/>
            </w:r>
            <w:r>
              <w:rPr>
                <w:rStyle w:val="IndexLink"/>
              </w:rPr>
              <w:t>533</w:t>
            </w:r>
          </w:hyperlink>
        </w:p>
        <w:p>
          <w:pPr>
            <w:pStyle w:val="Contents3"/>
            <w:tabs>
              <w:tab w:val="clear" w:pos="8459"/>
              <w:tab w:val="right" w:pos="9026" w:leader="dot"/>
            </w:tabs>
            <w:rPr/>
          </w:pPr>
          <w:hyperlink w:anchor="__RefHeading___Toc6186522_73709187">
            <w:r>
              <w:rPr>
                <w:webHidden/>
                <w:rStyle w:val="IndexLink"/>
                <w:rtl w:val="true"/>
              </w:rPr>
              <w:t>(</w:t>
            </w:r>
            <w:r>
              <w:rPr>
                <w:rStyle w:val="IndexLink"/>
                <w:rtl w:val="true"/>
              </w:rPr>
              <w:t>هضم</w:t>
            </w:r>
            <w:r>
              <w:rPr>
                <w:rStyle w:val="IndexLink"/>
                <w:rtl w:val="true"/>
              </w:rPr>
              <w:t xml:space="preserve">) </w:t>
            </w:r>
            <w:r>
              <w:rPr>
                <w:rStyle w:val="IndexLink"/>
                <w:rtl w:val="true"/>
              </w:rPr>
              <w:t>هضم</w:t>
            </w:r>
            <w:r>
              <w:rPr>
                <w:rStyle w:val="IndexLink"/>
                <w:rtl w:val="true"/>
              </w:rPr>
              <w:tab/>
            </w:r>
            <w:r>
              <w:rPr>
                <w:rStyle w:val="IndexLink"/>
              </w:rPr>
              <w:t>533</w:t>
            </w:r>
          </w:hyperlink>
        </w:p>
        <w:p>
          <w:pPr>
            <w:pStyle w:val="Contents3"/>
            <w:tabs>
              <w:tab w:val="clear" w:pos="8459"/>
              <w:tab w:val="right" w:pos="9026" w:leader="dot"/>
            </w:tabs>
            <w:rPr/>
          </w:pPr>
          <w:hyperlink w:anchor="__RefHeading___Toc6186524_73709187">
            <w:r>
              <w:rPr>
                <w:webHidden/>
                <w:rStyle w:val="IndexLink"/>
                <w:rtl w:val="true"/>
              </w:rPr>
              <w:t>(</w:t>
            </w:r>
            <w:r>
              <w:rPr>
                <w:rStyle w:val="IndexLink"/>
                <w:rtl w:val="true"/>
              </w:rPr>
              <w:t>هطع</w:t>
            </w:r>
            <w:r>
              <w:rPr>
                <w:rStyle w:val="IndexLink"/>
                <w:rtl w:val="true"/>
              </w:rPr>
              <w:t xml:space="preserve">) </w:t>
            </w:r>
            <w:r>
              <w:rPr>
                <w:rStyle w:val="IndexLink"/>
                <w:rtl w:val="true"/>
              </w:rPr>
              <w:t>هطع</w:t>
            </w:r>
            <w:r>
              <w:rPr>
                <w:rStyle w:val="IndexLink"/>
                <w:rtl w:val="true"/>
              </w:rPr>
              <w:tab/>
            </w:r>
            <w:r>
              <w:rPr>
                <w:rStyle w:val="IndexLink"/>
              </w:rPr>
              <w:t>534</w:t>
            </w:r>
          </w:hyperlink>
        </w:p>
        <w:p>
          <w:pPr>
            <w:pStyle w:val="Contents3"/>
            <w:tabs>
              <w:tab w:val="clear" w:pos="8459"/>
              <w:tab w:val="right" w:pos="9026" w:leader="dot"/>
            </w:tabs>
            <w:rPr/>
          </w:pPr>
          <w:hyperlink w:anchor="__RefHeading___Toc6186526_73709187">
            <w:r>
              <w:rPr>
                <w:webHidden/>
                <w:rStyle w:val="IndexLink"/>
                <w:rtl w:val="true"/>
              </w:rPr>
              <w:t>(</w:t>
            </w:r>
            <w:r>
              <w:rPr>
                <w:rStyle w:val="IndexLink"/>
                <w:rtl w:val="true"/>
              </w:rPr>
              <w:t>هلل</w:t>
            </w:r>
            <w:r>
              <w:rPr>
                <w:rStyle w:val="IndexLink"/>
                <w:rtl w:val="true"/>
              </w:rPr>
              <w:t xml:space="preserve">) </w:t>
            </w:r>
            <w:r>
              <w:rPr>
                <w:rStyle w:val="IndexLink"/>
                <w:rtl w:val="true"/>
              </w:rPr>
              <w:t>هلل</w:t>
            </w:r>
            <w:r>
              <w:rPr>
                <w:rStyle w:val="IndexLink"/>
                <w:rtl w:val="true"/>
              </w:rPr>
              <w:tab/>
            </w:r>
            <w:r>
              <w:rPr>
                <w:rStyle w:val="IndexLink"/>
              </w:rPr>
              <w:t>534</w:t>
            </w:r>
          </w:hyperlink>
        </w:p>
        <w:p>
          <w:pPr>
            <w:pStyle w:val="Contents3"/>
            <w:tabs>
              <w:tab w:val="clear" w:pos="8459"/>
              <w:tab w:val="right" w:pos="9026" w:leader="dot"/>
            </w:tabs>
            <w:rPr/>
          </w:pPr>
          <w:hyperlink w:anchor="__RefHeading___Toc6186528_73709187">
            <w:r>
              <w:rPr>
                <w:webHidden/>
                <w:rStyle w:val="IndexLink"/>
                <w:rtl w:val="true"/>
              </w:rPr>
              <w:t>(</w:t>
            </w:r>
            <w:r>
              <w:rPr>
                <w:rStyle w:val="IndexLink"/>
                <w:rtl w:val="true"/>
              </w:rPr>
              <w:t>هل</w:t>
            </w:r>
            <w:r>
              <w:rPr>
                <w:rStyle w:val="IndexLink"/>
                <w:rtl w:val="true"/>
              </w:rPr>
              <w:t xml:space="preserve">) </w:t>
            </w:r>
            <w:r>
              <w:rPr>
                <w:rStyle w:val="IndexLink"/>
                <w:rtl w:val="true"/>
              </w:rPr>
              <w:t>هل</w:t>
            </w:r>
            <w:r>
              <w:rPr>
                <w:rStyle w:val="IndexLink"/>
                <w:rtl w:val="true"/>
              </w:rPr>
              <w:tab/>
            </w:r>
            <w:r>
              <w:rPr>
                <w:rStyle w:val="IndexLink"/>
              </w:rPr>
              <w:t>535</w:t>
            </w:r>
          </w:hyperlink>
        </w:p>
        <w:p>
          <w:pPr>
            <w:pStyle w:val="Contents3"/>
            <w:tabs>
              <w:tab w:val="clear" w:pos="8459"/>
              <w:tab w:val="right" w:pos="9026" w:leader="dot"/>
            </w:tabs>
            <w:rPr/>
          </w:pPr>
          <w:hyperlink w:anchor="__RefHeading___Toc6186530_73709187">
            <w:r>
              <w:rPr>
                <w:webHidden/>
                <w:rStyle w:val="IndexLink"/>
                <w:rtl w:val="true"/>
              </w:rPr>
              <w:t>(</w:t>
            </w:r>
            <w:r>
              <w:rPr>
                <w:rStyle w:val="IndexLink"/>
                <w:rtl w:val="true"/>
              </w:rPr>
              <w:t>هلك</w:t>
            </w:r>
            <w:r>
              <w:rPr>
                <w:rStyle w:val="IndexLink"/>
                <w:rtl w:val="true"/>
              </w:rPr>
              <w:t xml:space="preserve">) </w:t>
            </w:r>
            <w:r>
              <w:rPr>
                <w:rStyle w:val="IndexLink"/>
                <w:rtl w:val="true"/>
              </w:rPr>
              <w:t>هلك</w:t>
            </w:r>
            <w:r>
              <w:rPr>
                <w:rStyle w:val="IndexLink"/>
                <w:rtl w:val="true"/>
              </w:rPr>
              <w:tab/>
            </w:r>
            <w:r>
              <w:rPr>
                <w:rStyle w:val="IndexLink"/>
              </w:rPr>
              <w:t>536</w:t>
            </w:r>
          </w:hyperlink>
        </w:p>
        <w:p>
          <w:pPr>
            <w:pStyle w:val="Contents3"/>
            <w:tabs>
              <w:tab w:val="clear" w:pos="8459"/>
              <w:tab w:val="right" w:pos="9026" w:leader="dot"/>
            </w:tabs>
            <w:rPr/>
          </w:pPr>
          <w:hyperlink w:anchor="__RefHeading___Toc6186532_73709187">
            <w:r>
              <w:rPr>
                <w:webHidden/>
                <w:rStyle w:val="IndexLink"/>
                <w:rtl w:val="true"/>
              </w:rPr>
              <w:t>(</w:t>
            </w:r>
            <w:r>
              <w:rPr>
                <w:rStyle w:val="IndexLink"/>
                <w:rtl w:val="true"/>
              </w:rPr>
              <w:t>هلم</w:t>
            </w:r>
            <w:r>
              <w:rPr>
                <w:rStyle w:val="IndexLink"/>
                <w:rtl w:val="true"/>
              </w:rPr>
              <w:t xml:space="preserve">) </w:t>
            </w:r>
            <w:r>
              <w:rPr>
                <w:rStyle w:val="IndexLink"/>
                <w:rtl w:val="true"/>
              </w:rPr>
              <w:t>هلم</w:t>
            </w:r>
            <w:r>
              <w:rPr>
                <w:rStyle w:val="IndexLink"/>
                <w:rtl w:val="true"/>
              </w:rPr>
              <w:tab/>
            </w:r>
            <w:r>
              <w:rPr>
                <w:rStyle w:val="IndexLink"/>
              </w:rPr>
              <w:t>538</w:t>
            </w:r>
          </w:hyperlink>
        </w:p>
        <w:p>
          <w:pPr>
            <w:pStyle w:val="Contents3"/>
            <w:tabs>
              <w:tab w:val="clear" w:pos="8459"/>
              <w:tab w:val="right" w:pos="9026" w:leader="dot"/>
            </w:tabs>
            <w:rPr/>
          </w:pPr>
          <w:hyperlink w:anchor="__RefHeading___Toc6186534_73709187">
            <w:r>
              <w:rPr>
                <w:webHidden/>
                <w:rStyle w:val="IndexLink"/>
                <w:rtl w:val="true"/>
              </w:rPr>
              <w:t>(</w:t>
            </w:r>
            <w:r>
              <w:rPr>
                <w:rStyle w:val="IndexLink"/>
                <w:rtl w:val="true"/>
              </w:rPr>
              <w:t>همم</w:t>
            </w:r>
            <w:r>
              <w:rPr>
                <w:rStyle w:val="IndexLink"/>
                <w:rtl w:val="true"/>
              </w:rPr>
              <w:t xml:space="preserve">) </w:t>
            </w:r>
            <w:r>
              <w:rPr>
                <w:rStyle w:val="IndexLink"/>
                <w:rtl w:val="true"/>
              </w:rPr>
              <w:t>همم</w:t>
            </w:r>
            <w:r>
              <w:rPr>
                <w:rStyle w:val="IndexLink"/>
                <w:rtl w:val="true"/>
              </w:rPr>
              <w:tab/>
            </w:r>
            <w:r>
              <w:rPr>
                <w:rStyle w:val="IndexLink"/>
              </w:rPr>
              <w:t>539</w:t>
            </w:r>
          </w:hyperlink>
        </w:p>
        <w:p>
          <w:pPr>
            <w:pStyle w:val="Contents3"/>
            <w:tabs>
              <w:tab w:val="clear" w:pos="8459"/>
              <w:tab w:val="right" w:pos="9026" w:leader="dot"/>
            </w:tabs>
            <w:rPr/>
          </w:pPr>
          <w:hyperlink w:anchor="__RefHeading___Toc6186536_73709187">
            <w:r>
              <w:rPr>
                <w:webHidden/>
                <w:rStyle w:val="IndexLink"/>
                <w:rtl w:val="true"/>
              </w:rPr>
              <w:t>(</w:t>
            </w:r>
            <w:r>
              <w:rPr>
                <w:rStyle w:val="IndexLink"/>
                <w:rtl w:val="true"/>
              </w:rPr>
              <w:t>همد</w:t>
            </w:r>
            <w:r>
              <w:rPr>
                <w:rStyle w:val="IndexLink"/>
                <w:rtl w:val="true"/>
              </w:rPr>
              <w:t xml:space="preserve">) </w:t>
            </w:r>
            <w:r>
              <w:rPr>
                <w:rStyle w:val="IndexLink"/>
                <w:rtl w:val="true"/>
              </w:rPr>
              <w:t>همد</w:t>
            </w:r>
            <w:r>
              <w:rPr>
                <w:rStyle w:val="IndexLink"/>
                <w:rtl w:val="true"/>
              </w:rPr>
              <w:tab/>
            </w:r>
            <w:r>
              <w:rPr>
                <w:rStyle w:val="IndexLink"/>
              </w:rPr>
              <w:t>540</w:t>
            </w:r>
          </w:hyperlink>
        </w:p>
        <w:p>
          <w:pPr>
            <w:pStyle w:val="Contents3"/>
            <w:tabs>
              <w:tab w:val="clear" w:pos="8459"/>
              <w:tab w:val="right" w:pos="9026" w:leader="dot"/>
            </w:tabs>
            <w:rPr/>
          </w:pPr>
          <w:hyperlink w:anchor="__RefHeading___Toc6186538_73709187">
            <w:r>
              <w:rPr>
                <w:webHidden/>
                <w:rStyle w:val="IndexLink"/>
                <w:rtl w:val="true"/>
              </w:rPr>
              <w:t>(</w:t>
            </w:r>
            <w:r>
              <w:rPr>
                <w:rStyle w:val="IndexLink"/>
                <w:rtl w:val="true"/>
              </w:rPr>
              <w:t>همر</w:t>
            </w:r>
            <w:r>
              <w:rPr>
                <w:rStyle w:val="IndexLink"/>
                <w:rtl w:val="true"/>
              </w:rPr>
              <w:t xml:space="preserve">) </w:t>
            </w:r>
            <w:r>
              <w:rPr>
                <w:rStyle w:val="IndexLink"/>
                <w:rtl w:val="true"/>
              </w:rPr>
              <w:t>همر</w:t>
            </w:r>
            <w:r>
              <w:rPr>
                <w:rStyle w:val="IndexLink"/>
                <w:rtl w:val="true"/>
              </w:rPr>
              <w:tab/>
            </w:r>
            <w:r>
              <w:rPr>
                <w:rStyle w:val="IndexLink"/>
              </w:rPr>
              <w:t>540</w:t>
            </w:r>
          </w:hyperlink>
        </w:p>
        <w:p>
          <w:pPr>
            <w:pStyle w:val="Contents3"/>
            <w:tabs>
              <w:tab w:val="clear" w:pos="8459"/>
              <w:tab w:val="right" w:pos="9026" w:leader="dot"/>
            </w:tabs>
            <w:rPr/>
          </w:pPr>
          <w:hyperlink w:anchor="__RefHeading___Toc6186540_73709187">
            <w:r>
              <w:rPr>
                <w:webHidden/>
                <w:rStyle w:val="IndexLink"/>
                <w:rtl w:val="true"/>
              </w:rPr>
              <w:t>(</w:t>
            </w:r>
            <w:r>
              <w:rPr>
                <w:rStyle w:val="IndexLink"/>
                <w:rtl w:val="true"/>
              </w:rPr>
              <w:t>همز</w:t>
            </w:r>
            <w:r>
              <w:rPr>
                <w:rStyle w:val="IndexLink"/>
                <w:rtl w:val="true"/>
              </w:rPr>
              <w:t xml:space="preserve">) </w:t>
            </w:r>
            <w:r>
              <w:rPr>
                <w:rStyle w:val="IndexLink"/>
                <w:rtl w:val="true"/>
              </w:rPr>
              <w:t>همز</w:t>
            </w:r>
            <w:r>
              <w:rPr>
                <w:rStyle w:val="IndexLink"/>
                <w:rtl w:val="true"/>
              </w:rPr>
              <w:tab/>
            </w:r>
            <w:r>
              <w:rPr>
                <w:rStyle w:val="IndexLink"/>
              </w:rPr>
              <w:t>540</w:t>
            </w:r>
          </w:hyperlink>
        </w:p>
        <w:p>
          <w:pPr>
            <w:pStyle w:val="Contents3"/>
            <w:tabs>
              <w:tab w:val="clear" w:pos="8459"/>
              <w:tab w:val="right" w:pos="9026" w:leader="dot"/>
            </w:tabs>
            <w:rPr/>
          </w:pPr>
          <w:hyperlink w:anchor="__RefHeading___Toc6186542_73709187">
            <w:r>
              <w:rPr>
                <w:webHidden/>
                <w:rStyle w:val="IndexLink"/>
                <w:rtl w:val="true"/>
              </w:rPr>
              <w:t>(</w:t>
            </w:r>
            <w:r>
              <w:rPr>
                <w:rStyle w:val="IndexLink"/>
                <w:rtl w:val="true"/>
              </w:rPr>
              <w:t>همس</w:t>
            </w:r>
            <w:r>
              <w:rPr>
                <w:rStyle w:val="IndexLink"/>
                <w:rtl w:val="true"/>
              </w:rPr>
              <w:t xml:space="preserve">) </w:t>
            </w:r>
            <w:r>
              <w:rPr>
                <w:rStyle w:val="IndexLink"/>
                <w:rtl w:val="true"/>
              </w:rPr>
              <w:t>همس</w:t>
            </w:r>
            <w:r>
              <w:rPr>
                <w:rStyle w:val="IndexLink"/>
                <w:rtl w:val="true"/>
              </w:rPr>
              <w:tab/>
            </w:r>
            <w:r>
              <w:rPr>
                <w:rStyle w:val="IndexLink"/>
              </w:rPr>
              <w:t>541</w:t>
            </w:r>
          </w:hyperlink>
        </w:p>
        <w:p>
          <w:pPr>
            <w:pStyle w:val="Contents3"/>
            <w:tabs>
              <w:tab w:val="clear" w:pos="8459"/>
              <w:tab w:val="right" w:pos="9026" w:leader="dot"/>
            </w:tabs>
            <w:rPr/>
          </w:pPr>
          <w:hyperlink w:anchor="__RefHeading___Toc6186544_73709187">
            <w:r>
              <w:rPr>
                <w:webHidden/>
                <w:rStyle w:val="IndexLink"/>
                <w:rtl w:val="true"/>
              </w:rPr>
              <w:t>(</w:t>
            </w:r>
            <w:r>
              <w:rPr>
                <w:rStyle w:val="IndexLink"/>
                <w:rtl w:val="true"/>
              </w:rPr>
              <w:t>هنا</w:t>
            </w:r>
            <w:r>
              <w:rPr>
                <w:rStyle w:val="IndexLink"/>
                <w:rtl w:val="true"/>
              </w:rPr>
              <w:t xml:space="preserve">) </w:t>
            </w:r>
            <w:r>
              <w:rPr>
                <w:rStyle w:val="IndexLink"/>
                <w:rtl w:val="true"/>
              </w:rPr>
              <w:t>هنا</w:t>
            </w:r>
            <w:r>
              <w:rPr>
                <w:rStyle w:val="IndexLink"/>
                <w:rtl w:val="true"/>
              </w:rPr>
              <w:tab/>
            </w:r>
            <w:r>
              <w:rPr>
                <w:rStyle w:val="IndexLink"/>
              </w:rPr>
              <w:t>541</w:t>
            </w:r>
          </w:hyperlink>
        </w:p>
        <w:p>
          <w:pPr>
            <w:pStyle w:val="Contents3"/>
            <w:tabs>
              <w:tab w:val="clear" w:pos="8459"/>
              <w:tab w:val="right" w:pos="9026" w:leader="dot"/>
            </w:tabs>
            <w:rPr/>
          </w:pPr>
          <w:hyperlink w:anchor="__RefHeading___Toc6186546_73709187">
            <w:r>
              <w:rPr>
                <w:webHidden/>
                <w:rStyle w:val="IndexLink"/>
                <w:rtl w:val="true"/>
              </w:rPr>
              <w:t>(</w:t>
            </w:r>
            <w:r>
              <w:rPr>
                <w:rStyle w:val="IndexLink"/>
                <w:rtl w:val="true"/>
              </w:rPr>
              <w:t>هن</w:t>
            </w:r>
            <w:r>
              <w:rPr>
                <w:rStyle w:val="IndexLink"/>
                <w:rtl w:val="true"/>
              </w:rPr>
              <w:t xml:space="preserve">) </w:t>
            </w:r>
            <w:r>
              <w:rPr>
                <w:rStyle w:val="IndexLink"/>
                <w:rtl w:val="true"/>
              </w:rPr>
              <w:t>هن</w:t>
            </w:r>
            <w:r>
              <w:rPr>
                <w:rStyle w:val="IndexLink"/>
                <w:rtl w:val="true"/>
              </w:rPr>
              <w:tab/>
            </w:r>
            <w:r>
              <w:rPr>
                <w:rStyle w:val="IndexLink"/>
              </w:rPr>
              <w:t>542</w:t>
            </w:r>
          </w:hyperlink>
        </w:p>
        <w:p>
          <w:pPr>
            <w:pStyle w:val="Contents3"/>
            <w:tabs>
              <w:tab w:val="clear" w:pos="8459"/>
              <w:tab w:val="right" w:pos="9026" w:leader="dot"/>
            </w:tabs>
            <w:rPr/>
          </w:pPr>
          <w:hyperlink w:anchor="__RefHeading___Toc6186548_73709187">
            <w:r>
              <w:rPr>
                <w:webHidden/>
                <w:rStyle w:val="IndexLink"/>
                <w:rtl w:val="true"/>
              </w:rPr>
              <w:t>(</w:t>
            </w:r>
            <w:r>
              <w:rPr>
                <w:rStyle w:val="IndexLink"/>
                <w:rtl w:val="true"/>
              </w:rPr>
              <w:t>هنا</w:t>
            </w:r>
            <w:r>
              <w:rPr>
                <w:rStyle w:val="IndexLink"/>
                <w:rtl w:val="true"/>
              </w:rPr>
              <w:t xml:space="preserve">) </w:t>
            </w:r>
            <w:r>
              <w:rPr>
                <w:rStyle w:val="IndexLink"/>
                <w:rtl w:val="true"/>
              </w:rPr>
              <w:t>هنا</w:t>
            </w:r>
            <w:r>
              <w:rPr>
                <w:rStyle w:val="IndexLink"/>
                <w:rtl w:val="true"/>
              </w:rPr>
              <w:tab/>
            </w:r>
            <w:r>
              <w:rPr>
                <w:rStyle w:val="IndexLink"/>
              </w:rPr>
              <w:t>542</w:t>
            </w:r>
          </w:hyperlink>
        </w:p>
        <w:p>
          <w:pPr>
            <w:pStyle w:val="Contents3"/>
            <w:tabs>
              <w:tab w:val="clear" w:pos="8459"/>
              <w:tab w:val="right" w:pos="9026" w:leader="dot"/>
            </w:tabs>
            <w:rPr/>
          </w:pPr>
          <w:hyperlink w:anchor="__RefHeading___Toc6186550_73709187">
            <w:r>
              <w:rPr>
                <w:webHidden/>
                <w:rStyle w:val="IndexLink"/>
                <w:rtl w:val="true"/>
              </w:rPr>
              <w:t>(</w:t>
            </w:r>
            <w:r>
              <w:rPr>
                <w:rStyle w:val="IndexLink"/>
                <w:rtl w:val="true"/>
              </w:rPr>
              <w:t>هود</w:t>
            </w:r>
            <w:r>
              <w:rPr>
                <w:rStyle w:val="IndexLink"/>
                <w:rtl w:val="true"/>
              </w:rPr>
              <w:t xml:space="preserve">) </w:t>
            </w:r>
            <w:r>
              <w:rPr>
                <w:rStyle w:val="IndexLink"/>
                <w:rtl w:val="true"/>
              </w:rPr>
              <w:t>هود</w:t>
            </w:r>
            <w:r>
              <w:rPr>
                <w:rStyle w:val="IndexLink"/>
                <w:rtl w:val="true"/>
              </w:rPr>
              <w:tab/>
            </w:r>
            <w:r>
              <w:rPr>
                <w:rStyle w:val="IndexLink"/>
              </w:rPr>
              <w:t>543</w:t>
            </w:r>
          </w:hyperlink>
        </w:p>
        <w:p>
          <w:pPr>
            <w:pStyle w:val="Contents3"/>
            <w:tabs>
              <w:tab w:val="clear" w:pos="8459"/>
              <w:tab w:val="right" w:pos="9026" w:leader="dot"/>
            </w:tabs>
            <w:rPr/>
          </w:pPr>
          <w:hyperlink w:anchor="__RefHeading___Toc6186552_73709187">
            <w:r>
              <w:rPr>
                <w:webHidden/>
                <w:rStyle w:val="IndexLink"/>
                <w:rtl w:val="true"/>
              </w:rPr>
              <w:t>(</w:t>
            </w:r>
            <w:r>
              <w:rPr>
                <w:rStyle w:val="IndexLink"/>
                <w:rtl w:val="true"/>
              </w:rPr>
              <w:t>هار</w:t>
            </w:r>
            <w:r>
              <w:rPr>
                <w:rStyle w:val="IndexLink"/>
                <w:rtl w:val="true"/>
              </w:rPr>
              <w:t xml:space="preserve">) </w:t>
            </w:r>
            <w:r>
              <w:rPr>
                <w:rStyle w:val="IndexLink"/>
                <w:rtl w:val="true"/>
              </w:rPr>
              <w:t>هار</w:t>
            </w:r>
            <w:r>
              <w:rPr>
                <w:rStyle w:val="IndexLink"/>
                <w:rtl w:val="true"/>
              </w:rPr>
              <w:tab/>
            </w:r>
            <w:r>
              <w:rPr>
                <w:rStyle w:val="IndexLink"/>
              </w:rPr>
              <w:t>544</w:t>
            </w:r>
          </w:hyperlink>
        </w:p>
        <w:p>
          <w:pPr>
            <w:pStyle w:val="Contents3"/>
            <w:tabs>
              <w:tab w:val="clear" w:pos="8459"/>
              <w:tab w:val="right" w:pos="9026" w:leader="dot"/>
            </w:tabs>
            <w:rPr/>
          </w:pPr>
          <w:hyperlink w:anchor="__RefHeading___Toc6186554_73709187">
            <w:r>
              <w:rPr>
                <w:webHidden/>
                <w:rStyle w:val="IndexLink"/>
                <w:rtl w:val="true"/>
              </w:rPr>
              <w:t>(</w:t>
            </w:r>
            <w:r>
              <w:rPr>
                <w:rStyle w:val="IndexLink"/>
                <w:rtl w:val="true"/>
              </w:rPr>
              <w:t>هيت</w:t>
            </w:r>
            <w:r>
              <w:rPr>
                <w:rStyle w:val="IndexLink"/>
                <w:rtl w:val="true"/>
              </w:rPr>
              <w:t xml:space="preserve">) </w:t>
            </w:r>
            <w:r>
              <w:rPr>
                <w:rStyle w:val="IndexLink"/>
                <w:rtl w:val="true"/>
              </w:rPr>
              <w:t>هيت</w:t>
            </w:r>
            <w:r>
              <w:rPr>
                <w:rStyle w:val="IndexLink"/>
                <w:rtl w:val="true"/>
              </w:rPr>
              <w:tab/>
            </w:r>
            <w:r>
              <w:rPr>
                <w:rStyle w:val="IndexLink"/>
              </w:rPr>
              <w:t>545</w:t>
            </w:r>
          </w:hyperlink>
        </w:p>
        <w:p>
          <w:pPr>
            <w:pStyle w:val="Contents3"/>
            <w:tabs>
              <w:tab w:val="clear" w:pos="8459"/>
              <w:tab w:val="right" w:pos="9026" w:leader="dot"/>
            </w:tabs>
            <w:rPr/>
          </w:pPr>
          <w:hyperlink w:anchor="__RefHeading___Toc6186556_73709187">
            <w:r>
              <w:rPr>
                <w:webHidden/>
                <w:rStyle w:val="IndexLink"/>
                <w:rtl w:val="true"/>
              </w:rPr>
              <w:t>(</w:t>
            </w:r>
            <w:r>
              <w:rPr>
                <w:rStyle w:val="IndexLink"/>
                <w:rtl w:val="true"/>
              </w:rPr>
              <w:t>هات</w:t>
            </w:r>
            <w:r>
              <w:rPr>
                <w:rStyle w:val="IndexLink"/>
                <w:rtl w:val="true"/>
              </w:rPr>
              <w:t xml:space="preserve">) </w:t>
            </w:r>
            <w:r>
              <w:rPr>
                <w:rStyle w:val="IndexLink"/>
                <w:rtl w:val="true"/>
              </w:rPr>
              <w:t>هات</w:t>
            </w:r>
            <w:r>
              <w:rPr>
                <w:rStyle w:val="IndexLink"/>
                <w:rtl w:val="true"/>
              </w:rPr>
              <w:tab/>
            </w:r>
            <w:r>
              <w:rPr>
                <w:rStyle w:val="IndexLink"/>
              </w:rPr>
              <w:t>545</w:t>
            </w:r>
          </w:hyperlink>
        </w:p>
        <w:p>
          <w:pPr>
            <w:pStyle w:val="Contents3"/>
            <w:tabs>
              <w:tab w:val="clear" w:pos="8459"/>
              <w:tab w:val="right" w:pos="9026" w:leader="dot"/>
            </w:tabs>
            <w:rPr/>
          </w:pPr>
          <w:hyperlink w:anchor="__RefHeading___Toc6186558_73709187">
            <w:r>
              <w:rPr>
                <w:webHidden/>
                <w:rStyle w:val="IndexLink"/>
                <w:rtl w:val="true"/>
              </w:rPr>
              <w:t>(</w:t>
            </w:r>
            <w:r>
              <w:rPr>
                <w:rStyle w:val="IndexLink"/>
                <w:rtl w:val="true"/>
              </w:rPr>
              <w:t>هيهات</w:t>
            </w:r>
            <w:r>
              <w:rPr>
                <w:rStyle w:val="IndexLink"/>
                <w:rtl w:val="true"/>
              </w:rPr>
              <w:t xml:space="preserve">) </w:t>
            </w:r>
            <w:r>
              <w:rPr>
                <w:rStyle w:val="IndexLink"/>
                <w:rtl w:val="true"/>
              </w:rPr>
              <w:t>هيهات</w:t>
            </w:r>
            <w:r>
              <w:rPr>
                <w:rStyle w:val="IndexLink"/>
                <w:rtl w:val="true"/>
              </w:rPr>
              <w:tab/>
            </w:r>
            <w:r>
              <w:rPr>
                <w:rStyle w:val="IndexLink"/>
              </w:rPr>
              <w:t>546</w:t>
            </w:r>
          </w:hyperlink>
        </w:p>
        <w:p>
          <w:pPr>
            <w:pStyle w:val="Contents3"/>
            <w:tabs>
              <w:tab w:val="clear" w:pos="8459"/>
              <w:tab w:val="right" w:pos="9026" w:leader="dot"/>
            </w:tabs>
            <w:rPr/>
          </w:pPr>
          <w:hyperlink w:anchor="__RefHeading___Toc6186560_73709187">
            <w:r>
              <w:rPr>
                <w:webHidden/>
                <w:rStyle w:val="IndexLink"/>
                <w:rtl w:val="true"/>
              </w:rPr>
              <w:t>(</w:t>
            </w:r>
            <w:r>
              <w:rPr>
                <w:rStyle w:val="IndexLink"/>
                <w:rtl w:val="true"/>
              </w:rPr>
              <w:t>هاج</w:t>
            </w:r>
            <w:r>
              <w:rPr>
                <w:rStyle w:val="IndexLink"/>
                <w:rtl w:val="true"/>
              </w:rPr>
              <w:t xml:space="preserve">) </w:t>
            </w:r>
            <w:r>
              <w:rPr>
                <w:rStyle w:val="IndexLink"/>
                <w:rtl w:val="true"/>
              </w:rPr>
              <w:t>هاج</w:t>
            </w:r>
            <w:r>
              <w:rPr>
                <w:rStyle w:val="IndexLink"/>
                <w:rtl w:val="true"/>
              </w:rPr>
              <w:tab/>
            </w:r>
            <w:r>
              <w:rPr>
                <w:rStyle w:val="IndexLink"/>
              </w:rPr>
              <w:t>546</w:t>
            </w:r>
          </w:hyperlink>
        </w:p>
        <w:p>
          <w:pPr>
            <w:pStyle w:val="Contents3"/>
            <w:tabs>
              <w:tab w:val="clear" w:pos="8459"/>
              <w:tab w:val="right" w:pos="9026" w:leader="dot"/>
            </w:tabs>
            <w:rPr/>
          </w:pPr>
          <w:hyperlink w:anchor="__RefHeading___Toc6186562_73709187">
            <w:r>
              <w:rPr>
                <w:webHidden/>
                <w:rStyle w:val="IndexLink"/>
                <w:rtl w:val="true"/>
              </w:rPr>
              <w:t>(</w:t>
            </w:r>
            <w:r>
              <w:rPr>
                <w:rStyle w:val="IndexLink"/>
                <w:rtl w:val="true"/>
              </w:rPr>
              <w:t>هيم</w:t>
            </w:r>
            <w:r>
              <w:rPr>
                <w:rStyle w:val="IndexLink"/>
                <w:rtl w:val="true"/>
              </w:rPr>
              <w:t xml:space="preserve">) </w:t>
            </w:r>
            <w:r>
              <w:rPr>
                <w:rStyle w:val="IndexLink"/>
                <w:rtl w:val="true"/>
              </w:rPr>
              <w:t>هيم</w:t>
            </w:r>
            <w:r>
              <w:rPr>
                <w:rStyle w:val="IndexLink"/>
                <w:rtl w:val="true"/>
              </w:rPr>
              <w:tab/>
            </w:r>
            <w:r>
              <w:rPr>
                <w:rStyle w:val="IndexLink"/>
              </w:rPr>
              <w:t>547</w:t>
            </w:r>
          </w:hyperlink>
        </w:p>
        <w:p>
          <w:pPr>
            <w:pStyle w:val="Contents3"/>
            <w:tabs>
              <w:tab w:val="clear" w:pos="8459"/>
              <w:tab w:val="right" w:pos="9026" w:leader="dot"/>
            </w:tabs>
            <w:rPr/>
          </w:pPr>
          <w:hyperlink w:anchor="__RefHeading___Toc6186564_73709187">
            <w:r>
              <w:rPr>
                <w:webHidden/>
                <w:rStyle w:val="IndexLink"/>
                <w:rtl w:val="true"/>
              </w:rPr>
              <w:t>(</w:t>
            </w:r>
            <w:r>
              <w:rPr>
                <w:rStyle w:val="IndexLink"/>
                <w:rtl w:val="true"/>
              </w:rPr>
              <w:t>هان</w:t>
            </w:r>
            <w:r>
              <w:rPr>
                <w:rStyle w:val="IndexLink"/>
                <w:rtl w:val="true"/>
              </w:rPr>
              <w:t xml:space="preserve">) </w:t>
            </w:r>
            <w:r>
              <w:rPr>
                <w:rStyle w:val="IndexLink"/>
                <w:rtl w:val="true"/>
              </w:rPr>
              <w:t>هان</w:t>
            </w:r>
            <w:r>
              <w:rPr>
                <w:rStyle w:val="IndexLink"/>
                <w:rtl w:val="true"/>
              </w:rPr>
              <w:tab/>
            </w:r>
            <w:r>
              <w:rPr>
                <w:rStyle w:val="IndexLink"/>
              </w:rPr>
              <w:t>547</w:t>
            </w:r>
          </w:hyperlink>
        </w:p>
        <w:p>
          <w:pPr>
            <w:pStyle w:val="Contents3"/>
            <w:tabs>
              <w:tab w:val="clear" w:pos="8459"/>
              <w:tab w:val="right" w:pos="9026" w:leader="dot"/>
            </w:tabs>
            <w:rPr/>
          </w:pPr>
          <w:hyperlink w:anchor="__RefHeading___Toc6186566_73709187">
            <w:r>
              <w:rPr>
                <w:webHidden/>
                <w:rStyle w:val="IndexLink"/>
                <w:rtl w:val="true"/>
              </w:rPr>
              <w:t>(</w:t>
            </w:r>
            <w:r>
              <w:rPr>
                <w:rStyle w:val="IndexLink"/>
                <w:rtl w:val="true"/>
              </w:rPr>
              <w:t>هوى</w:t>
            </w:r>
            <w:r>
              <w:rPr>
                <w:rStyle w:val="IndexLink"/>
                <w:rtl w:val="true"/>
              </w:rPr>
              <w:t xml:space="preserve">) </w:t>
            </w:r>
            <w:r>
              <w:rPr>
                <w:rStyle w:val="IndexLink"/>
                <w:rtl w:val="true"/>
              </w:rPr>
              <w:t>هوى</w:t>
            </w:r>
            <w:r>
              <w:rPr>
                <w:rStyle w:val="IndexLink"/>
                <w:rtl w:val="true"/>
              </w:rPr>
              <w:tab/>
            </w:r>
            <w:r>
              <w:rPr>
                <w:rStyle w:val="IndexLink"/>
              </w:rPr>
              <w:t>548</w:t>
            </w:r>
          </w:hyperlink>
        </w:p>
        <w:p>
          <w:pPr>
            <w:pStyle w:val="Contents3"/>
            <w:tabs>
              <w:tab w:val="clear" w:pos="8459"/>
              <w:tab w:val="right" w:pos="9026" w:leader="dot"/>
            </w:tabs>
            <w:rPr/>
          </w:pPr>
          <w:hyperlink w:anchor="__RefHeading___Toc6186568_73709187">
            <w:r>
              <w:rPr>
                <w:webHidden/>
                <w:rStyle w:val="IndexLink"/>
                <w:rtl w:val="true"/>
              </w:rPr>
              <w:t>(</w:t>
            </w:r>
            <w:r>
              <w:rPr>
                <w:rStyle w:val="IndexLink"/>
                <w:rtl w:val="true"/>
              </w:rPr>
              <w:t>هوا</w:t>
            </w:r>
            <w:r>
              <w:rPr>
                <w:rStyle w:val="IndexLink"/>
                <w:rtl w:val="true"/>
              </w:rPr>
              <w:t xml:space="preserve">) </w:t>
            </w:r>
            <w:r>
              <w:rPr>
                <w:rStyle w:val="IndexLink"/>
                <w:rtl w:val="true"/>
              </w:rPr>
              <w:t>هوا</w:t>
            </w:r>
            <w:r>
              <w:rPr>
                <w:rStyle w:val="IndexLink"/>
                <w:rtl w:val="true"/>
              </w:rPr>
              <w:tab/>
            </w:r>
            <w:r>
              <w:rPr>
                <w:rStyle w:val="IndexLink"/>
              </w:rPr>
              <w:t>550</w:t>
            </w:r>
          </w:hyperlink>
        </w:p>
        <w:p>
          <w:pPr>
            <w:pStyle w:val="Contents3"/>
            <w:tabs>
              <w:tab w:val="clear" w:pos="8459"/>
              <w:tab w:val="right" w:pos="9026" w:leader="dot"/>
            </w:tabs>
            <w:rPr/>
          </w:pPr>
          <w:hyperlink w:anchor="__RefHeading___Toc6186570_73709187">
            <w:r>
              <w:rPr>
                <w:webHidden/>
                <w:rStyle w:val="IndexLink"/>
                <w:rtl w:val="true"/>
              </w:rPr>
              <w:t>(</w:t>
            </w:r>
            <w:r>
              <w:rPr>
                <w:rStyle w:val="IndexLink"/>
                <w:rtl w:val="true"/>
              </w:rPr>
              <w:t>هيا</w:t>
            </w:r>
            <w:r>
              <w:rPr>
                <w:rStyle w:val="IndexLink"/>
                <w:rtl w:val="true"/>
              </w:rPr>
              <w:t xml:space="preserve">) </w:t>
            </w:r>
            <w:r>
              <w:rPr>
                <w:rStyle w:val="IndexLink"/>
                <w:rtl w:val="true"/>
              </w:rPr>
              <w:t>هيا</w:t>
            </w:r>
            <w:r>
              <w:rPr>
                <w:rStyle w:val="IndexLink"/>
                <w:rtl w:val="true"/>
              </w:rPr>
              <w:tab/>
            </w:r>
            <w:r>
              <w:rPr>
                <w:rStyle w:val="IndexLink"/>
              </w:rPr>
              <w:t>550</w:t>
            </w:r>
          </w:hyperlink>
        </w:p>
        <w:p>
          <w:pPr>
            <w:pStyle w:val="Contents3"/>
            <w:tabs>
              <w:tab w:val="clear" w:pos="8459"/>
              <w:tab w:val="right" w:pos="9026" w:leader="dot"/>
            </w:tabs>
            <w:rPr/>
          </w:pPr>
          <w:hyperlink w:anchor="__RefHeading___Toc6186572_73709187">
            <w:r>
              <w:rPr>
                <w:webHidden/>
                <w:rStyle w:val="IndexLink"/>
                <w:rtl w:val="true"/>
              </w:rPr>
              <w:t>(</w:t>
            </w:r>
            <w:r>
              <w:rPr>
                <w:rStyle w:val="IndexLink"/>
                <w:rtl w:val="true"/>
              </w:rPr>
              <w:t>ها</w:t>
            </w:r>
            <w:r>
              <w:rPr>
                <w:rStyle w:val="IndexLink"/>
                <w:rtl w:val="true"/>
              </w:rPr>
              <w:t xml:space="preserve">) </w:t>
            </w:r>
            <w:r>
              <w:rPr>
                <w:rStyle w:val="IndexLink"/>
                <w:rtl w:val="true"/>
              </w:rPr>
              <w:t>ها</w:t>
            </w:r>
            <w:r>
              <w:rPr>
                <w:rStyle w:val="IndexLink"/>
                <w:rtl w:val="true"/>
              </w:rPr>
              <w:tab/>
            </w:r>
            <w:r>
              <w:rPr>
                <w:rStyle w:val="IndexLink"/>
              </w:rPr>
              <w:t>551</w:t>
            </w:r>
          </w:hyperlink>
        </w:p>
        <w:p>
          <w:pPr>
            <w:pStyle w:val="Contents2"/>
            <w:tabs>
              <w:tab w:val="clear" w:pos="8743"/>
              <w:tab w:val="right" w:pos="9026" w:leader="dot"/>
            </w:tabs>
            <w:rPr/>
          </w:pPr>
          <w:hyperlink w:anchor="__RefHeading___Toc6186574_73709187">
            <w:r>
              <w:rPr>
                <w:webHidden/>
                <w:rStyle w:val="IndexLink"/>
                <w:rtl w:val="true"/>
              </w:rPr>
              <w:t xml:space="preserve">حرف </w:t>
            </w:r>
            <w:r>
              <w:rPr>
                <w:rStyle w:val="IndexLink"/>
                <w:rtl w:val="true"/>
              </w:rPr>
              <w:t>«</w:t>
            </w:r>
            <w:r>
              <w:rPr>
                <w:rStyle w:val="IndexLink"/>
                <w:rtl w:val="true"/>
              </w:rPr>
              <w:t>ى</w:t>
            </w:r>
            <w:r>
              <w:rPr>
                <w:rStyle w:val="IndexLink"/>
                <w:rtl w:val="true"/>
              </w:rPr>
              <w:t>»</w:t>
              <w:tab/>
            </w:r>
            <w:r>
              <w:rPr>
                <w:rStyle w:val="IndexLink"/>
              </w:rPr>
              <w:t>552</w:t>
            </w:r>
          </w:hyperlink>
        </w:p>
        <w:p>
          <w:pPr>
            <w:pStyle w:val="Contents3"/>
            <w:tabs>
              <w:tab w:val="clear" w:pos="8459"/>
              <w:tab w:val="right" w:pos="9026" w:leader="dot"/>
            </w:tabs>
            <w:rPr/>
          </w:pPr>
          <w:hyperlink w:anchor="__RefHeading___Toc6186576_73709187">
            <w:r>
              <w:rPr>
                <w:webHidden/>
                <w:rStyle w:val="IndexLink"/>
                <w:rtl w:val="true"/>
              </w:rPr>
              <w:t>( (</w:t>
            </w:r>
            <w:r>
              <w:rPr>
                <w:rStyle w:val="IndexLink"/>
                <w:rtl w:val="true"/>
              </w:rPr>
              <w:t>يبس</w:t>
            </w:r>
            <w:r>
              <w:rPr>
                <w:rStyle w:val="IndexLink"/>
                <w:rtl w:val="true"/>
              </w:rPr>
              <w:t xml:space="preserve">) </w:t>
            </w:r>
            <w:r>
              <w:rPr>
                <w:rStyle w:val="IndexLink"/>
                <w:rtl w:val="true"/>
              </w:rPr>
              <w:t>يبس</w:t>
            </w:r>
            <w:r>
              <w:rPr>
                <w:rStyle w:val="IndexLink"/>
                <w:rtl w:val="true"/>
              </w:rPr>
              <w:tab/>
            </w:r>
            <w:r>
              <w:rPr>
                <w:rStyle w:val="IndexLink"/>
              </w:rPr>
              <w:t>552</w:t>
            </w:r>
          </w:hyperlink>
        </w:p>
        <w:p>
          <w:pPr>
            <w:pStyle w:val="Contents3"/>
            <w:tabs>
              <w:tab w:val="clear" w:pos="8459"/>
              <w:tab w:val="right" w:pos="9026" w:leader="dot"/>
            </w:tabs>
            <w:rPr/>
          </w:pPr>
          <w:hyperlink w:anchor="__RefHeading___Toc6186578_73709187">
            <w:r>
              <w:rPr>
                <w:webHidden/>
                <w:rStyle w:val="IndexLink"/>
                <w:rtl w:val="true"/>
              </w:rPr>
              <w:t>(</w:t>
            </w:r>
            <w:r>
              <w:rPr>
                <w:rStyle w:val="IndexLink"/>
                <w:rtl w:val="true"/>
              </w:rPr>
              <w:t>يتم</w:t>
            </w:r>
            <w:r>
              <w:rPr>
                <w:rStyle w:val="IndexLink"/>
                <w:rtl w:val="true"/>
              </w:rPr>
              <w:t xml:space="preserve">) </w:t>
            </w:r>
            <w:r>
              <w:rPr>
                <w:rStyle w:val="IndexLink"/>
                <w:rtl w:val="true"/>
              </w:rPr>
              <w:t>يتم</w:t>
            </w:r>
            <w:r>
              <w:rPr>
                <w:rStyle w:val="IndexLink"/>
                <w:rtl w:val="true"/>
              </w:rPr>
              <w:tab/>
            </w:r>
            <w:r>
              <w:rPr>
                <w:rStyle w:val="IndexLink"/>
              </w:rPr>
              <w:t>552</w:t>
            </w:r>
          </w:hyperlink>
        </w:p>
        <w:p>
          <w:pPr>
            <w:pStyle w:val="Contents3"/>
            <w:tabs>
              <w:tab w:val="clear" w:pos="8459"/>
              <w:tab w:val="right" w:pos="9026" w:leader="dot"/>
            </w:tabs>
            <w:rPr/>
          </w:pPr>
          <w:hyperlink w:anchor="__RefHeading___Toc6186580_73709187">
            <w:r>
              <w:rPr>
                <w:webHidden/>
                <w:rStyle w:val="IndexLink"/>
                <w:rtl w:val="true"/>
              </w:rPr>
              <w:t>(</w:t>
            </w:r>
            <w:r>
              <w:rPr>
                <w:rStyle w:val="IndexLink"/>
                <w:rtl w:val="true"/>
              </w:rPr>
              <w:t>يد</w:t>
            </w:r>
            <w:r>
              <w:rPr>
                <w:rStyle w:val="IndexLink"/>
                <w:rtl w:val="true"/>
              </w:rPr>
              <w:t xml:space="preserve">) </w:t>
            </w:r>
            <w:r>
              <w:rPr>
                <w:rStyle w:val="IndexLink"/>
                <w:rtl w:val="true"/>
              </w:rPr>
              <w:t>يد</w:t>
            </w:r>
            <w:r>
              <w:rPr>
                <w:rStyle w:val="IndexLink"/>
                <w:rtl w:val="true"/>
              </w:rPr>
              <w:tab/>
            </w:r>
            <w:r>
              <w:rPr>
                <w:rStyle w:val="IndexLink"/>
              </w:rPr>
              <w:t>553</w:t>
            </w:r>
          </w:hyperlink>
        </w:p>
        <w:p>
          <w:pPr>
            <w:pStyle w:val="Contents3"/>
            <w:tabs>
              <w:tab w:val="clear" w:pos="8459"/>
              <w:tab w:val="right" w:pos="9026" w:leader="dot"/>
            </w:tabs>
            <w:rPr/>
          </w:pPr>
          <w:hyperlink w:anchor="__RefHeading___Toc6186582_73709187">
            <w:r>
              <w:rPr>
                <w:webHidden/>
                <w:rStyle w:val="IndexLink"/>
                <w:rtl w:val="true"/>
              </w:rPr>
              <w:t>(</w:t>
            </w:r>
            <w:r>
              <w:rPr>
                <w:rStyle w:val="IndexLink"/>
                <w:rtl w:val="true"/>
              </w:rPr>
              <w:t>يسر</w:t>
            </w:r>
            <w:r>
              <w:rPr>
                <w:rStyle w:val="IndexLink"/>
                <w:rtl w:val="true"/>
              </w:rPr>
              <w:t xml:space="preserve">) </w:t>
            </w:r>
            <w:r>
              <w:rPr>
                <w:rStyle w:val="IndexLink"/>
                <w:rtl w:val="true"/>
              </w:rPr>
              <w:t>يسر</w:t>
            </w:r>
            <w:r>
              <w:rPr>
                <w:rStyle w:val="IndexLink"/>
                <w:rtl w:val="true"/>
              </w:rPr>
              <w:tab/>
            </w:r>
            <w:r>
              <w:rPr>
                <w:rStyle w:val="IndexLink"/>
              </w:rPr>
              <w:t>557</w:t>
            </w:r>
          </w:hyperlink>
        </w:p>
        <w:p>
          <w:pPr>
            <w:pStyle w:val="Contents3"/>
            <w:tabs>
              <w:tab w:val="clear" w:pos="8459"/>
              <w:tab w:val="right" w:pos="9026" w:leader="dot"/>
            </w:tabs>
            <w:rPr/>
          </w:pPr>
          <w:hyperlink w:anchor="__RefHeading___Toc6186584_73709187">
            <w:r>
              <w:rPr>
                <w:webHidden/>
                <w:rStyle w:val="IndexLink"/>
                <w:rtl w:val="true"/>
              </w:rPr>
              <w:t>(</w:t>
            </w:r>
            <w:r>
              <w:rPr>
                <w:rStyle w:val="IndexLink"/>
                <w:rtl w:val="true"/>
              </w:rPr>
              <w:t>ياس</w:t>
            </w:r>
            <w:r>
              <w:rPr>
                <w:rStyle w:val="IndexLink"/>
                <w:rtl w:val="true"/>
              </w:rPr>
              <w:t xml:space="preserve">) </w:t>
            </w:r>
            <w:r>
              <w:rPr>
                <w:rStyle w:val="IndexLink"/>
                <w:rtl w:val="true"/>
              </w:rPr>
              <w:t>ياس</w:t>
            </w:r>
            <w:r>
              <w:rPr>
                <w:rStyle w:val="IndexLink"/>
                <w:rtl w:val="true"/>
              </w:rPr>
              <w:tab/>
            </w:r>
            <w:r>
              <w:rPr>
                <w:rStyle w:val="IndexLink"/>
              </w:rPr>
              <w:t>559</w:t>
            </w:r>
          </w:hyperlink>
        </w:p>
        <w:p>
          <w:pPr>
            <w:pStyle w:val="Contents3"/>
            <w:tabs>
              <w:tab w:val="clear" w:pos="8459"/>
              <w:tab w:val="right" w:pos="9026" w:leader="dot"/>
            </w:tabs>
            <w:rPr/>
          </w:pPr>
          <w:hyperlink w:anchor="__RefHeading___Toc6186586_73709187">
            <w:r>
              <w:rPr>
                <w:webHidden/>
                <w:rStyle w:val="IndexLink"/>
                <w:rtl w:val="true"/>
              </w:rPr>
              <w:t>(</w:t>
            </w:r>
            <w:r>
              <w:rPr>
                <w:rStyle w:val="IndexLink"/>
                <w:rtl w:val="true"/>
              </w:rPr>
              <w:t>يقين</w:t>
            </w:r>
            <w:r>
              <w:rPr>
                <w:rStyle w:val="IndexLink"/>
                <w:rtl w:val="true"/>
              </w:rPr>
              <w:t xml:space="preserve">) </w:t>
            </w:r>
            <w:r>
              <w:rPr>
                <w:rStyle w:val="IndexLink"/>
                <w:rtl w:val="true"/>
              </w:rPr>
              <w:t>يقين</w:t>
            </w:r>
            <w:r>
              <w:rPr>
                <w:rStyle w:val="IndexLink"/>
                <w:rtl w:val="true"/>
              </w:rPr>
              <w:tab/>
            </w:r>
            <w:r>
              <w:rPr>
                <w:rStyle w:val="IndexLink"/>
              </w:rPr>
              <w:t>559</w:t>
            </w:r>
          </w:hyperlink>
        </w:p>
        <w:p>
          <w:pPr>
            <w:pStyle w:val="Contents3"/>
            <w:tabs>
              <w:tab w:val="clear" w:pos="8459"/>
              <w:tab w:val="right" w:pos="9026" w:leader="dot"/>
            </w:tabs>
            <w:rPr/>
          </w:pPr>
          <w:hyperlink w:anchor="__RefHeading___Toc6186588_73709187">
            <w:r>
              <w:rPr>
                <w:webHidden/>
                <w:rStyle w:val="IndexLink"/>
                <w:rtl w:val="true"/>
              </w:rPr>
              <w:t>(</w:t>
            </w:r>
            <w:r>
              <w:rPr>
                <w:rStyle w:val="IndexLink"/>
                <w:rtl w:val="true"/>
              </w:rPr>
              <w:t>يم</w:t>
            </w:r>
            <w:r>
              <w:rPr>
                <w:rStyle w:val="IndexLink"/>
                <w:rtl w:val="true"/>
              </w:rPr>
              <w:t xml:space="preserve">) </w:t>
            </w:r>
            <w:r>
              <w:rPr>
                <w:rStyle w:val="IndexLink"/>
                <w:rtl w:val="true"/>
              </w:rPr>
              <w:t>يم</w:t>
            </w:r>
            <w:r>
              <w:rPr>
                <w:rStyle w:val="IndexLink"/>
                <w:rtl w:val="true"/>
              </w:rPr>
              <w:tab/>
            </w:r>
            <w:r>
              <w:rPr>
                <w:rStyle w:val="IndexLink"/>
              </w:rPr>
              <w:t>560</w:t>
            </w:r>
          </w:hyperlink>
        </w:p>
        <w:p>
          <w:pPr>
            <w:pStyle w:val="Contents3"/>
            <w:tabs>
              <w:tab w:val="clear" w:pos="8459"/>
              <w:tab w:val="right" w:pos="9026" w:leader="dot"/>
            </w:tabs>
            <w:rPr/>
          </w:pPr>
          <w:hyperlink w:anchor="__RefHeading___Toc6186590_73709187">
            <w:r>
              <w:rPr>
                <w:webHidden/>
                <w:rStyle w:val="IndexLink"/>
                <w:rtl w:val="true"/>
              </w:rPr>
              <w:t>(</w:t>
            </w:r>
            <w:r>
              <w:rPr>
                <w:rStyle w:val="IndexLink"/>
                <w:rtl w:val="true"/>
              </w:rPr>
              <w:t>يمن</w:t>
            </w:r>
            <w:r>
              <w:rPr>
                <w:rStyle w:val="IndexLink"/>
                <w:rtl w:val="true"/>
              </w:rPr>
              <w:t xml:space="preserve">) </w:t>
            </w:r>
            <w:r>
              <w:rPr>
                <w:rStyle w:val="IndexLink"/>
                <w:rtl w:val="true"/>
              </w:rPr>
              <w:t>يمن</w:t>
            </w:r>
            <w:r>
              <w:rPr>
                <w:rStyle w:val="IndexLink"/>
                <w:rtl w:val="true"/>
              </w:rPr>
              <w:tab/>
            </w:r>
            <w:r>
              <w:rPr>
                <w:rStyle w:val="IndexLink"/>
              </w:rPr>
              <w:t>561</w:t>
            </w:r>
          </w:hyperlink>
        </w:p>
        <w:p>
          <w:pPr>
            <w:pStyle w:val="Contents3"/>
            <w:tabs>
              <w:tab w:val="clear" w:pos="8459"/>
              <w:tab w:val="right" w:pos="9026" w:leader="dot"/>
            </w:tabs>
            <w:rPr/>
          </w:pPr>
          <w:hyperlink w:anchor="__RefHeading___Toc6186592_73709187">
            <w:r>
              <w:rPr>
                <w:webHidden/>
                <w:rStyle w:val="IndexLink"/>
                <w:rtl w:val="true"/>
              </w:rPr>
              <w:t>(</w:t>
            </w:r>
            <w:r>
              <w:rPr>
                <w:rStyle w:val="IndexLink"/>
                <w:rtl w:val="true"/>
              </w:rPr>
              <w:t>ينع</w:t>
            </w:r>
            <w:r>
              <w:rPr>
                <w:rStyle w:val="IndexLink"/>
                <w:rtl w:val="true"/>
              </w:rPr>
              <w:t xml:space="preserve">) </w:t>
            </w:r>
            <w:r>
              <w:rPr>
                <w:rStyle w:val="IndexLink"/>
                <w:rtl w:val="true"/>
              </w:rPr>
              <w:t>ينع</w:t>
            </w:r>
            <w:r>
              <w:rPr>
                <w:rStyle w:val="IndexLink"/>
                <w:rtl w:val="true"/>
              </w:rPr>
              <w:tab/>
            </w:r>
            <w:r>
              <w:rPr>
                <w:rStyle w:val="IndexLink"/>
              </w:rPr>
              <w:t>563</w:t>
            </w:r>
          </w:hyperlink>
        </w:p>
        <w:p>
          <w:pPr>
            <w:pStyle w:val="Contents3"/>
            <w:tabs>
              <w:tab w:val="clear" w:pos="8459"/>
              <w:tab w:val="right" w:pos="9026" w:leader="dot"/>
            </w:tabs>
            <w:rPr/>
          </w:pPr>
          <w:hyperlink w:anchor="__RefHeading___Toc6186594_73709187">
            <w:r>
              <w:rPr>
                <w:webHidden/>
                <w:rStyle w:val="IndexLink"/>
                <w:rtl w:val="true"/>
              </w:rPr>
              <w:t>(</w:t>
            </w:r>
            <w:r>
              <w:rPr>
                <w:rStyle w:val="IndexLink"/>
                <w:rtl w:val="true"/>
              </w:rPr>
              <w:t>يوم</w:t>
            </w:r>
            <w:r>
              <w:rPr>
                <w:rStyle w:val="IndexLink"/>
                <w:rtl w:val="true"/>
              </w:rPr>
              <w:t xml:space="preserve">) </w:t>
            </w:r>
            <w:r>
              <w:rPr>
                <w:rStyle w:val="IndexLink"/>
                <w:rtl w:val="true"/>
              </w:rPr>
              <w:t>يوم</w:t>
            </w:r>
            <w:r>
              <w:rPr>
                <w:rStyle w:val="IndexLink"/>
                <w:rtl w:val="true"/>
              </w:rPr>
              <w:tab/>
            </w:r>
            <w:r>
              <w:rPr>
                <w:rStyle w:val="IndexLink"/>
              </w:rPr>
              <w:t>563</w:t>
            </w:r>
          </w:hyperlink>
        </w:p>
        <w:p>
          <w:pPr>
            <w:pStyle w:val="Contents3"/>
            <w:tabs>
              <w:tab w:val="clear" w:pos="8459"/>
              <w:tab w:val="right" w:pos="9026" w:leader="dot"/>
            </w:tabs>
            <w:rPr/>
          </w:pPr>
          <w:hyperlink w:anchor="__RefHeading___Toc6186596_73709187">
            <w:r>
              <w:rPr>
                <w:webHidden/>
                <w:rStyle w:val="IndexLink"/>
                <w:rtl w:val="true"/>
              </w:rPr>
              <w:t>(</w:t>
            </w:r>
            <w:r>
              <w:rPr>
                <w:rStyle w:val="IndexLink"/>
                <w:rtl w:val="true"/>
              </w:rPr>
              <w:t>يس</w:t>
            </w:r>
            <w:r>
              <w:rPr>
                <w:rStyle w:val="IndexLink"/>
                <w:rtl w:val="true"/>
              </w:rPr>
              <w:t xml:space="preserve">) </w:t>
            </w:r>
            <w:r>
              <w:rPr>
                <w:rStyle w:val="IndexLink"/>
                <w:rtl w:val="true"/>
              </w:rPr>
              <w:t>يس</w:t>
            </w:r>
            <w:r>
              <w:rPr>
                <w:rStyle w:val="IndexLink"/>
                <w:rtl w:val="true"/>
              </w:rPr>
              <w:tab/>
            </w:r>
            <w:r>
              <w:rPr>
                <w:rStyle w:val="IndexLink"/>
              </w:rPr>
              <w:t>563</w:t>
            </w:r>
          </w:hyperlink>
        </w:p>
        <w:p>
          <w:pPr>
            <w:pStyle w:val="Contents3"/>
            <w:tabs>
              <w:tab w:val="clear" w:pos="8459"/>
              <w:tab w:val="right" w:pos="9026" w:leader="dot"/>
            </w:tabs>
            <w:rPr/>
          </w:pPr>
          <w:hyperlink w:anchor="__RefHeading___Toc6186598_73709187">
            <w:r>
              <w:rPr>
                <w:webHidden/>
                <w:rStyle w:val="IndexLink"/>
                <w:rtl w:val="true"/>
              </w:rPr>
              <w:t>(</w:t>
            </w:r>
            <w:r>
              <w:rPr>
                <w:rStyle w:val="IndexLink"/>
                <w:rtl w:val="true"/>
              </w:rPr>
              <w:t>ياء</w:t>
            </w:r>
            <w:r>
              <w:rPr>
                <w:rStyle w:val="IndexLink"/>
                <w:rtl w:val="true"/>
              </w:rPr>
              <w:t xml:space="preserve">) </w:t>
            </w:r>
            <w:r>
              <w:rPr>
                <w:rStyle w:val="IndexLink"/>
                <w:rtl w:val="true"/>
              </w:rPr>
              <w:t>ياء</w:t>
            </w:r>
            <w:r>
              <w:rPr>
                <w:rStyle w:val="IndexLink"/>
                <w:rtl w:val="true"/>
              </w:rPr>
              <w:tab/>
            </w:r>
            <w:r>
              <w:rPr>
                <w:rStyle w:val="IndexLink"/>
              </w:rPr>
              <w:t>563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2_114296"/>
      <w:bookmarkStart w:id="1" w:name="pg11652_114296"/>
      <w:bookmarkEnd w:id="1"/>
    </w:p>
    <w:p>
      <w:pPr>
        <w:pStyle w:val="Heading2"/>
        <w:numPr>
          <w:ilvl w:val="1"/>
          <w:numId w:val="1"/>
        </w:numPr>
        <w:rPr/>
      </w:pPr>
      <w:bookmarkStart w:id="2" w:name="pg11652_114296"/>
      <w:bookmarkStart w:id="3" w:name="__RefHeading___Toc6185770_7370918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اصفهاني، 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مفردات 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ابوالقاسم حسين بن محمدبن فضل معروف به راغب اصفهاني؛ ترجمه و تحقيق همراه با تفسير لغوي و ادبي قرآن از غلامرضا خسروي 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المرتضويه لاحياء آثارالجعفريه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لغوي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خسروي حسيني، غلامرضا،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297/13</w:t>
      </w:r>
      <w:r>
        <w:rPr>
          <w:rFonts w:ascii="Amiri" w:hAnsi="Amiri" w:eastAsia="Amiri" w:cs="Amiri"/>
          <w:color w:val="111111"/>
          <w:sz w:val="28"/>
          <w:sz w:val="28"/>
          <w:szCs w:val="28"/>
          <w:rtl w:val="true"/>
          <w:lang w:bidi="ar-SA"/>
        </w:rPr>
        <w:t>فا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31974</w:t>
      </w:r>
      <w:bookmarkStart w:id="5" w:name="pg11652_114297"/>
    </w:p>
    <w:p>
      <w:pPr>
        <w:pStyle w:val="Heading2"/>
        <w:numPr>
          <w:ilvl w:val="1"/>
          <w:numId w:val="1"/>
        </w:numPr>
        <w:rPr/>
      </w:pPr>
      <w:bookmarkStart w:id="6" w:name="__RefHeading___Toc6185772_73709187"/>
      <w:bookmarkStart w:id="7" w:name="_Toc2"/>
      <w:bookmarkEnd w:id="5"/>
      <w:bookmarkEnd w:id="6"/>
      <w:r>
        <w:rPr>
          <w:rtl w:val="true"/>
        </w:rPr>
        <w:t>ادامه كتاب الكاف</w:t>
      </w:r>
      <w:bookmarkEnd w:id="7"/>
    </w:p>
    <w:p>
      <w:pPr>
        <w:pStyle w:val="Heading3"/>
        <w:numPr>
          <w:ilvl w:val="2"/>
          <w:numId w:val="1"/>
        </w:numPr>
        <w:rPr/>
      </w:pPr>
      <w:bookmarkStart w:id="8" w:name="__RefHeading___Toc6185774_73709187"/>
      <w:bookmarkStart w:id="9" w:name="_Toc3"/>
      <w:bookmarkEnd w:id="8"/>
      <w:r>
        <w:rPr>
          <w:rtl w:val="true"/>
        </w:rPr>
        <w:t>ادامه بحث كلمه</w:t>
      </w:r>
      <w:bookmarkEnd w:id="9"/>
    </w:p>
    <w:p>
      <w:pPr>
        <w:pStyle w:val="BookText"/>
        <w:rPr/>
      </w:pPr>
      <w:r>
        <w:rPr>
          <w:rFonts w:ascii="IRNazanin" w:hAnsi="IRNazanin" w:eastAsia="IRNazanin"/>
          <w:color w:val="111111"/>
          <w:sz w:val="28"/>
          <w:sz w:val="28"/>
          <w:szCs w:val="28"/>
          <w:rtl w:val="true"/>
          <w:lang w:bidi="fa-IR"/>
        </w:rPr>
        <w:t>در آيه زير بگونه تحقير و انذار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أَلْهاكُمُ التَّكاثُرُ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مكثور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مغلوب در افزونى و زيادتى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 گويى و زيادتى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ها و شكوفه هاى زياد خرما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سكون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حكايت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كه لا قطع في ثمر و لا 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گفته شده كوثر نهرى است در بهشت كه نهرهاى ديگر از آن منشعب ميشود و نيز كوثر خير و نيكى بزرگ است كه به پيامبر صلّى اللّه عليه و آله عطاء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سخى و كريم نيز كوثر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تكوثر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افزون شد،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ثار نفع الموت حتّى تكوثرا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تكاثر و خودنمايى در ثروت و به مال نازيدن و زر اندوختن شما را آنچنان مشغول نمود تا به گورهاتان 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شاخه ها و شكوفه هاى درختان را نبايستى بى جهت و نابهنگام قطع كرد بديهى است اين امر غير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اقتطاف و قطف يعنى چيدن ميوه يا زدن شاخه هاى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معانى فوق در باره كوثر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كثيرى كه به امت پيامبر صلّى اللّه عليه و آله در قيامت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فرموده است كوثر نهرى است در بهشت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فوق مصراعى از بيت حسان بن نشبه است كه در مورد فخر قبيله اش</w:t>
      </w:r>
      <w:bookmarkStart w:id="10" w:name="pg11652_114298"/>
    </w:p>
    <w:p>
      <w:pPr>
        <w:pStyle w:val="Heading3"/>
        <w:numPr>
          <w:ilvl w:val="2"/>
          <w:numId w:val="1"/>
        </w:numPr>
        <w:rPr/>
      </w:pPr>
      <w:bookmarkStart w:id="11" w:name="__RefHeading___Toc6185776_73709187"/>
      <w:bookmarkStart w:id="12" w:name="_Toc4"/>
      <w:bookmarkEnd w:id="10"/>
      <w:bookmarkEnd w:id="11"/>
      <w:r>
        <w:rPr>
          <w:rtl w:val="true"/>
        </w:rPr>
        <w:t>(</w:t>
      </w:r>
      <w:r>
        <w:rPr>
          <w:rtl w:val="true"/>
        </w:rPr>
        <w:t>كدح</w:t>
      </w:r>
      <w:r>
        <w:rPr>
          <w:rtl w:val="true"/>
        </w:rPr>
        <w:t xml:space="preserve">) </w:t>
      </w:r>
      <w:r>
        <w:rPr>
          <w:rtl w:val="true"/>
        </w:rPr>
        <w:t>كدح</w:t>
      </w:r>
      <w:bookmarkEnd w:id="12"/>
    </w:p>
    <w:p>
      <w:pPr>
        <w:pStyle w:val="BookText"/>
        <w:rPr/>
      </w:pPr>
      <w:r>
        <w:rPr>
          <w:rFonts w:ascii="IRNazanin" w:hAnsi="IRNazanin" w:eastAsia="IRNazanin"/>
          <w:color w:val="111111"/>
          <w:sz w:val="28"/>
          <w:sz w:val="28"/>
          <w:szCs w:val="28"/>
          <w:rtl w:val="true"/>
          <w:lang w:bidi="fa-IR"/>
        </w:rPr>
        <w:t>الكدح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رنج،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كادِحٌ إِلى رَبِّكَ كَدْحاً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كدح مثل بكار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فرسوده شدن و گزيدن دندانهاست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نزديك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 w:name="__RefHeading___Toc6185778_73709187"/>
      <w:bookmarkStart w:id="14" w:name="_Toc5"/>
      <w:bookmarkEnd w:id="13"/>
      <w:r>
        <w:rPr>
          <w:rtl w:val="true"/>
        </w:rPr>
        <w:t>(</w:t>
      </w:r>
      <w:r>
        <w:rPr>
          <w:rtl w:val="true"/>
        </w:rPr>
        <w:t>كدر</w:t>
      </w:r>
      <w:r>
        <w:rPr>
          <w:rtl w:val="true"/>
        </w:rPr>
        <w:t xml:space="preserve">) </w:t>
      </w:r>
      <w:r>
        <w:rPr>
          <w:rtl w:val="true"/>
        </w:rPr>
        <w:t>كدر</w:t>
      </w:r>
      <w:bookmarkEnd w:id="14"/>
    </w:p>
    <w:p>
      <w:pPr>
        <w:pStyle w:val="BookText"/>
        <w:rPr/>
      </w:pPr>
      <w:r>
        <w:rPr>
          <w:rFonts w:ascii="IRNazanin" w:hAnsi="IRNazanin" w:eastAsia="IRNazanin"/>
          <w:color w:val="111111"/>
          <w:sz w:val="28"/>
          <w:sz w:val="28"/>
          <w:szCs w:val="28"/>
          <w:rtl w:val="true"/>
          <w:lang w:bidi="fa-IR"/>
        </w:rPr>
        <w:t>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صفا و پاكى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عيش 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ناصاف و تيره و تار و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رنگ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ناصافى آب و ناهموارى زندگى، هر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ابوان يبيحوا جارهم لعدوّهم و قد ثار نقع الموت حتّى تكوثرا</w:t>
      </w:r>
    </w:p>
    <w:p>
      <w:pPr>
        <w:pStyle w:val="BookText"/>
        <w:rPr/>
      </w:pPr>
      <w:r>
        <w:rPr>
          <w:rFonts w:ascii="IRNazanin" w:hAnsi="IRNazanin" w:eastAsia="IRNazanin"/>
          <w:color w:val="111111"/>
          <w:sz w:val="28"/>
          <w:sz w:val="28"/>
          <w:szCs w:val="28"/>
          <w:rtl w:val="true"/>
          <w:lang w:bidi="fa-IR"/>
        </w:rPr>
        <w:t>يعنى از اينكه خون همسايه شان بدست دشمنشان ريخته شود ابا مى كنند و مانع ميشوند و محققا مرگ و هلاكت زياد ميشود مگر اينكه اينان به فراوانى و زيادتى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كدح اصلش اين است كه چيزى بر چيزى تأثير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كدحه و كدّحه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چيزى را خدشه دار كند، و در آيه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بدست آورنده و كسب كننده زحمت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گزيدن و اثر گزاردن و همچنين حركت و جنبش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تلاش و آزمندى و كار توأم با رنج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bookmarkStart w:id="15" w:name="pg11652_114299"/>
    </w:p>
    <w:p>
      <w:pPr>
        <w:pStyle w:val="BookText"/>
        <w:rPr/>
      </w:pPr>
      <w:bookmarkEnd w:id="15"/>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در نتيجه انتشار و پخش شدن چيزى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انكدر القوم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قومى بطور پراكنده بر چيزى فرود آيند و قصد آن كنند</w:t>
      </w:r>
      <w:r>
        <w:rPr>
          <w:rFonts w:eastAsia="IRNazanin" w:cs="IRNazanin"/>
          <w:color w:val="111111"/>
          <w:sz w:val="28"/>
          <w:szCs w:val="28"/>
          <w:rtl w:val="true"/>
          <w:lang w:bidi="fa-IR"/>
        </w:rPr>
        <w:t>.</w:t>
      </w:r>
    </w:p>
    <w:p>
      <w:pPr>
        <w:pStyle w:val="Heading3"/>
        <w:numPr>
          <w:ilvl w:val="2"/>
          <w:numId w:val="1"/>
        </w:numPr>
        <w:rPr/>
      </w:pPr>
      <w:bookmarkStart w:id="16" w:name="__RefHeading___Toc6185780_73709187"/>
      <w:bookmarkStart w:id="17" w:name="_Toc6"/>
      <w:bookmarkEnd w:id="16"/>
      <w:r>
        <w:rPr>
          <w:rtl w:val="true"/>
        </w:rPr>
        <w:t>(</w:t>
      </w:r>
      <w:r>
        <w:rPr>
          <w:rtl w:val="true"/>
        </w:rPr>
        <w:t>كَدَىَ</w:t>
      </w:r>
      <w:r>
        <w:rPr>
          <w:rtl w:val="true"/>
        </w:rPr>
        <w:t xml:space="preserve">) </w:t>
      </w:r>
      <w:r>
        <w:rPr>
          <w:rtl w:val="true"/>
        </w:rPr>
        <w:t>كَدَىَ</w:t>
      </w:r>
      <w:bookmarkEnd w:id="17"/>
    </w:p>
    <w:p>
      <w:pPr>
        <w:pStyle w:val="BookText"/>
        <w:rPr/>
      </w:pPr>
      <w:r>
        <w:rPr>
          <w:rFonts w:ascii="IRNazanin" w:hAnsi="IRNazanin" w:eastAsia="IRNazanin"/>
          <w:color w:val="111111"/>
          <w:sz w:val="28"/>
          <w:sz w:val="28"/>
          <w:szCs w:val="28"/>
          <w:rtl w:val="true"/>
          <w:lang w:bidi="fa-IR"/>
        </w:rPr>
        <w:t>الكدى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زمين،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فاكدى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كندن چاه به جاى سختى برسد و بطور استعاره در مورد طالب و خواهنده اى كه از گرفتن مأيوس ميشود و همچنين بخشنده اى كه كم مى بخشد و خست مى كند نيز بكار ميرود،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قَلِيلًا وَ أَكْدى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185782_73709187"/>
      <w:bookmarkStart w:id="19" w:name="_Toc7"/>
      <w:bookmarkEnd w:id="18"/>
      <w:r>
        <w:rPr>
          <w:rtl w:val="true"/>
        </w:rPr>
        <w:t>(</w:t>
      </w:r>
      <w:r>
        <w:rPr>
          <w:rtl w:val="true"/>
        </w:rPr>
        <w:t>كذب</w:t>
      </w:r>
      <w:r>
        <w:rPr>
          <w:rtl w:val="true"/>
        </w:rPr>
        <w:t xml:space="preserve">) </w:t>
      </w:r>
      <w:r>
        <w:rPr>
          <w:rtl w:val="true"/>
        </w:rPr>
        <w:t>كذب</w:t>
      </w:r>
      <w:bookmarkEnd w:id="19"/>
    </w:p>
    <w:p>
      <w:pPr>
        <w:pStyle w:val="BookText"/>
        <w:rPr/>
      </w:pPr>
      <w:r>
        <w:rPr>
          <w:rFonts w:ascii="IRNazanin" w:hAnsi="IRNazanin" w:eastAsia="IRNazanin"/>
          <w:color w:val="111111"/>
          <w:sz w:val="28"/>
          <w:sz w:val="28"/>
          <w:szCs w:val="28"/>
          <w:rtl w:val="true"/>
          <w:lang w:bidi="fa-IR"/>
        </w:rPr>
        <w:t>قبلا از كذب و دروغ با صدق و راستى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واژه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 به اينكه اين دو واژه هم در گفتن و هم در عمل كردن بكار ميرود،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يَفْتَرِي الْكَذِبَ الَّذِينَ لا يُؤْمِنُونَ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بى ايمانند بدروغ افترا بديگران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كسى است كه ناپرهيزكار است و از حق روى گردان، مى گويد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آنكه را كه از ايمان روى ميگرداند ديدن او همانكسى است كه اندكى بخشيد و سخت 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يَشْهَدُ إِنَّ الْمُنافِقِينَ لَكاذِبُونَ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آيه اخير گفتيم كه ناميدن دروغگويان در مورد منافقين مربوط به دروغ و كذبشان در اعتقاد آنهاست نه در سخنشان زيرا در سخن و قولشان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گفتند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نبودن وقوع قيامت به خود فعل نسبت داده شده مثل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فعلة صادقة فعلة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كردارى درست و كردارى نادرست،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ناصِيَةٍ كاذِبَةٍ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كذاب، كذوب، كذبذب و كيذبان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مبالغه در دروغگويى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تو دروغ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كذبتك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دروغى به تو نگفتم و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كَذَبُوا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 مفعول متعدى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ميدهيم كه تو پيامبر خدا هستى، در پيامبر بودنت سخن درستى مى گفتند بحث در اين است كه منافقين در اعتقادشان چنين باورى نداشتند پس گفتارشان با واقع مطابقت دارد اما با عقيده شان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آيه هم كاذبه به چهره و پيشانى منسوب شده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فتح مكه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پيامبرش را به حق و راستى درست و صحيح گردانيد كه در اين آيه واژه هاى رسول و رؤيا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كذبه كذبا و كذابا و اكذبته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دروغگو 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كذب و دروغ نسبتش دادم خواه در آن دروغ گفتن صادق باشد يا كاذب و هر جا در قرآن واژه تكذيب آمده است در مورد تكذيب نمودن سخن راست و صادق است،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كَذَّبُوا بِآياتِنا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انْصُرْنِي بِما كَذَّبُونِ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بِالْحَقِّ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قَبْلَهُمْ قَوْمُ نُوحٍ فَكَذَّبُوا عَبْدَنا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يُكَذِّبُوكَ فَقَدْ كَذَّبَتْ قَبْلَهُمْ قَوْمُ نُوحٍ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يُكَذِّبُوكَ فَقَدْ كَذَّبَ الَّذِينَ مِنْ قَبْلِهِمْ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يُكَذِّبُونَكَ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تشديد و بدون</w:t>
      </w:r>
    </w:p>
    <w:p>
      <w:pPr>
        <w:pStyle w:val="BookText"/>
        <w:rPr/>
      </w:pP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يكذبونك</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آنها قدرت ندارند كه به تو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مى گويى و در كتابهاشان هست و دروغ 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اين است كه لا يكذّبونك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دانند كه تو راستگويى و در دلهاشان تكذيبت نميكنند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يُكَذِّبُونَكَ</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باشد كه تو در نزد آنها بسيار راستگو هستى ولى آنها با زبانهاشان آنچه را كه دلهاشان شهادت ميدهد انكارى كنند و از على صلوات اللّه عليه روايت شده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يُكَذِّبُونَكَ</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معنيش اين است كه تو را دروغگو و كاذب نخواهند يافت و نمى توانند در باره تو دروغى را ثابت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اسْتَيْأَسَ الرُّسُلُ وَ ظَنُّوا أَنَّهُمْ قَدْ كُذِبُوا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يعنى پيامبران خود دانستند، از آنهايى كه براى هدايتشان به سويشان آمده اند به دروغ گفتن نسبت داده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وزن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وقتى كه به يكى از اين معانى نسبت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فسق يا به زنا و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معنى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كُذِّبَتْ رُسُلٌ مِنْ قَبْلِكَ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فَكَذَّبُوا رُسُلِي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إِلَّا كَذَّبَ الرُّسُلَ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در معنى عبارتى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كذبتك حديثا، پس معنى آيه اين است كه مردمان و آنهايى كه پيامبران به سويشان فرستاده</w:t>
      </w:r>
    </w:p>
    <w:p>
      <w:pPr>
        <w:pStyle w:val="BookText"/>
        <w:rPr/>
      </w:pP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يكذّبون الّذى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آورده اى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كسائى به اين قرائت على عليه السّلام استدلال و احتجاج كرده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كذّبت الرجل را كه باب تكذيب است در وقتى بكار ميبرد كه آن مرد را به دروغ نسبت دهى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وقتى است كه خبر بدهى، به اينكه آنچه را كه از او گفتگو مى كند دروغ است و واقع نميشود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پيامبران پيش از تو هم از سوى مجرمين و بت پرستان تكذيب ميشدند و به دروغ گفتن نسبتشان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گمان ميكردند كه پيامبران اگر به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ايمان به آنها نياوريد عذاب بر شما نازل ميشود، دروغ به آنها مى گويند جز اين نيست كه اين گمان و سخنان را از جهت مهلت و برخوردارى از طول عمرى كه خداوند به آنها داده است آنطور گمان 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كِذَّاباً</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همان تكذيب است و معنى آيه اينستكه در بهشت سخنانشان را تكذيب نمى كنند كه بعضى سخن بعض ديگر را دروغ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نفى نمودن تكذيب از بهشت اقتضاء نفى دروغ گفتن از وقوع آنرا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مصدر دوم باب مكاذبة نيز خوانده شده به اين معنى كه بهشتيان مثل دروغ پنداشتن مردم در دنيا در مورد يكديگر، در آنجا سخن يكديگر را دروغ نمى پندارند،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فلان على فرية و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و افترائى واداشته شد چنانكه در ضد آن حالت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فلان على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گمان شود شير آن شتر مدتى ادامه دارد ولى ادامه نيابد و اينكه ميگويند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عليك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عبارتى كه راغب نقل نموده در مآخذ ديگر بصورت حديث نقل شده است معنى آن همانست كه راغب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عليك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بر تو واجب شد و كذب در اين معنى در اشعار شعراء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فوق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بر تو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نيز همين نظر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bookmarkStart w:id="20" w:name="pg11652_114304"/>
    </w:p>
    <w:p>
      <w:pPr>
        <w:pStyle w:val="BookText"/>
        <w:rPr/>
      </w:pPr>
      <w:bookmarkEnd w:id="20"/>
      <w:r>
        <w:rPr>
          <w:rFonts w:ascii="IRNazanin" w:hAnsi="IRNazanin" w:eastAsia="IRNazanin"/>
          <w:color w:val="111111"/>
          <w:sz w:val="28"/>
          <w:sz w:val="28"/>
          <w:szCs w:val="28"/>
          <w:rtl w:val="true"/>
          <w:lang w:bidi="fa-IR"/>
        </w:rPr>
        <w:t>معنيش اين است كه حج بر تو واجب شده است و بايستى انجام دهى، حقيقتش اينستكه او در حكم غائبى است كه وقت حج را به تأخير انداخته مثل اينكه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فات الحج فبادر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شود آنرا پيش بينداز و اقدام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عليك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حتما بايستى به شتاب بروى كه نوعى تشويق و واداشتن به حركت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و اينجا با هر دو حركت به معنى نوعى دويدن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 گرگ كه در اشعار شعراء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است كه به رنگى آغشته و منقش شده، گويى لباسى است كه نگارين شده و ناميدنش به كذابة از اين جهت است كه حالت و رنگ اصليش به وسيله آن رنگ آميزى و نقش و نگار تكذيب ميشود</w:t>
      </w:r>
      <w:r>
        <w:rPr>
          <w:rFonts w:eastAsia="IRNazanin" w:cs="IRNazanin"/>
          <w:color w:val="111111"/>
          <w:sz w:val="28"/>
          <w:szCs w:val="28"/>
          <w:rtl w:val="true"/>
          <w:lang w:bidi="fa-IR"/>
        </w:rPr>
        <w:t>.</w:t>
      </w:r>
    </w:p>
    <w:p>
      <w:pPr>
        <w:pStyle w:val="Heading3"/>
        <w:numPr>
          <w:ilvl w:val="2"/>
          <w:numId w:val="1"/>
        </w:numPr>
        <w:rPr/>
      </w:pPr>
      <w:bookmarkStart w:id="21" w:name="__RefHeading___Toc6185784_73709187"/>
      <w:bookmarkStart w:id="22" w:name="_Toc8"/>
      <w:bookmarkEnd w:id="21"/>
      <w:r>
        <w:rPr>
          <w:rtl w:val="true"/>
        </w:rPr>
        <w:t>(</w:t>
      </w:r>
      <w:r>
        <w:rPr>
          <w:rtl w:val="true"/>
        </w:rPr>
        <w:t>كرّ</w:t>
      </w:r>
      <w:r>
        <w:rPr>
          <w:rtl w:val="true"/>
        </w:rPr>
        <w:t xml:space="preserve">) </w:t>
      </w:r>
      <w:r>
        <w:rPr>
          <w:rtl w:val="true"/>
        </w:rPr>
        <w:t>كرّ</w:t>
      </w:r>
      <w:bookmarkEnd w:id="22"/>
    </w:p>
    <w:p>
      <w:pPr>
        <w:pStyle w:val="BookText"/>
        <w:rPr/>
      </w:pPr>
      <w:r>
        <w:rPr>
          <w:rFonts w:ascii="IRNazanin" w:hAnsi="IRNazanin" w:eastAsia="IRNazanin"/>
          <w:color w:val="111111"/>
          <w:sz w:val="28"/>
          <w:sz w:val="28"/>
          <w:szCs w:val="28"/>
          <w:rtl w:val="true"/>
          <w:lang w:bidi="fa-IR"/>
        </w:rPr>
        <w:t>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به چيزى خواه خود شخص برگردد يا از نظر كار و فعل بازگشت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او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تابيده شده كه در اصل مصدر است و بصورت اسمى درآمده،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در مورد نجات بنى اسرائيل در مرحله اول فساد و تباهى آنهاست كه مى گويد بندگانى با هيبت و قدرت آنها گماشتيم تا اينكه به كشتارشان و خرابى خانه هاشان منجر شد و سپس عليه آن مردان و حمله به آنها به شما با اموال</w:t>
      </w:r>
      <w:bookmarkStart w:id="23" w:name="pg11652_114305"/>
    </w:p>
    <w:p>
      <w:pPr>
        <w:pStyle w:val="BookText"/>
        <w:rPr/>
      </w:pPr>
      <w:bookmarkEnd w:id="23"/>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اتَّبَعُوا لَوْ أَنَّ لَنا 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لِي 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سينه و گردن شتر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و جماعت مردم هم تعبير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باد، ابرها را كه اين اسم تكرار شده از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رفت و برگشت پى در پى</w:t>
      </w:r>
      <w:r>
        <w:rPr>
          <w:rFonts w:eastAsia="IRNazanin" w:cs="IRNazanin"/>
          <w:color w:val="111111"/>
          <w:sz w:val="28"/>
          <w:szCs w:val="28"/>
          <w:rtl w:val="true"/>
          <w:lang w:bidi="fa-IR"/>
        </w:rPr>
        <w:t>.</w:t>
      </w:r>
    </w:p>
    <w:p>
      <w:pPr>
        <w:pStyle w:val="Heading3"/>
        <w:numPr>
          <w:ilvl w:val="2"/>
          <w:numId w:val="1"/>
        </w:numPr>
        <w:rPr/>
      </w:pPr>
      <w:bookmarkStart w:id="24" w:name="__RefHeading___Toc6185786_73709187"/>
      <w:bookmarkStart w:id="25" w:name="_Toc9"/>
      <w:bookmarkEnd w:id="24"/>
      <w:r>
        <w:rPr>
          <w:rtl w:val="true"/>
        </w:rPr>
        <w:t>(</w:t>
      </w:r>
      <w:r>
        <w:rPr>
          <w:rtl w:val="true"/>
        </w:rPr>
        <w:t>كرب</w:t>
      </w:r>
      <w:r>
        <w:rPr>
          <w:rtl w:val="true"/>
        </w:rPr>
        <w:t xml:space="preserve">) </w:t>
      </w:r>
      <w:r>
        <w:rPr>
          <w:rtl w:val="true"/>
        </w:rPr>
        <w:t>كرب</w:t>
      </w:r>
      <w:bookmarkEnd w:id="25"/>
    </w:p>
    <w:p>
      <w:pPr>
        <w:pStyle w:val="BookText"/>
        <w:rPr/>
      </w:pP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اندوه شديد،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فَنَجَّيْناهُ وَ أَهْلَهُ مِنَ الْكَرْبِ الْعَظِيمِ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آن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كندن و زير و رو كردن خاك زمين است گرفته شده و غم و اندوه هم در جان</w:t>
      </w:r>
    </w:p>
    <w:p>
      <w:pPr>
        <w:pStyle w:val="BookText"/>
        <w:rPr/>
      </w:pPr>
      <w:r>
        <w:rPr>
          <w:rFonts w:ascii="IRNazanin" w:hAnsi="IRNazanin" w:eastAsia="IRNazanin"/>
          <w:color w:val="111111"/>
          <w:sz w:val="28"/>
          <w:sz w:val="28"/>
          <w:szCs w:val="28"/>
          <w:rtl w:val="true"/>
          <w:lang w:bidi="fa-IR"/>
        </w:rPr>
        <w:t>و فرزندان توانتان داديم پس ديگر بار فساد نكنيد زيرا اگر نيكى كنيد به خويشتن كرده ايد و اگر باز بدى كنيد نتيجه اش به خودتان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دوزخيان است مى گويند جز تبهكاران ما را كسى گمراه نكرد و امروز نه شفيعى داريم و نه يار صميمى و دوستى اى كاش بازگشتى ديگر به دنيا مى داشتيم تا از مؤمنين ميشديم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بازگشتى برايم مى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مربوط به نجات يافتن حضرت نوح عليه السّلام و كسانش از محنت و سختى طوفان است</w:t>
      </w:r>
      <w:r>
        <w:rPr>
          <w:rFonts w:eastAsia="Amiri" w:cs="Amiri" w:ascii="Amiri" w:hAnsi="Amiri"/>
          <w:color w:val="111111"/>
          <w:sz w:val="28"/>
          <w:szCs w:val="28"/>
          <w:rtl w:val="true"/>
          <w:lang w:bidi="ar-SA"/>
        </w:rPr>
        <w:t>.</w:t>
      </w:r>
      <w:bookmarkStart w:id="26" w:name="pg11652_114306"/>
    </w:p>
    <w:p>
      <w:pPr>
        <w:pStyle w:val="BookText"/>
        <w:rPr/>
      </w:pPr>
      <w:bookmarkEnd w:id="26"/>
      <w:r>
        <w:rPr>
          <w:rFonts w:ascii="IRNazanin" w:hAnsi="IRNazanin" w:eastAsia="IRNazanin"/>
          <w:color w:val="111111"/>
          <w:sz w:val="28"/>
          <w:sz w:val="28"/>
          <w:szCs w:val="28"/>
          <w:rtl w:val="true"/>
          <w:lang w:bidi="fa-IR"/>
        </w:rPr>
        <w:t xml:space="preserve">آدمى چنين دگرگونى ايجاد مى كند، در مثل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الكراب على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الكلاب على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خورشيد به غروب نزديك شد،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اناء كربان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نزديك است پر شود مثل قربان يعنى به پر شدن نزديك است و يا اينكه از كرب به معنى گره محكم در طناب دلو است و بيشتر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واژه و اين معنى توصيف ميشود چون غم و درد نيز عقده اى است در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اكربت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طناب دلو را محكم كردم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185788_73709187"/>
      <w:bookmarkStart w:id="28" w:name="_Toc10"/>
      <w:bookmarkEnd w:id="27"/>
      <w:r>
        <w:rPr>
          <w:rtl w:val="true"/>
        </w:rPr>
        <w:t>(</w:t>
      </w:r>
      <w:r>
        <w:rPr>
          <w:rtl w:val="true"/>
        </w:rPr>
        <w:t>كرس</w:t>
      </w:r>
      <w:r>
        <w:rPr>
          <w:rtl w:val="true"/>
        </w:rPr>
        <w:t xml:space="preserve">) </w:t>
      </w:r>
      <w:r>
        <w:rPr>
          <w:rtl w:val="true"/>
        </w:rPr>
        <w:t>كرس</w:t>
      </w:r>
      <w:bookmarkEnd w:id="28"/>
    </w:p>
    <w:p>
      <w:pPr>
        <w:pStyle w:val="BookText"/>
        <w:rPr/>
      </w:pPr>
      <w:r>
        <w:rPr>
          <w:rFonts w:ascii="IRNazanin" w:hAnsi="IRNazanin" w:eastAsia="IRNazanin"/>
          <w:color w:val="111111"/>
          <w:sz w:val="28"/>
          <w:sz w:val="28"/>
          <w:szCs w:val="28"/>
          <w:rtl w:val="true"/>
          <w:lang w:bidi="fa-IR"/>
        </w:rPr>
        <w:t>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در سخن و گفتگوى اكثر مردم براى آنچه كه بر آن مى نشينند،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فوق وقتى گفته ميشود كه بدون توجه بعضى از مردم را بر بعض ديگر بشورانند و به اين معنى است كه ضررى براى تو ندارد رهاشان كن تا بر سر هم بزنند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الكراب على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صحيح است از عبارت كربت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شخم زدم گرفته شده و هر دو صورت در مورد رها كردن و راه را براى زير و رو كردن باز گزاردن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كروبيان بر وزن فعوليان از كروب يعنى نزديكى است به اين معنى كه آن فرشتگان مقرب پيشگاه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أَلْقَيْنا عَلى كُرْسِيِّهِ جَسَداً ثُمَّ أَنابَ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منسوب به 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مجتمع و قومى كه در يكجا جمع شده و مسكن گزيده اند و از اين معنى واژه كراسة است يعنى دفتر، كه اوراقش بهم بر آمده و 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كرست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بنا را محكم ساختم و بالا بردم تا كامل شد، عجاج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 هل تعرف رسما مكرّسا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اعرفه و ابلسا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 و جمعى از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اصل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الكرس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ريشه دار و اصيل كروس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سرى كه سر و شانه اش عظيم است و از بزرگى گويى رويهم تركيب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علم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افكنده شدن پيكر بى جانى بر تخت سليمان نبي عليه السّلام است كه توبه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فوق بصورت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هل تعرف رسما مكرّسا قال نعم اعرفه و ابلسا</w:t>
      </w:r>
    </w:p>
    <w:p>
      <w:pPr>
        <w:pStyle w:val="BookText"/>
        <w:rPr/>
      </w:pPr>
      <w:r>
        <w:rPr>
          <w:rFonts w:ascii="Amiri" w:hAnsi="Amiri" w:eastAsia="Amiri" w:cs="Amiri"/>
          <w:color w:val="111111"/>
          <w:sz w:val="28"/>
          <w:sz w:val="28"/>
          <w:szCs w:val="28"/>
          <w:rtl w:val="true"/>
          <w:lang w:bidi="ar-SA"/>
        </w:rPr>
        <w:t>و انحلبت عيناه من فرط الاسى</w:t>
      </w:r>
    </w:p>
    <w:p>
      <w:pPr>
        <w:pStyle w:val="BookText"/>
        <w:rPr/>
      </w:pPr>
      <w:r>
        <w:rPr>
          <w:rFonts w:ascii="IRNazanin" w:hAnsi="IRNazanin" w:eastAsia="IRNazanin"/>
          <w:color w:val="111111"/>
          <w:sz w:val="28"/>
          <w:sz w:val="28"/>
          <w:szCs w:val="28"/>
          <w:rtl w:val="true"/>
          <w:lang w:bidi="fa-IR"/>
        </w:rPr>
        <w:t>گفتم اى دوست همراه من آيا آثارى باقيمانده از ديارى كه رويهم قرار گرفته باشد مى شناسى گفت آرى آنرا مى شناسم و سپس آنچنان غم زده و اندوهگين شد كه از شدت غم اشك از چشمانش جارى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29" w:name="pg11652_114308"/>
    </w:p>
    <w:p>
      <w:pPr>
        <w:pStyle w:val="BookText"/>
        <w:rPr/>
      </w:pPr>
      <w:bookmarkEnd w:id="29"/>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و 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اسمى است براى فلكى كه بر افلاك محيط است و گفته اند روايتى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السموات السبع فى الكرسى إلّا كحلقة ملقاة بارض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معنى گواهى ميدهد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 w:name="__RefHeading___Toc6185790_73709187"/>
      <w:bookmarkStart w:id="31" w:name="_Toc11"/>
      <w:bookmarkEnd w:id="30"/>
      <w:r>
        <w:rPr>
          <w:rtl w:val="true"/>
        </w:rPr>
        <w:t>(</w:t>
      </w:r>
      <w:r>
        <w:rPr>
          <w:rtl w:val="true"/>
        </w:rPr>
        <w:t>كَرُمْ</w:t>
      </w:r>
      <w:r>
        <w:rPr>
          <w:rtl w:val="true"/>
        </w:rPr>
        <w:t xml:space="preserve">) </w:t>
      </w:r>
      <w:r>
        <w:rPr>
          <w:rtl w:val="true"/>
        </w:rPr>
        <w:t>كَرُمْ</w:t>
      </w:r>
      <w:bookmarkEnd w:id="31"/>
    </w:p>
    <w:p>
      <w:pPr>
        <w:pStyle w:val="BookText"/>
        <w:rPr/>
      </w:pPr>
      <w:r>
        <w:rPr>
          <w:rFonts w:ascii="IRNazanin" w:hAnsi="IRNazanin" w:eastAsia="IRNazanin"/>
          <w:color w:val="111111"/>
          <w:sz w:val="28"/>
          <w:sz w:val="28"/>
          <w:szCs w:val="28"/>
          <w:rtl w:val="true"/>
          <w:lang w:bidi="fa-IR"/>
        </w:rPr>
        <w:t>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نعمت دادن، هر 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با اين واژه وصف شود اسمى است براى احسان و نعمت بخشيدن ظاهر و روشن او مثل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رَبِّي غَنِيٌّ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انسان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شود در آن صورت اسمى است براى اخلاق و افعال پسنديده اى كه از انسان ظاهر ميشود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آن اخلاق و رفتار ظاهر نشود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كالحرية الّا انّ الحرّيّة قد تقال في المحاسن الصغيرة و الكبيرة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صفت كرم و بخشندگى مثل صفت جوانمردى است جز اينكه جوانمردى و حريث در خوبيهاى كوچك و بزرگ هر دو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 مگر در نيكى ها و محاسن بزرگ مثل كسيكه مالى را در راه تجهيز سپاهيانى كه در راه خدا مى جنگند مى بخشد و انفاق ميكند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آسمانهاى هفتگانه در جنب كرسى چيزى نيست مگر مانند حلقه اى كه در زمين پهناور و دشتى افتاده باشد كه اين تشبيه عظمت و احاطه كرسى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تحمل كفالت از ريخته نشدن خون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با ظاهر شدن افعال پسنديده از انسان شريف ترين و گرامى ترين آنها آن كارهائى است كه خوشنودى و رضاى خداى تعالى و وجهه خدايى هدف آن كار باشد پس كسى كه با كردارهاى نيكش و عملش چنين قصدى داشت او متقى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تقوى همانند اكثر واژه ها به مرور زمان معانى مختلف و گاهى ضد معنى اصلى را بخود گرفته چيزى كه امروز و بعد از دوران سيصد ساله استعمار در ميان مردم ما از تقوا فهميده ميشود اين است كه كسى در كارهاى اجتماعى و سياسى دخالت نكند، دامن در كشد، محافظه كار باشد به مسائل احتياطى بيش از مسائل واجب و اجتماعى اهميت بدهد به خوبيها و بديهاى مردم كارى نداشته باشد و امر و نهى نكند و بالاخره بى تفاوت باشد و حال اينكه در قرآن بزرگداشت شعائر خداوند نشانه اى از تقواى دلهاست خداوند اجراى عدالت را هر چند كه بدگوئيها در پى داشته باشد و بعضى را خوش نيايد ولى آنكس به عدالت عمل كند او را نزديكتر به تقوا مى داند و امر مى كند عدالت را اجرا كنيد، جالب آنكه دستور جمعى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عدالت اجتماعى است نه ذهنى و نفسانى مثل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لازمه اجراى عدالت ناخشنودى گناهكاران و تبهكاران و بدگويان است ولى بايد دانست كه اجراى عدل و تقوى مافوق منافع فردى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تقوى مفهومى منفى گرانه داشت خدا نمى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تَعاوَنُوا عَلَى الْبِرِّ وَ التَّقْوى وَ لا تَعاوَنُوا عَلَى الْإِثْمِ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آيه هم دستور جمعى است پس چگونه ميشود تقوى داشت و با</w:t>
      </w:r>
    </w:p>
    <w:p>
      <w:pPr>
        <w:pStyle w:val="BookText"/>
        <w:rPr/>
      </w:pPr>
      <w:r>
        <w:rPr>
          <w:rFonts w:ascii="IRNazanin" w:hAnsi="IRNazanin" w:eastAsia="IRNazanin"/>
          <w:color w:val="111111"/>
          <w:sz w:val="28"/>
          <w:sz w:val="28"/>
          <w:szCs w:val="28"/>
          <w:rtl w:val="true"/>
          <w:lang w:bidi="fa-IR"/>
        </w:rPr>
        <w:t>بنابر اين گرامى ترين مردم در پيشگاه خدا با تقواترين آنهاست و هر چيزى كه در حد و غايت خودش شريف و ارجمند باشد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أَنْبَتْنا فِيها مِنْ كُلِّ زَوْجٍ كَرِيمٍ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زُرُوعٍ وَ مَقامٍ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بزرگداشتى يا سودى به انسان برسد كه در آن نقصان و خوارى نباشد يا چيزى كه به او ميرسد او را كريم يا شريف گرداند،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خود گناهان جامعه و دشمنان اسلام را تأييد نمود يا به روش ليبرال مآبانه همه چيز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اخير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تقوى معاونت و يارى كنيد و بر گناه و دشمنى يارى مكنيد و بنا به گفته راغب ظاهر نمودن افعال پسنديده و مثبت تقوا است در صورتى كه رضاى خداى تعالى هدف آن كارهاى نيك باشد و بس، در قرآن همواره نيكوكاران را با قيد و شرط ايمان معرفى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كه روى خويش به خدا نمود و جهت خدايى را برگزيد و هدف و مقصودش از كار نيك خشنودى خداى بود پاداشى در پيشگاه خدا دارد و بيم و اندوهى بر ايشان نيست</w:t>
      </w:r>
      <w:r>
        <w:rPr>
          <w:rFonts w:eastAsia="IRNazanin" w:cs="IRNazanin"/>
          <w:color w:val="111111"/>
          <w:sz w:val="28"/>
          <w:szCs w:val="28"/>
          <w:rtl w:val="true"/>
          <w:lang w:bidi="fa-IR"/>
        </w:rPr>
        <w:t>.</w:t>
      </w:r>
      <w:bookmarkStart w:id="32" w:name="pg11652_114311"/>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با كرامت و ارجمند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بِأَيْدِي سَفَرَةٍ كِرامٍ 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مِنَ الْمُكْرَمِينَ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الْجَلالِ وَ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هر دو معنى را در بر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جلالت و شكوه، و هم احسان بخشى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185792_73709187"/>
      <w:bookmarkStart w:id="34" w:name="_Toc12"/>
      <w:bookmarkEnd w:id="33"/>
      <w:r>
        <w:rPr>
          <w:rtl w:val="true"/>
        </w:rPr>
        <w:t>(</w:t>
      </w:r>
      <w:r>
        <w:rPr>
          <w:rtl w:val="true"/>
        </w:rPr>
        <w:t>كره</w:t>
      </w:r>
      <w:r>
        <w:rPr>
          <w:rtl w:val="true"/>
        </w:rPr>
        <w:t xml:space="preserve">) </w:t>
      </w:r>
      <w:r>
        <w:rPr>
          <w:rtl w:val="true"/>
        </w:rPr>
        <w:t>كره</w:t>
      </w:r>
      <w:bookmarkEnd w:id="3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و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مشقتى است كه از خارج وجود انسان بانسان ميرسد و با اكراه بر او تحميل ميشود ولى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سختى و رنجى است كه از ذات انسان به او ميرسد و او آنرا زشت ميداند و از آن اكراه دارد كه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روى طبع مكروه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جهت عقل يا شرع زشت و مكروه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صحيح است كه انسان در مورد يك چيز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مى خواهم ولى از آن اكراه دارم، به اين معنى كه از جهت طبع و سرشت آنرا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تذكارى است پس هر كه مى خواهد آنرا فرا مى گيرد آيات الهى در صحيفه هائى و نوشته هائى ارجمند و والا و پاكيزه است كه به دست نويسندگانى و فرشتگان مقرب و بلند مرتبه گرامى و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و اراده مى كنم ولى از ناحيه عقل يا شرع زشت و مكروهش ميدارم يا از جهت عقل و شرع مى خواهم و از ناحيه طبع و سرشت بدش مى دانم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عَلَيْكُمُ الْقِتالُ وَ هُوَ كُرْهٌ لَكُمْ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روى طبع كشتن را بد مى دانيد، سپس آنرا در آيه ديگر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عَسى أَنْ تَكْرَهُوا شَيْئاً وَ هُوَ خَيْرٌ لَكُمْ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انسان حال و كيفيت چيزى را نداند بر او واجب نميشود كه اكراه يا محبت خود را در مورد آن چيز در نظر بگيرد و معتبر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معنى كراهتى كه از خارج به انسان تحميل ميشود يا از ناحيه طبع و عقل و شرع زشت است در باره هر دو بكار ميرود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و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استعمال و بكار بردن آن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فَرِيقاً مِنَ الْمُؤْمِنِينَ لَكارِهُونَ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يُحِبُّ أَحَدُكُمْ أَنْ يَأْكُلَ لَحْمَ أَخِيهِ مَيْتاً فَكَرِهْتُمُوهُ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اخيرا آگاهى و هشدارى است بر اينكه خوردن گوشت برادر چيزى است كه نفس آدمى بر زشت شمردن و كراهت آن سرشته شد هر چند كه انسان آنرا بخواهد و قصد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واداشتن انسان به چيزى است كه آنرا زشت ميداند،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تُكْرِهُوا فَتَياتِكُمْ عَلَى الْبِغاءِ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نهى از واداشتن جوانان به چيزى است كه هم كره است و هم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با سرشتشان و عقل و شرع مغايرت دارد و هم مشقتى است كه به آنها تحميل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نظراتى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گفته شده كه آن عمل يعنى اكراه نداشتن در دين در آغاز اسلام بوده بطوريكه اسلام بر انسانى عرضه ميشده تا مى پذيرفت و اجابت ميكرد و گر نه ترك و رها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اهل كتاب بوده كه هر گاه مى خواستند جزيه بپردازند و ملتزم شرايط آن ميشدند آنها را به حال خود ميگذاشتند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اگر كسى بر قبول دين باطلى مجبور ميشد و به آن اعتراف ميكرد و داخل ميشد حكمى براى آن نبوده چنانكه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هر كس به زبان و با اجبار بخدا كافر شود ولى دلش به ايمان ثابت باشد از شمول كفر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جوانتان را كه به عفت مايلند براى دستيابى به مالشان آنها را با اكراه به كار ناروا و زنا وادار مكنيد و خداى در حق آنها كه مجبورشان نموده ايد آمرزنده و مهربان است، اين آيه پرده از روى جفا كارى و هوسرانى گروهى دنيا پرست و مال اندوز بر ميدارد و در آياتى ديگر همين تهديد را در مورد كسانى كه به طمع دسترسى به اموال دختران يتيم يا زنان شوهردار دست داده آنها را به همسرى خود و يا هدف مادى و دنيائى در ميآورند يادآورى نموده است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آياتى روشن نازل كرديم و داستانى از سرنوشت نيك و بد امتهائى كه پيش از شما بوده اند براى عبرت خلق و موعظه براى اهل تقوى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آخرت به آنچه را كه انسان در دنيا از طاعات با اكراه و از روى بى ميلى انجام داده توجه نميشود و به حساب نمى آيد زيرا خداى تعالى سرائر و انگيزه ها را معتبر ميشمرد و جز اخلاص را خشنود نميدارد و لذا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اخلص يكفك القليل من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في الدين اينست كه در حقيقت تكاليفى كه خداوند براى آنها معين كرده انسان در آنها او را بر كارى مكروه وادار نمى شود بلكه رسيدن به بهشت و پذيرش نعمت هاى ابدى و جاودانه است كه انسانها بر آنها وادار و تحميل ميشوند و لذا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ربّكم من قوم يقارّون الى الجنّة بالسلاسل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از مردمى كه با زنجيرها بسوى بهشت راه مى يابند و كشانده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در مأخذ ديگر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دينك يكفيك القليل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ضبط شده يعنى دين خويش خالص گردان كه در آن صورت كار و عمل اندكى كه از روى خلوص نيت انجام شود ترا كفايت مى كند چه رسد به اينكه تمام كارهاى انسان و عبادات و طاعات او از روى اخلاص و پاكى ضمير و سرائر باشد و همين مضمون در حديثى ديگر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اخلصوا اعمالكم للّه فان اللّه لا يقبل إلّا ما خلص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كارهاى خويش را براى خداوند از روى خلوص نيت انجام دهيد زيرا خداوند فقط كارهائى كه از روى اخلاص باشد و انجام شود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ميشوند در عجب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آيه فوق همان جزاء است، معنيش اينستكه خداوند بر پاداش و جزاء دادن ناخشنود نمى شود بلكه آنگونه كه مى خواهد به كسى كه سزاوار پاداش اخروى است آنطور كه ميخواهد عمل مى كند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معنايش اينست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آسمانها هستند بدون اكراه تسليم هستند و كسانى كه در زمينند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حجت و دليل كه آنها را به پذيرش و تسليم به حق واداشته است، مثل اينكه مى 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اكرهتنى على القول بهذه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راهنمايى درست مرا بر بيان اين مسأله واداشته است كه اين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ناپسند و مذموم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كَرْهاً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ايمان آورندگان طوعا تسليم شدند و كفر پيشگان با اكراه تسليم مى شوند زيرا قدرت ندارند كه از آنچه را كه خداوند براى آنها مى خواهد و عليه آنها حكم مى كند خوددارى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مؤمنان با ميل و رغبت و طوعا تسليم حق ميشوند ولى كفار به هنگام مرگ جبرا حق را مى پذيرند و تسليم ميشوند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يَكُ يَنْفَعُهُمْ إِيمانُهُمْ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ايمانشان در آن هنگام سودشان نميدهد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كسى است كه با او جنگ ميشود و مجبور ميشود به اين كه ايمان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پنجم از ابو العاليه و مجاهد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اينستكه همه به آفريده شدنشان از سوى خداوند اقرار دارند هر چند كه در پرستش به خداوند شرك مى ورزند،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ايشان بپرسى چه كسى آنها را آفريده است ميگويند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ديگر از ابن عباس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وَ كَرْهاً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با حالاتى كه از وجود آنها خبر مى دهد تسليم شده اند هر چند كه بعضى از ايشان با گفتار كفر بورزند و آن همان اسلام است كه در جهان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بِرَبِّكُمْ، قالُوا بَلى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دلائل عقلى آنها است كه بر آن سرشته شده اند و اقتضاء مى كند كه تسليم شوند و به اين معنى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آيه چنين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يسجد من فى السموات و الارض طوعا و كرها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در آسمانها و زمين است با ميل و اكراه با سايه هاشان بامدادان و شبانگاهان خداى را سجده مى كنند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آيه حركت سايه دليلى بر گذران عمر و حركت به سوى نقطه كمال و هستى عالم در كل موجودات است چون سراسر عالم را نور هستى فرا</w:t>
      </w:r>
      <w:bookmarkStart w:id="35" w:name="pg11652_114317"/>
    </w:p>
    <w:p>
      <w:pPr>
        <w:pStyle w:val="BookText"/>
        <w:rPr/>
      </w:pPr>
      <w:bookmarkEnd w:id="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هفتم از بعض صوفيه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رغبت و ميل تسليم حق ميشود همان كسى است كه پاداش دهنده و عقوبت كننده را مى نگرد نه پاداش و عقاب را، پس به او تسليم ميشود و كسيكه با اكراه تسليم مى شود همان كسى است كه پاداش و عقوبت را مى بيند پس با بيم و اميد يا رغبت و ترس تسليم حق ميشود و مانند اين آيه و كلام خداست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يَسْجُدُ مَنْ فِي السَّماواتِ وَ الْأَرْضِ طَوْعاً وَ كَرْهاً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185794_73709187"/>
      <w:bookmarkStart w:id="37" w:name="_Toc13"/>
      <w:bookmarkEnd w:id="36"/>
      <w:r>
        <w:rPr>
          <w:rtl w:val="true"/>
        </w:rPr>
        <w:t>(</w:t>
      </w:r>
      <w:r>
        <w:rPr>
          <w:rtl w:val="true"/>
        </w:rPr>
        <w:t>كسب</w:t>
      </w:r>
      <w:r>
        <w:rPr>
          <w:rtl w:val="true"/>
        </w:rPr>
        <w:t xml:space="preserve">) </w:t>
      </w:r>
      <w:r>
        <w:rPr>
          <w:rtl w:val="true"/>
        </w:rPr>
        <w:t>كسب</w:t>
      </w:r>
      <w:bookmarkEnd w:id="37"/>
    </w:p>
    <w:p>
      <w:pPr>
        <w:pStyle w:val="BookText"/>
        <w:rPr/>
      </w:pPr>
      <w:r>
        <w:rPr>
          <w:rFonts w:ascii="IRNazanin" w:hAnsi="IRNazanin" w:eastAsia="IRNazanin"/>
          <w:color w:val="111111"/>
          <w:sz w:val="28"/>
          <w:sz w:val="28"/>
          <w:szCs w:val="28"/>
          <w:rtl w:val="true"/>
          <w:lang w:bidi="fa-IR"/>
        </w:rPr>
        <w:t>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انسان مى خواهد و دنبال مى كند تا در آن، جلب منفعت و تحصيل بهره اى نمايد مثل كسب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كسب بيشتر در چيزى است كه انسان گمان مى كند منفعتى را جلب مى كند و سپس مضرّت و زيانى عايدش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 كه براى خودش و ديگرى ميگيرد گفته ميشود و لذا بيشتر به دو مفعول متعدى ميشود،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كسبت فلانا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براى او گرفتم و كسب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چيزى كه براى خودت فايده دارد گفته نميشود، پس هر اكتسابى كسب است و هر كسبى اكتساب نيست،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و اختبز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 و اشتوى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 اطبخ</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اين سايه ها هستند كه با حركتشان كه محسوس است بايستى انسانهاى مغرور را تازيانه عبرت زنند تا از غفلت و تصور يكنواخت بودن با تو هم خلود در نفسانيات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و ديگران و يا فقط براى خود نان پخت و گوشت بريان كرد و غذا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اختباز، و اشتوى يعنى فقط براى خود پخت و بريان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أَنْفِقُوا مِنْ طَيِّباتِ ما كَسَبْتُمْ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اله روايت شده است كه از ايشان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الكسب أطيب؟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الرّجل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أطيب ما يأكل الرجل من كسبه و إنّ ولده من كسبه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سؤال شد كدام كسب پاكتر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كسبى كه از كار انسان و با دست خويش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ترين چيزى كه انسان ميخورد همان است كه از كسب و دسترنج خويش حاصل ميكند و فرزندش هم از كسب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يَقْدِرُونَ عَلى شَيْ‌ءٍ مِمَّا كَسَبُوا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واژه كسب در قرآن در مورد كارهاى خوب و بد يا شايسته و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 و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صالحات بكار رفته، در آيات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كَسَبَتْ فِي إِيمانِها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مِمَّا</w:t>
      </w:r>
    </w:p>
    <w:p>
      <w:pPr>
        <w:pStyle w:val="BookText"/>
        <w:rPr/>
      </w:pPr>
      <w:r>
        <w:rPr>
          <w:rFonts w:ascii="Amiri" w:hAnsi="Amiri" w:eastAsia="Amiri" w:cs="Amiri"/>
          <w:color w:val="111111"/>
          <w:sz w:val="28"/>
          <w:sz w:val="28"/>
          <w:szCs w:val="28"/>
          <w:rtl w:val="true"/>
          <w:lang w:bidi="ar-SA"/>
        </w:rPr>
        <w:t>كَسَبُوا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كسبى كه در بدست آوردن بديها بكار ميرود،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تُبْسَلَ نَفْسٌ بِما كَسَبَتْ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أُبْسِلُوا بِما كَسَبُوا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يُؤاخِذُ اللَّهُ النَّاسَ بِما كَسَبُوا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تَكْسِبُ كُلُّ نَفْسٍ إِلَّا عَلَيْها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براى خودش از نفع مجاز و روا كه بدست آوردنش جائز است حاصل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معنى هشدار ميدهد بر اينكه آنچه انسان از سود و منفعت براى غير ميكند كه به او سود برساند ثوابش براى خود او است و آنچه كه براى</w:t>
      </w:r>
    </w:p>
    <w:p>
      <w:pPr>
        <w:pStyle w:val="BookText"/>
        <w:rPr/>
      </w:pPr>
      <w:r>
        <w:rPr>
          <w:rFonts w:ascii="IRNazanin" w:hAnsi="IRNazanin" w:eastAsia="IRNazanin"/>
          <w:color w:val="111111"/>
          <w:sz w:val="28"/>
          <w:sz w:val="28"/>
          <w:szCs w:val="28"/>
          <w:rtl w:val="true"/>
          <w:lang w:bidi="fa-IR"/>
        </w:rPr>
        <w:t>اين آيه پاسخ انسانهاى مومنى است كه از خداوند مى خواهند در دنيا و آخرت نعمتى و حسنه اى به آنها ببخشد و از عذاب جهنم نگهشان دارد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آنچنان انسانهائى بهره و نصيبى كه در عمل و عبادت كسب كرده اند عايدشان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كردن خداوند سريع است</w:t>
      </w:r>
      <w:r>
        <w:rPr>
          <w:rFonts w:eastAsia="IRNazanin" w:cs="IRNazanin"/>
          <w:color w:val="111111"/>
          <w:sz w:val="28"/>
          <w:szCs w:val="28"/>
          <w:rtl w:val="true"/>
          <w:lang w:bidi="fa-IR"/>
        </w:rPr>
        <w:t>.</w:t>
      </w:r>
      <w:bookmarkStart w:id="38" w:name="pg11652_114320"/>
    </w:p>
    <w:p>
      <w:pPr>
        <w:pStyle w:val="BookText"/>
        <w:rPr/>
      </w:pPr>
      <w:bookmarkEnd w:id="38"/>
      <w:r>
        <w:rPr>
          <w:rFonts w:ascii="IRNazanin" w:hAnsi="IRNazanin" w:eastAsia="IRNazanin"/>
          <w:color w:val="111111"/>
          <w:sz w:val="28"/>
          <w:sz w:val="28"/>
          <w:szCs w:val="28"/>
          <w:rtl w:val="true"/>
          <w:lang w:bidi="fa-IR"/>
        </w:rPr>
        <w:t>نفس خويش بدست مى آورد و تحصيل ميكند هر چند از جائيكه جائز است بدست آورده شود كمتر ممكن است كه به زيان او نشود و عواقبش عليه او نباشد كه اشاره اى است به اينكه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الدّنيا فليوطّن نفسه على المصائب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دنيا را هدف قرار دهد و آنرا بخواهد پس بايستى نفس و جان خويش را بر مصائب و مشقت ها ثابت دارد و آماده كند و بر آنها دل نهد و نيز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أَمْوالُكُمْ وَ أَوْلادُكُمْ 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اين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اشاره بر همان معنى دارد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185796_73709187"/>
      <w:bookmarkStart w:id="40" w:name="_Toc14"/>
      <w:bookmarkEnd w:id="39"/>
      <w:r>
        <w:rPr>
          <w:rtl w:val="true"/>
        </w:rPr>
        <w:t>(</w:t>
      </w:r>
      <w:r>
        <w:rPr>
          <w:rtl w:val="true"/>
        </w:rPr>
        <w:t>كَسَفَ</w:t>
      </w:r>
      <w:r>
        <w:rPr>
          <w:rtl w:val="true"/>
        </w:rPr>
        <w:t xml:space="preserve">) </w:t>
      </w:r>
      <w:r>
        <w:rPr>
          <w:rtl w:val="true"/>
        </w:rPr>
        <w:t>كَسَفَ</w:t>
      </w:r>
      <w:bookmarkEnd w:id="40"/>
    </w:p>
    <w:p>
      <w:pPr>
        <w:pStyle w:val="BookText"/>
        <w:rPr/>
      </w:pPr>
      <w:r>
        <w:rPr>
          <w:rFonts w:ascii="IRNazanin" w:hAnsi="IRNazanin" w:eastAsia="IRNazanin"/>
          <w:color w:val="111111"/>
          <w:sz w:val="28"/>
          <w:sz w:val="28"/>
          <w:szCs w:val="28"/>
          <w:rtl w:val="true"/>
          <w:lang w:bidi="fa-IR"/>
        </w:rPr>
        <w:t>كسوف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شدن ماه و خورشيد به خاطر رويدادى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تُوَفَّى كُلُّ نَفْسٍ ما كَسَبَتْ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كسب در اين آيه هر دو معنى را در بر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كار 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معنى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صالحات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در آيه اخير واژه كسب مخصوص عمل شايسته و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عمل زشت و گناه است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مقصود چيزى است كه از مكاسب اخروى پى گيرى و قصد ميشود و 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مكاسب دنيوى قصد</w:t>
      </w:r>
    </w:p>
    <w:p>
      <w:pPr>
        <w:pStyle w:val="BookText"/>
        <w:rPr/>
      </w:pPr>
      <w:r>
        <w:rPr>
          <w:rFonts w:ascii="IRNazanin" w:hAnsi="IRNazanin" w:eastAsia="IRNazanin"/>
          <w:color w:val="111111"/>
          <w:sz w:val="28"/>
          <w:sz w:val="28"/>
          <w:szCs w:val="28"/>
          <w:rtl w:val="true"/>
          <w:lang w:bidi="fa-IR"/>
        </w:rPr>
        <w:t>ميشود و يا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از كار نيك و جلب منفعت انسان براى ديگرى از جائيكه مجاز است انجام ميدهد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 آنچه را مخصوص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كسوف الوجه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پوشيده شدن چهره و حالت كه تشبيهى است به همان كسوف خورشيد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كاسف الوجه و كاسف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ترشروى</w:t>
      </w:r>
    </w:p>
    <w:p>
      <w:pPr>
        <w:pStyle w:val="BookText"/>
        <w:rPr/>
      </w:pPr>
      <w:r>
        <w:rPr>
          <w:rFonts w:ascii="IRNazanin" w:hAnsi="IRNazanin" w:eastAsia="IRNazanin"/>
          <w:color w:val="111111"/>
          <w:sz w:val="28"/>
          <w:sz w:val="28"/>
          <w:szCs w:val="28"/>
          <w:rtl w:val="true"/>
          <w:lang w:bidi="fa-IR"/>
        </w:rPr>
        <w:t>توجه دانشمندان متعهد و دانشجويان اسلامى را به مرضوع بسيار مهم علمى كه قرنها از ديدگاه مسلمين پوشيده بود و خاورشناسان تا توانسته اند از آن بهره بردارى نموده و فرضيه هاى علمى و عملى كيهان شناسى و جغرافيائى خود را بر پايه آن قرار داده جلب مينمائيم و متأسفانه كشورهاى اسلامى را عموما و ساير ملتها را خصوصا مرعوب تئوريهاى خود ساخته اند و بيشتر آنها را از آثار گرانقدر دانشمندان بزرگ ما برداشته و بنام خود ثبت كرده اند جا دارد كه امروز امت بزرگ برخاسته از استضعاف ميهن اسلامى عزيز ما به كنگره هاى علمى تحقيقى جهان اعتراض خود را پا به پاى اعتراضات سياسى ديگر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و آثار بسيار مهم ما كتابهاى ابو الحسن على بن حسين مسعودى متوفى قرن چهارم است در مورد خسوف و كسوف كه تا قرن بيستم براى اروپائيان و ساير ملت ها مجهول بوده مى نويسد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السبب في كسوف الشّمس أنّ القمر يستر الشّمس عنّا و لذلك صار كسوف القمر انّما يعرض في وقت مقابلته للشّمس و كسوف الشّمس انّما يعرض في وقت الاجتماع و أن اقل ما يكون بين الكسوفين الشمسية و القمرية جمعا ستة اشهر و ذلك على الامر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يادآورى نموديد سبب ماه گرفتگى و خسوف اين است كه چيزى در مقابل آن و نور خورشيد قرار مى گيرد كه هر گاه سايه زمين كه در وسط ماه و خورشيد واقع شده بر ماه بيفتد تمام نور ماه و قسمتى از آن را مى پوشاند و</w:t>
      </w:r>
    </w:p>
    <w:p>
      <w:pPr>
        <w:pStyle w:val="BookText"/>
        <w:rPr/>
      </w:pPr>
      <w:r>
        <w:rPr>
          <w:rFonts w:ascii="IRNazanin" w:hAnsi="IRNazanin" w:eastAsia="IRNazanin"/>
          <w:color w:val="111111"/>
          <w:sz w:val="28"/>
          <w:sz w:val="28"/>
          <w:szCs w:val="28"/>
          <w:rtl w:val="true"/>
          <w:lang w:bidi="fa-IR"/>
        </w:rPr>
        <w:t>و بدحال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ابرها و پنبه و مانند اين ها، يعنى اجسامى كه در ذراتش خلل و فاصله باشد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 است،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خورشيد گرفتگى اينست كه سايه ماه خورشيد را از ماه مى پوشاند در موقعى كه ماه ميان زمين و خورشيد قرار گيرد و كمترين مدتى كه ميان فاصله دو كسوف يا خسوف است شش ماه قمرى است كه ممكن است در اين فاصله زمانى، هم خورشيد و هم ماه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عبارات هم حركت دورانى زمين و ماه و هم كروى بودن آنها و هم مستنير بودن ماه از خورشيد ثابت ميشود كه غير از مسعود ابو عبد اللّه ياقوت حموى هم نخستين فردى است كه قانون جاذبه عمومى زمين را چهار قرن قبل از نيوتون در كتاب معجم البلدان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تدوير كره ارض يعنى دور زدن و چرخش زمين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گفتن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مورد جغرافيا و تاريخ ملل، اولين بار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هلند به چاپ رسيده و مستشرق معروف ديگوگى شرحى بر آن نوشته است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مستشرق ديگرى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كتاب مسعودى شرحى نوشته است و اين آثار ارزنده متأسفانه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دست اروپائيان و مستشرقين خارج و در اختيار مسلمين قرار مى گيرد كه با هزار افسوس اين آثارى كه بعد از جنگهاى صليبى از كشورهاى مسلمين به غارت رفته حاوى مطالب علمى و ارزنده اجتماعى است كه قرنها ما از وجود آنها بى اطلاع بوده ايم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و الاشراف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ياقوت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الذى يرى من دوران الكواكب انما هو دور</w:t>
      </w:r>
    </w:p>
    <w:p>
      <w:pPr>
        <w:pStyle w:val="BookText"/>
        <w:rPr/>
      </w:pPr>
      <w:r>
        <w:rPr>
          <w:rFonts w:ascii="Amiri" w:hAnsi="Amiri" w:eastAsia="Amiri" w:cs="Amiri"/>
          <w:color w:val="111111"/>
          <w:sz w:val="28"/>
          <w:sz w:val="28"/>
          <w:szCs w:val="28"/>
          <w:rtl w:val="true"/>
          <w:lang w:bidi="ar-SA"/>
        </w:rPr>
        <w:t xml:space="preserve">وَ يَجْعَلُهُ كِسَفاً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الارض لا دور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مدورة كتدوير الكرة موضوعة في جوف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النسيم حول الارض جاذب لها من جميع جوانبها الى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جاذبة لا في ابدانهم من الثقل، لان الارض بمنزلة حجر المغناطيس الذى يجتذب الحديد و ما فيها من الحيوان و غيره بمنزلة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آنچه كه گردش ستارگان به دور زمين تصور ميشود در حقيقت همان گردش زمين است نه گردش ستارگان و افلاك، زيرا زمين كروى است همانند توپ كه در فلك قرار گرفته و بادها را از همه سوى بخود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تمام اجسام را بخاطر جرم اجزاى آنها بخود جذب ميكند زيرا زمين مانند مغناطيس داراى نيروى جاذبه است همانطور كه آهن ربا آهن را جذب مى كند زمين هم حيوانات و غير حيوانات را همانند همان آهن ميكشاند و جذب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اجزاء فلك از همه سوى زمين را در ميان دارند زمين حركتش نامتعادل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ذلك حجر المغناطيس الذى يجذب الحديد لان في طبع الفلك ان يجذب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هم اشاره به جاذبه عمومى جهان نموده و ميگويد نيروهاى جذب كننده اطراف زمين آنرا باين گردش و دوران در آورده است زيرا طبيعت فلك اينست كه زمين را جذب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الارض مدورة بالكلية، محرضة بالجزئية من جهة الجبال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در كل كروى است و اطرافش بصورت اجزاء كوههاى غير دايره اى شكل پوشانده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اول از معجم البلدان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توبه نامه گاليله در مورد گردش زمين كه چهار صد سال بعد از ياقوت اظهار كرده در زيرنويسى صفحه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تُسْقِطَ السَّماءَ كَما زَعَمْتَ عَلَيْنا كِسَفاً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سكون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 جمع كسفة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يَرَوْا كِسْفاً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ژوئن سال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نامه عليه گاليله دال بر محكوميت او در باره نظريه گردش زمين صادر شد و او توبه نامه مشهور خود را باين شرح امضاء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گاليله در هفتادمين سال زندگانى در مقابل حضرات شما بزانو در آمده ام در حاليكه كتاب مقدس را پيش چشم دارم و با دستهاى خود آن را لمس ميكنم توبه ميكنم و ادعاى خالى از حقيقت حركت زمين را انكار مينمايم و آن را منفور و مطرود ميدانم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علوم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ير 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در زيرنويسى صفحه قبل مشاهده كردى كه از هزاران سال قبل دانشمندان اسلامى ما با شهامت و بدون نوشتن توبه نامه چگونه جاذبه زمين گردش زمين و كرويت زمين را در آثارشان اظهار كرده ايد كه متأسفانه تا قرن بيستم، آن كتابهائى ارزنده علمى در اختيار اروپائيان بوده و مسلمين از آنها بى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آلمانى و وستنفيلد در آغاز چاپ معجم البلدان ياقوت مينويسد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كتاب سه نسخه وجود دارد يكى در برلين يكى در پاريس و يكى هم پطرسبورك در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آثار علمى و تاريخى كشورهاى اسلامى را در جنگهاى صليبى و بعدها بغارت بردند يا توسط واسطه ها خريدارى و از دسترس مسلمين خارج كردند، تا نيوتن بتواند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آثار خطى موزه ها و كتابخانه ها قانون جاذبه را كه چهار صد سال قبل از او نوشته شده بود با آب و تاب فراوان به جهان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تحقير و اروپائيان سرورى كنند</w:t>
      </w:r>
      <w:r>
        <w:rPr>
          <w:rFonts w:eastAsia="IRNazanin" w:cs="IRNazanin"/>
          <w:color w:val="111111"/>
          <w:sz w:val="28"/>
          <w:szCs w:val="28"/>
          <w:rtl w:val="true"/>
          <w:lang w:bidi="fa-IR"/>
        </w:rPr>
        <w:t>.</w:t>
      </w:r>
      <w:bookmarkStart w:id="41" w:name="pg11652_114325"/>
    </w:p>
    <w:p>
      <w:pPr>
        <w:pStyle w:val="BookText"/>
        <w:rPr/>
      </w:pPr>
      <w:bookmarkEnd w:id="41"/>
      <w:r>
        <w:rPr>
          <w:rFonts w:ascii="IRNazanin" w:hAnsi="IRNazanin" w:eastAsia="IRNazanin"/>
          <w:color w:val="111111"/>
          <w:sz w:val="28"/>
          <w:sz w:val="28"/>
          <w:szCs w:val="28"/>
          <w:rtl w:val="true"/>
          <w:lang w:bidi="fa-IR"/>
        </w:rPr>
        <w:t>ابو زيد انصارى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الثوب اكسفه كسفا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جامه و پارچه را پاره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عرقوب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عرقوب شتر را پى كردم،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عرقوب يا پشت پايش را پاك كردم نه چيز ديگر</w:t>
      </w:r>
      <w:r>
        <w:rPr>
          <w:rFonts w:eastAsia="IRNazanin" w:cs="IRNazanin"/>
          <w:color w:val="111111"/>
          <w:sz w:val="28"/>
          <w:szCs w:val="28"/>
          <w:rtl w:val="true"/>
          <w:lang w:bidi="fa-IR"/>
        </w:rPr>
        <w:t>.</w:t>
      </w:r>
    </w:p>
    <w:p>
      <w:pPr>
        <w:pStyle w:val="Heading3"/>
        <w:numPr>
          <w:ilvl w:val="2"/>
          <w:numId w:val="1"/>
        </w:numPr>
        <w:rPr/>
      </w:pPr>
      <w:bookmarkStart w:id="42" w:name="__RefHeading___Toc6185798_73709187"/>
      <w:bookmarkStart w:id="43" w:name="_Toc15"/>
      <w:bookmarkEnd w:id="42"/>
      <w:r>
        <w:rPr>
          <w:rtl w:val="true"/>
        </w:rPr>
        <w:t>(</w:t>
      </w:r>
      <w:r>
        <w:rPr>
          <w:rtl w:val="true"/>
        </w:rPr>
        <w:t>كسل</w:t>
      </w:r>
      <w:r>
        <w:rPr>
          <w:rtl w:val="true"/>
        </w:rPr>
        <w:t xml:space="preserve">) </w:t>
      </w:r>
      <w:r>
        <w:rPr>
          <w:rtl w:val="true"/>
        </w:rPr>
        <w:t>كسل</w:t>
      </w:r>
      <w:bookmarkEnd w:id="43"/>
    </w:p>
    <w:p>
      <w:pPr>
        <w:pStyle w:val="BookText"/>
        <w:rPr/>
      </w:pP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كاهلى و تنبلى كردن يا پس ماندن از انجام چيزى كه كاهلى در آن سزاوار نيست و به همين خاطر تنبلى و كسل مذموم و ناپسند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كسل، يكسل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 و 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كسالى است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يَأْتُونَ الصَّلاةَ إِلَّا وَ هُمْ كُسالى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يكسله المكاسل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كسالت او را كاهل نميكند و از فعاليّت بازش نميدارد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فحل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نرينه اى كه از فحل باز مى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امراة مكسال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سست و تنبل كه از فعاليت باز مانده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185800_73709187"/>
      <w:bookmarkStart w:id="45" w:name="_Toc16"/>
      <w:bookmarkEnd w:id="44"/>
      <w:r>
        <w:rPr>
          <w:rtl w:val="true"/>
        </w:rPr>
        <w:t>(</w:t>
      </w:r>
      <w:r>
        <w:rPr>
          <w:rtl w:val="true"/>
        </w:rPr>
        <w:t>كسا</w:t>
      </w:r>
      <w:r>
        <w:rPr>
          <w:rtl w:val="true"/>
        </w:rPr>
        <w:t xml:space="preserve">) </w:t>
      </w:r>
      <w:r>
        <w:rPr>
          <w:rtl w:val="true"/>
        </w:rPr>
        <w:t>كسا</w:t>
      </w:r>
      <w:bookmarkEnd w:id="45"/>
    </w:p>
    <w:p>
      <w:pPr>
        <w:pStyle w:val="BookText"/>
        <w:rPr/>
      </w:pPr>
      <w:r>
        <w:rPr>
          <w:rFonts w:ascii="IRNazanin" w:hAnsi="IRNazanin" w:eastAsia="IRNazanin"/>
          <w:color w:val="111111"/>
          <w:sz w:val="28"/>
          <w:sz w:val="28"/>
          <w:szCs w:val="28"/>
          <w:rtl w:val="true"/>
          <w:lang w:bidi="fa-IR"/>
        </w:rPr>
        <w:t>الكساء و الكسوة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 در آيه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كِسْوَتُهُمْ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كسوته و اكتسى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پوشاندم،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ارْزُقُوهُمْ فِيها وَ اكْسُوهُمْ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سفيهان را از مالشان نفقه و لباس دهيد و با گفتار خودش شادشان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فَكَسَوْنَا الْعِظامَ لَحْماً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اكتست الارض بالنّبات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گياه پوشيده شد،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 له دون الصبا و هى قرّة لحاف و مفصول الكساء رقيق</w:t>
      </w:r>
    </w:p>
    <w:p>
      <w:pPr>
        <w:pStyle w:val="BookText"/>
        <w:rPr/>
      </w:pPr>
      <w:r>
        <w:rPr>
          <w:rFonts w:ascii="IRNazanin" w:hAnsi="IRNazanin" w:eastAsia="IRNazanin"/>
          <w:color w:val="111111"/>
          <w:sz w:val="28"/>
          <w:sz w:val="28"/>
          <w:szCs w:val="28"/>
          <w:rtl w:val="true"/>
          <w:lang w:bidi="fa-IR"/>
        </w:rPr>
        <w:t xml:space="preserve">گفته شده كنايه از شير است موقعيكه سر شير، مى اندازد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ارى فارس الصيموت على اكساء خيل كانّها الابل</w:t>
      </w:r>
    </w:p>
    <w:p>
      <w:pPr>
        <w:pStyle w:val="BookText"/>
        <w:rPr/>
      </w:pPr>
      <w:r>
        <w:rPr>
          <w:rFonts w:ascii="IRNazanin" w:hAnsi="IRNazanin" w:eastAsia="IRNazanin"/>
          <w:color w:val="111111"/>
          <w:sz w:val="28"/>
          <w:sz w:val="28"/>
          <w:szCs w:val="28"/>
          <w:rtl w:val="true"/>
          <w:lang w:bidi="fa-IR"/>
        </w:rPr>
        <w:t>در باره رشد جنين در رحم مادر است كه مى گويد استخوانهايش را با گوشتى پوشانديم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باد خنك صبحگاهى در حاليكه پوششى خنك از شير رقيق داشت شب را برايش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شير را كه شيرش خنك شده بود براى مهمانش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للضيف شعر از عمرو بن اهتم است، بيت ما قبلش اينست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 لنا منها و للضيف موهنا للثّواء سمين زاهق و غبوق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را براى ما و براى مهمان هم همراه با گوشت زياد بريان شده و با نوشيدنى فراهم كرد</w:t>
      </w:r>
      <w:r>
        <w:rPr>
          <w:rFonts w:eastAsia="IRNazanin" w:cs="IRNazanin"/>
          <w:color w:val="111111"/>
          <w:sz w:val="28"/>
          <w:szCs w:val="28"/>
          <w:rtl w:val="true"/>
          <w:lang w:bidi="fa-IR"/>
        </w:rPr>
        <w:t>.</w:t>
      </w:r>
      <w:bookmarkStart w:id="46" w:name="pg11652_114327"/>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دلاورى گرد اندام را بر پشت ستور و مركب ديدم گوئى كه شترى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پشت آن، و اصلش دويدن شتر است كه با دويدنش گرد و خاك ايجاد مى كند و بر او مى نشيند گوئى كه لباسى از خاك و غبار بر آن پوشيده شده</w:t>
      </w:r>
      <w:r>
        <w:rPr>
          <w:rFonts w:eastAsia="IRNazanin" w:cs="IRNazanin"/>
          <w:color w:val="111111"/>
          <w:sz w:val="28"/>
          <w:szCs w:val="28"/>
          <w:rtl w:val="true"/>
          <w:lang w:bidi="fa-IR"/>
        </w:rPr>
        <w:t>.</w:t>
      </w:r>
    </w:p>
    <w:p>
      <w:pPr>
        <w:pStyle w:val="Heading3"/>
        <w:numPr>
          <w:ilvl w:val="2"/>
          <w:numId w:val="1"/>
        </w:numPr>
        <w:rPr/>
      </w:pPr>
      <w:bookmarkStart w:id="47" w:name="__RefHeading___Toc6185802_73709187"/>
      <w:bookmarkStart w:id="48" w:name="_Toc17"/>
      <w:bookmarkEnd w:id="47"/>
      <w:r>
        <w:rPr>
          <w:rtl w:val="true"/>
        </w:rPr>
        <w:t>(</w:t>
      </w:r>
      <w:r>
        <w:rPr>
          <w:rtl w:val="true"/>
        </w:rPr>
        <w:t>كشف</w:t>
      </w:r>
      <w:r>
        <w:rPr>
          <w:rtl w:val="true"/>
        </w:rPr>
        <w:t xml:space="preserve">) </w:t>
      </w:r>
      <w:r>
        <w:rPr>
          <w:rtl w:val="true"/>
        </w:rPr>
        <w:t>كشف</w:t>
      </w:r>
      <w:bookmarkEnd w:id="48"/>
    </w:p>
    <w:p>
      <w:pPr>
        <w:pStyle w:val="BookText"/>
        <w:rPr/>
      </w:pPr>
      <w:r>
        <w:rPr>
          <w:rFonts w:ascii="IRNazanin" w:hAnsi="IRNazanin" w:eastAsia="IRNazanin"/>
          <w:color w:val="111111"/>
          <w:sz w:val="28"/>
          <w:sz w:val="28"/>
          <w:szCs w:val="28"/>
          <w:rtl w:val="true"/>
          <w:lang w:bidi="fa-IR"/>
        </w:rPr>
        <w:t>كشفت الثوب عن الوجه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پوشش را از چهره و ديگر اعضاى صورت برداشتم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غمّه اندوهش را برطرف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ما تَدْعُونَ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سختى ها كه خدا را ميخوانيد تنها اوست كه شما را از سختى ها ميرهاند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فِي غَفْلَةٍ مِنْ هذا فَكَشَفْنا عَنْكَ غِطاءَكَ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زيانى به شما برساند جز او كسى برطرف كننده آن نيست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لواى انسان از مرگ و آستانه قيامت در غفلت بودى تا آنكه پرده غفلت را برداشتيم و چشم بصيرتت بينا شد</w:t>
      </w:r>
      <w:r>
        <w:rPr>
          <w:rFonts w:eastAsia="IRNazanin" w:cs="IRNazanin"/>
          <w:color w:val="111111"/>
          <w:sz w:val="28"/>
          <w:szCs w:val="28"/>
          <w:rtl w:val="true"/>
          <w:lang w:bidi="fa-IR"/>
        </w:rPr>
        <w:t>.</w:t>
      </w:r>
      <w:bookmarkStart w:id="49" w:name="pg11652_114328"/>
    </w:p>
    <w:p>
      <w:pPr>
        <w:pStyle w:val="BookText"/>
        <w:rPr/>
      </w:pPr>
      <w:bookmarkEnd w:id="49"/>
      <w:r>
        <w:rPr>
          <w:rFonts w:ascii="IRNazanin" w:hAnsi="IRNazanin" w:eastAsia="IRNazanin"/>
          <w:color w:val="111111"/>
          <w:sz w:val="28"/>
          <w:sz w:val="28"/>
          <w:szCs w:val="28"/>
          <w:rtl w:val="true"/>
          <w:lang w:bidi="fa-IR"/>
        </w:rPr>
        <w:t xml:space="preserve">أَمَّنْ يُجِيبُ الْمُضْطَرَّ إِذا دَعاهُ وَ يَكْشِفُ السُّوءَ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اصلش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الحرب على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شدّت و سختى جنگ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تذمير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وقتى كه مردى نوزاد حيوان را از شكم مادرش بيرون بياورد كه در آن حال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عن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ساقش ظاهر و خارج شد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185804_73709187"/>
      <w:bookmarkStart w:id="51" w:name="_Toc18"/>
      <w:bookmarkEnd w:id="50"/>
      <w:r>
        <w:rPr>
          <w:rtl w:val="true"/>
        </w:rPr>
        <w:t>(</w:t>
      </w:r>
      <w:r>
        <w:rPr>
          <w:rtl w:val="true"/>
        </w:rPr>
        <w:t>كشط</w:t>
      </w:r>
      <w:r>
        <w:rPr>
          <w:rtl w:val="true"/>
        </w:rPr>
        <w:t xml:space="preserve">) </w:t>
      </w:r>
      <w:r>
        <w:rPr>
          <w:rtl w:val="true"/>
        </w:rPr>
        <w:t>كشط</w:t>
      </w:r>
      <w:bookmarkEnd w:id="51"/>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السَّماءُ كُشِطَتْ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الناقة است يعنى برداشتن پوشش با كندن پوست از پشت او برهنه كردن آن، و از اين معنى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انكشط 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ترسش از بين رفت</w:t>
      </w:r>
      <w:r>
        <w:rPr>
          <w:rFonts w:eastAsia="IRNazanin" w:cs="IRNazanin"/>
          <w:color w:val="111111"/>
          <w:sz w:val="28"/>
          <w:szCs w:val="28"/>
          <w:rtl w:val="true"/>
          <w:lang w:bidi="fa-IR"/>
        </w:rPr>
        <w:t>.</w:t>
      </w:r>
    </w:p>
    <w:p>
      <w:pPr>
        <w:pStyle w:val="Heading3"/>
        <w:numPr>
          <w:ilvl w:val="2"/>
          <w:numId w:val="1"/>
        </w:numPr>
        <w:rPr/>
      </w:pPr>
      <w:bookmarkStart w:id="52" w:name="__RefHeading___Toc6185806_73709187"/>
      <w:bookmarkStart w:id="53" w:name="_Toc19"/>
      <w:bookmarkEnd w:id="52"/>
      <w:r>
        <w:rPr>
          <w:rtl w:val="true"/>
        </w:rPr>
        <w:t>(</w:t>
      </w:r>
      <w:r>
        <w:rPr>
          <w:rtl w:val="true"/>
        </w:rPr>
        <w:t>كظم</w:t>
      </w:r>
      <w:r>
        <w:rPr>
          <w:rtl w:val="true"/>
        </w:rPr>
        <w:t xml:space="preserve">) </w:t>
      </w:r>
      <w:r>
        <w:rPr>
          <w:rtl w:val="true"/>
        </w:rPr>
        <w:t>كظم</w:t>
      </w:r>
      <w:bookmarkEnd w:id="53"/>
    </w:p>
    <w:p>
      <w:pPr>
        <w:pStyle w:val="BookText"/>
        <w:rPr/>
      </w:pPr>
      <w:r>
        <w:rPr>
          <w:rFonts w:ascii="IRNazanin" w:hAnsi="IRNazanin" w:eastAsia="IRNazanin"/>
          <w:color w:val="111111"/>
          <w:sz w:val="28"/>
          <w:sz w:val="28"/>
          <w:szCs w:val="28"/>
          <w:rtl w:val="true"/>
          <w:lang w:bidi="fa-IR"/>
        </w:rPr>
        <w:t>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يا محل خروج نفس،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بكظمه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نفسش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و حبس نفس است كه از آن به سكوت تعبير ميشود،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لا 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در سكوت زياد توصيف شود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كظم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بند آمد و ساكت شد، خداى تعالى گويد</w:t>
      </w:r>
      <w:r>
        <w:rPr>
          <w:rFonts w:eastAsia="IRNazanin" w:cs="IRNazanin"/>
          <w:color w:val="111111"/>
          <w:sz w:val="28"/>
          <w:szCs w:val="28"/>
          <w:rtl w:val="true"/>
          <w:lang w:bidi="fa-IR"/>
        </w:rPr>
        <w:t>:</w:t>
      </w:r>
      <w:bookmarkStart w:id="54" w:name="pg11652_114329"/>
    </w:p>
    <w:p>
      <w:pPr>
        <w:pStyle w:val="BookText"/>
        <w:rPr/>
      </w:pPr>
      <w:bookmarkEnd w:id="54"/>
      <w:r>
        <w:rPr>
          <w:rFonts w:ascii="IRNazanin" w:hAnsi="IRNazanin" w:eastAsia="IRNazanin"/>
          <w:color w:val="111111"/>
          <w:sz w:val="28"/>
          <w:sz w:val="28"/>
          <w:szCs w:val="28"/>
          <w:rtl w:val="true"/>
          <w:lang w:bidi="fa-IR"/>
        </w:rPr>
        <w:t xml:space="preserve">إِذْ نادى وَ هُوَ مَكْظُومٌ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اظهار خشم يا نگه داشتن آن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الْكاظِمِينَ الْغَيْظَ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معنى است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كظم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شتر نشخوار نكند، كظم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 ظرف آب و مشك بعد از پر شدن كه مانع خارج شدن هوا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اى كه سه بند چرمى ترازو در آن جمع ميشود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چرمى كه به وتر كمان وصل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آبه ميان دو چاه كه آب از يك چاه بچاه ديگرى جارى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معانى فوق تشبيهى به مجراى تنفس و رفت و آمد نفس است</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185808_73709187"/>
      <w:bookmarkStart w:id="56" w:name="_Toc20"/>
      <w:bookmarkEnd w:id="55"/>
      <w:r>
        <w:rPr>
          <w:rtl w:val="true"/>
        </w:rPr>
        <w:t>(</w:t>
      </w:r>
      <w:r>
        <w:rPr>
          <w:rtl w:val="true"/>
        </w:rPr>
        <w:t>كعب</w:t>
      </w:r>
      <w:r>
        <w:rPr>
          <w:rtl w:val="true"/>
        </w:rPr>
        <w:t xml:space="preserve">) </w:t>
      </w:r>
      <w:r>
        <w:rPr>
          <w:rtl w:val="true"/>
        </w:rPr>
        <w:t>كعب</w:t>
      </w:r>
      <w:bookmarkEnd w:id="56"/>
    </w:p>
    <w:p>
      <w:pPr>
        <w:pStyle w:val="BookText"/>
        <w:rPr/>
      </w:pPr>
      <w:r>
        <w:rPr>
          <w:rFonts w:ascii="IRNazanin" w:hAnsi="IRNazanin" w:eastAsia="IRNazanin"/>
          <w:color w:val="111111"/>
          <w:sz w:val="28"/>
          <w:sz w:val="28"/>
          <w:szCs w:val="28"/>
          <w:rtl w:val="true"/>
          <w:lang w:bidi="fa-IR"/>
        </w:rPr>
        <w:t>كعب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استخوانى كه در فاصله ساق پا و پا متّصل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حضرت يونس است كه خداوند به پيامبر صلّى اللّه عليه و آله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يونس عليه السّلام كه همراه ماهى بود مباش و بر فرمان پروردگارت پايدار باش آندم كه يونس عليه السّلام نداء در داد و سخت خشم خويش فرو خورد و اندوهگين بود و اگر رحمت پروردگارش نبود در بيابان متروك و نكوهيده و سرزنش شده باقى مى ماند ولى خداوند به پيامبرى برگزيدش و شايستگانش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أَرْجُلَكُمْ إِلَى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اى كه همانند شكل كعبه چهار گوش است و كعبه با آن هيئت اينچنين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كه در جاهليّت متعلّق به بنى ربيعة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جالس في كعبته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اطاقش و در خانه اى كه چهار گوش است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پستانش چهار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كعبت كعابة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دوشيزگانى كه در سن بلوغ پستانشان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الثدى كعبا و كعب تكعيبا و ثوب 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كه به سختى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ميان دو فاصله نى يا نيزه را هم كعب گويند كه تشبيهى است به استخوان مفصل كه ميان دو قسمت ساق و پا قرار ميگيرد و آنها را جدا مى كند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قسمتى از آيه وضو است و اين قسمت كه يادآورى شده در باره حد مسح پا است يعنى از سر پنجه پاها تا دو غوزك يا دو برآمدگى كنار هر پا يا حد فاصله ساق پا و استخوان كعبين</w:t>
      </w:r>
      <w:r>
        <w:rPr>
          <w:rFonts w:eastAsia="IRNazanin" w:cs="IRNazanin"/>
          <w:color w:val="111111"/>
          <w:sz w:val="28"/>
          <w:szCs w:val="28"/>
          <w:rtl w:val="true"/>
          <w:lang w:bidi="fa-IR"/>
        </w:rPr>
        <w:t>.</w:t>
      </w:r>
      <w:bookmarkStart w:id="57" w:name="pg11652_114331"/>
    </w:p>
    <w:p>
      <w:pPr>
        <w:pStyle w:val="Heading3"/>
        <w:numPr>
          <w:ilvl w:val="2"/>
          <w:numId w:val="1"/>
        </w:numPr>
        <w:rPr/>
      </w:pPr>
      <w:bookmarkStart w:id="58" w:name="__RefHeading___Toc6185810_73709187"/>
      <w:bookmarkStart w:id="59" w:name="_Toc21"/>
      <w:bookmarkEnd w:id="57"/>
      <w:bookmarkEnd w:id="58"/>
      <w:r>
        <w:rPr>
          <w:rtl w:val="true"/>
        </w:rPr>
        <w:t>(</w:t>
      </w:r>
      <w:r>
        <w:rPr>
          <w:rtl w:val="true"/>
        </w:rPr>
        <w:t>كف</w:t>
      </w:r>
      <w:r>
        <w:rPr>
          <w:rtl w:val="true"/>
        </w:rPr>
        <w:t xml:space="preserve">) </w:t>
      </w:r>
      <w:r>
        <w:rPr>
          <w:rtl w:val="true"/>
        </w:rPr>
        <w:t>كف</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هاى انسان كه به وسيله آنها چيزى بسته و باز و يا گرفته و رها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 دستش زدم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دستش زدم و با دست او را دفع كردم و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 كردن بهر شكلى كه باشد يا با دست و يا با غير دست تا جائيكه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مكفوف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كسيكه چشمانش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كه بينائى و نور از او دفع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باز دارنده و منع كننده مردم از گناهان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نظراتى هست اول صاحب مجمع البيان به نقل از ابو مسلم اصفهانى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 للناس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لهم عما هم عليه من الكفر و المعاصى بالامر و النهى و الوعيد و الانذار اى پيامبر تو را باز دارنده و منع كننده مردم از كفر و معاصى بگناهانى كه بر آنها هست فرستاديم تا با امر و نهى و بشارت و انذار آنها را از گناه باز دارى هر چند كه بيشتر مردم از توجه به اعجاز پيامبرى تو رو برگردانند و ندانند سرنوشت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از نعمت ها و عذاب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قسمت اعراب 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حالت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يعنى باز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 ارسلناك الا تكفهم و تردعهم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تو را فرستاديم در حاليكه مردم را از زشتى ها باز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زمخشرى با استدلال ادبى نظر طبرسى را دارد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الكاف</w:t>
      </w:r>
    </w:p>
    <w:p>
      <w:pPr>
        <w:pStyle w:val="BookText"/>
        <w:rPr/>
      </w:pPr>
      <w:r>
        <w:rPr>
          <w:rFonts w:ascii="IRNazanin" w:hAnsi="IRNazanin" w:eastAsia="IRNazanin"/>
          <w:color w:val="111111"/>
          <w:sz w:val="28"/>
          <w:sz w:val="28"/>
          <w:szCs w:val="28"/>
          <w:rtl w:val="true"/>
          <w:lang w:bidi="fa-IR"/>
        </w:rPr>
        <w:t xml:space="preserve">براى مبالغه است يعنى زياد باز دارنده مثل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التاء على هذا ان تكون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 كسيكه معنى آيه را بگونه للناس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خطا كرده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حالت براى پيامبر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و بقيه مفسرين هر دو نظر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گناه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معناه الا مانعا لهم و كافا لهم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معنايش اينست كه پيامبر بازدارند آنها از 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 اى عامة لجميع الناس تمنعهم من الخروج عن الانقياد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الثانى ارسلناك كافة تكف الناس من الكفر و الهاء للمانعة على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 بمعنى همه مردم كه آنها را از خروج طاعت خدا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كفر بازشان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الفدا ابن كثير نظر دوم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نقل از راويان ذكر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قرطبى با راغب و ابو مسلم و زمخشرى و شيخ طبرسى هم نظر است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منع لهم من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باز دارنده مردم از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قرطبى</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سياق لفظى آيه هم دلالت بر همين معنى دارد زيرا معنى دوم در آيات ديگر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ايها الناس انى رسول اللّه اليكم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همان نظر راغب مرجح است كه پيامبر را باز دارنده و منع كننده همه مردم از گناهان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دانا و زياد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انساب و نياى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قاتِلُوا الْمُشْرِكِينَ كَافَّةً كَما يُقاتِلُونَكُمْ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معنايش اينست همانطور كه با شما مى جنگند در حاليكه شما را ميرانند، شما نيز با آنها آنگونه بجنگيد و دفعشان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معنى آن اينست كه با آنها دسته جمعى بجنگيد همانطور كه آنها با شما چنان مى جنگيد زيرا جماعت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چنانكه جماعت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نيرومنديشان با اجتماعشان و بر اين اساس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همگى متفقا نسبت باوامر خدا تسليم باشيد و از راههاى شيطانى پيروى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أَنْفَقَ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اشاره اى است به حال پشيمانى و آنچه را كه در حال پشيمانيش به او دست ميدهد و باو ميرسد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كسى است كه از خست نمى خواست از ميوه هاى باغش انفاق كند كه باغش به آفت عذاب دچار ميشود و ميوه هايش نابود و شروع كرد دستان خود را براى حسرت مالى كه در باغ خرج كرده بود بهم ميسائيد و با زير و رو كردن، درختان تاكش كه بر چوب بستها سقوط كرده بود مى گفت اى كاش مشرك نميشدم</w:t>
      </w:r>
      <w:r>
        <w:rPr>
          <w:rFonts w:eastAsia="IRNazanin" w:cs="IRNazanin"/>
          <w:color w:val="111111"/>
          <w:sz w:val="28"/>
          <w:szCs w:val="28"/>
          <w:rtl w:val="true"/>
          <w:lang w:bidi="fa-IR"/>
        </w:rPr>
        <w:t>.</w:t>
      </w:r>
      <w:bookmarkStart w:id="60" w:name="pg11652_114334"/>
    </w:p>
    <w:p>
      <w:pPr>
        <w:pStyle w:val="BookText"/>
        <w:rPr/>
      </w:pPr>
      <w:bookmarkEnd w:id="60"/>
      <w:r>
        <w:rPr>
          <w:rFonts w:ascii="Amiri" w:hAnsi="Amiri" w:eastAsia="Amiri" w:cs="Amiri"/>
          <w:color w:val="111111"/>
          <w:sz w:val="28"/>
          <w:sz w:val="28"/>
          <w:szCs w:val="28"/>
          <w:rtl w:val="true"/>
          <w:lang w:bidi="ar-SA"/>
        </w:rPr>
        <w:t>تكفّف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كسى دستش را در موقع سؤال دراز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دستش را براى تكدى و سؤال يا دفاع دراز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استكفّ الشّمس دفعها بكفّه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خورشيد دست به روى پيشانى و ابرو مى گذارد تا چيزى كه مى خواهد با سايه انداختن روى چشم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كفة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ترازو، و تشبيهى است به كف دست در نگهداشتن چيزى كه با آن وزن ميشود و همينطور كفّة الحبالة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حلقه شده ريسمان كه چيزى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دام و ريسمان شكارچى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كففت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كشيدن اطراف پارچه بعد از دوختن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حاشيه دوزى بوسيله حرير يا ابريشم</w:t>
      </w:r>
      <w:r>
        <w:rPr>
          <w:rFonts w:eastAsia="IRNazanin" w:cs="IRNazanin"/>
          <w:color w:val="111111"/>
          <w:sz w:val="28"/>
          <w:szCs w:val="28"/>
          <w:rtl w:val="true"/>
          <w:lang w:bidi="fa-IR"/>
        </w:rPr>
        <w:t>).</w:t>
      </w:r>
    </w:p>
    <w:p>
      <w:pPr>
        <w:pStyle w:val="Heading3"/>
        <w:numPr>
          <w:ilvl w:val="2"/>
          <w:numId w:val="1"/>
        </w:numPr>
        <w:rPr/>
      </w:pPr>
      <w:bookmarkStart w:id="61" w:name="__RefHeading___Toc6185812_73709187"/>
      <w:bookmarkStart w:id="62" w:name="_Toc22"/>
      <w:bookmarkEnd w:id="61"/>
      <w:r>
        <w:rPr>
          <w:rtl w:val="true"/>
        </w:rPr>
        <w:t>(</w:t>
      </w:r>
      <w:r>
        <w:rPr>
          <w:rtl w:val="true"/>
        </w:rPr>
        <w:t>كفت</w:t>
      </w:r>
      <w:r>
        <w:rPr>
          <w:rtl w:val="true"/>
        </w:rPr>
        <w:t xml:space="preserve">) </w:t>
      </w:r>
      <w:r>
        <w:rPr>
          <w:rtl w:val="true"/>
        </w:rPr>
        <w:t>كفت</w:t>
      </w:r>
      <w:bookmarkEnd w:id="62"/>
    </w:p>
    <w:p>
      <w:pPr>
        <w:pStyle w:val="BookText"/>
        <w:rPr/>
      </w:pPr>
      <w:r>
        <w:rPr>
          <w:rFonts w:ascii="IRNazanin" w:hAnsi="IRNazanin" w:eastAsia="IRNazanin"/>
          <w:color w:val="111111"/>
          <w:sz w:val="28"/>
          <w:sz w:val="28"/>
          <w:szCs w:val="28"/>
          <w:rtl w:val="true"/>
          <w:lang w:bidi="fa-IR"/>
        </w:rPr>
        <w:t>الكفت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جمع كردن،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نَجْعَلِ الْأَرْضَ كِفاتاً أَحْياءً وَ أَمْواتاً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زندگان و مردگان را در خود جمع مى كند و نيز گفته اند معنايش اينست كه زمين زندگان را كه انسانها هستند و حيوانات و گياهان و مردگانى كه جمادات زمين هستند و آب و غير از آنرا ضميمه و پيوسته بهم مى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شعبى روايت كرده اند كه در اطراف كوفه بود و همين كه به خانه ها نگاه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كفات الاحياء اين خانه ها در بر گزيده زندگان است سپس</w:t>
      </w:r>
    </w:p>
    <w:p>
      <w:pPr>
        <w:pStyle w:val="BookText"/>
        <w:rPr/>
      </w:pP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سريع و تند كه حقيقتش قبضه نمودن بال براى پرواز است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يَرَوْا إِلَى الطَّيْرِ فَوْقَهُمْ صافَّاتٍ وَ يَقْبِضْنَ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قبض در اينجا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يعنى پرواز سريع و بال به خود ضميمه كردن و گرفتن براى پرواز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با شتاب و سخت است،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راندن شتران مثل به كار بردن واژه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الراعى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شبان شتران را نيكو هدايت و جمع و راهنمايى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راعى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كننده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كفت اللّه فلانا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بسوى خودش خواند،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يعنى او را گرفت، در حديث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اكفتوا صبيانكم باللّيل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شب هنگام كودكانتان را نزد خود نگهداريد و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قبرستان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كفات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تاويل آيه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حديثى كه راغب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اكفتوا صبيانكم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اكفتوا صبيانكم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كه در معنى همان ضميمه كردن فرزندان است يعنى پدران و مادران چه شب هنگام و چه روز همواره بايستى از جدائى و عدم سرپرستى فرزندانشان دورى كنند و آنها را پيوسته مشمول تربيت و سرپرستى و محبت خويش قرار دهند بويژه كودكان كه همواره در معرض خطرات و انحرافات هستند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bookmarkStart w:id="63" w:name="pg11652_114336"/>
    </w:p>
    <w:p>
      <w:pPr>
        <w:pStyle w:val="Heading3"/>
        <w:numPr>
          <w:ilvl w:val="2"/>
          <w:numId w:val="1"/>
        </w:numPr>
        <w:rPr/>
      </w:pPr>
      <w:bookmarkStart w:id="64" w:name="__RefHeading___Toc6185814_73709187"/>
      <w:bookmarkStart w:id="65" w:name="_Toc23"/>
      <w:bookmarkEnd w:id="63"/>
      <w:bookmarkEnd w:id="64"/>
      <w:r>
        <w:rPr>
          <w:rtl w:val="true"/>
        </w:rPr>
        <w:t>(</w:t>
      </w:r>
      <w:r>
        <w:rPr>
          <w:rtl w:val="true"/>
        </w:rPr>
        <w:t>كَفَرَ</w:t>
      </w:r>
      <w:r>
        <w:rPr>
          <w:rtl w:val="true"/>
        </w:rPr>
        <w:t xml:space="preserve">) </w:t>
      </w:r>
      <w:r>
        <w:rPr>
          <w:rtl w:val="true"/>
        </w:rPr>
        <w:t>كَفَرَ</w:t>
      </w:r>
      <w:bookmarkEnd w:id="65"/>
    </w:p>
    <w:p>
      <w:pPr>
        <w:pStyle w:val="BookText"/>
        <w:rPr/>
      </w:pPr>
      <w:r>
        <w:rPr>
          <w:rFonts w:ascii="IRNazanin" w:hAnsi="IRNazanin" w:eastAsia="IRNazanin"/>
          <w:color w:val="111111"/>
          <w:sz w:val="28"/>
          <w:sz w:val="28"/>
          <w:szCs w:val="28"/>
          <w:rtl w:val="true"/>
          <w:lang w:bidi="fa-IR"/>
        </w:rPr>
        <w:t>كفر در لغت پوشيده شدن چيزى است، شب را هم بخاطر اينكه اشخاص و اجسام را با سياهيش ميپوشاند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اند و زارع را هم كه پيوسته بذر و دانه را در زمين مى افشاند و در خاك پنهان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البته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و زارع اسم نيست چنانكه بعضى از واژه شناسان گفته اند چون شنيده اند كه شاعرى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 ذكاء يمينها فى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تابش افزون و پر فروغ خورشيد در ابرى يا تاريكى شب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شكوفه هاى ميوه ها كه آنها را در خود ميپوشاند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كالكرم اذ نادى من الكافور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تاك وقتى كه از داخل شكوفه سر برآورد، شعر از عجاج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كفر النعمة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داشتن نعمت ها با ترك شكرگزارى،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مصراع فوق از شعر ثقيله ما زنى است كه تمام بيتش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 اثقلا رتيدا بعدما القت ذكاء يمينها فى كافر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وصف يادآورى شتر مرغان در تاريكى شب و پنهان شدن خورشيد است و بگفته ابن سكيت لبيد بن ربيعة همين مفهوم را از ثعلبه اقتباس كرده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القت يدا فى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 عورات النفور ظلامها يعنى تا اينكه خورشيد بوسيله شب تاريك پوشيده شد و مترسگاهها از ديدگان پوشيده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لبيد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كُفْرانَ لِسَعْيِهِ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كفر، انكار وحدانيت و شريعت و پيامبرى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در نعمت است كه بيشتر در همين مورد بكار ميرود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مورد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ناشناس و ناگرونده به حق، در هر دو قسمت يعنى هم در مورد نعمت و هم در مورد دين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فَأَبَى الظَّالِمُونَ إِلَّا كُفُوراً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أَكْثَرُ النَّاسِ إِلَّا كُفُوراً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كرد و او كافر است، در مورد كفران نعمت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لِيَبْلُوَنِي أَ أَشْكُرُ أَمْ أَكْفُرُ وَ مَنْ شَكَرَ فَإِنَّما يَشْكُرُ لِنَفْسِهِ وَ مَنْ كَفَرَ فَإِنَّ رَبِّي غَنِيٌّ كَرِيمٌ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اشْكُرُوا لِي وَ لا تَكْفُرُونِ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اين قرآن از هر مثلى گونه گون ياد كرديم ولى ستمگران و بيشتر مردم از سپاس گزارى نعمت و دين ابا كردند و جز ناسپاسى و انكار اظهار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سليمان تخت ملكه سبا را در حضور خود ديد گفت اين فضل پروردگارى است و براى اين است كه تا خداوند مرا با آن بيازمايد كه آيا سپاسدارم يا كفران كشم و هر كس سپاس نعمت حق كند سپاس خويش كرده است و آنكه كفران ورزيد پروردگارم از آنها بى نياز و كريم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فرعون به موسى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نيستى كه وقتى نوزاد</w:t>
      </w:r>
    </w:p>
    <w:p>
      <w:pPr>
        <w:pStyle w:val="BookText"/>
        <w:rPr/>
      </w:pPr>
      <w:r>
        <w:rPr>
          <w:rFonts w:ascii="Amiri" w:hAnsi="Amiri" w:eastAsia="Amiri" w:cs="Amiri"/>
          <w:color w:val="111111"/>
          <w:sz w:val="28"/>
          <w:sz w:val="28"/>
          <w:szCs w:val="28"/>
          <w:rtl w:val="true"/>
          <w:lang w:bidi="ar-SA"/>
        </w:rPr>
        <w:t>يعنى قصد كفران نعمت من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وَ لَئِنْ كَفَرْتُمْ إِنَّ عَذابِي لَشَدِيدٌ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نعمتت، نعمتت افزون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نعمت از كفت بيرون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كفران اقتضاى انكار نعمت دارد لذا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مطلق انكار هم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تَكُونُوا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انكار كننده و پوشاننده آن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كافر بطور عموم در مورد كسى كه وحدانيّت و يگانگى خداوند يا نبوت و دين و يا هر سه را انكار مى كند متعارف و معمول است و بيشتر بكسى كافر مى گويند كه در شريعت و دين اخلال كند و آنچه را كه لازمه شكر بر خداوند است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فَعَلَيْهِ كُفْرُهُ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صالِحاً فَلِأَنْفُسِهِمْ يَمْهَدُونَ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بودى ترا پيش خود پرورش داديم و ساليان عمرت را ميان ما گذراندى؟ و آن كارها كه انجام دادى كردى و از ناسپاسان بودى مى گفت آن كارها را زمانى كردم كه گمراه بودم وَ أَنَا مِنَ الضَّالِّينَ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بيرون بودم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كسى كه ناسپاسى نمود و كفر پيشه كرد كفرش عليه خود اوست كسانى كه كار شايسته كرده اند براى خودشان آنرا فراهم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تَكُونُوا أَوَّلَ كافِرٍ 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پيشوايان كفر نباشيد كه به شما اقتدا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كَفَرَ بَعْدَ ذلِكَ فَأُولئِكَ هُمُ الْفاسِقُونَ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مقصود از كافر كسى است كه حق را مى پوشاند و لذا او را فاسق قرار داد و معلوم است كه كفر مطلق فراگيرتر و اعم از فسق است يعنى كسيكه حق خداوند را انكار كند با ستمكاريش از امر پروردگار خويش فسق ورزيده و نافرمانى كرده، و لذا چون زير ساز هر فعل و كردار پسنديده اى را از ايمان قرار داده پس هر فعل و كردار ناپسند و مذمومى هم بر كفر قرار داد در مورد سحر و افسون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كَفَرَ سُلَيْمانُ وَ لكِنَّ الشَّياطِينَ كَفَرُوا يُعَلِّمُونَ النَّاسَ 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ربا خواران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يَأْكُلُونَ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كَفَّارٍ أَثِيمٍ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بشدت كافر و گناهكارند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عَلَى النَّاسِ حِجُّ الْبَيْتِ وَ مَنْ كَفَرَ فَإِنَّ اللَّهَ غَنِيٌّ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در كفران از نعمت ها زياده رو و مبالغه كننده است، در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لَكَفُورٌ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بِما كَفَرُوا وَ هَلْ نُجازِي إِلَّا الْكَفُورَ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چگونه انسان در آيه فوق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صيغه مبالغه است وصف شده است و حال اينكه به آن معنى هم بسنده نشده تا اينكه حروف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شده است؟ جواب اينست كه آنها تأكيدى است بر معنى كفور، و در جاى ديگر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كَرَّهَ إِلَيْكُمُ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كفر را بر شما نمى پسندد و اكراه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آيات قبل سوره حجرات اشاره به موضوعى سياسى، اجتماعى و اخلاقى دارد، همواره گروهى مستكبر و نادان در جامعه هستند كه بر خدا و پيامبر تقدم ميجويند با گردنفرازى تسليم حق نميشوند با سخنان و صداهاى خود را برتر از سخن پيامبر و آيات خدا مى دانند، بى خردانه پيامبر را از پشت محل سكونتش با صداى بلند بانگ ميزدند و اخبار دروغين را با شايعه سازى پخش ميكردند، لذا خداوند هشدار ميدهد و ميگويد، هر گاه خبرى از چنين فاسقان و منحرفين شنيديد در اطرافش تحقيق كنيد مبادا بخاطر پذيرفتن آن اخبار باعث آزار و رنج ديگران شويد و پشيمان گرديد و اگر پيامبر هم در اين امور با شما هم نظر شود به رنج و زحمت ميافتيد و لكن خداوند مقام ايمان را محبوب شما گردانيد و آنرا در دلهاتان به نيكوئى بيار است و كفر و فسق را در نظرتان زشت و منفور ساخت تا در دو جهان سعادتمند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الراشدون يعنى يكى از نشانه هاى رشد همين امور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تكبر و استكبار دورى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لَكَفُورٌ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آن چيزى كه از كفران نعمت بر انسان احاطه دارد و كمتر به اداى شكر قيام مى كند و بر اين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جهت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و هشدارى است بر اينكه دو راه شكر و كفر را بر انسان شناسانده چنانكه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رهروانى در راه شكر هستند و رهروانى در راه ناسپاسى و كفر،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الشَّيْطانُ لِرَبِّهِ كَفُوراً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كفر و ناسپاسى است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ميدهد به اين كه شيطان از</w:t>
      </w:r>
    </w:p>
    <w:p>
      <w:pPr>
        <w:pStyle w:val="BookText"/>
        <w:rPr/>
      </w:pPr>
      <w:r>
        <w:rPr>
          <w:rFonts w:ascii="Amiri" w:hAnsi="Amiri" w:eastAsia="Amiri" w:cs="Amiri"/>
          <w:color w:val="111111"/>
          <w:sz w:val="28"/>
          <w:sz w:val="28"/>
          <w:szCs w:val="28"/>
          <w:rtl w:val="true"/>
          <w:lang w:bidi="ar-SA"/>
        </w:rPr>
        <w:t>خود را و رأى خود را از دين و آئين الهى برتر ندانستن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خداى را با غرور و بى توجهى بزبان نياوردن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پايدارى در امور نفسانى و هوسها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تحقيق و گزينش بودن و به هر خبرى و شايعه اى گوش ندادن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ايمان عشق ورزيدن و آنرا در دل خويش آراسته داشتن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 و گناه را زشت و ناروا داشتن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پايان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يا بندگان در امور فوق كسانى هستند كه مشمول فضل و نعمت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اللّه و نعمة و اللّه عليم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وجود و خلقش بر كفر قرار گرفته ناسپاسى در نورديده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تر از كفور است براى اينكه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كَفَّارٍ عَنِيدٍ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يُحِبُّ كُلَّ كَفَّارٍ أَثِيمٍ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يَهْدِي مَنْ هُوَ كاذِبٌ كَفَّارٌ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فاجِراً كَفَّاراً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واژه كفار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جارى ميشود،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كافر كه مخالف ايمان است بيشتر استعمال ميشود، مثل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كافر نعمت است يعنى كسيكه نعمت هاى خداوند را كتمان مى كند و مى پوشاند كه بيشترين استعمال را دارد و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هُمُ الْكَفَرَةُ الْفَجَرَةُ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گروه فساق از مسلمين گفته ميشود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لِمَنْ كانَ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آيه اى است مربوط به داستان طوفان نوح كه مى گويد پس از نهصد و پنجاه سال رسالت و تبليغ كه حضرت نوح نمود سخن او را نپذيرفتند و جزاى آن كافران جز طوفان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كسانى از انبياء يا آنها كه در راه انبياء هستند و كسانيكه نصايح خود را در امر خداى به مردمان ميرسانند ولى كفر پيشگان از آنها نپذيرفته اند و عقوبات، جزاى آن كفر پيشگان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آمَنُوا ثُمَّ كَفَرُوا ثُمَّ آمَنُوا ثُمَّ كَفَرُوا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اينست كه به موسى عليه السّلام ايمان آوردند سپس به كسيكه بعد از موسى آمد كافر شدند و نصارى هم به حضرت عيسى عليه السّلام مؤمن شدند سپس به پيامبر عليه السّلام بعد از او كفر ورزيدند و نيز گفته شده معنى آيه اينستكه نخست به موسى ايمان آوردند سپس به خود حضرت موسى كافر شدند زيرا به غير از او به كسى ايمان نياورده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گفته اند معنى آن اين نيست كه در آيه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مِنْ أَهْلِ الْكِتابِ آمِنُوا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اكْفُرُوا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آنها دو بار ايمان آورده و دو بار كفر ورزيده اند بلكه اشاره اى است به حالات زياد و فراوان كفر و ايمان در انسان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همانگونه كه انسان در مورد فضائل سه درجه سه درجه ارتقاء مى يابد و بالا ميرود در رذيلت ها هم سه درجه معكوسا طى مى كند و آيه فوق</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تورات مژده پيامبر بعدى داده شده و اگر به راستى مؤمن به همان حضرت موسى عليه السّلام بودند بايستى آن مژده را هم بپذيرند پس در واقع به همان هم مؤمن 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آن دارد كه در كتاب الذريعه الى مكارم الشريعه آنرا بيان كرده 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ميشود كه كسى به كفر معتقد باشد و همچنين وقتى كه اظهار كفر كند هر چند كه اعتقادى هم به كفر نداشته باشد و لذا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ثُمَّ كَفَرُوا ثُمَّ آمَنُوا ثُمَّ كَفَرُوا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خواهد بگويد اين دگرگونى ها و نوسانات در حالات انسانى وجود دارد چه در ايمان و فضيلت يا در كفر و رذيلت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هم يكى از استثناهائى است كه در موارد و احكام مختلف چنان استثناهائى در قرآن ذكر شده كه خود يكى از جنبه هاى اكمال دين اسلام و تساهل آن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ايمان داشتن از اسلام برگشت و مرتد شد و دلش را سراسر كفر فرا گرفت و بخاطر عشق به دنيا دوستى دنيا را بر آخرت برگزيد غضب خدا و عذاب عظيمى بر آنها خواهد بود مگر كسى كه در حالت اضطرار و مرگ مجبورش كنند كه با زبان كفر بورزد در حاليكه دلش به ايمان مطمئن و سرشار است و بر آن ثابت است در آن صورت حرجى و باكى بر او نيست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مفسرين مصداق آيه عمار ياسر و صهيب و بلال بوده كه عمار با زبان بت هاى مشركين را به خوبى ياد كرد و از پيامبر به بدى و همينكه با چشم گريان بسوى پيامبر صلّى اللّه عليه و اله آمد و ما وقع را بيان داشت و عده اى گفتند عمار كافر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عمار املؤ ايمانا من قرنه الى قدمه و اختلط الايمان بلحمه و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مى گويند نيست براستى كه عمار وجودش از فرق سر تا قدم از ايمان سرشار است و ايمان با گوشت و خونش درآميخته، سپس پيامبر اشكهاى عمار را پاك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عادوا لك فعدلهم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به سويت آمدند</w:t>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فلان بالشيطان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او به سبب شيطان كافر شود و بيشتر در موقعى گفته ميشود كه كسى به خداوند ايمان آورده و با شيطان مخالفت كند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يَكْفُرْ بِالطَّاغُوتِ وَ يُؤْمِنْ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اكفره إكفارا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كفرش حكم، تبرى و بيزارى هم با واژه كفر تعبير ميشود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الْقِيامَةِ يَكْفُرُ بَعْضُكُمْ بِبَعْضٍ</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يكفر در اينجا كفار در قيامت از يكديگر بيزارى مى جويند زيرا هر كدام مى گويند آن ديگرى ما را كافر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همانها كه گفتى تكرار كن و سپس آيه فوق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استثناءها و نمونه ها نقطه مقابل كسانى هستند كه دلشان سرشار از كفر و زبانشان به دروغ با جملات اسلام و ايمان آشنا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دوستى دنيا را بر آخرت ترجيح دادند و دلشان سرشار از كفر است و كفر را برگزيده اند ديگر بر دلها و گوشها و ديدگانشان خداوند مهر مى زند و آنها همان غفلت زدگانند و در آخرت خسران ديدگان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تفاسير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زارعين هستند زيرا بذر و دانه را در خاك مى پوشانند همانطور كه كافر هم حق خداى تعالى را پوشيده ميدارد به دلالت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يُعْجِبُ الزُّرَّاعَ لِيَغِيظَ بِهِمُ الْكُفَّارَ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حالت اختصاص به كافر تنها ندارد و گفته شده بلكه مقصود تمام كفار است، از اينجهت آنها به دنيا و زيورهاى آن مجذوبند و بر آنها اعتماد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گناه را مى پوشاند و از اين معنى است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كفارة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سوگند،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كَفَّارَةُ أَيْمانِكُمْ إِذا حَلَفْتُمْ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و مثل است از كسانيكه با پيامبر و در راه پيامبر هستند و بصورت سخت گيرانى با كفار و مهربانى در ميان خويشند، همواره راكع و ساجدند و كرم و رضاى خداى طلب مى كنند، آثار سجده و ايمان در چهره شان پيداست و صفتشان در انجيل اينست كه مانند زراعتى هستند كه ساقه هايش بر ريشه اش ثابت شده و به خوشه دهى رسيده آنطور كه دهقانان را از شادى و پربارى محصولش به شگفتى مياندازد و كافران از ايشان خشمگين ميشوند اين توصيفى كه خداوند در قرآن براى پيروان واقعى اسلام بيان نموده عينا امروز بوقوع پيوسته كه هر چه بر خود كفائى ميهن اسلامى ما و توليدات ما افزون ميشود دهقانان و همه ملت شاد و ابر قدرتها و استعمارگران از خشم بخود مى پيچند كه بازارشان از دست مى رود و اتفاقا اين آيات در پايان سوره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كفاره غير از آنها مثل كفاره قتل و ظهار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فَكَفَّارَتُهُ إِطْعامُ عَشَرَةِ مَساكِينَ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پنهان داشتن است تا اينكه بمنزله چيزى در آيد كه گوئى به آن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كه اصل تكفير از بين بردن كفر و كفران 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بيمارى،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تقذية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خاشاك از چشم،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الْكِتابِ آمَنُوا وَ اتَّقَوْا لَكَفَّرْنا عَنْهُمْ سَيِّئاتِهِمْ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معنى اشاره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گفته شده، حسنات كوچك و كم، گناهان بزرگ را نمى پوشاند و از بين نميبرد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لَأُكَفِّرَنَّ عَنْهُمْ سَيِّئاتِهِمْ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لِيُكَفِّرَ اللَّهُ عَنْهُمْ أَسْوَأَ الَّذِي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كردن عبارتى است باين معنى كه به همسر خود ميگفتند تو ديگر براى من مثل مادرم هستى و با اين عبارت ترك همسرى ميكردند كه خداوند اين عمل را نهى كرده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 و بر طرف شدن سوگند باين است كه ده مسكين را اطعام كنند</w:t>
      </w:r>
      <w:r>
        <w:rPr>
          <w:rFonts w:eastAsia="IRNazanin" w:cs="IRNazanin"/>
          <w:color w:val="111111"/>
          <w:sz w:val="28"/>
          <w:szCs w:val="28"/>
          <w:rtl w:val="true"/>
          <w:lang w:bidi="fa-IR"/>
        </w:rPr>
        <w:t>.</w:t>
      </w:r>
      <w:bookmarkStart w:id="66" w:name="pg11652_114348"/>
    </w:p>
    <w:p>
      <w:pPr>
        <w:pStyle w:val="BookText"/>
        <w:rPr/>
      </w:pPr>
      <w:bookmarkEnd w:id="66"/>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الشمس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خورشيد ستارگان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كافر در مورد ابرهائى است كه خورشيد و شب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كنايه از ماه و ستارگان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 ذكاء يمينها في كافر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اطراف خورشيد در ابرهائى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تكفر في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سلاح پوشيده شد و غرق در اسلحه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هاى ميوه يا آنچه را كه مثل غلاف ميوه را مى پوشاند،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كالكرم اذ نادى من الكافور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كافور چيزى است از بوى خوش،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مِزاجُها كافُوراً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و نيكان در بهشت از نوشابه اى كه طبيعتش خوشبوئى و پاكى است مينوشند</w:t>
      </w:r>
      <w:r>
        <w:rPr>
          <w:rFonts w:eastAsia="IRNazanin" w:cs="IRNazanin"/>
          <w:color w:val="111111"/>
          <w:sz w:val="28"/>
          <w:szCs w:val="28"/>
          <w:rtl w:val="true"/>
          <w:lang w:bidi="fa-IR"/>
        </w:rPr>
        <w:t>).</w:t>
      </w:r>
    </w:p>
    <w:p>
      <w:pPr>
        <w:pStyle w:val="Heading3"/>
        <w:numPr>
          <w:ilvl w:val="2"/>
          <w:numId w:val="1"/>
        </w:numPr>
        <w:rPr/>
      </w:pPr>
      <w:bookmarkStart w:id="67" w:name="__RefHeading___Toc6185816_73709187"/>
      <w:bookmarkStart w:id="68" w:name="_Toc24"/>
      <w:bookmarkEnd w:id="67"/>
      <w:r>
        <w:rPr>
          <w:rtl w:val="true"/>
        </w:rPr>
        <w:t>(</w:t>
      </w:r>
      <w:r>
        <w:rPr>
          <w:rtl w:val="true"/>
        </w:rPr>
        <w:t>كفل</w:t>
      </w:r>
      <w:r>
        <w:rPr>
          <w:rtl w:val="true"/>
        </w:rPr>
        <w:t xml:space="preserve">) </w:t>
      </w:r>
      <w:r>
        <w:rPr>
          <w:rtl w:val="true"/>
        </w:rPr>
        <w:t>كفل</w:t>
      </w:r>
      <w:bookmarkEnd w:id="68"/>
    </w:p>
    <w:p>
      <w:pPr>
        <w:pStyle w:val="BookText"/>
        <w:rPr/>
      </w:pPr>
      <w:r>
        <w:rPr>
          <w:rFonts w:ascii="IRNazanin" w:hAnsi="IRNazanin" w:eastAsia="IRNazanin"/>
          <w:color w:val="111111"/>
          <w:sz w:val="28"/>
          <w:sz w:val="28"/>
          <w:szCs w:val="28"/>
          <w:rtl w:val="true"/>
          <w:lang w:bidi="fa-IR"/>
        </w:rPr>
        <w:t>الكفالة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عهد و ضامن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تكفلت بكذا و كفلته فلانا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كفالت او را پذيرفتم و عهده دار شدم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كَفَّلَها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 xml:space="preserve">خوانده شده يعنى خداوند كفالتش نمود،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باشد فعل كفالت به زكريا منسوب ميشود و 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ضمانت كرد،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جَعَلْتُمُ اللَّهَ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كافى است گوئى كه كارش را تكفل كرده است،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أَكْفِلْنِيها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 كفيل او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كفيل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كفيل و ضامن روزى، از نعمتش در دنيا و آخرت هر دو هست و اين دو نعمت يعنى نعمت دنيايى و آخرت همان است كه در دو جهان از خداى تعالى خواسته ميشود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مقصود دو نعمت نيست بلكه نعمت متوالى و پياپى كه با كافى بودنش از جانب خداوند كفالت شده است، و اينكه بصورت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همان حد و قرارى است كه در لبيك و سعديك گفتيم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يَشْفَعْ شَفاعَةً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واژه سعد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قسمت دوم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سيئة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لَهُ كِفْلٌ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بمعنى اول نيست بلكه استعاره از كفل است و چيز ناپسند و بدى است اشتقاقش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ستورى و مركبى است كه صاحبش را به روى در مى اندازد و در هر سختى و مشكلى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استخوان پشت الاغ لاغر اندام است ميشود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حملنّك على الكفل و على السيساء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زحمت بر استخوان پشت ستور لاغر حمل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لأركبنّك الحسرى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قطع تو را بر شتر مادينه از حركت مانده و عليل بر مى نشانم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حملناهم على صعبة زو راء يعلونها بغير وطاء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شتر كجرو و چموشى نهادند كه بدون آمادگى او را بلند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آيه اخير، يعنى كسيكه در كار نيك به ديگرى يار و پيوسته شود براى او بهره و نصيبى از آن نيكى هست و كسيكه در كار گناه و زشت بر ديگرى مى پيوندد سختى و شدت آن كار به او ميرسد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واسطه و منشاء كارى نيكو شود خودش هم بهره اى كامل از آن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وسيله كارى زشت و قبيح گردد، از آن سهمى بسزا و زشت خواهد يافت و خداوند بر نيك و بد هر كس مراقب است</w:t>
      </w:r>
      <w:r>
        <w:rPr>
          <w:rFonts w:eastAsia="IRNazanin" w:cs="IRNazanin"/>
          <w:color w:val="111111"/>
          <w:sz w:val="28"/>
          <w:szCs w:val="28"/>
          <w:rtl w:val="true"/>
          <w:lang w:bidi="fa-IR"/>
        </w:rPr>
        <w:t>.</w:t>
      </w:r>
      <w:bookmarkStart w:id="69" w:name="pg11652_114351"/>
    </w:p>
    <w:p>
      <w:pPr>
        <w:pStyle w:val="BookText"/>
        <w:rPr/>
      </w:pPr>
      <w:bookmarkEnd w:id="69"/>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كفل همان كفيل است، و هشدار ميدهد كسيكه قصد شر و بدي نمود براى او از كارش كفيلى هست كه از او سؤال مى كند چنانكه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فقد اقام كفيلا بظلمه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تنبيهى است بر اينكه امكان خلاصى براى ستمگر و ظالم از عقوبت آن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0" w:name="__RefHeading___Toc6185818_73709187"/>
      <w:bookmarkStart w:id="71" w:name="_Toc25"/>
      <w:bookmarkEnd w:id="70"/>
      <w:r>
        <w:rPr>
          <w:rtl w:val="true"/>
        </w:rPr>
        <w:t>(</w:t>
      </w:r>
      <w:r>
        <w:rPr>
          <w:rtl w:val="true"/>
        </w:rPr>
        <w:t>كفؤ</w:t>
      </w:r>
      <w:r>
        <w:rPr>
          <w:rtl w:val="true"/>
        </w:rPr>
        <w:t xml:space="preserve">) </w:t>
      </w:r>
      <w:r>
        <w:rPr>
          <w:rtl w:val="true"/>
        </w:rPr>
        <w:t>كفؤ</w:t>
      </w:r>
      <w:bookmarkEnd w:id="71"/>
    </w:p>
    <w:p>
      <w:pPr>
        <w:pStyle w:val="BookText"/>
        <w:rPr/>
      </w:pPr>
      <w:r>
        <w:rPr>
          <w:rFonts w:ascii="IRNazanin" w:hAnsi="IRNazanin" w:eastAsia="IRNazanin"/>
          <w:color w:val="111111"/>
          <w:sz w:val="28"/>
          <w:sz w:val="28"/>
          <w:szCs w:val="28"/>
          <w:rtl w:val="true"/>
          <w:lang w:bidi="fa-IR"/>
        </w:rPr>
        <w:t>الكف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همطراز و همسنگ در منزلت و قدر و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گليم و پارچه اى است كه به تكه ديگر ضميمه ميشود و آن تكه بزرگ را در قسمت نهائى خيمه و خانه مى آويزند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كف لفلان في المناكحة او في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همدوش او در ازدواج و هم نبرد او در ميدان جنگ است و مانند آنها، خداي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خود بدى و ستم كه آثارى دارد، همان آثار دلالت بر عواقب آنها است و عليه او گواهى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ظالم گواهى مى دهد لشگر حق مى شود سر مى نهد</w:t>
      </w:r>
    </w:p>
    <w:p>
      <w:pPr>
        <w:pStyle w:val="BookText"/>
        <w:rPr/>
      </w:pPr>
      <w:r>
        <w:rPr>
          <w:rFonts w:ascii="Amiri" w:hAnsi="Amiri" w:eastAsia="Amiri" w:cs="Amiri"/>
          <w:color w:val="111111"/>
          <w:sz w:val="28"/>
          <w:sz w:val="28"/>
          <w:szCs w:val="28"/>
          <w:rtl w:val="true"/>
          <w:lang w:bidi="ar-SA"/>
        </w:rPr>
        <w:t>مولوى جلال الدين</w:t>
      </w:r>
    </w:p>
    <w:p>
      <w:pPr>
        <w:pStyle w:val="BookText"/>
        <w:rPr/>
      </w:pPr>
      <w:r>
        <w:rPr>
          <w:rFonts w:ascii="IRNazanin" w:hAnsi="IRNazanin" w:eastAsia="IRNazanin"/>
          <w:color w:val="111111"/>
          <w:sz w:val="28"/>
          <w:sz w:val="28"/>
          <w:szCs w:val="28"/>
          <w:rtl w:val="true"/>
          <w:lang w:bidi="fa-IR"/>
        </w:rPr>
        <w:t>همان قاليچه ها يا پارچه هاى قيمتى است كه در قسمت بالاى ديوار اطاقها براى زينت مى آويزند كه غالبا دو قالچه كوچك از هم باز نشده و بهم دوخته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همتاى خداوند نيست كه در واقع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 w:name="pg11652_114352"/>
    </w:p>
    <w:p>
      <w:pPr>
        <w:pStyle w:val="BookText"/>
        <w:rPr/>
      </w:pPr>
      <w:bookmarkEnd w:id="72"/>
      <w:r>
        <w:rPr>
          <w:rFonts w:ascii="IRNazanin" w:hAnsi="IRNazanin" w:eastAsia="IRNazanin"/>
          <w:color w:val="111111"/>
          <w:sz w:val="28"/>
          <w:sz w:val="28"/>
          <w:szCs w:val="28"/>
          <w:rtl w:val="true"/>
          <w:lang w:bidi="fa-IR"/>
        </w:rPr>
        <w:t>و از اين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برابري و مساوات و مقابله نمودن در كار فلان كفوء لك في المضادة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دشمنى همپاى تو و خصم و حريف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چيزى و وارونه نمودن آن است گوئى كه به معنى برطرف كردن مساوات و همتائى است و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مكفأ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باخته،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كفيؤه و كفاة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نوزاد يك ساله شتر كه زودرس زائيده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فلان ابله كفأتين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هر سال آنرا دو بار لقاح دهد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185820_73709187"/>
      <w:bookmarkStart w:id="74" w:name="_Toc26"/>
      <w:bookmarkEnd w:id="73"/>
      <w:r>
        <w:rPr>
          <w:rtl w:val="true"/>
        </w:rPr>
        <w:t>(</w:t>
      </w:r>
      <w:r>
        <w:rPr>
          <w:rtl w:val="true"/>
        </w:rPr>
        <w:t>كفى</w:t>
      </w:r>
      <w:r>
        <w:rPr>
          <w:rtl w:val="true"/>
        </w:rPr>
        <w:t xml:space="preserve">) </w:t>
      </w:r>
      <w:r>
        <w:rPr>
          <w:rtl w:val="true"/>
        </w:rPr>
        <w:t>كفى</w:t>
      </w:r>
      <w:bookmarkEnd w:id="74"/>
    </w:p>
    <w:p>
      <w:pPr>
        <w:pStyle w:val="BookText"/>
        <w:rPr/>
      </w:pP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آن پر كردن جاى خالى و رسيدن بمقصود در امر و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معنايش كَفى بِاللَّهِ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گفته شده 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w:t>
      </w:r>
    </w:p>
    <w:p>
      <w:pPr>
        <w:pStyle w:val="BookText"/>
        <w:rPr/>
      </w:pPr>
      <w:r>
        <w:rPr>
          <w:rFonts w:ascii="IRNazanin" w:hAnsi="IRNazanin" w:eastAsia="IRNazanin"/>
          <w:color w:val="111111"/>
          <w:sz w:val="28"/>
          <w:sz w:val="28"/>
          <w:szCs w:val="28"/>
          <w:rtl w:val="true"/>
          <w:lang w:bidi="fa-IR"/>
        </w:rPr>
        <w:t>در اصطلاح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معايب قافيه 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گاهى با كسره و گاهى با ضمه و فتحه بياورند و 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شعر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مؤمنين را در قتال به مقصودشان ميرساند</w:t>
      </w:r>
      <w:r>
        <w:rPr>
          <w:rFonts w:eastAsia="Amiri" w:cs="Amiri" w:ascii="Amiri" w:hAnsi="Amiri"/>
          <w:color w:val="111111"/>
          <w:sz w:val="28"/>
          <w:szCs w:val="28"/>
          <w:rtl w:val="true"/>
          <w:lang w:bidi="ar-SA"/>
        </w:rPr>
        <w:t>.</w:t>
      </w:r>
      <w:bookmarkStart w:id="75" w:name="pg11652_114353"/>
    </w:p>
    <w:p>
      <w:pPr>
        <w:pStyle w:val="BookText"/>
        <w:rPr/>
      </w:pPr>
      <w:bookmarkEnd w:id="75"/>
      <w:r>
        <w:rPr>
          <w:rFonts w:ascii="Amiri" w:hAnsi="Amiri" w:eastAsia="Amiri" w:cs="Amiri"/>
          <w:color w:val="111111"/>
          <w:sz w:val="28"/>
          <w:sz w:val="28"/>
          <w:szCs w:val="28"/>
          <w:rtl w:val="true"/>
          <w:lang w:bidi="ar-SA"/>
        </w:rPr>
        <w:t>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 معاشى است كه انسان را كفايت مى كند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كافيك فلان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تو را كفايت مى كند و برايت بس است</w:t>
      </w:r>
      <w:r>
        <w:rPr>
          <w:rFonts w:eastAsia="IRNazanin" w:cs="IRNazanin"/>
          <w:color w:val="111111"/>
          <w:sz w:val="28"/>
          <w:szCs w:val="28"/>
          <w:rtl w:val="true"/>
          <w:lang w:bidi="fa-IR"/>
        </w:rPr>
        <w:t>.</w:t>
      </w:r>
    </w:p>
    <w:p>
      <w:pPr>
        <w:pStyle w:val="Heading3"/>
        <w:numPr>
          <w:ilvl w:val="2"/>
          <w:numId w:val="1"/>
        </w:numPr>
        <w:rPr/>
      </w:pPr>
      <w:bookmarkStart w:id="76" w:name="__RefHeading___Toc6185822_73709187"/>
      <w:bookmarkStart w:id="77" w:name="_Toc27"/>
      <w:bookmarkEnd w:id="76"/>
      <w:r>
        <w:rPr>
          <w:rtl w:val="true"/>
        </w:rPr>
        <w:t>(</w:t>
      </w:r>
      <w:r>
        <w:rPr>
          <w:rtl w:val="true"/>
        </w:rPr>
        <w:t>كل</w:t>
      </w:r>
      <w:r>
        <w:rPr>
          <w:rtl w:val="true"/>
        </w:rPr>
        <w:t xml:space="preserve">) </w:t>
      </w:r>
      <w:r>
        <w:rPr>
          <w:rtl w:val="true"/>
        </w:rPr>
        <w:t>كل</w:t>
      </w:r>
      <w:bookmarkEnd w:id="77"/>
    </w:p>
    <w:p>
      <w:pPr>
        <w:pStyle w:val="BookText"/>
        <w:rPr/>
      </w:pPr>
      <w:r>
        <w:rPr>
          <w:rFonts w:ascii="IRNazanin" w:hAnsi="IRNazanin" w:eastAsia="IRNazanin"/>
          <w:color w:val="111111"/>
          <w:sz w:val="28"/>
          <w:sz w:val="28"/>
          <w:szCs w:val="28"/>
          <w:rtl w:val="true"/>
          <w:lang w:bidi="fa-IR"/>
        </w:rPr>
        <w:t>لفظ كل براى پيوستن اجزاء چيزى بيكديگر است كه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ذات چيزى و حالات مخصوص آن كه افاده معنى تمام شدن دارد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 پايانى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خدائى است كه رسولش را با هدايت و دين حق فرستاد تا بر تمامى دين او را يارى نموده و سيطره دهد و خداوند از نظر شهادت بر اين امر كه در آينده واقع ميشود كافى است زيرا بعدش بلافاصله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وَ الَّذِينَ مَعَهُ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پيروان آينده پيامبر را كه آثار وجوديشان در توراة و انجيل هم آمده بيان مى كند و آيه را 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ميدهد كه وعده خداى از كسانى كه مؤمنند و عمل صالح دارند آمرزش و پاداش بزرگ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جا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تمام بودن كلمه مفردى است كه قبل از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باز كردن و گشودن دست بطور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الفتى كلّ الفتى الّا الفتى في ادبه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جوانمردى جوانيش كامل نيست مگر اينكه در ادبش كامل و جوانمرد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فتوت و جوانمردى تام و كامل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در معنى پيوستن اشخاص و ذوات، كه گاهى واژه كل در اين معنى به اسمهاى جمعى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هستند نيز اضافه ميشود مثل اينكه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به ضمير آن افزوده ميشود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اسم نكره مفرد اضافه ميشود،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از اينها آيات ديگر، و چه بسا از حالت اضافه خالى باشد و آن اسم در تقدير كل باشد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تمام ماه و خورشيد و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أَتَوْهُ داخِرِينَ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 جَعَلْنا 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الصَّابِرِينَ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ضَرَبْنا لَهُ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فراوان ديگر در قرآن كه آوردن و شمارش آنها بسى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و همچنين كلام فصحاء واژه كل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و اين چيزى كه در سخن متكلمين و فقها و كسانى كه مانند آنها سخن گفته اند واژه كل با الف و لام جارى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آنچه را كه سواى فرزند و پدر از ورثه است ولى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هر ورثه اى غير از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پرسيدند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له ولد و لا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مى ميرد و فرزند و پدرى ندارد كه وارث او شوند كه كلاله را پيامبر صلّى اللّه عليه و آله اسمى براى ميّت قرار داده و و هر دو سخن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ريشه اى است كه مفهومش وارث و موروث را با هم</w:t>
      </w:r>
    </w:p>
    <w:p>
      <w:pPr>
        <w:pStyle w:val="BookText"/>
        <w:rPr/>
      </w:pPr>
      <w:r>
        <w:rPr>
          <w:rFonts w:ascii="IRNazanin" w:hAnsi="IRNazanin" w:eastAsia="IRNazanin"/>
          <w:color w:val="111111"/>
          <w:sz w:val="28"/>
          <w:sz w:val="28"/>
          <w:szCs w:val="28"/>
          <w:rtl w:val="true"/>
          <w:lang w:bidi="fa-IR"/>
        </w:rPr>
        <w:t>روزى كه در آستانه قيامت بانك رستاخيز دميده شود و بر آيد همه آفريده هاى آسمانها و زمين به پيشگاه خداى فروتنانه مى آيند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صالح بودن تمام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 مى گيرد، ناميدنش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باين جهت است كه نسب از جهت پدر و فرزند باو پيوسته نيست يا اينكه عرضى است يعنى از جهت برادر و عمو و يكى از دو طرف منسوب او است و اين معنى از آن جهت است كه انتساب يا منسوب شدن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ريشه و اصل خانواده مثل نسبت پدر 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در عرض مثل نسبت برادر و عمو قطرب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 اسمى است براى وارثان ميت غير از پدر و مادر و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اسمى است براى هر وارثى مثل گفته شاعر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المرء يبخل بالحقو ق و للكلالة ما يسيم</w:t>
      </w:r>
    </w:p>
    <w:p>
      <w:pPr>
        <w:pStyle w:val="BookText"/>
        <w:rPr/>
      </w:pPr>
      <w:r>
        <w:rPr>
          <w:rFonts w:ascii="IRNazanin" w:hAnsi="IRNazanin" w:eastAsia="IRNazanin"/>
          <w:color w:val="111111"/>
          <w:sz w:val="28"/>
          <w:sz w:val="28"/>
          <w:szCs w:val="28"/>
          <w:rtl w:val="true"/>
          <w:lang w:bidi="fa-IR"/>
        </w:rPr>
        <w:t>كه 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شتران را براى چريدن از چراگاه خارج مى كنند گرفته شده، البته شاعر در گمانش چنين قصدى نكرده است، شاعر واژه كلاله را مخصوص اين امر نموده تا انسان در جمع مال زاهدانه عمل كند و حريص نشود زيرا ترك مال و ثروت براي آنها از ترك نمودن اولاد سخت تر بوده است و اين امر تنبيهي و هشداري است بر اينكه كسى را كه تو برايش مال بجا گزارده اى در حكم كلاله هستند و اين معنى مثل عبارتى است كه مى گويى ما تجمعه فهو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گردآورى كرده و جمع نموده اى براى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يرث فلان كذا كلالة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اصلى است نه عرضى</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كسيكه به چيزى مخصوص ميشود و به او تعلق مى گيرد و حال اينكه محققا از پدر او بوده است شاعر مى گويد</w:t>
      </w:r>
      <w:r>
        <w:rPr>
          <w:rFonts w:eastAsia="IRNazanin" w:cs="IRNazanin"/>
          <w:color w:val="111111"/>
          <w:sz w:val="28"/>
          <w:szCs w:val="28"/>
          <w:rtl w:val="true"/>
          <w:lang w:bidi="fa-IR"/>
        </w:rPr>
        <w:t>:</w:t>
      </w:r>
      <w:bookmarkStart w:id="78" w:name="pg11652_114357"/>
    </w:p>
    <w:p>
      <w:pPr>
        <w:pStyle w:val="BookText"/>
        <w:rPr/>
      </w:pPr>
      <w:bookmarkEnd w:id="78"/>
      <w:r>
        <w:rPr>
          <w:rFonts w:ascii="Amiri" w:hAnsi="Amiri" w:eastAsia="Amiri" w:cs="Amiri"/>
          <w:color w:val="111111"/>
          <w:sz w:val="28"/>
          <w:sz w:val="28"/>
          <w:szCs w:val="28"/>
          <w:rtl w:val="true"/>
          <w:lang w:bidi="ar-SA"/>
        </w:rPr>
        <w:t xml:space="preserve">ورثتم قناة الملك غير كلالة عن ابنى مناف عبد شمس 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گل كه چون دور سر و گردن قرار مى گيرد اينطور ناميده شده،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الرجل في مشيته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رفتنش كند شد، مصدرش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كلول و 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السيف عن ضريبته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از ضربت و زدنش كند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اللّسان عن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گفتن كند و سنگين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و مركبش از كار افتاد و سنگين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و صدر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185824_73709187"/>
      <w:bookmarkStart w:id="80" w:name="_Toc28"/>
      <w:bookmarkEnd w:id="79"/>
      <w:r>
        <w:rPr>
          <w:rtl w:val="true"/>
        </w:rPr>
        <w:t>(</w:t>
      </w:r>
      <w:r>
        <w:rPr>
          <w:rtl w:val="true"/>
        </w:rPr>
        <w:t>كلب</w:t>
      </w:r>
      <w:r>
        <w:rPr>
          <w:rtl w:val="true"/>
        </w:rPr>
        <w:t xml:space="preserve">) </w:t>
      </w:r>
      <w:r>
        <w:rPr>
          <w:rtl w:val="true"/>
        </w:rPr>
        <w:t>كلب</w:t>
      </w:r>
      <w:bookmarkEnd w:id="80"/>
    </w:p>
    <w:p>
      <w:pPr>
        <w:pStyle w:val="BookText"/>
        <w:rPr/>
      </w:pPr>
      <w:r>
        <w:rPr>
          <w:rFonts w:ascii="IRNazanin" w:hAnsi="IRNazanin" w:eastAsia="IRNazanin"/>
          <w:color w:val="111111"/>
          <w:sz w:val="28"/>
          <w:sz w:val="28"/>
          <w:szCs w:val="28"/>
          <w:rtl w:val="true"/>
          <w:lang w:bidi="fa-IR"/>
        </w:rPr>
        <w:t xml:space="preserve">الكب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پارس كننده، مونثش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اكلب و كلاب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جمع آن گفته ميشود،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كَمَثَلِ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از فرزدق است مى گويد از دو پسران مناف يعنى عبد شمس و هاشم زمامدارى را مستقيما وارث شده ايد بدون نسبت مستقيم، ابن اعرابى در ذيل اين شعر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عموهاى دورند نظر فرزدق زمامداران مروانى است</w:t>
      </w:r>
    </w:p>
    <w:p>
      <w:pPr>
        <w:pStyle w:val="BookText"/>
        <w:rPr/>
      </w:pPr>
      <w:r>
        <w:rPr>
          <w:rFonts w:ascii="IRNazanin" w:hAnsi="IRNazanin" w:eastAsia="IRNazanin"/>
          <w:color w:val="111111"/>
          <w:sz w:val="28"/>
          <w:sz w:val="28"/>
          <w:szCs w:val="28"/>
          <w:rtl w:val="true"/>
          <w:lang w:bidi="fa-IR"/>
        </w:rPr>
        <w:t>مربوط به سك اصحاب كهف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سگشان بر آستانه غار دستانش را دراز كرده بود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اجمعت العرب على ان دواءه قطره من دم ملك تخلاه بماء فيسقاه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و دواى مرض هارى آميختن قطره اى از خون ملك است با آب كه بنوشانند و هارى برطرف شود 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واژه يعنى واژه كلب براى حرص و آز مشتق شده است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حرص من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سگ حريصتر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بشدت حرص مى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رو ديوانه كه گوشت پاى مردم را مثل ديوانه ها گاز مى گيرد و هر كه را گاز بگيرد مبتلا بهمان بيمارى ميشود و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كلب و قوم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 قومى مبتلا به بيمارى هارى و بدخوئى ميگويند،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دماءهم من الكلب 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خونهاشان از بيمارى هارى و بدخوئى بهبودى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يصيب الكلب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بيماري جنون و هارى به شتر رسيده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شترانش به بيمارى جنون مبتلا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زمستان شدّت گرفت كه تشبيهى است به شدّت هارى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كلبة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از نرسيدن آب به آن خشك شده است و تشبيهى است به كسى كه به بيمارى هارى مبتلا شده و آب نمى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زمين بى آب خارهاى خشن و گزنده ميرويد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و مكلّب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سگها را براى شكار كردن تعليم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 مُكَلِّبِينَ تُعَلِّمُونَهُنَّ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مكلبه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در آنجا سگ فراوان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شكارى است كه سگهاى دست آموز و شكار كننده مى گيرند</w:t>
      </w:r>
      <w:r>
        <w:rPr>
          <w:rFonts w:eastAsia="IRNazanin" w:cs="IRNazanin"/>
          <w:color w:val="111111"/>
          <w:sz w:val="28"/>
          <w:szCs w:val="28"/>
          <w:rtl w:val="true"/>
          <w:lang w:bidi="fa-IR"/>
        </w:rPr>
        <w:t>.</w:t>
      </w:r>
      <w:bookmarkStart w:id="81" w:name="pg11652_114359"/>
    </w:p>
    <w:p>
      <w:pPr>
        <w:pStyle w:val="BookText"/>
        <w:rPr/>
      </w:pPr>
      <w:bookmarkEnd w:id="81"/>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ميخى كه در دسته شمشير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 و قلابى كه توشه دان را محكم بر آن قرار ميدهند گوئى تصور صورت سگى است كه شكارى را به دهان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كلبت الاديم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را دوختم،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صناع في اديم تكلبه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چوبى قلاب مانند كه در چرم و ظرف آب، راه آب را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اى است شبيه به سگ در آسمان كه دنباله رو ستاره اى است كه آن ستاره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چوپان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 و آلتى در دست آهنگران كه آهنهاى تافته و داغ را با آن از كوره بيرون مى آورند كه بخاطر تشبيه به سگى كه شكار را مى گيرد اينطور ناميده شده، تثنيه بودن آنهم براى اينست كه انبر و آن آلت دو 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 و مهميز كه چيزى با آن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كلاليب البازى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هاى باز شكارى 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 براى اينكه سگ هم چيزى را مى گيرد و به دهانش آويخته ميشود مشتق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2" w:name="__RefHeading___Toc6185826_73709187"/>
      <w:bookmarkStart w:id="83" w:name="_Toc29"/>
      <w:bookmarkEnd w:id="82"/>
      <w:r>
        <w:rPr>
          <w:rtl w:val="true"/>
        </w:rPr>
        <w:t>(</w:t>
      </w:r>
      <w:r>
        <w:rPr>
          <w:rtl w:val="true"/>
        </w:rPr>
        <w:t>كلف</w:t>
      </w:r>
      <w:r>
        <w:rPr>
          <w:rtl w:val="true"/>
        </w:rPr>
        <w:t xml:space="preserve">) </w:t>
      </w:r>
      <w:r>
        <w:rPr>
          <w:rtl w:val="true"/>
        </w:rPr>
        <w:t>كلف</w:t>
      </w:r>
      <w:bookmarkEnd w:id="83"/>
    </w:p>
    <w:p>
      <w:pPr>
        <w:pStyle w:val="BookText"/>
        <w:rPr/>
      </w:pPr>
      <w:r>
        <w:rPr>
          <w:rFonts w:ascii="IRNazanin" w:hAnsi="IRNazanin" w:eastAsia="IRNazanin"/>
          <w:color w:val="111111"/>
          <w:sz w:val="28"/>
          <w:sz w:val="28"/>
          <w:szCs w:val="28"/>
          <w:rtl w:val="true"/>
          <w:lang w:bidi="fa-IR"/>
        </w:rPr>
        <w:t>الكلف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 شدن و حريص بودن به چيزى،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كلف فلان بكذا و اكلفته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چيز حريص شد و او را به آن چيز حريص و شيفته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الكلف في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 در چهره كه به تصور مفهوم كلفة يعنى سرخى و سياهى بهم آميخته اينطور گفته شده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كلاليب، كلاب است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تكلف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انسان با اظهار بر افروختگى چهره و با سختى و مشقتى كه از آن كار به او ميرسد آنرا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معمولى اسمى است براى مشقت و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براى كارى كه با مشقت و حرص و ظاهر سازى انجام ميشود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پسنديده،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انسان دنبال مى كند تا به كارى كه آنرا مى خواهد و مقصد اوست بدست آورد و براى او سهل و مفيد و مورد محبت ميشود و به اين جهت واژه تكليف در مورد تكلّف در عبادات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ناپسند و مذموم،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انسان از روى رياء و تصنع دنبال كرده و قصد مى كند و همان معنى مقصود آيه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سخن پيامبر صلّى اللّه عليه و اله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اتقياء امّتى برآء من التكلّف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آنچه را كه مشقت و سخن به حساب مى آورند در واقع گشايش و وسعت در نتيجه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عَلَيْكُمْ فِي الدِّينِ مِنْ حَرَجٍ مِلَّةَ أَبِيكُمْ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پيامبر به مردم بگو كه براى رسالتم و پيامبريم مزدى از شما نمى خواهم و از رياكاران و ظاهر سازان نيز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پارسايان امتم از تصنع و رياء بيزاريم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آياتى است كه بازگو كننده وجود عدالت و نظام كمال دهنده الهى</w:t>
      </w:r>
    </w:p>
    <w:p>
      <w:pPr>
        <w:pStyle w:val="BookText"/>
        <w:rPr/>
      </w:pPr>
      <w:r>
        <w:rPr>
          <w:rFonts w:ascii="IRNazanin" w:hAnsi="IRNazanin" w:eastAsia="IRNazanin"/>
          <w:color w:val="111111"/>
          <w:sz w:val="28"/>
          <w:sz w:val="28"/>
          <w:szCs w:val="28"/>
          <w:rtl w:val="true"/>
          <w:lang w:bidi="fa-IR"/>
        </w:rPr>
        <w:t>همچنين در تأييد تكليف و تكلّف به ظاهر مشكل و سخت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فَعَسى أَنْ تَكْرَهُوا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p>
    <w:p>
      <w:pPr>
        <w:pStyle w:val="BookText"/>
        <w:rPr/>
      </w:pPr>
      <w:r>
        <w:rPr>
          <w:rFonts w:ascii="IRNazanin" w:hAnsi="IRNazanin" w:eastAsia="IRNazanin"/>
          <w:color w:val="111111"/>
          <w:sz w:val="28"/>
          <w:sz w:val="28"/>
          <w:szCs w:val="28"/>
          <w:rtl w:val="true"/>
          <w:lang w:bidi="fa-IR"/>
        </w:rPr>
        <w:t>در جهان و جامعه بشرى است يعنى خداوند پيامبران را بخاطر اينكه همگى شرايط پيامبرى را با صالح بودنشان در خود ايجاد كرده اند آنها را به پيامبرى بر 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پايانى سوره فتح همان گزينش را از فرشتگان و پيامبران تعميم داده و به انسانها و امت هائى كه واجد آن شرايط شوند مژده چنان انتخاب و رشد و كمال را ميدهد،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يَصْطَفِي مِنَ الْمَلائِكَةِ رُسُلًا 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از فرشتگان فرستادگان بر ميگزيند و از مردم نيز همچنين كه خدا سميع و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گزينش آنچه راى كه امت ها انجام داده و ميدهند مى داند و همه كارها بخدا بازگشت مى كنند شمائى كه ايمان آورده ايد با تواضع در پرستش خداى راكع و ساجد باشيد او راى بپرستيد و نيكى كنيد بسا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خداى جهاد و كارزار كنيد چنانكه شايسته جهاد براى او و در راه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راى بر گزيد و انتخاب كرد و در اين دين براى شما مشقت و سختى قرار نداده است، بلكه آئين پدرتان ابراهيم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شما راى از پيش و در اين قرآن مسلمانان ناميده است و نام نهاده تا اين پيامبر بر شما گواه باشد و شما نيز بر ديگر مردمان الگو و گواه باشيد، پس نماز</w:t>
      </w:r>
      <w:bookmarkStart w:id="84" w:name="pg11652_114362"/>
    </w:p>
    <w:p>
      <w:pPr>
        <w:pStyle w:val="Heading3"/>
        <w:numPr>
          <w:ilvl w:val="2"/>
          <w:numId w:val="1"/>
        </w:numPr>
        <w:rPr/>
      </w:pPr>
      <w:bookmarkStart w:id="85" w:name="__RefHeading___Toc6185828_73709187"/>
      <w:bookmarkStart w:id="86" w:name="_Toc30"/>
      <w:bookmarkEnd w:id="84"/>
      <w:bookmarkEnd w:id="85"/>
      <w:r>
        <w:rPr>
          <w:rtl w:val="true"/>
        </w:rPr>
        <w:t>(</w:t>
      </w:r>
      <w:r>
        <w:rPr>
          <w:rtl w:val="true"/>
        </w:rPr>
        <w:t>كلم</w:t>
      </w:r>
      <w:r>
        <w:rPr>
          <w:rtl w:val="true"/>
        </w:rPr>
        <w:t xml:space="preserve">) </w:t>
      </w:r>
      <w:r>
        <w:rPr>
          <w:rtl w:val="true"/>
        </w:rPr>
        <w:t>كلم</w:t>
      </w:r>
      <w:bookmarkEnd w:id="86"/>
    </w:p>
    <w:p>
      <w:pPr>
        <w:pStyle w:val="BookText"/>
        <w:rPr/>
      </w:pP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 و جراحت يا صوت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يكى از دو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شنوائى و بينائي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ميشود، پس كلام با حس شنوايى و شنيدن درك 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جراحت با حس بينائى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پاى داريد زكات دهيد و بخدا تكيه كنيد كه او مولاى شما است و چه نيكو يار و مولائى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شرايطى كه براى گزينش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 و مسلمان شدن و سرمشق و شاهد بودن بر ساير مردم در اين آيات معين شده تا امت ها هم مثل پيامبران برگزيده شوند و از يارى مستقيم و غير مستقيم خداوند بهره مند گردند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خداوند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او با حالت تواضع و ركوع و سجود نه زبانى و ذهنى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كارهاى نيك 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 مبارزه به حق در راه خدا آنطور كه شايسته و سزاوار جهاد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فوق افتخار به نام شرافتمند مسلمان بودن راى پيدا نموده و با اقامه نماز و دادن زكاة از بهره هاى شرعى و شخصى در راه اجراى احكام دين برخوردارند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و اتكال به خداوند كه نتيجه هُوَ مَوْلاكُمْ فَنِعْمَ الْمَوْلى وَ نِعْمَ النَّصِيرُ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و مى بينيم كه عدالت حق حتى در اينكه عده اى را بگونه پيامبر و رسول بر مى گزيند قانونش را شامل همه انسانها و امت ها قرار ميدهد زيرا رحمت او با وسعت و گستردگى همه چيز را فرا گرفته است تا تصور كمترين تبعيض و جبرى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مجروحش كردم كه تأثيرش ظاهر شد، شاعر در جمع بيان دو معنى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الكلم الاصيل كارعب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شعر كلم اول جمع كلمه است و دومى به معنى جراحات و زخم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ارعب هم يعنى وسيع و گسترده،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اصيل مثل زخم هائى زياد و گسترده است و ديگرى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جرح اللّسان كجرح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 مثل زخم زدن و مجروح ساختن با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بر الفاظ منظم و آراسته اطلاق ميشود و همچنين بر معانى كه تحت آن الفاظ فراهم مى آيد و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علماى نحو، كلام بر جزء واقع ميشود كه آن جزء يا اسم و يا فعل و يا حرف است و در نظر بيشتر متكلمين، كلام به اطلاق ميشود مگر بر جمله مركب و مفيد كه اخص از قول است زيرا قول در نظر آنها بر مفردات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بر هر يك از اقسام سه گانه سخن يعنى اسم و فعل و حرف واقع ميشود كه بر خلاف اين نظر هم گفته شده،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كَبُرَتْ كَلِمَةً تَخْرُجُ مِنْ 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فَتَلَقَّى آدَمُ مِنْ رَبِّهِ كَلِماتٍ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گفته شده كلمات در اين آيه اينست كه گفت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ascii="IRNazanin" w:hAnsi="IRNazanin" w:eastAsia="IRNazanin"/>
          <w:color w:val="111111"/>
          <w:sz w:val="28"/>
          <w:sz w:val="28"/>
          <w:szCs w:val="28"/>
          <w:rtl w:val="true"/>
          <w:lang w:bidi="fa-IR"/>
        </w:rPr>
        <w:t>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عباراتى است كه آدم عليه السّلام به شرح زير به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تخلقنى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قدرت خويش مرا نيافريده اى؟</w:t>
      </w:r>
    </w:p>
    <w:p>
      <w:pPr>
        <w:pStyle w:val="BookText"/>
        <w:rPr/>
      </w:pPr>
      <w:r>
        <w:rPr>
          <w:rFonts w:ascii="Amiri" w:hAnsi="Amiri" w:eastAsia="Amiri" w:cs="Amiri"/>
          <w:color w:val="111111"/>
          <w:sz w:val="28"/>
          <w:sz w:val="28"/>
          <w:szCs w:val="28"/>
          <w:rtl w:val="true"/>
          <w:lang w:bidi="ar-SA"/>
        </w:rPr>
        <w:t>ألم تسكنى جنّتك؟ آيا مرا در جنت خويش سكنى ندادى؟</w:t>
      </w:r>
    </w:p>
    <w:p>
      <w:pPr>
        <w:pStyle w:val="BookText"/>
        <w:rPr/>
      </w:pPr>
      <w:r>
        <w:rPr>
          <w:rFonts w:ascii="IRNazanin" w:hAnsi="IRNazanin" w:eastAsia="IRNazanin"/>
          <w:color w:val="111111"/>
          <w:sz w:val="28"/>
          <w:sz w:val="28"/>
          <w:szCs w:val="28"/>
          <w:rtl w:val="true"/>
          <w:lang w:bidi="fa-IR"/>
        </w:rPr>
        <w:t>ألم تسجد لي ملائكتك؟ آيا فرشتگانت بر من سجده نكرده اند؟</w:t>
      </w:r>
    </w:p>
    <w:p>
      <w:pPr>
        <w:pStyle w:val="BookText"/>
        <w:rPr/>
      </w:pPr>
      <w:r>
        <w:rPr>
          <w:rFonts w:ascii="IRNazanin" w:hAnsi="IRNazanin" w:eastAsia="IRNazanin"/>
          <w:color w:val="111111"/>
          <w:sz w:val="28"/>
          <w:sz w:val="28"/>
          <w:szCs w:val="28"/>
          <w:rtl w:val="true"/>
          <w:lang w:bidi="fa-IR"/>
        </w:rPr>
        <w:t>ألم تسبق رحمتك غضبك؟ آيا رحمت بر خشمت پيشى نگرفته است؟</w:t>
      </w:r>
    </w:p>
    <w:p>
      <w:pPr>
        <w:pStyle w:val="BookText"/>
        <w:rPr/>
      </w:pPr>
      <w:r>
        <w:rPr>
          <w:rFonts w:ascii="Amiri" w:hAnsi="Amiri" w:eastAsia="Amiri" w:cs="Amiri"/>
          <w:color w:val="111111"/>
          <w:sz w:val="28"/>
          <w:sz w:val="28"/>
          <w:szCs w:val="28"/>
          <w:rtl w:val="true"/>
          <w:lang w:bidi="ar-SA"/>
        </w:rPr>
        <w:t>أ رأيت ان تبت أ كنت معيدى الى الجنّة؟</w:t>
      </w:r>
    </w:p>
    <w:p>
      <w:pPr>
        <w:pStyle w:val="BookText"/>
        <w:rPr/>
      </w:pPr>
      <w:r>
        <w:rPr>
          <w:rFonts w:ascii="IRNazanin" w:hAnsi="IRNazanin" w:eastAsia="IRNazanin"/>
          <w:color w:val="111111"/>
          <w:sz w:val="28"/>
          <w:sz w:val="28"/>
          <w:szCs w:val="28"/>
          <w:rtl w:val="true"/>
          <w:lang w:bidi="fa-IR"/>
        </w:rPr>
        <w:t>آيا اگر توبه كنم باز گشتم به جنت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كه آدم از پروردگارش دريافت كرد و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بآن اشاره شده است، همان امانتى است كه به آسمانها و زمين و كوهها عرضه شده و تحمل دريافتنش را نداشتند ولى انسان آن را تحمل كرد و برداشت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تا آخر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كلمات در اين آيه همان اشيائى است كه خداوند ابراهيم عليه السّلام را با آنها امتحان كرد كه عبارت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 فرزندش و ختنه كردن و غير از اينها است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باره كلام خداوند به حضرت زكريا عليه السّلام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اللَّهَ يُبَشِّرُكَ بِيَحْيى مُصَدِّقاً بِكَلِمَةٍ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توحيد و تكتا پرستى است و يا كتاب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مقصود به آن عيسى عليه السّلام است و ناميدن عيسى به كلمه در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كَلِمَتُهُ أَلْقاها إِلى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كه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 به وجود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هدايت شدن مردم بوسيله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هدايت به كلمات خداى تعالى كه مردم به وسيله آنها هدايت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ناميدن عيسى به كلمه به جهت همان چيزى است كه خداى تعالى در كود كيش او را با آن مخصوص گردانيده، آنجا كه عيسى عليه السّلام در كار هواره اش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عَبْدُ اللَّهِ آتانِيَ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تا آخر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ناميدن عيسى عليه السّلام به كلمة اللّه تعالى از جهت اينستكه او نبى و پيامبر شده است همانطور كه پيامبر اسلام صلّى اللّه عليه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ناميده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كَلِمَةُ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تا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همان قضيه و حكم است پس هر حكم و قضيه اى كلمه ناميده ميشود چه گفتارى باشد يا افعالى و كردارى، در اينكه آن كلمه يا حكم را با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 از اين جهت است كه ميگويند سخن راست و عمل راست و 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قول و فعل هر دو با صفت صدق توصيف ميشوند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صدق و فعل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راست و كردارى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اى است به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آيه، كه آگاهى و هشدارى است بر اينكه از اين به بعد شريعت يعنى دين اسلام منسوخ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اشاره اى است به آنچه كه پيامبر صلّى اللّه عليه و اله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ما خلق اللّه تعالى القلم، فقال له اجر بما هو كائن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نخستين چيزى كه خداى تعالى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 تمام آنچه را كه تا روز باز پسين و قيامت هست ثبت و جارى كن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طريحى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القلم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فوق مفهومش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كلمة در آيه فوق، قرآن است، ناميدن قرآن به كلمه مثل ناميدن قصيده است به كلمة، خداى تعالى در آن آيه يادآورى مى كند كه قرآن تماما نازل خواهد شد و با حفظ و نگهدارى او باقى خواهد ماند و آنرا از حوادث و تحريفات حفظ مى كند و با لفظ ماضى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تعبير نموده تا آگاهى و هشدارى بر اين باشد كه آن امر يعنى اتمام و ابقاى قرآن در حكم چيزى است كه شونده است و بر اين معنى از حفظ قرآن،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يَكْفُرْ بِها هؤُلاءِ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تا آخر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بصورت ماضى است يعنى بر آنچه را كه حكم و فرمانش در لوح محفوظ ثبت شده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عليه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تكليف به او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سنت هايى مداوم و غير گسسته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الّذى فى التّنزيل لا اعرف كيفيّته، يعنى كيفيت قلمى كه در قرآن ذكر شده نميدانيم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عربى اصيل شنيدم كه در حال احرام و زيارت كعبه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القضا و 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حكم و فرمان خداوند در آفرينش گذشته و ثبت شده است و قلم از نوشتن چيزى براى قضاى الهى خشك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قلم خشك شد به اين جهت است كه نويسندگان بعد از نوشتن قلمشان را خشك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 و النوادر فى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آيه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مقصود ثواب و عقوبتى است كه وعده داده است و بر اين معنى است كه خداى تعالى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لكِنْ حَقَّتْ كَلِمَةُ الْعَذابِ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حَقَّتْ كَلِمَةُ رَبِّكَ عَلَى الَّذِينَ فَسَقُوا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اعجاز آميزى است كه پيشنهاد مى نمودند، پس در قرآن آگاهى ميدهد كه هر چه از آيات فرستاده شده، تمام است و در آنها رسائى و كمال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ردى است بر سخن آنها كه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 بِقُرْآنٍ غَيْرِ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تا آخر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است كه حكم اجراى آنها را داده است و نيز بيان داشته كه براى بندگانش چيزى را كه در آن رسائى و كمال هست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و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وعده گسترش ايمان و دين توحيد را در آينده داده است كه با حفظ قرآن از تحريف و كاستى و افزونى جهان مشمول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لكن حكم عقوبت عذاب و عكس العمل كردار گناهكاران براى كافرين به حقيقت پيوسته ميشود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تبديلى براى آيات شگفت آور و معجزه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مطابق آنچه گفته شده همان آيه اى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تا آخر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سَبَقَتْ مِنْ رَبِّكَ إِلى أَجَلٍ مُسَمًّى لَقُضِيَ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اخير اشاره اى است به آنچه را از حكم خداوند كه اقتضاى حكمت او را دارد و همان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آيه نجات قوم بنى اسرائيل از فرعونيان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كه زير دست آنها و مستضعف بوديد نجاتتان داديم و وارث قدرت آنها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دَمَّرْنا ما كانَ يَصْنَعُ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دريا گذرانديم ولى بعدا از موسى تقاضاى الهه كرديد و گفتيد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ما هم اله قرار ده و همين كه موسى به طور رفت مجددا گوساله پرست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قَوْمُ مُوسى مِنْ بَعْدِهِ مِنْ حُلِيِّهِمْ عِجْلًا جَسَداً لَهُ خُوارٌ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گوساله پرستيدند بزودى دچار خشم پروردگارشان با ذلت و خوارى در زندگى اين دنيا و سزاى آخرت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نَجْزِي الْمُفْتَرِينَ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دروغ گويان را اينچنين عقوبت ميرسانيم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اللَّهُ الْحَقَّ بِكَلِماتِهِ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حجتى كه خداى تعالى براى شما و عليه ايشان آنرا دليلى روشن و آشكار قرار داده است كه همان حجتى قوى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يُرِيدُونَ أَنْ يُبَدِّلُوا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اشاره اى است به آنچه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لَنْ تَخْرُجُوا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تا آخر آيه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دو آيه به يك امر، همان است كه منافقين 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ذَرُونا نَتَّبِعْكُمْ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بگذار ما هم در گرفتن فوايد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 بدنبال شما باشيم سپس خداوند ميگويد اين سخن همان تبديل نمودن حكم و كلام خدا است و هشدار ميدهد كه اينان در جنگ از شما پيروى نمى كنند، چگونه ممكن است پيروى</w:t>
      </w:r>
    </w:p>
    <w:p>
      <w:pPr>
        <w:pStyle w:val="BookText"/>
        <w:rPr/>
      </w:pPr>
      <w:r>
        <w:rPr>
          <w:rFonts w:ascii="IRNazanin" w:hAnsi="IRNazanin" w:eastAsia="IRNazanin"/>
          <w:color w:val="111111"/>
          <w:sz w:val="28"/>
          <w:sz w:val="28"/>
          <w:szCs w:val="28"/>
          <w:rtl w:val="true"/>
          <w:lang w:bidi="fa-IR"/>
        </w:rPr>
        <w:t>آيه اول از سوره فتح و دومى از سوره توبه است و مربوط به كسانى است كه در جنگ شركت نكردند و ادعاى بهره مندى از پيروزى داشتند،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بگو هرگز شما با من بيرون نميائيد و هيچوقت همراه من با دشمن نمى جنگيد و شما اولين بار به عدم شركت در جنگ خشنود بوديد پس با واماندگان همراه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رَضِيتُمْ بِالْقُعُودِ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مربوط بودن دو آيه در دو سوره به يكديگر قدرت تفسيرى راغب رحمه اللّه و تسلط قرآنى او بخوبى روشن ميشود كه چگونه از نظر موضوعى هم در آيات قرآن تبحر كامل دارد و اين امر يكى از شرايط تفسيرى قرآن است كه اگر چنين احاطه اى موضوعى نباشد هرگز تفسير و تأويل آيات قرآن رسا و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كنند و حال اينكه تحقيقا خداى تعالى حالات آنها را ميداند كه اين كار از ايشان حاصل نميشود و سر نميزند و حكم او هم در آن مورد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بنده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با بنده در دنيا همان است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لِبَشَرٍ أَنْ يُكَلِّمَهُ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خبر داده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گفتن خداوند در آخرت با بنده همان ثوابى است كه ويژه مؤمنين است و بزرگداشتى است نسبت به آنها كه كيفيت آن بر ما پوشيده است، و در قرآن خبر ميدهد كه از چنين كرامتى نسبت به كافرين خوددارى ميشود و از آن محرومند، بنا به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يَشْتَرُونَ بِعَهْدِ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از راه وحى يا پوشيده از نظر يا بوسيله فرستاده اى كه به اذن او هر چه خواهد وحى كند با هيچ انسانى غير از آن راهها خداوند سخن نگويد كه او والا و حكيم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تمام آيه كه تفسير مطلب اخير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پيمان و سوگندهاى خويش را نسبت به خداوند به بهائى ناچيز مبادله مى كنند و مى فروشند در آخرت نصيبى ندارند و روز قيامت خداوند با آنان سخن نمى گويد و بسويشان</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 جمع كلمة است و گفته شده اينان الفاظ را تغيير و تبديل ميدهند و آنها را تعبير مى كنند و نيز گفته اند تحريف در آيه اخير از نظر معنى است به اين طريق كه كلام خداى را بغير از آنچه كه مقصود آيه و لفظ است و اقتضاى آنرا دارد تبديل مى كنند و اين نظر از دو سخن مذكور نيكوتر و شريف تر است زيرا هر لفظ وقتى در زبانها شايع و رايج شده و شهرت يافت تغيير و تبديل آن سخت و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لا يَعْلَمُونَ لَوْ لا يُكَلِّمُنَا اللَّهُ أَوْ تَأْتِينا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چرا خداوند رو در روى ما با ما سخن نمى گويد و اين معنى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نگرد، پاكشان نمى كند و عذابى دردناك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يُكَلِّمُهُمُ اللَّهُ وَ لا يَنْظُرُ إِلَيْهِمْ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چنين محروميتى در دنيا و آخرت نتيجه و عكس العمل همان معامله خسران آميزى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با استكبار و طغيان زندگى دنيا را بر آخرت بر مى گزينند و دين به دنيا مى فروشند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 تُؤْثِرُونَ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اينچنين كسان كه با اراده و اختيار راه دنيا پرستى و غفلت از آخرت را بر گزيده اند خود باعث محروميت خويشند و زهى خسران و بى خبرى</w:t>
      </w:r>
      <w:r>
        <w:rPr>
          <w:rFonts w:eastAsia="IRNazanin" w:cs="IRNazanin"/>
          <w:color w:val="111111"/>
          <w:sz w:val="28"/>
          <w:szCs w:val="28"/>
          <w:rtl w:val="true"/>
          <w:lang w:bidi="fa-IR"/>
        </w:rPr>
        <w:t>.</w:t>
      </w:r>
      <w:bookmarkStart w:id="87" w:name="pg11652_114373"/>
    </w:p>
    <w:p>
      <w:pPr>
        <w:pStyle w:val="BookText"/>
        <w:rPr/>
      </w:pPr>
      <w:bookmarkEnd w:id="87"/>
      <w:r>
        <w:rPr>
          <w:rFonts w:ascii="Amiri" w:hAnsi="Amiri" w:eastAsia="Amiri" w:cs="Amiri"/>
          <w:color w:val="111111"/>
          <w:sz w:val="28"/>
          <w:sz w:val="28"/>
          <w:szCs w:val="28"/>
          <w:rtl w:val="true"/>
          <w:lang w:bidi="ar-SA"/>
        </w:rPr>
        <w:t xml:space="preserve">يَسْئَلُكَ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185830_73709187"/>
      <w:bookmarkStart w:id="89" w:name="_Toc31"/>
      <w:bookmarkEnd w:id="88"/>
      <w:r>
        <w:rPr>
          <w:rtl w:val="true"/>
        </w:rPr>
        <w:t>(</w:t>
      </w:r>
      <w:r>
        <w:rPr>
          <w:rtl w:val="true"/>
        </w:rPr>
        <w:t>كلا</w:t>
      </w:r>
      <w:r>
        <w:rPr>
          <w:rtl w:val="true"/>
        </w:rPr>
        <w:t xml:space="preserve">) </w:t>
      </w:r>
      <w:r>
        <w:rPr>
          <w:rtl w:val="true"/>
        </w:rPr>
        <w:t>كلا</w:t>
      </w:r>
      <w:bookmarkEnd w:id="89"/>
    </w:p>
    <w:p>
      <w:pPr>
        <w:pStyle w:val="BookText"/>
        <w:rPr/>
      </w:pP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رد كردن، راندن و باطل نمودن سخن گوينده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و نقيض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اثبات نمودن و پاسخ مثبت دادن پا پذيرفتن بكار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آرى بخدا سوگند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 الَّذِي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تا 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أَعْمَلُ صالِحاً فِيما تَرَكْتُ 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 غير از اين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خواستند خداى را آشكار را به آنها نشان دهد و اين بهانه گرى هاى زر پرستان بنى اسرائيل است كه پيامبر عظيم الشأن يعنى حضرت موسى عليه السّلام را بيش از ساير پيامبران اذيت نموده اند و از او ميخواستند كه از خداوند براى آنها سير و عدس و پياز نازل كند، خودش با خدايش داخل شهر شود و بجنگد تا آنها تشريف فرما شوند، در مدت ده روز يكباره از توحيد به گوساله پرستى گرويدند و با تمام معجزات او درخواست ديدن خداى مى نمودند و اين بيماريها فقط ناشى از زر پرستى و دنيا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هيولاى مرگ را مى بينند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دنيا باز گردان بسا كه عمل صالح كنيم كه هرگز چنين نيست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با كفران و كفرش هر چه را كه خداوند امر كرده انجام نداده و رد كرده است</w:t>
      </w:r>
      <w:r>
        <w:rPr>
          <w:rFonts w:eastAsia="IRNazanin" w:cs="IRNazanin"/>
          <w:color w:val="111111"/>
          <w:sz w:val="28"/>
          <w:szCs w:val="28"/>
          <w:rtl w:val="true"/>
          <w:lang w:bidi="fa-IR"/>
        </w:rPr>
        <w:t>.</w:t>
      </w:r>
      <w:bookmarkStart w:id="90" w:name="pg11652_114374"/>
    </w:p>
    <w:p>
      <w:pPr>
        <w:pStyle w:val="Heading3"/>
        <w:numPr>
          <w:ilvl w:val="2"/>
          <w:numId w:val="1"/>
        </w:numPr>
        <w:rPr/>
      </w:pPr>
      <w:bookmarkStart w:id="91" w:name="__RefHeading___Toc6185832_73709187"/>
      <w:bookmarkStart w:id="92" w:name="_Toc32"/>
      <w:bookmarkEnd w:id="90"/>
      <w:bookmarkEnd w:id="91"/>
      <w:r>
        <w:rPr>
          <w:rtl w:val="true"/>
        </w:rPr>
        <w:t>(</w:t>
      </w:r>
      <w:r>
        <w:rPr>
          <w:rtl w:val="true"/>
        </w:rPr>
        <w:t>كلا</w:t>
      </w:r>
      <w:r>
        <w:rPr>
          <w:rtl w:val="true"/>
        </w:rPr>
        <w:t xml:space="preserve">) </w:t>
      </w:r>
      <w:r>
        <w:rPr>
          <w:rtl w:val="true"/>
        </w:rPr>
        <w:t>كلا</w:t>
      </w:r>
      <w:bookmarkEnd w:id="92"/>
    </w:p>
    <w:p>
      <w:pPr>
        <w:pStyle w:val="BookText"/>
        <w:rPr/>
      </w:pPr>
      <w:r>
        <w:rPr>
          <w:rFonts w:ascii="IRNazanin" w:hAnsi="IRNazanin" w:eastAsia="IRNazanin"/>
          <w:color w:val="111111"/>
          <w:sz w:val="28"/>
          <w:sz w:val="28"/>
          <w:szCs w:val="28"/>
          <w:rtl w:val="true"/>
          <w:lang w:bidi="fa-IR"/>
        </w:rPr>
        <w:t>الكلاءة حفظ و نگهداشتن چيزى و باقى گزاردن آن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باقيت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 بك اكلا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پايدار بتو بدهد 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اكتلات بعينى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خواب باز ماند و بيدار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يَكْلَؤُكُمْ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گاه كشتى ها كه در آنجا حفظ و نگهدارى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در شهر بصره كه چون لنگر گاه كشتى در آنجا واقع است آنطور ناميده ميشود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واژه معنى نسيئة به كالى ء تعبير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بگو چه كسى شب و روز از عذاب خداى حفظشان مى كند، بَلْ هُمْ عَنْ ذِكْرِ رَبِّهِمْ 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كفر پيشگاه مغرور از ياد پروردگارشان روى ميگردانند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اول و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يا با همزه، هر مكانى است كه كشتى ها در آنجا پهلو مى گيرند و ساحل هر نهرى است و نيز اسم محله اى مشهور و بازارى در بصره است كه مردانى دانشمند نيز منسوب به همان محله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نسى ء و نسيئه در فارسى 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يعنى خريد و فروشى كه بهاى جنس و متاع با تأخير و درنگ يا مدت دار پرداخت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كالى است يعنى بيعانه دادن براى جنسى كه مى خواهند قيمتش را بطور نسيه و تأخير بپردازند كه غالبا در اين گونه معاملات سودى افزون بر سود اوليه بر قيمت جنس مى افزايند و لذا چنانكه در متن آمده و در تمام مآخذ لغوى و فقهى و اخلاقى ذكر شده پيامبر از چنين معاملاتى نهى فرموده است</w:t>
      </w:r>
      <w:r>
        <w:rPr>
          <w:rFonts w:eastAsia="IRNazanin" w:cs="IRNazanin"/>
          <w:color w:val="111111"/>
          <w:sz w:val="28"/>
          <w:szCs w:val="28"/>
          <w:rtl w:val="true"/>
          <w:lang w:bidi="fa-IR"/>
        </w:rPr>
        <w:t>.</w:t>
      </w:r>
      <w:bookmarkStart w:id="93" w:name="pg11652_114375"/>
    </w:p>
    <w:p>
      <w:pPr>
        <w:pStyle w:val="BookText"/>
        <w:rPr/>
      </w:pPr>
      <w:bookmarkEnd w:id="93"/>
      <w:r>
        <w:rPr>
          <w:rFonts w:ascii="IRNazanin" w:hAnsi="IRNazanin" w:eastAsia="IRNazanin"/>
          <w:color w:val="111111"/>
          <w:sz w:val="28"/>
          <w:sz w:val="28"/>
          <w:szCs w:val="28"/>
          <w:rtl w:val="true"/>
          <w:lang w:bidi="fa-IR"/>
        </w:rPr>
        <w:t>و از پيامبر صلّى اللّه عليه و اله 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الكالى بالكالى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خشك شده اى كه براى خوراك ستوران نگهدارى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مكلا و كالى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كه گياه خشكش زياد است</w:t>
      </w:r>
      <w:r>
        <w:rPr>
          <w:rFonts w:eastAsia="IRNazanin" w:cs="IRNazanin"/>
          <w:color w:val="111111"/>
          <w:sz w:val="28"/>
          <w:szCs w:val="28"/>
          <w:rtl w:val="true"/>
          <w:lang w:bidi="fa-IR"/>
        </w:rPr>
        <w:t>.</w:t>
      </w:r>
    </w:p>
    <w:p>
      <w:pPr>
        <w:pStyle w:val="Heading3"/>
        <w:numPr>
          <w:ilvl w:val="2"/>
          <w:numId w:val="1"/>
        </w:numPr>
        <w:rPr/>
      </w:pPr>
      <w:bookmarkStart w:id="94" w:name="__RefHeading___Toc6185834_73709187"/>
      <w:bookmarkStart w:id="95" w:name="_Toc33"/>
      <w:bookmarkEnd w:id="94"/>
      <w:r>
        <w:rPr>
          <w:rtl w:val="true"/>
        </w:rPr>
        <w:t>(</w:t>
      </w:r>
      <w:r>
        <w:rPr>
          <w:rtl w:val="true"/>
        </w:rPr>
        <w:t>كلا</w:t>
      </w:r>
      <w:r>
        <w:rPr>
          <w:rtl w:val="true"/>
        </w:rPr>
        <w:t xml:space="preserve">) </w:t>
      </w:r>
      <w:r>
        <w:rPr>
          <w:rtl w:val="true"/>
        </w:rPr>
        <w:t>كلا</w:t>
      </w:r>
      <w:bookmarkEnd w:id="95"/>
    </w:p>
    <w:p>
      <w:pPr>
        <w:pStyle w:val="BookText"/>
        <w:rPr/>
      </w:pPr>
      <w:r>
        <w:rPr>
          <w:rFonts w:ascii="IRNazanin" w:hAnsi="IRNazanin" w:eastAsia="IRNazanin"/>
          <w:color w:val="111111"/>
          <w:sz w:val="28"/>
          <w:sz w:val="28"/>
          <w:szCs w:val="28"/>
          <w:rtl w:val="true"/>
          <w:lang w:bidi="fa-IR"/>
        </w:rPr>
        <w:t>كلا در تثنيه بكار ميرود چنانكه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مفرد و براى چيزى است كه در معنى تثنيه است، گاهى باعتبار لفظش، چيزى واحد و مفرد از آن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باعتبار معناى آن لفظش تثنيه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يَبْلُغَنَّ عِنْدَكَ الْكِبَرَ أَحَدُهُما أَوْ كِلاهُما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مونث اين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وقت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ظاهر اضافه شود الف آن به حالت خودش باقى مى ماند در حالت نصب يا جر يا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كسره، 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به ضمير اضافه شود و در حالت فتحه و كسره الف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كليهما و مررت بكليهما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دور، ديدم، و بر آن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حالت رفع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جاءنى كلاهما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نزد من آمدند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حرمت داشتن پدر و مادر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آنها يا هر دوى آنها به سن كهولت و بزرگى برسند حرمتشان بيشتر داريد</w:t>
      </w:r>
      <w:r>
        <w:rPr>
          <w:rFonts w:eastAsia="IRNazanin" w:cs="IRNazanin"/>
          <w:color w:val="111111"/>
          <w:sz w:val="28"/>
          <w:szCs w:val="28"/>
          <w:rtl w:val="true"/>
          <w:lang w:bidi="fa-IR"/>
        </w:rPr>
        <w:t>.</w:t>
      </w:r>
      <w:bookmarkStart w:id="96" w:name="pg11652_114376"/>
    </w:p>
    <w:p>
      <w:pPr>
        <w:pStyle w:val="Heading3"/>
        <w:numPr>
          <w:ilvl w:val="2"/>
          <w:numId w:val="1"/>
        </w:numPr>
        <w:rPr/>
      </w:pPr>
      <w:bookmarkStart w:id="97" w:name="__RefHeading___Toc6185836_73709187"/>
      <w:bookmarkStart w:id="98" w:name="_Toc34"/>
      <w:bookmarkEnd w:id="96"/>
      <w:bookmarkEnd w:id="97"/>
      <w:r>
        <w:rPr>
          <w:rtl w:val="true"/>
        </w:rPr>
        <w:t>(</w:t>
      </w:r>
      <w:r>
        <w:rPr>
          <w:rtl w:val="true"/>
        </w:rPr>
        <w:t>كم</w:t>
      </w:r>
      <w:r>
        <w:rPr>
          <w:rtl w:val="true"/>
        </w:rPr>
        <w:t xml:space="preserve">) </w:t>
      </w:r>
      <w:r>
        <w:rPr>
          <w:rtl w:val="true"/>
        </w:rPr>
        <w:t>كم</w:t>
      </w:r>
      <w:bookmarkEnd w:id="98"/>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تعبيرى است از عدد و شمارش، و در باب استفهام بكار ميرود اسم بعد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كه تميز عدد است با آن منصوب ميشود مثل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رجلا ضربت؟</w:t>
      </w:r>
    </w:p>
    <w:p>
      <w:pPr>
        <w:pStyle w:val="BookText"/>
        <w:rPr/>
      </w:pPr>
      <w:r>
        <w:rPr>
          <w:rFonts w:ascii="Amiri" w:hAnsi="Amiri" w:eastAsia="Amiri" w:cs="Amiri"/>
          <w:color w:val="111111"/>
          <w:sz w:val="28"/>
          <w:sz w:val="28"/>
          <w:szCs w:val="28"/>
          <w:rtl w:val="true"/>
          <w:lang w:bidi="ar-SA"/>
        </w:rPr>
        <w:t xml:space="preserve">و در باب خبر هم بكار ميرود و در آنصورت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كه بعد از آن مى آيد و تميز آن است با آن مجرور ميشود مثل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 كه اقتضاى معنى زيادى و كثرت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بيشتر حرف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اسمى كه تميز آن است داخل ميشود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قَرْيَةٍ أَهْلَكْناها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قَصَمْنا مِنْ قَرْيَةٍ كانَتْ 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كاف 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يا چيزى است از پيراهن كه دست را فرا مى گيرد و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گل و درخت و چيزى كه ميوه را در خود مى گيرد،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ذاتُ الْأَكْمامِ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سر را مى پوشاند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يعنى كلاه بزرگ و بلند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خرما بن هائى داراى شكوفه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سرپوش و كلاه رسمى است كه قضات و خلفاء بر سر</w:t>
      </w:r>
      <w:bookmarkStart w:id="99" w:name="pg11652_114377"/>
    </w:p>
    <w:p>
      <w:pPr>
        <w:pStyle w:val="Heading3"/>
        <w:numPr>
          <w:ilvl w:val="2"/>
          <w:numId w:val="1"/>
        </w:numPr>
        <w:rPr/>
      </w:pPr>
      <w:bookmarkStart w:id="100" w:name="__RefHeading___Toc6185838_73709187"/>
      <w:bookmarkStart w:id="101" w:name="_Toc35"/>
      <w:bookmarkEnd w:id="99"/>
      <w:bookmarkEnd w:id="100"/>
      <w:r>
        <w:rPr>
          <w:rtl w:val="true"/>
        </w:rPr>
        <w:t>(</w:t>
      </w:r>
      <w:r>
        <w:rPr>
          <w:rtl w:val="true"/>
        </w:rPr>
        <w:t>كمل</w:t>
      </w:r>
      <w:r>
        <w:rPr>
          <w:rtl w:val="true"/>
        </w:rPr>
        <w:t xml:space="preserve">) </w:t>
      </w:r>
      <w:r>
        <w:rPr>
          <w:rtl w:val="true"/>
        </w:rPr>
        <w:t>كمل</w:t>
      </w:r>
      <w:bookmarkEnd w:id="101"/>
    </w:p>
    <w:p>
      <w:pPr>
        <w:pStyle w:val="BookText"/>
        <w:rPr/>
      </w:pPr>
      <w:r>
        <w:rPr>
          <w:rFonts w:ascii="IRNazanin" w:hAnsi="IRNazanin" w:eastAsia="IRNazanin"/>
          <w:color w:val="111111"/>
          <w:sz w:val="28"/>
          <w:sz w:val="28"/>
          <w:szCs w:val="28"/>
          <w:rtl w:val="true"/>
          <w:lang w:bidi="fa-IR"/>
        </w:rPr>
        <w:t>كمال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يا حاصل شدن آنچه را كه عرض و مقصود از چيزى است، پس هر گاه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اينستكه مقصود از آن بدست آمده و حاصل شده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نهند از قرن دوم هجرى به بعد مرسوم شده است، اين واژه در لغت بمعنى دست به سينه ايستادن است، منصور عباسى دستور قلنسوه بر سر نهادن و شمشير بر كمر بستن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شكل قلنسوه را از اهالى سيستان و بلوچستان و هندوستان و افغانستان آموختند و به تدريج در جشنها رسم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خطيب در تاريخ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هر كه راه عزلت و تصوف پيش مى گيرد قلنسوه اى بر سر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رفتن به دربار خلفاء و امراء قلنسوه مرسوم بود اكثريت مردم آنرا به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بد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هم در فلسطين به نام قلنسوه معروف است و تا قرن هشتم قلنسوه بر سر گذاشتن مرسوم بوده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ترجمه 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رحله ابن جبير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جهشيارى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هشدار و آگاهى است بر اين كه آن عمل يعنى دو سال كامل شير دادن كودك نهايت و كمال مقصودى است كه به صلاح فرزند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هشدارى است بر اينكه تمام عقوبت و كمال آن در قيامت براى آنها حاصل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جز اين نيست كه اگر آنها را با واژه عشرة يعنى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نه براي اينستكه بما اعلام كند و آگاهى دهد كه جمع عدد هفت و سه يعنى ده است بلكه براى اينست تا روشن كند و بيان نمايد كه روزه ده روزه روزه كامل كسى است كه بجاى قربانى كردن بر آن قيام مى كند و نيز گفته شده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و فراگيرى در كلام است و نيز آگاهى بر فضيلتى است كه عدد ده بصورت مشخص و شاخص در ميان اعداد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ده اولين عددى است كه اعداد ديگر را در خود دارد و نخستين حلقه اى است كه اعداد به آنجا منتهى و كامل ميشود و هر چه كه بعد از عدد ده باشد تكرار شده اى است از اعدادى كه قبل از ده قرار دارد پس عدد ده عدد كاملى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راغب در تجزيه عدد ده به هفت و سه اشاره مى كند مربوط به آيه اى است در مورد انجام مراسم قربانى در حج و عمره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انجام دهيد و هر گاه از آنها باز مانديد و وامانده شديد هر چه ميسرتان شود قربانى كنيد و سرهاى خويش متراشيد تا قربانى به قربانگاه برسد و هر كدام از شما بيمار يا در سرش رنج و علتى هست سر نتراشد و در عوض روزه اى يا صدقه اى با ذبح گوسپندى انجام دهد و همينكه ايمن شديد هر كس پس از فراغت از عمره</w:t>
      </w:r>
      <w:bookmarkStart w:id="102" w:name="pg11652_114379"/>
    </w:p>
    <w:p>
      <w:pPr>
        <w:pStyle w:val="Heading3"/>
        <w:numPr>
          <w:ilvl w:val="2"/>
          <w:numId w:val="1"/>
        </w:numPr>
        <w:rPr/>
      </w:pPr>
      <w:bookmarkStart w:id="103" w:name="__RefHeading___Toc6185840_73709187"/>
      <w:bookmarkStart w:id="104" w:name="_Toc36"/>
      <w:bookmarkEnd w:id="102"/>
      <w:bookmarkEnd w:id="103"/>
      <w:r>
        <w:rPr>
          <w:rtl w:val="true"/>
        </w:rPr>
        <w:t>(</w:t>
      </w:r>
      <w:r>
        <w:rPr>
          <w:rtl w:val="true"/>
        </w:rPr>
        <w:t>كمة</w:t>
      </w:r>
      <w:r>
        <w:rPr>
          <w:rtl w:val="true"/>
        </w:rPr>
        <w:t xml:space="preserve">) </w:t>
      </w:r>
      <w:r>
        <w:rPr>
          <w:rtl w:val="true"/>
        </w:rPr>
        <w:t>كمة</w:t>
      </w:r>
      <w:bookmarkEnd w:id="104"/>
    </w:p>
    <w:p>
      <w:pPr>
        <w:pStyle w:val="BookText"/>
        <w:rPr/>
      </w:pPr>
      <w:r>
        <w:rPr>
          <w:rFonts w:ascii="IRNazanin" w:hAnsi="IRNazanin" w:eastAsia="IRNazanin"/>
          <w:color w:val="111111"/>
          <w:sz w:val="28"/>
          <w:sz w:val="28"/>
          <w:szCs w:val="28"/>
          <w:rtl w:val="true"/>
          <w:lang w:bidi="fa-IR"/>
        </w:rPr>
        <w:t>الاكمة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 چشمانى نابينا متولد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بكسي هم كه چشمش از دست ميرود نيز گفته ميشود، شاعر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عيناه حتّى ابيضّتا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آنچنان از دست رفت تا اينكه سپيد شدند</w:t>
      </w:r>
      <w:r>
        <w:rPr>
          <w:rFonts w:eastAsia="IRNazanin" w:cs="IRNazanin"/>
          <w:color w:val="111111"/>
          <w:sz w:val="28"/>
          <w:szCs w:val="28"/>
          <w:rtl w:val="true"/>
          <w:lang w:bidi="fa-IR"/>
        </w:rPr>
        <w:t>].</w:t>
      </w:r>
    </w:p>
    <w:p>
      <w:pPr>
        <w:pStyle w:val="Heading3"/>
        <w:numPr>
          <w:ilvl w:val="2"/>
          <w:numId w:val="1"/>
        </w:numPr>
        <w:rPr/>
      </w:pPr>
      <w:bookmarkStart w:id="105" w:name="__RefHeading___Toc6185842_73709187"/>
      <w:bookmarkStart w:id="106" w:name="_Toc37"/>
      <w:bookmarkEnd w:id="105"/>
      <w:r>
        <w:rPr>
          <w:rtl w:val="true"/>
        </w:rPr>
        <w:t>(</w:t>
      </w:r>
      <w:r>
        <w:rPr>
          <w:rtl w:val="true"/>
        </w:rPr>
        <w:t>كن</w:t>
      </w:r>
      <w:r>
        <w:rPr>
          <w:rtl w:val="true"/>
        </w:rPr>
        <w:t xml:space="preserve">) </w:t>
      </w:r>
      <w:r>
        <w:rPr>
          <w:rtl w:val="true"/>
        </w:rPr>
        <w:t>كن</w:t>
      </w:r>
      <w:bookmarkEnd w:id="106"/>
    </w:p>
    <w:p>
      <w:pPr>
        <w:pStyle w:val="BookText"/>
        <w:rPr/>
      </w:pPr>
      <w:r>
        <w:rPr>
          <w:rFonts w:ascii="IRNazanin" w:hAnsi="IRNazanin" w:eastAsia="IRNazanin"/>
          <w:color w:val="111111"/>
          <w:sz w:val="28"/>
          <w:sz w:val="28"/>
          <w:szCs w:val="28"/>
          <w:rtl w:val="true"/>
          <w:lang w:bidi="fa-IR"/>
        </w:rPr>
        <w:t>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يا ظرفى كه چيزى در آن حفظ ميشود،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كننت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پوشاندم و در ظرفى پنهان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چيزى است كه در خانه اى يا جامه اى استتار ميشود و يا در غير از آنها از اجسام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لُؤْلُؤٌ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چيزى است كه در نفس و جان پوشيده و حفظ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p>
    <w:p>
      <w:pPr>
        <w:pStyle w:val="BookText"/>
        <w:rPr/>
      </w:pPr>
      <w:r>
        <w:rPr>
          <w:rFonts w:ascii="IRNazanin" w:hAnsi="IRNazanin" w:eastAsia="IRNazanin"/>
          <w:color w:val="111111"/>
          <w:sz w:val="28"/>
          <w:sz w:val="28"/>
          <w:szCs w:val="28"/>
          <w:rtl w:val="true"/>
          <w:lang w:bidi="fa-IR"/>
        </w:rPr>
        <w:t>به حج پرداخت، هر چه ميسورش شود قربانى كند و هر كس قربانى نيافت سه روز در ايام حج و هفت روز چون از حج بازگشتيد روزه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امر براى كسى است كه خانواده اش در مسجد الحرام ساكن و مقيم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سخنى يا خاطره اى را در دل و ذهن نگهداشتن و فاش نكردن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أَكْنَنْتُمْ فِي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لَكُمْ مِنَ الْجِبالِ أَكْناناً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يا چيزى است كه از آن اشياء را پنهان مى كنند جمعش 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غطاء و اغطيه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پرده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عَلى قُلُوبِهِمْ أَكِنَّةً أَنْ يَفْقَهُوهُ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قُلُوبُنا فِي أَكِنَّةٍ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معنايش اينست كه آنها ميگفتند دلهاى ما در پرده اى است از اينكه آنچه را كه بر دل ما وارد ميشود بفهمند چنانكه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شُعَيْبُ ما نَفْقَهُ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شعيب ما درك نمى كنيم و نمى 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و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دلهاى مؤمنين است و يا اينكه اشاره اي است به اينكه قرآن در پيشگاه خداوند محفوظ است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 همسر گزيده و شهر كرده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براى اينكه</w:t>
      </w:r>
      <w:bookmarkStart w:id="107" w:name="pg11652_114381"/>
    </w:p>
    <w:p>
      <w:pPr>
        <w:pStyle w:val="BookText"/>
        <w:rPr/>
      </w:pPr>
      <w:bookmarkEnd w:id="107"/>
      <w:r>
        <w:rPr>
          <w:rFonts w:ascii="IRNazanin" w:hAnsi="IRNazanin" w:eastAsia="IRNazanin"/>
          <w:color w:val="111111"/>
          <w:sz w:val="28"/>
          <w:sz w:val="28"/>
          <w:szCs w:val="28"/>
          <w:rtl w:val="true"/>
          <w:lang w:bidi="fa-IR"/>
        </w:rPr>
        <w:t>در كوششي از حفظ و نگهدارى شوهر خويش است همانطور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براى اينكه در حصنى يا دژى از محافظت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تيردان يا ظرف چرمى سالم و ناشكافته</w:t>
      </w:r>
      <w:r>
        <w:rPr>
          <w:rFonts w:eastAsia="IRNazanin" w:cs="IRNazanin"/>
          <w:color w:val="111111"/>
          <w:sz w:val="28"/>
          <w:szCs w:val="28"/>
          <w:rtl w:val="true"/>
          <w:lang w:bidi="fa-IR"/>
        </w:rPr>
        <w:t>.</w:t>
      </w:r>
    </w:p>
    <w:p>
      <w:pPr>
        <w:pStyle w:val="Heading3"/>
        <w:numPr>
          <w:ilvl w:val="2"/>
          <w:numId w:val="1"/>
        </w:numPr>
        <w:rPr/>
      </w:pPr>
      <w:bookmarkStart w:id="108" w:name="__RefHeading___Toc6185844_73709187"/>
      <w:bookmarkStart w:id="109" w:name="_Toc38"/>
      <w:bookmarkEnd w:id="108"/>
      <w:r>
        <w:rPr>
          <w:rtl w:val="true"/>
        </w:rPr>
        <w:t>(</w:t>
      </w:r>
      <w:r>
        <w:rPr>
          <w:rtl w:val="true"/>
        </w:rPr>
        <w:t>كند</w:t>
      </w:r>
      <w:r>
        <w:rPr>
          <w:rtl w:val="true"/>
        </w:rPr>
        <w:t xml:space="preserve">) </w:t>
      </w:r>
      <w:r>
        <w:rPr>
          <w:rtl w:val="true"/>
        </w:rPr>
        <w:t>كند</w:t>
      </w:r>
      <w:bookmarkEnd w:id="109"/>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براى نعمت پروردگارش كفران پيشه و ناسپاس است 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زمينى گياهى را نرويانده است</w:t>
      </w:r>
      <w:r>
        <w:rPr>
          <w:rFonts w:eastAsia="IRNazanin" w:cs="IRNazanin"/>
          <w:color w:val="111111"/>
          <w:sz w:val="28"/>
          <w:szCs w:val="28"/>
          <w:rtl w:val="true"/>
          <w:lang w:bidi="fa-IR"/>
        </w:rPr>
        <w:t>.</w:t>
      </w:r>
    </w:p>
    <w:p>
      <w:pPr>
        <w:pStyle w:val="Heading3"/>
        <w:numPr>
          <w:ilvl w:val="2"/>
          <w:numId w:val="1"/>
        </w:numPr>
        <w:rPr/>
      </w:pPr>
      <w:bookmarkStart w:id="110" w:name="__RefHeading___Toc6185846_73709187"/>
      <w:bookmarkStart w:id="111" w:name="_Toc39"/>
      <w:bookmarkEnd w:id="110"/>
      <w:r>
        <w:rPr>
          <w:rtl w:val="true"/>
        </w:rPr>
        <w:t>(</w:t>
      </w:r>
      <w:r>
        <w:rPr>
          <w:rtl w:val="true"/>
        </w:rPr>
        <w:t>كنز</w:t>
      </w:r>
      <w:r>
        <w:rPr>
          <w:rtl w:val="true"/>
        </w:rPr>
        <w:t xml:space="preserve">) </w:t>
      </w:r>
      <w:r>
        <w:rPr>
          <w:rtl w:val="true"/>
        </w:rPr>
        <w:t>كنز</w:t>
      </w:r>
      <w:bookmarkEnd w:id="111"/>
    </w:p>
    <w:p>
      <w:pPr>
        <w:pStyle w:val="BookText"/>
        <w:rPr/>
      </w:pP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انباشته كردن و قرار دادن مال و ثروت بر رويهم و حفاظت از آنها اصلش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كنزت التمر في الوعاء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خرما را در ظرف حفظ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الكناز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خرما انبار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ناقة كناز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فربه و گوشتى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پولها را ذخيره و گنجينه ميكنند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ما كُنْتُمْ تَكْنِزُونَ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أُنْزِلَ عَلَيْهِ كَنْزٌ</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واژه اى است كه از زبان فارسى در قديم معرب شده و در قرآن بكار رفته، ثعالبى آنرا در رديف لغاتى ميداند كه مانند تنور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ثروت و مال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تَحْتَهُ كَنْزٌ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كنز در اين جا، نوشته اى علمى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پدرشان براى آينده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در هر دو زبان، فارسى و عربى بر يك لفظ بكار رفته است، جوالقى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 آبادى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مالى است ذخيره شده و معرب است فارسى آن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 و نقره و هر چيزى كه نگاه داشته ميشود و مال و ثروت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هم ريشه عربى آنرا ذخيره كردن خرما در ظرف ميداند</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آيه فوق يعنى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اشاره به يكى از حالات غريزى و فطرى هدايت نشده انسانهاست كه الگوهاى آنها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متكاثرين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در قرآن به زشتى ياد ميكند زيرا سرمايه عمومى را با آزمندى و حرص براى آينده نامعلوم خود ذخيره و گنجينه ميكنند، منفورترين و جنايت بارترين اين روش فردى در دنياى امروز از سوى ابرقدرتها بصورت ذخاير بمب ها و آلاتى است كه هر كدام ميليونها دلار دلار و روبل از سرمايه هاى ملل گرسنه افريقائى و آسيائى را در انبارهاى كشور خويش ذخيره كرده اند در دنياى ما ميليونها انسان با هيولاى گرسنگى و بيمارى ناشى از فقر دست و پا ميزنند و كشورهاى غرب و شرق سرمايه دار ثروت جهان را براى ويرانى عالم ذخيره نموده اند و با تجسم اين كابوس وحشتناك به وعده عذاب الهى كه در دو آيه فوق اشاره شده است بخوبى پى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و كسانيكه ثروت عمومى و زر و سيم را گنجينه و ذخيره ميكنند و در راه خداى</w:t>
      </w:r>
      <w:bookmarkStart w:id="112" w:name="pg11652_114383"/>
    </w:p>
    <w:p>
      <w:pPr>
        <w:pStyle w:val="BookText"/>
        <w:rPr/>
      </w:pPr>
      <w:bookmarkEnd w:id="112"/>
      <w:r>
        <w:rPr>
          <w:rFonts w:ascii="IRNazanin" w:hAnsi="IRNazanin" w:eastAsia="IRNazanin"/>
          <w:color w:val="111111"/>
          <w:sz w:val="28"/>
          <w:sz w:val="28"/>
          <w:szCs w:val="28"/>
          <w:rtl w:val="true"/>
          <w:lang w:bidi="fa-IR"/>
        </w:rPr>
        <w:t>آن دو كودك در كنار آن ديوار آنرا پنهان كرده بود</w:t>
      </w:r>
      <w:r>
        <w:rPr>
          <w:rFonts w:eastAsia="IRNazanin" w:cs="IRNazanin"/>
          <w:color w:val="111111"/>
          <w:sz w:val="28"/>
          <w:szCs w:val="28"/>
          <w:rtl w:val="true"/>
          <w:lang w:bidi="fa-IR"/>
        </w:rPr>
        <w:t>.</w:t>
      </w:r>
    </w:p>
    <w:p>
      <w:pPr>
        <w:pStyle w:val="Heading3"/>
        <w:numPr>
          <w:ilvl w:val="2"/>
          <w:numId w:val="1"/>
        </w:numPr>
        <w:rPr/>
      </w:pPr>
      <w:bookmarkStart w:id="113" w:name="__RefHeading___Toc6185848_73709187"/>
      <w:bookmarkStart w:id="114" w:name="_Toc40"/>
      <w:bookmarkEnd w:id="113"/>
      <w:r>
        <w:rPr>
          <w:rtl w:val="true"/>
        </w:rPr>
        <w:t>(</w:t>
      </w:r>
      <w:r>
        <w:rPr>
          <w:rtl w:val="true"/>
        </w:rPr>
        <w:t>كهف</w:t>
      </w:r>
      <w:r>
        <w:rPr>
          <w:rtl w:val="true"/>
        </w:rPr>
        <w:t xml:space="preserve">) </w:t>
      </w:r>
      <w:r>
        <w:rPr>
          <w:rtl w:val="true"/>
        </w:rPr>
        <w:t>كهف</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غارى است در كوه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استعاره به كسى كه پناه و ملجاء مردم است كهف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أَصْحابَ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چهار صد سال قبل از تولد حضرت عيسى در قسطنطنيه از ظلم و جور دقيانوس به كوهستانى كه غارى داشت هجرت كردند و رسولانى بودند كه در همان زمان مأموريت ارشاد مردم را داشته اند و به نقل قول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رقيم هم لوحه اى مسين بوده كه مشخصات و اسامى</w:t>
      </w:r>
    </w:p>
    <w:p>
      <w:pPr>
        <w:pStyle w:val="BookText"/>
        <w:rPr/>
      </w:pPr>
      <w:r>
        <w:rPr>
          <w:rFonts w:ascii="IRNazanin" w:hAnsi="IRNazanin" w:eastAsia="IRNazanin"/>
          <w:color w:val="111111"/>
          <w:sz w:val="28"/>
          <w:sz w:val="28"/>
          <w:szCs w:val="28"/>
          <w:rtl w:val="true"/>
          <w:lang w:bidi="fa-IR"/>
        </w:rPr>
        <w:t>انفاق نميكنند آنها را به عذاب دردناك بشارت ده، روز كه در آتش دوزخ همان ذخاير و فلزات قيمتى شان را ميگدازند و پيشانى و پشت و پهلوى آنها را با آن داغ ميكنند و فرشتگان بآنها ميگويند اينست نتيجه آنچه از زر و سيم براى خود ذخيره كرديد اكنون عذاب اندوخته هاى آزمنديتان را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هود هم به مقياس و ملاك مادى دنيا پرستان اشاره ميكند و ميگويد اينان نشانه پيامبرى را با قياس به خود و اينكه بزرگى را در ثروت تصور ميكنند ميدانند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است چرا ثروت و مال ذخيره شده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كل شى ء و 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سعدى اين كوردلان نميدانند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توانگرى نه بمال است پيش اهل كمال كه مال تا لب گور است و بعد از آن اعمال</w:t>
      </w:r>
    </w:p>
    <w:p>
      <w:pPr>
        <w:pStyle w:val="BookText"/>
        <w:rPr/>
      </w:pPr>
      <w:r>
        <w:rPr>
          <w:rFonts w:ascii="Amiri" w:hAnsi="Amiri" w:eastAsia="Amiri" w:cs="Amiri"/>
          <w:color w:val="111111"/>
          <w:sz w:val="28"/>
          <w:sz w:val="28"/>
          <w:szCs w:val="28"/>
          <w:rtl w:val="true"/>
          <w:lang w:bidi="ar-SA"/>
        </w:rPr>
        <w:t>يا اينكه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چيز حال عمر است نام و نيك و صواب و زين دو درگذرى كل من عليها فان</w:t>
      </w:r>
      <w:bookmarkStart w:id="115" w:name="pg11652_114384"/>
    </w:p>
    <w:p>
      <w:pPr>
        <w:pStyle w:val="BookText"/>
        <w:rPr/>
      </w:pPr>
      <w:bookmarkEnd w:id="115"/>
      <w:r>
        <w:rPr>
          <w:rFonts w:ascii="Amiri" w:hAnsi="Amiri" w:eastAsia="Amiri" w:cs="Amiri"/>
          <w:color w:val="111111"/>
          <w:sz w:val="28"/>
          <w:sz w:val="28"/>
          <w:szCs w:val="28"/>
          <w:rtl w:val="true"/>
          <w:lang w:bidi="ar-SA"/>
        </w:rPr>
        <w:t>اصحاب كهف بر آن نوشته شده بود، عقايد و دين آنها هم در همان لوح ثبت شده و تعدادشان هفت نفر بوده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185850_73709187"/>
      <w:bookmarkStart w:id="117" w:name="_Toc41"/>
      <w:bookmarkEnd w:id="116"/>
      <w:r>
        <w:rPr>
          <w:rtl w:val="true"/>
        </w:rPr>
        <w:t>(</w:t>
      </w:r>
      <w:r>
        <w:rPr>
          <w:rtl w:val="true"/>
        </w:rPr>
        <w:t>كهل</w:t>
      </w:r>
      <w:r>
        <w:rPr>
          <w:rtl w:val="true"/>
        </w:rPr>
        <w:t xml:space="preserve">) </w:t>
      </w:r>
      <w:r>
        <w:rPr>
          <w:rtl w:val="true"/>
        </w:rPr>
        <w:t>كهل</w:t>
      </w:r>
      <w:bookmarkEnd w:id="117"/>
    </w:p>
    <w:p>
      <w:pPr>
        <w:pStyle w:val="BookText"/>
        <w:rPr/>
      </w:pPr>
      <w:r>
        <w:rPr>
          <w:rFonts w:ascii="IRNazanin" w:hAnsi="IRNazanin" w:eastAsia="IRNazanin"/>
          <w:color w:val="111111"/>
          <w:sz w:val="28"/>
          <w:sz w:val="28"/>
          <w:szCs w:val="28"/>
          <w:rtl w:val="true"/>
          <w:lang w:bidi="fa-IR"/>
        </w:rPr>
        <w:t>موى سپيدى كه بر سر و رويش ظاهر شده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يُكَلِّمُ النَّاسَ فِي الْمَهْدِ وَ كَهْلًا وَ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اكتهل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گفته ميشود كه گياه همچون حالت پيرى رو به خشكى و پژمردگى باشد،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موزّر بهشيم النبت مكتهل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گياه و بوته گل با ساقه هاى زيبايش به رشد كامل رسيده</w:t>
      </w:r>
      <w:r>
        <w:rPr>
          <w:rFonts w:eastAsia="IRNazanin" w:cs="IRNazanin"/>
          <w:color w:val="111111"/>
          <w:sz w:val="28"/>
          <w:szCs w:val="28"/>
          <w:rtl w:val="true"/>
          <w:lang w:bidi="fa-IR"/>
        </w:rPr>
        <w:t>).</w:t>
      </w:r>
    </w:p>
    <w:p>
      <w:pPr>
        <w:pStyle w:val="Heading3"/>
        <w:numPr>
          <w:ilvl w:val="2"/>
          <w:numId w:val="1"/>
        </w:numPr>
        <w:rPr/>
      </w:pPr>
      <w:bookmarkStart w:id="118" w:name="__RefHeading___Toc6185852_73709187"/>
      <w:bookmarkStart w:id="119" w:name="_Toc42"/>
      <w:bookmarkEnd w:id="118"/>
      <w:r>
        <w:rPr>
          <w:rtl w:val="true"/>
        </w:rPr>
        <w:t>(</w:t>
      </w:r>
      <w:r>
        <w:rPr>
          <w:rtl w:val="true"/>
        </w:rPr>
        <w:t>كهن</w:t>
      </w:r>
      <w:r>
        <w:rPr>
          <w:rtl w:val="true"/>
        </w:rPr>
        <w:t xml:space="preserve">) </w:t>
      </w:r>
      <w:r>
        <w:rPr>
          <w:rtl w:val="true"/>
        </w:rPr>
        <w:t>كهن</w:t>
      </w:r>
      <w:bookmarkEnd w:id="119"/>
    </w:p>
    <w:p>
      <w:pPr>
        <w:pStyle w:val="BookText"/>
        <w:rPr/>
      </w:pP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اخبار گذشته دور با نوعى ظن و گمان خبر ميدهد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همان ظن و گمان از اخبار آينده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دو كار كه اساسش بر گمانى است كه امكان خطا و ثواب در آن هست پيامبر خدا كه سلام و درود خدا بر او باد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اتى عرّافا او كاهنا فصدّقه بما قال، فقد كفر بما انزل على 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مصراع فوق از قصيده اعشى شاعر قبل از اسلام است كه گلى رشد يافته و به حد بلنديش رسيده راى زيبا وصف ميكند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يضاحك الشّمس منها كوكب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موزر بعميم النبت مكتهل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گوئى نور خورشيد با زردى طلائيش رنگ سبز گياه راى در بر گرفته و تمام ساقه اش به زيبائى رشد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bookmarkStart w:id="120" w:name="pg11652_114385"/>
    </w:p>
    <w:p>
      <w:pPr>
        <w:pStyle w:val="BookText"/>
        <w:rPr/>
      </w:pPr>
      <w:bookmarkEnd w:id="120"/>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به كاهن و عراف كه هر دو پندار با فانى هستند توجه كند و سخن آنها راى تصديق نمايد به آيات الهى كه بر پيامبر نازل شده است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 فلان 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حرفه كاهنى و كهانت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گفته ميشود كه كسى متخصص در فن كهانت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راى به كهانت شناساند و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آيات قبل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آنچه كه مى بيند و آنچه را كه از ديدگانتان پوشيده است و نمى بينيد، قرآن بحقيقت وحى خدا و كلام رسول گرامي و بزرگوار است نه سخن شاعرى است و نه سخن كاهنى، گر چه اندكى بآن ميگروند و اندكى حقايق آنرا متذكر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از وحى الهى است كه خداى جهانيان است و هر گاه پيامبر سخنانى افزون بر وحي در آن ميآميخت او را بقهر ميگرفتيم، قرآن سخن حقى است، پس تو اى رسول گرامى نام خداى را ستايش ياد كن</w:t>
      </w:r>
      <w:r>
        <w:rPr>
          <w:rFonts w:eastAsia="IRNazanin" w:cs="IRNazanin"/>
          <w:color w:val="111111"/>
          <w:sz w:val="28"/>
          <w:szCs w:val="28"/>
          <w:rtl w:val="true"/>
          <w:lang w:bidi="fa-IR"/>
        </w:rPr>
        <w:t>).</w:t>
      </w:r>
    </w:p>
    <w:p>
      <w:pPr>
        <w:pStyle w:val="Heading3"/>
        <w:numPr>
          <w:ilvl w:val="2"/>
          <w:numId w:val="1"/>
        </w:numPr>
        <w:rPr/>
      </w:pPr>
      <w:bookmarkStart w:id="121" w:name="__RefHeading___Toc6185854_73709187"/>
      <w:bookmarkStart w:id="122" w:name="_Toc43"/>
      <w:bookmarkEnd w:id="121"/>
      <w:r>
        <w:rPr>
          <w:rtl w:val="true"/>
        </w:rPr>
        <w:t>(</w:t>
      </w:r>
      <w:r>
        <w:rPr>
          <w:rtl w:val="true"/>
        </w:rPr>
        <w:t>كوب</w:t>
      </w:r>
      <w:r>
        <w:rPr>
          <w:rtl w:val="true"/>
        </w:rPr>
        <w:t xml:space="preserve">) </w:t>
      </w:r>
      <w:r>
        <w:rPr>
          <w:rtl w:val="true"/>
        </w:rPr>
        <w:t>كوب</w:t>
      </w:r>
      <w:bookmarkEnd w:id="122"/>
    </w:p>
    <w:p>
      <w:pPr>
        <w:pStyle w:val="BookText"/>
        <w:rPr/>
      </w:pPr>
      <w:r>
        <w:rPr>
          <w:rFonts w:ascii="IRNazanin" w:hAnsi="IRNazanin" w:eastAsia="IRNazanin"/>
          <w:color w:val="111111"/>
          <w:sz w:val="28"/>
          <w:sz w:val="28"/>
          <w:szCs w:val="28"/>
          <w:rtl w:val="true"/>
          <w:lang w:bidi="fa-IR"/>
        </w:rPr>
        <w:t>الكوب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كاسه بدون دسته و دستگيره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اكواب است در آيه گفت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بِأَكْوابٍ وَ أَبارِيقَ وَ كَأْسٍ مِنْ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bookmarkStart w:id="123" w:name="pg11652_114386"/>
    </w:p>
    <w:p>
      <w:pPr>
        <w:pStyle w:val="BookText"/>
        <w:rPr/>
      </w:pPr>
      <w:bookmarkEnd w:id="123"/>
      <w:r>
        <w:rPr>
          <w:rFonts w:ascii="Amiri" w:hAnsi="Amiri" w:eastAsia="Amiri" w:cs="Amiri"/>
          <w:color w:val="111111"/>
          <w:sz w:val="28"/>
          <w:sz w:val="28"/>
          <w:szCs w:val="28"/>
          <w:rtl w:val="true"/>
          <w:lang w:bidi="ar-SA"/>
        </w:rPr>
        <w:t>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طبلى است كه در بازيها به آن ميكوبند و ميزنند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185856_73709187"/>
      <w:bookmarkStart w:id="125" w:name="_Toc44"/>
      <w:bookmarkEnd w:id="124"/>
      <w:r>
        <w:rPr>
          <w:rtl w:val="true"/>
        </w:rPr>
        <w:t>(</w:t>
      </w:r>
      <w:r>
        <w:rPr>
          <w:rtl w:val="true"/>
        </w:rPr>
        <w:t>كيد</w:t>
      </w:r>
      <w:r>
        <w:rPr>
          <w:rtl w:val="true"/>
        </w:rPr>
        <w:t xml:space="preserve">) </w:t>
      </w:r>
      <w:r>
        <w:rPr>
          <w:rtl w:val="true"/>
        </w:rPr>
        <w:t>كيد</w:t>
      </w:r>
      <w:bookmarkEnd w:id="125"/>
    </w:p>
    <w:p>
      <w:pPr>
        <w:pStyle w:val="BookText"/>
        <w:rPr/>
      </w:pPr>
      <w:r>
        <w:rPr>
          <w:rFonts w:ascii="IRNazanin" w:hAnsi="IRNazanin" w:eastAsia="IRNazanin"/>
          <w:color w:val="111111"/>
          <w:sz w:val="28"/>
          <w:sz w:val="28"/>
          <w:szCs w:val="28"/>
          <w:rtl w:val="true"/>
          <w:lang w:bidi="fa-IR"/>
        </w:rPr>
        <w:t>الكيد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حيله گري و چاره جوئى است كه به دو معنى ناپسند و پسنديده بكار ميرود، هر چند كه بصورت ناپسند و مذموم بيشتر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و مكر در همان معنى است كه گاهى پسنديده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كِدْنا لِيُوسُفَ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گم نمودن پيمانه اى بود كه بدستور يوسف به برادرانش با آن غله دادند و آنرا در كيسه برادر كوچكش قرار دادند تا او را نگهدارند و خداوند ميگويد، چنين روشى براى روشن نمودن ديگر برادرانش به كار ناهنجارى كه قبلا در باره او نموده بودند به يوسف آموختيم و الهام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كاسه آمده كه شكل ديگر آن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دو زبان عربى و فارسى از قديم بكار رفته است كه در قرآن هم هر سه واژه بصورتهاى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اباريق و كاسى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آبادى ابريق را معرب از ابريز فارسى دانسته جواليقى هم دو واژه كوبه و ابريق را غير عربى ميداند ثعالبى هم مانند صاحب قاموس نظر داده است و امروز كبه يعنى ظرف آب بدون دسته و لوله در لهجه هاى فارسى جنوب بكار ميرود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اين آيه بعضى از علماء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كيد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صحيح آن اينست كه همان مهلت دادن است كه با تكذيب نمودن آيات خداى بناچار سرنوشتشان با عمر زياد هم به عذاب ميانجامد،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نتيجه گناهان اينگونه افراد را با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لا يَهْدِي كَيْدَ الْخائِنِينَ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بيان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آيه آخر كه ويژه خيانت كاران است آگاهي و هشدارى است بر اينكه كيد و چاره جوئى خائنين سرنوشتى نكبت بار دارد و خدا هدايتشان نخواهد كرد ولى كيد و چاره جوئى كسيكه قصد خيانت ندارد مشمول هدايت خدا خواهد بود، كه كارش بخوبى و فرجام نيك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لَأَكِيدَنَّ أَصْنامَكُمْ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محققا به بتهاتان بعدى ميرسد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كَيْداً فَجَعَلْناهُمُ الْأَسْفَلِينَ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نيات سوء و كيد و مكر مخالفين حضرت ابراهيم عليه السّلام است كه خداوند نيرنگ آنها را باطل كرد و آتش بر ابراهيم عليه السّلام سرد و سلامت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كسانى است كه در دنيا خود را زيركتر و از همه داناتر ميدانند اما آيات خدا و قيامت را تكذيب مينمايند كه در قيامت به آنها ميگويند اكنون اگر مكر و حيله اى داريد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كَيْدَكُمْ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يكيد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نزع و جان دادن است، و كاد الزنده يعنى چوب آتش زنه آتشش كم و كند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فعل و كارى كه انجامش نزديك است وضع شده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بكار ميرود كه كارى تاكنون انجام نشده و نزديك به انجام است، ولى هر 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احتمال انجامش نزديك است و هم چنين در كارى كه نزديك است انجام نشود و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تَرْكَنُ إِلَيْهِمْ شَيْئاً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توجه خداوند نسبت به پيامبر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ثابت قدم نميگردانيديم نزديك بود كه بآنان اندك تمايلى و اعتمادي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روش فريبكارانه غير مؤمنين را به مؤمنين تذكر ميدهد تا از آنان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كه از اين واژه در آن بكار رفته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كادُوا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يَكادُونَ يَسْطُونَ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كِدْتَ لَتُرْدِينِ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بعد از آن باشد در معنى آن فرقى نخواهد داشت،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كادُوا يَفْعَلُونَ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لا يَكادُونَ يَفْقَهُونَ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مگر بضرورت شعرى</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كاد من طول البلى اين يمحصا</w:t>
      </w:r>
      <w:bookmarkStart w:id="126" w:name="pg11652_114389"/>
    </w:p>
    <w:p>
      <w:pPr>
        <w:pStyle w:val="BookText"/>
        <w:rPr/>
      </w:pPr>
      <w:bookmarkEnd w:id="126"/>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 و فرسوده ميشود</w:t>
      </w:r>
      <w:r>
        <w:rPr>
          <w:rFonts w:eastAsia="IRNazanin" w:cs="IRNazanin"/>
          <w:color w:val="111111"/>
          <w:sz w:val="28"/>
          <w:szCs w:val="28"/>
          <w:rtl w:val="true"/>
          <w:lang w:bidi="fa-IR"/>
        </w:rPr>
        <w:t>.</w:t>
      </w:r>
    </w:p>
    <w:p>
      <w:pPr>
        <w:pStyle w:val="Heading3"/>
        <w:numPr>
          <w:ilvl w:val="2"/>
          <w:numId w:val="1"/>
        </w:numPr>
        <w:rPr/>
      </w:pPr>
      <w:bookmarkStart w:id="127" w:name="__RefHeading___Toc6185858_73709187"/>
      <w:bookmarkStart w:id="128" w:name="_Toc45"/>
      <w:bookmarkEnd w:id="127"/>
      <w:r>
        <w:rPr>
          <w:rtl w:val="true"/>
        </w:rPr>
        <w:t>(</w:t>
      </w:r>
      <w:r>
        <w:rPr>
          <w:rtl w:val="true"/>
        </w:rPr>
        <w:t>كور</w:t>
      </w:r>
      <w:r>
        <w:rPr>
          <w:rtl w:val="true"/>
        </w:rPr>
        <w:t xml:space="preserve">) </w:t>
      </w:r>
      <w:r>
        <w:rPr>
          <w:rtl w:val="true"/>
        </w:rPr>
        <w:t>كور</w:t>
      </w:r>
      <w:bookmarkEnd w:id="128"/>
    </w:p>
    <w:p>
      <w:pPr>
        <w:pStyle w:val="BookText"/>
        <w:rPr/>
      </w:pPr>
      <w:r>
        <w:rPr>
          <w:rFonts w:ascii="IRNazanin" w:hAnsi="IRNazanin" w:eastAsia="IRNazanin"/>
          <w:color w:val="111111"/>
          <w:sz w:val="28"/>
          <w:sz w:val="28"/>
          <w:szCs w:val="28"/>
          <w:rtl w:val="true"/>
          <w:lang w:bidi="fa-IR"/>
        </w:rPr>
        <w:t>كور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و پيچاندن چيزى كه قسمت هايش بيكديگر پيوسته شود مثل پيچيدن دستار يا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گردش و جريان خورشيد در محل هاى مختلف طلوع و كوتاه شدن زمان شب و روز و زياد شدن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و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گفته ميشود كه كسى را كاملا با نيزه بزمين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در دويدن دمش را چرخاند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كوارة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زنبور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استر و شتر و نيز جايگاه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شهرى كه روستاها و محله هائى را در بر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w:t>
      </w:r>
      <w:r>
        <w:rPr>
          <w:rFonts w:eastAsia="IRNazanin" w:cs="IRNazanin"/>
          <w:color w:val="111111"/>
          <w:sz w:val="28"/>
          <w:szCs w:val="28"/>
          <w:rtl w:val="true"/>
          <w:lang w:bidi="fa-IR"/>
        </w:rPr>
        <w:t>).</w:t>
      </w:r>
    </w:p>
    <w:p>
      <w:pPr>
        <w:pStyle w:val="Heading3"/>
        <w:numPr>
          <w:ilvl w:val="2"/>
          <w:numId w:val="1"/>
        </w:numPr>
        <w:rPr/>
      </w:pPr>
      <w:bookmarkStart w:id="129" w:name="__RefHeading___Toc6185860_73709187"/>
      <w:bookmarkStart w:id="130" w:name="_Toc46"/>
      <w:bookmarkEnd w:id="129"/>
      <w:r>
        <w:rPr>
          <w:rtl w:val="true"/>
        </w:rPr>
        <w:t>(</w:t>
      </w:r>
      <w:r>
        <w:rPr>
          <w:rtl w:val="true"/>
        </w:rPr>
        <w:t>كاس</w:t>
      </w:r>
      <w:r>
        <w:rPr>
          <w:rtl w:val="true"/>
        </w:rPr>
        <w:t xml:space="preserve">) </w:t>
      </w:r>
      <w:r>
        <w:rPr>
          <w:rtl w:val="true"/>
        </w:rPr>
        <w:t>كاس</w:t>
      </w:r>
      <w:bookmarkEnd w:id="130"/>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كَأْساً كانَ مِزاجُها زَنْجَبِيلًا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كاس ظرفى است كه شربت يا نوشيدنى در آن ميريزند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نوشيدنى و ظرف را هم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كاسا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شربتى پاك</w:t>
      </w:r>
      <w:r>
        <w:rPr>
          <w:rFonts w:eastAsia="IRNazanin" w:cs="IRNazanin"/>
          <w:color w:val="111111"/>
          <w:sz w:val="28"/>
          <w:szCs w:val="28"/>
          <w:rtl w:val="true"/>
          <w:lang w:bidi="fa-IR"/>
        </w:rPr>
        <w:t>.</w:t>
      </w:r>
      <w:bookmarkStart w:id="131" w:name="pg11652_114390"/>
    </w:p>
    <w:p>
      <w:pPr>
        <w:pStyle w:val="BookText"/>
        <w:rPr/>
      </w:pPr>
      <w:bookmarkEnd w:id="131"/>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كَأْسٍ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الناقة تكوس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شتر با سه پا راه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دست يا يك پا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تيزهوشى و قريحه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اكاس الرجل و اكيس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فرزندان باهوش و با كياستى دارد، مكر و نيرنگ يا خدعه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بتصور اينكه غدر و مكر نوعى زيركى و كياست است كه بكار ميرود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مردى بوده به حيله گرى معروف، سپس هر فريبكار و مكارى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 گفته اند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آهنگرى است كه به فن آهنگرى معروف شده و بعدا هر آهنگر و حدادى را هالكى ناميدند</w:t>
      </w:r>
      <w:r>
        <w:rPr>
          <w:rFonts w:eastAsia="IRNazanin" w:cs="IRNazanin"/>
          <w:color w:val="111111"/>
          <w:sz w:val="28"/>
          <w:szCs w:val="28"/>
          <w:rtl w:val="true"/>
          <w:lang w:bidi="fa-IR"/>
        </w:rPr>
        <w:t>.</w:t>
      </w:r>
    </w:p>
    <w:p>
      <w:pPr>
        <w:pStyle w:val="Heading3"/>
        <w:numPr>
          <w:ilvl w:val="2"/>
          <w:numId w:val="1"/>
        </w:numPr>
        <w:rPr/>
      </w:pPr>
      <w:bookmarkStart w:id="132" w:name="__RefHeading___Toc6185862_73709187"/>
      <w:bookmarkStart w:id="133" w:name="_Toc47"/>
      <w:bookmarkEnd w:id="132"/>
      <w:r>
        <w:rPr>
          <w:rtl w:val="true"/>
        </w:rPr>
        <w:t>(</w:t>
      </w:r>
      <w:r>
        <w:rPr>
          <w:rtl w:val="true"/>
        </w:rPr>
        <w:t>كيف</w:t>
      </w:r>
      <w:r>
        <w:rPr>
          <w:rtl w:val="true"/>
        </w:rPr>
        <w:t xml:space="preserve">) </w:t>
      </w:r>
      <w:r>
        <w:rPr>
          <w:rtl w:val="true"/>
        </w:rPr>
        <w:t>كيف</w:t>
      </w:r>
      <w:bookmarkEnd w:id="133"/>
    </w:p>
    <w:p>
      <w:pPr>
        <w:pStyle w:val="BookText"/>
        <w:rPr/>
      </w:pP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كه با بكار بردن آن از چگونگى چيزى پرسش ميشود كه آن را با همانند چيزي يا تا همگون با آن بدانيم، مثل اينكه از سپيدى يا سياهى، از تندرستى يا بيمارى پرسش شود، بنابراين صحيح نيست كه در مورد خداى عزّ و جلّ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به چيزى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سؤال از خود چيزى است كه در باره اش پرسش ميكنيم مثل سپيدى يا سياهى آن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و ما در سخن گفتن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ميناميم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اول ميگوئيم چگونه است؟ و در معنى دوم بمعنى چطور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آياتى كه خداوند آنها را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و در باره خود خدا است استخبار و آگاه نمودن مخاطب است به روش هشدار براى مخاطب يا توبيخى است بصورت پرسش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يَهْدِي اللَّهُ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لِلْمُشْرِكِينَ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كَيْفَ ضَرَبُوا لَكَ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فَانْظُرُوا كَيْفَ بَدَأَ الْخَلْقَ عنكبوت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وَ لَمْ يَرَوْا كَيْفَ يُبْدِئُ اللَّهُ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ترجمه تمام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گروهى را كه بعد از ايمان آوردن به خدا و گواهى دادن به راستى و حقانيت پيامبر و بعد از دلائل روشن از راه طغيان و سركشى و عناد باز كافر شده اند هدايت ميكند، خداوند هرگز گروه ستم پيشه و ظالم را هدايت نخواهد كرد كيفرشان اينست كه خدا و فرشتگان و همه مردمان بر آنها لعنت و نفرين كنند، در عذاب جاودانه اند و تخفيفى هم ندارد و مورد رحمت حق نيستند، مگر كسانى كه از آنان براستى توبه كنند و گذشته خويش جبران نموده به صلاح آيند كه در آنصورت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دو معنى براى ظلم و ستم و ستم پيشگان و ظالمين فهميده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كفر ورزيدن بعد از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پيامبر و انكار حقيقت نمودن بعد از دلايل آشكار، كه براستى ظلم و ستم هم از همين كفر و انكار حق سر چشمه ميگيرد و گر نه خدا پرستان حقيقت بين نسبت به خدا و نسبت به خلق و نسبت به خود هرگز ستم روا نميدارند زيرا ميدانند كه خداوند گفته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حُدُودَ اللَّهِ فَأُولئِكَ هُمُ الظَّالِمُونَ</w:t>
      </w:r>
      <w:bookmarkStart w:id="134" w:name="pg11652_114392"/>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سخن در آيه اخير به ناباوران به خدا و دروغ پنداران پيامبرى است كه ميگويد آيا هنوز نديده اند كه چگونه خداوند خلق راى ايجاد ميكند و اين سلسله نبودن و هست شدن دائمى است و باز به اصل خود بر ميگرداند و اين كار بر او بسيار آسان است در زمين سير كنيد تا آغاز و ايجاد خلق راى مشاهده كنيد</w:t>
      </w:r>
      <w:r>
        <w:rPr>
          <w:rFonts w:eastAsia="IRNazanin" w:cs="IRNazanin"/>
          <w:color w:val="111111"/>
          <w:sz w:val="28"/>
          <w:szCs w:val="28"/>
          <w:rtl w:val="true"/>
          <w:lang w:bidi="fa-IR"/>
        </w:rPr>
        <w:t>].</w:t>
      </w:r>
    </w:p>
    <w:p>
      <w:pPr>
        <w:pStyle w:val="Heading3"/>
        <w:numPr>
          <w:ilvl w:val="2"/>
          <w:numId w:val="1"/>
        </w:numPr>
        <w:rPr/>
      </w:pPr>
      <w:bookmarkStart w:id="135" w:name="__RefHeading___Toc6185864_73709187"/>
      <w:bookmarkStart w:id="136" w:name="_Toc48"/>
      <w:bookmarkEnd w:id="135"/>
      <w:r>
        <w:rPr>
          <w:rtl w:val="true"/>
        </w:rPr>
        <w:t>(</w:t>
      </w:r>
      <w:r>
        <w:rPr>
          <w:rtl w:val="true"/>
        </w:rPr>
        <w:t>كيل</w:t>
      </w:r>
      <w:r>
        <w:rPr>
          <w:rtl w:val="true"/>
        </w:rPr>
        <w:t xml:space="preserve">) </w:t>
      </w:r>
      <w:r>
        <w:rPr>
          <w:rtl w:val="true"/>
        </w:rPr>
        <w:t>كيل</w:t>
      </w:r>
      <w:bookmarkEnd w:id="136"/>
    </w:p>
    <w:p>
      <w:pPr>
        <w:pStyle w:val="BookText"/>
        <w:rPr/>
      </w:pPr>
      <w:r>
        <w:rPr>
          <w:rFonts w:ascii="IRNazanin" w:hAnsi="IRNazanin" w:eastAsia="IRNazanin"/>
          <w:color w:val="111111"/>
          <w:sz w:val="28"/>
          <w:sz w:val="28"/>
          <w:szCs w:val="28"/>
          <w:rtl w:val="true"/>
          <w:lang w:bidi="fa-IR"/>
        </w:rPr>
        <w:t>واژه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پيمانه كردن غلات و حبوبات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 له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گفته ميشود كه من عهده دار آن كار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اى غله باو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اى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الَّذِينَ إِذَا اكْتالُوا عَلَى النَّاسِ يَسْتَوْفُونَ وَ إِذا كالُوهُمْ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كه اين آيه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شده است يعنى با پيمانه معامله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يَجْحَدُ بِآياتِنا إِلَّا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پيشه و ظالم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 و در مرز حق عمل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گيرندگان به نيكى ها</w:t>
      </w:r>
    </w:p>
    <w:p>
      <w:pPr>
        <w:pStyle w:val="BookText"/>
        <w:rPr/>
      </w:pPr>
      <w:r>
        <w:rPr>
          <w:rFonts w:ascii="IRNazanin" w:hAnsi="IRNazanin" w:eastAsia="IRNazanin"/>
          <w:color w:val="111111"/>
          <w:sz w:val="28"/>
          <w:sz w:val="28"/>
          <w:szCs w:val="28"/>
          <w:rtl w:val="true"/>
          <w:lang w:bidi="fa-IR"/>
        </w:rPr>
        <w:t>خدايا چنان كن سر انجام كار تو خشنود باشى و ما رستگار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كسانيكه چون چيزى از مردم ميگيرند تمام و كامل ميستانند و چون چيزى يا همانرا ميدهند كم ميدهند</w:t>
      </w:r>
      <w:r>
        <w:rPr>
          <w:rFonts w:eastAsia="IRNazanin" w:cs="IRNazanin"/>
          <w:color w:val="111111"/>
          <w:sz w:val="28"/>
          <w:szCs w:val="28"/>
          <w:rtl w:val="true"/>
          <w:lang w:bidi="fa-IR"/>
        </w:rPr>
        <w:t>.</w:t>
      </w:r>
      <w:bookmarkStart w:id="137" w:name="pg11652_114393"/>
    </w:p>
    <w:p>
      <w:pPr>
        <w:pStyle w:val="BookText"/>
        <w:rPr/>
      </w:pPr>
      <w:bookmarkEnd w:id="137"/>
      <w:r>
        <w:rPr>
          <w:rFonts w:ascii="IRNazanin" w:hAnsi="IRNazanin" w:eastAsia="IRNazanin"/>
          <w:color w:val="111111"/>
          <w:sz w:val="28"/>
          <w:sz w:val="28"/>
          <w:szCs w:val="28"/>
          <w:rtl w:val="true"/>
          <w:lang w:bidi="fa-IR"/>
        </w:rPr>
        <w:t>كردن، اما تشويقى است بر عدالت جوئى و پيروى از حق و عدل در هر چيزى كه در آن داد و ستد يا گرفتن و پرداختن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كلى در هر خريد و فروشى كه حق و عدالت بايستى در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 لَنَا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فَأَرْسِلْ مَعَنا أَخانا نَكْتَلْ يوسف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مقدار بار يك شتر</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185866_73709187"/>
      <w:bookmarkStart w:id="139" w:name="_Toc49"/>
      <w:bookmarkEnd w:id="138"/>
      <w:r>
        <w:rPr>
          <w:rtl w:val="true"/>
        </w:rPr>
        <w:t>(</w:t>
      </w:r>
      <w:r>
        <w:rPr>
          <w:rtl w:val="true"/>
        </w:rPr>
        <w:t>كان</w:t>
      </w:r>
      <w:r>
        <w:rPr>
          <w:rtl w:val="true"/>
        </w:rPr>
        <w:t xml:space="preserve">) </w:t>
      </w:r>
      <w:r>
        <w:rPr>
          <w:rtl w:val="true"/>
        </w:rPr>
        <w:t>كان</w:t>
      </w:r>
      <w:bookmarkEnd w:id="13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زمان گذشته است و در بسيارى از توصيف ها در باره صفات خداوند خبر از معنى ازليت ميدهد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كانَ عَلِيماً حَكِيماً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عَلِيماً حَكِيماً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صدها آيه ديگر كه از ازلى بودن علم و حكمت و قدرت و رحمت و بخشش حق تعالى خبر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شَيْ‌ءٍ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بود بصورت ماضى و متعلق به صفت در چيزى كه هنوز وجود دارد بكار رود آگاهى بر اين است كه آن وصف و صفت ملازم آن چيز است و كمتر ميشود كه از او جدا شود مثل كلام خداوند در باره انسان كه ميگويد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الْإِنْسانُ كَفُوراً و وَ 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وَ كانَ الْإِنْسانُ أَكْثَرَ شَيْ‌ءٍ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صفات كفران پيشگى و سستى و ستيزه خوئى ملازم انسان است و كمتر از او دور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شيطان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الشَّيْطانُ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كانَ الشَّيْطانُ لِرَبِّهِ كَفُوراً اسرا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معنى زمان ماضى بكار رود جائز است كه در كار بردش در آن صفات بحال خود باقى باشد چنانكه در آيات اخير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جائز است كه صفات ياد شده در چيزى يا شخصى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فقط در گذشته بوده و تغيير كرده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فلانى چنين بود و چنين شد، در چنين مواردى فرق نميكند كه زمان مورد نظر يعنى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بكار رفته بسيار دور و يا گذشته بعيد باشد مثل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اوّل ما اوحد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سر آغازى بود كه خداى تعالى آفرينش بوجود آورده است و ايجاد كرده است و يا اينكه بكار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باشد كه فقط يك لحظه از وقتى كه سخن در آن مورد ميگوئيم گذشته باشد، براى هر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آدم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چنان بوده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 هيهنا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اين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اول از چگونگى خلقت آدم و در عبارت دوّم از يك لحظه قبل سخن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ميان تو و زمانى كه 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ميدهى كمترين زمانى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آيه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عيسى عليه السّلام و حالتى كه از نظر كودكى و در گهواره بودن او در آن لحظات مشاهده كرده اند ولى مدتش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كسى كه ميگويد اين آيه اشاره به همان زمان حال است درست نيست زيرا اشاره به چيزى است كه زمانش سپرى شده ولى به زمان سخنان آنها در مورد حضرت عيسى عليه السّلام كه ميگويند ما چگونه با كودكى كه در گهواره است سخن بگوئيم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حال است يعنى اكنون بهترين امت هستيد، كه اين سخن درست نيست بلكه اشاره به اينست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كذلك فى تقدير اللّه تعالى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تقدير خداى تعالى و حكم او شما بهترين امت بوده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حاصل شد و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يكى از آيات بسيار مهم اقتصادى اجتماعى و تربيتى اسلام است كه بعد از دستور حذف رباخوارى از جامعه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ربا خوارند در آستانه قيامت همچون ديوانگان از قبرهاشان بر ميخيزند زيرا احمقانه مى پنداشتند ربا خوارى و داد و ستد هر دو يكى است و حال اينكه خداوند ربا را حرام و پيشه ورى و كسب را جائز و حلال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سود ربا را نابود ميگرداند و بخشش و صدقات را افزونى ميدهد، خداوند مردم بى ايمان و تبهكار گنه پيشه را دوست ندارد</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هستى و وجود را بعضى از علما در معنى تغيير جوهر به ماده اى كه از آن پست تر است بكار ميبرند ولى بيشتر متكلمين آنرا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اتخاذ بكار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بعضى از علماى نحو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كسانى كه با ايمان و كارهاى شايسته نماز بر پاى داشته و زكوة ميدهند پاداششان در پيشگاه خداوند است و هرگز ترس از آينده و اندوه بر گذشته ندارند، اينان بايستى اگر مؤمن واقعى هستند از ربا خوارى در گذرند و گر نه با خدا و رسول ستيزه خوئى و جنگ كرده اند و اگر در وام دادن به پس گرفتن همان مبلغ اكتفا كردند به كسى ستم نكرده ايد و ستمى هم نديده ايد و إِنْ كانَ ذُو عُسْرَةٍ فَنَظِرَةٌ إِلى مَيْسَرَةٍ وَ أَنْ تَصَدَّقُوا خَيْرٌ لَكُمْ إِنْ كُنْتُمْ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بر بدهكار و وام دار تنگدستى حاصل شد و قدرت بر پرداخت وام نداشت او را بگذاريد تا توانگر گردد و اگر در تنگدستى او وام را بر او ببخشيد براى شما بهتر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را سپاس كه پس از هزار و چهار صد سال موضوع ربا در جامعه اسلامى ايرانى ما بطور شايسته اى آنگونه حل شده است كه در مدت يك سال امت انقلابى اسلامى مان ميلياردها تومان در سراسر كشور درآمدهاى افزون بر نياز خود را براى قرض الحسنه و وام بدون ربا و بهره در بانك ها سپرده اند تا نيازمندان جامعه مان حقيقت آئين عدالت گستر اسلام را عملا دريابند و در اين انقلاب اسلامى براى شئون وام بدون بهره در حالتى عمل ميشود كه تمام كشورهاى جهان در دو جبهه وام دهنده و وام گيرنده و ربا و بهره دهى دست بگريبان فقر و فشار و استثمار هستند و هر روز چهره ظلم و ستم كابوسى جامعه بشرى از بيم و وحشت فراهم ميكند و ايران انقلابى اسلامى بعد از هشت سال جنگ با كفر جهانى و تحريم اقتصادى و صدها مشكل اجتماعى گريبانگير وام و قرض جهانى نيست</w:t>
      </w:r>
      <w:r>
        <w:rPr>
          <w:rFonts w:eastAsia="IRNazanin" w:cs="IRNazanin"/>
          <w:color w:val="111111"/>
          <w:sz w:val="28"/>
          <w:szCs w:val="28"/>
          <w:rtl w:val="true"/>
          <w:lang w:bidi="fa-IR"/>
        </w:rPr>
        <w:t>.</w:t>
      </w:r>
      <w:bookmarkStart w:id="140" w:name="pg11652_114397"/>
    </w:p>
    <w:p>
      <w:pPr>
        <w:pStyle w:val="BookText"/>
        <w:rPr/>
      </w:pPr>
      <w:bookmarkEnd w:id="140"/>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زشت دانسته اند و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ميگويد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كيونونه بر وزن فنعلوله است كه بعد از ادغام كينونه و با حذف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كنونه شده است چنانكه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اصل ميت ميوت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كينونه را بر هم بر اصلش تلفظ نكرده اند و ميت را بهمين صورت گفته اند براى ثقيل بودن تلفظ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اصلش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شان زياد بكار رفته است، پنداشته شد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جزو اصل كلمه است و لذا گفتند تمكن، يتمكن، تمكن، چنانكه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تمكن، يتمكن، تمكن،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فروتنى و خضوع كرد گوئى از اين حالات به سكون و آرامشى رسيده است كه ديگر بى تابى و خوارى را ترك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اسْتَكانُوا لِرَبِّهِمْ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كسانيكه از روى عناد و جهالت و طغيان ايمان به آخرت ندارند در دنيا به عذاب سختى هم گرفتارشان كنيم باز توبه و تضرع نخواهند داشت</w:t>
      </w:r>
      <w:r>
        <w:rPr>
          <w:rFonts w:eastAsia="IRNazanin" w:cs="IRNazanin"/>
          <w:color w:val="111111"/>
          <w:sz w:val="28"/>
          <w:szCs w:val="28"/>
          <w:rtl w:val="true"/>
          <w:lang w:bidi="fa-IR"/>
        </w:rPr>
        <w:t>).</w:t>
      </w:r>
    </w:p>
    <w:p>
      <w:pPr>
        <w:pStyle w:val="Heading3"/>
        <w:numPr>
          <w:ilvl w:val="2"/>
          <w:numId w:val="1"/>
        </w:numPr>
        <w:rPr/>
      </w:pPr>
      <w:bookmarkStart w:id="141" w:name="__RefHeading___Toc6185868_73709187"/>
      <w:bookmarkStart w:id="142" w:name="_Toc50"/>
      <w:bookmarkEnd w:id="141"/>
      <w:r>
        <w:rPr>
          <w:rtl w:val="true"/>
        </w:rPr>
        <w:t>(</w:t>
      </w:r>
      <w:r>
        <w:rPr>
          <w:rtl w:val="true"/>
        </w:rPr>
        <w:t>كوى</w:t>
      </w:r>
      <w:r>
        <w:rPr>
          <w:rtl w:val="true"/>
        </w:rPr>
        <w:t xml:space="preserve">) </w:t>
      </w:r>
      <w:r>
        <w:rPr>
          <w:rtl w:val="true"/>
        </w:rPr>
        <w:t>كوى</w:t>
      </w:r>
      <w:bookmarkEnd w:id="142"/>
    </w:p>
    <w:p>
      <w:pPr>
        <w:pStyle w:val="BookText"/>
        <w:rPr/>
      </w:pPr>
      <w:r>
        <w:rPr>
          <w:rFonts w:ascii="IRNazanin" w:hAnsi="IRNazanin" w:eastAsia="IRNazanin"/>
          <w:color w:val="111111"/>
          <w:sz w:val="28"/>
          <w:sz w:val="28"/>
          <w:szCs w:val="28"/>
          <w:rtl w:val="true"/>
          <w:lang w:bidi="fa-IR"/>
        </w:rPr>
        <w:t xml:space="preserve">كوى يعنى داغ كرد چنانكه ميگوئى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 الدابّة بالنّار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با آتش علامت گذارى و داغ كردم،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فَتُكْوى بِها جِباهُهُمْ وَ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سرنوشت نكبت بار كسانى را كه طلا و نقره</w:t>
      </w:r>
      <w:bookmarkStart w:id="143" w:name="pg11652_114398"/>
    </w:p>
    <w:p>
      <w:pPr>
        <w:pStyle w:val="Heading3"/>
        <w:numPr>
          <w:ilvl w:val="2"/>
          <w:numId w:val="1"/>
        </w:numPr>
        <w:rPr/>
      </w:pPr>
      <w:bookmarkStart w:id="144" w:name="__RefHeading___Toc6185870_73709187"/>
      <w:bookmarkStart w:id="145" w:name="_Toc51"/>
      <w:bookmarkEnd w:id="143"/>
      <w:bookmarkEnd w:id="144"/>
      <w:r>
        <w:rPr>
          <w:rtl w:val="true"/>
        </w:rPr>
        <w:t>(</w:t>
      </w:r>
      <w:r>
        <w:rPr>
          <w:rtl w:val="true"/>
        </w:rPr>
        <w:t>كى</w:t>
      </w:r>
      <w:r>
        <w:rPr>
          <w:rtl w:val="true"/>
        </w:rPr>
        <w:t xml:space="preserve">) </w:t>
      </w:r>
      <w:r>
        <w:rPr>
          <w:rtl w:val="true"/>
        </w:rPr>
        <w:t>كى</w:t>
      </w:r>
      <w:bookmarkEnd w:id="145"/>
    </w:p>
    <w:p>
      <w:pPr>
        <w:pStyle w:val="BookText"/>
        <w:rPr/>
      </w:pPr>
      <w:r>
        <w:rPr>
          <w:rFonts w:ascii="IRNazanin" w:hAnsi="IRNazanin" w:eastAsia="IRNazanin"/>
          <w:color w:val="111111"/>
          <w:sz w:val="28"/>
          <w:sz w:val="28"/>
          <w:szCs w:val="28"/>
          <w:rtl w:val="true"/>
          <w:lang w:bidi="fa-IR"/>
        </w:rPr>
        <w:t xml:space="preserve">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علتى براى انجام كار يا چيزى، اگر بگويند لم فعلت؟ يعنى چرا آن كار را انجام دادى؟ كه در جوابش ميگويند كى يكون كذا تا اينكه چنان بشود،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كار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 لا يَكُونَ 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سرمايه هاى مردم را براى خود گنجينه و ذخيره ميكنند اينطور بيان ميكند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بسيارى از عالم نمايان و رهبانان اموال جامعه را به باطل طعمه خود ميكنند و مردم را از راه خدا باز ميدارند، كسانيكه زر و سيم مياندوزند و گنجينه و ذخيره ميكنند و آن سرمايه ها را در راه خدا انفاق نميكنند آنها را به عذابى دردناك بشارت ده، روز كه در آتش دوزخ و بر سر ذخائرشان گداخته ميشوند، پيشانى و پشت و پهلوى آنها را با همان طلاها و نقره ها داغ ميكنند، كارگزاران عذاب بآنها ميگويند، اينست نتيجه شوم آنچه از زر و سيم براى خود ذخيره ميكرديد اكنون آتش و عذاب سيم ورزى كه اندوخته بوديد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كامل كننده معانى آياتى است كه در مورد تعديل ثروت و تقسيم غنائم بيان شده است و سهيم بودن محرومان را به ترتيب ذكر ميكند،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غنايمى كه از كفار بدون جنگيدن سپاهيان ولى با ايجاد رعب و تسليم از سوى خداوند در دلهاى آنها پيامبرش را بر آنان مسلط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غنائم و اموال در شش سهم بترتيب زير بايستى تقسيم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خداوند كه در راه عمران و آبادى كعبه و مساجد صرف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پيامبر كه خود آنرا به مستحقان از نيازمندان مهاجرين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خويشاوندان نيازمند</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يتيم و بى سرپرست كه اشاره به همان فرزندان شهداى جنگى و ساير يتيمان نيازمند است</w:t>
      </w:r>
      <w:r>
        <w:rPr>
          <w:rFonts w:eastAsia="IRNazanin" w:cs="IRNazanin"/>
          <w:color w:val="111111"/>
          <w:sz w:val="28"/>
          <w:szCs w:val="28"/>
          <w:rtl w:val="true"/>
          <w:lang w:bidi="fa-IR"/>
        </w:rPr>
        <w:t>.</w:t>
      </w:r>
      <w:bookmarkStart w:id="146" w:name="pg11652_114399"/>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و كيلا فعل مضارع را منصوب ميكنند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185872_73709187"/>
      <w:bookmarkStart w:id="148" w:name="_Toc52"/>
      <w:bookmarkEnd w:id="147"/>
      <w:r>
        <w:rPr>
          <w:rtl w:val="true"/>
        </w:rPr>
        <w:t>(</w:t>
      </w:r>
      <w:r>
        <w:rPr>
          <w:rtl w:val="true"/>
        </w:rPr>
        <w:t>كاف</w:t>
      </w:r>
      <w:r>
        <w:rPr>
          <w:rtl w:val="true"/>
        </w:rPr>
        <w:t xml:space="preserve">) </w:t>
      </w:r>
      <w:r>
        <w:rPr>
          <w:rtl w:val="true"/>
        </w:rPr>
        <w:t>كاف</w:t>
      </w:r>
      <w:bookmarkEnd w:id="148"/>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 تشبيه و تمثيل بكار ميرود و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 كَمَثَلِ صَفْوانٍ عَلَيْهِ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بيان حال ايشان مانند سنگى است كه بر رويش خاكى باشد كه با بادى پراكنده ميشود اشاره به بخشش كسانى است كه براى منت گزاردن بر فقر او نيز براى ريا چيزى از مالشان را نمى بخشند كه ميگويد كارشان بيهوده و بدون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صدر آيه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كَالَّذِي يُنْفِقُ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كاف در اين جا تشبيه نيست بلكه تمثيلى است از بى نتيجه بودن</w:t>
      </w:r>
    </w:p>
    <w:p>
      <w:pPr>
        <w:pStyle w:val="BookText"/>
        <w:rPr/>
      </w:pPr>
      <w:r>
        <w:rPr>
          <w:rFonts w:ascii="Amiri" w:hAnsi="Amiri" w:eastAsia="Amiri" w:cs="Amiri"/>
          <w:color w:val="111111"/>
          <w:sz w:val="28"/>
          <w:sz w:val="28"/>
          <w:szCs w:val="28"/>
          <w:rtl w:val="true"/>
          <w:lang w:bidi="ar-SA"/>
        </w:rPr>
        <w:t>سهم مسكينان و مستضعفان با عفت</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ديارشان آواره شده اند و در تنگدستى هستند، سپس ميگويد اين حكم براى اينست كه ثروت توانگران تا افزون تر نشود و همچون دوران جاهليت طبقه ممتاز متكاثره و زرپرست حكومت جاهلى را تجديد نكنند، بنابر اين اى گروندگان به اسلام آنچه پيامبر حق دستور ميدهد و به شما مى بخشد بگيريد و از آنچه را كه نهى ميكند دورى كنيد پارسائى و تقوى پيشه كنيد كه سرنوشت نافرمانان از حق بسيار گرانبار است سپس ميگويد مهاجرين نيازمند كه از ديار و اموالشان رانده شده اند اما در عين تنگدستى در راه خشنودى خداوند و فضل و كرم او هستند، خداى و پيامبر را يارى ميكنند اينان راستگويانند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 رياكارانه، چنانكه علماى نحو ميگويند مثلا تعريف اسم مانند اينست كه ميگوئى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كلمه 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و مثال بيشتر از تشبيه بكار ميرود زيرا هر تمثيلى تشبيه است اما هر تشبيهى تمثيل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حرف كاف</w:t>
      </w:r>
    </w:p>
    <w:p>
      <w:pPr>
        <w:pStyle w:val="BookText"/>
        <w:rPr/>
      </w:pPr>
      <w:r>
        <w:rPr>
          <w:rFonts w:ascii="IRNazanin" w:hAnsi="IRNazanin" w:eastAsia="IRNazanin"/>
          <w:color w:val="111111"/>
          <w:sz w:val="28"/>
          <w:sz w:val="28"/>
          <w:szCs w:val="28"/>
          <w:rtl w:val="true"/>
          <w:lang w:bidi="fa-IR"/>
        </w:rPr>
        <w:t>چرا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تمثيل يا تشبيه بكار ميرود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ميدهد و بر سر همين دو كلمه 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بيان كامل و توجيه آن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جلد سوم آمده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1652_114401"/>
    </w:p>
    <w:p>
      <w:pPr>
        <w:pStyle w:val="Heading2"/>
        <w:numPr>
          <w:ilvl w:val="1"/>
          <w:numId w:val="1"/>
        </w:numPr>
        <w:rPr/>
      </w:pPr>
      <w:bookmarkStart w:id="150" w:name="__RefHeading___Toc6185874_73709187"/>
      <w:bookmarkStart w:id="151" w:name="_Toc53"/>
      <w:bookmarkEnd w:id="149"/>
      <w:bookmarkEnd w:id="150"/>
      <w:r>
        <w:rPr>
          <w:rtl w:val="true"/>
        </w:rPr>
        <w:t>كتاب اللام</w:t>
      </w:r>
      <w:bookmarkEnd w:id="151"/>
    </w:p>
    <w:p>
      <w:pPr>
        <w:pStyle w:val="Heading3"/>
        <w:numPr>
          <w:ilvl w:val="2"/>
          <w:numId w:val="1"/>
        </w:numPr>
        <w:rPr/>
      </w:pPr>
      <w:bookmarkStart w:id="152" w:name="__RefHeading___Toc6185876_73709187"/>
      <w:bookmarkStart w:id="153" w:name="_Toc54"/>
      <w:bookmarkEnd w:id="152"/>
      <w:r>
        <w:rPr>
          <w:rtl w:val="true"/>
        </w:rPr>
        <w:t>( (</w:t>
      </w:r>
      <w:r>
        <w:rPr>
          <w:rtl w:val="true"/>
        </w:rPr>
        <w:t>لب</w:t>
      </w:r>
      <w:r>
        <w:rPr>
          <w:rtl w:val="true"/>
        </w:rPr>
        <w:t xml:space="preserve">) </w:t>
      </w:r>
      <w:r>
        <w:rPr>
          <w:rtl w:val="true"/>
        </w:rPr>
        <w:t>لب</w:t>
      </w:r>
      <w:bookmarkEnd w:id="153"/>
    </w:p>
    <w:p>
      <w:pPr>
        <w:pStyle w:val="BookText"/>
        <w:rPr/>
      </w:pPr>
      <w:r>
        <w:rPr>
          <w:rFonts w:ascii="IRNazanin" w:hAnsi="IRNazanin" w:eastAsia="IRNazanin"/>
          <w:color w:val="111111"/>
          <w:sz w:val="28"/>
          <w:sz w:val="28"/>
          <w:szCs w:val="28"/>
          <w:rtl w:val="true"/>
          <w:lang w:bidi="fa-IR"/>
        </w:rPr>
        <w:t>لب، عقل و خردى است كه از هر ناخالصى و شائبه اى پاك باشد، لب كه به معني مغز و اصل هر چيزى است نامگذارى به عقل پاك و خالص براى اينست كه عقل و خرد خالص كنندى همه معانى است كه در وجود انسان هست مانند مغزها و مغز و اصل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مفهوم واژه لب برتر و والاتر از معنى عقل است بس هر لبى عقل است و هر عقلى 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خداى تعالى فهميدن و درك احكامى كه عقل هاى كامل و پاك آنها را مى فهمند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يعنى فرزانگان و صاحبان عقول و خردهاى كامل،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يُؤْتَ الْحِكْمَةَ فَقَدْ أُوتِيَ خَيْراً كَثِيراً، وَ ما يَذَّكَّرُ إِلَّا أُولُوا الْأَلْبابِ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 ارزش حكمت را كه خداوند آنرا با خير و نعمت بسيار بيان كرده است كسانى درك ميكنند كه خردمندانى فرزانه و كامل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قبيل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 فلان يلب، خردمند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در مورد كمال عقلائى فرزندش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اضربه كى يلبّ و يقود الجيش ذا اللجب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ادبش ميكنم تا عاقل شود و شايسته سرورى بر سپاهى انبوه و پر همهمه</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خردمندى است از قومى معروف به خردمندى و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اقامت گزيد و ساكن شد، كه اصلش از انداختن افسار شتر بر گردن و سينه اوست تا مستقلا و با ثبات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مصمّم به انجام كار شد و كمر دربست كه اصلش از همان آماده كردن حيوان است كه تنگش را محكم مى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سينه و سرش زدم زيرا سر و سينه مكان عقل و خرد و مركز وجود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اين سخن را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 و جلب هر دو بمعنى ازدحام و سر و صداى زياد سربازان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واژه است و بمعانى ثبات و همراه بودن و نيز پاكى و خلوص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ديگر آن كه معروف است و هر چيز خالص و پاكى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مولوى در تفسير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خداوند به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 كشتيبان در اين بحر صفا كه تو نوح ثانئى اى مصطفى</w:t>
      </w:r>
    </w:p>
    <w:p>
      <w:pPr>
        <w:pStyle w:val="BookText"/>
        <w:rPr/>
      </w:pPr>
      <w:r>
        <w:rPr>
          <w:rFonts w:ascii="Amiri" w:hAnsi="Amiri" w:eastAsia="Amiri" w:cs="Amiri"/>
          <w:color w:val="111111"/>
          <w:sz w:val="28"/>
          <w:sz w:val="28"/>
          <w:szCs w:val="28"/>
          <w:rtl w:val="true"/>
          <w:lang w:bidi="ar-SA"/>
        </w:rPr>
        <w:t>ره شناسى مى ببايد با لباب هر رهى را خاصه اندر راه آب</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كتاب هم بنام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عوفى و يكى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لباب مثنوى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 حسين كاشفى هست كه دومى تمام هفت دفتر را بصورت شرح موضوعى بسيار زيبا تنظيم نموده و زوائد داستانهاى مثنوى را حذف كرده است</w:t>
      </w:r>
      <w:r>
        <w:rPr>
          <w:rFonts w:eastAsia="Amiri" w:cs="Amiri" w:ascii="Amiri" w:hAnsi="Amiri"/>
          <w:color w:val="111111"/>
          <w:sz w:val="28"/>
          <w:szCs w:val="28"/>
          <w:rtl w:val="true"/>
          <w:lang w:bidi="ar-SA"/>
        </w:rPr>
        <w:t>.</w:t>
      </w:r>
      <w:bookmarkStart w:id="154" w:name="pg11652_114403"/>
    </w:p>
    <w:p>
      <w:pPr>
        <w:pStyle w:val="BookText"/>
        <w:rPr/>
      </w:pPr>
      <w:bookmarkEnd w:id="154"/>
      <w:r>
        <w:rPr>
          <w:rFonts w:ascii="Amiri" w:hAnsi="Amiri" w:eastAsia="Amiri" w:cs="Amiri"/>
          <w:color w:val="111111"/>
          <w:sz w:val="28"/>
          <w:sz w:val="28"/>
          <w:szCs w:val="28"/>
          <w:rtl w:val="true"/>
          <w:lang w:bidi="ar-SA"/>
        </w:rPr>
        <w:t>فلان في لبب 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آسايش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همان ساكن شدن در يك مكان يعنى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آداب ذكر حج در خانه خداى و مراسم حج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ميشود براى اينست كه گوينده آن ميخواهد دعوت خدا را به زيارت و حج دوبار اجابت كند و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مادرى كه به فرزندش محبت ميورزد كه در اين صورت تكرار كلمه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اخلاص بعد از اخلاص است و 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اصلى ارزشمند و پاك</w:t>
      </w:r>
      <w:r>
        <w:rPr>
          <w:rFonts w:eastAsia="IRNazanin" w:cs="IRNazanin"/>
          <w:color w:val="111111"/>
          <w:sz w:val="28"/>
          <w:szCs w:val="28"/>
          <w:rtl w:val="true"/>
          <w:lang w:bidi="fa-IR"/>
        </w:rPr>
        <w:t>.</w:t>
      </w:r>
    </w:p>
    <w:p>
      <w:pPr>
        <w:pStyle w:val="Heading3"/>
        <w:numPr>
          <w:ilvl w:val="2"/>
          <w:numId w:val="1"/>
        </w:numPr>
        <w:rPr/>
      </w:pPr>
      <w:bookmarkStart w:id="155" w:name="__RefHeading___Toc6185878_73709187"/>
      <w:bookmarkStart w:id="156" w:name="_Toc55"/>
      <w:bookmarkEnd w:id="155"/>
      <w:r>
        <w:rPr>
          <w:rtl w:val="true"/>
        </w:rPr>
        <w:t>(</w:t>
      </w:r>
      <w:r>
        <w:rPr>
          <w:rtl w:val="true"/>
        </w:rPr>
        <w:t>لبث</w:t>
      </w:r>
      <w:r>
        <w:rPr>
          <w:rtl w:val="true"/>
        </w:rPr>
        <w:t xml:space="preserve">) </w:t>
      </w:r>
      <w:r>
        <w:rPr>
          <w:rtl w:val="true"/>
        </w:rPr>
        <w:t>لبث</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گزيد و ملازم آن مكان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فِيهِمْ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مربوط به رسالت نوح پيامبر عليه السّلام در ميان قوم ستمگر و ظالمى است كه ميفرمايد نوح نهصد و پنجاه سال ابلاغ خدا پرستى نمود و چون مردمى ستم پيشه بودند ايمان نياوردند و با طوفانى فراگير بهلاكت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 لشگر حقند گاه امتحان</w:t>
      </w:r>
    </w:p>
    <w:p>
      <w:pPr>
        <w:pStyle w:val="BookText"/>
        <w:rPr/>
      </w:pPr>
      <w:r>
        <w:rPr>
          <w:rFonts w:ascii="IRNazanin" w:hAnsi="IRNazanin" w:eastAsia="IRNazanin"/>
          <w:color w:val="111111"/>
          <w:sz w:val="28"/>
          <w:sz w:val="28"/>
          <w:szCs w:val="28"/>
          <w:rtl w:val="true"/>
          <w:lang w:bidi="fa-IR"/>
        </w:rPr>
        <w:t>باد را ديدى كه با عادان چه كرد آب را ديدى كه در طوفان چه كرد</w:t>
      </w:r>
    </w:p>
    <w:p>
      <w:pPr>
        <w:pStyle w:val="BookText"/>
        <w:rPr/>
      </w:pPr>
      <w:r>
        <w:rPr>
          <w:rFonts w:ascii="IRNazanin" w:hAnsi="IRNazanin" w:eastAsia="IRNazanin"/>
          <w:color w:val="111111"/>
          <w:sz w:val="28"/>
          <w:sz w:val="28"/>
          <w:szCs w:val="28"/>
          <w:rtl w:val="true"/>
          <w:lang w:bidi="fa-IR"/>
        </w:rPr>
        <w:t>آنچه آن با بيل با آن بيل كرد آنچه پشه كله ى نمرود خورد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فرعون، زد آن بحر كين و آنچه با قارون نمودست اين زمين</w:t>
      </w:r>
    </w:p>
    <w:p>
      <w:pPr>
        <w:pStyle w:val="BookText"/>
        <w:rPr/>
      </w:pPr>
      <w:r>
        <w:rPr>
          <w:rFonts w:ascii="Amiri" w:hAnsi="Amiri" w:eastAsia="Amiri" w:cs="Amiri"/>
          <w:color w:val="111111"/>
          <w:sz w:val="28"/>
          <w:sz w:val="28"/>
          <w:szCs w:val="28"/>
          <w:rtl w:val="true"/>
          <w:lang w:bidi="ar-SA"/>
        </w:rPr>
        <w:t>و فَلَبِثْتَ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در آيات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لَبِثْتُمْ، قالُوا لَبِثْنا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رَبُّكُمْ أَعْلَمُ بِما لَبِثْتُمْ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يَلْبَثُوا إِلَّا 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و لَمْ يَلْبَثُوا إِلَّا 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لَبِثُوا فِي الْعَذابِ الْمُهِينِ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بگويم از جمادات جهان عاقلانه يارى پيغمبران</w:t>
      </w:r>
    </w:p>
    <w:p>
      <w:pPr>
        <w:pStyle w:val="BookText"/>
        <w:rPr/>
      </w:pPr>
      <w:r>
        <w:rPr>
          <w:rFonts w:ascii="IRNazanin" w:hAnsi="IRNazanin" w:eastAsia="IRNazanin"/>
          <w:color w:val="111111"/>
          <w:sz w:val="28"/>
          <w:sz w:val="28"/>
          <w:szCs w:val="28"/>
          <w:rtl w:val="true"/>
          <w:lang w:bidi="fa-IR"/>
        </w:rPr>
        <w:t>مثنوى چندان شود كه چل شتر گر كشد عاجز شود از بار پر</w:t>
      </w:r>
    </w:p>
    <w:p>
      <w:pPr>
        <w:pStyle w:val="BookText"/>
        <w:rPr/>
      </w:pPr>
      <w:r>
        <w:rPr>
          <w:rFonts w:ascii="IRNazanin" w:hAnsi="IRNazanin" w:eastAsia="IRNazanin"/>
          <w:color w:val="111111"/>
          <w:sz w:val="28"/>
          <w:sz w:val="28"/>
          <w:szCs w:val="28"/>
          <w:rtl w:val="true"/>
          <w:lang w:bidi="fa-IR"/>
        </w:rPr>
        <w:t>دست بر ظالم گواهى ميدهد لشگر حق ميشود سر مى نهد</w:t>
      </w:r>
    </w:p>
    <w:p>
      <w:pPr>
        <w:pStyle w:val="BookText"/>
        <w:rPr/>
      </w:pPr>
      <w:r>
        <w:rPr>
          <w:rFonts w:ascii="IRNazanin" w:hAnsi="IRNazanin" w:eastAsia="IRNazanin"/>
          <w:color w:val="111111"/>
          <w:sz w:val="28"/>
          <w:sz w:val="28"/>
          <w:szCs w:val="28"/>
          <w:rtl w:val="true"/>
          <w:lang w:bidi="fa-IR"/>
        </w:rPr>
        <w:t>و در جمهورى اسلامى هم امدادهاى غيبى مثلا طوفان شن و ريگ در صحراى طبس و باطل كردن مكر امپرياليسم نمونه ى روشنى بر كارگزارى تمام طبيعت در تائيد دين خداى و مردم ستمديده خداپرست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باقيماندن حضرت موسى دو سال در شهر مدين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آيه مربوط به خوابيدن اصحاب كهف در غار است كه پس از هشيارى بيكديگر ميگويند چه مدت در اين بوديم؟ ميگويند يك روز يا نصف روز و عده اى ديگر ميگويند خداوند بر ماندن و بودنمان در غار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قيامت است كه مى پندارند زمان زيادى در دنيا بوده اند اما به آنها ديگر ميگويند تمام عمر دنيائى تان شبى يا ساعتى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سخن معاصرين حضرت سليمان است كه پس از افتادن بر زمين بخاطر اينكه موريانه ها عصاى او را ميخورند و او ميافتد ميگويند اگر به امور غيبى و حوادث كاملا آگاه بوديم اين چنين در عذاب خوار كننده اى دچار نميشديم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آيات فوق اشاره اى است به امور استثنائى خلقت كه از سوى خداوند براى تنبه و بيدارى انسانها همچون جرقه اى هشدار ميدهد، و هر كدام معجزه اى است كه ديدگان سطحى نگر و دلهاى به گناه آلوده آن را درك نمى كنند</w:t>
      </w:r>
      <w:r>
        <w:rPr>
          <w:rFonts w:eastAsia="IRNazanin" w:cs="IRNazanin"/>
          <w:color w:val="111111"/>
          <w:sz w:val="28"/>
          <w:szCs w:val="28"/>
          <w:rtl w:val="true"/>
          <w:lang w:bidi="fa-IR"/>
        </w:rPr>
        <w:t>.</w:t>
      </w:r>
      <w:bookmarkStart w:id="157" w:name="pg11652_114405"/>
    </w:p>
    <w:p>
      <w:pPr>
        <w:pStyle w:val="Heading3"/>
        <w:numPr>
          <w:ilvl w:val="2"/>
          <w:numId w:val="1"/>
        </w:numPr>
        <w:rPr/>
      </w:pPr>
      <w:bookmarkStart w:id="158" w:name="__RefHeading___Toc6185880_73709187"/>
      <w:bookmarkStart w:id="159" w:name="_Toc56"/>
      <w:bookmarkEnd w:id="157"/>
      <w:bookmarkEnd w:id="158"/>
      <w:r>
        <w:rPr>
          <w:rtl w:val="true"/>
        </w:rPr>
        <w:t>(</w:t>
      </w:r>
      <w:r>
        <w:rPr>
          <w:rtl w:val="true"/>
        </w:rPr>
        <w:t>لبد</w:t>
      </w:r>
      <w:r>
        <w:rPr>
          <w:rtl w:val="true"/>
        </w:rPr>
        <w:t xml:space="preserve">) </w:t>
      </w:r>
      <w:r>
        <w:rPr>
          <w:rtl w:val="true"/>
        </w:rPr>
        <w:t>لبد</w:t>
      </w:r>
      <w:bookmarkEnd w:id="159"/>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براى دعوت به توحيد قيام كرد نه تنها انسانها بلكه پريان نيز گردا گردش فراهم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كاللبد المتلبد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مجمع و جمعيتى در حال 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آيه فوق گفته اند اجتماع آنها در اطراف پيامبر مانند موهاى يال گردن شير و يا همچون ملخان فراوان بودند و بر او فراهم ميآمدند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ازدحامشان و زحمتشان بهم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 و لبود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البدت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زينى نمدين بر اسب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زين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نهادم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زينتش كردم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لگامش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گستوان و پوششى بر آن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تكه نمد در مثال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امنع من لبدة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 و سينه شير فراخ و با ابهت است يا ترس از او و نزديك شدن به او با هيبت تر از نزديكى به يال و كوپال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 الشعر و البد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پشم و موى خيس و تر در آن مكان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علف و گياه زياده روى كرد و بزحمت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مالًا لُبَداً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ششم از سوره بلد در مورد رفتار انسان در امور اجتماعى است،</w:t>
      </w:r>
      <w:bookmarkStart w:id="160" w:name="pg11652_114406"/>
    </w:p>
    <w:p>
      <w:pPr>
        <w:pStyle w:val="BookText"/>
        <w:rPr/>
      </w:pPr>
      <w:bookmarkEnd w:id="160"/>
      <w:r>
        <w:rPr>
          <w:rFonts w:ascii="Amiri" w:hAnsi="Amiri" w:eastAsia="Amiri" w:cs="Amiri"/>
          <w:color w:val="111111"/>
          <w:sz w:val="28"/>
          <w:sz w:val="28"/>
          <w:szCs w:val="28"/>
          <w:rtl w:val="true"/>
          <w:lang w:bidi="ar-SA"/>
        </w:rPr>
        <w:t>يعنى مال فراوانى تلف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ماله سبد و لا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گوسپند و شترى داد و نه 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موى بزى و نه پشم گوسپندى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اى كه پيوسته بر زمين قرار ميگيرد و نيز نام آخرين كركس لقمان بن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موى بر آورد، موهاى ريز بر بدن شتران از زيبائى آنهاست زيرا پر گوشت و پر شير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البدت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كوزه را در كيسه اى موئين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185882_73709187"/>
      <w:bookmarkStart w:id="162" w:name="_Toc57"/>
      <w:bookmarkEnd w:id="161"/>
      <w:r>
        <w:rPr>
          <w:rtl w:val="true"/>
        </w:rPr>
        <w:t>(</w:t>
      </w:r>
      <w:r>
        <w:rPr>
          <w:rtl w:val="true"/>
        </w:rPr>
        <w:t>لبس</w:t>
      </w:r>
      <w:r>
        <w:rPr>
          <w:rtl w:val="true"/>
        </w:rPr>
        <w:t xml:space="preserve">) </w:t>
      </w:r>
      <w:r>
        <w:rPr>
          <w:rtl w:val="true"/>
        </w:rPr>
        <w:t>لبس</w:t>
      </w:r>
      <w:bookmarkEnd w:id="162"/>
    </w:p>
    <w:p>
      <w:pPr>
        <w:pStyle w:val="BookText"/>
        <w:rPr/>
      </w:pPr>
      <w:r>
        <w:rPr>
          <w:rFonts w:ascii="IRNazanin" w:hAnsi="IRNazanin" w:eastAsia="IRNazanin"/>
          <w:color w:val="111111"/>
          <w:sz w:val="28"/>
          <w:sz w:val="28"/>
          <w:szCs w:val="28"/>
          <w:rtl w:val="true"/>
          <w:lang w:bidi="fa-IR"/>
        </w:rPr>
        <w:t xml:space="preserve">پوشيدن لباس، كه بوسيله آن لباس بدن خود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 بعضى از مردم يا بخاطر دشمنى با پيامبر و دين اسلام و يا براى ريا كارى و فخر و مباهات ميگويند من مال زيادى صرف كردم، او مى پندارد كه گويا خدا هم از كار او بى خبر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حفظ حيات و تكاملش دو چشم و لب و دهان و زبان براى او قرار نداديم؟ و به او از راه فطرت درك حق و باطل و خير و شر ننموديم او باز هم به تكليف و امور اجتماعيش تن در نداد يعنى در راه آزادى انسانها از بردگى و بندگى قدرتها و استعمارگر آنها كارى نكرد او در راه اطعام ديگران در قحطى ها و كمبود اقدام نكرده است و به افراد يتيم و بى سرپرست احسان ننمود و يا به فقيرانى كه از دنيا متاعى و خيرى ندارند و مهم تر از همه اينكه چنين انسان ناسپاس و رياكارى از زمره مؤمنين نيست و ديگران را هم به پايدارى در دين و مهربانى سفارش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بديگرى لباس پوشاند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يَلْبَسُونَ ثِياباً خُضْراً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لبوس،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بمعنى لباس و پوشيدنى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أَنْزَلْنا عَلَيْكُمْ لِباساً يُوارِي سَوْآتِكُمْ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لباس براى هر چيزى كه انسان را از زشتى ها بپوشاند و باز دارد بكار ميرود، چنانكه همسر و زوج براى يكديگر بعنوان لباس توصيف شده اند زيرا با داشتن همسر و شرايط صحيح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رحمت و بخشش و محبت از هر كار قبيح و زشتى دور ميشوند و همسر مانعى براى آن اعمال است چنانكه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زن و مرد را كه همسرند به لباس و پرده اى از پوشش براى 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ميان تمام حيوانات تنها موجودى است كه بدون پوشش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موى، پشم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ميآيد و خداوند او را با امانتى از روح ملكوتى كه آثارش عقل و شعور و فهم و درك است آفريده از همان آغاز خلقت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انسانها و فرزندان آدم پوشش هائى در دسترس شما قرار داديم تا بدنها و عورات شما را بپوشاند، توجه كنيد كه وسوسه هاى اهريمن و شيطان شما را در برهنه شدن و عريان نمودن قسمت هائى از بدنتان كه تحريك كننده است تحت تأثير قرار ندهد بدانيد كه انگيزه اينگونه كارهاى ناپسند انديشه ها، وسوسه ها، هوى پرستى ها پيروى شهوات است و اگر به پيروى از پرهيزگارى و تقوى عمل كنيد اين لباس يعنى تقوى براى شما بهتر است و اين دو معنى لباس ظاهرى و باطنى از آيات خداوندى است كه ويژه انسان است نه موجودات ديگر</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پرهيزكار باش كه دادار آسمان فردوس جاى مردم پرهيزكار كرد</w:t>
      </w:r>
    </w:p>
    <w:p>
      <w:pPr>
        <w:pStyle w:val="BookText"/>
        <w:rPr/>
      </w:pPr>
      <w:r>
        <w:rPr>
          <w:rFonts w:ascii="IRNazanin" w:hAnsi="IRNazanin" w:eastAsia="IRNazanin"/>
          <w:color w:val="111111"/>
          <w:sz w:val="28"/>
          <w:sz w:val="28"/>
          <w:szCs w:val="28"/>
          <w:rtl w:val="true"/>
          <w:lang w:bidi="fa-IR"/>
        </w:rPr>
        <w:t xml:space="preserve">تشبيه كرده است چنانكه شاعر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جامه بلند ناميده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فدى لك من اخى ثقة ازارى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تقوى و پارسائى را بصورت تمثيل به لباس بيان داشته است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لِباسُ التَّقْوى ذلِكَ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بعد از يادآورى لباس ظاهر به لباس باطنى كه همان تقوى است اشاره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يعنى لباس، گاهى به زره و لباس جنگى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صَنْعَةَ لَبُوسٍ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زره، در آيه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مصراع شعر از نضيله اشجعى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 ابا حفص رسولا فدى لك من اخى ثقة ازارى</w:t>
      </w:r>
    </w:p>
    <w:p>
      <w:pPr>
        <w:pStyle w:val="BookText"/>
        <w:rPr/>
      </w:pPr>
      <w:r>
        <w:rPr>
          <w:rFonts w:ascii="IRNazanin" w:hAnsi="IRNazanin" w:eastAsia="IRNazanin"/>
          <w:color w:val="111111"/>
          <w:sz w:val="28"/>
          <w:sz w:val="28"/>
          <w:szCs w:val="28"/>
          <w:rtl w:val="true"/>
          <w:lang w:bidi="fa-IR"/>
        </w:rPr>
        <w:t>داستان اينست كه اين شاعر در قريه اى كه حاكمى پليد و تبهكار حكومت ميكرده زنان مردم را كه شوهرانشان براى جنگ اسلام با كفار رفته بودند مانند كنيزكان و بردگان در معرض فروش ميگذاشت و تعدادى از آنها را در حرمسراى خود نگه ميداشت شاعر از دست اين ستمگر كه نامش جعده بوده به خليفه دوم شعرى ميفرستد و ضمن آن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ابا حفص سخن و شعر مرا برسانيد و بگوئيد پيام فدويت از سوى برادرى راستگو و مورد اعتماد است اين حاكم از گمراهى كوشش ميكند زنان عفيفه ما را به سقوط و بدنامى و زشتى بكشاند كه بعدا جعده به صد تازيانه محكوم و به شام تبعيد ميشود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آيه گرسنگى و ترس را براى عينيت بخشيدن و تجسم آن دو حالت بصورت تشبيه آنها را به لباس تصوير نموده است، و اين همان است كه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عادت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تدرّع فلان الفقر و لبس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پوششى و زرهى از فقر و لباسى از گرسنگى بر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كسوتهم من خير برد منبحم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و برود پارچه يمنى است كه در اين جا به موى بدن تشبيه شده يعنى موى بدنش پوشش اوست و برهنه و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وَ لِباسُ التَّقْوى را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اند بمعنى پرده و پوشش،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پوشيدن اينست كه در امور معنوى نيز بكار ميرود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لبست عليه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بر او پوشيده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عَلَيْهِمْ ما يَلْبِسُونَ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فرشتگانى هم بر اين كافران فرستيم بايستى بصورت و جامه انسانى و بشرى باشند و باز بهمين توهم دچار ميشدند و باز هم مردمان را به ترديد و شك ميانداختند و كار بر آنان مشتبه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تَلْبِسُونَ الْحَقَّ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و الَّذِينَ آمَنُوا وَ لَمْ يَلْبِسُوا إِيمانَهُمْ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فارسى معنى اصلى و ريشه اى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آميزش و مخلوط بودن ميداند، و از اين معنى اصلى، مبانى فرعى</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شدن كارها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حقيقت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نبودن چيزى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يكى از آثار ايمان را بيان ميكند و ميگويد اينان ايمان خود را با ظلم و ستم نمى پوشانند و محو نمى كنند مؤمن ظالم نميشود و ظالم هم مؤمن</w:t>
      </w:r>
    </w:p>
    <w:p>
      <w:pPr>
        <w:pStyle w:val="BookText"/>
        <w:rPr/>
      </w:pPr>
      <w:r>
        <w:rPr>
          <w:rFonts w:ascii="IRNazanin" w:hAnsi="IRNazanin" w:eastAsia="IRNazanin"/>
          <w:color w:val="111111"/>
          <w:sz w:val="28"/>
          <w:sz w:val="28"/>
          <w:szCs w:val="28"/>
          <w:rtl w:val="true"/>
          <w:lang w:bidi="fa-IR"/>
        </w:rPr>
        <w:t xml:space="preserve">در هم شدن تاريكى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همسر مرد و همسر 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هر لباس و پوششى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شناخت باطن كسى و بطور استعاره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الهودج و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كجاوه و هودج و پرده كعبه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خودآرائى و خودپسندى نهى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نهى عن لبستين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از خود آرائى و خودبينى و خودپسندى نهى فرموده چنانكه سعدى هم در تفسير اين حديث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زيباى ظاهر هيچ نيست اى برادر سيرت زيبا بيار</w:t>
      </w:r>
    </w:p>
    <w:p>
      <w:pPr>
        <w:pStyle w:val="BookText"/>
        <w:rPr/>
      </w:pPr>
      <w:r>
        <w:rPr>
          <w:rFonts w:ascii="IRNazanin" w:hAnsi="IRNazanin" w:eastAsia="IRNazanin"/>
          <w:color w:val="111111"/>
          <w:sz w:val="28"/>
          <w:sz w:val="28"/>
          <w:szCs w:val="28"/>
          <w:rtl w:val="true"/>
          <w:lang w:bidi="fa-IR"/>
        </w:rPr>
        <w:t>و اين امر غير از نظافت و تميزى است كه جزئى از ايمان است بلكه جاه و آرايش و ظاهر فريبنده پرداختن و استكبار و غرور ورزيدن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دو پوشش و لباس چهره انسانيت را ميپوشاند، در تفسير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هر مؤمنى كه به ظلمى آلوده شود و ايمانش مشوب شود با توبه و جبران آن ظلم ايمانش خالص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حديثى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تدخل عليه اللوابس</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دانشمندى كه به روح زمان و موقعيت اجتماعى جامعه خويش و جهان آگاه باشد شبهات و وسوسه ها بر او وارد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مبالغه يعنى فريبكارى و غل و غش در كارها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هم پوشاندن حقيقت است</w:t>
      </w:r>
      <w:r>
        <w:rPr>
          <w:rFonts w:eastAsia="IRNazanin" w:cs="IRNazanin"/>
          <w:color w:val="111111"/>
          <w:sz w:val="28"/>
          <w:szCs w:val="28"/>
          <w:rtl w:val="true"/>
          <w:lang w:bidi="fa-IR"/>
        </w:rPr>
        <w:t>.</w:t>
      </w:r>
      <w:bookmarkStart w:id="163" w:name="pg11652_114411"/>
    </w:p>
    <w:p>
      <w:pPr>
        <w:pStyle w:val="BookText"/>
        <w:rPr/>
      </w:pPr>
      <w:bookmarkEnd w:id="163"/>
      <w:r>
        <w:rPr>
          <w:rFonts w:ascii="Amiri" w:hAnsi="Amiri" w:eastAsia="Amiri" w:cs="Amiri"/>
          <w:color w:val="111111"/>
          <w:sz w:val="28"/>
          <w:sz w:val="28"/>
          <w:szCs w:val="28"/>
          <w:rtl w:val="true"/>
          <w:lang w:bidi="ar-SA"/>
        </w:rPr>
        <w:t>حقيقى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الامر 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در آن كار اشكالى و اشتباهى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لابست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آزمودم و به اصلاحش پرداختم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لابست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آميزش نمودم تا بشناسمش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فلان 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جا بصورت استعاره بكار رفته معنى در وجودش بهره هاى فراوان و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المشيب طول عمر و ملبسا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جوانى طول عمر و بهره مندى هست</w:t>
      </w:r>
      <w:r>
        <w:rPr>
          <w:rFonts w:eastAsia="IRNazanin" w:cs="IRNazanin"/>
          <w:color w:val="111111"/>
          <w:sz w:val="28"/>
          <w:szCs w:val="28"/>
          <w:rtl w:val="true"/>
          <w:lang w:bidi="fa-IR"/>
        </w:rPr>
        <w:t>).</w:t>
      </w:r>
    </w:p>
    <w:p>
      <w:pPr>
        <w:pStyle w:val="Heading3"/>
        <w:numPr>
          <w:ilvl w:val="2"/>
          <w:numId w:val="1"/>
        </w:numPr>
        <w:rPr/>
      </w:pPr>
      <w:bookmarkStart w:id="164" w:name="__RefHeading___Toc6185884_73709187"/>
      <w:bookmarkStart w:id="165" w:name="_Toc58"/>
      <w:bookmarkEnd w:id="164"/>
      <w:r>
        <w:rPr>
          <w:rtl w:val="true"/>
        </w:rPr>
        <w:t>(</w:t>
      </w:r>
      <w:r>
        <w:rPr>
          <w:rtl w:val="true"/>
        </w:rPr>
        <w:t>لبن</w:t>
      </w:r>
      <w:r>
        <w:rPr>
          <w:rtl w:val="true"/>
        </w:rPr>
        <w:t xml:space="preserve">) </w:t>
      </w:r>
      <w:r>
        <w:rPr>
          <w:rtl w:val="true"/>
        </w:rPr>
        <w:t>لبن</w:t>
      </w:r>
      <w:bookmarkEnd w:id="165"/>
    </w:p>
    <w:p>
      <w:pPr>
        <w:pStyle w:val="BookText"/>
        <w:rPr/>
      </w:pPr>
      <w:r>
        <w:rPr>
          <w:rFonts w:ascii="IRNazanin" w:hAnsi="IRNazanin" w:eastAsia="IRNazanin"/>
          <w:color w:val="111111"/>
          <w:sz w:val="28"/>
          <w:sz w:val="28"/>
          <w:szCs w:val="28"/>
          <w:rtl w:val="true"/>
          <w:lang w:bidi="fa-IR"/>
        </w:rPr>
        <w:t>لبن يعنى شير جمعش البان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فَرْثٍ وَ دَمٍ لَبَناً خالِصاً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نوشيدنيهاى بهشتى است كه هرگز طعم و مزه آنها دگرگون و متغير نمى شود چنانكه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آن نوشيدنيها هم مانند تمام آنهاست و همانند مشك و عنبر و بهترين گلها و عطرهاى دنيا خوشبوست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شگفتيها و رازهاى كارگاه با شكوه خلقت است كه ميگويد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آفرينش چهار پايان بر شير گاوان و گوسفندان درسها و عبرت هائى است</w:t>
      </w:r>
    </w:p>
    <w:p>
      <w:pPr>
        <w:pStyle w:val="BookText"/>
        <w:rPr/>
      </w:pP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شير بسيار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شير نوشاندم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ملبدن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با شير زياد پرورش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شير زيادى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كه شيرش زياد است يا خلقتا چنين است و يا اينكه مقدارى از شير پستان او را نميدوشند تا شيرش زياد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شما بهترين نوشيدنيها كه همان شير است از آنها بدست ميآوريد در حاليكه اين شير در ميان سرگين حيوان و خون او يعنى از عصاره غذاها، اين سه پديده بدست ميآيد آن دو تا نا تميز و غير مأكول و شير گوارا و نوشيدنى و بعد ميفرمايد اين اسرار و آيات خلقت را كسانى درك ميكنند كه عاقل و خردمندند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ذلك لآية لقوم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آفرينش همه تنبيه خداوند دل است دل ندارد كه ندارد به خداوند اقرار</w:t>
      </w:r>
    </w:p>
    <w:p>
      <w:pPr>
        <w:pStyle w:val="BookText"/>
        <w:rPr/>
      </w:pPr>
      <w:r>
        <w:rPr>
          <w:rFonts w:ascii="Amiri" w:hAnsi="Amiri" w:eastAsia="Amiri" w:cs="Amiri"/>
          <w:color w:val="111111"/>
          <w:sz w:val="28"/>
          <w:sz w:val="28"/>
          <w:szCs w:val="28"/>
          <w:rtl w:val="true"/>
          <w:lang w:bidi="ar-SA"/>
        </w:rPr>
        <w:t>اين همه نقش عجب بر در و ديوار وجود هر كه فكرت نكند نقش بود بر ديوار</w:t>
      </w:r>
    </w:p>
    <w:p>
      <w:pPr>
        <w:pStyle w:val="BookText"/>
        <w:rPr/>
      </w:pPr>
      <w:r>
        <w:rPr>
          <w:rFonts w:ascii="IRNazanin" w:hAnsi="IRNazanin" w:eastAsia="IRNazanin"/>
          <w:color w:val="111111"/>
          <w:sz w:val="28"/>
          <w:sz w:val="28"/>
          <w:szCs w:val="28"/>
          <w:rtl w:val="true"/>
          <w:lang w:bidi="fa-IR"/>
        </w:rPr>
        <w:t>تا قيامت سخن اندر كرم و رحمت او همه گويند و يكى گفته نيايد ز هزار</w:t>
      </w:r>
    </w:p>
    <w:p>
      <w:pPr>
        <w:pStyle w:val="BookText"/>
        <w:rPr/>
      </w:pPr>
      <w:r>
        <w:rPr>
          <w:rFonts w:ascii="IRNazanin" w:hAnsi="IRNazanin" w:eastAsia="IRNazanin"/>
          <w:color w:val="111111"/>
          <w:sz w:val="28"/>
          <w:sz w:val="28"/>
          <w:szCs w:val="28"/>
          <w:rtl w:val="true"/>
          <w:lang w:bidi="fa-IR"/>
        </w:rPr>
        <w:t>نعمتت بار خدايا ز عدد بيرون است شكر انعام تو هرگز نكند شكر گزار</w:t>
      </w:r>
    </w:p>
    <w:p>
      <w:pPr>
        <w:pStyle w:val="BookText"/>
        <w:rPr/>
      </w:pPr>
      <w:r>
        <w:rPr>
          <w:rFonts w:ascii="IRNazanin" w:hAnsi="IRNazanin" w:eastAsia="IRNazanin"/>
          <w:color w:val="111111"/>
          <w:sz w:val="28"/>
          <w:sz w:val="28"/>
          <w:szCs w:val="28"/>
          <w:rtl w:val="true"/>
          <w:lang w:bidi="fa-IR"/>
        </w:rPr>
        <w:t>سعديا راست روان گوى سعادت بردند راستى كن كه به منزل نرسد كج رفتار</w:t>
      </w:r>
    </w:p>
    <w:p>
      <w:pPr>
        <w:pStyle w:val="BookText"/>
        <w:rPr/>
      </w:pPr>
      <w:r>
        <w:rPr>
          <w:rFonts w:ascii="IRNazanin" w:hAnsi="IRNazanin" w:eastAsia="IRNazanin"/>
          <w:color w:val="111111"/>
          <w:sz w:val="28"/>
          <w:sz w:val="28"/>
          <w:szCs w:val="28"/>
          <w:rtl w:val="true"/>
          <w:lang w:bidi="fa-IR"/>
        </w:rPr>
        <w:t>در حديثى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سيهلك من امتى اهل الكتاب اهل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 اينان كيانند فرمود مردى كه از شهوات پيروى ميكند و نمازها را ضايع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اهل كتاب كسانى هستند كه دانش ميآموزند و كتابها ميخوانند تا با مردم مجادله كنند و آنها را از راه حق دور سازند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شترى است كه دو ساله شده و مادرش مجددا شير در پستان دارد و نوزادى ديگر ميزايد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w:t>
      </w:r>
      <w:bookmarkStart w:id="166" w:name="pg11652_114413"/>
    </w:p>
    <w:p>
      <w:pPr>
        <w:pStyle w:val="BookText"/>
        <w:rPr/>
      </w:pPr>
      <w:bookmarkEnd w:id="166"/>
      <w:r>
        <w:rPr>
          <w:rFonts w:ascii="Amiri" w:hAnsi="Amiri" w:eastAsia="Amiri" w:cs="Amiri"/>
          <w:color w:val="111111"/>
          <w:sz w:val="28"/>
          <w:sz w:val="28"/>
          <w:szCs w:val="28"/>
          <w:rtl w:val="true"/>
          <w:lang w:bidi="ar-SA"/>
        </w:rPr>
        <w:t>ملبن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شير دوشى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اخوة بلبان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ناتنى و همشير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است زيرا از عرب شنيده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لبن غنمك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و حشم تو يا گوسپندان و شتران و گاوانت چقدر شير ميدهند؟</w:t>
      </w:r>
    </w:p>
    <w:p>
      <w:pPr>
        <w:pStyle w:val="BookText"/>
        <w:rPr/>
      </w:pP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نيازمندى به شير است سپس در هر نيازمندى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آجرهائى است كه با آن ديوار و خانه ساخته ميشود،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شير نيست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فعلش لبنه يلبنه است و بنا و سازنده ساختمان 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Heading3"/>
        <w:numPr>
          <w:ilvl w:val="2"/>
          <w:numId w:val="1"/>
        </w:numPr>
        <w:rPr/>
      </w:pPr>
      <w:bookmarkStart w:id="167" w:name="__RefHeading___Toc6185886_73709187"/>
      <w:bookmarkStart w:id="168" w:name="_Toc59"/>
      <w:bookmarkEnd w:id="167"/>
      <w:r>
        <w:rPr>
          <w:rtl w:val="true"/>
        </w:rPr>
        <w:t>(</w:t>
      </w:r>
      <w:r>
        <w:rPr>
          <w:rtl w:val="true"/>
        </w:rPr>
        <w:t>لج</w:t>
      </w:r>
      <w:r>
        <w:rPr>
          <w:rtl w:val="true"/>
        </w:rPr>
        <w:t xml:space="preserve">) </w:t>
      </w:r>
      <w:r>
        <w:rPr>
          <w:rtl w:val="true"/>
        </w:rPr>
        <w:t>لج</w:t>
      </w:r>
      <w:bookmarkEnd w:id="168"/>
    </w:p>
    <w:p>
      <w:pPr>
        <w:pStyle w:val="BookText"/>
        <w:rPr/>
      </w:pP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 كردن و دشمنى دائمى در انجام كارى كه نبايستى انجام شود و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لج، يلج، لجاجا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رَحِمْناهُمْ وَ كَشَفْنا ما بِهِمْ مِنْ ضُرٍّ لَلَجُّوا فِي طُغْيانِهِمْ يَعْمَهُونَ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و بَلْ لَجُّوا فِي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آيه در مورد متكاثرين و مترفين و رفاه طلبانى است كه به پروردگار و قيامت ناباورند و هر گاه خداوند رحمان زيانها را از آنها دور كند و مشمول رحمتشان قرار دهد سركشى و ستيزه جوئى شان بيشتر ميشود بطوريكه طغيان 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خوردن شير زياد، سفيه و نادان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كندر است يعنى ماده اى صمغى كه از درخت مانند شير ميگيرند و سوزاندنش بوى خوشى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با راه حق در آنها افزون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كشاندن صداست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با ضمّه حرف لام عمق ناپيداى دريا و طغيان و افزونى امواج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شدّت تاريكى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و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بَحْرٍ 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منسوب به موج درياست يعنى فزونى و ادامه امواج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اللجّ على 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قفاى است تعبيرش اينست كه شمشير آب داده را پشت سرم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گردانيدن لقمه خام در دهان و نيز گردانيدن سخن و نامفهوم گفتنى آن در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يلجلج مضغة فيها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غذائى ناپخته را ميجود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لجلج و لجلاج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كه كلامش نامفهوم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بصورت ضرب المثل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و باطل در سخن گوينده اش و كار فاعلش مستقيم نيست بلكه در آن لغزش و تكرار هست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و حق آشكار است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صبح روشن، و از اين معنى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بدت اعناق صبح ابلجا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رفتيم تا روز بالا آمد و صبح كاملا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پيامبر صلّى اللّه عليه و اله آمده است كه او ابلج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اش روشن و نورانى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ميگويد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بيهوده و باطل راحتى</w:t>
      </w:r>
      <w:bookmarkStart w:id="169" w:name="pg11652_114415"/>
    </w:p>
    <w:p>
      <w:pPr>
        <w:pStyle w:val="Heading3"/>
        <w:numPr>
          <w:ilvl w:val="2"/>
          <w:numId w:val="1"/>
        </w:numPr>
        <w:rPr/>
      </w:pPr>
      <w:bookmarkStart w:id="170" w:name="__RefHeading___Toc6185888_73709187"/>
      <w:bookmarkStart w:id="171" w:name="_Toc60"/>
      <w:bookmarkEnd w:id="169"/>
      <w:bookmarkEnd w:id="170"/>
      <w:r>
        <w:rPr>
          <w:rtl w:val="true"/>
        </w:rPr>
        <w:t>(</w:t>
      </w:r>
      <w:r>
        <w:rPr>
          <w:rtl w:val="true"/>
        </w:rPr>
        <w:t>لحد</w:t>
      </w:r>
      <w:r>
        <w:rPr>
          <w:rtl w:val="true"/>
        </w:rPr>
        <w:t xml:space="preserve">) </w:t>
      </w:r>
      <w:r>
        <w:rPr>
          <w:rtl w:val="true"/>
        </w:rPr>
        <w:t>لحد</w:t>
      </w:r>
      <w:bookmarkEnd w:id="171"/>
    </w:p>
    <w:p>
      <w:pPr>
        <w:pStyle w:val="BookText"/>
        <w:rPr/>
      </w:pP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و حفره اى است كه از وسط 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بهمان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لحدت الميت و الحدته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 مرده را در آرامگاهش و قبرش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اسم مكانى است از الحدته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الَّذِي يُلْحِدُونَ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خوانده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صاحبش و گوينده اش هم آنرا درست ادا نميكند و در دهان مى پيچاند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الامثال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هميشه بد انديشان در تاريخ و در جريان اعتقادى و عقيدتى پيامبران و پيروانشان از روى بى ايمانى شك و ترديد ايجاد ميكنند و در هر فرصتى بنوعى اين كار را ادامه ميدهند، در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جريان فكرى چنين مردى را بيان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آيه اى بجاى آيه ديگر بيان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تغيير جهت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تو به خدا افترا مى بندى در حاليكه اينان اصولا به خداوند اعتقادى و باورى ندارند و جاهل و نادانند، بگو اين آيات را فرشته وحى و پاك از پروردگار من به حقيقت و راستى نازل ميكند تا خداپرستان را در راهش استوار و وسيله هدايت بشارت باشد ولى اينان آيات را از سوى كسى تصور ميكنند كه او زبانش فصيح و عربى نيست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چنين كسانى كه به خدا ايمان ندارند هدايت نميشوند به عذابى دردناك خواهند رسيد و اين كافران خود مردمى دروغ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پرستش خداى و تمايل به شرك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 و شرك ورزيدن به خداوند از راه وسائل و اسباب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 بمعنى دوم يعنى شرك ورزيدن به خداوند از راه علل و اسباب همين بيمارى مزمنى است كه اغلب مردم در اثر غفلت به آن گرفتارند و على عليه السّلام در نامه اى كه به موسى اشعرى فرماندار كوفه كه مردم را به تخلف از يارى مولا وادار مينموده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كه اين جنگ و نبرد به حق است و بدست كسى است كه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لحق مع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كسانى كه از دين و راه حق دورى ميكنند باك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هم بهترين نمونه الحاد را در همين معانى بيان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كافرند و مردم را از راه دين خدا باز ميدارند و كعبه و مسجد الحرام را كه خداوند براى بر هم زدن اساس تبعيض در جامعه بشرى براى همه مردم از شهرى و روستائى يكسان قرار داده مانع مردم ميشوند و در آنجا با الحاد و تندى به خلق و ظلم و ستم روا ميدارند به سرنوشتى نكبت بار و عذابى دردناك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سكيت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كسى است كه از حق عدول ميكند و آنچه را كه از حق نيست بنام حق در آن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باطل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شوم و تفرقه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ايدالوژيهاى غير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سليقه ها و سنت هاى شخصى و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اساس البلاغه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هم حديثى را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الطعام في الحرام الحادفيه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معنى عدول از حق و ظلم و ستم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 به معنى اول با ايمان منافات دارد و آنرا باطل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الحاد به معنى دوم ايمان به خداى در انسان ضعيف و سست مى كند و باطلش نمى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دوم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كعبه و خانه خدا به ديگران با تبعيض و ناروا ظلم و ستم كند پايانى جز عذاب دردناكى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الَّذِينَ يُلْحِدُونَ فِي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يا عدول از حق در نام ها و اسماء خداوند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را با صفاتى كه شايسته او نيست بيان كنند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احتكار بهر عنوان در اسلام جائز نيست و الحاد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الاسماء الحسنى فادعوه بها و ذروا الذين يلحدون فى اسمائه فيجزون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نام هاى نيكو هست خداى را با آنها بخوانيد و كفر پيشگان و معاندين را به خود واگذاريد كه بزودى به كردار زشت شان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كه اين آيه بازگو كننده روش ناپسند و غير الهى كسانى است كه نه مانند سنائى و سعدى و نه مانند امامان بويژه على عليه السّلام كه سراسر مناجات و سخنانشان همان اسماء و صفات خداوندى است آن عده پرهيزگار واژه هاى دور از حقيقتى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دهها عبارات زننده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اسماء حسناى الهى و صفات او را در اشعارشان بكار برده اند و به پندار نابخشودنى خويش از عرفان سخن گفته و عارفانه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آلودگى و كج انديشى</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على عليه السّلام است كه در سراسر گفتارش همان اسماء و صفات را بكار برده 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را كه خود در قرآن ذكر كرده است به معانى ديگر تأويل كنيم كه شايسته او نيست و از حقيقت آن در صفات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تمام تأويلات و تعبيرات ناپارسايان كه بنظر خويش عارفانه وصف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چيزى تمايل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تمام ادعيه معصومان و امامان همين رويه ديده ميشود و نامى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و باده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اهل الوصف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الحمد يا ذا المن و الجود و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تعاليت يا من تعطى من تشاء و تمنع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حكيم سنائى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حكيمى تو عزيزى تو كريمى تو رحيمى تو نماينده فضلى تو سزاوار ثنائى همه عزى و جلالى، همه علمى و يقينى همه نورى و سرورى همه جودى و سخائى برى از رنج و گدازى، برى از درد و نيازى برى از بيم و اميدى، برى از چون و چرائى نتوان وصف تو گفتن كه تو در فهم نگنجى نتوان شبه تو جستن كه تو در وهم نيائى سعدى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اوج ذاتش پرد مرغ وهم نه بر ذيل وصفش رسد دست فهم</w:t>
      </w:r>
    </w:p>
    <w:p>
      <w:pPr>
        <w:pStyle w:val="BookText"/>
        <w:rPr/>
      </w:pPr>
      <w:r>
        <w:rPr>
          <w:rFonts w:ascii="IRNazanin" w:hAnsi="IRNazanin" w:eastAsia="IRNazanin"/>
          <w:color w:val="111111"/>
          <w:sz w:val="28"/>
          <w:sz w:val="28"/>
          <w:szCs w:val="28"/>
          <w:rtl w:val="true"/>
          <w:lang w:bidi="fa-IR"/>
        </w:rPr>
        <w:t>محيط است علم ملك بر بسيط قياس تو بر وى نگردد محيط</w:t>
      </w:r>
    </w:p>
    <w:p>
      <w:pPr>
        <w:pStyle w:val="BookText"/>
        <w:rPr/>
      </w:pPr>
      <w:r>
        <w:rPr>
          <w:rFonts w:ascii="Amiri" w:hAnsi="Amiri" w:eastAsia="Amiri" w:cs="Amiri"/>
          <w:color w:val="111111"/>
          <w:sz w:val="28"/>
          <w:sz w:val="28"/>
          <w:szCs w:val="28"/>
          <w:rtl w:val="true"/>
          <w:lang w:bidi="ar-SA"/>
        </w:rPr>
        <w:t>نه ادراك در كنه ذاتش رسد نه فكرت به غور صفاتش رسد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تعالى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كمثله شى ء</w:t>
      </w:r>
      <w:r>
        <w:rPr>
          <w:rFonts w:eastAsia="IRNazanin" w:cs="IRNazanin"/>
          <w:color w:val="111111"/>
          <w:sz w:val="28"/>
          <w:szCs w:val="28"/>
          <w:rtl w:val="true"/>
          <w:lang w:bidi="fa-IR"/>
        </w:rPr>
        <w:t>.</w:t>
      </w:r>
      <w:bookmarkStart w:id="172" w:name="pg11652_114419"/>
    </w:p>
    <w:p>
      <w:pPr>
        <w:pStyle w:val="BookText"/>
        <w:rPr/>
      </w:pPr>
      <w:bookmarkEnd w:id="172"/>
      <w:r>
        <w:rPr>
          <w:rFonts w:ascii="IRNazanin" w:hAnsi="IRNazanin" w:eastAsia="IRNazanin"/>
          <w:color w:val="111111"/>
          <w:sz w:val="28"/>
          <w:sz w:val="28"/>
          <w:szCs w:val="28"/>
          <w:rtl w:val="true"/>
          <w:lang w:bidi="fa-IR"/>
        </w:rPr>
        <w:t>يعنى غير از خداى چيزى براى پناه خواهى و التجا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خداى هيچ پرستنده هيچ نيست بيچاره آنكه بر همه هيچ اختيار كرد</w:t>
      </w:r>
    </w:p>
    <w:p>
      <w:pPr>
        <w:pStyle w:val="BookText"/>
        <w:rPr/>
      </w:pPr>
      <w:r>
        <w:rPr>
          <w:rFonts w:ascii="IRNazanin" w:hAnsi="IRNazanin" w:eastAsia="IRNazanin"/>
          <w:color w:val="111111"/>
          <w:sz w:val="28"/>
          <w:sz w:val="28"/>
          <w:szCs w:val="28"/>
          <w:rtl w:val="true"/>
          <w:lang w:bidi="fa-IR"/>
        </w:rPr>
        <w:t>يا بقول نظامى گنجوى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كه پناهيم توئى بى نظير در كه گريزيم توئى دستگير</w:t>
      </w:r>
    </w:p>
    <w:p>
      <w:pPr>
        <w:pStyle w:val="BookText"/>
        <w:rPr/>
      </w:pPr>
      <w:r>
        <w:rPr>
          <w:rFonts w:ascii="IRNazanin" w:hAnsi="IRNazanin" w:eastAsia="IRNazanin"/>
          <w:color w:val="111111"/>
          <w:sz w:val="28"/>
          <w:sz w:val="28"/>
          <w:szCs w:val="28"/>
          <w:rtl w:val="true"/>
          <w:lang w:bidi="fa-IR"/>
        </w:rPr>
        <w:t>جز در تو قبله نخواهيم ساخت گر ننوازى تو كه خواهد نواخت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 سهم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هدف نرسيد و منحرف شد يا به چپ و راست هدف اصابت كرد</w:t>
      </w:r>
      <w:r>
        <w:rPr>
          <w:rFonts w:eastAsia="IRNazanin" w:cs="IRNazanin"/>
          <w:color w:val="111111"/>
          <w:sz w:val="28"/>
          <w:szCs w:val="28"/>
          <w:rtl w:val="true"/>
          <w:lang w:bidi="fa-IR"/>
        </w:rPr>
        <w:t>.</w:t>
      </w:r>
    </w:p>
    <w:p>
      <w:pPr>
        <w:pStyle w:val="Heading3"/>
        <w:numPr>
          <w:ilvl w:val="2"/>
          <w:numId w:val="1"/>
        </w:numPr>
        <w:rPr/>
      </w:pPr>
      <w:bookmarkStart w:id="173" w:name="__RefHeading___Toc6185890_73709187"/>
      <w:bookmarkStart w:id="174" w:name="_Toc61"/>
      <w:bookmarkEnd w:id="173"/>
      <w:r>
        <w:rPr>
          <w:rtl w:val="true"/>
        </w:rPr>
        <w:t>(</w:t>
      </w:r>
      <w:r>
        <w:rPr>
          <w:rtl w:val="true"/>
        </w:rPr>
        <w:t>لحف</w:t>
      </w:r>
      <w:r>
        <w:rPr>
          <w:rtl w:val="true"/>
        </w:rPr>
        <w:t xml:space="preserve">) </w:t>
      </w:r>
      <w:r>
        <w:rPr>
          <w:rtl w:val="true"/>
        </w:rPr>
        <w:t>لحف</w:t>
      </w:r>
      <w:bookmarkEnd w:id="174"/>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الحاج و زارى و درخواست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مربوط به نيازمندانى است كه از شدّت عزت نفس از كسى چيزى درخواست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واژه بطور استعاره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 شاربة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موهاى بلند سبيل خود را گرفت و چيد يا كوتاه كرد 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است، يعنى وسيله اى كه انسان با آن خود را ميپوشاند،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الحفته فالتحف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پوشاندم و پوشيده شد</w:t>
      </w:r>
      <w:r>
        <w:rPr>
          <w:rFonts w:eastAsia="IRNazanin" w:cs="IRNazanin"/>
          <w:color w:val="111111"/>
          <w:sz w:val="28"/>
          <w:szCs w:val="28"/>
          <w:rtl w:val="true"/>
          <w:lang w:bidi="fa-IR"/>
        </w:rPr>
        <w:t>.</w:t>
      </w:r>
    </w:p>
    <w:p>
      <w:pPr>
        <w:pStyle w:val="Heading3"/>
        <w:numPr>
          <w:ilvl w:val="2"/>
          <w:numId w:val="1"/>
        </w:numPr>
        <w:rPr/>
      </w:pPr>
      <w:bookmarkStart w:id="175" w:name="__RefHeading___Toc6185892_73709187"/>
      <w:bookmarkStart w:id="176" w:name="_Toc62"/>
      <w:bookmarkEnd w:id="175"/>
      <w:r>
        <w:rPr>
          <w:rtl w:val="true"/>
        </w:rPr>
        <w:t>(</w:t>
      </w:r>
      <w:r>
        <w:rPr>
          <w:rtl w:val="true"/>
        </w:rPr>
        <w:t>لحق</w:t>
      </w:r>
      <w:r>
        <w:rPr>
          <w:rtl w:val="true"/>
        </w:rPr>
        <w:t xml:space="preserve">) </w:t>
      </w:r>
      <w:r>
        <w:rPr>
          <w:rtl w:val="true"/>
        </w:rPr>
        <w:t>لحق</w:t>
      </w:r>
      <w:bookmarkEnd w:id="17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لحقته و لحقت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 او رسيدم يا دركش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7" w:name="pg11652_114420"/>
    </w:p>
    <w:p>
      <w:pPr>
        <w:pStyle w:val="BookText"/>
        <w:rPr/>
      </w:pPr>
      <w:bookmarkEnd w:id="177"/>
      <w:r>
        <w:rPr>
          <w:rFonts w:ascii="IRNazanin" w:hAnsi="IRNazanin" w:eastAsia="IRNazanin"/>
          <w:color w:val="111111"/>
          <w:sz w:val="28"/>
          <w:sz w:val="28"/>
          <w:szCs w:val="28"/>
          <w:rtl w:val="true"/>
          <w:lang w:bidi="fa-IR"/>
        </w:rPr>
        <w:t>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بِالَّذِينَ لَمْ يَلْحَقُوا بِهِمْ مِنْ خَلْفِهِمْ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نخست مژده پيوستن مؤمنانى است كه در راه خدا بشهادت ميرسند و به شهيدان زنده جاويدان مى پيوندند و آنان به فضل و رحمتى كه خداوند نصيب آنها گردانيد شادمانند و از آن مژده فرحناك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معنى آيه سوم سوره جمعه يكى از پيش گوئى هاى بسيار شگفت آفرين قرآن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مردمانى كه از نژاد عرب نيستند به آئين اسلام مى گروند و با صداقت و علم و دانش و آموختن حكمت و قرآن به امت اسلامى 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جلد سوم بحث تفصيلى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 در همان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معنى در دعا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عذابك بالكفّار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رسيدن عذاب بكفّار بصورت اسم فاعل به عذاب نيست داده شده و گروهى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هم كه به غير پدر خويش منسوب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داستان زياد و ابو سفيان كه در تمام تواريخ ذكر شده است و معاويه او را برادر خود خواند</w:t>
      </w:r>
      <w:r>
        <w:rPr>
          <w:rFonts w:eastAsia="IRNazanin" w:cs="IRNazanin"/>
          <w:color w:val="111111"/>
          <w:sz w:val="28"/>
          <w:szCs w:val="28"/>
          <w:rtl w:val="true"/>
          <w:lang w:bidi="fa-IR"/>
        </w:rPr>
        <w:t>).</w:t>
      </w:r>
    </w:p>
    <w:p>
      <w:pPr>
        <w:pStyle w:val="Heading3"/>
        <w:numPr>
          <w:ilvl w:val="2"/>
          <w:numId w:val="1"/>
        </w:numPr>
        <w:rPr/>
      </w:pPr>
      <w:bookmarkStart w:id="178" w:name="__RefHeading___Toc6185894_73709187"/>
      <w:bookmarkStart w:id="179" w:name="_Toc63"/>
      <w:bookmarkEnd w:id="178"/>
      <w:r>
        <w:rPr>
          <w:rtl w:val="true"/>
        </w:rPr>
        <w:t>(</w:t>
      </w:r>
      <w:r>
        <w:rPr>
          <w:rtl w:val="true"/>
        </w:rPr>
        <w:t>لحم</w:t>
      </w:r>
      <w:r>
        <w:rPr>
          <w:rtl w:val="true"/>
        </w:rPr>
        <w:t xml:space="preserve">) </w:t>
      </w:r>
      <w:r>
        <w:rPr>
          <w:rtl w:val="true"/>
        </w:rPr>
        <w:t>لحم</w:t>
      </w:r>
      <w:bookmarkEnd w:id="179"/>
    </w:p>
    <w:p>
      <w:pPr>
        <w:pStyle w:val="BookText"/>
        <w:rPr/>
      </w:pP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لحام و لحوم و لحمان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گوشت در آيه گفت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چاق و فربه شد كه او را لحيم و لاحم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گوشت و چربى بدنش زياد است،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و تامر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گوشت خوار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لحم و ذئب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شكارى و گرگى كه زياد حمله ميكند و گوشت 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 و انبار گوشت، در حديثى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يبغض قوما لحمين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گوشت خورانيد كه گوشت شكار را به آن تشبيه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هر رزق ديگرى را هم كه از غير شكار باشد با آن وصف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ابريشمى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چنانكه تار و پود ابريشمى را نيز بهمان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آميزش و دوستى مانند خويشاوندى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كلحمة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مانند تار و پود جامه يك حقيقت يعنى پارچه را بوجود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حديث فوق دو معنى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با غيبت نمودن و عيبجوئى ديگران گوئى كه گوشت مردارشان را ميخورند كه از آيه قرآن گرفته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بيش از نياز به گوشت خوارى عادت دارند و معتاد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ريشه واژه لحمه ميداند و ميگويد بمعنى تداخل و آميزش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شبحة متلاحمه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زخمى كه بهبود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لحمت اللحم عن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از استخوان جدا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لحميت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لاحمت بين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بمعنى مرمت و اصلاح در يك چيز يا چند چيز است،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استخوانى كه گوشت بر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لحيم كننده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كسى است كه گوئى او را مردارى براى حيوانات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الحمت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گوشت خوراندم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الحمتك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صدمه زدن و عيبجوئى تو باز داشتم مانند تشبيه غيبت به مردار خوارى چنانكه در قرآن هست كه أَ يُحِبُّ أَحَدُكُمْ أَنْ يَأْكُلَ لَحْمَ أَخِيهِ مَيْتاً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لحيم هم بر وزن فعيل بمعنى مردار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معركه و جنگ جمعش ملاحم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و ملاحم در فرهنگ و سياست و تاريخ جايگاه ويژه اى باشد معنى ارزشمند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پارچه هاى ابريشمين كه يكى از اقلام صادراتى كشور اسلامى ايران ما بوده مسعودى مورخ مشهور و وشاء در كتاب موشى از زيبائى و ارزشمندى آن ها ياد ميكنند و آنرا جامه نيشابورى ميناميدند كه بسيار زيبا بوده ناصر خسرو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مدار خار و سوزن گفتا ز حرير و خز تلحم</w:t>
      </w:r>
    </w:p>
    <w:p>
      <w:pPr>
        <w:pStyle w:val="BookText"/>
        <w:rPr/>
      </w:pPr>
      <w:r>
        <w:rPr>
          <w:rFonts w:ascii="IRNazanin" w:hAnsi="IRNazanin" w:eastAsia="IRNazanin"/>
          <w:color w:val="111111"/>
          <w:sz w:val="28"/>
          <w:sz w:val="28"/>
          <w:szCs w:val="28"/>
          <w:rtl w:val="true"/>
          <w:lang w:bidi="fa-IR"/>
        </w:rPr>
        <w:t>بفريفت تو را ديو با گليمى بفروخته اى خز به نرخ ملحم</w:t>
      </w:r>
    </w:p>
    <w:p>
      <w:pPr>
        <w:pStyle w:val="BookText"/>
        <w:rPr/>
      </w:pPr>
      <w:r>
        <w:rPr>
          <w:rFonts w:ascii="IRNazanin" w:hAnsi="IRNazanin" w:eastAsia="IRNazanin"/>
          <w:color w:val="111111"/>
          <w:sz w:val="28"/>
          <w:sz w:val="28"/>
          <w:szCs w:val="28"/>
          <w:rtl w:val="true"/>
          <w:lang w:bidi="fa-IR"/>
        </w:rPr>
        <w:t>اين پارچه ها در طبرستان و خراسان كه مركز تهيه ابريشم بود بافته شد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يعنى نبردهاى سخت يا ميدانهاى جنگ و كشتار چنانكه راغب رحمه اللَّه گفت نام اين پارچه از همان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جنگ ها</w:t>
      </w:r>
      <w:bookmarkStart w:id="180" w:name="pg11652_114423"/>
    </w:p>
    <w:p>
      <w:pPr>
        <w:pStyle w:val="Heading3"/>
        <w:numPr>
          <w:ilvl w:val="2"/>
          <w:numId w:val="1"/>
        </w:numPr>
        <w:rPr/>
      </w:pPr>
      <w:bookmarkStart w:id="181" w:name="__RefHeading___Toc6185896_73709187"/>
      <w:bookmarkStart w:id="182" w:name="_Toc64"/>
      <w:bookmarkEnd w:id="180"/>
      <w:bookmarkEnd w:id="181"/>
      <w:r>
        <w:rPr>
          <w:rtl w:val="true"/>
        </w:rPr>
        <w:t>(</w:t>
      </w:r>
      <w:r>
        <w:rPr>
          <w:rtl w:val="true"/>
        </w:rPr>
        <w:t>لحن</w:t>
      </w:r>
      <w:r>
        <w:rPr>
          <w:rtl w:val="true"/>
        </w:rPr>
        <w:t xml:space="preserve">) </w:t>
      </w:r>
      <w:r>
        <w:rPr>
          <w:rtl w:val="true"/>
        </w:rPr>
        <w:t>لحن</w:t>
      </w:r>
      <w:bookmarkEnd w:id="182"/>
    </w:p>
    <w:p>
      <w:pPr>
        <w:pStyle w:val="BookText"/>
        <w:rPr/>
      </w:pPr>
      <w:r>
        <w:rPr>
          <w:rFonts w:ascii="IRNazanin" w:hAnsi="IRNazanin" w:eastAsia="IRNazanin"/>
          <w:color w:val="111111"/>
          <w:sz w:val="28"/>
          <w:sz w:val="28"/>
          <w:szCs w:val="28"/>
          <w:rtl w:val="true"/>
          <w:lang w:bidi="fa-IR"/>
        </w:rPr>
        <w:t xml:space="preserve">لحن برگشتن سخن از تلفظى است كه بايستى بر آن روش بيان شود يا با تغيير و حذف زير و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كم و زياد كردن حروف و جابجائى آنها كه 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كه بيشتر در اين معنى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شمشيرها و نيزه ها مانند سوزن ها كه در پارچه بكار ميرود بر بدن دلاوران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هم پس از فتح مكه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الفت دادن مردم كه در همين معنى دوم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يعنى الفت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پيشگوئى حوادث و رويدادهاى تاريخى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بخشى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باين قسمت اختصاص داده است، قبل از اسلام هم بطلميوس كتابى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علم تاريخ و جغرافياى عصر خويش و آينده زمين و انسانها سخن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ياقوت حموى صاحب كتاب 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غالبا به ويژه در باره شهرهاى ايران و ماوراء النهر از آن كتاب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بطليموس فى كتاب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سوم در خطبات امام على عليه السّلام و قرآن بخوبى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كه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يخبر به عن الملاحم بالبصره چنين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خطبه شخصى از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كه از اصحاب او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اعطيت يا امير المؤمنين علم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فضحك عليه السّلام و قال للرجل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كلبى آنچه گفتم علم غيب نيست بلكه چيزهائى</w:t>
      </w:r>
    </w:p>
    <w:p>
      <w:pPr>
        <w:pStyle w:val="BookText"/>
        <w:rPr/>
      </w:pPr>
      <w:r>
        <w:rPr>
          <w:rFonts w:ascii="IRNazanin" w:hAnsi="IRNazanin" w:eastAsia="IRNazanin"/>
          <w:color w:val="111111"/>
          <w:sz w:val="28"/>
          <w:sz w:val="28"/>
          <w:szCs w:val="28"/>
          <w:rtl w:val="true"/>
          <w:lang w:bidi="fa-IR"/>
        </w:rPr>
        <w:t>و اما لحن، در معنى روشن و واضح نگفتن كلام و با صراحت بيان نكردن يا معانى آنها را به طور كنايه گفتن از نظر بيشتر ادبا و از نظر بلاغت در سخن پسنديده است چنانكه شاعرى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الحديث ما كان لحنا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سخن با كنايه و اشاره گفتن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الكناية ابلغ من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كنايه از صراحت رساتر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معنى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با كنايه گفتن در سخن شان بر سوّمين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فطانت و زيركى است كه با محتواى سخن تناسب دارد چنانكه در حديثى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آموختنى كه از پيامبر آموخته ام زيرا علم غيب منحصر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آيه آخر سوره لقمان را بيان ميدارد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قيامت با خداست و او باران را فرو ميفرستد و آنچه در رحم هاست از جنس و نوع و زشتى و زيبائى بخشنده شدن يا بخيل شدن و ساير كيفيتها كه كدام يك آتش در دوزخند يا يار پيامبران و كسى نميداند كه فردا چه خواهد كرد و مرگش در كدام سرزمين است، اوست كه در اين امور، و دقايق، عليم و آگاه است و جز اينها علومى است كه خداوند به پيامبر خود ياد داد و او هم، بمن آموخت و دعا كرد كه سينه من آنرا نگاهدارد و بر آنها احاطه داشته باشم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تبيين استخرى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و 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 روايات و اشعار شعراى پارسا و آينده نگر چنين ملاحمى ديده ميشود</w:t>
      </w:r>
      <w:r>
        <w:rPr>
          <w:rFonts w:eastAsia="IRNazanin" w:cs="IRNazanin"/>
          <w:color w:val="111111"/>
          <w:sz w:val="28"/>
          <w:szCs w:val="28"/>
          <w:rtl w:val="true"/>
          <w:lang w:bidi="fa-IR"/>
        </w:rPr>
        <w:t>.</w:t>
      </w:r>
      <w:bookmarkStart w:id="183" w:name="pg11652_114425"/>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بعضكم الحن و بحجّته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بسا كه عده اى از شما در سخن رساتر و فصيح تر باشيد و در بيان آن مسلطتر و بر آوردن دليل چيره تر باشيد</w:t>
      </w:r>
      <w:r>
        <w:rPr>
          <w:rFonts w:eastAsia="IRNazanin" w:cs="IRNazanin"/>
          <w:color w:val="111111"/>
          <w:sz w:val="28"/>
          <w:szCs w:val="28"/>
          <w:rtl w:val="true"/>
          <w:lang w:bidi="fa-IR"/>
        </w:rPr>
        <w:t>.</w:t>
      </w:r>
    </w:p>
    <w:p>
      <w:pPr>
        <w:pStyle w:val="Heading3"/>
        <w:numPr>
          <w:ilvl w:val="2"/>
          <w:numId w:val="1"/>
        </w:numPr>
        <w:rPr/>
      </w:pPr>
      <w:bookmarkStart w:id="184" w:name="__RefHeading___Toc6185898_73709187"/>
      <w:bookmarkStart w:id="185" w:name="_Toc65"/>
      <w:bookmarkEnd w:id="184"/>
      <w:r>
        <w:rPr>
          <w:rtl w:val="true"/>
        </w:rPr>
        <w:t>(</w:t>
      </w:r>
      <w:r>
        <w:rPr>
          <w:rtl w:val="true"/>
        </w:rPr>
        <w:t>لدد</w:t>
      </w:r>
      <w:r>
        <w:rPr>
          <w:rtl w:val="true"/>
        </w:rPr>
        <w:t xml:space="preserve">) </w:t>
      </w:r>
      <w:r>
        <w:rPr>
          <w:rtl w:val="true"/>
        </w:rPr>
        <w:t>لدد</w:t>
      </w:r>
      <w:bookmarkEnd w:id="185"/>
    </w:p>
    <w:p>
      <w:pPr>
        <w:pStyle w:val="BookText"/>
        <w:rPr/>
      </w:pP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كه بشدت بخود بالنده و مغرور است،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آيه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از گفتار فريبنده خود تو را به شگفت ميآورند كه از راه چرب زبانى و دروغ به متاع دنيا برسند و از ناراستى و نفاق خدا را هم براستى خود گواه ميگيرند و اين گونه انسان بدترين دشمن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برآورده نشدن خواست خويش گردن ميكشد و رخ بر مى 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يتلدّد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چپ و راست رو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و شربتى كه در يك طرف دهان مينوشند</w:t>
      </w:r>
      <w:r>
        <w:rPr>
          <w:rFonts w:eastAsia="IRNazanin" w:cs="IRNazanin"/>
          <w:color w:val="111111"/>
          <w:sz w:val="28"/>
          <w:szCs w:val="28"/>
          <w:rtl w:val="true"/>
          <w:lang w:bidi="fa-IR"/>
        </w:rPr>
        <w:t>.</w:t>
      </w:r>
    </w:p>
    <w:p>
      <w:pPr>
        <w:pStyle w:val="Heading3"/>
        <w:numPr>
          <w:ilvl w:val="2"/>
          <w:numId w:val="1"/>
        </w:numPr>
        <w:rPr/>
      </w:pPr>
      <w:bookmarkStart w:id="186" w:name="__RefHeading___Toc6185900_73709187"/>
      <w:bookmarkStart w:id="187" w:name="_Toc66"/>
      <w:bookmarkEnd w:id="186"/>
      <w:r>
        <w:rPr>
          <w:rtl w:val="true"/>
        </w:rPr>
        <w:t>(</w:t>
      </w:r>
      <w:r>
        <w:rPr>
          <w:rtl w:val="true"/>
        </w:rPr>
        <w:t>لدن</w:t>
      </w:r>
      <w:r>
        <w:rPr>
          <w:rtl w:val="true"/>
        </w:rPr>
        <w:t xml:space="preserve">) </w:t>
      </w:r>
      <w:r>
        <w:rPr>
          <w:rtl w:val="true"/>
        </w:rPr>
        <w:t>لدن</w:t>
      </w:r>
      <w:bookmarkEnd w:id="18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ويژگى خاصى دارد زيرا دلالت بر آغاز و پايان دارد مانند</w:t>
      </w:r>
      <w:r>
        <w:rPr>
          <w:rFonts w:eastAsia="IRNazanin" w:cs="IRNazanin"/>
          <w:color w:val="111111"/>
          <w:sz w:val="28"/>
          <w:szCs w:val="28"/>
          <w:rtl w:val="true"/>
          <w:lang w:bidi="fa-IR"/>
        </w:rPr>
        <w:t>:</w:t>
      </w:r>
      <w:bookmarkStart w:id="188" w:name="pg11652_114426"/>
    </w:p>
    <w:p>
      <w:pPr>
        <w:pStyle w:val="BookText"/>
        <w:rPr/>
      </w:pPr>
      <w:bookmarkEnd w:id="188"/>
      <w:r>
        <w:rPr>
          <w:rFonts w:ascii="IRNazanin" w:hAnsi="IRNazanin" w:eastAsia="IRNazanin"/>
          <w:color w:val="111111"/>
          <w:sz w:val="28"/>
          <w:sz w:val="28"/>
          <w:szCs w:val="28"/>
          <w:rtl w:val="true"/>
          <w:lang w:bidi="fa-IR"/>
        </w:rPr>
        <w:t>اقمت عنده من لدن طلوع الشمس إلى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پگاه تا شامگاه و غروب پيش او ماندم و اقامت گزيدم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پايان كار قرار ميگيرد و گاهى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عنده مالا و لدنه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مالى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اخص و رساتر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در آياتى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تُصاحِبْنِي قَدْ بَلَغْتَ مِنْ لَدُنِّي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عليه السّلام ميگويد اگر بار ديگر كارى عذر آور از من سر زد با من مصاحبت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لِيُنْذِرَ بَأْساً شَدِيداً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يعنى نزد من بكار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نرمش و شاخه نرم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185902_73709187"/>
      <w:bookmarkStart w:id="190" w:name="_Toc67"/>
      <w:bookmarkEnd w:id="189"/>
      <w:r>
        <w:rPr>
          <w:rtl w:val="true"/>
        </w:rPr>
        <w:t>(</w:t>
      </w:r>
      <w:r>
        <w:rPr>
          <w:rtl w:val="true"/>
        </w:rPr>
        <w:t>لدى</w:t>
      </w:r>
      <w:r>
        <w:rPr>
          <w:rtl w:val="true"/>
        </w:rPr>
        <w:t xml:space="preserve">) </w:t>
      </w:r>
      <w:r>
        <w:rPr>
          <w:rtl w:val="true"/>
        </w:rPr>
        <w:t>لدى</w:t>
      </w:r>
      <w:bookmarkEnd w:id="190"/>
    </w:p>
    <w:p>
      <w:pPr>
        <w:pStyle w:val="BookText"/>
        <w:rPr/>
      </w:pPr>
      <w:r>
        <w:rPr>
          <w:rFonts w:ascii="IRNazanin" w:hAnsi="IRNazanin" w:eastAsia="IRNazanin"/>
          <w:color w:val="111111"/>
          <w:sz w:val="28"/>
          <w:sz w:val="28"/>
          <w:szCs w:val="28"/>
          <w:rtl w:val="true"/>
          <w:lang w:bidi="fa-IR"/>
        </w:rPr>
        <w:t>اين واژه در معنى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هم معنى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أَلْفَيا سَيِّدَها لَدَى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آقايش را در آستانه در ديد</w:t>
      </w:r>
      <w:r>
        <w:rPr>
          <w:rFonts w:eastAsia="Amiri" w:cs="Amiri" w:ascii="Amiri" w:hAnsi="Amiri"/>
          <w:color w:val="111111"/>
          <w:sz w:val="28"/>
          <w:szCs w:val="28"/>
          <w:rtl w:val="true"/>
          <w:lang w:bidi="ar-SA"/>
        </w:rPr>
        <w:t>).</w:t>
      </w:r>
      <w:bookmarkStart w:id="191" w:name="pg11652_114427"/>
    </w:p>
    <w:p>
      <w:pPr>
        <w:pStyle w:val="Heading3"/>
        <w:numPr>
          <w:ilvl w:val="2"/>
          <w:numId w:val="1"/>
        </w:numPr>
        <w:rPr/>
      </w:pPr>
      <w:bookmarkStart w:id="192" w:name="__RefHeading___Toc6185904_73709187"/>
      <w:bookmarkStart w:id="193" w:name="_Toc68"/>
      <w:bookmarkEnd w:id="191"/>
      <w:bookmarkEnd w:id="192"/>
      <w:r>
        <w:rPr>
          <w:rtl w:val="true"/>
        </w:rPr>
        <w:t>(</w:t>
      </w:r>
      <w:r>
        <w:rPr>
          <w:rtl w:val="true"/>
        </w:rPr>
        <w:t>لزب</w:t>
      </w:r>
      <w:r>
        <w:rPr>
          <w:rtl w:val="true"/>
        </w:rPr>
        <w:t xml:space="preserve">) </w:t>
      </w:r>
      <w:r>
        <w:rPr>
          <w:rtl w:val="true"/>
        </w:rPr>
        <w:t>لزب</w:t>
      </w:r>
      <w:bookmarkEnd w:id="193"/>
    </w:p>
    <w:p>
      <w:pPr>
        <w:pStyle w:val="BookText"/>
        <w:rPr/>
      </w:pP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شدت ثابت و پا برجاست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بعد مادى و طبيعى در خلقت انسان است كه ميگويد اى پيامبر به اين منكران قيامت بگو خلقت دوباره شما سخت است يا اين موجوداتى كه با تمام ظرافت آفريده ايم و شما را هم از همين گل و خاك سرشته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و لازم تعبير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بجا و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خشكسالى و سالى قحطى بار است چمعش لزبات</w:t>
      </w:r>
      <w:r>
        <w:rPr>
          <w:rFonts w:eastAsia="IRNazanin" w:cs="IRNazanin"/>
          <w:color w:val="111111"/>
          <w:sz w:val="28"/>
          <w:szCs w:val="28"/>
          <w:rtl w:val="true"/>
          <w:lang w:bidi="fa-IR"/>
        </w:rPr>
        <w:t>.</w:t>
      </w:r>
    </w:p>
    <w:p>
      <w:pPr>
        <w:pStyle w:val="Heading3"/>
        <w:numPr>
          <w:ilvl w:val="2"/>
          <w:numId w:val="1"/>
        </w:numPr>
        <w:rPr/>
      </w:pPr>
      <w:bookmarkStart w:id="194" w:name="__RefHeading___Toc6185906_73709187"/>
      <w:bookmarkStart w:id="195" w:name="_Toc69"/>
      <w:bookmarkEnd w:id="194"/>
      <w:r>
        <w:rPr>
          <w:rtl w:val="true"/>
        </w:rPr>
        <w:t>(</w:t>
      </w:r>
      <w:r>
        <w:rPr>
          <w:rtl w:val="true"/>
        </w:rPr>
        <w:t>لزم</w:t>
      </w:r>
      <w:r>
        <w:rPr>
          <w:rtl w:val="true"/>
        </w:rPr>
        <w:t xml:space="preserve">) </w:t>
      </w:r>
      <w:r>
        <w:rPr>
          <w:rtl w:val="true"/>
        </w:rPr>
        <w:t>لزم</w:t>
      </w:r>
      <w:bookmarkEnd w:id="195"/>
    </w:p>
    <w:p>
      <w:pPr>
        <w:pStyle w:val="BookText"/>
        <w:rPr/>
      </w:pPr>
      <w:r>
        <w:rPr>
          <w:rFonts w:ascii="IRNazanin" w:hAnsi="IRNazanin" w:eastAsia="IRNazanin"/>
          <w:color w:val="111111"/>
          <w:sz w:val="28"/>
          <w:sz w:val="28"/>
          <w:szCs w:val="28"/>
          <w:rtl w:val="true"/>
          <w:lang w:bidi="fa-IR"/>
        </w:rPr>
        <w:t>لزوم هر چيز دوام پايدارى و ثبات آن است از اين معنى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يلزمه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هم به دو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و دوام فطرى از سوى خدا يا از خود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به حكم و فرمان، مثل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نُلْزِمُكُمُوها وَ أَنْتُمْ لَها كارِهُونَ هود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فَسَوْفَ يَكُونُ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كَلِمَةٌ سَبَقَتْ مِنْ رَبِّكَ لَكانَ لِزاماً وَ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bookmarkStart w:id="196" w:name="pg11652_114428"/>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حكم پروردگار بر اين كار سبقت گرفته كه اين امت بكيفر و ناسپاسى خويش برسند همانا در دنيا برايشان عذاب لازم مى شد</w:t>
      </w:r>
      <w:r>
        <w:rPr>
          <w:rFonts w:eastAsia="IRNazanin" w:cs="IRNazanin"/>
          <w:color w:val="111111"/>
          <w:sz w:val="28"/>
          <w:szCs w:val="28"/>
          <w:rtl w:val="true"/>
          <w:lang w:bidi="fa-IR"/>
        </w:rPr>
        <w:t>)</w:t>
      </w:r>
    </w:p>
    <w:p>
      <w:pPr>
        <w:pStyle w:val="Heading3"/>
        <w:numPr>
          <w:ilvl w:val="2"/>
          <w:numId w:val="1"/>
        </w:numPr>
        <w:rPr/>
      </w:pPr>
      <w:bookmarkStart w:id="197" w:name="__RefHeading___Toc6185908_73709187"/>
      <w:bookmarkStart w:id="198" w:name="_Toc70"/>
      <w:bookmarkEnd w:id="197"/>
      <w:r>
        <w:rPr>
          <w:rtl w:val="true"/>
        </w:rPr>
        <w:t>(</w:t>
      </w:r>
      <w:r>
        <w:rPr>
          <w:rtl w:val="true"/>
        </w:rPr>
        <w:t>لسن</w:t>
      </w:r>
      <w:r>
        <w:rPr>
          <w:rtl w:val="true"/>
        </w:rPr>
        <w:t xml:space="preserve">) </w:t>
      </w:r>
      <w:r>
        <w:rPr>
          <w:rtl w:val="true"/>
        </w:rPr>
        <w:t>لسن</w:t>
      </w:r>
      <w:bookmarkEnd w:id="198"/>
    </w:p>
    <w:p>
      <w:pPr>
        <w:pStyle w:val="BookText"/>
        <w:rPr/>
      </w:pPr>
      <w:r>
        <w:rPr>
          <w:rFonts w:ascii="IRNazanin" w:hAnsi="IRNazanin" w:eastAsia="IRNazanin"/>
          <w:color w:val="111111"/>
          <w:sz w:val="28"/>
          <w:sz w:val="28"/>
          <w:szCs w:val="28"/>
          <w:rtl w:val="true"/>
          <w:lang w:bidi="fa-IR"/>
        </w:rPr>
        <w:t>لسان يا زبان عضو معروف بدن و نيروى آن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من نيروى زبان و سخن گفتن كامل عطا كن زيرا عقده در عضو طبيعى موسى نبوده بلكه در نيروى بيان او كه همان نطق و سخنورى است كاستى و عقده و گره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قوم لسان و 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حرف لام يعنى هر قومى زبانى ويژه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اخْتِلافُ أَلْسِنَتِكُمْ وَ أَلْوانِكُمْ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جلد اول يادآورى شد كه تمام علوم و اصول آنها ريشه در قرآن دارد و نام علماى هر علم و كتابهائى كه بعد از اسلام در علوم مختلف با همان انگيزه هاى اسلامى نوشته شده فهرست وار به تفصيل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آيه مورد بحث كه از سوره روم است مى بينيم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 قدرت او آفرينش آسمانها و زمين است و يكى ديگر اختلاف زبانها و رنگهاى انسانهاست كه در اين امور نيز دلايلى بر حكمت خداوند براى علما و دانشمندان آشكار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قرنهاى بعد از اسلام بخصوص دوم و سوم و چهارم كه مسلمانان</w:t>
      </w:r>
      <w:bookmarkStart w:id="199" w:name="pg11652_114429"/>
    </w:p>
    <w:p>
      <w:pPr>
        <w:pStyle w:val="BookText"/>
        <w:rPr/>
      </w:pPr>
      <w:bookmarkEnd w:id="199"/>
      <w:r>
        <w:rPr>
          <w:rFonts w:ascii="IRNazanin" w:hAnsi="IRNazanin" w:eastAsia="IRNazanin"/>
          <w:color w:val="111111"/>
          <w:sz w:val="28"/>
          <w:sz w:val="28"/>
          <w:szCs w:val="28"/>
          <w:rtl w:val="true"/>
          <w:lang w:bidi="fa-IR"/>
        </w:rPr>
        <w:t>در اين آيه اختلاف در زبانها اشاره به اختلاف لغات و اختلاف تلفظ و نغمه هاست زيرا براى هر انسانى نغمه اى كه آهنگ و تلفظى در كلمات هست كه گوشها آنرا تميز ميدهند چنانكه در صورتها نيز چنين است كه چشمان آنرا از هم باز مى شناسند</w:t>
      </w:r>
      <w:r>
        <w:rPr>
          <w:rFonts w:eastAsia="IRNazanin" w:cs="IRNazanin"/>
          <w:color w:val="111111"/>
          <w:sz w:val="28"/>
          <w:szCs w:val="28"/>
          <w:rtl w:val="true"/>
          <w:lang w:bidi="fa-IR"/>
        </w:rPr>
        <w:t>.</w:t>
      </w:r>
    </w:p>
    <w:p>
      <w:pPr>
        <w:pStyle w:val="Heading3"/>
        <w:numPr>
          <w:ilvl w:val="2"/>
          <w:numId w:val="1"/>
        </w:numPr>
        <w:rPr/>
      </w:pPr>
      <w:bookmarkStart w:id="200" w:name="__RefHeading___Toc6185910_73709187"/>
      <w:bookmarkStart w:id="201" w:name="_Toc71"/>
      <w:bookmarkEnd w:id="200"/>
      <w:r>
        <w:rPr>
          <w:rtl w:val="true"/>
        </w:rPr>
        <w:t>(</w:t>
      </w:r>
      <w:r>
        <w:rPr>
          <w:rtl w:val="true"/>
        </w:rPr>
        <w:t>لطف</w:t>
      </w:r>
      <w:r>
        <w:rPr>
          <w:rtl w:val="true"/>
        </w:rPr>
        <w:t xml:space="preserve">) </w:t>
      </w:r>
      <w:r>
        <w:rPr>
          <w:rtl w:val="true"/>
        </w:rPr>
        <w:t>لطف</w:t>
      </w:r>
      <w:bookmarkEnd w:id="201"/>
    </w:p>
    <w:p>
      <w:pPr>
        <w:pStyle w:val="BookText"/>
        <w:rPr/>
      </w:pPr>
      <w:r>
        <w:rPr>
          <w:rFonts w:ascii="IRNazanin" w:hAnsi="IRNazanin" w:eastAsia="IRNazanin"/>
          <w:color w:val="111111"/>
          <w:sz w:val="28"/>
          <w:sz w:val="28"/>
          <w:szCs w:val="28"/>
          <w:rtl w:val="true"/>
          <w:lang w:bidi="fa-IR"/>
        </w:rPr>
        <w:t>اگر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توصيف شود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جثل و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كثرت و سنگينى،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موهاى زياد، و گاهى حركت آرام و سبك يا پرداختن به كارهاى دقيق را با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لطف تعبير ميكنند، و چيزى را هم كه با حواس ظاهر قابل درك نيست با كلمه لطائف بيان ميشود، از اين روى اگر خداى تعالى با آن وصف شود درست است و يا اينكه به جهت علم او به دقايق امور، يا از جهت مرحمت و لطف او به بندگان و هدايت آنها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زبانهاى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و زبانهاى ساير ملل متمدن معاصر خويش را فرا گرفتند بنا به نوشته ابن نديم در الفهرست كار ترجمه رونقى شايسته يافت و فلسفه ها و حكمت هاى ملل مختلف در اختيار مسلمين قرار گرفت و دوران شكوفائى و درخشش تمدن اسلامى آغاز شد، جالب اين جاست كه علوم زبان شناسى و جامعه شناسى نژادها در سوره روم كه نام كشورى و قومى اروپائى است ذكر شده و در پايان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ذلك لآيات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 با كسره لام جمع عالم و دانشمند است كه خود مشوقى براى پى جويان علوم است و در همان زمان علماى چين براى نسخه بردارى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به ايران آمدند</w:t>
      </w:r>
      <w:r>
        <w:rPr>
          <w:rFonts w:eastAsia="IRNazanin" w:cs="IRNazanin"/>
          <w:color w:val="111111"/>
          <w:sz w:val="28"/>
          <w:szCs w:val="28"/>
          <w:rtl w:val="true"/>
          <w:lang w:bidi="fa-IR"/>
        </w:rPr>
        <w:t>.</w:t>
      </w:r>
      <w:bookmarkStart w:id="202" w:name="pg11652_114430"/>
    </w:p>
    <w:p>
      <w:pPr>
        <w:pStyle w:val="BookText"/>
        <w:rPr/>
      </w:pPr>
      <w:bookmarkEnd w:id="202"/>
      <w:r>
        <w:rPr>
          <w:rFonts w:ascii="IRNazanin" w:hAnsi="IRNazanin" w:eastAsia="IRNazanin"/>
          <w:color w:val="111111"/>
          <w:sz w:val="28"/>
          <w:sz w:val="28"/>
          <w:szCs w:val="28"/>
          <w:rtl w:val="true"/>
          <w:lang w:bidi="fa-IR"/>
        </w:rPr>
        <w:t>در آيه گفت اللَّهُ لَطِيفٌ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رَبِّي لَطِيفٌ لِما يَشاءُ 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از قول حضرت يوسف بيان شده ميگويد خداوند بخوبى و نيكوئى مرا نجات داد كه آگاهى و هشدارى است بر لطفى كه از خداوند باو رسيد در آنجا كه برادرانش او را در چاه افكندند و او مورد لطف حق قرار گرفت در مورد دريافت هدايا و تحفه ها نيز واژه لطف بكار ميرود و از اين روى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يكديگر هديه دهيد تا محبت تان زياد شود، الطف فلان اخاه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هديه به دوستش لطف و محبت نمود</w:t>
      </w:r>
      <w:r>
        <w:rPr>
          <w:rFonts w:eastAsia="IRNazanin" w:cs="IRNazanin"/>
          <w:color w:val="111111"/>
          <w:sz w:val="28"/>
          <w:szCs w:val="28"/>
          <w:rtl w:val="true"/>
          <w:lang w:bidi="fa-IR"/>
        </w:rPr>
        <w:t>.</w:t>
      </w:r>
    </w:p>
    <w:p>
      <w:pPr>
        <w:pStyle w:val="Heading3"/>
        <w:numPr>
          <w:ilvl w:val="2"/>
          <w:numId w:val="1"/>
        </w:numPr>
        <w:rPr/>
      </w:pPr>
      <w:bookmarkStart w:id="203" w:name="__RefHeading___Toc6185912_73709187"/>
      <w:bookmarkStart w:id="204" w:name="_Toc72"/>
      <w:bookmarkEnd w:id="203"/>
      <w:r>
        <w:rPr>
          <w:rtl w:val="true"/>
        </w:rPr>
        <w:t>(</w:t>
      </w:r>
      <w:r>
        <w:rPr>
          <w:rtl w:val="true"/>
        </w:rPr>
        <w:t>لظى</w:t>
      </w:r>
      <w:r>
        <w:rPr>
          <w:rtl w:val="true"/>
        </w:rPr>
        <w:t xml:space="preserve">) </w:t>
      </w:r>
      <w:r>
        <w:rPr>
          <w:rtl w:val="true"/>
        </w:rPr>
        <w:t>لظى</w:t>
      </w:r>
      <w:bookmarkEnd w:id="204"/>
    </w:p>
    <w:p>
      <w:pPr>
        <w:pStyle w:val="BookText"/>
        <w:rPr/>
      </w:pPr>
      <w:r>
        <w:rPr>
          <w:rFonts w:ascii="Amiri" w:hAnsi="Amiri" w:eastAsia="Amiri" w:cs="Amiri"/>
          <w:color w:val="111111"/>
          <w:sz w:val="28"/>
          <w:sz w:val="28"/>
          <w:szCs w:val="28"/>
          <w:rtl w:val="true"/>
          <w:lang w:bidi="ar-SA"/>
        </w:rPr>
        <w:t>لظى شعله و لهيب خالص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لظيت النار و تلظّت به آتش شعله 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تَلَظَّى اللّيل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تتلظى، و در حالت غير متصرف اسمى است خاص براى دوزخ چنانكه گفت إِنَّها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دوزخ سوزان و فروزان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بيم و وعيدى است براى مجرمينى كه در قيامت هم مى خواهند فرزندان، همسران، دوستان، برادران، خويشان و هر كه هست براى نجات خود از عذاب خدا كنند چنانكه در دنيا هم سود خويش را بر منافع ديگران ترجيح ميدادند و آنها را فداى شهوات خود مينمودند</w:t>
      </w:r>
      <w:r>
        <w:rPr>
          <w:rFonts w:eastAsia="IRNazanin" w:cs="IRNazanin"/>
          <w:color w:val="111111"/>
          <w:sz w:val="28"/>
          <w:szCs w:val="28"/>
          <w:rtl w:val="true"/>
          <w:lang w:bidi="fa-IR"/>
        </w:rPr>
        <w:t>).</w:t>
      </w:r>
      <w:bookmarkStart w:id="205" w:name="pg11652_114431"/>
    </w:p>
    <w:p>
      <w:pPr>
        <w:pStyle w:val="Heading3"/>
        <w:numPr>
          <w:ilvl w:val="2"/>
          <w:numId w:val="1"/>
        </w:numPr>
        <w:rPr/>
      </w:pPr>
      <w:bookmarkStart w:id="206" w:name="__RefHeading___Toc6185914_73709187"/>
      <w:bookmarkStart w:id="207" w:name="_Toc73"/>
      <w:bookmarkEnd w:id="205"/>
      <w:bookmarkEnd w:id="206"/>
      <w:r>
        <w:rPr>
          <w:rtl w:val="true"/>
        </w:rPr>
        <w:t>(</w:t>
      </w:r>
      <w:r>
        <w:rPr>
          <w:rtl w:val="true"/>
        </w:rPr>
        <w:t>لعب</w:t>
      </w:r>
      <w:r>
        <w:rPr>
          <w:rtl w:val="true"/>
        </w:rPr>
        <w:t xml:space="preserve">) </w:t>
      </w:r>
      <w:r>
        <w:rPr>
          <w:rtl w:val="true"/>
        </w:rPr>
        <w:t>لعب</w:t>
      </w:r>
      <w:bookmarkEnd w:id="207"/>
    </w:p>
    <w:p>
      <w:pPr>
        <w:pStyle w:val="BookText"/>
        <w:rPr/>
      </w:pPr>
      <w:r>
        <w:rPr>
          <w:rFonts w:ascii="IRNazanin" w:hAnsi="IRNazanin" w:eastAsia="IRNazanin"/>
          <w:color w:val="111111"/>
          <w:sz w:val="28"/>
          <w:sz w:val="28"/>
          <w:szCs w:val="28"/>
          <w:rtl w:val="true"/>
          <w:lang w:bidi="fa-IR"/>
        </w:rPr>
        <w:t>لعب بمعنى بازى از ريشه لعاب كه همان بزاق و آب دهان است گرفته شده،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يلعب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بزاق دهانش جارى شد،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است كه كسى كارى را بدون قصد و هدف و مقصد صحيحى انجام دهد، مضارعش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و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قرآن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هذِهِ الْحَياةُ الدُّنْيا إِلَّا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اگر بدون هدفى متعالى برگزار شود صرفا بازيچه و كار بيهوده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وَ أَمِنَ أَهْلُ الْقُرى أَنْ يَأْتِيَهُمْ بَأْسُنا ضُحًى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جِئْتَنا بِالْحَقِّ أَمْ أَنْتَ مِنَ اللَّاعِبِينَ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ما خَلَقْنَا السَّماواتِ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آنها را بيهوده معنى ميكنند از مترادفاتى است كه هر كدام معانى لطيف و دقيقى مخصوص بخود دارد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 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بكار رفته تمام آيه اشاره به كيفر و فرجام كار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پيشگان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كسانى كه دين و روش زندگانى خود را بازيچه و هوسرانى ميدانند دنيا فريبشان داده و مغرورشان نموده است به آنها يادآورى كن كه هر كس عاقبت به عمل خويش گرفتار ميشود و هيچكس را بغير از خداوند</w:t>
      </w:r>
      <w:bookmarkStart w:id="208" w:name="pg11652_114432"/>
    </w:p>
    <w:p>
      <w:pPr>
        <w:pStyle w:val="Heading3"/>
        <w:numPr>
          <w:ilvl w:val="2"/>
          <w:numId w:val="1"/>
        </w:numPr>
        <w:rPr/>
      </w:pPr>
      <w:bookmarkStart w:id="209" w:name="__RefHeading___Toc6185916_73709187"/>
      <w:bookmarkStart w:id="210" w:name="_Toc74"/>
      <w:bookmarkEnd w:id="208"/>
      <w:bookmarkEnd w:id="209"/>
      <w:r>
        <w:rPr>
          <w:rtl w:val="true"/>
        </w:rPr>
        <w:t>(</w:t>
      </w:r>
      <w:r>
        <w:rPr>
          <w:rtl w:val="true"/>
        </w:rPr>
        <w:t>لعن</w:t>
      </w:r>
      <w:r>
        <w:rPr>
          <w:rtl w:val="true"/>
        </w:rPr>
        <w:t xml:space="preserve">) </w:t>
      </w:r>
      <w:r>
        <w:rPr>
          <w:rtl w:val="true"/>
        </w:rPr>
        <w:t>لعن</w:t>
      </w:r>
      <w:bookmarkEnd w:id="210"/>
    </w:p>
    <w:p>
      <w:pPr>
        <w:pStyle w:val="BookText"/>
        <w:rPr/>
      </w:pPr>
      <w:r>
        <w:rPr>
          <w:rFonts w:ascii="IRNazanin" w:hAnsi="IRNazanin" w:eastAsia="IRNazanin"/>
          <w:color w:val="111111"/>
          <w:sz w:val="28"/>
          <w:sz w:val="28"/>
          <w:szCs w:val="28"/>
          <w:rtl w:val="true"/>
          <w:lang w:bidi="fa-IR"/>
        </w:rPr>
        <w:t>لعن، طرد نمودن و دور ساختن از روى خشم است كه در آخرت كسانى كه مشمول اين واژه هستند به عقوبت ميرسند و در دنيا از رحمت و توفيق الهى بريده و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 و شفيعى نيست و هرچه را بخواهند براى رهائى از عذاب خويش بدهند و فدا كند پذيرفتنى نيست اينان كسانى هستند كه به كيفر اعمالشان عاقبت بهلاكت ميرسند و بعذاب دردناكى كه سرنوشت كافران است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ميشود كه بكارى بيهوده كه شايسته سودى نيست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در مصباح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انسان را به بيهوده كارى سرگرم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همان لهو و لعبى است كه در آيات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الْحَياةُ الدُّنْيا إِلَّا لَعِبٌ وَ لَهْوٌ يعنى اعمالى كه دنيائى است و چنان بيهودگى و بازدارندگى از اهداف متعالى در آن هست نه اينكه خود دنيا باشد زيرا كارى كه رضاى خدا در آن باشد و از امور الهى و آخرتى است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توصيف نميشود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بدنبال ندارد بلكه حسرت و پشيمانى از گذران بيهوده عمر در پى دارد اين آيه اميدوارى و تسليتى است براى نيازمندانى كه از متاع دنيا محرومند و در عين حال ملامت و سركوبى اغنيا و ثروتمندانى است كه به متاع دنيا عشق ميورزند و بر آنها تكيه دارند و به سود و زندگى ديگران نمى انديشند و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ركنوا الى احطامها و لم يعلموا لغيرها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عليه السّلام 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عاص مرا تلعانه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شوخ طبع و بازگوش گويد كه او دروغ ميگويد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بازى كودكان و گردش بكار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لعنت از سوى انسان نفرينى است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مورد مردى است كه نسبت زنا به همسر خود ميدهد و شاهدى ندارد يا چهار بار به خدا سوگند ياد كند كه راست ميگويد و بار پنجم ميگويد</w:t>
      </w:r>
    </w:p>
    <w:p>
      <w:pPr>
        <w:pStyle w:val="BookText"/>
        <w:rPr/>
      </w:pPr>
      <w:r>
        <w:rPr>
          <w:rFonts w:ascii="IRNazanin" w:hAnsi="IRNazanin" w:eastAsia="IRNazanin"/>
          <w:color w:val="111111"/>
          <w:sz w:val="28"/>
          <w:sz w:val="28"/>
          <w:szCs w:val="28"/>
          <w:rtl w:val="true"/>
          <w:lang w:bidi="fa-IR"/>
        </w:rPr>
        <w:t>يوسف به پدرشان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معنا غدا يرتع و يلعب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فردا با ما بفرست تا در صحرا و مراتع بگرديم و بازى كنيم و البته ما نگهبان او از خطرات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امروز هم در مورد كودكان صادق است اما در جوانى و كهولت و پيرى نامعقول چنانكه نظامى گنجوى خطاب به پسرش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چهارده ساله غرة العين بالغ نظر علوم كونين</w:t>
      </w:r>
    </w:p>
    <w:p>
      <w:pPr>
        <w:pStyle w:val="BookText"/>
        <w:rPr/>
      </w:pPr>
      <w:r>
        <w:rPr>
          <w:rFonts w:ascii="IRNazanin" w:hAnsi="IRNazanin" w:eastAsia="IRNazanin"/>
          <w:color w:val="111111"/>
          <w:sz w:val="28"/>
          <w:sz w:val="28"/>
          <w:szCs w:val="28"/>
          <w:rtl w:val="true"/>
          <w:lang w:bidi="fa-IR"/>
        </w:rPr>
        <w:t>آن روز كه هفت ساله بودى چون گل به چمن حواله بودى</w:t>
      </w:r>
    </w:p>
    <w:p>
      <w:pPr>
        <w:pStyle w:val="BookText"/>
        <w:rPr/>
      </w:pPr>
      <w:r>
        <w:rPr>
          <w:rFonts w:ascii="IRNazanin" w:hAnsi="IRNazanin" w:eastAsia="IRNazanin"/>
          <w:color w:val="111111"/>
          <w:sz w:val="28"/>
          <w:sz w:val="28"/>
          <w:szCs w:val="28"/>
          <w:rtl w:val="true"/>
          <w:lang w:bidi="fa-IR"/>
        </w:rPr>
        <w:t>و اكنون كه به چارده رسيدى چون سرو بر اوج سركشيدى</w:t>
      </w:r>
    </w:p>
    <w:p>
      <w:pPr>
        <w:pStyle w:val="BookText"/>
        <w:rPr/>
      </w:pPr>
      <w:r>
        <w:rPr>
          <w:rFonts w:ascii="Amiri" w:hAnsi="Amiri" w:eastAsia="Amiri" w:cs="Amiri"/>
          <w:color w:val="111111"/>
          <w:sz w:val="28"/>
          <w:sz w:val="28"/>
          <w:szCs w:val="28"/>
          <w:rtl w:val="true"/>
          <w:lang w:bidi="ar-SA"/>
        </w:rPr>
        <w:t>غافل منشين نه وقت بازى است وقت هنر است و سرفرازى است</w:t>
      </w:r>
    </w:p>
    <w:p>
      <w:pPr>
        <w:pStyle w:val="BookText"/>
        <w:rPr/>
      </w:pPr>
      <w:r>
        <w:rPr>
          <w:rFonts w:ascii="IRNazanin" w:hAnsi="IRNazanin" w:eastAsia="IRNazanin"/>
          <w:color w:val="111111"/>
          <w:sz w:val="28"/>
          <w:sz w:val="28"/>
          <w:szCs w:val="28"/>
          <w:rtl w:val="true"/>
          <w:lang w:bidi="fa-IR"/>
        </w:rPr>
        <w:t>دانش طلب و بزرگى آموز تا به نگرند روزت از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ليلى و مجنون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جهان امروز يكى از برنامه هاى استعمارگران در كشورهاى ضعيف و محروم اشاعه همين بازيچه ها و تفريحات ناسالمى است كه با لذات همراه است و اكثر مردم كشورها را از هدف انسانى و رهائى، از ستم ها به لذات و بازى ها ميكشانند تا منافع و منابعشان را بآسانى غارت كنند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اعتياد به دود و الكل بدنها و جسم ها را سست و بيمار ميكند، اعتياد به بازيچه ها و سرگرمى ها هم روان و انديشه هاى درد آلوده ملت ها را تخدير مينمايد</w:t>
      </w:r>
      <w:bookmarkStart w:id="211" w:name="pg11652_114434"/>
    </w:p>
    <w:p>
      <w:pPr>
        <w:pStyle w:val="BookText"/>
        <w:rPr/>
      </w:pPr>
      <w:bookmarkEnd w:id="211"/>
      <w:r>
        <w:rPr>
          <w:rFonts w:ascii="IRNazanin" w:hAnsi="IRNazanin" w:eastAsia="IRNazanin"/>
          <w:color w:val="111111"/>
          <w:sz w:val="28"/>
          <w:sz w:val="28"/>
          <w:szCs w:val="28"/>
          <w:rtl w:val="true"/>
          <w:lang w:bidi="fa-IR"/>
        </w:rPr>
        <w:t>كه لعن و دور باش از رحمت خدا بر او باد اگر از دروغگويان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 خود و هم ديگران زياد نفرين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لعنت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تلاعن و ملاعنه در جائى بكار ميرود كه دو نفر هر كدام خودش و دوستش را لعنت كند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185918_73709187"/>
      <w:bookmarkStart w:id="213" w:name="_Toc75"/>
      <w:bookmarkEnd w:id="212"/>
      <w:r>
        <w:rPr>
          <w:rtl w:val="true"/>
        </w:rPr>
        <w:t>(</w:t>
      </w:r>
      <w:r>
        <w:rPr>
          <w:rtl w:val="true"/>
        </w:rPr>
        <w:t>لعل</w:t>
      </w:r>
      <w:r>
        <w:rPr>
          <w:rtl w:val="true"/>
        </w:rPr>
        <w:t xml:space="preserve">) </w:t>
      </w:r>
      <w:r>
        <w:rPr>
          <w:rtl w:val="true"/>
        </w:rPr>
        <w:t>لعل</w:t>
      </w:r>
      <w:bookmarkEnd w:id="213"/>
    </w:p>
    <w:p>
      <w:pPr>
        <w:pStyle w:val="BookText"/>
        <w:rPr/>
      </w:pPr>
      <w:r>
        <w:rPr>
          <w:rFonts w:ascii="IRNazanin" w:hAnsi="IRNazanin" w:eastAsia="IRNazanin"/>
          <w:color w:val="111111"/>
          <w:sz w:val="28"/>
          <w:sz w:val="28"/>
          <w:szCs w:val="28"/>
          <w:rtl w:val="true"/>
          <w:lang w:bidi="fa-IR"/>
        </w:rPr>
        <w:t>اين واژه در معنى چشم داشت اميد، شايد و انتظار بكار ميرود، عده اى از مفسران ميگويند اين واژه از سوى خداى تعالى بگونه واجب و در بسيارى آيات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طمع</w:t>
      </w:r>
    </w:p>
    <w:p>
      <w:pPr>
        <w:pStyle w:val="BookText"/>
        <w:rPr/>
      </w:pPr>
      <w:r>
        <w:rPr>
          <w:rFonts w:ascii="Amiri" w:hAnsi="Amiri" w:eastAsia="Amiri" w:cs="Amiri"/>
          <w:color w:val="111111"/>
          <w:sz w:val="28"/>
          <w:sz w:val="28"/>
          <w:szCs w:val="28"/>
          <w:rtl w:val="true"/>
          <w:lang w:bidi="ar-SA"/>
        </w:rPr>
        <w:t>كه خوشبختانه بعد از انقلاب شكوهمند اسلامى ايران با اين دردهاى خانمانسوز مبارزه ميشود</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غرب پرستان در هر فرصتى ميخواهند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شوم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دلقك بازيها بنام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و آوازهاى شهوت انگيز بنام اشعار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ها را بجاى تكبير و درود، مجددا در ميان كودكان و جوانان و سايرين رواج دهند كه چنين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آيات فوق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آسمانها و زمين و هر چه در ميان آنهاست بهبود، و بازيچه قرار نداده است بلكه به حق و جدى و بر اساس قوانين عمل و عكس العمل آفريده شده است و بگفته راغب همه براى هدفى و مقصدى رشد دهنده و درست بوجود آمده</w:t>
      </w:r>
      <w:r>
        <w:rPr>
          <w:rFonts w:eastAsia="IRNazanin" w:cs="IRNazanin"/>
          <w:color w:val="111111"/>
          <w:sz w:val="28"/>
          <w:szCs w:val="28"/>
          <w:rtl w:val="true"/>
          <w:lang w:bidi="fa-IR"/>
        </w:rPr>
        <w:t>.</w:t>
      </w:r>
      <w:bookmarkStart w:id="214" w:name="pg11652_114435"/>
    </w:p>
    <w:p>
      <w:pPr>
        <w:pStyle w:val="BookText"/>
        <w:rPr/>
      </w:pPr>
      <w:bookmarkEnd w:id="214"/>
      <w:r>
        <w:rPr>
          <w:rFonts w:ascii="IRNazanin" w:hAnsi="IRNazanin" w:eastAsia="IRNazanin"/>
          <w:color w:val="111111"/>
          <w:sz w:val="28"/>
          <w:sz w:val="28"/>
          <w:szCs w:val="28"/>
          <w:rtl w:val="true"/>
          <w:lang w:bidi="fa-IR"/>
        </w:rPr>
        <w:t>و بيم و اميد بر خداى تعالى درست نيست و مقتضاى آيات گاهى حالت انتظار و طبع در باره شنونده و مخاطب است و گاهى نيز در غير اين دو است، پس در سخن خداى تعالى كه در مورد فرعونيان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لَعَلَّنا نَتَّبِعُ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انتظار و خواست آنهاست كه از ساحران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فرعون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انتظار موسى و هارون است كه چنان شود يعنى فرعون پند گيرد و مجذوب حق شود و ميگويد بآنها سخن ملايم بگوييد چنانكه انتظار داريد او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در باره تو چنان انتظارى دارند كه بعضى از آيات را فراموش و ترك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باخِعٌ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همان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دارند كه تو خود را هلاك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آلاءَ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چنانكه اميدوار به درستكارى هستيد خداى را زياد بياد آريد و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وصف 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يَرْجُونَ رَحْمَتَهُ وَ يَخافُونَ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رحمتش اميدوار و از عقوبش بيمناكند</w:t>
      </w:r>
      <w:r>
        <w:rPr>
          <w:rFonts w:eastAsia="IRNazanin" w:cs="IRNazanin"/>
          <w:color w:val="111111"/>
          <w:sz w:val="28"/>
          <w:szCs w:val="28"/>
          <w:rtl w:val="true"/>
          <w:lang w:bidi="fa-IR"/>
        </w:rPr>
        <w:t>).</w:t>
      </w:r>
    </w:p>
    <w:p>
      <w:pPr>
        <w:pStyle w:val="Heading3"/>
        <w:numPr>
          <w:ilvl w:val="2"/>
          <w:numId w:val="1"/>
        </w:numPr>
        <w:rPr/>
      </w:pPr>
      <w:bookmarkStart w:id="215" w:name="__RefHeading___Toc6185920_73709187"/>
      <w:bookmarkStart w:id="216" w:name="_Toc76"/>
      <w:bookmarkEnd w:id="215"/>
      <w:r>
        <w:rPr>
          <w:rtl w:val="true"/>
        </w:rPr>
        <w:t>(</w:t>
      </w:r>
      <w:r>
        <w:rPr>
          <w:rtl w:val="true"/>
        </w:rPr>
        <w:t>لغب</w:t>
      </w:r>
      <w:r>
        <w:rPr>
          <w:rtl w:val="true"/>
        </w:rPr>
        <w:t xml:space="preserve">) </w:t>
      </w:r>
      <w:r>
        <w:rPr>
          <w:rtl w:val="true"/>
        </w:rPr>
        <w:t>لغب</w:t>
      </w:r>
      <w:bookmarkEnd w:id="21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لغوب در معنى رنج و ناگوارى است، در مثل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ساغبا لاغبا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حاليكه گرسنه و خسته بود بسوى ما آمد، در آيه گفت وَ ما مَسَّنا</w:t>
      </w:r>
      <w:bookmarkStart w:id="217" w:name="pg11652_114436"/>
    </w:p>
    <w:p>
      <w:pPr>
        <w:pStyle w:val="BookText"/>
        <w:rPr/>
      </w:pPr>
      <w:bookmarkEnd w:id="217"/>
      <w:r>
        <w:rPr>
          <w:rFonts w:ascii="Amiri" w:hAnsi="Amiri" w:eastAsia="Amiri" w:cs="Amiri"/>
          <w:color w:val="111111"/>
          <w:sz w:val="28"/>
          <w:sz w:val="28"/>
          <w:szCs w:val="28"/>
          <w:rtl w:val="true"/>
          <w:lang w:bidi="ar-SA"/>
        </w:rPr>
        <w:t>مِنْ لُغُوبٍ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تيرى كه پرهاى كوتاه و ضعيف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ضعيفى كه رنج و سختى او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لغوب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و نادان است زيرا نامه من به او رسيد و آنرا ناچيز شمرد، يعنى در رأى و خرد ناتوان است، به او گفتند در عبارتى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فاحتقرها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نامه را تحقير كرد، كتاب مذكر است چرا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 مگر كتاب همان صحيفه نيست؟</w:t>
      </w:r>
      <w:r>
        <w:rPr>
          <w:rFonts w:eastAsia="IRNazanin" w:cs="IRNazanin"/>
          <w:color w:val="111111"/>
          <w:sz w:val="28"/>
          <w:szCs w:val="28"/>
          <w:rtl w:val="true"/>
          <w:lang w:bidi="fa-IR"/>
        </w:rPr>
        <w:t>!.</w:t>
      </w:r>
    </w:p>
    <w:p>
      <w:pPr>
        <w:pStyle w:val="Heading3"/>
        <w:numPr>
          <w:ilvl w:val="2"/>
          <w:numId w:val="1"/>
        </w:numPr>
        <w:rPr/>
      </w:pPr>
      <w:bookmarkStart w:id="218" w:name="__RefHeading___Toc6185922_73709187"/>
      <w:bookmarkStart w:id="219" w:name="_Toc77"/>
      <w:bookmarkEnd w:id="218"/>
      <w:r>
        <w:rPr>
          <w:rtl w:val="true"/>
        </w:rPr>
        <w:t>(</w:t>
      </w:r>
      <w:r>
        <w:rPr>
          <w:rtl w:val="true"/>
        </w:rPr>
        <w:t>لغا</w:t>
      </w:r>
      <w:r>
        <w:rPr>
          <w:rtl w:val="true"/>
        </w:rPr>
        <w:t xml:space="preserve">) </w:t>
      </w:r>
      <w:r>
        <w:rPr>
          <w:rtl w:val="true"/>
        </w:rPr>
        <w:t>لغا</w:t>
      </w:r>
      <w:bookmarkEnd w:id="219"/>
    </w:p>
    <w:p>
      <w:pPr>
        <w:pStyle w:val="BookText"/>
        <w:rPr/>
      </w:pPr>
      <w:r>
        <w:rPr>
          <w:rFonts w:ascii="IRNazanin" w:hAnsi="IRNazanin" w:eastAsia="IRNazanin"/>
          <w:color w:val="111111"/>
          <w:sz w:val="28"/>
          <w:sz w:val="28"/>
          <w:szCs w:val="28"/>
          <w:rtl w:val="true"/>
          <w:lang w:bidi="fa-IR"/>
        </w:rPr>
        <w:t>لغو در سخن و كلام خبرى است كه قابل توجه نيست و از روى دقّت و انديشه گفته نشود كه در حقيقت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گنجشكان است يا صداى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فهم و 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لغا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عاب است چنانكه 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باره آفرينش آسمانها و زمين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آسمانها و زمين و هر آنچه در ميان آنهاست در شش زمان آفريديم و اين آفرينش رنج و تعبى هم در بر نداشت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آياتى كه اشاره به امر و اراده خداوند در خلقت دارد مكمل اين آيه است، كه در مورد سازندگى و خلاقيت انسان همواره با رنج و سختى همراه است، از آيات مشابه اين آيه دانسته ميشود كه جريان خلقت موجودات امرى است تدريجى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اللّغا و رفث التكلم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روى خطا و باطل و بيهوده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لغيث مثل 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سخن زشت و قبيحى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چنانكه در آيات لا يَسْمَعُونَ فِيها لَغْواً وَ لا كِذَّاباً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سَمِعُوا اللَّغْوَ 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وصف محيط پاك</w:t>
      </w:r>
    </w:p>
    <w:p>
      <w:pPr>
        <w:pStyle w:val="BookText"/>
        <w:rPr/>
      </w:pPr>
      <w:r>
        <w:rPr>
          <w:rFonts w:ascii="IRNazanin" w:hAnsi="IRNazanin" w:eastAsia="IRNazanin"/>
          <w:color w:val="111111"/>
          <w:sz w:val="28"/>
          <w:sz w:val="28"/>
          <w:szCs w:val="28"/>
          <w:rtl w:val="true"/>
          <w:lang w:bidi="fa-IR"/>
        </w:rPr>
        <w:t>در اين آيه به يكى از مزاياى ويژه بهشت اشاره شده است كه در آنجا هيچگونه سخن يا عمل لغو و باطلى يا دروغگوئى بهشتيان ندارند نه مى شنوند و نه مى بينند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آيه سوم سوره مؤمنون مكمل يكديگرند، زيرا در آنجا صفات رستگاران و مؤمنين را مفصلا بيان ميكند كه يكى از آنها دورى كردن و اعراض از سخنان بيهوده اى است كه مى شنوند و يا ميتوانند انجام دهند ولى چون مؤمن هستند از آنها رو گردان ميشوند و دامن خويش آلوده به لغو و گناه نمى كنند صاحب مجمع البحرين تفسير اين آيه و واژه را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غنا و موسيقى و گناه ميداند كه رستگاران از اينها دورى ميكنند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معيار و ملاكى براى غنا و موسيقى يا هر لغوى، اين است كه هر تحريك كننده و شهوت برانگيز مشمول اين اصل است، زيرا يكى از سه مركز فرماندهى انسان غريزه است كه اگر در كنترل عقل و خرد نباشد تحريك ميشود و نواهاى موسيقى اگر عقل و عاطفه را مانند سرودهاى انسان ساز با صوت خوش يا هر سخن موزون ديگرى كه با آهنگى هم همراه باشد و عقل و عاطفه را برانگيزاند نه غريزه و شهوت و كينه و خشم خودسرانه از شمول اين اصل خارج است كه بيشتر موسيقى هاى عربى و شرقى هيجان انگيز و كاملا مهيج غريزه شهوانى است چنانكه بعد از سالها آن مردم از نظر اخلاقى و تأثير سوء آن موسيقى ها به پائين ترين درجه انحطاط</w:t>
      </w:r>
    </w:p>
    <w:p>
      <w:pPr>
        <w:pStyle w:val="BookText"/>
        <w:rPr/>
      </w:pP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 وَ لا تَأْثِيماً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إِذا مَرُّوا بِاللَّغْوِ 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زشتى را آشكار نكرده اند كه گفته اند معنايش اينست كه عباد الرحمن يا پارسايان و خداپرستان اگر به پوچ گرايان يا بدكاران برخورد كردند با آنها در نمى آميزند و خود را آلوده نميسازند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يخوضوا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 و هم كردار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به چيزى كه اعتبارى ندارد گفته ميشود كه از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در سوگند و قسم است يعنى چيزى كه پيمانى در آن بسته نشده مانند عادتى كه بعضى از مردم دارند 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توجه نيست چنانكه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اخلاقى و غريزى دچار هستند و آخرين بيمارى خانمان برانداز سوغات آنان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فراگيرشان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مسلمين بخاطر پيروى از همين دستورات الهى تا حدود زيادى از آن بيماريها و فساد بدورند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 شمردن كردار و سرنوشت دو گروه مؤمن و بى ايمان و نشان دادن دورنماهاى دنيائى و پايانى آنان 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نشانه هاى همين خداپرستان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به رشد و كمال رسيده را بيان ميكند كه يكى از آنها آيه فوق است كه ميگويد، اينان بنا حق شهادت نمى دهند، دروغ نميگويند و اگر به كار لغو و بيهوده و گناهى برخورد كنند جوانمردانه ميگذرند و دامن آلوده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راغب خود آشكار كننده آن كار زشت نمى شوند</w:t>
      </w:r>
      <w:r>
        <w:rPr>
          <w:rFonts w:eastAsia="IRNazanin" w:cs="IRNazanin"/>
          <w:color w:val="111111"/>
          <w:sz w:val="28"/>
          <w:szCs w:val="28"/>
          <w:rtl w:val="true"/>
          <w:lang w:bidi="fa-IR"/>
        </w:rPr>
        <w:t>.</w:t>
      </w:r>
      <w:bookmarkStart w:id="220" w:name="pg11652_114439"/>
    </w:p>
    <w:p>
      <w:pPr>
        <w:pStyle w:val="BookText"/>
        <w:rPr/>
      </w:pPr>
      <w:bookmarkEnd w:id="220"/>
      <w:r>
        <w:rPr>
          <w:rFonts w:ascii="IRNazanin" w:hAnsi="IRNazanin" w:eastAsia="IRNazanin"/>
          <w:color w:val="111111"/>
          <w:sz w:val="28"/>
          <w:sz w:val="28"/>
          <w:szCs w:val="28"/>
          <w:rtl w:val="true"/>
          <w:lang w:bidi="fa-IR"/>
        </w:rPr>
        <w:t>و از اين معنى شاعر الهام گرفته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بمأخوذ بلغو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تعمد عاقدات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سوگند لفظيت كه گفتى اگر قصدى براى پيمان كار بزرگى نداشته اى مسئول و مواخذ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تَسْمَعُ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لغو و باطل، در اينكه باز وصف بهشت است ميگويد در آنجا سخن زشت نمى شنود،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لاغيه بصورت اسم فاعل وصف كلام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 شتر كه پرداخت نميشود و بى اعتبار است بكار ميرود، 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الغيت في الدّية الحوارا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نامفهوم و بيهوده سخن گفت مثل جيك جيك گنجشكان و چنين سخن نامفهوم را زبانى و كلماتى جدا جدا و ناپيوسته گويند</w:t>
      </w:r>
      <w:r>
        <w:rPr>
          <w:rFonts w:eastAsia="IRNazanin" w:cs="IRNazanin"/>
          <w:color w:val="111111"/>
          <w:sz w:val="28"/>
          <w:szCs w:val="28"/>
          <w:rtl w:val="true"/>
          <w:lang w:bidi="fa-IR"/>
        </w:rPr>
        <w:t>.</w:t>
      </w:r>
    </w:p>
    <w:p>
      <w:pPr>
        <w:pStyle w:val="Heading3"/>
        <w:numPr>
          <w:ilvl w:val="2"/>
          <w:numId w:val="1"/>
        </w:numPr>
        <w:rPr/>
      </w:pPr>
      <w:bookmarkStart w:id="221" w:name="__RefHeading___Toc6185924_73709187"/>
      <w:bookmarkStart w:id="222" w:name="_Toc78"/>
      <w:bookmarkEnd w:id="221"/>
      <w:r>
        <w:rPr>
          <w:rtl w:val="true"/>
        </w:rPr>
        <w:t>(</w:t>
      </w:r>
      <w:r>
        <w:rPr>
          <w:rtl w:val="true"/>
        </w:rPr>
        <w:t>لفف</w:t>
      </w:r>
      <w:r>
        <w:rPr>
          <w:rtl w:val="true"/>
        </w:rPr>
        <w:t xml:space="preserve">) </w:t>
      </w:r>
      <w:r>
        <w:rPr>
          <w:rtl w:val="true"/>
        </w:rPr>
        <w:t>لفف</w:t>
      </w:r>
      <w:bookmarkEnd w:id="222"/>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بِكُمْ لَفِيفاً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پيوسته بيكديگر و ناگسسته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لففت الشى ء لفّا آنرا پيوسته و پيچيده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و من لفّ 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كسى كه بآنها پيوسته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است كه هشام بن قيس را هجو مى كند دو مصراعش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يهلك وسطها المرئىّ لغوا كما الغيت فى الدية الحوارا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باطنش پيداست لغو و بيهوده است و هلاك ميشود چنانكه تو خون بهاى شتران را نپرداختى و باطل كردى</w:t>
      </w:r>
      <w:r>
        <w:rPr>
          <w:rFonts w:eastAsia="IRNazanin" w:cs="IRNazanin"/>
          <w:color w:val="111111"/>
          <w:sz w:val="28"/>
          <w:szCs w:val="28"/>
          <w:rtl w:val="true"/>
          <w:lang w:bidi="fa-IR"/>
        </w:rPr>
        <w:t>.</w:t>
      </w:r>
      <w:bookmarkStart w:id="223" w:name="pg11652_114440"/>
    </w:p>
    <w:p>
      <w:pPr>
        <w:pStyle w:val="BookText"/>
        <w:rPr/>
      </w:pPr>
      <w:bookmarkEnd w:id="223"/>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بهشت است كه از بسيارى درختان باغاتى به هم پيوسته 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پرستان بهنگام مرگ از شدت وضع دور شدن از دنيا كه معبودشان بوده پاها را با درد و سوز بهم ميسائيد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شدت فربهى و چاقى در راه رفتن رانش بر آمده است و با كندى و سنگينى راه ميرود، كسى كه خويش در لباسش ميپوشاند يا پرنده اى كه سر خود را در بالهايش ميپوشاند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لفيف هم به قبايل و گروههاى بهم پيوسته ميگويند، و بگفته خليل بن احمد لفيف در لغت هر كلمه اى است كه دو حرف اصليش حرف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24" w:name="__RefHeading___Toc6185926_73709187"/>
      <w:bookmarkStart w:id="225" w:name="_Toc79"/>
      <w:bookmarkEnd w:id="224"/>
      <w:r>
        <w:rPr>
          <w:rtl w:val="true"/>
        </w:rPr>
        <w:t>(</w:t>
      </w:r>
      <w:r>
        <w:rPr>
          <w:rtl w:val="true"/>
        </w:rPr>
        <w:t>لفت</w:t>
      </w:r>
      <w:r>
        <w:rPr>
          <w:rtl w:val="true"/>
        </w:rPr>
        <w:t xml:space="preserve">) </w:t>
      </w:r>
      <w:r>
        <w:rPr>
          <w:rtl w:val="true"/>
        </w:rPr>
        <w:t>لفت</w:t>
      </w:r>
      <w:bookmarkEnd w:id="225"/>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لفته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از آن كار منصرف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p>
    <w:p>
      <w:pPr>
        <w:pStyle w:val="BookText"/>
        <w:rPr/>
      </w:pPr>
      <w:r>
        <w:rPr>
          <w:rFonts w:ascii="IRNazanin" w:hAnsi="IRNazanin" w:eastAsia="IRNazanin"/>
          <w:color w:val="111111"/>
          <w:sz w:val="28"/>
          <w:sz w:val="28"/>
          <w:szCs w:val="28"/>
          <w:rtl w:val="true"/>
          <w:lang w:bidi="fa-IR"/>
        </w:rPr>
        <w:t>صنعت التفات يكى از صنايع ادبى در سخنورى يا نويسندگى است باين معنى كه نويسنده يا گوينده گاهى از خطاب به حاضرين روى سخن را به عائبين و گاهى بر عكس ميگرداند مثلا در سوره حمد ما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الرحمن الرحيم، مالك يوم الدين، تا اينجا سخن از صفات خداوند است كه ما بصورت غايب آنها را نيز ميشمريم و بعد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 و اياك نستعين، كه خطاب به خدائى است كه او را حاضر و ناظر ميدانيم ميگوئيم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فقط ترا ميپرستيم و از تو يارى ميجوئيم</w:t>
      </w:r>
      <w:r>
        <w:rPr>
          <w:rFonts w:eastAsia="IRNazanin" w:cs="IRNazanin"/>
          <w:color w:val="111111"/>
          <w:sz w:val="28"/>
          <w:szCs w:val="28"/>
          <w:rtl w:val="true"/>
          <w:lang w:bidi="fa-IR"/>
        </w:rPr>
        <w:t>.</w:t>
      </w:r>
      <w:bookmarkStart w:id="226" w:name="pg11652_114441"/>
    </w:p>
    <w:p>
      <w:pPr>
        <w:pStyle w:val="BookText"/>
        <w:rPr/>
      </w:pPr>
      <w:bookmarkEnd w:id="226"/>
      <w:r>
        <w:rPr>
          <w:rFonts w:ascii="IRNazanin" w:hAnsi="IRNazanin" w:eastAsia="IRNazanin"/>
          <w:color w:val="111111"/>
          <w:sz w:val="28"/>
          <w:sz w:val="28"/>
          <w:szCs w:val="28"/>
          <w:rtl w:val="true"/>
          <w:lang w:bidi="fa-IR"/>
        </w:rPr>
        <w:t>تعالى گويد قالُوا أَ جِئْتَنا لِتَلْفِتَنا آمدى كه ما را بر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با چهره اش و صورتش از كسى يا چيزى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لغوت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همسرش رو گرداند به فرزندش يا غير از او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لغيته</w:t>
      </w:r>
      <w:r>
        <w:rPr>
          <w:rFonts w:eastAsia="IRNazanin" w:cs="IRNazanin"/>
          <w:color w:val="111111"/>
          <w:sz w:val="28"/>
          <w:szCs w:val="28"/>
          <w:rtl w:val="true"/>
          <w:lang w:bidi="fa-IR"/>
        </w:rPr>
        <w:t>:</w:t>
      </w:r>
    </w:p>
    <w:p>
      <w:pPr>
        <w:pStyle w:val="Heading3"/>
        <w:numPr>
          <w:ilvl w:val="2"/>
          <w:numId w:val="1"/>
        </w:numPr>
        <w:rPr/>
      </w:pPr>
      <w:bookmarkStart w:id="227" w:name="__RefHeading___Toc6185928_73709187"/>
      <w:bookmarkStart w:id="228" w:name="_Toc80"/>
      <w:bookmarkEnd w:id="227"/>
      <w:r>
        <w:rPr>
          <w:rtl w:val="true"/>
        </w:rPr>
        <w:t>(</w:t>
      </w:r>
      <w:r>
        <w:rPr>
          <w:rtl w:val="true"/>
        </w:rPr>
        <w:t>لفح</w:t>
      </w:r>
      <w:r>
        <w:rPr>
          <w:rtl w:val="true"/>
        </w:rPr>
        <w:t xml:space="preserve">) </w:t>
      </w:r>
      <w:r>
        <w:rPr>
          <w:rtl w:val="true"/>
        </w:rPr>
        <w:t>لفح</w:t>
      </w:r>
      <w:bookmarkEnd w:id="228"/>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لفحته الشمس و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خورشيد از شدت گرما تغيير كرده و همين طور باد سوزان 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مورد سرنوشت نكبت بار دوزخيان است كه در دنيا خود را مشمول خسروا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قرار داده اند و در دوزخ چهره هاشان ميسوزد و زشت منظر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واژه بطور استعاره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لفحته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يعنى با شمشير به چهره اش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شعرا و ادبا از اين صنعت بهره گرفته اند، زيرا گذشته از تنوع در گفتار زيبائى خاصى هم به سخن ميدهد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واژه هاى قرآنى و اسلام كه جزء خانواده زبان فارسى است و معنى خاصى دارند التفات هم در فارسى بمعنى توجه كردن است مثل واژه تجاوز كه در فارسى بجاى تعدى بكار ميرود و در زبان قرآن عبور كردن است</w:t>
      </w:r>
      <w:r>
        <w:rPr>
          <w:rFonts w:eastAsia="IRNazanin" w:cs="IRNazanin"/>
          <w:color w:val="111111"/>
          <w:sz w:val="28"/>
          <w:szCs w:val="28"/>
          <w:rtl w:val="true"/>
          <w:lang w:bidi="fa-IR"/>
        </w:rPr>
        <w:t>.</w:t>
      </w:r>
      <w:bookmarkStart w:id="229" w:name="pg11652_114442"/>
    </w:p>
    <w:p>
      <w:pPr>
        <w:pStyle w:val="Heading3"/>
        <w:numPr>
          <w:ilvl w:val="2"/>
          <w:numId w:val="1"/>
        </w:numPr>
        <w:rPr/>
      </w:pPr>
      <w:bookmarkStart w:id="230" w:name="__RefHeading___Toc6185930_73709187"/>
      <w:bookmarkStart w:id="231" w:name="_Toc81"/>
      <w:bookmarkEnd w:id="229"/>
      <w:bookmarkEnd w:id="230"/>
      <w:r>
        <w:rPr>
          <w:rtl w:val="true"/>
        </w:rPr>
        <w:t>(</w:t>
      </w:r>
      <w:r>
        <w:rPr>
          <w:rtl w:val="true"/>
        </w:rPr>
        <w:t>لفظ</w:t>
      </w:r>
      <w:r>
        <w:rPr>
          <w:rtl w:val="true"/>
        </w:rPr>
        <w:t xml:space="preserve">) </w:t>
      </w:r>
      <w:r>
        <w:rPr>
          <w:rtl w:val="true"/>
        </w:rPr>
        <w:t>لفظ</w:t>
      </w:r>
      <w:bookmarkEnd w:id="231"/>
    </w:p>
    <w:p>
      <w:pPr>
        <w:pStyle w:val="BookText"/>
        <w:rPr/>
      </w:pPr>
      <w:r>
        <w:rPr>
          <w:rFonts w:ascii="IRNazanin" w:hAnsi="IRNazanin" w:eastAsia="IRNazanin"/>
          <w:color w:val="111111"/>
          <w:sz w:val="28"/>
          <w:sz w:val="28"/>
          <w:szCs w:val="28"/>
          <w:rtl w:val="true"/>
          <w:lang w:bidi="fa-IR"/>
        </w:rPr>
        <w:t>واژه لفظ در سخن استعاره از لفظ چيزى در دهان و سنگ آسياب در آرد كردن و ريختن آرد گرفته شده از اين روى صدائى كه خروس بهنگام گرفتن دانه به منقار و صدا كردن مرغان ظاهر ميكند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براى انداختن دانه براى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زمان حيات و پايان آن سخنى بر زبان نياورده مگر اينكه همراهان او بر آن آماده و آگاهند</w:t>
      </w:r>
      <w:r>
        <w:rPr>
          <w:rFonts w:eastAsia="IRNazanin" w:cs="IRNazanin"/>
          <w:color w:val="111111"/>
          <w:sz w:val="28"/>
          <w:szCs w:val="28"/>
          <w:rtl w:val="true"/>
          <w:lang w:bidi="fa-IR"/>
        </w:rPr>
        <w:t>).</w:t>
      </w:r>
    </w:p>
    <w:p>
      <w:pPr>
        <w:pStyle w:val="Heading3"/>
        <w:numPr>
          <w:ilvl w:val="2"/>
          <w:numId w:val="1"/>
        </w:numPr>
        <w:rPr/>
      </w:pPr>
      <w:bookmarkStart w:id="232" w:name="__RefHeading___Toc6185932_73709187"/>
      <w:bookmarkStart w:id="233" w:name="_Toc82"/>
      <w:bookmarkEnd w:id="232"/>
      <w:r>
        <w:rPr>
          <w:rtl w:val="true"/>
        </w:rPr>
        <w:t>(</w:t>
      </w:r>
      <w:r>
        <w:rPr>
          <w:rtl w:val="true"/>
        </w:rPr>
        <w:t>لفى</w:t>
      </w:r>
      <w:r>
        <w:rPr>
          <w:rtl w:val="true"/>
        </w:rPr>
        <w:t xml:space="preserve">) </w:t>
      </w:r>
      <w:r>
        <w:rPr>
          <w:rtl w:val="true"/>
        </w:rPr>
        <w:t>لفى</w:t>
      </w:r>
      <w:bookmarkEnd w:id="233"/>
    </w:p>
    <w:p>
      <w:pPr>
        <w:pStyle w:val="BookText"/>
        <w:rPr/>
      </w:pPr>
      <w:r>
        <w:rPr>
          <w:rFonts w:ascii="IRNazanin" w:hAnsi="IRNazanin" w:eastAsia="IRNazanin"/>
          <w:color w:val="111111"/>
          <w:sz w:val="28"/>
          <w:sz w:val="28"/>
          <w:szCs w:val="28"/>
          <w:rtl w:val="true"/>
          <w:lang w:bidi="fa-IR"/>
        </w:rPr>
        <w:t>القيت يعنى يافتم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نَتَّبِعُ ما أَلْفَيْنا عَلَيْهِ 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أَلْفَيا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اوّل سخن كفّارى است كه حقّ را نمى پذيرند و كور كورانه پيرو گذشتگانند هر چند كه گذشتگانشان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يعقلون شيئا و لا يهتدون نه در كارى تعقلى كرده اند و نه هدايت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دوم مربوط به داستان رسيدن عزيز مصر به درگاه و آستانه اطاق است كه رحمت خدا شامل يوسف پيامبر و پرهيزگار ميشود و از آلودگى نجات مى يابد</w:t>
      </w:r>
      <w:r>
        <w:rPr>
          <w:rFonts w:eastAsia="IRNazanin" w:cs="IRNazanin"/>
          <w:color w:val="111111"/>
          <w:sz w:val="28"/>
          <w:szCs w:val="28"/>
          <w:rtl w:val="true"/>
          <w:lang w:bidi="fa-IR"/>
        </w:rPr>
        <w:t>).</w:t>
      </w:r>
      <w:bookmarkStart w:id="234" w:name="pg11652_114443"/>
    </w:p>
    <w:p>
      <w:pPr>
        <w:pStyle w:val="Heading3"/>
        <w:numPr>
          <w:ilvl w:val="2"/>
          <w:numId w:val="1"/>
        </w:numPr>
        <w:rPr/>
      </w:pPr>
      <w:bookmarkStart w:id="235" w:name="__RefHeading___Toc6185934_73709187"/>
      <w:bookmarkStart w:id="236" w:name="_Toc83"/>
      <w:bookmarkEnd w:id="234"/>
      <w:bookmarkEnd w:id="235"/>
      <w:r>
        <w:rPr>
          <w:rtl w:val="true"/>
        </w:rPr>
        <w:t>(</w:t>
      </w:r>
      <w:r>
        <w:rPr>
          <w:rtl w:val="true"/>
        </w:rPr>
        <w:t>لقب</w:t>
      </w:r>
      <w:r>
        <w:rPr>
          <w:rtl w:val="true"/>
        </w:rPr>
        <w:t xml:space="preserve">) </w:t>
      </w:r>
      <w:r>
        <w:rPr>
          <w:rtl w:val="true"/>
        </w:rPr>
        <w:t>لقب</w:t>
      </w:r>
      <w:bookmarkEnd w:id="236"/>
    </w:p>
    <w:p>
      <w:pPr>
        <w:pStyle w:val="BookText"/>
        <w:rPr/>
      </w:pPr>
      <w:r>
        <w:rPr>
          <w:rFonts w:ascii="IRNazanin" w:hAnsi="IRNazanin" w:eastAsia="IRNazanin"/>
          <w:color w:val="111111"/>
          <w:sz w:val="28"/>
          <w:sz w:val="28"/>
          <w:szCs w:val="28"/>
          <w:rtl w:val="true"/>
          <w:lang w:bidi="fa-IR"/>
        </w:rPr>
        <w:t>لقب نامى است كه انسان را با آن، اسم ميبرند و غير از اسم اول هر كسى است كه در لقب صفت معنى در نظر گرفته ميشود غير از اسم اول او از اين جهت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قلّما ابصرت عيناك ذا لقب الّا و معناه ان فتشت في لقبه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كمتر به كسى كه لقبى دارد برخورد ميكند مگر اينكه اگر دقت كنى صفت و معنى او را در لقبش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لقبى كه تشريفاتى است و مخصوص زمامداران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لقبى كه صفت واقعى كسى است كه گاهى عيبى است كه در او هست لذا خداوند از اين كار يعنى با لقب زشت كسى را خواندن و ناميدن نهى ميكند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كه از حكمت عملى و بر وجود انسانها در جامعه سخن ميگويد يكى از آداب اجتماعى در جامعه بشرى است ميگويد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انسانها به خدا پيوسته و با ايمان هميشه با عدالت رفتار كنيد و نبايد هرگز گروهى از شما كه مؤمن هستيد گروه مؤمن ديگر را مسخره و استهزا كنيد ممكن است آن عده بهترين مؤمنين باشند زنان مؤمن هم نبايد چنين كارى انجام دهند، هرگز عيبجوئى مكنيد و با نام و القاب زشت و ناپسند يكديگر را صدا نزنيد كه پس از ايمان آوردن آنها به خداوند نام گذشته آنها را بر آنها بنهيد و اگر چنين باشد و توبه نكنيد ظالم و ستم كاريد</w:t>
      </w:r>
      <w:r>
        <w:rPr>
          <w:rFonts w:eastAsia="IRNazanin" w:cs="IRNazanin"/>
          <w:color w:val="111111"/>
          <w:sz w:val="28"/>
          <w:szCs w:val="28"/>
          <w:rtl w:val="true"/>
          <w:lang w:bidi="fa-IR"/>
        </w:rPr>
        <w:t>.»</w:t>
      </w:r>
      <w:bookmarkStart w:id="237" w:name="pg11652_114444"/>
    </w:p>
    <w:p>
      <w:pPr>
        <w:pStyle w:val="Heading3"/>
        <w:numPr>
          <w:ilvl w:val="2"/>
          <w:numId w:val="1"/>
        </w:numPr>
        <w:rPr/>
      </w:pPr>
      <w:bookmarkStart w:id="238" w:name="__RefHeading___Toc6185936_73709187"/>
      <w:bookmarkStart w:id="239" w:name="_Toc84"/>
      <w:bookmarkEnd w:id="237"/>
      <w:bookmarkEnd w:id="238"/>
      <w:r>
        <w:rPr>
          <w:rtl w:val="true"/>
        </w:rPr>
        <w:t>(</w:t>
      </w:r>
      <w:r>
        <w:rPr>
          <w:rtl w:val="true"/>
        </w:rPr>
        <w:t>لقح</w:t>
      </w:r>
      <w:r>
        <w:rPr>
          <w:rtl w:val="true"/>
        </w:rPr>
        <w:t xml:space="preserve">) </w:t>
      </w:r>
      <w:r>
        <w:rPr>
          <w:rtl w:val="true"/>
        </w:rPr>
        <w:t>لقح</w:t>
      </w:r>
      <w:bookmarkEnd w:id="239"/>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لقحت النّاقة تلقح لقحا و لقاحا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ماده لقاح برداشت و آبستن شد همين طور در باره بارور شدن درختان و تأثير باد در باراندن ابرها همين واژه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بادهائى كه نتيجه وزيدن آنها گردافشانى و بارور شدن درختها و 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القح فلان النخل و لقحها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را بارور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گردافشانى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استلقحت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كه آبستن حوادث و مرگها يا پيروزيهاست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تشبيهى است بهمان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اى است كه شير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و 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ملاقيح شتران ماده اى است كه به نوزادى آبستن هستند كه از فروش چنين شترانى نهى شده است پس ملاقيح همان نوزادان در رحم است اما مضامين نطفه هاى شتران نر است در اصلاب و پشت آنها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اول بمعنى نطفه است و 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يا قومى است كه به هيچ اميرى يا حاكمى و سلطانى تسليم نيستند گوئى كهميخواهند و در آيات بعد از ظن و گمان و غيبت گفتگو ميكند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روش ظالمانه هنوز هم در ميان ملت ها و اقوام بصورتهاى زيبنده اى جارى است، مثلا عده اى مسلمان يا عرب براى تخطئه كردن مبارزات ملت مسلمان ايران نام مجوسى بر آنها مى نهند، زهى بى توجهى و بى ايمانى به آيات خداوند</w:t>
      </w:r>
      <w:r>
        <w:rPr>
          <w:rFonts w:eastAsia="Amiri" w:cs="Amiri" w:ascii="Amiri" w:hAnsi="Amiri"/>
          <w:color w:val="111111"/>
          <w:sz w:val="28"/>
          <w:szCs w:val="28"/>
          <w:rtl w:val="true"/>
          <w:lang w:bidi="ar-SA"/>
        </w:rPr>
        <w:t>.</w:t>
      </w:r>
      <w:bookmarkStart w:id="240" w:name="pg11652_114445"/>
    </w:p>
    <w:p>
      <w:pPr>
        <w:pStyle w:val="BookText"/>
        <w:rPr/>
      </w:pPr>
      <w:bookmarkEnd w:id="240"/>
      <w:r>
        <w:rPr>
          <w:rFonts w:ascii="Amiri" w:hAnsi="Amiri" w:eastAsia="Amiri" w:cs="Amiri"/>
          <w:color w:val="111111"/>
          <w:sz w:val="28"/>
          <w:sz w:val="28"/>
          <w:szCs w:val="28"/>
          <w:rtl w:val="true"/>
          <w:lang w:bidi="ar-SA"/>
        </w:rPr>
        <w:t>خود حامل و حاكم باشند نه محمول و محكوم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185938_73709187"/>
      <w:bookmarkStart w:id="242" w:name="_Toc85"/>
      <w:bookmarkEnd w:id="241"/>
      <w:r>
        <w:rPr>
          <w:rtl w:val="true"/>
        </w:rPr>
        <w:t>(</w:t>
      </w:r>
      <w:r>
        <w:rPr>
          <w:rtl w:val="true"/>
        </w:rPr>
        <w:t>لقف</w:t>
      </w:r>
      <w:r>
        <w:rPr>
          <w:rtl w:val="true"/>
        </w:rPr>
        <w:t xml:space="preserve">) </w:t>
      </w:r>
      <w:r>
        <w:rPr>
          <w:rtl w:val="true"/>
        </w:rPr>
        <w:t>لقف</w:t>
      </w:r>
      <w:bookmarkEnd w:id="242"/>
    </w:p>
    <w:p>
      <w:pPr>
        <w:pStyle w:val="BookText"/>
        <w:rPr/>
      </w:pPr>
      <w:r>
        <w:rPr>
          <w:rFonts w:ascii="IRNazanin" w:hAnsi="IRNazanin" w:eastAsia="IRNazanin"/>
          <w:color w:val="111111"/>
          <w:sz w:val="28"/>
          <w:sz w:val="28"/>
          <w:szCs w:val="28"/>
          <w:rtl w:val="true"/>
          <w:lang w:bidi="fa-IR"/>
        </w:rPr>
        <w:t>اين واژه كه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لقفت، القفته، نلقفته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باب بكار ميرود بمعنى گرفتن است اما نه گرفتن با دست و دهان بلكه با هوش و فطانت و زيركى چيزى را دريافت كردن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حضرت موسى است كه هر چه ساحران بافته بودند بلعيد و از بين برد</w:t>
      </w:r>
      <w:r>
        <w:rPr>
          <w:rFonts w:eastAsia="IRNazanin" w:cs="IRNazanin"/>
          <w:color w:val="111111"/>
          <w:sz w:val="28"/>
          <w:szCs w:val="28"/>
          <w:rtl w:val="true"/>
          <w:lang w:bidi="fa-IR"/>
        </w:rPr>
        <w:t>).</w:t>
      </w:r>
    </w:p>
    <w:p>
      <w:pPr>
        <w:pStyle w:val="Heading3"/>
        <w:numPr>
          <w:ilvl w:val="2"/>
          <w:numId w:val="1"/>
        </w:numPr>
        <w:rPr/>
      </w:pPr>
      <w:bookmarkStart w:id="243" w:name="__RefHeading___Toc6185940_73709187"/>
      <w:bookmarkStart w:id="244" w:name="_Toc86"/>
      <w:bookmarkEnd w:id="243"/>
      <w:r>
        <w:rPr>
          <w:rtl w:val="true"/>
        </w:rPr>
        <w:t>(</w:t>
      </w:r>
      <w:r>
        <w:rPr>
          <w:rtl w:val="true"/>
        </w:rPr>
        <w:t>لقمه</w:t>
      </w:r>
      <w:r>
        <w:rPr>
          <w:rtl w:val="true"/>
        </w:rPr>
        <w:t xml:space="preserve">) </w:t>
      </w:r>
      <w:r>
        <w:rPr>
          <w:rtl w:val="true"/>
        </w:rPr>
        <w:t>لقمه</w:t>
      </w:r>
      <w:bookmarkEnd w:id="244"/>
    </w:p>
    <w:p>
      <w:pPr>
        <w:pStyle w:val="BookText"/>
        <w:rPr/>
      </w:pPr>
      <w:r>
        <w:rPr>
          <w:rFonts w:ascii="Amiri" w:hAnsi="Amiri" w:eastAsia="Amiri" w:cs="Amiri"/>
          <w:color w:val="111111"/>
          <w:sz w:val="28"/>
          <w:sz w:val="28"/>
          <w:szCs w:val="28"/>
          <w:rtl w:val="true"/>
          <w:lang w:bidi="ar-SA"/>
        </w:rPr>
        <w:t>لقمان از اين ريشه است و نام حكيم معروف تاريخ است كه اشتقاق آن ممكن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 و الطعام و القمه و تلقمته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طعام را براى خوردن لقمه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تلقام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جاده را هم لقم گويند كه عابر آنرا در مينوردد</w:t>
      </w:r>
      <w:r>
        <w:rPr>
          <w:rFonts w:eastAsia="IRNazanin" w:cs="IRNazanin"/>
          <w:color w:val="111111"/>
          <w:sz w:val="28"/>
          <w:szCs w:val="28"/>
          <w:rtl w:val="true"/>
          <w:lang w:bidi="fa-IR"/>
        </w:rPr>
        <w:t>.</w:t>
      </w:r>
    </w:p>
    <w:p>
      <w:pPr>
        <w:pStyle w:val="Heading3"/>
        <w:numPr>
          <w:ilvl w:val="2"/>
          <w:numId w:val="1"/>
        </w:numPr>
        <w:rPr/>
      </w:pPr>
      <w:bookmarkStart w:id="245" w:name="__RefHeading___Toc6185942_73709187"/>
      <w:bookmarkStart w:id="246" w:name="_Toc87"/>
      <w:bookmarkEnd w:id="245"/>
      <w:r>
        <w:rPr>
          <w:rtl w:val="true"/>
        </w:rPr>
        <w:t>(</w:t>
      </w:r>
      <w:r>
        <w:rPr>
          <w:rtl w:val="true"/>
        </w:rPr>
        <w:t>لقى</w:t>
      </w:r>
      <w:r>
        <w:rPr>
          <w:rtl w:val="true"/>
        </w:rPr>
        <w:t xml:space="preserve">) </w:t>
      </w:r>
      <w:r>
        <w:rPr>
          <w:rtl w:val="true"/>
        </w:rPr>
        <w:t>لقى</w:t>
      </w:r>
      <w:bookmarkEnd w:id="24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 مقابله و رو برو شدن است كه با هم و تصادفا برخورد كنند كه به هر كدام جداگانه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 يلقاه، لقا، اولقيا و لقية است كه اين معنى در مورد ادراك حسى، يا بوسيله چشم يا عقل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كُنْتُمْ تَمَنَّوْنَ الْمَوْتَ مِنْ قَبْلِ أَنْ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اينكه مرگ را دريابيد آرزويش را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مسافرتمان باين رنج و زحمت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ملاقات خداى عزّ و جلّ عبارت از قيامت و بازگشت باوست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أَنَّكُمْ مُلاقُوهُ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يَظُنُّونَ أَنَّهُمْ مُلاقُوا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دوم ملاقات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رَبِّكَ كَدْحاً فَمُلاقِيهِ و فَذُوقُوا بِما نَسِيتُمْ لِقاءَ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اشاره به دو دسته از مؤمنين دارد كه در سپاه طالوت بودند عده اى اندك با ايمانى ثابت كه به پيروزى خود و آخرت باور و يقين داشتند از حرف رهبرشان اطاعت كردند اما گروهى ديگر كه ايمانى ضعيف داشتند و به لقاى پروردگار گمانى داشتند نه يقين گفتند ما را با سپاه جالوت كه قوى هستند طاقت جنگ نيست اينان نميدانستند كه چه بسيار گروه اندك با ايمان بر گروه زياد بى ايمان با يارى خدا غلبه ميكنند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مع الصابرين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اين آيه و مكمل آن در ساير سوره ها هست كه خداوند يارى كننده ياران خويش است و آنها را در مبارزه پايدار و ثابت قدم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قيامت و بعث و نشور را فراموش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 قيامت، وجه تسميه قيامت به زمان تلاقى و برخورد براى خصوصياتى است كه در آن زمان و هنگام محشر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و رسيدن كسانى كه قبلا از دنيا رفته اند و كسانى كه بعدا آمده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و ملاقات كروبيان يا اهل آسمانها با اهالى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هر كسى به عملى كه خودش انجام داده و قبل از مردنش پيشاپيش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فلان خيرا و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نيك و بدكردارش رسيد،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يلق خيرا يحمد النّاس امره كرار نيكوكار را مردم مى ستانيد</w:t>
      </w:r>
    </w:p>
    <w:p>
      <w:pPr>
        <w:pStyle w:val="BookText"/>
        <w:rPr/>
      </w:pPr>
      <w:r>
        <w:rPr>
          <w:rFonts w:ascii="IRNazanin" w:hAnsi="IRNazanin" w:eastAsia="IRNazanin"/>
          <w:color w:val="111111"/>
          <w:sz w:val="28"/>
          <w:sz w:val="28"/>
          <w:szCs w:val="28"/>
          <w:rtl w:val="true"/>
          <w:lang w:bidi="fa-IR"/>
        </w:rPr>
        <w:t>و ديگرى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تلقى السماحه منه و الندى خلقا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اخلاق جوانمردى و بخشش را از او در نهاد و سرشتش در خواهى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او را استقبال كنى،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تلقى هم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تَتَلَقَّاهُمُ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إِنَّكَ لَتُلَقَّى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آيات قرآن از جانب خداى حكيم و عليم بر تو القاء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 چيزى است بطوريكه تو آنرا به بينى، سپس اين معنى در مورد انداختن هر چيز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أَلْقَى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يا مُوسى إِمَّا أَنْ تُلْقِيَ وَ إِمَّا أَنْ نَكُونَ نَحْنُ 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انداختن عصاى موسى و سحر ساحران فرعون است ميگويند تو ميافكنى يا ما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أَلْقِها يا مُوسى فَأَلْقاها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در همين معنى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فَلْيُلْقِهِ الْيَمُّ بِالسَّاحِلِ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أُلْقِيَ فِيها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ما فِيها وَ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باره پيش گوئى از آينده زمين در آستانه قيامت است ميگويد زمين هرچه در درون دارد بيرون افكند كه با سوره زلزال مشابه است و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آرامگاها هر چه دارند بيرون افكنند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سخن و سلام و درود و اظهار محبت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سلام و درود</w:t>
      </w:r>
      <w:bookmarkStart w:id="247" w:name="pg11652_114449"/>
    </w:p>
    <w:p>
      <w:pPr>
        <w:pStyle w:val="BookText"/>
        <w:rPr/>
      </w:pPr>
      <w:bookmarkEnd w:id="247"/>
      <w:r>
        <w:rPr>
          <w:rFonts w:ascii="IRNazanin" w:hAnsi="IRNazanin" w:eastAsia="IRNazanin"/>
          <w:color w:val="111111"/>
          <w:sz w:val="28"/>
          <w:sz w:val="28"/>
          <w:szCs w:val="28"/>
          <w:rtl w:val="true"/>
          <w:lang w:bidi="fa-IR"/>
        </w:rPr>
        <w:t>و ستمى و محبتى را به تو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فَأَلْقَوْا إِلَيْهِمُ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أَلْقَوْا إِلَى اللَّهِ يَوْمَئِذٍ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 إِنَّا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آيه يعنى رسيدن آيات و سخن گرانبار به پيامبر همان با وحى و نبوت 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عبارت از گوش فرا دادن به اوست، در آيه مربوط به سجده در آمدن ساحران دربار فرعون در برابر معجزه حضرت موسى عليه السّلام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فَأُلْقِيَ السَّحَرَةُ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ماضى مجهول هشدارى و آگاهى بر اين امر است كه معجزه موسى عليه السّلام آنها را مجذوب كرد و فرو گرفت و در كارى كه نگزيده و نخواسته بودند افكند و ايمان آوردند</w:t>
      </w:r>
      <w:r>
        <w:rPr>
          <w:rFonts w:eastAsia="IRNazanin" w:cs="IRNazanin"/>
          <w:color w:val="111111"/>
          <w:sz w:val="28"/>
          <w:szCs w:val="28"/>
          <w:rtl w:val="true"/>
          <w:lang w:bidi="fa-IR"/>
        </w:rPr>
        <w:t>.</w:t>
      </w:r>
    </w:p>
    <w:p>
      <w:pPr>
        <w:pStyle w:val="Heading3"/>
        <w:numPr>
          <w:ilvl w:val="2"/>
          <w:numId w:val="1"/>
        </w:numPr>
        <w:rPr/>
      </w:pPr>
      <w:bookmarkStart w:id="248" w:name="__RefHeading___Toc6185944_73709187"/>
      <w:bookmarkStart w:id="249" w:name="_Toc88"/>
      <w:bookmarkEnd w:id="248"/>
      <w:r>
        <w:rPr>
          <w:rtl w:val="true"/>
        </w:rPr>
        <w:t>(</w:t>
      </w:r>
      <w:r>
        <w:rPr>
          <w:rtl w:val="true"/>
        </w:rPr>
        <w:t>لم</w:t>
      </w:r>
      <w:r>
        <w:rPr>
          <w:rtl w:val="true"/>
        </w:rPr>
        <w:t xml:space="preserve">) </w:t>
      </w:r>
      <w:r>
        <w:rPr>
          <w:rtl w:val="true"/>
        </w:rPr>
        <w:t>لم</w:t>
      </w:r>
      <w:bookmarkEnd w:id="249"/>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جمع كردم و اصلاح نمودم و از همين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لممت يعنى دگرگون و پراكنده اش كردم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تَأْكُلُونَ التُّراثَ أَكْلًا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مناسب است در ذيل آيه فوق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انديشى و تفسير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نزديك شدن كه به گناه كوچك تعبير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يفعل كذا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كار را كم كم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راى عده اى كه در تاريخ اسلام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نقمت هدايت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تصوراتى ستم شمول و ظلم و تبعيض در باره خداوند و خلقت داشته اند و متأسفانه هنوز هم گروهى عالم شيعى و غير شيعى همانند جبرى مذهبان تاريخ ميانديشند و اين همه ستم ها، نارواها، تكاثرها قارون منشى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ضعف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طاغوتى و گنجينه هاى زر اندوزان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بيكران از راه 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مشروع گران فروشى و بگفته امام امت زر اندوزى و سرمايه دارى بى حساب و حرام را به خداوند نسبت ميدهند كه در آيات فوق چنين پندارها و انديشه هاى غير قرآنى را بشدت توضيح و باطل ميشمارد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خداى تو البته در كمين ستم كاران است</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تفسير بقيه آيات بايستى بگوئيم كه هر چه در عالم هست از خداست امانت دارى و سرپرستى بيش نيست، مثلا آب دريا كه خداى آفريده اگر مقدارى از آنرا يك نفر و مقدارى را ديگرى باندازه ظرفيت و تلاش خويش بردارد بيشتر از اولى باشد، اين هر دو مالك حقيقى آب نيستند و از خداست اما هر دو از راهى و بطريقى و با ظرفيتى چه درست و چه خطا آب را بدست آورده اند بديهى است كسى كه به ناروا آب برداشته و با كشيدن نهرى حق ديگران را بدست آورده مشمول واژه ظالم و ستمگر خواهد بود و نميتواند آن آب را بنام اينكه از خداست مباح و مشروع بداند، همين است كه بنام متكاثر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اندوز مورد خشم خدا هستند، همه چيز از خداست اما اينان به ناروا و باطل آن رزق و نعمت خدائى را كسب كرده اند و نبايد به صرف اينكه همه را خداوند آفريده نتيجه و آثار اعمال نادرست و گناه آلود و حرام را بنام اينكه خدا داده مباح بدانيم و نصيحت</w:t>
      </w:r>
    </w:p>
    <w:p>
      <w:pPr>
        <w:pStyle w:val="BookText"/>
        <w:rPr/>
      </w:pP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خداوند براى نيكوكاران لغزش هاى كوچك را مى بخشد و اين معنى همان است كه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پائين آمدم و بدون كار و عمل به او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 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حرف در ماضى منفى به 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نقلى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خدا بشما داده به ديگران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ثروت و مال و سود حلال را از راه حرام بدست نياورده و حق محرومان را عصب نكرده و مى بينيم خداوند هم آن تكاثر و گنجينه و مال و منال را باطل ميداند،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انسان همين كه در آزمايشگاه زندگى و خدائى بهره كمى دريافت كرد ميگويد خداوند مرا اهانت كرده يا همين كه بيش از نيازش زر اندوزى كرد كه در حقيقت از كرم و نعمت حق كه آفريده است بهره مند شده ميگويد خداوند مرا اكرام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كه چنين نيست زيرا كسانى كه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خانواده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اكرام نكرده اند و براى سير نمودن و رفع فقر محرومين، ديگران و خود را ترغيب نكرده اما در مقابل ارث و بازمانده ديگران را بطور كامل ميخورد و مال و ثروت را با عشق و شهوت شديد مى پرستد و دوست ميدارد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روزى كه جهنم ظاهر شود اين انسانها متوجه كارهاى دنياى خويش ميشوند و با حسرت ميگويند اى كاش در دنيا براى امروز كار خيرى ميكرديم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للإنسان الا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انسانى چه از نظر مادى و چه معنوى باندازه زحمت و سعى شان نتيجه هست و نعمت و رزق و عناى معنوى و عزت حقيقى از آن پيامبران، اولياى خدا، دانشمندان پارسا، زحمت كشان خداپرست است نه اينكه فرعون وار به موسى هاى هر زمان بگوئيم اگر تو خدائى هستى چرا دستياره طلا ندارى لباس ژنده بر تن دارى او عزت و بزرگى را در كاخ و ثروت</w:t>
      </w:r>
      <w:bookmarkStart w:id="250" w:name="pg11652_114452"/>
    </w:p>
    <w:p>
      <w:pPr>
        <w:pStyle w:val="BookText"/>
        <w:rPr/>
      </w:pPr>
      <w:bookmarkEnd w:id="250"/>
      <w:r>
        <w:rPr>
          <w:rFonts w:ascii="IRNazanin" w:hAnsi="IRNazanin" w:eastAsia="IRNazanin"/>
          <w:color w:val="111111"/>
          <w:sz w:val="28"/>
          <w:sz w:val="28"/>
          <w:szCs w:val="28"/>
          <w:rtl w:val="true"/>
          <w:lang w:bidi="fa-IR"/>
        </w:rPr>
        <w:t>هر چند كه بر سر فعل مضارع در ميآيد 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 سرش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نُرَبِّكَ فِينا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تقريرى است يعنى چنين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 در باره رشد حضرت موسى در فرعونيان است و آيه دوم حمايت خداى از پيامبر در دوران كودكى است</w:t>
      </w:r>
      <w:r>
        <w:rPr>
          <w:rFonts w:eastAsia="IRNazanin" w:cs="IRNazanin"/>
          <w:color w:val="111111"/>
          <w:sz w:val="28"/>
          <w:szCs w:val="28"/>
          <w:rtl w:val="true"/>
          <w:lang w:bidi="fa-IR"/>
        </w:rPr>
        <w:t>).</w:t>
      </w:r>
    </w:p>
    <w:p>
      <w:pPr>
        <w:pStyle w:val="Heading3"/>
        <w:numPr>
          <w:ilvl w:val="2"/>
          <w:numId w:val="1"/>
        </w:numPr>
        <w:rPr/>
      </w:pPr>
      <w:bookmarkStart w:id="251" w:name="__RefHeading___Toc6185946_73709187"/>
      <w:bookmarkStart w:id="252" w:name="_Toc89"/>
      <w:bookmarkEnd w:id="251"/>
      <w:r>
        <w:rPr>
          <w:rtl w:val="true"/>
        </w:rPr>
        <w:t>(</w:t>
      </w:r>
      <w:r>
        <w:rPr>
          <w:rtl w:val="true"/>
        </w:rPr>
        <w:t>لما</w:t>
      </w:r>
      <w:r>
        <w:rPr>
          <w:rtl w:val="true"/>
        </w:rPr>
        <w:t xml:space="preserve">) </w:t>
      </w:r>
      <w:r>
        <w:rPr>
          <w:rtl w:val="true"/>
        </w:rPr>
        <w:t>لما</w:t>
      </w:r>
      <w:bookmarkEnd w:id="252"/>
    </w:p>
    <w:p>
      <w:pPr>
        <w:pStyle w:val="BookText"/>
        <w:rPr/>
      </w:pPr>
      <w:r>
        <w:rPr>
          <w:rFonts w:ascii="Amiri" w:hAnsi="Amiri" w:eastAsia="Amiri" w:cs="Amiri"/>
          <w:color w:val="111111"/>
          <w:sz w:val="28"/>
          <w:sz w:val="28"/>
          <w:szCs w:val="28"/>
          <w:rtl w:val="true"/>
          <w:lang w:bidi="ar-SA"/>
        </w:rPr>
        <w:t>اين كلمه به دو معنى بكار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براى منفى كردن فعل و بمعنى ماضى</w:t>
      </w:r>
    </w:p>
    <w:p>
      <w:pPr>
        <w:pStyle w:val="BookText"/>
        <w:rPr/>
      </w:pPr>
      <w:r>
        <w:rPr>
          <w:rFonts w:ascii="IRNazanin" w:hAnsi="IRNazanin" w:eastAsia="IRNazanin"/>
          <w:color w:val="111111"/>
          <w:sz w:val="28"/>
          <w:sz w:val="28"/>
          <w:szCs w:val="28"/>
          <w:rtl w:val="true"/>
          <w:lang w:bidi="fa-IR"/>
        </w:rPr>
        <w:t>و طاغوت بودن مى پنداشت و 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فقرى كه به كفر ميانجامد فقر معنوى و دينى است نه مادى چنانكه همه ياران عزت يافته پيامبران و مبارزين راه خداى مستضعفين هستند پس رزق و نعمت و عزت حقيقى از آن اين گروه است و لا غير و از چنين عزتى و بهره اى معنوى و ايمانى فقير و نيازمند بودن اساس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على عليه السّلام و اصحاب صفه كه ياران حقيقى اسلام بودند از نظر مادى در فقر بسر ميبردند ولى در ايمان در اوج عزت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فرد خدا پرست حقيقى هميشه براى محروميت زدائى خود و جامعه تلاش ميكند و ممكن است بيش از نياز خود و خانواده اش داشته باشد اما آن افزونى در راه خدا و كار خير و دين و جامعه بمعروف ميرساند كه زهى سعادت مولوى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شدن نى طلا و نقره و فرزند و زن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را گر بهر دين باشى حمول نعم مال صالح خواندش رسول</w:t>
      </w:r>
      <w:bookmarkStart w:id="253" w:name="pg11652_114453"/>
    </w:p>
    <w:p>
      <w:pPr>
        <w:pStyle w:val="BookText"/>
        <w:rPr/>
      </w:pPr>
      <w:bookmarkEnd w:id="253"/>
      <w:r>
        <w:rPr>
          <w:rFonts w:ascii="Amiri" w:hAnsi="Amiri" w:eastAsia="Amiri" w:cs="Amiri"/>
          <w:color w:val="111111"/>
          <w:sz w:val="28"/>
          <w:sz w:val="28"/>
          <w:szCs w:val="28"/>
          <w:rtl w:val="true"/>
          <w:lang w:bidi="ar-SA"/>
        </w:rPr>
        <w:t>بودن آن و نزديك نمودن وقوع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يَعْلَمِ اللَّهُ 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است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وقت آمدن او كه مثالش زياد است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185948_73709187"/>
      <w:bookmarkStart w:id="255" w:name="_Toc90"/>
      <w:bookmarkEnd w:id="254"/>
      <w:r>
        <w:rPr>
          <w:rtl w:val="true"/>
        </w:rPr>
        <w:t>(</w:t>
      </w:r>
      <w:r>
        <w:rPr>
          <w:rtl w:val="true"/>
        </w:rPr>
        <w:t>لمح</w:t>
      </w:r>
      <w:r>
        <w:rPr>
          <w:rtl w:val="true"/>
        </w:rPr>
        <w:t xml:space="preserve">) </w:t>
      </w:r>
      <w:r>
        <w:rPr>
          <w:rtl w:val="true"/>
        </w:rPr>
        <w:t>لمح</w:t>
      </w:r>
      <w:bookmarkEnd w:id="255"/>
    </w:p>
    <w:p>
      <w:pPr>
        <w:pStyle w:val="BookText"/>
        <w:rPr/>
      </w:pP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 تابش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 لمحة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روشنى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لأرينك لمحا باشر؟؟؟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روشن و واضح به تو نشان ميدهم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مربوط به دوران آزمايش مبارزاتى خدا پرستان با مشركين و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اگر پيمان شكنان كارشان بجائى رسيد كه تصميم به اخراج رسول از مدينه گرفتند با آنان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بدست شما آنها را عذاب ميكند و شما پيروزيد و دلهاى مؤمنين تسلى و آرامش خواهد يافت و بعد ميگويد آيا چنين مى پندارند كه بحال خود رها شده اند و خداوند مجاهدين شما را كه غير از خدا و رسول و مؤمنين دوستى ديگر از آنها برنميگزينند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خبير بما تعملون</w:t>
      </w:r>
      <w:r>
        <w:rPr>
          <w:rFonts w:eastAsia="IRNazanin" w:cs="IRNazanin"/>
          <w:color w:val="111111"/>
          <w:sz w:val="28"/>
          <w:szCs w:val="28"/>
          <w:rtl w:val="true"/>
          <w:lang w:bidi="fa-IR"/>
        </w:rPr>
        <w:t>-.</w:t>
      </w:r>
      <w:bookmarkStart w:id="256" w:name="pg11652_114454"/>
    </w:p>
    <w:p>
      <w:pPr>
        <w:pStyle w:val="Heading3"/>
        <w:numPr>
          <w:ilvl w:val="2"/>
          <w:numId w:val="1"/>
        </w:numPr>
        <w:rPr/>
      </w:pPr>
      <w:bookmarkStart w:id="257" w:name="__RefHeading___Toc6185950_73709187"/>
      <w:bookmarkStart w:id="258" w:name="_Toc91"/>
      <w:bookmarkEnd w:id="256"/>
      <w:bookmarkEnd w:id="257"/>
      <w:r>
        <w:rPr>
          <w:rtl w:val="true"/>
        </w:rPr>
        <w:t>(</w:t>
      </w:r>
      <w:r>
        <w:rPr>
          <w:rtl w:val="true"/>
        </w:rPr>
        <w:t>لمز</w:t>
      </w:r>
      <w:r>
        <w:rPr>
          <w:rtl w:val="true"/>
        </w:rPr>
        <w:t xml:space="preserve">) </w:t>
      </w:r>
      <w:r>
        <w:rPr>
          <w:rtl w:val="true"/>
        </w:rPr>
        <w:t>لمز</w:t>
      </w:r>
      <w:bookmarkEnd w:id="258"/>
    </w:p>
    <w:p>
      <w:pPr>
        <w:pStyle w:val="BookText"/>
        <w:rPr/>
      </w:pP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و پى جوئى در عيوب ديگران،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لمزه يلمزه و تلمزه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الَّذِينَ يَلْمِزُونَ الْمُطَّوِّعِينَ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لا تَلْمِزُوا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را عيب جوئى نكنيد كه آنها نيز شما را عيب جوئى خواهد كرد كه در آن صورت مثل اينست كه با عيب جوئى ديگران خودت را به زشتى ياد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لماز و 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زياد غيبت ميكند و از ديگران بدگوئى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و آيات آن صفات و رفتار و علت بدبينى و بدگوئى و عيب جوئى چنين انسانهائى را بيان ميكند ميگويد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باد بر عيب جوى هرزه زبان، همان كسى كه افزون طلبى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اندوزى ميكند و همواره به حساب و شمارش آنها سرگرم است، او مى پندارد و تصور ميكند كه مال و دارائى افزون يافته او در دنيا عمر ابدى و جاودانى باو خواهد داد چنين نيست بلكه بطور قطع و يقين بر آتش سوزان دوزخ در افتد، آتشى كه تصورش مشكل است، آتشى است برافروخته و شعله كشيده، شراره آن بر دلهاى كافران شعله ور است آتشى كه از هر سوى بر آنها سخت احاطه دارد و مانند ستونهاى</w:t>
      </w:r>
      <w:bookmarkStart w:id="259" w:name="pg11652_114455"/>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از يكى از شش سوره اى است كه عليه افزون طلبان و مال اندوزان است</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6185952_73709187"/>
      <w:bookmarkStart w:id="261" w:name="_Toc92"/>
      <w:bookmarkEnd w:id="260"/>
      <w:r>
        <w:rPr>
          <w:rtl w:val="true"/>
        </w:rPr>
        <w:t>(</w:t>
      </w:r>
      <w:r>
        <w:rPr>
          <w:rtl w:val="true"/>
        </w:rPr>
        <w:t>لمس</w:t>
      </w:r>
      <w:r>
        <w:rPr>
          <w:rtl w:val="true"/>
        </w:rPr>
        <w:t xml:space="preserve">) </w:t>
      </w:r>
      <w:r>
        <w:rPr>
          <w:rtl w:val="true"/>
        </w:rPr>
        <w:t>لمس</w:t>
      </w:r>
      <w:bookmarkEnd w:id="261"/>
    </w:p>
    <w:p>
      <w:pPr>
        <w:pStyle w:val="BookText"/>
        <w:rPr/>
      </w:pP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با حواس ظاهر و پوست بدن است كه از آن بگونه خواستن و طلب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ايمسه فلما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طلبش بودم آنرا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لَمَسْنَا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پريان است كه ميگويند به آسمان بر شديم و آنجا را سرشار از نگهبانان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 زبانه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تشبيهات زيباى ادبى تناسبى با حالات دنيائى انسانهاى مال اندوز و عيب جو دارد، در اين جا خانه هاى مجلل و بلند ميسازند كه نتيجه آن محروميتى كه به مستمندان رسانده اند همان شعله هاى بلند زبانه كشيده اش است اثرات افزون طلبى بصورت ظالمانه كه حقوق ديگران را غصب و پامال كنند همان صفات زشت گناه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جهان آتش تو بر دلها زدى مايه نار جهنم آمدى</w:t>
      </w:r>
    </w:p>
    <w:p>
      <w:pPr>
        <w:pStyle w:val="BookText"/>
        <w:rPr/>
      </w:pPr>
      <w:r>
        <w:rPr>
          <w:rFonts w:ascii="IRNazanin" w:hAnsi="IRNazanin" w:eastAsia="IRNazanin"/>
          <w:color w:val="111111"/>
          <w:sz w:val="28"/>
          <w:sz w:val="28"/>
          <w:szCs w:val="28"/>
          <w:rtl w:val="true"/>
          <w:lang w:bidi="fa-IR"/>
        </w:rPr>
        <w:t>چون ز دستت ظلم بر مظلوم رفت آن درختى گشت از آن زقّوم است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عمل هاى چو مار و كژدمت مار و كژدم گردد و گيرد دمت</w:t>
      </w:r>
      <w:bookmarkStart w:id="262" w:name="pg11652_114456"/>
    </w:p>
    <w:p>
      <w:pPr>
        <w:pStyle w:val="BookText"/>
        <w:rPr/>
      </w:pPr>
      <w:bookmarkEnd w:id="262"/>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كنايه به همبسترى با همسران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قرائت شده كه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همبسترى حمل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از فروش و معامله اى كه با ملامسه انجام شود نهى فرموده است باين معنى كه گاهى مى گفتند هر گاه تو لباس مرا دست زدى و من هم لباس تو را لمس كردم معامله و فروش واجب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همبسترى است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185954_73709187"/>
      <w:bookmarkStart w:id="264" w:name="_Toc93"/>
      <w:bookmarkEnd w:id="263"/>
      <w:r>
        <w:rPr>
          <w:rtl w:val="true"/>
        </w:rPr>
        <w:t>(</w:t>
      </w:r>
      <w:r>
        <w:rPr>
          <w:rtl w:val="true"/>
        </w:rPr>
        <w:t>لهب</w:t>
      </w:r>
      <w:r>
        <w:rPr>
          <w:rtl w:val="true"/>
        </w:rPr>
        <w:t xml:space="preserve">) </w:t>
      </w:r>
      <w:r>
        <w:rPr>
          <w:rtl w:val="true"/>
        </w:rPr>
        <w:t>لهب</w:t>
      </w:r>
      <w:bookmarkEnd w:id="264"/>
    </w:p>
    <w:p>
      <w:pPr>
        <w:pStyle w:val="BookText"/>
        <w:rPr/>
      </w:pPr>
      <w:r>
        <w:rPr>
          <w:rFonts w:ascii="IRNazanin" w:hAnsi="IRNazanin" w:eastAsia="IRNazanin"/>
          <w:color w:val="111111"/>
          <w:sz w:val="28"/>
          <w:sz w:val="28"/>
          <w:szCs w:val="28"/>
          <w:rtl w:val="true"/>
          <w:lang w:bidi="fa-IR"/>
        </w:rPr>
        <w:t>لهب بمعنى فروزش آتش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يُغْنِي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 اند در اين آيه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لهب با بدنامى و نفرت ياد ميشود نه براى اين است كه كنيه اش ابو لهب است بلكه مقصود ثابت كردن شعله آتش براى اوست زيرا او از اهل آتش دوزخ است ناميدن ابو لهب بخاطر سوختن در عذاب الهى مانند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كسى كه يا مستقيما و يا غير مستقيم آتش جنگ را شعله ور ميسازد كه او را يا ابو الحرب و يا اخو الحرب مينامند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 ملهب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بسيار دونده كه تشبيهى است بهمان زبانه كشيدن و بالا</w:t>
      </w:r>
      <w:bookmarkStart w:id="265" w:name="pg11652_114457"/>
    </w:p>
    <w:p>
      <w:pPr>
        <w:pStyle w:val="BookText"/>
        <w:rPr/>
      </w:pPr>
      <w:bookmarkEnd w:id="265"/>
      <w:r>
        <w:rPr>
          <w:rFonts w:ascii="Amiri" w:hAnsi="Amiri" w:eastAsia="Amiri" w:cs="Amiri"/>
          <w:color w:val="111111"/>
          <w:sz w:val="28"/>
          <w:sz w:val="28"/>
          <w:szCs w:val="28"/>
          <w:rtl w:val="true"/>
          <w:lang w:bidi="ar-SA"/>
        </w:rPr>
        <w:t>رفتن سريع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شدت گرمائى كه تشنگى بوجود ميآورد گفته ميشود</w:t>
      </w:r>
      <w:r>
        <w:rPr>
          <w:rFonts w:eastAsia="IRNazanin" w:cs="IRNazanin"/>
          <w:color w:val="111111"/>
          <w:sz w:val="28"/>
          <w:szCs w:val="28"/>
          <w:rtl w:val="true"/>
          <w:lang w:bidi="fa-IR"/>
        </w:rPr>
        <w:t>.</w:t>
      </w:r>
    </w:p>
    <w:p>
      <w:pPr>
        <w:pStyle w:val="Heading3"/>
        <w:numPr>
          <w:ilvl w:val="2"/>
          <w:numId w:val="1"/>
        </w:numPr>
        <w:rPr/>
      </w:pPr>
      <w:bookmarkStart w:id="266" w:name="__RefHeading___Toc6185956_73709187"/>
      <w:bookmarkStart w:id="267" w:name="_Toc94"/>
      <w:bookmarkEnd w:id="266"/>
      <w:r>
        <w:rPr>
          <w:rtl w:val="true"/>
        </w:rPr>
        <w:t>(</w:t>
      </w:r>
      <w:r>
        <w:rPr>
          <w:rtl w:val="true"/>
        </w:rPr>
        <w:t>لهث</w:t>
      </w:r>
      <w:r>
        <w:rPr>
          <w:rtl w:val="true"/>
        </w:rPr>
        <w:t xml:space="preserve">) </w:t>
      </w:r>
      <w:r>
        <w:rPr>
          <w:rtl w:val="true"/>
        </w:rPr>
        <w:t>لهث</w:t>
      </w:r>
      <w:bookmarkEnd w:id="267"/>
    </w:p>
    <w:p>
      <w:pPr>
        <w:pStyle w:val="BookText"/>
        <w:rPr/>
      </w:pP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لهث يلهث لهثا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 او به آيات قبل بر ميگردد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براى مردم حكايت كسى را كه آيات خداى به او داده شد و او سرپيچى از حق كرد و عصيان ورزيد تا آنجا كه شيطان او را تعقيب كرد و از گمراهان عالم شد داستان و صفت چنين نمونه اى از گمراهى را بمردم برسان كه اگر ميخواستيم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هدايت خيرى در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آيات او را رفعت مقام مى بخشيديم ولى او دنياپرستى را به خيال جاودان بودن در دنيا انتخاب كرد و برگزيد و پيرو هواى نفس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 مثال سگى است كه اگر او را تعقيب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انسان را بيم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بحال خود بگذارى مثل پارس كردن سگ زبان بيرون ميآورد، اينست مثال و حالات مردميكه آيات خدا را بعد از علم به آنها عملا تكذيب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فاقصص القصص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كاملا بيان كن شايد ديگران و مردم در آن بينديشند و تفكر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 باعورا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مثال نام برده اند كه معاصر حضرت موسى و يكى از مخالفين او بوده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از قول امام باقر عليه السّلام نقل ميكند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شخص باعور است و سپس خداوند او را مثل زده است براى هر كسى از اهل قبله است</w:t>
      </w:r>
    </w:p>
    <w:p>
      <w:pPr>
        <w:pStyle w:val="BookText"/>
        <w:rPr/>
      </w:pPr>
      <w:r>
        <w:rPr>
          <w:rFonts w:ascii="IRNazanin" w:hAnsi="IRNazanin" w:eastAsia="IRNazanin"/>
          <w:color w:val="111111"/>
          <w:sz w:val="28"/>
          <w:sz w:val="28"/>
          <w:szCs w:val="28"/>
          <w:rtl w:val="true"/>
          <w:lang w:bidi="fa-IR"/>
        </w:rPr>
        <w:t>كه سگ بهنگام تشنگى زبان خود را بيرون ميآورد و له له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و تشنگى و عطش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هواى نفس و شهوات خويش پيروى ميكند و آنرا بر هدايت خدا بر 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اصفهانى رحمة اللّه عليه ميگويد آيات و علم و دانشى كه بر چنين انسانهاى هوى پرست آشكار ميشود و آنها نمى پذيرند مراد معجزاتى است كه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پيامبران دلالت ميكند و آنها مانند فرعونها رو گردان ميشوند، و صفاتى كه در مثال معنى مشبه به آمده همان اوصاف افراد منحرف از حق است، و زبان بيرون آوردن از خشم و تشنگى در سگ تشبيهى است به كسانى كه با زبانشان ديگران را آزار ميدهند و گمراه ميكنند و هم چنين كسى كه قرآن بخواند و به آن هرگز عمل نكند اينان همان دروغگويان و گمراهانند كه در هر زمان وجود دارند بنام هاى علامه پرفسور، عالم و دانشمند كه غالبا زبان دان، مورخ، نژاد شناس، موقعيت شناس، و بگفته فيلسوف الهى كم نظير ملاصدرا، كه چه زيبا بلعم باعوراهاى هميشگى تاريخ را چهره نمائى ميكند ميگويد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عليم باللسان و علم بالقلب، و انى لاستعيذ باللّه الرحمن من رجل شرير عليم اللسان جدول القلب المترفع على الاقران لاجل تقرب السلطان، و الاشتهار عند العوام، و هم العميان عن فهم احوال الانسان، فوا مصيبتا من علماء الجهالة و صلحاء الافساد، الذينهم من علماء الدنيا و جهال الاخرة المتذكر من الاداب صحبة الخلق الناسين لآداب صحبة الرب، المقبلين الى دقايق علوم الدنيا المعرضين عن حقائق علوم الاخر بل اقول ما فتنة فى الدين و خلل فى عقايد المسلمين، الا و منشؤه مخالطة العلماء الناقصين مع حكام الدنيا و السلاطين ربنا افتح بيننا و بين قومنا بالحق و انت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سوره سجده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در صفحات</w:t>
      </w:r>
      <w:bookmarkStart w:id="268" w:name="pg11652_114459"/>
    </w:p>
    <w:p>
      <w:pPr>
        <w:pStyle w:val="Heading3"/>
        <w:numPr>
          <w:ilvl w:val="2"/>
          <w:numId w:val="1"/>
        </w:numPr>
        <w:rPr/>
      </w:pPr>
      <w:bookmarkStart w:id="269" w:name="__RefHeading___Toc6185958_73709187"/>
      <w:bookmarkStart w:id="270" w:name="_Toc95"/>
      <w:bookmarkEnd w:id="268"/>
      <w:bookmarkEnd w:id="269"/>
      <w:r>
        <w:rPr>
          <w:rtl w:val="true"/>
        </w:rPr>
        <w:t>(</w:t>
      </w:r>
      <w:r>
        <w:rPr>
          <w:rtl w:val="true"/>
        </w:rPr>
        <w:t>لهم</w:t>
      </w:r>
      <w:r>
        <w:rPr>
          <w:rtl w:val="true"/>
        </w:rPr>
        <w:t xml:space="preserve">) </w:t>
      </w:r>
      <w:r>
        <w:rPr>
          <w:rtl w:val="true"/>
        </w:rPr>
        <w:t>لهم</w:t>
      </w:r>
      <w:bookmarkEnd w:id="270"/>
    </w:p>
    <w:p>
      <w:pPr>
        <w:pStyle w:val="BookText"/>
        <w:rPr/>
      </w:pPr>
      <w:r>
        <w:rPr>
          <w:rFonts w:ascii="IRNazanin" w:hAnsi="IRNazanin" w:eastAsia="IRNazanin"/>
          <w:color w:val="111111"/>
          <w:sz w:val="28"/>
          <w:sz w:val="28"/>
          <w:szCs w:val="28"/>
          <w:rtl w:val="true"/>
          <w:lang w:bidi="fa-IR"/>
        </w:rPr>
        <w:t>الهام يعنى رسيدن چيزى بخاطر و دل و ذهن انسان كه از خداى تعالى است و از سوى عالم ملكوت،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الهام بمانند نزول فرشته و دميدن در جان و روح تعبير شده است چنانكه رسول اللّه صلّى اللّه عليه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للملك لمّة و للشّيطان 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روح القدس نفث في روعى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 از الهام و رساندن چيزى است كه همان هضم كردن و در جان قرار گرفتن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 الفصيل ما في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همه شير در پستان مادرش را بلعيد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اسبى است كه با سرعت ميدود مثل اينكه با در نورديدنش</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همين جلد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چنين سرنوشتى از دو كردار سر چشمه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پرستى و خود را در دنيا هميشگى ديدن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شهوات و هواهاى نفسانى</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تفسير جالبى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ميگويد 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اسالك رحمة من عندك تلهمنى بها رشدى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از خدا ميخواهيم كه از رحمت خويش ما را راه رشد الهام كند، پس الهام اينست كه خداوند در جان و روان ما چيزى را الهام كند و برساند كه ما را بر كارهاى نيك برانگيزاند و از كار ناروا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على الفعل او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وحى است كه ويژه بندگانى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bookmarkStart w:id="271" w:name="pg11652_114460"/>
    </w:p>
    <w:p>
      <w:pPr>
        <w:pStyle w:val="BookText"/>
        <w:rPr/>
      </w:pPr>
      <w:bookmarkEnd w:id="271"/>
      <w:r>
        <w:rPr>
          <w:rFonts w:ascii="Amiri" w:hAnsi="Amiri" w:eastAsia="Amiri" w:cs="Amiri"/>
          <w:color w:val="111111"/>
          <w:sz w:val="28"/>
          <w:sz w:val="28"/>
          <w:szCs w:val="28"/>
          <w:rtl w:val="true"/>
          <w:lang w:bidi="ar-SA"/>
        </w:rPr>
        <w:t>زمين را مى بلعد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فوق كه قبلش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 فالهمها فجورها و تقويها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برگيرنده همه عوامل به كمال رساننده نفس است كه با فطرت خدائى قابليت مى يابد،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عوامل خلقت پدر و مادر، محيط، معاشر، معلم، كتاب، تفكر، عالم و </w:t>
      </w:r>
      <w:r>
        <w:rPr>
          <w:rFonts w:eastAsia="IRNazanin" w:cs="IRNazanin"/>
          <w:color w:val="111111"/>
          <w:sz w:val="28"/>
          <w:szCs w:val="28"/>
          <w:rtl w:val="true"/>
          <w:lang w:bidi="fa-IR"/>
        </w:rPr>
        <w:t>...).</w:t>
      </w:r>
    </w:p>
    <w:p>
      <w:pPr>
        <w:pStyle w:val="Heading3"/>
        <w:numPr>
          <w:ilvl w:val="2"/>
          <w:numId w:val="1"/>
        </w:numPr>
        <w:rPr/>
      </w:pPr>
      <w:bookmarkStart w:id="272" w:name="__RefHeading___Toc6185960_73709187"/>
      <w:bookmarkStart w:id="273" w:name="_Toc96"/>
      <w:bookmarkEnd w:id="272"/>
      <w:r>
        <w:rPr>
          <w:rtl w:val="true"/>
        </w:rPr>
        <w:t>(</w:t>
      </w:r>
      <w:r>
        <w:rPr>
          <w:rtl w:val="true"/>
        </w:rPr>
        <w:t>لهى</w:t>
      </w:r>
      <w:r>
        <w:rPr>
          <w:rtl w:val="true"/>
        </w:rPr>
        <w:t xml:space="preserve">) </w:t>
      </w:r>
      <w:r>
        <w:rPr>
          <w:rtl w:val="true"/>
        </w:rPr>
        <w:t>لهى</w:t>
      </w:r>
      <w:bookmarkEnd w:id="273"/>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انسان را از آنچه كه براى او لازم و مهم است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لهيت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يعنى با لهو از آن كار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الْحَياةُ الدُّنْيا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الْحَياةُ الدُّنْيا إِلَّا لَهْوٌ 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چيزى كه زمانى طولانى لذت و تمتع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لهو تعبير شده است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لذت بردن از زن و فرزند ميداند مثل اينست كه آن را به قسمتى از زينت زندگى دنيا تخصيص داده است، همانها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آنچه كه برايش اهميت دارد و مهم است باز داشته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خانه هائى كه از نور و هدايت خدا ساكنان آنجا بهره مندند و</w:t>
      </w:r>
    </w:p>
    <w:p>
      <w:pPr>
        <w:pStyle w:val="BookText"/>
        <w:rPr/>
      </w:pPr>
      <w:r>
        <w:rPr>
          <w:rFonts w:ascii="IRNazanin" w:hAnsi="IRNazanin" w:eastAsia="IRNazanin"/>
          <w:color w:val="111111"/>
          <w:sz w:val="28"/>
          <w:sz w:val="28"/>
          <w:szCs w:val="28"/>
          <w:rtl w:val="true"/>
          <w:lang w:bidi="fa-IR"/>
        </w:rPr>
        <w:t>چون دين بيان كننده و روشنگر راه رشد و كمال از گمراهى است بنا بر اين تمام موانع رشد و عوامل آنرا بروشنى بيان ميكند چنانكه براى به ثمر رساندن يك نهال يا بذر همين دو كار يعنى برداشتن موانع از آن نهال و ايجاد عوامل بايستى اقدام كرد انسان هم كه نهالى رو به رشد با تمام ويژگى هاى جسمى، روانى، عاطفى فكرى، احساسى هست باين دو موضوع اگر بى توجه شد از راه رشد باز ميماند، واژه هاى 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در قرآن بگونه اى نهى از شادى بيان شده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 زيرا اين سه عامل مانع كمال و رشد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جمعه آخرين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تجارتى را كه بازدارنده از عبادت و نماز جمعه و تنها گذاشتن پيامبر است نهى و سرزنش نموده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موسيقى و صداى طبل و جنگ و رسيدن كاروانيان تجارتى را مى بينند و بسوى او رو ميآورند و ترا تنها در حالت اقامه نماز باقى ميگذارند بدانند كه آنچه از سوى خداست نيكوتر از لهو و تجارت است زيرا او نيكوترين رازقين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فوق هم كه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التكاثر يعنى افزون طلبى و زر اندوزى است ميگويد اين لهو و سرگرمى به متاع دنيا آنها را آنچنان بخود مشغول داشت تا باز پسين ساعات مرگ به گور سپرده شدند و سپس بطور قطع و يقين سرنوشت نكبت بار خود را خواهند ديد و از تكاثرشان و ثروتشان كه چگونه جمع و صرف كرده اند خواهند پرسيد، هم چنين در سوره هاى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 و آيات متعدد ديگر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بازى در دوران كودكى براى رشد جسم و روان ضرورى است كه نه تنها منع نشده بلكه در احاديث تأكيد هم شده است اما در جوانى و بقيه عمر بازى و سرگرمى ها و كارهاى باز دارنده از حيات و رشد انسانى بگونه نهى</w:t>
      </w:r>
    </w:p>
    <w:p>
      <w:pPr>
        <w:pStyle w:val="BookText"/>
        <w:rPr/>
      </w:pPr>
      <w:r>
        <w:rPr>
          <w:rFonts w:ascii="IRNazanin" w:hAnsi="IRNazanin" w:eastAsia="IRNazanin"/>
          <w:color w:val="111111"/>
          <w:sz w:val="28"/>
          <w:sz w:val="28"/>
          <w:szCs w:val="28"/>
          <w:rtl w:val="true"/>
          <w:lang w:bidi="fa-IR"/>
        </w:rPr>
        <w:t>صبح و شام تسبيح و تنزيه ذات پاك خداوند ميكنند، پاك مردانى و انسانهائى وارسته هستند كه هيچ كسب و تجارتى آنها را از ياد خدا غافل نمى كند، با اقامه نماز و بخشش زكات از مال خويش از روزى كه دلها و ديده حيران و نگران است اينان بيمناكند و به سرگرميهاى باز دارنده از ياد خدا نمى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نهى از كار و بازرگانى و زشتى آن نيست بلكه نهى از غرق شدن و بكلى پرداختن به آن است بطوريكه از عبادات و ياد خدا او را باز دارد، چنانكه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هر دو آيه در مورد بهره مندى از فضل و رحمت و روزى خداوند در مكه و ايام حج است كه قبلش ميگويد در آن ايام بايستى آنچه را كه ميان زن و شوهر و همسران هست ترك كنند و هم چنين كارهاى ناروا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 و بهره مندى تقوى است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ارشادى يادآورى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مال را گر بهر دين باشى حمول نعم مال صالح خواندش رسول</w:t>
      </w:r>
    </w:p>
    <w:p>
      <w:pPr>
        <w:pStyle w:val="BookText"/>
        <w:rPr/>
      </w:pPr>
      <w:r>
        <w:rPr>
          <w:rFonts w:ascii="IRNazanin" w:hAnsi="IRNazanin" w:eastAsia="IRNazanin"/>
          <w:color w:val="111111"/>
          <w:sz w:val="28"/>
          <w:sz w:val="28"/>
          <w:szCs w:val="28"/>
          <w:rtl w:val="true"/>
          <w:lang w:bidi="fa-IR"/>
        </w:rPr>
        <w:t>آب در كشتى هلاك كشتى است آب اندر زير كشتى پشتى است</w:t>
      </w:r>
    </w:p>
    <w:p>
      <w:pPr>
        <w:pStyle w:val="BookText"/>
        <w:rPr/>
      </w:pPr>
      <w:r>
        <w:rPr>
          <w:rFonts w:ascii="IRNazanin" w:hAnsi="IRNazanin" w:eastAsia="IRNazanin"/>
          <w:color w:val="111111"/>
          <w:sz w:val="28"/>
          <w:sz w:val="28"/>
          <w:szCs w:val="28"/>
          <w:rtl w:val="true"/>
          <w:lang w:bidi="fa-IR"/>
        </w:rPr>
        <w:t>پس اى عزيز دل را از دلبستگى هاى غير الهى پاك دار تا جايگاه نور و معرفت حق باشد نه مركز تصورات مال و متاع دنيا زيرا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بود آن نه دل كه اندر وى گاو خر بينى و ضياع و عقار</w:t>
      </w:r>
      <w:bookmarkStart w:id="274" w:name="pg11652_114463"/>
    </w:p>
    <w:p>
      <w:pPr>
        <w:pStyle w:val="BookText"/>
        <w:rPr/>
      </w:pPr>
      <w:bookmarkEnd w:id="274"/>
      <w:r>
        <w:rPr>
          <w:rFonts w:ascii="Amiri" w:hAnsi="Amiri" w:eastAsia="Amiri" w:cs="Amiri"/>
          <w:color w:val="111111"/>
          <w:sz w:val="28"/>
          <w:sz w:val="28"/>
          <w:szCs w:val="28"/>
          <w:rtl w:val="true"/>
          <w:lang w:bidi="ar-SA"/>
        </w:rPr>
        <w:t>يعنى سهو و نسيانى كه ترا از هدفت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اى است كه آسيابان در گردونه آسيابش ميريزد تا آرد كند و با ضمّه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بخشش است كه تشبيه بهمان 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ته گلو و حلق يا بن دهان</w:t>
      </w:r>
      <w:r>
        <w:rPr>
          <w:rFonts w:eastAsia="IRNazanin" w:cs="IRNazanin"/>
          <w:color w:val="111111"/>
          <w:sz w:val="28"/>
          <w:szCs w:val="28"/>
          <w:rtl w:val="true"/>
          <w:lang w:bidi="fa-IR"/>
        </w:rPr>
        <w:t>.</w:t>
      </w:r>
    </w:p>
    <w:p>
      <w:pPr>
        <w:pStyle w:val="Heading3"/>
        <w:numPr>
          <w:ilvl w:val="2"/>
          <w:numId w:val="1"/>
        </w:numPr>
        <w:rPr/>
      </w:pPr>
      <w:bookmarkStart w:id="275" w:name="__RefHeading___Toc6185962_73709187"/>
      <w:bookmarkStart w:id="276" w:name="_Toc97"/>
      <w:bookmarkEnd w:id="275"/>
      <w:r>
        <w:rPr>
          <w:rtl w:val="true"/>
        </w:rPr>
        <w:t>(</w:t>
      </w:r>
      <w:r>
        <w:rPr>
          <w:rtl w:val="true"/>
        </w:rPr>
        <w:t>لات</w:t>
      </w:r>
      <w:r>
        <w:rPr>
          <w:rtl w:val="true"/>
        </w:rPr>
        <w:t xml:space="preserve">) </w:t>
      </w:r>
      <w:r>
        <w:rPr>
          <w:rtl w:val="true"/>
        </w:rPr>
        <w:t>لات</w:t>
      </w:r>
      <w:bookmarkEnd w:id="276"/>
    </w:p>
    <w:p>
      <w:pPr>
        <w:pStyle w:val="BookText"/>
        <w:rPr/>
      </w:pPr>
      <w:r>
        <w:rPr>
          <w:rFonts w:ascii="IRNazanin" w:hAnsi="IRNazanin" w:eastAsia="IRNazanin"/>
          <w:color w:val="111111"/>
          <w:sz w:val="28"/>
          <w:sz w:val="28"/>
          <w:szCs w:val="28"/>
          <w:rtl w:val="true"/>
          <w:lang w:bidi="fa-IR"/>
        </w:rPr>
        <w:t>لات و عزى نام دو بت در جاهليت است 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درآمده و مؤنث شده تا هشدارى و تنبيهى بر اين امر باشد تا كوتاهى معنى آنرا نسبت به نام خداوند روشن كند، بت پرستان به گمان خود آنرا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از آيه سوم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 چه بسيار مردمان مجرم و تبهكارى كه هلاك شدند و با ديدن عذاب فرياد ميزدند و حال آنكه در آن هنگام راه فرار و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ميگويد تقدير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نيست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و 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نفى 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هذيل بصرى از پيشوايان معتزله در بصره است كه در اين باره كتابهائى نوشته است در مناظره و جدل دستى توانا داشته با دانشمندى يهودى بنام</w:t>
      </w:r>
      <w:bookmarkStart w:id="277" w:name="pg11652_114464"/>
    </w:p>
    <w:p>
      <w:pPr>
        <w:pStyle w:val="BookText"/>
        <w:rPr/>
      </w:pPr>
      <w:bookmarkEnd w:id="277"/>
      <w:r>
        <w:rPr>
          <w:rFonts w:ascii="IRNazanin" w:hAnsi="IRNazanin" w:eastAsia="IRNazanin"/>
          <w:color w:val="111111"/>
          <w:sz w:val="28"/>
          <w:sz w:val="28"/>
          <w:szCs w:val="28"/>
          <w:rtl w:val="true"/>
          <w:lang w:bidi="fa-IR"/>
        </w:rPr>
        <w:t>بر زمان و مدت اضافه شده است مثل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الساعة او المدة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زمانى و مدتى براى گريز از هلاكت نيست</w:t>
      </w:r>
      <w:r>
        <w:rPr>
          <w:rFonts w:eastAsia="IRNazanin" w:cs="IRNazanin"/>
          <w:color w:val="111111"/>
          <w:sz w:val="28"/>
          <w:szCs w:val="28"/>
          <w:rtl w:val="true"/>
          <w:lang w:bidi="fa-IR"/>
        </w:rPr>
        <w:t>.</w:t>
      </w:r>
    </w:p>
    <w:p>
      <w:pPr>
        <w:pStyle w:val="Heading3"/>
        <w:numPr>
          <w:ilvl w:val="2"/>
          <w:numId w:val="1"/>
        </w:numPr>
        <w:rPr/>
      </w:pPr>
      <w:bookmarkStart w:id="278" w:name="__RefHeading___Toc6185964_73709187"/>
      <w:bookmarkStart w:id="279" w:name="_Toc98"/>
      <w:bookmarkEnd w:id="278"/>
      <w:r>
        <w:rPr>
          <w:rtl w:val="true"/>
        </w:rPr>
        <w:t>(</w:t>
      </w:r>
      <w:r>
        <w:rPr>
          <w:rtl w:val="true"/>
        </w:rPr>
        <w:t>ليت</w:t>
      </w:r>
      <w:r>
        <w:rPr>
          <w:rtl w:val="true"/>
        </w:rPr>
        <w:t xml:space="preserve">) </w:t>
      </w:r>
      <w:r>
        <w:rPr>
          <w:rtl w:val="true"/>
        </w:rPr>
        <w:t>ليت</w:t>
      </w:r>
      <w:bookmarkEnd w:id="279"/>
    </w:p>
    <w:p>
      <w:pPr>
        <w:pStyle w:val="BookText"/>
        <w:rPr/>
      </w:pPr>
      <w:r>
        <w:rPr>
          <w:rFonts w:ascii="IRNazanin" w:hAnsi="IRNazanin" w:eastAsia="IRNazanin"/>
          <w:color w:val="111111"/>
          <w:sz w:val="28"/>
          <w:sz w:val="28"/>
          <w:szCs w:val="28"/>
          <w:rtl w:val="true"/>
          <w:lang w:bidi="fa-IR"/>
        </w:rPr>
        <w:t>اين واژه بصورت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يليت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رو گرداندن و نقص و كاستى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يَلِتْكُمْ مِنْ أَعْمالِكُمْ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مطيع خدا و رسول او باشيد چيزى از اعمالتان نكاهد،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كمى و نقصان است 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سوى گردن نه تمام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آرزو و انتظار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الْكافِرُ يا لَيْتَنِي كُنْتُ تُراباً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ميلاس مناظراتى داشته كه پس از مجاب نمودن ميلاس او مسلمان ميشود و يك كتاب از اين گفتگوها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علاف در اواخر عمر نابينا و ناشنوا شد ولى باز هم از بحث و مناظره دست برنداشت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آرامگاهش در سامراست،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رحمت كند كه براى استحكام مبانى و اصول اسلام زحماتى شگفت انگيز مى كشيدند و از دنيا به نان جوى قناعت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نميرد آنكه دلش زنده شد به عشق ثبت است بر جريده عالم دوامشان</w:t>
      </w:r>
      <w:bookmarkStart w:id="280" w:name="pg11652_114465"/>
    </w:p>
    <w:p>
      <w:pPr>
        <w:pStyle w:val="BookText"/>
        <w:rPr/>
      </w:pPr>
      <w:bookmarkEnd w:id="280"/>
      <w:r>
        <w:rPr>
          <w:rFonts w:ascii="IRNazanin" w:hAnsi="IRNazanin" w:eastAsia="IRNazanin"/>
          <w:color w:val="111111"/>
          <w:sz w:val="28"/>
          <w:sz w:val="28"/>
          <w:szCs w:val="28"/>
          <w:rtl w:val="true"/>
          <w:lang w:bidi="fa-IR"/>
        </w:rPr>
        <w:t>اين آيات سخن آرزومندانه دوزخيان است كه با ديدن سرنوشت و عذاب اظهار پشيمانى و پريشانى نموده و آرزو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فلانى را دوست خود نميگرفتم كه گمراهى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خاك ميبودم و مبعوث نميشدم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 پيامبر را ميپيمودم و با او ميبودم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ليله ذات دجى سريت و لم يلتنى عن هواها 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مسافرت از آرزوى من كه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در اين شعر بگونه اسم و معرب آمده مثل شاعرى ديگر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ليتا و ان لوّاعناه آرزو اعراض او را به زحمت انداخت</w:t>
      </w:r>
    </w:p>
    <w:p>
      <w:pPr>
        <w:pStyle w:val="BookText"/>
        <w:rPr/>
      </w:pPr>
      <w:r>
        <w:rPr>
          <w:rFonts w:ascii="IRNazanin" w:hAnsi="IRNazanin" w:eastAsia="IRNazanin"/>
          <w:color w:val="111111"/>
          <w:sz w:val="28"/>
          <w:sz w:val="28"/>
          <w:szCs w:val="28"/>
          <w:rtl w:val="true"/>
          <w:lang w:bidi="fa-IR"/>
        </w:rPr>
        <w:t>در شعر اول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كه بجاى اسم فاعل آمده هيچ مانعى مرا از عشقم دور نكرد و برنگردانيد</w:t>
      </w:r>
      <w:r>
        <w:rPr>
          <w:rFonts w:eastAsia="IRNazanin" w:cs="IRNazanin"/>
          <w:color w:val="111111"/>
          <w:sz w:val="28"/>
          <w:szCs w:val="28"/>
          <w:rtl w:val="true"/>
          <w:lang w:bidi="fa-IR"/>
        </w:rPr>
        <w:t>.</w:t>
      </w:r>
    </w:p>
    <w:p>
      <w:pPr>
        <w:pStyle w:val="Heading3"/>
        <w:numPr>
          <w:ilvl w:val="2"/>
          <w:numId w:val="1"/>
        </w:numPr>
        <w:rPr/>
      </w:pPr>
      <w:bookmarkStart w:id="281" w:name="__RefHeading___Toc6185966_73709187"/>
      <w:bookmarkStart w:id="282" w:name="_Toc99"/>
      <w:bookmarkEnd w:id="281"/>
      <w:r>
        <w:rPr>
          <w:rtl w:val="true"/>
        </w:rPr>
        <w:t>(</w:t>
      </w:r>
      <w:r>
        <w:rPr>
          <w:rtl w:val="true"/>
        </w:rPr>
        <w:t>لوح</w:t>
      </w:r>
      <w:r>
        <w:rPr>
          <w:rtl w:val="true"/>
        </w:rPr>
        <w:t xml:space="preserve">) </w:t>
      </w:r>
      <w:r>
        <w:rPr>
          <w:rtl w:val="true"/>
        </w:rPr>
        <w:t>لوح</w:t>
      </w:r>
      <w:bookmarkEnd w:id="282"/>
    </w:p>
    <w:p>
      <w:pPr>
        <w:pStyle w:val="BookText"/>
        <w:rPr/>
      </w:pPr>
      <w:r>
        <w:rPr>
          <w:rFonts w:ascii="IRNazanin" w:hAnsi="IRNazanin" w:eastAsia="IRNazanin"/>
          <w:color w:val="111111"/>
          <w:sz w:val="28"/>
          <w:sz w:val="28"/>
          <w:szCs w:val="28"/>
          <w:rtl w:val="true"/>
          <w:lang w:bidi="fa-IR"/>
        </w:rPr>
        <w:t>لوح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كشتى گرفته شده، چوبهاى پهن كشتى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حضرت نوح و كشتى محكم اساس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هر چوب پهنى و هر چيزى كه بر او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يعنى 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لوح محفوظ و كيفيت آن بر ما پوشيده است، مگر آنچه را كه از</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رؤبه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بسيار تاريك راه پيمودم اما از تمايل به او و عشق به او چيزى از من نكاست</w:t>
      </w:r>
      <w:r>
        <w:rPr>
          <w:rFonts w:eastAsia="IRNazanin" w:cs="IRNazanin"/>
          <w:color w:val="111111"/>
          <w:sz w:val="28"/>
          <w:szCs w:val="28"/>
          <w:rtl w:val="true"/>
          <w:lang w:bidi="fa-IR"/>
        </w:rPr>
        <w:t>.</w:t>
      </w:r>
      <w:bookmarkStart w:id="283" w:name="pg11652_114466"/>
    </w:p>
    <w:p>
      <w:pPr>
        <w:pStyle w:val="BookText"/>
        <w:rPr/>
      </w:pPr>
      <w:bookmarkEnd w:id="283"/>
      <w:r>
        <w:rPr>
          <w:rFonts w:ascii="IRNazanin" w:hAnsi="IRNazanin" w:eastAsia="IRNazanin"/>
          <w:color w:val="111111"/>
          <w:sz w:val="28"/>
          <w:sz w:val="28"/>
          <w:szCs w:val="28"/>
          <w:rtl w:val="true"/>
          <w:lang w:bidi="fa-IR"/>
        </w:rPr>
        <w:t>اخبار براى ما روايت شده است كه لوح محفوظ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فِي كِتابٍ إِنَّ ذلِكَ عَلَى اللَّهِ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لوح به ضمه و اشباع حرف لام بر وزن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زود تشنه ميشود و نيز بمعنى جو و هواى ميان آسمان و زمين گروه زيادى لوح در معنى عطش را با فتحه لام ميخوانند و در معنى هوا با ضمه حرف لام اما غير از ضمه جائز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رنگش را تغيير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الحر 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ظاهر شده مثل لمح و لاح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گرما شدت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شمشيرش به او اشاره كرد</w:t>
      </w:r>
      <w:r>
        <w:rPr>
          <w:rFonts w:eastAsia="IRNazanin" w:cs="IRNazanin"/>
          <w:color w:val="111111"/>
          <w:sz w:val="28"/>
          <w:szCs w:val="28"/>
          <w:rtl w:val="true"/>
          <w:lang w:bidi="fa-IR"/>
        </w:rPr>
        <w:t>.</w:t>
      </w:r>
    </w:p>
    <w:p>
      <w:pPr>
        <w:pStyle w:val="Heading3"/>
        <w:numPr>
          <w:ilvl w:val="2"/>
          <w:numId w:val="1"/>
        </w:numPr>
        <w:rPr/>
      </w:pPr>
      <w:bookmarkStart w:id="284" w:name="__RefHeading___Toc6185968_73709187"/>
      <w:bookmarkStart w:id="285" w:name="_Toc100"/>
      <w:bookmarkEnd w:id="284"/>
      <w:r>
        <w:rPr>
          <w:rtl w:val="true"/>
        </w:rPr>
        <w:t>(</w:t>
      </w:r>
      <w:r>
        <w:rPr>
          <w:rtl w:val="true"/>
        </w:rPr>
        <w:t>لوذ</w:t>
      </w:r>
      <w:r>
        <w:rPr>
          <w:rtl w:val="true"/>
        </w:rPr>
        <w:t xml:space="preserve">) </w:t>
      </w:r>
      <w:r>
        <w:rPr>
          <w:rtl w:val="true"/>
        </w:rPr>
        <w:t>لوذ</w:t>
      </w:r>
      <w:bookmarkEnd w:id="285"/>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الَّذِينَ يَتَسَلَّلُونَ مِنْكُمْ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لاوذ يلاوذ ملاوذة و 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دوم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بكار ميرود كه كسى با چيزى و در پناه چيزى خود را پنهان كند و بپوشاند و يك نفر يك نفر از پشت چيزى يا كسانى دور شوند و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دورويان در زمان اعلان جنگ كفار خود را يكى يكى دور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لاذ يلوذ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لياذ از ثلاثى مجرد و لواذ از باب مفاعله است</w:t>
      </w:r>
      <w:r>
        <w:rPr>
          <w:rFonts w:eastAsia="IRNazanin" w:cs="IRNazanin"/>
          <w:color w:val="111111"/>
          <w:sz w:val="28"/>
          <w:szCs w:val="28"/>
          <w:rtl w:val="true"/>
          <w:lang w:bidi="fa-IR"/>
        </w:rPr>
        <w:t>.</w:t>
      </w:r>
      <w:bookmarkStart w:id="286" w:name="pg11652_114467"/>
    </w:p>
    <w:p>
      <w:pPr>
        <w:pStyle w:val="Heading3"/>
        <w:numPr>
          <w:ilvl w:val="2"/>
          <w:numId w:val="1"/>
        </w:numPr>
        <w:rPr/>
      </w:pPr>
      <w:bookmarkStart w:id="287" w:name="__RefHeading___Toc6185970_73709187"/>
      <w:bookmarkStart w:id="288" w:name="_Toc101"/>
      <w:bookmarkEnd w:id="286"/>
      <w:bookmarkEnd w:id="287"/>
      <w:r>
        <w:rPr>
          <w:rtl w:val="true"/>
        </w:rPr>
        <w:t>(</w:t>
      </w:r>
      <w:r>
        <w:rPr>
          <w:rtl w:val="true"/>
        </w:rPr>
        <w:t>لوط</w:t>
      </w:r>
      <w:r>
        <w:rPr>
          <w:rtl w:val="true"/>
        </w:rPr>
        <w:t xml:space="preserve">) </w:t>
      </w:r>
      <w:r>
        <w:rPr>
          <w:rtl w:val="true"/>
        </w:rPr>
        <w:t>لوط</w:t>
      </w:r>
      <w:bookmarkEnd w:id="288"/>
    </w:p>
    <w:p>
      <w:pPr>
        <w:pStyle w:val="BookText"/>
        <w:rPr/>
      </w:pPr>
      <w:r>
        <w:rPr>
          <w:rFonts w:ascii="IRNazanin" w:hAnsi="IRNazanin" w:eastAsia="IRNazanin"/>
          <w:color w:val="111111"/>
          <w:sz w:val="28"/>
          <w:sz w:val="28"/>
          <w:szCs w:val="28"/>
          <w:rtl w:val="true"/>
          <w:lang w:bidi="fa-IR"/>
        </w:rPr>
        <w:t>نام معروف لوط پيامبر است و اشتقاقش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 الشى ء بقلبى يلوط لوطا و 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وابستگى به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 به دل و جان وابسته است و نيز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امر لا يلتاط بصفرى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دلم نچسبيد،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لطت الحوض بالطين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آبگير با گل ملاط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كسى هم روش قوم لوط شود، پس اشتقاق اين واژه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باز دارنده و نهى كننده آن بود، نه از واژه و لفظ انجام دهندگان آن كردار ناپسند</w:t>
      </w:r>
      <w:r>
        <w:rPr>
          <w:rFonts w:eastAsia="IRNazanin" w:cs="IRNazanin"/>
          <w:color w:val="111111"/>
          <w:sz w:val="28"/>
          <w:szCs w:val="28"/>
          <w:rtl w:val="true"/>
          <w:lang w:bidi="fa-IR"/>
        </w:rPr>
        <w:t>.</w:t>
      </w:r>
    </w:p>
    <w:p>
      <w:pPr>
        <w:pStyle w:val="Heading3"/>
        <w:numPr>
          <w:ilvl w:val="2"/>
          <w:numId w:val="1"/>
        </w:numPr>
        <w:rPr/>
      </w:pPr>
      <w:bookmarkStart w:id="289" w:name="__RefHeading___Toc6185972_73709187"/>
      <w:bookmarkStart w:id="290" w:name="_Toc102"/>
      <w:bookmarkEnd w:id="289"/>
      <w:r>
        <w:rPr>
          <w:rtl w:val="true"/>
        </w:rPr>
        <w:t>(</w:t>
      </w:r>
      <w:r>
        <w:rPr>
          <w:rtl w:val="true"/>
        </w:rPr>
        <w:t>لوم</w:t>
      </w:r>
      <w:r>
        <w:rPr>
          <w:rtl w:val="true"/>
        </w:rPr>
        <w:t xml:space="preserve">) </w:t>
      </w:r>
      <w:r>
        <w:rPr>
          <w:rtl w:val="true"/>
        </w:rPr>
        <w:t>لوم</w:t>
      </w:r>
      <w:bookmarkEnd w:id="290"/>
    </w:p>
    <w:p>
      <w:pPr>
        <w:pStyle w:val="BookText"/>
        <w:rPr/>
      </w:pP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انسان از خودش به نسبتى كه در او هست و مستحق آن است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لمته اسم مفعولش تلوم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تَلُومُونِي وَ لُومُوا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ابليس در قيامت است كه به مجرمين و ستمگرانى كه در راه ديدن عذابند و شيطان را عامل گمراهى خود معرفى مى كنند پاسخ مى دهد مى گويد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بحق و راستى وعده فرمود و من بخلاف حقيقت وعده دروغ دادم دليل من پذيرش شماست پس مرا ملامت نكنيد خود را سرزنش كنيد كه امروز نه من و نه شما فريادرس يكديگر نيستيم من به شرك شما اعتقاد ندارم و ستمكاران امروز معذبند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فَذلِكُنَّ الَّذِي لُمْتُنَّنِي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لا يَخافُونَ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فَإِنَّهُمْ غَيْرُ مَلُومِينَ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اشاره مؤمنين است كه در سوره مذكور مشخصات آنها را بيان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رستگارند زيرا نماز را با تواضع اقامه ميكنند، از هر كار بيهوده و لغوى دورى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و عورت خويش از عمل حرام نگاه ميدارند مگر بر همسران دائمى و موقت قانونى خود كه در آنصورت ملامتى بر انسان نيست، در اين جا بكار بردن ملامت براى اينست كه اگر سرزنش نشده اند چيزى برتر از واژه سرزنش هم بر آنها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بمعنى استحقاق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َبَذْناهُمْ فِي الْيَمِّ وَ هُوَ مُلِيمٌ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غرق شدن فرعون و سپاهيانش در درياست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غرق شدن و هلاكت شايسته بود و استحقاق آنرا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 از اين فعل ملامت دو طرفه است كه عده اى عده ديگر</w:t>
      </w:r>
    </w:p>
    <w:p>
      <w:pPr>
        <w:pStyle w:val="BookText"/>
        <w:rPr/>
      </w:pPr>
      <w:r>
        <w:rPr>
          <w:rFonts w:ascii="IRNazanin" w:hAnsi="IRNazanin" w:eastAsia="IRNazanin"/>
          <w:color w:val="111111"/>
          <w:sz w:val="28"/>
          <w:sz w:val="28"/>
          <w:szCs w:val="28"/>
          <w:rtl w:val="true"/>
          <w:lang w:bidi="fa-IR"/>
        </w:rPr>
        <w:t>آيه دوم سخن همسر سلطان مصر است كه به زنان مصر كه با ديدن حسن يوسف بجاى سيب دست خود را بريدند ميگويد اين همان حقيقتى است كه شما مرا سرزنش ميكرديد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يكى از معجزات غيبى قرآن است كه در باره قومى كه در آينده ميآيند خدا را دوست دارند و خدا هم آنها را، نسبت به مؤمنان متواضع و نسبت به كافران خشم آفرين در راه خدا جهاد ميكنند و در راه دين از نكوهش احدى باك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سرزنش دوزخيان از مستكبرين و اعيان از پيروان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هاى نفسانى از آغاز تا انجام زندگى رو به رشد چهار مرحله دارد كه در هر مرحله نامى بر روى انسان اطلاق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كه حوزه فعاليتش از كودكى آغاز ميشود و نام ما در آن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مجموع آيات قرآن فهميده ميشود، بشر تابع اين حالت است و خبر به بدى و نفس پرستى، افزون طلبى، تعدى به كودكان ديگر، بى تابى و صفات حيوانى، به چيز ديگر توجه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انتم الّا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الرّسول يأكل الطّعام و يمشى فى الاسواق، و دهها آيه ديگر كه نامگزارى خداوند بر روى ما در آغاز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انسان شدن و رشد عقلى، الهام پذيرى، تحقيق علمى و انگيزه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مرحله همان نفس اماره با تربيت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الهام پذير ناميده ميشود، كه با قابليت فكرى و عملى، خداوند به وجودش الهام ميكند كه در كار خير برانگيخته شود و از كار بد دورى كند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حالت ملامتگرى و بيدارى وجدان آگاه انسان كه راغب رحمه اللّه آنرا در متن بخوبى توضيح داد كه بعد از كسب خوبيها اگر باز هم انسانى كه به بنى آدمى رسيده است كار زشتى انجام دهد در دادگاه درونى و از سوى قاضى نفس ملامتگر تنبيه و مؤاخذه ميشود تا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عهد اليكم يا بنى آدم ان لا تعبدوا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فطرتش به يادش مى آيد و از همان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هم دورى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اين نفس همان انگيزه اى است كه در انسانها باعث ميشود فضيلت ها و خوبيهائى بدست آورند و در موقع انجام زشتى ها انسان را علامت و سرزنش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نفس پائين تر از نفس مطمئنه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است كه با اعتماد و اطمينان به خويش آن انسان شايسته و در خور تأديب ديگرى است كه بالاتر از نفس مطمئنه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مردم را سرزنش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مردم او را ملامت مينمايند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 و سخره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انسان بر آن ملامت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آدم شدن كه در 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به خود اميدوار باشد و براى بازگشت نفس كمال يافته خويش در پرتو انوار فطرت و روح الهى به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جنة المأوى يا رضوان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حكيم الهى كم نظير ما تعبير جالبى براى اين چهار مرحله نفس در پناه رو الهى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جسمانية الحدوث روحانية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بروز و ظهور نفس با تسويه جسم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سويته و نفخت فيه من روحى ميشود و بعد از گذران مراحل فوق، ديگر جسمانيتى يا اماره بودن و به بدى واداشتن و الهام و ملامت گرى بكلى به آرامش جان تبديل شده و ميگويد</w:t>
      </w:r>
    </w:p>
    <w:p>
      <w:pPr>
        <w:pStyle w:val="BookText"/>
        <w:rPr/>
      </w:pPr>
      <w:r>
        <w:rPr>
          <w:rFonts w:ascii="IRNazanin" w:hAnsi="IRNazanin" w:eastAsia="IRNazanin"/>
          <w:color w:val="111111"/>
          <w:sz w:val="28"/>
          <w:sz w:val="28"/>
          <w:szCs w:val="28"/>
          <w:rtl w:val="true"/>
          <w:lang w:bidi="fa-IR"/>
        </w:rPr>
        <w:t>چنين قفس نه سزاى چو من خوش الحانى است روم به روضه اى رضوان كه مرغ آن چمنم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جهان با تمام ابعادش كارگاه كمال آفرينى و رشد دهندگى موجودات است</w:t>
      </w:r>
      <w:r>
        <w:rPr>
          <w:rFonts w:eastAsia="IRNazanin" w:cs="IRNazanin"/>
          <w:color w:val="111111"/>
          <w:sz w:val="28"/>
          <w:szCs w:val="28"/>
          <w:rtl w:val="true"/>
          <w:lang w:bidi="fa-IR"/>
        </w:rPr>
        <w:t>.</w:t>
      </w:r>
      <w:bookmarkStart w:id="291" w:name="pg11652_114471"/>
    </w:p>
    <w:p>
      <w:pPr>
        <w:pStyle w:val="Heading3"/>
        <w:numPr>
          <w:ilvl w:val="2"/>
          <w:numId w:val="1"/>
        </w:numPr>
        <w:rPr/>
      </w:pPr>
      <w:bookmarkStart w:id="292" w:name="__RefHeading___Toc6185974_73709187"/>
      <w:bookmarkStart w:id="293" w:name="_Toc103"/>
      <w:bookmarkEnd w:id="291"/>
      <w:bookmarkEnd w:id="292"/>
      <w:r>
        <w:rPr>
          <w:rtl w:val="true"/>
        </w:rPr>
        <w:t>(</w:t>
      </w:r>
      <w:r>
        <w:rPr>
          <w:rtl w:val="true"/>
        </w:rPr>
        <w:t>ليل</w:t>
      </w:r>
      <w:r>
        <w:rPr>
          <w:rtl w:val="true"/>
        </w:rPr>
        <w:t xml:space="preserve">) </w:t>
      </w:r>
      <w:r>
        <w:rPr>
          <w:rtl w:val="true"/>
        </w:rPr>
        <w:t>ليل</w:t>
      </w:r>
      <w:bookmarkEnd w:id="293"/>
    </w:p>
    <w:p>
      <w:pPr>
        <w:pStyle w:val="BookText"/>
        <w:rPr/>
      </w:pPr>
      <w:r>
        <w:rPr>
          <w:rFonts w:ascii="IRNazanin" w:hAnsi="IRNazanin" w:eastAsia="IRNazanin"/>
          <w:color w:val="111111"/>
          <w:sz w:val="28"/>
          <w:sz w:val="28"/>
          <w:szCs w:val="28"/>
          <w:rtl w:val="true"/>
          <w:lang w:bidi="fa-IR"/>
        </w:rPr>
        <w:t>ليل و ليله بمعنى شب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ليلات و ليائل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ليلة ليلاء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بسيار تاريك،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بدليل اسم مصغر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واعَدْنا مُوسى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لَيالٍ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قرآن هم ليل و هم ليلة بكار رفته است</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85976_73709187"/>
      <w:bookmarkStart w:id="295" w:name="_Toc104"/>
      <w:bookmarkEnd w:id="294"/>
      <w:r>
        <w:rPr>
          <w:rtl w:val="true"/>
        </w:rPr>
        <w:t>(</w:t>
      </w:r>
      <w:r>
        <w:rPr>
          <w:rtl w:val="true"/>
        </w:rPr>
        <w:t>لون</w:t>
      </w:r>
      <w:r>
        <w:rPr>
          <w:rtl w:val="true"/>
        </w:rPr>
        <w:t xml:space="preserve">) </w:t>
      </w:r>
      <w:r>
        <w:rPr>
          <w:rtl w:val="true"/>
        </w:rPr>
        <w:t>لون</w:t>
      </w:r>
      <w:bookmarkEnd w:id="295"/>
    </w:p>
    <w:p>
      <w:pPr>
        <w:pStyle w:val="BookText"/>
        <w:rPr/>
      </w:pPr>
      <w:r>
        <w:rPr>
          <w:rFonts w:ascii="IRNazanin" w:hAnsi="IRNazanin" w:eastAsia="IRNazanin"/>
          <w:color w:val="111111"/>
          <w:sz w:val="28"/>
          <w:sz w:val="28"/>
          <w:szCs w:val="28"/>
          <w:rtl w:val="true"/>
          <w:lang w:bidi="fa-IR"/>
        </w:rPr>
        <w:t>لون بمعنى رنگ است كه در باره رنگهاى سفيد و سياه و هر رنگى كه از اين دو رنگ تركيب شود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شدن چيزى بغير از رنگ اصلى آن است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الْجِبالِ جُدَدٌ بِيضٌ وَ حُمْرٌ مُخْتَلِفٌ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اخْتِلافُ أَلْسِنَتِكُمْ وَ أَلْوانِكُمْ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296" w:name="pg11652_114472"/>
    </w:p>
    <w:p>
      <w:pPr>
        <w:pStyle w:val="BookText"/>
        <w:rPr/>
      </w:pPr>
      <w:bookmarkEnd w:id="296"/>
      <w:r>
        <w:rPr>
          <w:rFonts w:ascii="IRNazanin" w:hAnsi="IRNazanin" w:eastAsia="IRNazanin"/>
          <w:color w:val="111111"/>
          <w:sz w:val="28"/>
          <w:sz w:val="28"/>
          <w:szCs w:val="28"/>
          <w:rtl w:val="true"/>
          <w:lang w:bidi="fa-IR"/>
        </w:rPr>
        <w:t xml:space="preserve">كه اشاره به تمام رنگهاى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صورتها كه ويژه هر نژادى غير از نژاد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 پوستان، سياه پوستان، سفيد پوستان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ويژگى رنگ پوستشان و با زيادى نفوسشان، كه اين نژادهاى گوناگون نشانه اى و هشدارى است بر گسترش قدرت خلاقيت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جنس و نوع تعبير شده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انواع سخن و حديث را بيان كرد و انواع غذاها را تناول كرد</w:t>
      </w:r>
      <w:r>
        <w:rPr>
          <w:rFonts w:eastAsia="IRNazanin" w:cs="IRNazanin"/>
          <w:color w:val="111111"/>
          <w:sz w:val="28"/>
          <w:szCs w:val="28"/>
          <w:rtl w:val="true"/>
          <w:lang w:bidi="fa-IR"/>
        </w:rPr>
        <w:t>.</w:t>
      </w:r>
    </w:p>
    <w:p>
      <w:pPr>
        <w:pStyle w:val="Heading3"/>
        <w:numPr>
          <w:ilvl w:val="2"/>
          <w:numId w:val="1"/>
        </w:numPr>
        <w:rPr/>
      </w:pPr>
      <w:bookmarkStart w:id="297" w:name="__RefHeading___Toc6185978_73709187"/>
      <w:bookmarkStart w:id="298" w:name="_Toc105"/>
      <w:bookmarkEnd w:id="297"/>
      <w:r>
        <w:rPr>
          <w:rtl w:val="true"/>
        </w:rPr>
        <w:t>(</w:t>
      </w:r>
      <w:r>
        <w:rPr>
          <w:rtl w:val="true"/>
        </w:rPr>
        <w:t>لين</w:t>
      </w:r>
      <w:r>
        <w:rPr>
          <w:rtl w:val="true"/>
        </w:rPr>
        <w:t xml:space="preserve">) </w:t>
      </w:r>
      <w:r>
        <w:rPr>
          <w:rtl w:val="true"/>
        </w:rPr>
        <w:t>لين</w:t>
      </w:r>
      <w:bookmarkEnd w:id="298"/>
    </w:p>
    <w:p>
      <w:pPr>
        <w:pStyle w:val="BookText"/>
        <w:rPr/>
      </w:pPr>
      <w:r>
        <w:rPr>
          <w:rFonts w:ascii="IRNazanin" w:hAnsi="IRNazanin" w:eastAsia="IRNazanin"/>
          <w:color w:val="111111"/>
          <w:sz w:val="28"/>
          <w:sz w:val="28"/>
          <w:szCs w:val="28"/>
          <w:rtl w:val="true"/>
          <w:lang w:bidi="fa-IR"/>
        </w:rPr>
        <w:t>لين يعنى نرمى ضد خشونت است، كه در اجسام بكار ميرود و سپس در باره اخلاق و ساير معانى بطور استعاره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اخلاقش ملايم و نرم است و ديگرى خشن و ناملايم، كه اين هر دو صفت گاهى بصورت مدح و ستايش و زمانى بگونه سرزنش و نكوهش به اختلاف موقعيت ها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اثر رحمتى كه از خداوند است و تو رحمة للعالمين هستى با مردم ملايمت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تَلِينُ جُلُودُهُمْ وَ قُلُوبُهُمْ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وجودشان و دلهايشان بسوى ياد خدا نرم و مطيع ميشود كه اشاره اى است به پذيرش حق و اذعان به اوست بعد از انكار و دور بودنشان از او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را كه از نخل هاى نورسته قطع كرديد و بريديد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لينه</w:t>
      </w:r>
      <w:bookmarkStart w:id="299" w:name="pg11652_114473"/>
    </w:p>
    <w:p>
      <w:pPr>
        <w:pStyle w:val="BookText"/>
        <w:rPr/>
      </w:pPr>
      <w:bookmarkEnd w:id="299"/>
      <w:r>
        <w:rPr>
          <w:rFonts w:ascii="Amiri" w:hAnsi="Amiri" w:eastAsia="Amiri" w:cs="Amiri"/>
          <w:color w:val="111111"/>
          <w:sz w:val="28"/>
          <w:sz w:val="28"/>
          <w:szCs w:val="28"/>
          <w:rtl w:val="true"/>
          <w:lang w:bidi="ar-SA"/>
        </w:rPr>
        <w:t>بر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اختصاص بنوعى خاص از نخل ندارد</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185980_73709187"/>
      <w:bookmarkStart w:id="301" w:name="_Toc106"/>
      <w:bookmarkEnd w:id="300"/>
      <w:r>
        <w:rPr>
          <w:rtl w:val="true"/>
        </w:rPr>
        <w:t>(</w:t>
      </w:r>
      <w:r>
        <w:rPr>
          <w:rtl w:val="true"/>
        </w:rPr>
        <w:t>لؤلؤ</w:t>
      </w:r>
      <w:r>
        <w:rPr>
          <w:rtl w:val="true"/>
        </w:rPr>
        <w:t xml:space="preserve">) </w:t>
      </w:r>
      <w:r>
        <w:rPr>
          <w:rtl w:val="true"/>
        </w:rPr>
        <w:t>لؤلؤ</w:t>
      </w:r>
      <w:bookmarkEnd w:id="301"/>
    </w:p>
    <w:p>
      <w:pPr>
        <w:pStyle w:val="BookText"/>
        <w:rPr/>
      </w:pP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نعمت هاى دريائى 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گوئيكه مرواريدهائى هستند، جمعش لالى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تلألؤ الشى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مرواريد ميدرخشد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ذلك ما لالات الظياء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تيغه شمشيرها برق ميزنند آنرا انجام نميدهم</w:t>
      </w:r>
      <w:r>
        <w:rPr>
          <w:rFonts w:eastAsia="IRNazanin" w:cs="IRNazanin"/>
          <w:color w:val="111111"/>
          <w:sz w:val="28"/>
          <w:szCs w:val="28"/>
          <w:rtl w:val="true"/>
          <w:lang w:bidi="fa-IR"/>
        </w:rPr>
        <w:t>.</w:t>
      </w:r>
    </w:p>
    <w:p>
      <w:pPr>
        <w:pStyle w:val="Heading3"/>
        <w:numPr>
          <w:ilvl w:val="2"/>
          <w:numId w:val="1"/>
        </w:numPr>
        <w:rPr/>
      </w:pPr>
      <w:bookmarkStart w:id="302" w:name="__RefHeading___Toc6185982_73709187"/>
      <w:bookmarkStart w:id="303" w:name="_Toc107"/>
      <w:bookmarkEnd w:id="302"/>
      <w:r>
        <w:rPr>
          <w:rtl w:val="true"/>
        </w:rPr>
        <w:t>(</w:t>
      </w:r>
      <w:r>
        <w:rPr>
          <w:rtl w:val="true"/>
        </w:rPr>
        <w:t>لوى</w:t>
      </w:r>
      <w:r>
        <w:rPr>
          <w:rtl w:val="true"/>
        </w:rPr>
        <w:t xml:space="preserve">) </w:t>
      </w:r>
      <w:r>
        <w:rPr>
          <w:rtl w:val="true"/>
        </w:rPr>
        <w:t>لوى</w:t>
      </w:r>
      <w:bookmarkEnd w:id="303"/>
    </w:p>
    <w:p>
      <w:pPr>
        <w:pStyle w:val="BookText"/>
        <w:rPr/>
      </w:pPr>
      <w:r>
        <w:rPr>
          <w:rFonts w:ascii="IRNazanin" w:hAnsi="IRNazanin" w:eastAsia="IRNazanin"/>
          <w:color w:val="111111"/>
          <w:sz w:val="28"/>
          <w:sz w:val="28"/>
          <w:szCs w:val="28"/>
          <w:rtl w:val="true"/>
          <w:lang w:bidi="fa-IR"/>
        </w:rPr>
        <w:t>اللّى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تابيدن طناب و ريسمان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طناب را پيچاندم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لوى يده و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سرش را پيچاند و روى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سرهاشان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لسانه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دروغ گفتن و غلط گفتن حديث و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يَلْوُونَ أَلْسِنَتَهُمْ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در باره اهل كتاب است كه خواندن آنرا تغيير ميدهند كه بگويند اين ها از خداست و حال اينكه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گريختن به هيچ كس توجه ندارد،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 وَ لا تَلْوُونَ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بياد آريد وقتى را كه ميگريختيد و به هيچ كسى توجه نميكرديد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الاحبّة ان تقاتل دونه و نجا برأس طيمرة وثّاب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كه بايستى در دفاع از آنها بجنگد رها كرد و خود را در حال گريز از مردن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است، ناميدن آن به اين واژه براى پيچيده شدن آن با باد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كه ذخيره ميشود، و از ديد حاضرين دور 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وامش را بتأخير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پيچش تپه شنى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جائيكه شن ها بر بلندى تپه ها دور ميزند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عامل پيچيده شدن پرچم در هوا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 پرچم را نيز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يلوى على رمحه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w:t>
      </w:r>
      <w:bookmarkStart w:id="304" w:name="pg11652_114475"/>
    </w:p>
    <w:p>
      <w:pPr>
        <w:pStyle w:val="Heading3"/>
        <w:numPr>
          <w:ilvl w:val="2"/>
          <w:numId w:val="1"/>
        </w:numPr>
        <w:rPr/>
      </w:pPr>
      <w:bookmarkStart w:id="305" w:name="__RefHeading___Toc6185984_73709187"/>
      <w:bookmarkStart w:id="306" w:name="_Toc108"/>
      <w:bookmarkEnd w:id="304"/>
      <w:bookmarkEnd w:id="305"/>
      <w:r>
        <w:rPr>
          <w:rtl w:val="true"/>
        </w:rPr>
        <w:t>(</w:t>
      </w:r>
      <w:r>
        <w:rPr>
          <w:rtl w:val="true"/>
        </w:rPr>
        <w:t>لو</w:t>
      </w:r>
      <w:r>
        <w:rPr>
          <w:rtl w:val="true"/>
        </w:rPr>
        <w:t xml:space="preserve">) </w:t>
      </w:r>
      <w:r>
        <w:rPr>
          <w:rtl w:val="true"/>
        </w:rPr>
        <w:t>لو</w:t>
      </w:r>
      <w:bookmarkEnd w:id="306"/>
    </w:p>
    <w:p>
      <w:pPr>
        <w:pStyle w:val="BookText"/>
        <w:rPr/>
      </w:pPr>
      <w:r>
        <w:rPr>
          <w:rFonts w:ascii="IRNazanin" w:hAnsi="IRNazanin" w:eastAsia="IRNazanin"/>
          <w:color w:val="111111"/>
          <w:sz w:val="28"/>
          <w:sz w:val="28"/>
          <w:szCs w:val="28"/>
          <w:rtl w:val="true"/>
          <w:lang w:bidi="fa-IR"/>
        </w:rPr>
        <w:t>گفته اند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چيزى از امتناع ديگر اشياء است كه معنى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185986_73709187"/>
      <w:bookmarkStart w:id="308" w:name="_Toc109"/>
      <w:bookmarkEnd w:id="307"/>
      <w:r>
        <w:rPr>
          <w:rtl w:val="true"/>
        </w:rPr>
        <w:t>(</w:t>
      </w:r>
      <w:r>
        <w:rPr>
          <w:rtl w:val="true"/>
        </w:rPr>
        <w:t>لو لا</w:t>
      </w:r>
      <w:r>
        <w:rPr>
          <w:rtl w:val="true"/>
        </w:rPr>
        <w:t xml:space="preserve">) </w:t>
      </w:r>
      <w:r>
        <w:rPr>
          <w:rtl w:val="true"/>
        </w:rPr>
        <w:t>لو لا</w:t>
      </w:r>
      <w:bookmarkEnd w:id="308"/>
    </w:p>
    <w:p>
      <w:pPr>
        <w:pStyle w:val="BookText"/>
        <w:rPr/>
      </w:pPr>
      <w:r>
        <w:rPr>
          <w:rFonts w:ascii="IRNazanin" w:hAnsi="IRNazanin" w:eastAsia="IRNazanin"/>
          <w:color w:val="111111"/>
          <w:sz w:val="28"/>
          <w:sz w:val="28"/>
          <w:szCs w:val="28"/>
          <w:rtl w:val="true"/>
          <w:lang w:bidi="fa-IR"/>
        </w:rPr>
        <w:t>لو لا به دو صورت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بمعنى امتناع چيزى و ممانعت آن از وقوع كار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خبرش لزوما حذف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شرط از خبرش بى نياز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نبوديد ما مؤمن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بعدش فعل ميايد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معنى بكار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امتناع و خوددارى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و برانگيختن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فعل ماضى براى سرزنش از ترك كردن كارى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استفهام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معنى دوم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بكار ميرود، در آيه لو لا ارسلت الينا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سخن كسانى است كه خداوند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پيش از فرستادن پيامبر كافران را عذاب و هلاك ميكرديم ميگفتند چرا رسولى نفرستادى كه از او پيروى كنيم</w:t>
      </w:r>
      <w:r>
        <w:rPr>
          <w:rFonts w:eastAsia="IRNazanin" w:cs="IRNazanin"/>
          <w:color w:val="111111"/>
          <w:sz w:val="28"/>
          <w:szCs w:val="28"/>
          <w:rtl w:val="true"/>
          <w:lang w:bidi="fa-IR"/>
        </w:rPr>
        <w:t>.</w:t>
      </w:r>
      <w:bookmarkStart w:id="309" w:name="pg11652_114476"/>
    </w:p>
    <w:p>
      <w:pPr>
        <w:pStyle w:val="BookText"/>
        <w:rPr/>
      </w:pPr>
      <w:bookmarkEnd w:id="309"/>
      <w:r>
        <w:rPr>
          <w:rFonts w:ascii="Amiri" w:hAnsi="Amiri" w:eastAsia="Amiri" w:cs="Amiri"/>
          <w:color w:val="111111"/>
          <w:sz w:val="28"/>
          <w:sz w:val="28"/>
          <w:szCs w:val="28"/>
          <w:rtl w:val="true"/>
          <w:lang w:bidi="ar-SA"/>
        </w:rPr>
        <w:t>لَوْ لا أَرْسَلْتَ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اين گونه آيات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فراوان است</w:t>
      </w:r>
      <w:r>
        <w:rPr>
          <w:rFonts w:eastAsia="IRNazanin" w:cs="IRNazanin"/>
          <w:color w:val="111111"/>
          <w:sz w:val="28"/>
          <w:szCs w:val="28"/>
          <w:rtl w:val="true"/>
          <w:lang w:bidi="fa-IR"/>
        </w:rPr>
        <w:t>.</w:t>
      </w:r>
    </w:p>
    <w:p>
      <w:pPr>
        <w:pStyle w:val="Heading3"/>
        <w:numPr>
          <w:ilvl w:val="2"/>
          <w:numId w:val="1"/>
        </w:numPr>
        <w:rPr/>
      </w:pPr>
      <w:bookmarkStart w:id="310" w:name="__RefHeading___Toc6185988_73709187"/>
      <w:bookmarkStart w:id="311" w:name="_Toc110"/>
      <w:bookmarkEnd w:id="310"/>
      <w:r>
        <w:rPr>
          <w:rtl w:val="true"/>
        </w:rPr>
        <w:t>(</w:t>
      </w:r>
      <w:r>
        <w:rPr>
          <w:rtl w:val="true"/>
        </w:rPr>
        <w:t>لا</w:t>
      </w:r>
      <w:r>
        <w:rPr>
          <w:rtl w:val="true"/>
        </w:rPr>
        <w:t xml:space="preserve">) </w:t>
      </w:r>
      <w:r>
        <w:rPr>
          <w:rtl w:val="true"/>
        </w:rPr>
        <w:t>لا</w:t>
      </w:r>
      <w:bookmarkEnd w:id="311"/>
    </w:p>
    <w:p>
      <w:pPr>
        <w:pStyle w:val="BookText"/>
        <w:rPr/>
      </w:pPr>
      <w:r>
        <w:rPr>
          <w:rFonts w:ascii="IRNazanin" w:hAnsi="IRNazanin" w:eastAsia="IRNazanin"/>
          <w:color w:val="111111"/>
          <w:sz w:val="28"/>
          <w:sz w:val="28"/>
          <w:szCs w:val="28"/>
          <w:rtl w:val="true"/>
          <w:lang w:bidi="fa-IR"/>
        </w:rPr>
        <w:t>اين كلمه در نفى مطلق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جاهل بودن زيد دارد در سه زمان حال گذشته و آينده بكار ميرود و با اسم و فعل هم همراه است جز اينكه اگر ماضى را نفى كند يا خيل همراهش نيست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پاسخش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خرجت تكرار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ميشود كه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باشد مگر اينكه فاصله اى در ميان دو فعل آن باشد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رجلا ضربت و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مردى را زدم و نه زنى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حال عطف كردن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خرجت و لا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بيرون رفتم و نه سوار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موقع تكرار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دعا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و لا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باشد و نه رستگار شود و از اين قبيل، اما در منفى نمودن مضارع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مثبت داخل ميشود و گاهى حالت نفى كلام حذف شده را دارد مثل</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جمله آغاز آيه بعد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 آيات زير هم بهمين معنى تعبير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 أُقْسِمُ بِرَبِّ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 وَ 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قرار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ابيك ابنة العامرى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سخن عمر را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نقضيه ما تجانفنا الاثم فيه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حمل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را در ماه رمضان افطار كرد و گمان كرد كه خورشيد غروب كرده و باز طلوع كرده، لذا گفت نه، قضايش را وقتى كه به گناهى در آن روز متمايل نشديم بجا ميآوريم، چون كسى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ما گناه بود كه مرتكب شديم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قضايش را انجام ميدهيم در حقيقت</w:t>
      </w:r>
    </w:p>
    <w:p>
      <w:pPr>
        <w:pStyle w:val="BookText"/>
        <w:rPr/>
      </w:pPr>
      <w:r>
        <w:rPr>
          <w:rFonts w:ascii="IRNazanin" w:hAnsi="IRNazanin" w:eastAsia="IRNazanin"/>
          <w:color w:val="111111"/>
          <w:sz w:val="28"/>
          <w:sz w:val="28"/>
          <w:szCs w:val="28"/>
          <w:rtl w:val="true"/>
          <w:lang w:bidi="fa-IR"/>
        </w:rPr>
        <w:t>ابن اثير اين مطلب را اين چنين نقل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حديث عمر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افطر الناس فى رمضان ثم ظهرت الشمس، فقال نقيضه، ما تجانفنا فيه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تمايل به ارتكاب گناه نداشتيم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فضاى تاريك افق در مغرب و نبودن زمان سنج و ساعت چنين اشكالى در مناطقى بوجود ميآمده و چون قصد اخطار نابهنگام در بين نبوده، با قضاى آن روز ظن و گمان گناه بر طرف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گوينده را رد كرده سپس گفت قضاى افطارش را بجا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نهى بكار ميرود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قومى قوم ديگر را استهزاء و مسخره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لقب هاى زشت يكديگر را صدا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لا يَفْتِنَنَّكُمُ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يَحْطِمَنَّكُمْ سُلَيْمانُ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 أَخَذْنا مِيثاقَ بَنِي إِسْرائِيلَ 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نفى عبادت است از غير خدا تقديرش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أَخَذْنا مِيثاقَكُمْ لا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ما لَكُمْ 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لا تقاتلون بصورت جمله حاليه باشد درست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غير مقاتلين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در حاليكه جنگجوى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معيّنى با اسم نكره ذكر ميشود و بصورت نفى قرار ميگيرد مثل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رَفَثَ وَ 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312" w:name="pg11652_114479"/>
    </w:p>
    <w:p>
      <w:pPr>
        <w:pStyle w:val="BookText"/>
        <w:rPr/>
      </w:pPr>
      <w:bookmarkEnd w:id="312"/>
      <w:r>
        <w:rPr>
          <w:rFonts w:ascii="Amiri" w:hAnsi="Amiri" w:eastAsia="Amiri" w:cs="Amiri"/>
          <w:color w:val="111111"/>
          <w:sz w:val="28"/>
          <w:sz w:val="28"/>
          <w:szCs w:val="28"/>
          <w:rtl w:val="true"/>
          <w:lang w:bidi="ar-SA"/>
        </w:rPr>
        <w:t>يعنى در ايام احرام حج نبايد مرتكب آن اعمال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كلمه متضاد تكرار ميشود و مقصود اثبات كارى است در ميان آن دو حالت مثل اينكه گفته ميشود فلانى نه ساكن است و نه مسافر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زيد بمقيم و لا 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اثبات حالى است ميان آن دو، مثل اينكه باز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بيض و لا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سپيد است نه سياه و مقصود اثبات حالى ديگر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گفته ميشود معنايش شرقى و غربى نيست و باز گفته اند معنايش مصون بودن از افراط و تفريط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اثبات چيزى سلب معنى ميكند كه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غير مفهوم و حاصل شده ميگويند،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قصد تو از گفتن اين حمل سلب انسانيت از كسى باشد و بر اين معنى سخن عاميانه مردم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احد</w:t>
      </w:r>
      <w:r>
        <w:rPr>
          <w:rFonts w:eastAsia="IRNazanin" w:cs="IRNazanin"/>
          <w:color w:val="111111"/>
          <w:sz w:val="28"/>
          <w:szCs w:val="28"/>
          <w:rtl w:val="true"/>
          <w:lang w:bidi="fa-IR"/>
        </w:rPr>
        <w:t>.</w:t>
      </w:r>
    </w:p>
    <w:p>
      <w:pPr>
        <w:pStyle w:val="Heading3"/>
        <w:numPr>
          <w:ilvl w:val="2"/>
          <w:numId w:val="1"/>
        </w:numPr>
        <w:rPr/>
      </w:pPr>
      <w:bookmarkStart w:id="313" w:name="__RefHeading___Toc6185990_73709187"/>
      <w:bookmarkStart w:id="314" w:name="_Toc111"/>
      <w:bookmarkEnd w:id="313"/>
      <w:r>
        <w:rPr>
          <w:rtl w:val="true"/>
        </w:rPr>
        <w:t>(</w:t>
      </w:r>
      <w:r>
        <w:rPr>
          <w:rtl w:val="true"/>
        </w:rPr>
        <w:t>لام</w:t>
      </w:r>
      <w:r>
        <w:rPr>
          <w:rtl w:val="true"/>
        </w:rPr>
        <w:t xml:space="preserve">) </w:t>
      </w:r>
      <w:r>
        <w:rPr>
          <w:rtl w:val="true"/>
        </w:rPr>
        <w:t>لام</w:t>
      </w:r>
      <w:bookmarkEnd w:id="314"/>
    </w:p>
    <w:p>
      <w:pPr>
        <w:pStyle w:val="BookText"/>
        <w:rPr/>
      </w:pPr>
      <w:r>
        <w:rPr>
          <w:rFonts w:ascii="Amiri" w:hAnsi="Amiri" w:eastAsia="Amiri" w:cs="Amiri"/>
          <w:color w:val="111111"/>
          <w:sz w:val="28"/>
          <w:sz w:val="28"/>
          <w:szCs w:val="28"/>
          <w:rtl w:val="true"/>
          <w:lang w:bidi="ar-SA"/>
        </w:rPr>
        <w:t>يكى از حروف عوامل در زبان است كه معانى مختلف دارد، اوّل بمعنى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آنهم انواعى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متعدى كردن فعل لازم كه خدمتش جايز نيست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اسماعيل فرزند حضرت ابراهيم عليه السّلام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ابراهيم در مبارزه با نمروديان 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ديگر براى متعدى ساختن بفعل است اما حذفش جايز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فَمَنْ يُرِدِ اللَّهُ أَنْ يَهْدِيَهُ يَشْرَحْ صَدْرَهُ لِلْإِسْلامِ وَ مَنْ يُرِدْ أَنْ يُضِلَّهُ يَجْعَلْ صَدْرَهُ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يك جا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و در قسمت بعدى آيه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استحقاق و ملك و تصرف است كه مقصود تصرف عينى و ملك و مال نيست بلكه تصرف و در برگرفتن بعضى از منافع يا تصرف عينى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لِلَّهِ جُنُودُ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فرزندى شايسته و صالح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فرزندى بردبار وعده ميدهد، همين كه به سعى حج روى آورد گفت فرزند من در رؤيا ديدم كه ترا قربانى مى كنم تو چه نظرى در اين رؤيا دارى اسماعيل عليه السّلام پاسخ داد، پدرم بهر چه مأمور هستى انجام ده كه انشاء اللّه مرا از بندگان بردبار و صابر خواهى يافت پس چون هر دو تسليم آزمايش حق شدند و اسماعيل را آماده كرد، خطاب كرديم كه اى ابراهيم تو كارت را انجام دادى و پاداش نكوكاران، بر تو است اين آزمايشى در راه پيامبرى و امامت تو بود و ز براى او ذبح بزرگى آماده كرديم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آينده و حال بدانند كه در ايران اسلامى امروزها يعنى سالهاى جنگ با مشركين و كفار ميليونها پدر و مادر و جوانان خداجوى در چنين آزمايشاتى يعنى فرستادن دلبندها و فرزندان خود به جبهه و جنگ در خط سرخ شهادتند و ابراهيم و اسماعيل عليهما السّلام از آنها در شگفتند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همان تصرف است مثل اينكه به كسى كه چوب بزرگى را بر ميدارد مگوئى تو قسمت خودت را بگير و من سر ديگر چوب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معنى اين عبارت گفته اند در مورد چيزى گفته ميشود كه شريف و عزيز است و جز خدا مالكى شايسته آن نيست و نيز گفته اند مقصود اينست كه ايجاد و خلقت او را به خداوندى كه بوجودش آورده نسبت دهند، زيرا موجودات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خداوند آنرا بسبب طبيعى يا صفت آدمى بوجود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هاى مادى جهان يا ساخته هاى فكرى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ديگر ايجاد ابداعى خداوند است مثل آسمان و افلاك و از اين قبيل پديده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دوم وجودشان شريف تر و برتر از نوع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آيه 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للّه جنود السموات است ولى 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حقيقت مالك توان خداوند را اثبات ميكند امّا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چيزى را بيان ميدارد كه هنوز حاصل نشده است ولى در حكم حصول و قطعى بودن آن است زيرا كافران و كم فروشان استحقاق آن عذاب و سرنوشت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اديبان علم نحو گفته اند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نفرين و دور باش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مالكيت و استحقاق را نميرساند و گفته اند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چنين نيست زيرا وحى بر زنبور عسل قرار دادن حالت طبيعى اوست و الهام فطرى به او و اين وحى همانند وحى بر انبياء نيست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تسخيرى و طبيعى بودن خلقت زنبور عسل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معنايش اينست كه بخاطر خيانتكاران با مردم مخاصمه نكن معنايش مثل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تُجادِلْ عَنِ الَّذِينَ يَخْتانُونَ 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يعنى در للخائنين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لامى نيست كه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للّه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خصيم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سر مفعول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ابتداى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لَيُوسُفُ وَ أَخُوهُ أَحَبُّ إِلى أَبِينا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لامى كه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اسم آن يا در خبر آن داخل ميشود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لَحَلِيمٌ 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اتصال به خبر در وقتى كه تقدم بر آن داشته باشد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آيه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ليعمهون في سكرتهم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بيخود شدن و عقل و خرد رها كردن بهنگام ديدن عذاب در آستانه قيامت سر گردان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ميشود تا فرقى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كُلُّ ذلِكَ لَمَّا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و سوگند كه بر سر اسم در ميآيد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چيزى را بعنوان معبود ميخواند كه زيانش نزديكتر از سود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لام بر سر فعل ماضى هم در ميآيد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فعل مستقبل كه يكى از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لازم است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إِنَّ كُلًّا لَمَّا لَيُوَفِّيَنَّهُمْ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حرف لام در لها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اما در ليوفينّهم لام قسم است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لام در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آمَنُوا وَ اتَّقَوْا 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تَزَيَّلُوا لَعَذَّبْنَا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يهوديانى كه كتابشان را تحريف ميكنند اگر ميگفتند كه سخن تو را شنيديم و تو را اطاعت ميكنيم و تو هم سخن ما را بشنو و بحال ما بنگر براى آنها نيكوتر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مواقعى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حذف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جئتنى اكرمتك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ميآمدى احترامت ميداشتم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كرمنك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منادى كه مفتوح است اگر بر سر ندا دهنده باشد مفتوح است و در ندا شونده مكسور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كه اگر ابتداى سخن باشد مكسور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 ساكن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لِيَتَمَتَّعُوا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فَمَنْ شاءَ فَلْيُؤْمِنْ وَ 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فَلْيَفْرَحُوا يونس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آيد هم ساكن و هم متحرك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در سوره حج دستور بجا آوردن عهد و نذر و مناسك خانه خدا است كه يكى از آنها طواف بر گرد بيت اللّه است در دو آيه قبل ميگويد آنانكه بخدا كافر شدند مردم را از راه خدا و از مسجد الحرام كه احترام و احكامش را براى اهل آن ديار و ديگران كه از بلاد مسلمين ميآيند يكسان قرار داديم كه قوميت، نژادپرستى، خودخواهى، خود بزرگ بينى از بين ميرود، اما كسى با ظلم و الحاد به خلق خدا ستم روا ميدارند آنها را عذاب دردناك مى 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تعجبى نيست اگر آيه فوق را در ماه ذى الحجه نوشتم و در باره اينكه چگونه پيامبر در قيامت از دور شدن از معانى قرآن در ميان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يا رَبِّ إِنَّ قَوْمِي اتَّخَذُوا هذَا الْقُرْآنَ مَهْجُوراً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مگر قوم عرب قرآن چاپ نمى كنند در رسانه هاشان قرآن نميخوانند در نمازها از قرآن آياتى تلاوت نمى كنند، دهها تفسير بر قرآن ننوشته اند؟ پس چگونه قرآن را مهجور نموده و از او دور هستند مگر نه اينست كه قرآن براى عمل به آيات و احكام آن است، چهار صد و چهارده بار در قرآن به ايمان و عمل صالح با هم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چندين آيات مژده قرآن شناسان و مسلمانان حقيقى كه به قرآن عمل ميكنند، با دوستان خدا دوست و با دشمنان او مى ستيزند چنين امت هائى را هر چند كه از عرب نباشند خداوند به پيامبرش مژده آنها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 آيه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سوره ها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خواننده عزيز تقارن ترجمه آيه حج در ذى الحجه چنين حادثه اى كه تو در حال و آينده در كتابها و تواريخ خواهى خواند روى داد، يعنى در روز</w:t>
      </w:r>
    </w:p>
    <w:p>
      <w:pPr>
        <w:pStyle w:val="BookText"/>
        <w:rPr/>
      </w:pPr>
      <w:r>
        <w:rPr>
          <w:rFonts w:ascii="IRNazanin" w:hAnsi="IRNazanin" w:eastAsia="IRNazanin"/>
          <w:color w:val="111111"/>
          <w:sz w:val="28"/>
          <w:sz w:val="28"/>
          <w:szCs w:val="28"/>
          <w:rtl w:val="true"/>
          <w:lang w:bidi="fa-IR"/>
        </w:rPr>
        <w:t>جمعه خونين متصديان كعبه و رژيم عربستان سعودى دستور قتل عام زائرين خانه خدا را دادند زنان و معلولين بسيارى را بشهادت رساندند كه چرا از مشركين برائت ميجوئيد؟ آيا اين عمل مهجور گذاشتن آيات و احكام قرآن نيست حادثه اى عظيم رخ داد كه روى خونخوارانى مانند حجاج بن يوسف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استدلال بر گناهكارى مخالفين خود را از قرآن بيان ميكند و حد اقل آنها را بيخبر و غفلتا آنهم با اين وضع فجيع نمى كشت او يكى يكى ميكشت و اينان در چند ساعت هزاران زائر خدا را شهيد و مجروح كردند كه دل همه مسلمانان را جريحه دار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شكوه پيامبر از قوم عرب به خدا حقيقت مى يابد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احكم بينى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ميان من و ايشان حكم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حرف لام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1652_114487"/>
    </w:p>
    <w:p>
      <w:pPr>
        <w:pStyle w:val="Heading2"/>
        <w:numPr>
          <w:ilvl w:val="1"/>
          <w:numId w:val="1"/>
        </w:numPr>
        <w:rPr/>
      </w:pPr>
      <w:bookmarkStart w:id="316" w:name="__RefHeading___Toc6185992_73709187"/>
      <w:bookmarkStart w:id="317" w:name="_Toc112"/>
      <w:bookmarkEnd w:id="315"/>
      <w:bookmarkEnd w:id="316"/>
      <w:r>
        <w:rPr>
          <w:rtl w:val="true"/>
        </w:rPr>
        <w:t>كتاب الميم</w:t>
      </w:r>
      <w:bookmarkEnd w:id="317"/>
    </w:p>
    <w:p>
      <w:pPr>
        <w:pStyle w:val="Heading3"/>
        <w:numPr>
          <w:ilvl w:val="2"/>
          <w:numId w:val="1"/>
        </w:numPr>
        <w:rPr/>
      </w:pPr>
      <w:bookmarkStart w:id="318" w:name="__RefHeading___Toc6185994_73709187"/>
      <w:bookmarkStart w:id="319" w:name="_Toc113"/>
      <w:bookmarkEnd w:id="318"/>
      <w:r>
        <w:rPr>
          <w:rtl w:val="true"/>
        </w:rPr>
        <w:t>( (</w:t>
      </w:r>
      <w:r>
        <w:rPr>
          <w:rtl w:val="true"/>
        </w:rPr>
        <w:t>متع</w:t>
      </w:r>
      <w:r>
        <w:rPr>
          <w:rtl w:val="true"/>
        </w:rPr>
        <w:t xml:space="preserve">) </w:t>
      </w:r>
      <w:r>
        <w:rPr>
          <w:rtl w:val="true"/>
        </w:rPr>
        <w:t>متع</w:t>
      </w:r>
      <w:bookmarkEnd w:id="319"/>
    </w:p>
    <w:p>
      <w:pPr>
        <w:pStyle w:val="BookText"/>
        <w:rPr/>
      </w:pPr>
      <w:r>
        <w:rPr>
          <w:rFonts w:ascii="IRNazanin" w:hAnsi="IRNazanin" w:eastAsia="IRNazanin"/>
          <w:color w:val="111111"/>
          <w:sz w:val="28"/>
          <w:sz w:val="28"/>
          <w:szCs w:val="28"/>
          <w:rtl w:val="true"/>
          <w:lang w:bidi="fa-IR"/>
        </w:rPr>
        <w:t>متوع كه مصدر است بمعنى بالا رفتن، و ارتفاع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النهار و متع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بالا آمد، گياه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خاك سر بر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اللّه بكذا و امتعته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بهره مند ساخت سودش رساندى 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مَتَّعْناهُمْ إِلى حِينٍ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نُمَتِّعُهُمْ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فَأُمَتِّعُهُ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سَنُمَتِّعُهُمْ ثُمَّ يَمَسُّهُمْ مِنَّا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 كه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در دنيا ذكر شده بر روش تهديد و انذار است براى اينست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معنى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تمتع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اسْتَمْتَعَ بَعْضُنا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فَاسْتَمْتَعُوا بِخَلاقِهِمْ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فَاسْتَمْتَعْتُمْ بِخَلاقِكُمْ كَمَا اسْتَمْتَعَ الَّذِينَ مِنْ قَبْلِكُمْ بِخَلاقِهِمْ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سخن به دنيا پرستان، كفار و دو</w:t>
      </w:r>
    </w:p>
    <w:p>
      <w:pPr>
        <w:pStyle w:val="BookText"/>
        <w:rPr/>
      </w:pPr>
      <w:r>
        <w:rPr>
          <w:rFonts w:ascii="Amiri" w:hAnsi="Amiri" w:eastAsia="Amiri" w:cs="Amiri"/>
          <w:color w:val="111111"/>
          <w:sz w:val="28"/>
          <w:sz w:val="28"/>
          <w:szCs w:val="28"/>
          <w:rtl w:val="true"/>
          <w:lang w:bidi="ar-SA"/>
        </w:rPr>
        <w:t xml:space="preserve">و آيه وَ لَكُمْ فِي الْأَرْضِ مُسْتَقَرٌّ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و هشدارى است به اين كه براى هر انسانى در دنيا مدت معينى از تمتّع و بهره مندى هست نه دائمى و پيوسته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آگاهى و تنبيهى است بر اينكه دنيا در برابر آخرت ناپايدار و موقتى است، از اين رو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دنيا در جنب آخرت بسيار كم و ناچيز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الْحَياةُ الدُّنْيا فِي الْآخِرَةِ إِلَّا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لوازم زندگى و منزل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حِلْيَةٍ أَوْ مَتاعٍ زَبَدٌ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چهرگان است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مانند كسانى كه پيش از شما بودند و قويتر هم بودند، مال و فرزندان هم از شما بيشتر داشتند از متاع زود گذر دنيا بهره مند شدند اكنون هم كه نوبت شماست هلاكت خفت بار آنها را فراموش كرده ايد و مانند آنها غرق در دنياپرستى و بهره مندى هستيد كه اعمالشان در دنيا و آخرت نابود گشت و به حقيقت تمام آنها زيانكاران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قوم نوح و عاد و ثمود و قوم ابراهيم و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مثال زيبائى براى حق و باطل، نابينا و بينا، تاريكى و روشنائى، پرستش غير خدا و توحيد و خداپرستى ميزند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باران نازل كرد كه در هر نهرى بقدر وسعت و ظرفيتش سيلاب جارى شد و بر روى</w:t>
      </w:r>
    </w:p>
    <w:p>
      <w:pPr>
        <w:pStyle w:val="BookText"/>
        <w:rPr/>
      </w:pPr>
      <w:r>
        <w:rPr>
          <w:rFonts w:ascii="IRNazanin" w:hAnsi="IRNazanin" w:eastAsia="IRNazanin"/>
          <w:color w:val="111111"/>
          <w:sz w:val="28"/>
          <w:sz w:val="28"/>
          <w:szCs w:val="28"/>
          <w:rtl w:val="true"/>
          <w:lang w:bidi="fa-IR"/>
        </w:rPr>
        <w:t>هر چيزى بيك نحو سودى در بر دارد متاع و متعه ناميده شده از اين روى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فَتَحُوا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طعام و غلات برادران يوسف است كه در اين جا متاع ناميده شده و يا ظرفهاشان كه هر دو متاع و لازم و ملزوم يكديگر است زيرا طعام در ظرف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لِلْمُطَلَّقاتِ مَتاعٌ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متاع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زنان طلاق گرفته داده ميشود تا در مدت عده از آنها استفاده كند آنهم با نيكوئى و معروف نه با اكراه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امتعتها و متعتها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يك معنى است، و در قرآن شكل دوم بكار رفته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فَمَتِّعُوهُنَّ وَ سَرِّحُوهُنَّ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مَتِّعُوهُنَّ عَلَى الْمُوسِعِ قَدَرُهُ وَ 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شخصيت انسانى مردان و زنان را با توجه به قدرت مالى شان بيان ميكند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مباشرت و همبستر شدن زنان را طلاق داديد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كفى برآمد همانطور كه با گداختن فلزات براى وسايل يا زينت كفى برآورد اينها مثال حق و باطل است كه آن كف ها از بين رفتنى است اما آب و آن فلزات كه براى خير و منفعت مردم است در زمين باقى ميماند اين مثالها به روشى براى فهم مردم است تا به آنچه كه مانند حق و بينائى وفور و آب فلز سودمند و حقيقت دارد توجه كند</w:t>
      </w:r>
      <w:r>
        <w:rPr>
          <w:rFonts w:eastAsia="IRNazanin" w:cs="IRNazanin"/>
          <w:color w:val="111111"/>
          <w:sz w:val="28"/>
          <w:szCs w:val="28"/>
          <w:rtl w:val="true"/>
          <w:lang w:bidi="fa-IR"/>
        </w:rPr>
        <w:t>.</w:t>
      </w:r>
      <w:bookmarkStart w:id="320" w:name="pg11652_114490"/>
    </w:p>
    <w:p>
      <w:pPr>
        <w:pStyle w:val="BookText"/>
        <w:rPr/>
      </w:pPr>
      <w:bookmarkEnd w:id="320"/>
      <w:r>
        <w:rPr>
          <w:rFonts w:ascii="IRNazanin" w:hAnsi="IRNazanin" w:eastAsia="IRNazanin"/>
          <w:color w:val="111111"/>
          <w:sz w:val="28"/>
          <w:sz w:val="28"/>
          <w:szCs w:val="28"/>
          <w:rtl w:val="true"/>
          <w:lang w:bidi="fa-IR"/>
        </w:rPr>
        <w:t>و مهر مقرر نكرده بوديد، ولى آنها را به چيزى بهره مند سازيد دارا و نادار بقدر توانائيش كه سزاوار مقام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نكاحى است كه مرد يا زن مقدار معينى را در زمانى معين قرار ميگذارد و تعهد ميكند كه اگر مدت گذشت بدون طلاق جدا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عمره به حج است،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و شربت سرخ رنگ است در واقع همان نوشيدنى است كه بخاطر خوبى و پاكيش خورده ميشود و رنگ ويژه آن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بخاطر خوبى آن است نه رنگ هر چند كه رنگ هم يكى از خوبيهاى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قوى،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ميزانه في سورة البر ماتع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1" w:name="__RefHeading___Toc6185996_73709187"/>
      <w:bookmarkStart w:id="322" w:name="_Toc114"/>
      <w:bookmarkEnd w:id="321"/>
      <w:r>
        <w:rPr>
          <w:rtl w:val="true"/>
        </w:rPr>
        <w:t>(</w:t>
      </w:r>
      <w:r>
        <w:rPr>
          <w:rtl w:val="true"/>
        </w:rPr>
        <w:t>متن</w:t>
      </w:r>
      <w:r>
        <w:rPr>
          <w:rtl w:val="true"/>
        </w:rPr>
        <w:t xml:space="preserve">) </w:t>
      </w:r>
      <w:r>
        <w:rPr>
          <w:rtl w:val="true"/>
        </w:rPr>
        <w:t>متن</w:t>
      </w:r>
      <w:bookmarkEnd w:id="322"/>
    </w:p>
    <w:p>
      <w:pPr>
        <w:pStyle w:val="BookText"/>
        <w:rPr/>
      </w:pPr>
      <w:r>
        <w:rPr>
          <w:rFonts w:ascii="IRNazanin" w:hAnsi="IRNazanin" w:eastAsia="IRNazanin"/>
          <w:color w:val="111111"/>
          <w:sz w:val="28"/>
          <w:sz w:val="28"/>
          <w:szCs w:val="28"/>
          <w:rtl w:val="true"/>
          <w:lang w:bidi="fa-IR"/>
        </w:rPr>
        <w:t>اين واژه كه بصورت تثنيه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دو قسمت بر آمده پشت و كمر است كه مهره ها را در ميان گرفته و بهمين شباهت قسمت بر آمده</w:t>
      </w:r>
    </w:p>
    <w:p>
      <w:pPr>
        <w:pStyle w:val="BookText"/>
        <w:rPr/>
      </w:pPr>
      <w:r>
        <w:rPr>
          <w:rFonts w:ascii="IRNazanin" w:hAnsi="IRNazanin" w:eastAsia="IRNazanin"/>
          <w:color w:val="111111"/>
          <w:sz w:val="28"/>
          <w:sz w:val="28"/>
          <w:szCs w:val="28"/>
          <w:rtl w:val="true"/>
          <w:lang w:bidi="fa-IR"/>
        </w:rPr>
        <w:t>تمام شعر كه به نابغه معروف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خير دين نسكه قد علمته و ميزانه فى سورة البر ماتع</w:t>
      </w:r>
    </w:p>
    <w:p>
      <w:pPr>
        <w:pStyle w:val="BookText"/>
        <w:rPr/>
      </w:pPr>
      <w:r>
        <w:rPr>
          <w:rFonts w:ascii="Amiri" w:hAnsi="Amiri" w:eastAsia="Amiri" w:cs="Amiri"/>
          <w:color w:val="111111"/>
          <w:sz w:val="28"/>
          <w:sz w:val="28"/>
          <w:szCs w:val="28"/>
          <w:rtl w:val="true"/>
          <w:lang w:bidi="ar-SA"/>
        </w:rPr>
        <w:t>كه در لسان بدين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خير دين سنّة قد علمته و ميزانه فى سورة المجد مانع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دو حال وصف دينى است كه احكام و عباداتش در شرافت و مقام و منزلت رجحان و برترى دارد و بهترين دين است</w:t>
      </w:r>
      <w:r>
        <w:rPr>
          <w:rFonts w:eastAsia="Amiri" w:cs="Amiri" w:ascii="Amiri" w:hAnsi="Amiri"/>
          <w:color w:val="111111"/>
          <w:sz w:val="28"/>
          <w:szCs w:val="28"/>
          <w:rtl w:val="true"/>
          <w:lang w:bidi="ar-SA"/>
        </w:rPr>
        <w:t>.</w:t>
      </w:r>
      <w:bookmarkStart w:id="323" w:name="pg11652_114491"/>
    </w:p>
    <w:p>
      <w:pPr>
        <w:pStyle w:val="BookText"/>
        <w:rPr/>
      </w:pPr>
      <w:bookmarkEnd w:id="323"/>
      <w:r>
        <w:rPr>
          <w:rFonts w:ascii="IRNazanin" w:hAnsi="IRNazanin" w:eastAsia="IRNazanin"/>
          <w:color w:val="111111"/>
          <w:sz w:val="28"/>
          <w:sz w:val="28"/>
          <w:szCs w:val="28"/>
          <w:rtl w:val="true"/>
          <w:lang w:bidi="fa-IR"/>
        </w:rPr>
        <w:t>پشت زمين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قوى است و متين است و از اين معنى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كه خداوند رزّاقى قوى و نيرومند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رساننده روزى مار و مور اگر چند بى دست و پايند و زور</w:t>
      </w:r>
    </w:p>
    <w:p>
      <w:pPr>
        <w:pStyle w:val="Heading3"/>
        <w:numPr>
          <w:ilvl w:val="2"/>
          <w:numId w:val="1"/>
        </w:numPr>
        <w:rPr/>
      </w:pPr>
      <w:bookmarkStart w:id="324" w:name="__RefHeading___Toc6185998_73709187"/>
      <w:bookmarkStart w:id="325" w:name="_Toc115"/>
      <w:bookmarkEnd w:id="324"/>
      <w:r>
        <w:rPr>
          <w:rtl w:val="true"/>
        </w:rPr>
        <w:t>(</w:t>
      </w:r>
      <w:r>
        <w:rPr>
          <w:rtl w:val="true"/>
        </w:rPr>
        <w:t>متى</w:t>
      </w:r>
      <w:r>
        <w:rPr>
          <w:rtl w:val="true"/>
        </w:rPr>
        <w:t xml:space="preserve">) </w:t>
      </w:r>
      <w:r>
        <w:rPr>
          <w:rtl w:val="true"/>
        </w:rPr>
        <w:t>متى</w:t>
      </w:r>
      <w:bookmarkEnd w:id="325"/>
    </w:p>
    <w:p>
      <w:pPr>
        <w:pStyle w:val="BookText"/>
        <w:rPr/>
      </w:pPr>
      <w:r>
        <w:rPr>
          <w:rFonts w:ascii="IRNazanin" w:hAnsi="IRNazanin" w:eastAsia="IRNazanin"/>
          <w:color w:val="111111"/>
          <w:sz w:val="28"/>
          <w:sz w:val="28"/>
          <w:szCs w:val="28"/>
          <w:rtl w:val="true"/>
          <w:lang w:bidi="fa-IR"/>
        </w:rPr>
        <w:t>اين واژه براى پرسش از وقت و زمان بكار ميرود،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مَتى هذَا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هذيل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وسط آستينم و از قول ابو ذؤيب شاعر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بن بماء البحر ثمّ ترفّعت متى لجج خضر لهنّ نئيج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آب سبز دريا كه سپس بالا آمد و بادهاى تندى بر آن ميوزيد نوشيديم</w:t>
      </w:r>
      <w:r>
        <w:rPr>
          <w:rFonts w:eastAsia="IRNazanin" w:cs="IRNazanin"/>
          <w:color w:val="111111"/>
          <w:sz w:val="28"/>
          <w:szCs w:val="28"/>
          <w:rtl w:val="true"/>
          <w:lang w:bidi="fa-IR"/>
        </w:rPr>
        <w:t>).</w:t>
      </w:r>
    </w:p>
    <w:p>
      <w:pPr>
        <w:pStyle w:val="Heading3"/>
        <w:numPr>
          <w:ilvl w:val="2"/>
          <w:numId w:val="1"/>
        </w:numPr>
        <w:rPr/>
      </w:pPr>
      <w:bookmarkStart w:id="326" w:name="__RefHeading___Toc6186000_73709187"/>
      <w:bookmarkStart w:id="327" w:name="_Toc116"/>
      <w:bookmarkEnd w:id="326"/>
      <w:r>
        <w:rPr>
          <w:rtl w:val="true"/>
        </w:rPr>
        <w:t>(</w:t>
      </w:r>
      <w:r>
        <w:rPr>
          <w:rtl w:val="true"/>
        </w:rPr>
        <w:t>مثل</w:t>
      </w:r>
      <w:r>
        <w:rPr>
          <w:rtl w:val="true"/>
        </w:rPr>
        <w:t xml:space="preserve">) </w:t>
      </w:r>
      <w:r>
        <w:rPr>
          <w:rtl w:val="true"/>
        </w:rPr>
        <w:t>مثل</w:t>
      </w:r>
      <w:bookmarkEnd w:id="327"/>
    </w:p>
    <w:p>
      <w:pPr>
        <w:pStyle w:val="BookText"/>
        <w:rPr/>
      </w:pPr>
      <w:r>
        <w:rPr>
          <w:rFonts w:ascii="Amiri" w:hAnsi="Amiri" w:eastAsia="Amiri" w:cs="Amiri"/>
          <w:color w:val="111111"/>
          <w:sz w:val="28"/>
          <w:sz w:val="28"/>
          <w:szCs w:val="28"/>
          <w:rtl w:val="true"/>
          <w:lang w:bidi="ar-SA"/>
        </w:rPr>
        <w:t>بصورت فعل ماضى كه مصدرش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قيام و برخاستن، ايستادن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از زبان كم باوران و شتاب زدگانى است كه با ترديد و يا با انكار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وعده پيروزى خداوند كو؟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شكل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به شكلى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خدا صلّى اللّه عليه و اله آمده 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احب ان يمثل له الرجال فليتبوّأ مقعده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تمثال هر چيزى شكل و صورت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شكل و صورت يافت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فَتَمَثَّلَ لَها بَشَراً سَوِيًّا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حضرت مريم است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مريم از همه خويشانش به گوشه تنهائى پنهان شد روح خود را بر او بصورت بشرى كامل مجسم 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 باره چيزى است كه آنرا با سخنى در چيز ديگر شباهت ميدهد كه ميان آن دو چيز تشابهى هست و يكى از آنها ديگرى را روشن و بيان ميكند و تجسم ميدهد، مثل اينكه ميگويند در تابستان شير فاسد شد، اين مثل سخنى را كه ميگويند، كارت را در وقت مناسب مهمل گذاردى شباهت ميدهد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در مآخذ ديگر باين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اين يمثّل له النّاس قياما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برخاستن مردم و ايستادن آنها در حضورش براى او شاد و مسرور ميشود جايگاهش دوزخ است زيرا انگيزه استكبار و تكبر او و خوارى و سبكى مردم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ابو الفضل ميدانى در كتاب كم نظيرش مجمع الامثال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الصيف ضيعت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شيراز دست رفت و ضايع شد در مورد كسى است چيزى را ميطلبد كه در خودش نيست و يا كسى كه بعد از دست نيافتن به مقصود بزرگش به كم قناعت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معنى است مثالى كه خداوند مثل زده است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مثل و شبيه مثل شبه و شبه، بعضى گفته اند، مثل و مثل را به توصيف چيزى تعبير ميشود،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مشابهت و همسانى چيزى با ديگرى در يكى از جهات معنوى و هر معنى كه باشد و اين عمومى ترين لفظى است كه براى مشابهت دو چيز وضع شده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مشاركت دو چيز در جوهر آنهاست، و شبه فقط در مشاركت در كيفيت دو چيز است، مساوى هم فقط در مشاركت و همسانى دو چيز در كميّت است، امّا شكل و مشاكله فقط در مشاركت و همسانى مقدار هندسى دو چيز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همسانى ها عموميت دارد، از اين جهت هر گاه خداى تعالى از هر وجهى از وجوه ذكر شده بالا ميخواهد نفى تشبيه كند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چگونه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جمع شده است براى تأكيد نفى است تا تنبيهى و هشدارى باشد بر اينكه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نيز كاف صحيح نيست و لذا با كلمه ليس هر دو امر را نفى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مثليت و شباهت</w:t>
      </w:r>
    </w:p>
    <w:p>
      <w:pPr>
        <w:pStyle w:val="BookText"/>
        <w:rPr/>
      </w:pPr>
      <w:r>
        <w:rPr>
          <w:rFonts w:ascii="Amiri" w:hAnsi="Amiri" w:eastAsia="Amiri" w:cs="Amiri"/>
          <w:color w:val="111111"/>
          <w:sz w:val="28"/>
          <w:sz w:val="28"/>
          <w:szCs w:val="28"/>
          <w:rtl w:val="true"/>
          <w:lang w:bidi="ar-SA"/>
        </w:rPr>
        <w:t>را كه با آن دو كلمه بيان ميشود و صحيح نيست نفى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بمعنى صفت است پس معنايش اينست كه همانند صفت خداوند صفتى نيست هر چند كه با بسيارى از صفاتى كه بشرها با آن وصف ميشوند خداوند هم توصيف شود، و آن صفات در باره خداوند بر حسب بكار بردن آنها در باره انسانها نيست،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لا يُؤْمِنُونَ بِالْآخِرَةِ مَثَلُ السَّوْءِ وَ 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ناباوران به خداوند صفات بدى دارند و صفات او متعالى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انسان ها را از آوردن مثالهائى در اين مورد منع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گفته اند اين آيه اشاره به منطقى است كه مشركان عصر جاهلى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شبيه آن در ميان بعضى از مشركان عصر ما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مى گفتند ما اگر به سراغ بتها مى رويم به خاطر اين است كه ما شايسته پرستش خدا نيستيم بايد به سراغ بتها برويم كه آنها مقربان درگاه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همانند يك پادشاه بزرگ است كه وزراء و خاصان او به سراغ او ميروند ولى توده مردم كه دسترسى به او ندارند به سراغ حواشى و خاصان و مقربانش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منطق هاى زشت و غلط كه گاهى در لباس يك مثل انحرافى مجسم مى گردد يكى از خطرناكترين منطق ها است قرآن در برابر اين افكار انحرافى مى گويد مثالى كه متناسب با انديشه هاى محدود و مملو از نقص و عيب است به خدا نسبت ندهيد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هاى صفات خدا مخصوصا اين نكته را متذكر شده ايم كه يكى از</w:t>
      </w:r>
    </w:p>
    <w:p>
      <w:pPr>
        <w:pStyle w:val="BookText"/>
        <w:rPr/>
      </w:pPr>
      <w:r>
        <w:rPr>
          <w:rFonts w:ascii="IRNazanin" w:hAnsi="IRNazanin" w:eastAsia="IRNazanin"/>
          <w:color w:val="111111"/>
          <w:sz w:val="28"/>
          <w:sz w:val="28"/>
          <w:szCs w:val="28"/>
          <w:rtl w:val="true"/>
          <w:lang w:bidi="fa-IR"/>
        </w:rPr>
        <w:t>سپس ميگويد و هشدار ميدهد بر اينكه او در مورد خود مثل ميزند و ما بايستى به آن روش سخن بگوئيم و مثل بزنيم زيرا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خطرناكترين پرتگاههائى كه در راه شناخت صفات او وجود دارد پرتگاه تشبيه است يعنى صفات او را با بندگان مقايسه كردن و شبيه دانستن، چرا كه خدا وجودى است بى نهايت از هر نظر و ديگران وجودهائى هستند محدود از هر جهت و هر گونه تشبيه و تمثيل در اينجا مايه بعد و دورى از شناخت او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به كلام امير المؤمنين على عليه السّلام در خطبه اول نهج البلاغه توجه نمائيم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الاحد بلا تأويل عدد لا يشمل بحدّ و لا يحسب بعدّ و من اشار اليه فقد حدّه و من حدّه فقد عدّه و من وصفه فقد حدّه و من حدّه فقد عدّه و من عدّه فقد ابطل ازله كلّ مسمّى بالوحدة غيره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او يك است ولى نه يك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حد و اندازه اى او را در بر نمى گيرد و با شمارش به حساب نمى آيد هر كس به او اشاره كند او را محدود ساخته است و هر كس او را محدود سازد او را تحت شمارش در آورده است هر كس او را با صفتى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كند او را محدود ساخته است و هر كسى او را محدود سازد او را شماره كرده است و هر كه او را شماره كند ازليت و تقدم او را بر همه چيز از بين برده است هر چيزى كه با وحدت نامبرده شود كم است جز او كه با اينكه واحد است به كمى و قلت موصوف نميشود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بشر كه سراسر پرستش بوده است توحيد خالص توسط انبياء معرفى و شناخته ميشده است ولى گروه مخالف دعوت انبياء بر خلاف توحيد به شرك كه همان تعداد خدايان كه آنهم تصورات و تشبيهات و او هاماتشان بوده است گرايش داشته اند و مؤمنين بر اساس تعليمات و سيره نبوى به خوبى مى دانند كه بايد در شناخت خدا فقط از منبع وحى الهى و راهنمائيهاى راسخين در علم كه</w:t>
      </w:r>
    </w:p>
    <w:p>
      <w:pPr>
        <w:pStyle w:val="BookText"/>
        <w:rPr/>
      </w:pPr>
      <w:r>
        <w:rPr>
          <w:rFonts w:ascii="Amiri" w:hAnsi="Amiri" w:eastAsia="Amiri" w:cs="Amiri"/>
          <w:color w:val="111111"/>
          <w:sz w:val="28"/>
          <w:sz w:val="28"/>
          <w:szCs w:val="28"/>
          <w:rtl w:val="true"/>
          <w:lang w:bidi="ar-SA"/>
        </w:rPr>
        <w:t>إِنَّ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باره خويش مثلى ميزند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هم تنبهى و هشدارى است بر اينكه او را با صفتى كه بشر را وصف ميكنيم او را هم توصيف كنيم مگر به آنچه خودش خود را وصف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حُمِّلُوا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ايشان در نادانى خويش نسبت به مضمون حقايق توراة مانند الاغى است كه نسبت به آنچه بر پشت دارد مثل كتابها جاهل 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هَواهُ فَمَثَلُهُ كَمَثَلِ الْكَلْبِ إِنْ تَحْمِلْ عَلَيْهِ يَلْهَثْ 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هدى هستند متكى باشند و كسانى كه با قرآن آشنا باشند و به منطق استوار و مستحكم آن وقوف داشته باشند به راحتى مى توانند تشبيهائى را كه التقاطيون و كسانى كه مكتب هاى غير الهى را با اسلام مخلوط كرده اند و از تعبيرات پيرامون خدا و توحيد در اشتباه و گمراهى هستند به آسانى پى ببرند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كسانى كه بنام عرفان و تصوف پندار گرايانه به تاويلات و تشبيهاتى خود ساخته و شهوت پرستانه با سخنان موزون و در قالب شعر خداى را به هر چه كه ميخواهند و دوست دارند تشبيه ميكنند و مثالها ميزنند مشمول نهى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تضربوا للّه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چند نامشان با شهرت هاى شعرى تنديسى و بتى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بگفته غلط آن شاعر قصدشان نهفته اسرار باشد كه موجب گمراهى و انحراف ديگران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آيه انسان كفر پيشه را كه از هوا و هوسش پيوسته پيروى ميكند به سگى كه در هر حال پارس ميكند تشبيه كرده است كه كمترين فرمى است براى او با سگى كه در هيچ حال از پارس كردن دور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كسى را كه خداوند نوعى از هدايت و يارى داده است و آنرا ضايع ميكند و با همان هدايت الهى و يارى او به نعمت جاودان كه برايش در نظر گرفته نميرسد به كسى تشبيه ميكند كه در تاريكى آتشى ميافروزد همين كه به او روشنائى داد ضايعش ميكند، باز گونه ميشود و در ظلمت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الَّذِينَ كَفَرُوا كَمَثَلِ الَّذِي يَنْعِقُ بِما لا يَسْمَعُ إِلَّا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چه زيبا مقابله معنى بدون لفظ در تشبيه آورده است ميگويد مثل كفار و هشدار دادن به آنها مثل چوپانى است كه گوسپندان را بانگ ميزند و گوسپندان جز آهنگى در همان حدود بانگ و صدا چيزى نمى فهمند اينان نيز همانند گوسپندانند كه مفهومى از حقيقت ايمان را درك نميكنند، و بر اين معنى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شبيه لفظى آن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ما يُنْفِقُونَ فِي هذِهِ الْحَياةِ الدُّنْيا كَمَثَلِ رِيحٍ فِيها 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بيهوده بودن بخشش كافران را در دنيا و بخاطر دنيا به باد سردى كه بر كشتزار قومى ستمگر ميرسد و همه را نابود كند تشبيه نموده كه حاصلى</w:t>
      </w:r>
    </w:p>
    <w:p>
      <w:pPr>
        <w:pStyle w:val="BookText"/>
        <w:rPr/>
      </w:pPr>
      <w:r>
        <w:rPr>
          <w:rFonts w:ascii="Amiri" w:hAnsi="Amiri" w:eastAsia="Amiri" w:cs="Amiri"/>
          <w:color w:val="111111"/>
          <w:sz w:val="28"/>
          <w:sz w:val="28"/>
          <w:szCs w:val="28"/>
          <w:rtl w:val="true"/>
          <w:lang w:bidi="ar-SA"/>
        </w:rPr>
        <w:t>از اين نمونه ها در قرآن امثالى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چيزى با چيزى ديگر كه همانند اوست يا قرار دادن چيزى در شباهت به آنچه را كه انجام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و درد و رنجى كه به انسانى برسد و مثالى ميشود براى ديگران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مجازات سختى كه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مثلات و 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قَبْلِهِمُ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با سكون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و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امثل السلطان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است كه كسى را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اشبه يعنى صفت تفضيلى مثل افضل تعبير شده است يا نزديكتر 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بهترين 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يَقُولُ أَمْثَلُهُمْ طَرِيقَةً إِنْ لَبِثْتُمْ إِلَّا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يَذْهَبا بِطَرِيقَتِكُمُ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فضيلت تر كه مؤنث امثل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بدست نميايد البته خداوند ستمى به آنها نكرده ولى آنان به نفس خويش ستم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ظلمهم اللّه و لكن انفسهم يظلمون، اما آيه قبل بخشش كسانى است كه در راه خدا با ايمان عمل ميكنند و نتيجه كارشان كه همانا سود اجتماعى و خشنودى خداست مانند دانه گندمى است كه به سنبله ميرسد و هفتصد دانه برميآورد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قيامت كه مردم از خاك برخيزند در مورد بودن خويش در دنيا چيزها ميگويند كه در آن حال بهترينشان ميگويند زندگى دنيا روزى بيش نبود</w:t>
      </w:r>
      <w:r>
        <w:rPr>
          <w:rFonts w:eastAsia="IRNazanin" w:cs="IRNazanin"/>
          <w:color w:val="111111"/>
          <w:sz w:val="28"/>
          <w:szCs w:val="28"/>
          <w:rtl w:val="true"/>
          <w:lang w:bidi="fa-IR"/>
        </w:rPr>
        <w:t>.</w:t>
      </w:r>
      <w:bookmarkStart w:id="328" w:name="pg11652_114499"/>
    </w:p>
    <w:p>
      <w:pPr>
        <w:pStyle w:val="Heading3"/>
        <w:numPr>
          <w:ilvl w:val="2"/>
          <w:numId w:val="1"/>
        </w:numPr>
        <w:rPr/>
      </w:pPr>
      <w:bookmarkStart w:id="329" w:name="__RefHeading___Toc6186002_73709187"/>
      <w:bookmarkStart w:id="330" w:name="_Toc117"/>
      <w:bookmarkEnd w:id="328"/>
      <w:bookmarkEnd w:id="329"/>
      <w:r>
        <w:rPr>
          <w:rtl w:val="true"/>
        </w:rPr>
        <w:t>(</w:t>
      </w:r>
      <w:r>
        <w:rPr>
          <w:rtl w:val="true"/>
        </w:rPr>
        <w:t>مجد</w:t>
      </w:r>
      <w:r>
        <w:rPr>
          <w:rtl w:val="true"/>
        </w:rPr>
        <w:t xml:space="preserve">) </w:t>
      </w:r>
      <w:r>
        <w:rPr>
          <w:rtl w:val="true"/>
        </w:rPr>
        <w:t>مجد</w:t>
      </w:r>
      <w:bookmarkEnd w:id="330"/>
    </w:p>
    <w:p>
      <w:pPr>
        <w:pStyle w:val="BookText"/>
        <w:rPr/>
      </w:pPr>
      <w:r>
        <w:rPr>
          <w:rFonts w:ascii="IRNazanin" w:hAnsi="IRNazanin" w:eastAsia="IRNazanin"/>
          <w:color w:val="111111"/>
          <w:sz w:val="28"/>
          <w:sz w:val="28"/>
          <w:szCs w:val="28"/>
          <w:rtl w:val="true"/>
          <w:lang w:bidi="fa-IR"/>
        </w:rPr>
        <w:t>مجد بمعنى وسعت و گشايش در بخشندگى و بزرگى است،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يمجد مجدا و مجادة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اين واژه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شتر به مرتعى وسيع رسيد كه شتربان او را هدايت كرد و به فراخى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المثلى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شجر نار و استمجد المرخ و الغفار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خداوند متعال براى اينست كه فضل و بخشش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ويژه اوست، در صفت قرآن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ناميدن قرآن باين صفت براى افزونى مضامينى از مكارم و بزرگى هاست كه در آن هست چه از نظر دنيائى و چه از نظر آخرتى، و لذا آنرا با صفت كريم</w:t>
      </w:r>
    </w:p>
    <w:p>
      <w:pPr>
        <w:pStyle w:val="BookText"/>
        <w:rPr/>
      </w:pPr>
      <w:r>
        <w:rPr>
          <w:rFonts w:ascii="IRNazanin" w:hAnsi="IRNazanin" w:eastAsia="IRNazanin"/>
          <w:color w:val="111111"/>
          <w:sz w:val="28"/>
          <w:sz w:val="28"/>
          <w:szCs w:val="28"/>
          <w:rtl w:val="true"/>
          <w:lang w:bidi="fa-IR"/>
        </w:rPr>
        <w:t>اين ضرب المثل در مورد كسى است بسيار بخشش ميكند كه به بزرگوارى برسد، و در باره برترى دو چيز بر يكديگر است ابو زيد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فى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در چوب هر درختى آتشى نهفته است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تمام چوبش آتش زنه نيست، بهترين چوب آتش زنه از درخت عفار است و بعد چوب مرخ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چوب پنبه كه زود ميسوزد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اثر درهم بودن و تراكم شاخه هاى اين درخت و وزش تند بادها آتش سوزى از آنها رخ دهد، شعرا در مورد اين درختان نيز اشعارى عربى و فارسى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فى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نظر باز كن و خلقت نارنج به بين اى كه باور نكنى فى الشجر الاخضر نار</w:t>
      </w:r>
      <w:bookmarkStart w:id="331" w:name="pg11652_114500"/>
    </w:p>
    <w:p>
      <w:pPr>
        <w:pStyle w:val="BookText"/>
        <w:rPr/>
      </w:pPr>
      <w:bookmarkEnd w:id="331"/>
      <w:r>
        <w:rPr>
          <w:rFonts w:ascii="IRNazanin" w:hAnsi="IRNazanin" w:eastAsia="IRNazanin"/>
          <w:color w:val="111111"/>
          <w:sz w:val="28"/>
          <w:sz w:val="28"/>
          <w:szCs w:val="28"/>
          <w:rtl w:val="true"/>
          <w:lang w:bidi="fa-IR"/>
        </w:rPr>
        <w:t>وصف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الْعَرْشِ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عرش به صفت مجيد براى كثرت و افزونى فيض و بخشش اوست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كسره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كه عظمت و شكوه عرش فهميده شود، چنانكه رسول خدا در اين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الكرسىّ فى جنب العرش الّا كحلقة ملقاة فى ارض فلاة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و تفسير اين حديث در ذيل واژه عرش 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همين اساس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بندگان به خداوند يادآورى صفات حسنه است و از سوى خداوند به بندگان بخشش و فضيلت دادن اوست</w:t>
      </w:r>
      <w:r>
        <w:rPr>
          <w:rFonts w:eastAsia="IRNazanin" w:cs="IRNazanin"/>
          <w:color w:val="111111"/>
          <w:sz w:val="28"/>
          <w:szCs w:val="28"/>
          <w:rtl w:val="true"/>
          <w:lang w:bidi="fa-IR"/>
        </w:rPr>
        <w:t>.</w:t>
      </w:r>
    </w:p>
    <w:p>
      <w:pPr>
        <w:pStyle w:val="Heading3"/>
        <w:numPr>
          <w:ilvl w:val="2"/>
          <w:numId w:val="1"/>
        </w:numPr>
        <w:rPr/>
      </w:pPr>
      <w:bookmarkStart w:id="332" w:name="__RefHeading___Toc6186004_73709187"/>
      <w:bookmarkStart w:id="333" w:name="_Toc118"/>
      <w:bookmarkEnd w:id="332"/>
      <w:r>
        <w:rPr>
          <w:rtl w:val="true"/>
        </w:rPr>
        <w:t>(</w:t>
      </w:r>
      <w:r>
        <w:rPr>
          <w:rtl w:val="true"/>
        </w:rPr>
        <w:t>محص</w:t>
      </w:r>
      <w:r>
        <w:rPr>
          <w:rtl w:val="true"/>
        </w:rPr>
        <w:t xml:space="preserve">) </w:t>
      </w:r>
      <w:r>
        <w:rPr>
          <w:rtl w:val="true"/>
        </w:rPr>
        <w:t>محص</w:t>
      </w:r>
      <w:bookmarkEnd w:id="333"/>
    </w:p>
    <w:p>
      <w:pPr>
        <w:pStyle w:val="BookText"/>
        <w:rPr/>
      </w:pPr>
      <w:r>
        <w:rPr>
          <w:rFonts w:ascii="IRNazanin" w:hAnsi="IRNazanin" w:eastAsia="IRNazanin"/>
          <w:color w:val="111111"/>
          <w:sz w:val="28"/>
          <w:sz w:val="28"/>
          <w:szCs w:val="28"/>
          <w:rtl w:val="true"/>
          <w:lang w:bidi="fa-IR"/>
        </w:rPr>
        <w:t>اصل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شدن چيزى است از عيبى كه در آن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فحص در ابراز چيزى گفته ميشود از زمانى كه با چيزى در آميخته و او از آن جدا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 آشكار نمودن چيزى است كه با او مخلوط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محصت الذهب و محصته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است كه من طلا را از ناخالصى خالص</w:t>
      </w:r>
      <w:bookmarkStart w:id="334" w:name="pg11652_114501"/>
    </w:p>
    <w:p>
      <w:pPr>
        <w:pStyle w:val="BookText"/>
        <w:rPr/>
      </w:pPr>
      <w:bookmarkEnd w:id="334"/>
      <w:r>
        <w:rPr>
          <w:rFonts w:ascii="IRNazanin" w:hAnsi="IRNazanin" w:eastAsia="IRNazanin"/>
          <w:color w:val="111111"/>
          <w:sz w:val="28"/>
          <w:sz w:val="28"/>
          <w:szCs w:val="28"/>
          <w:rtl w:val="true"/>
          <w:lang w:bidi="fa-IR"/>
        </w:rPr>
        <w:t>كنم و مواد زائدش را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لِيُمَحِّصَ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لِيُمَحِّصَ 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تمحيص اينجا مانند تزكيه كه تطهر است و از اينگونه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تمحص عنا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گناهان در ما هست زايل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آلودگى پاك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الحبل تمحص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پوسيده شد بطوريكه موى و كركش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دويد</w:t>
      </w:r>
      <w:r>
        <w:rPr>
          <w:rFonts w:eastAsia="IRNazanin" w:cs="IRNazanin"/>
          <w:color w:val="111111"/>
          <w:sz w:val="28"/>
          <w:szCs w:val="28"/>
          <w:rtl w:val="true"/>
          <w:lang w:bidi="fa-IR"/>
        </w:rPr>
        <w:t>.</w:t>
      </w:r>
    </w:p>
    <w:p>
      <w:pPr>
        <w:pStyle w:val="Heading3"/>
        <w:numPr>
          <w:ilvl w:val="2"/>
          <w:numId w:val="1"/>
        </w:numPr>
        <w:rPr/>
      </w:pPr>
      <w:bookmarkStart w:id="335" w:name="__RefHeading___Toc6186006_73709187"/>
      <w:bookmarkStart w:id="336" w:name="_Toc119"/>
      <w:bookmarkEnd w:id="335"/>
      <w:r>
        <w:rPr>
          <w:rtl w:val="true"/>
        </w:rPr>
        <w:t>(</w:t>
      </w:r>
      <w:r>
        <w:rPr>
          <w:rtl w:val="true"/>
        </w:rPr>
        <w:t>محق</w:t>
      </w:r>
      <w:r>
        <w:rPr>
          <w:rtl w:val="true"/>
        </w:rPr>
        <w:t xml:space="preserve">) </w:t>
      </w:r>
      <w:r>
        <w:rPr>
          <w:rtl w:val="true"/>
        </w:rPr>
        <w:t>محق</w:t>
      </w:r>
      <w:bookmarkEnd w:id="336"/>
    </w:p>
    <w:p>
      <w:pPr>
        <w:pStyle w:val="BookText"/>
        <w:rPr/>
      </w:pPr>
      <w:r>
        <w:rPr>
          <w:rFonts w:ascii="IRNazanin" w:hAnsi="IRNazanin" w:eastAsia="IRNazanin"/>
          <w:color w:val="111111"/>
          <w:sz w:val="28"/>
          <w:sz w:val="28"/>
          <w:szCs w:val="28"/>
          <w:rtl w:val="true"/>
          <w:lang w:bidi="fa-IR"/>
        </w:rPr>
        <w:t>محق همان نقصان و كاستى ست و از اين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ماه گفته ميشود كه هلال بخوبى ديده نميشود امتحق و المحق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ناقص كرد و بركتش و افزونيش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مژده اى است بر سپاه مسلمين و مؤمنين در جنگها و جهاد و مبارزه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بشما آسيبى رسيد بدشمنان شما نيز شكست و آسيب سختى رسيد شما نيز بايد مقاومت كنيد اين روزگار در ميان انسانها ميگردد تا مقام اهل ايمان در آزمايشات معلوم شود و آنكه در دستش ثابتقدم است گواه ديگران باشد و خداوند ستمگران را دوست ندارد و تا آنكه اهل ايمان را از هر عيب و نقص پاك و كامل كند و كافران را بكيفر ستمكاريشان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w:t>
      </w:r>
      <w:bookmarkStart w:id="337" w:name="pg11652_114502"/>
    </w:p>
    <w:p>
      <w:pPr>
        <w:pStyle w:val="Heading3"/>
        <w:numPr>
          <w:ilvl w:val="2"/>
          <w:numId w:val="1"/>
        </w:numPr>
        <w:rPr/>
      </w:pPr>
      <w:bookmarkStart w:id="338" w:name="__RefHeading___Toc6186008_73709187"/>
      <w:bookmarkStart w:id="339" w:name="_Toc120"/>
      <w:bookmarkEnd w:id="337"/>
      <w:bookmarkEnd w:id="338"/>
      <w:r>
        <w:rPr>
          <w:rtl w:val="true"/>
        </w:rPr>
        <w:t>(</w:t>
      </w:r>
      <w:r>
        <w:rPr>
          <w:rtl w:val="true"/>
        </w:rPr>
        <w:t>محل</w:t>
      </w:r>
      <w:r>
        <w:rPr>
          <w:rtl w:val="true"/>
        </w:rPr>
        <w:t xml:space="preserve">) </w:t>
      </w:r>
      <w:r>
        <w:rPr>
          <w:rtl w:val="true"/>
        </w:rPr>
        <w:t>محل</w:t>
      </w:r>
      <w:bookmarkEnd w:id="339"/>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پاداش زشتى ها با عقوبت داده ميشود و او سخت عقوبت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گفته اند، اين واژه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محلا يعنى به او بدى كرد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الزمان يعنى خشكسالى و قحطى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ما حل و متماحل و امحلت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معنى قحطى و خشكسالى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هاى پشت جمعش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ممحل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كه فاسد شده، ما حل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الى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سعايت كردند، در حديث هست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تجعل القرآن ماحلا بنا يعنى طورى باشد در قيامت قرآن معايب ها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باو عمل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كند گفته اند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از واژه حول و حيله باشد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زائد است</w:t>
      </w:r>
      <w:r>
        <w:rPr>
          <w:rFonts w:eastAsia="IRNazanin" w:cs="IRNazanin"/>
          <w:color w:val="111111"/>
          <w:sz w:val="28"/>
          <w:szCs w:val="28"/>
          <w:rtl w:val="true"/>
          <w:lang w:bidi="fa-IR"/>
        </w:rPr>
        <w:t>.</w:t>
      </w:r>
    </w:p>
    <w:p>
      <w:pPr>
        <w:pStyle w:val="Heading3"/>
        <w:numPr>
          <w:ilvl w:val="2"/>
          <w:numId w:val="1"/>
        </w:numPr>
        <w:rPr/>
      </w:pPr>
      <w:bookmarkStart w:id="340" w:name="__RefHeading___Toc6186010_73709187"/>
      <w:bookmarkStart w:id="341" w:name="_Toc121"/>
      <w:bookmarkEnd w:id="340"/>
      <w:r>
        <w:rPr>
          <w:rtl w:val="true"/>
        </w:rPr>
        <w:t>(</w:t>
      </w:r>
      <w:r>
        <w:rPr>
          <w:rtl w:val="true"/>
        </w:rPr>
        <w:t>محن</w:t>
      </w:r>
      <w:r>
        <w:rPr>
          <w:rtl w:val="true"/>
        </w:rPr>
        <w:t xml:space="preserve">) </w:t>
      </w:r>
      <w:r>
        <w:rPr>
          <w:rtl w:val="true"/>
        </w:rPr>
        <w:t>محن</w:t>
      </w:r>
      <w:bookmarkEnd w:id="341"/>
    </w:p>
    <w:p>
      <w:pPr>
        <w:pStyle w:val="BookText"/>
        <w:rPr/>
      </w:pPr>
      <w:r>
        <w:rPr>
          <w:rFonts w:ascii="IRNazanin" w:hAnsi="IRNazanin" w:eastAsia="IRNazanin"/>
          <w:color w:val="111111"/>
          <w:sz w:val="28"/>
          <w:sz w:val="28"/>
          <w:szCs w:val="28"/>
          <w:rtl w:val="true"/>
          <w:lang w:bidi="fa-IR"/>
        </w:rPr>
        <w:t>محن و امتحان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واژه ابتلاء توضيح داده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آيه وَ لِيُبْلِيَ الْمُؤْمِنِينَ مِنْهُ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همان معنى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تمام آيات كه خداى تعالى صلاحيت و شخصيت زنان پيغمبر را با اعمالى كه بايد انجام دهند و نبايستى انجام دهند براى آزمايش و پذيرش آنها در موقعيت خاندان پاك پيغمبر بودن را يادآورى ميكند و مشروط به شروطى ميداند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زنان پيغمبر هر كس از شما كار ناروائى انجام دهد و آگاهانه اقدام كند عذابش دو برابر است و اگر مطيع فرمان خدا و رسولش باشد و نيكوكارى كند پاداش افزونتر است شما نبايستى مانند ديگران، بى توجهى كنيد و بايستى خدا ترس و پرهيزكار باشيد پس زنهار كه با مردان نرم و مهيج سخن نگوئيد كه بطمع بيفتند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هاتان قرار گيريد و بدون ضرورت خارج نشويد، مانند دوره جاهليت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آرائى مكنيد نماز بپا داريد به فقيران بخشش كنى و از امر خدا و رسول اطاعت كنيد خدا چنين ميخواهيد كه خانواده اش از هر آلايش پاك باشد و پاك و منزهشان گرداند به ياد آريد آياتى كه در خانه هاتان تلاوت مى شد پند گيريد كه خداوند به خلقش لطف و آگاه و مهربان است، روى سخن ابتدا با زنان پيامبر است ولى در وسط آيه إِنَّما يُرِيدُ اللَّهُ 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ضمير مذكر آمده است تا تصور نشود كه فقط زنان مشمول آزمايش هستند و خاندان او همانها هستند بلكه با آوردن 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توجه تمام مفسرين را از هر مذهب بخود جلب ميكند و تا با روايات و دلايل علمى و عقلى حقايق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معروف به ابو الفدا از مفسرين بزرگ اهل تسنن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الجليل الحافظ عماد الدين ابو الفدا اسماعيل بن كثير القرشى الدمشقى متوفى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ميبرند در تفسيرش جلد سوم صفحات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روايت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اوزاعى</w:t>
      </w:r>
      <w:bookmarkStart w:id="342" w:name="pg11652_114504"/>
    </w:p>
    <w:p>
      <w:pPr>
        <w:pStyle w:val="Heading3"/>
        <w:numPr>
          <w:ilvl w:val="2"/>
          <w:numId w:val="1"/>
        </w:numPr>
        <w:rPr/>
      </w:pPr>
      <w:bookmarkStart w:id="343" w:name="__RefHeading___Toc6186012_73709187"/>
      <w:bookmarkStart w:id="344" w:name="_Toc122"/>
      <w:bookmarkEnd w:id="342"/>
      <w:bookmarkEnd w:id="343"/>
      <w:r>
        <w:rPr>
          <w:rtl w:val="true"/>
        </w:rPr>
        <w:t>(</w:t>
      </w:r>
      <w:r>
        <w:rPr>
          <w:rtl w:val="true"/>
        </w:rPr>
        <w:t>محو</w:t>
      </w:r>
      <w:r>
        <w:rPr>
          <w:rtl w:val="true"/>
        </w:rPr>
        <w:t xml:space="preserve">) </w:t>
      </w:r>
      <w:r>
        <w:rPr>
          <w:rtl w:val="true"/>
        </w:rPr>
        <w:t>محو</w:t>
      </w:r>
      <w:bookmarkEnd w:id="344"/>
    </w:p>
    <w:p>
      <w:pPr>
        <w:pStyle w:val="BookText"/>
        <w:rPr/>
      </w:pPr>
      <w:r>
        <w:rPr>
          <w:rFonts w:ascii="IRNazanin" w:hAnsi="IRNazanin" w:eastAsia="IRNazanin"/>
          <w:color w:val="111111"/>
          <w:sz w:val="28"/>
          <w:sz w:val="28"/>
          <w:szCs w:val="28"/>
          <w:rtl w:val="true"/>
          <w:lang w:bidi="fa-IR"/>
        </w:rPr>
        <w:t xml:space="preserve">محو يعنى از بين بردن اثر، از اين روى به شمال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محوة ميگويند زيرا اين باد ابرها را ميراند و محو ميكند،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يَمْحُوا اللَّهُ ما يَشاءُ وَ يُثْبِتُ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و سايرين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احاديث تدل على ان المراد اعم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توجه به ضماير در اين قسمت از آيات ثابت ميشود كه آيه تطهير عموميتش بيشتر است يعنى خاندان پيامبر صلّى اللّه عليه و اله را در بر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روايات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الامام احمد حدثنا عفان حدثنا حماد اخبرنا على بن زيد بن انس ابن مالك رضى اللّه عنه قال ان رسول اللّه صلّى اللّه عليه و اله كان يمر بباب فاطمة رضى اللّه عنها ستة اشهر اذا خرج الى الصلاة الفجر يقول الصلاة يا اهل البيت، 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الترمذى عن عبد بن حميد عن عفان به و قال حسن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گفتند شش ماه پيامبر براى نماز صبح از درب منزل فاطمه عليها السّلام ميگذشت و با خواندن آن آيه آنها را براى نماز خبر ميكرد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الفداء بعدا نوزده حديث معتبر ديگر را بهمين ترتيب نقل ميكند كه چندين روايت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است كه دعاى پيامبر صلّى اللّه عليه و اله را در باره فاطمه، على حسن، حسين عليهم السّلام بنام اهل بيت شنيده است و در باره خودش هم ميپرسد كه ميفرمايند و انت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ميدانيم بگفته راغب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عموميت دارد و البته همه فرزندان امامان عليهم السّلام هم از نظر ولايت جز سلسله امامت ديگران در آن سطح نبوده اند از چند فرزند يك امام يكى شان به جانشينى برگزيده ميشد كه در برابر تمام مشكلات و مصائب و مبارزات چون سدّى پولادين بودند و از غير</w:t>
      </w:r>
      <w:bookmarkStart w:id="345" w:name="pg11652_114505"/>
    </w:p>
    <w:p>
      <w:pPr>
        <w:pStyle w:val="BookText"/>
        <w:rPr/>
      </w:pPr>
      <w:bookmarkEnd w:id="345"/>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 يا ايجاد و عدم در آفرينش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امرش وجود از عدم نقش بست كه داند جز او كردن از نيست هست‌</w:t>
      </w:r>
    </w:p>
    <w:p>
      <w:pPr>
        <w:pStyle w:val="Heading3"/>
        <w:numPr>
          <w:ilvl w:val="2"/>
          <w:numId w:val="1"/>
        </w:numPr>
        <w:rPr/>
      </w:pPr>
      <w:bookmarkStart w:id="346" w:name="__RefHeading___Toc6186014_73709187"/>
      <w:bookmarkStart w:id="347" w:name="_Toc123"/>
      <w:bookmarkEnd w:id="346"/>
      <w:r>
        <w:rPr>
          <w:rtl w:val="true"/>
        </w:rPr>
        <w:t>(</w:t>
      </w:r>
      <w:r>
        <w:rPr>
          <w:rtl w:val="true"/>
        </w:rPr>
        <w:t>مخر</w:t>
      </w:r>
      <w:r>
        <w:rPr>
          <w:rtl w:val="true"/>
        </w:rPr>
        <w:t xml:space="preserve">) </w:t>
      </w:r>
      <w:r>
        <w:rPr>
          <w:rtl w:val="true"/>
        </w:rPr>
        <w:t>مخر</w:t>
      </w:r>
      <w:bookmarkEnd w:id="347"/>
    </w:p>
    <w:p>
      <w:pPr>
        <w:pStyle w:val="BookText"/>
        <w:rPr/>
      </w:pPr>
      <w:r>
        <w:rPr>
          <w:rFonts w:ascii="IRNazanin" w:hAnsi="IRNazanin" w:eastAsia="IRNazanin"/>
          <w:color w:val="111111"/>
          <w:sz w:val="28"/>
          <w:sz w:val="28"/>
          <w:szCs w:val="28"/>
          <w:rtl w:val="true"/>
          <w:lang w:bidi="fa-IR"/>
        </w:rPr>
        <w:t>مخر الماء للأرض يعنى قرار گرفتن و پيش آمدن آب در زمين كه آنرا فرا گيرد، چنانكه در مورد حركت كشتى 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مخرت السفينة مخرا و مخورا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كشتى آب را با سينه اش و جلويش ميشكافد و پيش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سفينة 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رونده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الْفُلْكَ مَواخِرَ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نعمت هاى خدا در دريا براى شما اينست كه مى بينيد چگونه</w:t>
      </w:r>
    </w:p>
    <w:p>
      <w:pPr>
        <w:pStyle w:val="BookText"/>
        <w:rPr/>
      </w:pPr>
      <w:r>
        <w:rPr>
          <w:rFonts w:ascii="IRNazanin" w:hAnsi="IRNazanin" w:eastAsia="IRNazanin"/>
          <w:color w:val="111111"/>
          <w:sz w:val="28"/>
          <w:sz w:val="28"/>
          <w:szCs w:val="28"/>
          <w:rtl w:val="true"/>
          <w:lang w:bidi="fa-IR"/>
        </w:rPr>
        <w:t>خداى نهراسيدند و طمع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بگفته فرزدق در حضور هشام بن عبد الملك در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 اهل التقى كانوا ائمتهم او قيل من خير اهل الارض قيل هم</w:t>
      </w:r>
    </w:p>
    <w:p>
      <w:pPr>
        <w:pStyle w:val="BookText"/>
        <w:rPr/>
      </w:pPr>
      <w:r>
        <w:rPr>
          <w:rFonts w:ascii="IRNazanin" w:hAnsi="IRNazanin" w:eastAsia="IRNazanin"/>
          <w:color w:val="111111"/>
          <w:sz w:val="28"/>
          <w:sz w:val="28"/>
          <w:szCs w:val="28"/>
          <w:rtl w:val="true"/>
          <w:lang w:bidi="fa-IR"/>
        </w:rPr>
        <w:t>يا بگفته جامى ملا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بپرسد ز آسمان بالفرض سائلى من خيار اهل الارض</w:t>
      </w:r>
    </w:p>
    <w:p>
      <w:pPr>
        <w:pStyle w:val="BookText"/>
        <w:rPr/>
      </w:pPr>
      <w:r>
        <w:rPr>
          <w:rFonts w:ascii="IRNazanin" w:hAnsi="IRNazanin" w:eastAsia="IRNazanin"/>
          <w:color w:val="111111"/>
          <w:sz w:val="28"/>
          <w:sz w:val="28"/>
          <w:szCs w:val="28"/>
          <w:rtl w:val="true"/>
          <w:lang w:bidi="fa-IR"/>
        </w:rPr>
        <w:t>بر زمان كواكب و انجم هيچ لفظى نيايد الا هم</w:t>
      </w:r>
    </w:p>
    <w:p>
      <w:pPr>
        <w:pStyle w:val="BookText"/>
        <w:rPr/>
      </w:pPr>
      <w:r>
        <w:rPr>
          <w:rFonts w:ascii="IRNazanin" w:hAnsi="IRNazanin" w:eastAsia="IRNazanin"/>
          <w:color w:val="111111"/>
          <w:sz w:val="28"/>
          <w:sz w:val="28"/>
          <w:szCs w:val="28"/>
          <w:rtl w:val="true"/>
          <w:lang w:bidi="fa-IR"/>
        </w:rPr>
        <w:t>سپس ابن كثير مينويسد پس از خواندن آيه پيامبر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بيتى و اهل بيتى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كثير و همان است كه سعدى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كه هر كسى به شفيعى زنند دست مائيم و دست و دامن معصوم مرتضى</w:t>
      </w:r>
    </w:p>
    <w:p>
      <w:pPr>
        <w:pStyle w:val="BookText"/>
        <w:rPr/>
      </w:pPr>
      <w:r>
        <w:rPr>
          <w:rFonts w:ascii="IRNazanin" w:hAnsi="IRNazanin" w:eastAsia="IRNazanin"/>
          <w:color w:val="111111"/>
          <w:sz w:val="28"/>
          <w:sz w:val="28"/>
          <w:szCs w:val="28"/>
          <w:rtl w:val="true"/>
          <w:lang w:bidi="fa-IR"/>
        </w:rPr>
        <w:t>يا رب به نسل طاهر اولاد فاطمه يا رب بخون پاك شهيدان كربلا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سعدى اولين قصيده فارسى</w:t>
      </w:r>
      <w:r>
        <w:rPr>
          <w:rFonts w:eastAsia="Amiri" w:cs="Amiri" w:ascii="Amiri" w:hAnsi="Amiri"/>
          <w:color w:val="111111"/>
          <w:sz w:val="28"/>
          <w:szCs w:val="28"/>
          <w:rtl w:val="true"/>
          <w:lang w:bidi="ar-SA"/>
        </w:rPr>
        <w:t>)</w:t>
      </w:r>
      <w:bookmarkStart w:id="348" w:name="pg11652_114506"/>
    </w:p>
    <w:p>
      <w:pPr>
        <w:pStyle w:val="BookText"/>
        <w:rPr/>
      </w:pPr>
      <w:bookmarkEnd w:id="348"/>
      <w:r>
        <w:rPr>
          <w:rFonts w:ascii="IRNazanin" w:hAnsi="IRNazanin" w:eastAsia="IRNazanin"/>
          <w:color w:val="111111"/>
          <w:sz w:val="28"/>
          <w:sz w:val="28"/>
          <w:szCs w:val="28"/>
          <w:rtl w:val="true"/>
          <w:lang w:bidi="fa-IR"/>
        </w:rPr>
        <w:t>كشتى ها را در آن حركت ميدهد غير از مواد غذائى از حيوانات و سنگهاى قيمتى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استمخرت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بسمت باد حركت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بهمين معنى است، در حديثى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استمخروا الرّيح و اعدّوا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موقع قضاى حاجت در صحرا وسيله تطهير و سنگها را آماده كنيد و رو به باد بول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ميخانه است كه خمر ميفروشند،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ابرهاى تابستانى</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186016_73709187"/>
      <w:bookmarkStart w:id="350" w:name="_Toc124"/>
      <w:bookmarkEnd w:id="349"/>
      <w:r>
        <w:rPr>
          <w:rtl w:val="true"/>
        </w:rPr>
        <w:t>(</w:t>
      </w:r>
      <w:r>
        <w:rPr>
          <w:rtl w:val="true"/>
        </w:rPr>
        <w:t>مد</w:t>
      </w:r>
      <w:r>
        <w:rPr>
          <w:rtl w:val="true"/>
        </w:rPr>
        <w:t xml:space="preserve">) </w:t>
      </w:r>
      <w:r>
        <w:rPr>
          <w:rtl w:val="true"/>
        </w:rPr>
        <w:t>مد</w:t>
      </w:r>
      <w:bookmarkEnd w:id="350"/>
    </w:p>
    <w:p>
      <w:pPr>
        <w:pStyle w:val="BookText"/>
        <w:rPr/>
      </w:pPr>
      <w:r>
        <w:rPr>
          <w:rFonts w:ascii="IRNazanin" w:hAnsi="IRNazanin" w:eastAsia="IRNazanin"/>
          <w:color w:val="111111"/>
          <w:sz w:val="28"/>
          <w:sz w:val="28"/>
          <w:szCs w:val="28"/>
          <w:rtl w:val="true"/>
          <w:lang w:bidi="fa-IR"/>
        </w:rPr>
        <w:t>اصل مد كشيدن است و از اين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براى وقت و زمانى است كه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چيزيكه از زخم خارج ميشود، مدّ النهر و مدّه نهر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امتداد يافت و رودى ديگر به آن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مددت عينى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ديدگانت را به آن مدوز، مددته في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دانه و آرد به شتر دادم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امددت الجيش بمدد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يارى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 الانسان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 نگرى كه پروردگارت چگونه سايه را امتداد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چيزها و كارهاى مورد محبت بكار ميرود ولى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أَمْدَدْناهُمْ بِفاكِهَةٍ وَ لَحْمٍ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أَ يَحْسَبُونَ أَنَّما نُمِدُّهُمْ بِهِ مِنْ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پندارند كه ما او را به مال و فرزندان يارى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يُمْدِدْكُمْ رَبُّكُمْ بِخَمْسَةِ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أَ تُمِدُّونَنِ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نَمُدُّ لَهُ مِنَ الْعَذابِ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يَمُدُّهُمْ فِي طُغْيانِهِمْ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وَ إِخْوانُهُمْ يَمُدُّونَهُمْ فِي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شان در گمراهى آنها را مدد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يَمُدُّهُ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يكى از امدادهاى الهى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شما شكيبائى و استقامت در جهاد پيشه كنيد و پرهيزكار باشيد در وقتى كه كفار بر سر شما شتابان و خشمگين يورش برند خداوند با هزاران فرشته و با پرچمى كه نشان سپاه اسلام است بمدد شما فرستد</w:t>
      </w:r>
      <w:r>
        <w:rPr>
          <w:rFonts w:eastAsia="IRNazanin" w:cs="IRNazanin"/>
          <w:color w:val="111111"/>
          <w:sz w:val="28"/>
          <w:szCs w:val="28"/>
          <w:rtl w:val="true"/>
          <w:lang w:bidi="fa-IR"/>
        </w:rPr>
        <w:t>.</w:t>
      </w:r>
      <w:bookmarkStart w:id="351" w:name="pg11652_114508"/>
    </w:p>
    <w:p>
      <w:pPr>
        <w:pStyle w:val="BookText"/>
        <w:rPr/>
      </w:pPr>
      <w:bookmarkEnd w:id="351"/>
      <w:r>
        <w:rPr>
          <w:rFonts w:ascii="IRNazanin" w:hAnsi="IRNazanin" w:eastAsia="IRNazanin"/>
          <w:color w:val="111111"/>
          <w:sz w:val="28"/>
          <w:sz w:val="28"/>
          <w:szCs w:val="28"/>
          <w:rtl w:val="true"/>
          <w:lang w:bidi="fa-IR"/>
        </w:rPr>
        <w:t>اما در باره دريا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نهر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امداد نيست زيرا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در سود و خوبى و هم در زمان و ناپسند بكار ميرود، و اين همان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مددت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دوات را براى نوشتن پر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همين معنى اخير است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186018_73709187"/>
      <w:bookmarkStart w:id="353" w:name="_Toc125"/>
      <w:bookmarkEnd w:id="352"/>
      <w:r>
        <w:rPr>
          <w:rtl w:val="true"/>
        </w:rPr>
        <w:t>(</w:t>
      </w:r>
      <w:r>
        <w:rPr>
          <w:rtl w:val="true"/>
        </w:rPr>
        <w:t>مدن</w:t>
      </w:r>
      <w:r>
        <w:rPr>
          <w:rtl w:val="true"/>
        </w:rPr>
        <w:t xml:space="preserve">) </w:t>
      </w:r>
      <w:r>
        <w:rPr>
          <w:rtl w:val="true"/>
        </w:rPr>
        <w:t>مدن</w:t>
      </w:r>
      <w:bookmarkEnd w:id="353"/>
    </w:p>
    <w:p>
      <w:pPr>
        <w:pStyle w:val="BookText"/>
        <w:rPr/>
      </w:pPr>
      <w:r>
        <w:rPr>
          <w:rFonts w:ascii="IRNazanin" w:hAnsi="IRNazanin" w:eastAsia="IRNazanin"/>
          <w:color w:val="111111"/>
          <w:sz w:val="28"/>
          <w:sz w:val="28"/>
          <w:szCs w:val="28"/>
          <w:rtl w:val="true"/>
          <w:lang w:bidi="fa-IR"/>
        </w:rPr>
        <w:t>مدينه بر وزن قبيله بمعنى شهر است كه در نظر بعضى از دانشمندان جمع آن 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مدنت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ساختن گروهى ديگر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زائد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بگفته ابن فارس تنها همين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الْمَدِينَةِ 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وَ جاءَ مِنْ أَقْصَا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186020_73709187"/>
      <w:bookmarkStart w:id="355" w:name="_Toc126"/>
      <w:bookmarkEnd w:id="354"/>
      <w:r>
        <w:rPr>
          <w:rtl w:val="true"/>
        </w:rPr>
        <w:t>(</w:t>
      </w:r>
      <w:r>
        <w:rPr>
          <w:rtl w:val="true"/>
        </w:rPr>
        <w:t>مرر</w:t>
      </w:r>
      <w:r>
        <w:rPr>
          <w:rtl w:val="true"/>
        </w:rPr>
        <w:t xml:space="preserve">) </w:t>
      </w:r>
      <w:r>
        <w:rPr>
          <w:rtl w:val="true"/>
        </w:rPr>
        <w:t>مرر</w:t>
      </w:r>
      <w:bookmarkEnd w:id="355"/>
    </w:p>
    <w:p>
      <w:pPr>
        <w:pStyle w:val="BookText"/>
        <w:rPr/>
      </w:pPr>
      <w:r>
        <w:rPr>
          <w:rFonts w:ascii="IRNazanin" w:hAnsi="IRNazanin" w:eastAsia="IRNazanin"/>
          <w:color w:val="111111"/>
          <w:sz w:val="28"/>
          <w:sz w:val="28"/>
          <w:szCs w:val="28"/>
          <w:rtl w:val="true"/>
          <w:lang w:bidi="fa-IR"/>
        </w:rPr>
        <w:t>مرور كه مصدر است يعنى گذشتن و عبور كردن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بِهِمْ يَتَغامَزُونَ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اين آيه كه يكى از صفات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بندگان خداست اينست كه ميگويد اگر به كار لغو يا سخن بيهوده وادارشان كنند از آن كار يا سخن خوددارى ميكند و اگر لغوي را بشنوند آنرا براى ديگران باز گو نميكنند و اگر لغوى ديدند از آن رو گردان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كَشَفْنا عَنْهُ ضُرَّهُ مَرَّ كَأَنْ لَمْ 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يعنى اعراض ميكند و رو گرداند چنانكه در آيه ديگر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عَلَى الْإِنْسانِ أَعْرَضَ وَ نَأى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يكى در بر طرف شدن زيان و سختى از انسان و دومى يعنى به نعمت رسيدن اوست كه ميگويد هر دو حالت را فراموش ميكند و از آن روى بر ميتابد گوئى كه خداى را نخوانده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را تابيدم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مريمر و 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مفتول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محكم و بهم 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الشى ء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شد و از اين معنى اصطلاح و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يمر و ما يحلى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او نه تلخ است و نه شيرين در آيه گفت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حَمَلَتْ حَمْلًا 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باردار شدن زنان است كه در آغاز سبك وزن است و بتدريج سنگين ميشود كه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يعنى او را تحمل كرد 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bookmarkStart w:id="356" w:name="pg11652_114510"/>
    </w:p>
    <w:p>
      <w:pPr>
        <w:pStyle w:val="BookText"/>
        <w:rPr/>
      </w:pPr>
      <w:bookmarkEnd w:id="356"/>
      <w:r>
        <w:rPr>
          <w:rFonts w:ascii="IRNazanin" w:hAnsi="IRNazanin" w:eastAsia="IRNazanin"/>
          <w:color w:val="111111"/>
          <w:sz w:val="28"/>
          <w:sz w:val="28"/>
          <w:szCs w:val="28"/>
          <w:rtl w:val="true"/>
          <w:lang w:bidi="fa-IR"/>
        </w:rPr>
        <w:t>و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زمان است يك بار و دو بار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ينقضون عهدهم فى كلّ عام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پيمان خداى را در هر سال يكبار نقض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هُمْ بَدَؤُكُمْ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خلقت در اولين 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تَسْتَغْفِرْ لَهُمْ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منافقين است ميگويد اگر هفتاد بار براى ايشان استغفار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رَضِيتُمْ بِالْقُعُودِ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نرفتن به جهاد و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عذاب دنيا و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 يعنى سه بار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186022_73709187"/>
      <w:bookmarkStart w:id="358" w:name="_Toc127"/>
      <w:bookmarkEnd w:id="357"/>
      <w:r>
        <w:rPr>
          <w:rtl w:val="true"/>
        </w:rPr>
        <w:t>(</w:t>
      </w:r>
      <w:r>
        <w:rPr>
          <w:rtl w:val="true"/>
        </w:rPr>
        <w:t>مرج</w:t>
      </w:r>
      <w:r>
        <w:rPr>
          <w:rtl w:val="true"/>
        </w:rPr>
        <w:t xml:space="preserve">) </w:t>
      </w:r>
      <w:r>
        <w:rPr>
          <w:rtl w:val="true"/>
        </w:rPr>
        <w:t>مرج</w:t>
      </w:r>
      <w:bookmarkEnd w:id="358"/>
    </w:p>
    <w:p>
      <w:pPr>
        <w:pStyle w:val="BookText"/>
        <w:rPr/>
      </w:pPr>
      <w:r>
        <w:rPr>
          <w:rFonts w:ascii="IRNazanin" w:hAnsi="IRNazanin" w:eastAsia="IRNazanin"/>
          <w:color w:val="111111"/>
          <w:sz w:val="28"/>
          <w:sz w:val="28"/>
          <w:szCs w:val="28"/>
          <w:rtl w:val="true"/>
          <w:lang w:bidi="fa-IR"/>
        </w:rPr>
        <w:t>اصل مرج بمعنى آميختن و آميزش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اختلاط و در هم آميختگى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پيچيد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الخاتم في اصبعى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انگشتانم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آشفته و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مريج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مختلط و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فِي أَمْرٍ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مرواريد كوچك است گفت</w:t>
      </w:r>
      <w:r>
        <w:rPr>
          <w:rFonts w:eastAsia="IRNazanin" w:cs="IRNazanin"/>
          <w:color w:val="111111"/>
          <w:sz w:val="28"/>
          <w:szCs w:val="28"/>
          <w:rtl w:val="true"/>
          <w:lang w:bidi="fa-IR"/>
        </w:rPr>
        <w:t>:</w:t>
      </w:r>
      <w:bookmarkStart w:id="359" w:name="pg11652_114511"/>
    </w:p>
    <w:p>
      <w:pPr>
        <w:pStyle w:val="BookText"/>
        <w:rPr/>
      </w:pPr>
      <w:bookmarkEnd w:id="359"/>
      <w:r>
        <w:rPr>
          <w:rFonts w:ascii="Amiri" w:hAnsi="Amiri" w:eastAsia="Amiri" w:cs="Amiri"/>
          <w:color w:val="111111"/>
          <w:sz w:val="28"/>
          <w:sz w:val="28"/>
          <w:szCs w:val="28"/>
          <w:rtl w:val="true"/>
          <w:lang w:bidi="ar-SA"/>
        </w:rPr>
        <w:t>كَأَنَّهُنَّ الْياقُوتُ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همان معنى مرج يا آميختگى است به زمينى هم گياه فراوانى دارد و چهار پايان در آن ميچرند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زبانه و شعله آتش آميخته با 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امرجت الدابة في 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رها كردم تا در مرتع بچرند</w:t>
      </w:r>
      <w:r>
        <w:rPr>
          <w:rFonts w:eastAsia="IRNazanin" w:cs="IRNazanin"/>
          <w:color w:val="111111"/>
          <w:sz w:val="28"/>
          <w:szCs w:val="28"/>
          <w:rtl w:val="true"/>
          <w:lang w:bidi="fa-IR"/>
        </w:rPr>
        <w:t>.</w:t>
      </w:r>
    </w:p>
    <w:p>
      <w:pPr>
        <w:pStyle w:val="Heading3"/>
        <w:numPr>
          <w:ilvl w:val="2"/>
          <w:numId w:val="1"/>
        </w:numPr>
        <w:rPr/>
      </w:pPr>
      <w:bookmarkStart w:id="360" w:name="__RefHeading___Toc6186024_73709187"/>
      <w:bookmarkStart w:id="361" w:name="_Toc128"/>
      <w:bookmarkEnd w:id="360"/>
      <w:r>
        <w:rPr>
          <w:rtl w:val="true"/>
        </w:rPr>
        <w:t>(</w:t>
      </w:r>
      <w:r>
        <w:rPr>
          <w:rtl w:val="true"/>
        </w:rPr>
        <w:t>مرح</w:t>
      </w:r>
      <w:r>
        <w:rPr>
          <w:rtl w:val="true"/>
        </w:rPr>
        <w:t xml:space="preserve">) </w:t>
      </w:r>
      <w:r>
        <w:rPr>
          <w:rtl w:val="true"/>
        </w:rPr>
        <w:t>مرح</w:t>
      </w:r>
      <w:bookmarkEnd w:id="361"/>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شادى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و گستردگى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مرحا نيز خوانده شده يعنى در زمين سر مست و غرق در شادى عبور نكنيد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تعجب بكار ميرود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 يكى از حكمت هاى عملى است كه لقمان همان برده سياه پوست كه يك سوره در قرآن بنام اوست به فرزندش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استقامت در راه تربيت و هدايت خلق نشانه اى از عزم ثابت در امور جهان است، هرگز با تكبر و خودخواهى از مردم رخ بر متاب و در زمين با غرور و سرمستى و تبختر حركت نكن كه خداوند هرگز متكبر خودپسند را دوست ندارد، او در همين دستور در مورد كسانى كه با ماشين مغرورانه و خودپسندانه در آب و خاك بسرعت عبور ميكنند و باعث آزار ديگران هستند كاملا مطابقت دارد</w:t>
      </w:r>
      <w:r>
        <w:rPr>
          <w:rFonts w:eastAsia="IRNazanin" w:cs="IRNazanin"/>
          <w:color w:val="111111"/>
          <w:sz w:val="28"/>
          <w:szCs w:val="28"/>
          <w:rtl w:val="true"/>
          <w:lang w:bidi="fa-IR"/>
        </w:rPr>
        <w:t>.</w:t>
      </w:r>
      <w:bookmarkStart w:id="362" w:name="pg11652_114512"/>
    </w:p>
    <w:p>
      <w:pPr>
        <w:pStyle w:val="Heading3"/>
        <w:numPr>
          <w:ilvl w:val="2"/>
          <w:numId w:val="1"/>
        </w:numPr>
        <w:rPr/>
      </w:pPr>
      <w:bookmarkStart w:id="363" w:name="__RefHeading___Toc6186026_73709187"/>
      <w:bookmarkStart w:id="364" w:name="_Toc129"/>
      <w:bookmarkEnd w:id="362"/>
      <w:bookmarkEnd w:id="363"/>
      <w:r>
        <w:rPr>
          <w:rtl w:val="true"/>
        </w:rPr>
        <w:t>(</w:t>
      </w:r>
      <w:r>
        <w:rPr>
          <w:rtl w:val="true"/>
        </w:rPr>
        <w:t>مرد</w:t>
      </w:r>
      <w:r>
        <w:rPr>
          <w:rtl w:val="true"/>
        </w:rPr>
        <w:t xml:space="preserve">) </w:t>
      </w:r>
      <w:r>
        <w:rPr>
          <w:rtl w:val="true"/>
        </w:rPr>
        <w:t>مرد</w:t>
      </w:r>
      <w:bookmarkEnd w:id="364"/>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مارد و مريد از انسان ها يا شياطين آنهائى هستند كه از خيرات و نيكى ها بى بهره 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بدون برگ و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رملة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ريگزارى كه گياهى در آن نميرويد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ميگويند كه موى بر چهره ندارد و نوجوان است در حديثى هست كه بهشتيان نوجوانند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بظاهر واژه حمل شود اما گفته اند معنايش اينست كه آنها از شائبه ها و زشتى ها عارى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فلان عن القبايح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زشتى ها دورى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الْمَدِينَةِ 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مدينه بر نفاق گرويدند و از خير رو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مِنْ قَوارِيرَ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بلقيس است زمانى كه بدرگاه حضرت سليمان قرار ميگيرد، كه ميگويد اين قصرى است از آينه صاف و چون زنى حق جو بود ايمان ميآورد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مع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مرداء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عريان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مجدل شيد 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يزل عنه ظفير الظافر</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اعشى است قصرى را توصيف ميكند ميگويد در قصرى سخت محكم و استوار كه دست و چنگال در ديوارهاى آن ميلغزد و فرو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ى</w:t>
      </w:r>
      <w:bookmarkStart w:id="365" w:name="pg11652_114513"/>
    </w:p>
    <w:p>
      <w:pPr>
        <w:pStyle w:val="BookText"/>
        <w:rPr/>
      </w:pPr>
      <w:bookmarkEnd w:id="365"/>
      <w:r>
        <w:rPr>
          <w:rFonts w:ascii="IRNazanin" w:hAnsi="IRNazanin" w:eastAsia="IRNazanin"/>
          <w:color w:val="111111"/>
          <w:sz w:val="28"/>
          <w:sz w:val="28"/>
          <w:szCs w:val="28"/>
          <w:rtl w:val="true"/>
          <w:lang w:bidi="fa-IR"/>
        </w:rPr>
        <w:t>معروفست در ضرب المثل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مارد و عز الابلق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قدرتمندى ميگويد كه نتوانسته به اين دو دژ محكم دست يابد</w:t>
      </w:r>
      <w:r>
        <w:rPr>
          <w:rFonts w:eastAsia="IRNazanin" w:cs="IRNazanin"/>
          <w:color w:val="111111"/>
          <w:sz w:val="28"/>
          <w:szCs w:val="28"/>
          <w:rtl w:val="true"/>
          <w:lang w:bidi="fa-IR"/>
        </w:rPr>
        <w:t>.</w:t>
      </w:r>
    </w:p>
    <w:p>
      <w:pPr>
        <w:pStyle w:val="Heading3"/>
        <w:numPr>
          <w:ilvl w:val="2"/>
          <w:numId w:val="1"/>
        </w:numPr>
        <w:rPr/>
      </w:pPr>
      <w:bookmarkStart w:id="366" w:name="__RefHeading___Toc6186028_73709187"/>
      <w:bookmarkStart w:id="367" w:name="_Toc130"/>
      <w:bookmarkEnd w:id="366"/>
      <w:r>
        <w:rPr>
          <w:rtl w:val="true"/>
        </w:rPr>
        <w:t>(</w:t>
      </w:r>
      <w:r>
        <w:rPr>
          <w:rtl w:val="true"/>
        </w:rPr>
        <w:t>مرض</w:t>
      </w:r>
      <w:r>
        <w:rPr>
          <w:rtl w:val="true"/>
        </w:rPr>
        <w:t xml:space="preserve">) </w:t>
      </w:r>
      <w:r>
        <w:rPr>
          <w:rtl w:val="true"/>
        </w:rPr>
        <w:t>مرض</w:t>
      </w:r>
      <w:bookmarkEnd w:id="367"/>
    </w:p>
    <w:p>
      <w:pPr>
        <w:pStyle w:val="BookText"/>
        <w:rPr/>
      </w:pPr>
      <w:r>
        <w:rPr>
          <w:rFonts w:ascii="IRNazanin" w:hAnsi="IRNazanin" w:eastAsia="IRNazanin"/>
          <w:color w:val="111111"/>
          <w:sz w:val="28"/>
          <w:sz w:val="28"/>
          <w:szCs w:val="28"/>
          <w:rtl w:val="true"/>
          <w:lang w:bidi="fa-IR"/>
        </w:rPr>
        <w:t>مرض يا بيمارى خارج شدن حالت مزاج انسان از اعتدال است كه ويژه انسان است بيمارى يا مرض دو گونه است اول بيمارى جسمى چنانكه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عَلَى الْمَرِيضِ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جمعش مرضى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بيماريهائى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رذيلت و هرزگى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 روئى و غير از اين ها از صفات اخلاقى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فِي قُلُوبِهِمْ مَرَضٌ أَمِ ارْتابُوا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أَمَّا الَّذِينَ فِي قُلُوبِهِمْ مَرَضٌ فَزادَتْهُمْ رِجْساً إِلَى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اين آيه در آيه زير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ضرب المثل در مورد كسى است كه به چيزى در اثر عظمت و استحكام آن دسترسى پيدا نميكند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مارد قلعه ى محكمى بوده سرزمين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ابلق قصر سموال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جزيره نميتواند آنها را فتح كند لذا ضرب المثل فوق را بيان ميكند يعنى ضعف از من نيست قلعه ها محكم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لَيَزِيدَنَّ كَثِيراً مِنْهُمْ ما أُنْزِلَ إِلَيْكَ مِنْ رَبِّكَ طُغْياناً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كه در باره كفر و نفاق و طغيان قوم يهود است، واژه نفاق و كفر و ساير رذيلت هاى اخلاقى آنها به مرضى تشبيه شده است كه يا مانع درك فضيلت ها در آنهاست مثل بيمارى جسمى و بدنى كه از رشد و كمال جسم جلوگيرى ميكند و يا اينكه آن پليديهاى عقيدتى و فكرى شان مانع هدايت شدن و رسيدن به حيات اخروى است كه در آيه زير آن زندگى جاودانه و سعادتمندانه اشاره نموده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الدَّارَ الْآخِرَةَ لَهِيَ الْحَيَوانُ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اينكه بخاطر تمايلات نفسانى بر اعتقادات ناپسند است چنانكه بدن مريض به غذاهائى كه برايش مضر است تمايل دارد و بخاطر همين انگيزه هائى كه در ذهن و عقيده بصورت بيمارى و مرض ظاهر ميشود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دوى صدر فلان و نخل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دلش از احمقى فاسد شده قلبش از صفات زشت تباه و فاسد گشته پيامبر صلّى اللّه عليه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داء ادوا من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دردى از بخل و حسادت بدتر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چيزى مثل ابرهاى خورشيد گرفتگى او را تاريك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امرض فلان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اى برايش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بيماران كه معنيش رفع بيمارى از اوست،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بيرون كردن خاشاك يا هر چيزى از چشم</w:t>
      </w:r>
      <w:r>
        <w:rPr>
          <w:rFonts w:eastAsia="IRNazanin" w:cs="IRNazanin"/>
          <w:color w:val="111111"/>
          <w:sz w:val="28"/>
          <w:szCs w:val="28"/>
          <w:rtl w:val="true"/>
          <w:lang w:bidi="fa-IR"/>
        </w:rPr>
        <w:t>.</w:t>
      </w:r>
      <w:bookmarkStart w:id="368" w:name="pg11652_114515"/>
    </w:p>
    <w:p>
      <w:pPr>
        <w:pStyle w:val="Heading3"/>
        <w:numPr>
          <w:ilvl w:val="2"/>
          <w:numId w:val="1"/>
        </w:numPr>
        <w:rPr/>
      </w:pPr>
      <w:bookmarkStart w:id="369" w:name="__RefHeading___Toc6186030_73709187"/>
      <w:bookmarkStart w:id="370" w:name="_Toc131"/>
      <w:bookmarkEnd w:id="368"/>
      <w:bookmarkEnd w:id="369"/>
      <w:r>
        <w:rPr>
          <w:rtl w:val="true"/>
        </w:rPr>
        <w:t>(</w:t>
      </w:r>
      <w:r>
        <w:rPr>
          <w:rtl w:val="true"/>
        </w:rPr>
        <w:t>مرا</w:t>
      </w:r>
      <w:r>
        <w:rPr>
          <w:rtl w:val="true"/>
        </w:rPr>
        <w:t xml:space="preserve">) </w:t>
      </w:r>
      <w:r>
        <w:rPr>
          <w:rtl w:val="true"/>
        </w:rPr>
        <w:t>مرا</w:t>
      </w:r>
      <w:bookmarkEnd w:id="370"/>
    </w:p>
    <w:p>
      <w:pPr>
        <w:pStyle w:val="BookText"/>
        <w:rPr/>
      </w:pPr>
      <w:r>
        <w:rPr>
          <w:rFonts w:ascii="IRNazanin" w:hAnsi="IRNazanin" w:eastAsia="IRNazanin"/>
          <w:color w:val="111111"/>
          <w:sz w:val="28"/>
          <w:sz w:val="28"/>
          <w:szCs w:val="28"/>
          <w:rtl w:val="true"/>
          <w:lang w:bidi="fa-IR"/>
        </w:rPr>
        <w:t>مرء و 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 و امراة يعنى زن و مرد و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امْرَأَتِي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كمال مردانگى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مرد شدن،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معده به حلقوم متصل است و خود شكنبه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الطعام و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كه با موافقت طبع آدمى و شيره مرى و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گوارائى بخوريد</w:t>
      </w:r>
      <w:r>
        <w:rPr>
          <w:rFonts w:eastAsia="IRNazanin" w:cs="IRNazanin"/>
          <w:color w:val="111111"/>
          <w:sz w:val="28"/>
          <w:szCs w:val="28"/>
          <w:rtl w:val="true"/>
          <w:lang w:bidi="fa-IR"/>
        </w:rPr>
        <w:t>.</w:t>
      </w:r>
    </w:p>
    <w:p>
      <w:pPr>
        <w:pStyle w:val="Heading3"/>
        <w:numPr>
          <w:ilvl w:val="2"/>
          <w:numId w:val="1"/>
        </w:numPr>
        <w:rPr/>
      </w:pPr>
      <w:bookmarkStart w:id="371" w:name="__RefHeading___Toc6186032_73709187"/>
      <w:bookmarkStart w:id="372" w:name="_Toc132"/>
      <w:bookmarkEnd w:id="371"/>
      <w:r>
        <w:rPr>
          <w:rtl w:val="true"/>
        </w:rPr>
        <w:t>(</w:t>
      </w:r>
      <w:r>
        <w:rPr>
          <w:rtl w:val="true"/>
        </w:rPr>
        <w:t>مرى</w:t>
      </w:r>
      <w:r>
        <w:rPr>
          <w:rtl w:val="true"/>
        </w:rPr>
        <w:t xml:space="preserve">) </w:t>
      </w:r>
      <w:r>
        <w:rPr>
          <w:rtl w:val="true"/>
        </w:rPr>
        <w:t>مرى</w:t>
      </w:r>
      <w:bookmarkEnd w:id="372"/>
    </w:p>
    <w:p>
      <w:pPr>
        <w:pStyle w:val="BookText"/>
        <w:rPr/>
      </w:pP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بودن و ترديد داشتن در كارها كه از شك اخص است در چهار آيه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يَزالُ الَّذِينَ كَفَرُوا فِي مِرْيَةٍ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 تَكُ فِي مِرْيَةٍ مِمَّا يَعْبُدُ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 تَكُنْ فِي مِرْيَةٍ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أَلا إِنَّهُمْ فِي مِرْيَةٍ مِنْ 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امتراء و 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استدلال كردن در چيزى كه دو دلى در آن هست و براى اثبات صحت يا نادرستى آن به دليل متوسل شوند در آيه گفت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الْحَقِّ الَّذِي فِيهِ 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373" w:name="pg11652_114516"/>
    </w:p>
    <w:p>
      <w:pPr>
        <w:pStyle w:val="BookText"/>
        <w:rPr/>
      </w:pPr>
      <w:bookmarkEnd w:id="373"/>
      <w:r>
        <w:rPr>
          <w:rFonts w:ascii="Amiri" w:hAnsi="Amiri" w:eastAsia="Amiri" w:cs="Amiri"/>
          <w:color w:val="111111"/>
          <w:sz w:val="28"/>
          <w:sz w:val="28"/>
          <w:szCs w:val="28"/>
          <w:rtl w:val="true"/>
          <w:lang w:bidi="ar-SA"/>
        </w:rPr>
        <w:t>و بِما كانُوا فِيهِ 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فَتُمارُونَهُ عَلى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تُمارِ فِيهِمْ 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براى شير دوشيدن پستانش را دست ميزنى</w:t>
      </w:r>
      <w:r>
        <w:rPr>
          <w:rFonts w:eastAsia="IRNazanin" w:cs="IRNazanin"/>
          <w:color w:val="111111"/>
          <w:sz w:val="28"/>
          <w:szCs w:val="28"/>
          <w:rtl w:val="true"/>
          <w:lang w:bidi="fa-IR"/>
        </w:rPr>
        <w:t>.</w:t>
      </w:r>
    </w:p>
    <w:p>
      <w:pPr>
        <w:pStyle w:val="Heading3"/>
        <w:numPr>
          <w:ilvl w:val="2"/>
          <w:numId w:val="1"/>
        </w:numPr>
        <w:rPr/>
      </w:pPr>
      <w:bookmarkStart w:id="374" w:name="__RefHeading___Toc6186034_73709187"/>
      <w:bookmarkStart w:id="375" w:name="_Toc133"/>
      <w:bookmarkEnd w:id="374"/>
      <w:r>
        <w:rPr>
          <w:rtl w:val="true"/>
        </w:rPr>
        <w:t>(</w:t>
      </w:r>
      <w:r>
        <w:rPr>
          <w:rtl w:val="true"/>
        </w:rPr>
        <w:t>مريم</w:t>
      </w:r>
      <w:r>
        <w:rPr>
          <w:rtl w:val="true"/>
        </w:rPr>
        <w:t xml:space="preserve">) </w:t>
      </w:r>
      <w:r>
        <w:rPr>
          <w:rtl w:val="true"/>
        </w:rPr>
        <w:t>مريم</w:t>
      </w:r>
      <w:bookmarkEnd w:id="375"/>
    </w:p>
    <w:p>
      <w:pPr>
        <w:pStyle w:val="BookText"/>
        <w:rPr/>
      </w:pPr>
      <w:r>
        <w:rPr>
          <w:rFonts w:ascii="Amiri" w:hAnsi="Amiri" w:eastAsia="Amiri" w:cs="Amiri"/>
          <w:color w:val="111111"/>
          <w:sz w:val="28"/>
          <w:sz w:val="28"/>
          <w:szCs w:val="28"/>
          <w:rtl w:val="true"/>
          <w:lang w:bidi="ar-SA"/>
        </w:rPr>
        <w:t>اسمى است غير عربى و نام مادر حضرت عيسى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186036_73709187"/>
      <w:bookmarkStart w:id="377" w:name="_Toc134"/>
      <w:bookmarkEnd w:id="376"/>
      <w:r>
        <w:rPr>
          <w:rtl w:val="true"/>
        </w:rPr>
        <w:t>(</w:t>
      </w:r>
      <w:r>
        <w:rPr>
          <w:rtl w:val="true"/>
        </w:rPr>
        <w:t>مزن</w:t>
      </w:r>
      <w:r>
        <w:rPr>
          <w:rtl w:val="true"/>
        </w:rPr>
        <w:t xml:space="preserve">) </w:t>
      </w:r>
      <w:r>
        <w:rPr>
          <w:rtl w:val="true"/>
        </w:rPr>
        <w:t>مزن</w:t>
      </w:r>
      <w:bookmarkEnd w:id="377"/>
    </w:p>
    <w:p>
      <w:pPr>
        <w:pStyle w:val="BookText"/>
        <w:rPr/>
      </w:pPr>
      <w:r>
        <w:rPr>
          <w:rFonts w:ascii="IRNazanin" w:hAnsi="IRNazanin" w:eastAsia="IRNazanin"/>
          <w:color w:val="111111"/>
          <w:sz w:val="28"/>
          <w:sz w:val="28"/>
          <w:szCs w:val="28"/>
          <w:rtl w:val="true"/>
          <w:lang w:bidi="fa-IR"/>
        </w:rPr>
        <w:t>ابر روشن، مزنه هم قسمتى از آن ابر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است كه از خلال ابرها ظاهر ميشود، فلان يتمزن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سخى است مانند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ابر تشبيه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مورچه</w:t>
      </w:r>
      <w:r>
        <w:rPr>
          <w:rFonts w:eastAsia="IRNazanin" w:cs="IRNazanin"/>
          <w:color w:val="111111"/>
          <w:sz w:val="28"/>
          <w:szCs w:val="28"/>
          <w:rtl w:val="true"/>
          <w:lang w:bidi="fa-IR"/>
        </w:rPr>
        <w:t>.</w:t>
      </w:r>
    </w:p>
    <w:p>
      <w:pPr>
        <w:pStyle w:val="Heading3"/>
        <w:numPr>
          <w:ilvl w:val="2"/>
          <w:numId w:val="1"/>
        </w:numPr>
        <w:rPr/>
      </w:pPr>
      <w:bookmarkStart w:id="378" w:name="__RefHeading___Toc6186038_73709187"/>
      <w:bookmarkStart w:id="379" w:name="_Toc135"/>
      <w:bookmarkEnd w:id="378"/>
      <w:r>
        <w:rPr>
          <w:rtl w:val="true"/>
        </w:rPr>
        <w:t>(</w:t>
      </w:r>
      <w:r>
        <w:rPr>
          <w:rtl w:val="true"/>
        </w:rPr>
        <w:t>مزج</w:t>
      </w:r>
      <w:r>
        <w:rPr>
          <w:rtl w:val="true"/>
        </w:rPr>
        <w:t xml:space="preserve">) </w:t>
      </w:r>
      <w:r>
        <w:rPr>
          <w:rtl w:val="true"/>
        </w:rPr>
        <w:t>مزج</w:t>
      </w:r>
      <w:bookmarkEnd w:id="379"/>
    </w:p>
    <w:p>
      <w:pPr>
        <w:pStyle w:val="BookText"/>
        <w:rPr/>
      </w:pPr>
      <w:r>
        <w:rPr>
          <w:rFonts w:ascii="IRNazanin" w:hAnsi="IRNazanin" w:eastAsia="IRNazanin"/>
          <w:color w:val="111111"/>
          <w:sz w:val="28"/>
          <w:sz w:val="28"/>
          <w:szCs w:val="28"/>
          <w:rtl w:val="true"/>
          <w:lang w:bidi="fa-IR"/>
        </w:rPr>
        <w:t>مخلوط كردن مايعات و شربت ها و نوشيدنى ها،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ممزوج شده، خداى تعالى فرمود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مِزاجُها زَنْجَبِيلًا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bookmarkStart w:id="380" w:name="pg11652_114517"/>
    </w:p>
    <w:p>
      <w:pPr>
        <w:pStyle w:val="BookText"/>
        <w:rPr/>
      </w:pPr>
      <w:bookmarkEnd w:id="380"/>
      <w:r>
        <w:rPr>
          <w:rFonts w:ascii="IRNazanin" w:hAnsi="IRNazanin" w:eastAsia="IRNazanin"/>
          <w:color w:val="111111"/>
          <w:sz w:val="28"/>
          <w:sz w:val="28"/>
          <w:szCs w:val="28"/>
          <w:rtl w:val="true"/>
          <w:lang w:bidi="fa-IR"/>
        </w:rPr>
        <w:t xml:space="preserve">اين تشبيهات براى نوشابه هاى بهشتى است كه ميگويد بسيار معطر و خنك و گاهى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 گياهى خوشبوست كه شباهت به بوى خوش شكوفه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p>
    <w:p>
      <w:pPr>
        <w:pStyle w:val="Heading3"/>
        <w:numPr>
          <w:ilvl w:val="2"/>
          <w:numId w:val="1"/>
        </w:numPr>
        <w:rPr/>
      </w:pPr>
      <w:bookmarkStart w:id="381" w:name="__RefHeading___Toc6186040_73709187"/>
      <w:bookmarkStart w:id="382" w:name="_Toc136"/>
      <w:bookmarkEnd w:id="381"/>
      <w:r>
        <w:rPr>
          <w:rtl w:val="true"/>
        </w:rPr>
        <w:t>(</w:t>
      </w:r>
      <w:r>
        <w:rPr>
          <w:rtl w:val="true"/>
        </w:rPr>
        <w:t>مس</w:t>
      </w:r>
      <w:r>
        <w:rPr>
          <w:rtl w:val="true"/>
        </w:rPr>
        <w:t xml:space="preserve">) </w:t>
      </w:r>
      <w:r>
        <w:rPr>
          <w:rtl w:val="true"/>
        </w:rPr>
        <w:t>مس</w:t>
      </w:r>
      <w:bookmarkEnd w:id="382"/>
    </w:p>
    <w:p>
      <w:pPr>
        <w:pStyle w:val="BookText"/>
        <w:rPr/>
      </w:pPr>
      <w:r>
        <w:rPr>
          <w:rFonts w:ascii="IRNazanin" w:hAnsi="IRNazanin" w:eastAsia="IRNazanin"/>
          <w:color w:val="111111"/>
          <w:sz w:val="28"/>
          <w:sz w:val="28"/>
          <w:szCs w:val="28"/>
          <w:rtl w:val="true"/>
          <w:lang w:bidi="fa-IR"/>
        </w:rPr>
        <w:t>لمس كردن مانند مس كردن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چيزى است كه اشياء را لمس ميكنند و دست ميزنند هر چند كه يافت نشده باشد، چنانكه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المسه فلا اجده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جستجو كردم و لمس كردم ولى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گفته ميشود كه با ادراك و حواس لامسه همراه باشد و به نكاح بطور كنايه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مسها و 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قبل از همبسترى زن را طلاق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جُناحَ عَلَيْكُمْ إِنْ طَلَّقْتُمُ النِّساءَ ما لَمْ تَمَسُّوهُنَّ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اگر قبل از همبسترى زن را طلاق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أَنَّى يَكُونُ لِي وَلَدٌ وَ لَمْ يَمْسَسْنِي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خواهم داشت و حال اينكه بشرى مرا لمس نكرده است و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نكاح است، گاهى 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جنون و ديوانگى است گفت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bookmarkStart w:id="383" w:name="pg11652_114518"/>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كسيكه ابليس او را مخبط و ديوانه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آزار و اذيّتى كه به انسان برسد مس گويند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تَمَسَّنَا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مَسَّتْهُمُ الْبَأْساءُ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مَسَّتْهُمْ إِذا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إِذا مَسَّكُمُ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186042_73709187"/>
      <w:bookmarkStart w:id="385" w:name="_Toc137"/>
      <w:bookmarkEnd w:id="384"/>
      <w:r>
        <w:rPr>
          <w:rtl w:val="true"/>
        </w:rPr>
        <w:t>(</w:t>
      </w:r>
      <w:r>
        <w:rPr>
          <w:rtl w:val="true"/>
        </w:rPr>
        <w:t>مسح</w:t>
      </w:r>
      <w:r>
        <w:rPr>
          <w:rtl w:val="true"/>
        </w:rPr>
        <w:t xml:space="preserve">) </w:t>
      </w:r>
      <w:r>
        <w:rPr>
          <w:rtl w:val="true"/>
        </w:rPr>
        <w:t>مسح</w:t>
      </w:r>
      <w:bookmarkEnd w:id="385"/>
    </w:p>
    <w:p>
      <w:pPr>
        <w:pStyle w:val="BookText"/>
        <w:rPr/>
      </w:pPr>
      <w:r>
        <w:rPr>
          <w:rFonts w:ascii="IRNazanin" w:hAnsi="IRNazanin" w:eastAsia="IRNazanin"/>
          <w:color w:val="111111"/>
          <w:sz w:val="28"/>
          <w:sz w:val="28"/>
          <w:szCs w:val="28"/>
          <w:rtl w:val="true"/>
          <w:lang w:bidi="fa-IR"/>
        </w:rPr>
        <w:t>دست ماليدن به چيزى و بر طرف كردن اثر از آن، پس به هر دو اثر يعنى پاك شدن دست بوسيله حوله يا پاك كردن اثر چيزى از آن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مسحت يدى بالمنديل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و حوله دستم را پاك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نقره اى بدون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دست بدست شدن صاف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صاف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اندازه گرفت كه گردش و سياحت را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چنانكه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و پيمودن نيز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البعير المفازة و ذرعها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زمين را پيمود و طى كرد گوئى اندازه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دين و شرع جارى كردن آب و ماليدن آب بر اعضاء بدن است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مسحت للصلاة و 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وضو گرفتم و مسح</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مستحته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زدن با شمشير است چنانكه مسست نيز همين معنى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فَطَفِقَ مَسْحاً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عليه السّلام شروع كرد به دست زدن پاها و گردنهاى اسبان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كنيه 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يك طرف صورت خود را ميپوشاند كه روايت شده يك طرف صورتش چشم و ابرو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ناميدن حضرت عليه السّلام به مسيح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او زياد در زمين ميگردند زيرا در زمان او گروهى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مشائين و سياحين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كه براى تبليغ نظراتشان در زمين مسافرت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بعلت اينكه بيماران پوستى را مسح ميكرد و شفا ميداد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اينكه در موقع زائيده شدن بدنش ممسوح بود يعنى چرب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بعلت اينكه در زبان عربى مسيح همان مشوح است كه بعربى مسيح شده است مثل موسى كه عبرانى موشى است</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ناميدن حضرت عيسى عليه السّلام به مسيح بخاطر اينست كه چشم چپ او پوشيده و ممسوح بوده چنانكه چشم راست دجال چنين است مقصود اينست كه نيرو و انگيزه خوبيها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و بردبارى و اخلاق جمل و نيكو در دجال پوشيده و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حضرت عيسى انگيزه و نيروى پليدى مثل نادانى آز و طمع و ساير اخلاق زشت محو شده و پوشيده شد</w:t>
      </w:r>
      <w:r>
        <w:rPr>
          <w:rFonts w:eastAsia="IRNazanin" w:cs="IRNazanin"/>
          <w:color w:val="111111"/>
          <w:sz w:val="28"/>
          <w:szCs w:val="28"/>
          <w:rtl w:val="true"/>
          <w:lang w:bidi="fa-IR"/>
        </w:rPr>
        <w:t>.</w:t>
      </w:r>
      <w:bookmarkStart w:id="386" w:name="pg11652_114520"/>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همبسترى را هم 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اندك بدن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پاره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جمعش مسوح و امساح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حيوانيست معروف كه انسان بى خير و بى فائده هم به تمساح تشبيه شده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186044_73709187"/>
      <w:bookmarkStart w:id="388" w:name="_Toc138"/>
      <w:bookmarkEnd w:id="387"/>
      <w:r>
        <w:rPr>
          <w:rtl w:val="true"/>
        </w:rPr>
        <w:t>(</w:t>
      </w:r>
      <w:r>
        <w:rPr>
          <w:rtl w:val="true"/>
        </w:rPr>
        <w:t>مسخ</w:t>
      </w:r>
      <w:r>
        <w:rPr>
          <w:rtl w:val="true"/>
        </w:rPr>
        <w:t xml:space="preserve">) </w:t>
      </w:r>
      <w:r>
        <w:rPr>
          <w:rtl w:val="true"/>
        </w:rPr>
        <w:t>مسخ</w:t>
      </w:r>
      <w:bookmarkEnd w:id="388"/>
    </w:p>
    <w:p>
      <w:pPr>
        <w:pStyle w:val="BookText"/>
        <w:rPr/>
      </w:pPr>
      <w:r>
        <w:rPr>
          <w:rFonts w:ascii="IRNazanin" w:hAnsi="IRNazanin" w:eastAsia="IRNazanin"/>
          <w:color w:val="111111"/>
          <w:sz w:val="28"/>
          <w:sz w:val="28"/>
          <w:szCs w:val="28"/>
          <w:rtl w:val="true"/>
          <w:lang w:bidi="fa-IR"/>
        </w:rPr>
        <w:t>زشت شدن طبيعت و اخلاق و دگرگونى شكلى به شكل ديگر، بعضى از حكما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عينى كه ويژه صورت و طبيعت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اخلاقى و صفات درونى كه در هر زمانى براى انسان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كه انسان داراى اخلاقى پست و ناپسند از صفت حيوانات ميشود مثل اينكه از شدت حرص و آز چون سگ و يا از پليدى چون خوك و خنزير و يا از بى خبرى و جهالت چون گاو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يكى از اين دو وجه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مِنْهُمُ الْقِرَدَةَ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لَمَسَخْناهُمْ عَلى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شامل هر دو معنى مسخ ميشود هر چند كه در معنى مسخ طبيعى و جسمى بيشتر بنظر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بى مزه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مسيخ كلحم الحوار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رقبان اسدى است و هر دو مصراعش چنين 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مسيح كلحم الحوار فلا انت حلو و لا انت مرّ</w:t>
      </w:r>
      <w:bookmarkStart w:id="389" w:name="pg11652_114521"/>
    </w:p>
    <w:p>
      <w:pPr>
        <w:pStyle w:val="BookText"/>
        <w:rPr/>
      </w:pPr>
      <w:bookmarkEnd w:id="389"/>
      <w:r>
        <w:rPr>
          <w:rFonts w:ascii="IRNazanin" w:hAnsi="IRNazanin" w:eastAsia="IRNazanin"/>
          <w:color w:val="111111"/>
          <w:sz w:val="28"/>
          <w:sz w:val="28"/>
          <w:szCs w:val="28"/>
          <w:rtl w:val="true"/>
          <w:lang w:bidi="fa-IR"/>
        </w:rPr>
        <w:t>تو مانند گوشت نوزاد شتر بى مزه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 كه اصلش از منسوب بودن او به قبيله اى كه نامش ماسخه است گرفته شده مثل هر حداد و آهنگرى كه هالكى ميگويند</w:t>
      </w:r>
      <w:r>
        <w:rPr>
          <w:rFonts w:eastAsia="IRNazanin" w:cs="IRNazanin"/>
          <w:color w:val="111111"/>
          <w:sz w:val="28"/>
          <w:szCs w:val="28"/>
          <w:rtl w:val="true"/>
          <w:lang w:bidi="fa-IR"/>
        </w:rPr>
        <w:t>.</w:t>
      </w:r>
    </w:p>
    <w:p>
      <w:pPr>
        <w:pStyle w:val="Heading3"/>
        <w:numPr>
          <w:ilvl w:val="2"/>
          <w:numId w:val="1"/>
        </w:numPr>
        <w:rPr/>
      </w:pPr>
      <w:bookmarkStart w:id="390" w:name="__RefHeading___Toc6186046_73709187"/>
      <w:bookmarkStart w:id="391" w:name="_Toc139"/>
      <w:bookmarkEnd w:id="390"/>
      <w:r>
        <w:rPr>
          <w:rtl w:val="true"/>
        </w:rPr>
        <w:t>(</w:t>
      </w:r>
      <w:r>
        <w:rPr>
          <w:rtl w:val="true"/>
        </w:rPr>
        <w:t>مسد</w:t>
      </w:r>
      <w:r>
        <w:rPr>
          <w:rtl w:val="true"/>
        </w:rPr>
        <w:t xml:space="preserve">) </w:t>
      </w:r>
      <w:r>
        <w:rPr>
          <w:rtl w:val="true"/>
        </w:rPr>
        <w:t>مسد</w:t>
      </w:r>
      <w:bookmarkEnd w:id="391"/>
    </w:p>
    <w:p>
      <w:pPr>
        <w:pStyle w:val="BookText"/>
        <w:rPr/>
      </w:pPr>
      <w:r>
        <w:rPr>
          <w:rFonts w:ascii="IRNazanin" w:hAnsi="IRNazanin" w:eastAsia="IRNazanin"/>
          <w:color w:val="111111"/>
          <w:sz w:val="28"/>
          <w:sz w:val="28"/>
          <w:szCs w:val="28"/>
          <w:rtl w:val="true"/>
          <w:lang w:bidi="fa-IR"/>
        </w:rPr>
        <w:t>كمربندى كه از شاخه نخل بافته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ميشود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ممسودة زنى خوش قامت و قوى</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186048_73709187"/>
      <w:bookmarkStart w:id="393" w:name="_Toc140"/>
      <w:bookmarkEnd w:id="392"/>
      <w:r>
        <w:rPr>
          <w:rtl w:val="true"/>
        </w:rPr>
        <w:t>(</w:t>
      </w:r>
      <w:r>
        <w:rPr>
          <w:rtl w:val="true"/>
        </w:rPr>
        <w:t>مسك</w:t>
      </w:r>
      <w:r>
        <w:rPr>
          <w:rtl w:val="true"/>
        </w:rPr>
        <w:t xml:space="preserve">) </w:t>
      </w:r>
      <w:r>
        <w:rPr>
          <w:rtl w:val="true"/>
        </w:rPr>
        <w:t>مسك</w:t>
      </w:r>
      <w:bookmarkEnd w:id="393"/>
    </w:p>
    <w:p>
      <w:pPr>
        <w:pStyle w:val="BookText"/>
        <w:rPr/>
      </w:pPr>
      <w:r>
        <w:rPr>
          <w:rFonts w:ascii="IRNazanin" w:hAnsi="IRNazanin" w:eastAsia="IRNazanin"/>
          <w:color w:val="111111"/>
          <w:sz w:val="28"/>
          <w:sz w:val="28"/>
          <w:szCs w:val="28"/>
          <w:rtl w:val="true"/>
          <w:lang w:bidi="fa-IR"/>
        </w:rPr>
        <w:t>امساك يعنى حفظ كردن و يا دل بستن به چيزى،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 السَّماءَ أَنْ تَقَعَ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آن را از سقوط حفظ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قصد دريافت و تعلق به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بس بى مزه هستى مانند گوشت نوزاد شتر نه شيرين است و با مزه و نه تلخ و غير قابل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بقرآنيكه به تو وحى ميشود تمسك بجوى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تو بر راه راست هستى و هدايت ميكنى</w:t>
      </w:r>
      <w:r>
        <w:rPr>
          <w:rFonts w:eastAsia="IRNazanin" w:cs="IRNazanin"/>
          <w:color w:val="111111"/>
          <w:sz w:val="28"/>
          <w:szCs w:val="28"/>
          <w:rtl w:val="true"/>
          <w:lang w:bidi="fa-IR"/>
        </w:rPr>
        <w:t>.</w:t>
      </w:r>
      <w:bookmarkStart w:id="394" w:name="pg11652_114522"/>
    </w:p>
    <w:p>
      <w:pPr>
        <w:pStyle w:val="BookText"/>
        <w:rPr/>
      </w:pPr>
      <w:bookmarkEnd w:id="394"/>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آتَيْناهُمْ كِتاباً مِنْ قَبْلِهِ فَهُمْ بِهِ مُسْتَمْسِكُونَ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كتابى قبل از قرآن بآنها داده شده كه بآن دل نبسته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معنى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هرگز متوسل به حفظ كفار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امسكت عنه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مُمْسِكاتُ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 ها ميتوانند رحمت خدا را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بخل و 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و نوشيدنى يعنى با مزه و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و النگو و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بشره بدن</w:t>
      </w:r>
      <w:r>
        <w:rPr>
          <w:rFonts w:eastAsia="IRNazanin" w:cs="IRNazanin"/>
          <w:color w:val="111111"/>
          <w:sz w:val="28"/>
          <w:szCs w:val="28"/>
          <w:rtl w:val="true"/>
          <w:lang w:bidi="fa-IR"/>
        </w:rPr>
        <w:t>.</w:t>
      </w:r>
    </w:p>
    <w:p>
      <w:pPr>
        <w:pStyle w:val="Heading3"/>
        <w:numPr>
          <w:ilvl w:val="2"/>
          <w:numId w:val="1"/>
        </w:numPr>
        <w:rPr/>
      </w:pPr>
      <w:bookmarkStart w:id="395" w:name="__RefHeading___Toc6186050_73709187"/>
      <w:bookmarkStart w:id="396" w:name="_Toc141"/>
      <w:bookmarkEnd w:id="395"/>
      <w:r>
        <w:rPr>
          <w:rtl w:val="true"/>
        </w:rPr>
        <w:t>(</w:t>
      </w:r>
      <w:r>
        <w:rPr>
          <w:rtl w:val="true"/>
        </w:rPr>
        <w:t>مشج</w:t>
      </w:r>
      <w:r>
        <w:rPr>
          <w:rtl w:val="true"/>
        </w:rPr>
        <w:t xml:space="preserve">) </w:t>
      </w:r>
      <w:r>
        <w:rPr>
          <w:rtl w:val="true"/>
        </w:rPr>
        <w:t>مشج</w:t>
      </w:r>
      <w:bookmarkEnd w:id="396"/>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مخلوطى از خون و عبارت از چيزى است كه خداى تعالى آنرا نطفه قرار داده است از نيروهاى گوناگونى كه در آيه زير بآن اشاره فرموده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اشاره به روح خدائى در انسان و وجه تمايز او يا سائر موجودات است</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انسان و كيفيت تماس وجودى او با ساير موجودات روى زمين يكى از مسائل و مجهولاتى بوده كه بشر همواره در صدد كشف اسرار آن بر آمده و</w:t>
      </w:r>
      <w:bookmarkStart w:id="397" w:name="pg11652_114523"/>
    </w:p>
    <w:p>
      <w:pPr>
        <w:pStyle w:val="Heading3"/>
        <w:numPr>
          <w:ilvl w:val="2"/>
          <w:numId w:val="1"/>
        </w:numPr>
        <w:rPr/>
      </w:pPr>
      <w:bookmarkStart w:id="398" w:name="__RefHeading___Toc6186052_73709187"/>
      <w:bookmarkStart w:id="399" w:name="_Toc142"/>
      <w:bookmarkEnd w:id="397"/>
      <w:bookmarkEnd w:id="398"/>
      <w:r>
        <w:rPr>
          <w:rtl w:val="true"/>
        </w:rPr>
        <w:t>(</w:t>
      </w:r>
      <w:r>
        <w:rPr>
          <w:rtl w:val="true"/>
        </w:rPr>
        <w:t>مشى</w:t>
      </w:r>
      <w:r>
        <w:rPr>
          <w:rtl w:val="true"/>
        </w:rPr>
        <w:t xml:space="preserve">) </w:t>
      </w:r>
      <w:r>
        <w:rPr>
          <w:rtl w:val="true"/>
        </w:rPr>
        <w:t>مشى</w:t>
      </w:r>
      <w:bookmarkEnd w:id="399"/>
    </w:p>
    <w:p>
      <w:pPr>
        <w:pStyle w:val="BookText"/>
        <w:rPr/>
      </w:pPr>
      <w:r>
        <w:rPr>
          <w:rFonts w:ascii="IRNazanin" w:hAnsi="IRNazanin" w:eastAsia="IRNazanin"/>
          <w:color w:val="111111"/>
          <w:sz w:val="28"/>
          <w:sz w:val="28"/>
          <w:szCs w:val="28"/>
          <w:rtl w:val="true"/>
          <w:lang w:bidi="fa-IR"/>
        </w:rPr>
        <w:t>جابجا شدن و انتقال از مكانى به مكانى ديگر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اراده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عربى هنوز انسان را موجودى ناشناخته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الكسيس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ناشناخته است اما اسلام عزيز و قرآن مجيد و عظيم مسلمين صفات موجودى انسان را با عوامل درونى و سازنده او برايش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شناسى و انسان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انسان اساس وجود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ميكند كه بدانيد اين موجود آميخته اى از مواد گوناگون است كه پس از خلقت مجدد يعنى به جهان آدميت با نفخه روح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ابعادى به پهناى خلقت دارد، بدنيا ميآيد با لوحى و وجودى از دانشها تهى ولى با عقل ذاتى و خدائى از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پژوهشگرى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مينگرد تا بفهمد و دنياى بى انتهاى وجودش سيراب شود، از اين جا سازندگى خلاقيت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شور به حق و رسيدن به واقعيات يعنى از 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و گرويدن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دوستى يا عشق و سپس پرستش بحركت خود ادامه ميدهد، ميخواهيم ميگرويم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ميورزيم و سپس ميپرستيم، كه اگر راهنمايان الهى بكمك عقل طبيعى و خدائى او رسيدند و او هم خود تلاش كرد خوبيها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خوبيها ميگرود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خوبيها ميشود و بآنها عشق ميورزد و سپس خدا پرست ميشود كه نفسش در اين حركت به كمال ميرسد و همان است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پى ير روسو در آغاز كتاب تاريخ علوم و صنايع و اختراعات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پهنه خلقت تنها موجودى ست كه ميسازد و ابزار سازى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نمى فهمد و اينطور اين چه عاملى در درون دارد كه</w:t>
      </w:r>
    </w:p>
    <w:p>
      <w:pPr>
        <w:pStyle w:val="BookText"/>
        <w:rPr/>
      </w:pP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فَمِنْهُمْ مَنْ يَمْشِي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فَامْشُوا فِي 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كنايه به سخن چينى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 كنايه به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شربت مشيا و 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مسهل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فرزند زيادى دارد و ولود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تمام صفات خدائى رو ميآورد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حكمت، قدرت، رأفت، بخشش، خلقت حيات، قيام در امور، عزت، تعالى، تربيت، تملك، زيبائى، كمال، ابديت و جاودانه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اتكاء قرآن مى فهميم كه خداوند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گذشت زمان اين حقايق را چه زيبا به اثبات رساند كه با كرامت انسان خداوند او را بر خشكى و دريا مسلط كرد او را از پاكى ها روزى رساند و بر بسيارى از موجودات برترش داد پس ما دو بعد را هم بعدى طبيعى و بعدى الهى بگفته مولوى كه چه زيبا اثبات روح خدائى در انسان نموده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 تن در سبزه و آب روان زان بود كه اصل تن آمد از آن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جان اندر حيات و در حى است چونكه حى لا مكان اصل وى است</w:t>
      </w:r>
      <w:bookmarkStart w:id="400" w:name="pg11652_114525"/>
    </w:p>
    <w:p>
      <w:pPr>
        <w:pStyle w:val="Heading3"/>
        <w:numPr>
          <w:ilvl w:val="2"/>
          <w:numId w:val="1"/>
        </w:numPr>
        <w:rPr/>
      </w:pPr>
      <w:bookmarkStart w:id="401" w:name="__RefHeading___Toc6186054_73709187"/>
      <w:bookmarkStart w:id="402" w:name="_Toc143"/>
      <w:bookmarkEnd w:id="400"/>
      <w:bookmarkEnd w:id="401"/>
      <w:r>
        <w:rPr>
          <w:rtl w:val="true"/>
        </w:rPr>
        <w:t>(</w:t>
      </w:r>
      <w:r>
        <w:rPr>
          <w:rtl w:val="true"/>
        </w:rPr>
        <w:t>مصر</w:t>
      </w:r>
      <w:r>
        <w:rPr>
          <w:rtl w:val="true"/>
        </w:rPr>
        <w:t xml:space="preserve">) </w:t>
      </w:r>
      <w:r>
        <w:rPr>
          <w:rtl w:val="true"/>
        </w:rPr>
        <w:t>مصر</w:t>
      </w:r>
      <w:bookmarkEnd w:id="402"/>
    </w:p>
    <w:p>
      <w:pPr>
        <w:pStyle w:val="BookText"/>
        <w:rPr/>
      </w:pPr>
      <w:r>
        <w:rPr>
          <w:rFonts w:ascii="IRNazanin" w:hAnsi="IRNazanin" w:eastAsia="IRNazanin"/>
          <w:color w:val="111111"/>
          <w:sz w:val="28"/>
          <w:sz w:val="28"/>
          <w:szCs w:val="28"/>
          <w:rtl w:val="true"/>
          <w:lang w:bidi="fa-IR"/>
        </w:rPr>
        <w:t>به هر بلدى مصر گفته ميشود كه ممصور يعنى محدود باشد، مصرت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معنى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است چنانكه يكى از شرايط خريد و فروش منزل در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فلان الدار بمصورها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خانه اى با اين حدود خريد،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جاعل الشمس مصرا الاخفاء به بين النهار و بين الليل قد 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از عدى بن زيد است ميگويد، خورشيد را آنچنان محدود آفريده است كه ناپيدائى در آن نيست و ميان شب و روزش فاصله اى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حكيمانه قرآنى و دقيقى از محمد بن بحر ابو مسلم اصفهانى در اين قسمت از آيه هست كه شيخ طبرسى رحمه اللّه و فخر رازى آنرا ذكر كرده اند و اين ابو مسلم اصفهانى بنوشته ياقوت در معجم الادباء يا ارشاد الاديب و سيوطى در بغية الوعاة تفسيرى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بنام جامع التأويل لمحكم التنزيل داشته كه بعد از حمله مغول مفقود شده است شيخ طوسى در باره تفسير او و خودش بعد از ذكر آثارى كه قبل از تبيان نوشته شده نقادى ميكند و 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من سلك فى ذلك مسلكا جميلا مقتصدا، محمد بن بحر ابو مسلم الاصفهانى و على بن عيسى الرتانى است فان كتابيهما اصلح ما صنف فى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نظراتش فصل الخطاب است مثلا در باره هبوط آدم كه همه مفسرين آنرا سقوط و نزول معنى كرده اند ابو مسلم ميگويد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الجنة كانت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كه آدم در آن سكنى گزيد در زمين</w:t>
      </w:r>
    </w:p>
    <w:p>
      <w:pPr>
        <w:pStyle w:val="BookText"/>
        <w:rPr/>
      </w:pPr>
      <w:r>
        <w:rPr>
          <w:rFonts w:ascii="IRNazanin" w:hAnsi="IRNazanin" w:eastAsia="IRNazanin"/>
          <w:color w:val="111111"/>
          <w:sz w:val="28"/>
          <w:sz w:val="28"/>
          <w:szCs w:val="28"/>
          <w:rtl w:val="true"/>
          <w:lang w:bidi="fa-IR"/>
        </w:rPr>
        <w:t>همان شعر معروف است كه بخاطر سبكى در لفظ آنرا منصرف يعنى با تنوين بيان كرده و گفته اند بلكه مقصود شهرى از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است و هبوط همان انتقال از مكانى به مكانى ديگر است چنانكه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جنة يا باغ اگر همان بهشت موعود و دار ثواب بوده كه آدم در آن بوده آنجا جنة الخلد است و نبايد از وسوسه شيطان به آدم غرور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كسى كه در بهشت خلد داخل شود از آنجا خارج نميشود زيرا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منها بخارجين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اينكه ابليس كه از سجده بر آدم امتناع كرد لعنت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 و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غضب الهى قدرت ندارد كه به بهشت خلد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جنة و بهشت موعود خانه پاداش و ثواب است و نعمتش فنا ناپذير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أَمَّا الَّذِينَ سُعِدُوا فَفِي الْجَنَّةِ خالِدِينَ فِيها تا اينكه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غير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مقطوع و كم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خداوند آدم را در زمين آفريد و از زمين آفريد و ديگر چيزى از انتقال او به آسمان نفرموده و اگر چنين بود يادآورى آن از بزرگترين نعمت ها است كه ذكر ميكرد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 و مقدمه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أبو القاسم بلخى هم همين نظر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براى تحقيق بيشتر محققين و تأييد نظر ابو مسلم اصفهانى اضافه كنم كه در آيه هاى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خداوند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سابِقُوا إِلى مَغْفِرَةٍ مِنْ رَبِّكُمْ وَ جَنَّةٍ عَرْضُها كَعَرْضِ السَّماءِ وَ الْأَرْضِ</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بشتابيد و مسابقه بگذاريد بسوى مغفرت پروردگارتان و بسوى بهشتى كه پهناى آن همه آسمانها و زمين را فرا گرفته و براى پرهيزكاران مهياست</w:t>
      </w:r>
      <w:r>
        <w:rPr>
          <w:rFonts w:eastAsia="IRNazanin" w:cs="IRNazanin"/>
          <w:color w:val="111111"/>
          <w:sz w:val="28"/>
          <w:szCs w:val="28"/>
          <w:rtl w:val="true"/>
          <w:lang w:bidi="fa-IR"/>
        </w:rPr>
        <w:t>).</w:t>
      </w:r>
      <w:bookmarkStart w:id="403" w:name="pg11652_114527"/>
    </w:p>
    <w:p>
      <w:pPr>
        <w:pStyle w:val="BookText"/>
        <w:rPr/>
      </w:pPr>
      <w:bookmarkEnd w:id="403"/>
      <w:r>
        <w:rPr>
          <w:rFonts w:ascii="IRNazanin" w:hAnsi="IRNazanin" w:eastAsia="IRNazanin"/>
          <w:color w:val="111111"/>
          <w:sz w:val="28"/>
          <w:sz w:val="28"/>
          <w:szCs w:val="28"/>
          <w:rtl w:val="true"/>
          <w:lang w:bidi="fa-IR"/>
        </w:rPr>
        <w:t>چيزيكه ميان دو نهر يا آب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با انگشتان دست در اطراف پستان شتر براى دوشيدن حاضر شوى و بدوشى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بر گرفتن و دوشيدن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لباس خوش رنگ و پر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نميگذارد شيرش دوشيده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 اگر گوسپند يا بز را قبل از زائيدن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 دستگاه گوارش است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يعنى جاى طعام است</w:t>
      </w:r>
      <w:r>
        <w:rPr>
          <w:rFonts w:eastAsia="IRNazanin" w:cs="IRNazanin"/>
          <w:color w:val="111111"/>
          <w:sz w:val="28"/>
          <w:szCs w:val="28"/>
          <w:rtl w:val="true"/>
          <w:lang w:bidi="fa-IR"/>
        </w:rPr>
        <w:t>.</w:t>
      </w:r>
    </w:p>
    <w:p>
      <w:pPr>
        <w:pStyle w:val="Heading3"/>
        <w:numPr>
          <w:ilvl w:val="2"/>
          <w:numId w:val="1"/>
        </w:numPr>
        <w:rPr/>
      </w:pPr>
      <w:bookmarkStart w:id="404" w:name="__RefHeading___Toc6186056_73709187"/>
      <w:bookmarkStart w:id="405" w:name="_Toc144"/>
      <w:bookmarkEnd w:id="404"/>
      <w:r>
        <w:rPr>
          <w:rtl w:val="true"/>
        </w:rPr>
        <w:t>(</w:t>
      </w:r>
      <w:r>
        <w:rPr>
          <w:rtl w:val="true"/>
        </w:rPr>
        <w:t>مضغ</w:t>
      </w:r>
      <w:r>
        <w:rPr>
          <w:rtl w:val="true"/>
        </w:rPr>
        <w:t xml:space="preserve">) </w:t>
      </w:r>
      <w:r>
        <w:rPr>
          <w:rtl w:val="true"/>
        </w:rPr>
        <w:t>مضغ</w:t>
      </w:r>
      <w:bookmarkEnd w:id="405"/>
    </w:p>
    <w:p>
      <w:pPr>
        <w:pStyle w:val="BookText"/>
        <w:rPr/>
      </w:pPr>
      <w:r>
        <w:rPr>
          <w:rFonts w:ascii="IRNazanin" w:hAnsi="IRNazanin" w:eastAsia="IRNazanin"/>
          <w:color w:val="111111"/>
          <w:sz w:val="28"/>
          <w:sz w:val="28"/>
          <w:szCs w:val="28"/>
          <w:rtl w:val="true"/>
          <w:lang w:bidi="fa-IR"/>
        </w:rPr>
        <w:t>مضغه يعنى پاره اى گوشت بقدرى كه جويده شود و پخته نباشد،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يلجلج مضغة فيها انيض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ناپخته اى را مرتّب ميجويد، اسمى است صفت براى آخرين حالت جنين و كودك در رحم بعد از علقه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فَخَلَقْنَا الْعَلَقَةَ، مُضْغَةً، فَخَلَقْنَا الْمُضْغَةَ 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مُضْغَةٍ مُخَلَّقَةٍ وَ 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گوشت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فك بالا و پائين، مضاوخ دو گوشه كمان مفردش مضيغه</w:t>
      </w:r>
      <w:r>
        <w:rPr>
          <w:rFonts w:eastAsia="IRNazanin" w:cs="IRNazanin"/>
          <w:color w:val="111111"/>
          <w:sz w:val="28"/>
          <w:szCs w:val="28"/>
          <w:rtl w:val="true"/>
          <w:lang w:bidi="fa-IR"/>
        </w:rPr>
        <w:t>.</w:t>
      </w:r>
    </w:p>
    <w:p>
      <w:pPr>
        <w:pStyle w:val="Heading3"/>
        <w:numPr>
          <w:ilvl w:val="2"/>
          <w:numId w:val="1"/>
        </w:numPr>
        <w:rPr/>
      </w:pPr>
      <w:bookmarkStart w:id="406" w:name="__RefHeading___Toc6186058_73709187"/>
      <w:bookmarkStart w:id="407" w:name="_Toc145"/>
      <w:bookmarkEnd w:id="406"/>
      <w:r>
        <w:rPr>
          <w:rtl w:val="true"/>
        </w:rPr>
        <w:t>(</w:t>
      </w:r>
      <w:r>
        <w:rPr>
          <w:rtl w:val="true"/>
        </w:rPr>
        <w:t>مضى</w:t>
      </w:r>
      <w:r>
        <w:rPr>
          <w:rtl w:val="true"/>
        </w:rPr>
        <w:t xml:space="preserve">) </w:t>
      </w:r>
      <w:r>
        <w:rPr>
          <w:rtl w:val="true"/>
        </w:rPr>
        <w:t>مضى</w:t>
      </w:r>
      <w:bookmarkEnd w:id="407"/>
    </w:p>
    <w:p>
      <w:pPr>
        <w:pStyle w:val="BookText"/>
        <w:rPr/>
      </w:pPr>
      <w:r>
        <w:rPr>
          <w:rFonts w:ascii="IRNazanin" w:hAnsi="IRNazanin" w:eastAsia="IRNazanin"/>
          <w:color w:val="111111"/>
          <w:sz w:val="28"/>
          <w:sz w:val="28"/>
          <w:szCs w:val="28"/>
          <w:rtl w:val="true"/>
          <w:lang w:bidi="fa-IR"/>
        </w:rPr>
        <w:t>مصدر اين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مضاء است يعنى گذشتن و رفتن كه هم در اجسام و هم در رويدادها بكار ميرود خداى تعالى گفت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مَثَلُ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08" w:name="pg11652_114528"/>
    </w:p>
    <w:p>
      <w:pPr>
        <w:pStyle w:val="BookText"/>
        <w:rPr/>
      </w:pPr>
      <w:bookmarkEnd w:id="408"/>
      <w:r>
        <w:rPr>
          <w:rFonts w:ascii="Amiri" w:hAnsi="Amiri" w:eastAsia="Amiri" w:cs="Amiri"/>
          <w:color w:val="111111"/>
          <w:sz w:val="28"/>
          <w:sz w:val="28"/>
          <w:szCs w:val="28"/>
          <w:rtl w:val="true"/>
          <w:lang w:bidi="ar-SA"/>
        </w:rPr>
        <w:t>و فَقَدْ مَضَتْ سُنَّتُ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186060_73709187"/>
      <w:bookmarkStart w:id="410" w:name="_Toc146"/>
      <w:bookmarkEnd w:id="409"/>
      <w:r>
        <w:rPr>
          <w:rtl w:val="true"/>
        </w:rPr>
        <w:t>(</w:t>
      </w:r>
      <w:r>
        <w:rPr>
          <w:rtl w:val="true"/>
        </w:rPr>
        <w:t>مطر</w:t>
      </w:r>
      <w:r>
        <w:rPr>
          <w:rtl w:val="true"/>
        </w:rPr>
        <w:t xml:space="preserve">) </w:t>
      </w:r>
      <w:r>
        <w:rPr>
          <w:rtl w:val="true"/>
        </w:rPr>
        <w:t>مطر</w:t>
      </w:r>
      <w:bookmarkEnd w:id="410"/>
    </w:p>
    <w:p>
      <w:pPr>
        <w:pStyle w:val="BookText"/>
        <w:rPr/>
      </w:pPr>
      <w:r>
        <w:rPr>
          <w:rFonts w:ascii="IRNazanin" w:hAnsi="IRNazanin" w:eastAsia="IRNazanin"/>
          <w:color w:val="111111"/>
          <w:sz w:val="28"/>
          <w:sz w:val="28"/>
          <w:szCs w:val="28"/>
          <w:rtl w:val="true"/>
          <w:lang w:bidi="fa-IR"/>
        </w:rPr>
        <w:t>آبى كه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مطر و ماطر و ممطر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بارانى، و امطر و ممطور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دره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مطرتنا السماء و امطرتنا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ما باران نازل كرد يا آسمان ما را بارانى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مطرت فيه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از او به من رسيد خير بود،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سه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خير و بركت و باران رحمت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أَمْطَرْنا عَلَيْهِمْ مَطَراً فَانْظُرْ كَيْفَ كانَ عاقِبَةُ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أَمْطَرْنا عَلَيْهِمْ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 و يمطر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تفعيل و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بمعنى رفتن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ممطر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تيزرو كه مثل باران تيز و تند است، مستمطر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كننده باران و جاى روشن باران كه به خواهنده خير تعبير ميشود شاعرى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فواد خطاء و واد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جائى گناه آلوده و مكانى خير و خوبى</w:t>
      </w:r>
      <w:r>
        <w:rPr>
          <w:rFonts w:eastAsia="IRNazanin" w:cs="IRNazanin"/>
          <w:color w:val="111111"/>
          <w:sz w:val="28"/>
          <w:szCs w:val="28"/>
          <w:rtl w:val="true"/>
          <w:lang w:bidi="fa-IR"/>
        </w:rPr>
        <w:t>.</w:t>
      </w:r>
    </w:p>
    <w:p>
      <w:pPr>
        <w:pStyle w:val="Heading3"/>
        <w:numPr>
          <w:ilvl w:val="2"/>
          <w:numId w:val="1"/>
        </w:numPr>
        <w:rPr/>
      </w:pPr>
      <w:bookmarkStart w:id="411" w:name="__RefHeading___Toc6186062_73709187"/>
      <w:bookmarkStart w:id="412" w:name="_Toc147"/>
      <w:bookmarkEnd w:id="411"/>
      <w:r>
        <w:rPr>
          <w:rtl w:val="true"/>
        </w:rPr>
        <w:t>(</w:t>
      </w:r>
      <w:r>
        <w:rPr>
          <w:rtl w:val="true"/>
        </w:rPr>
        <w:t>مطى</w:t>
      </w:r>
      <w:r>
        <w:rPr>
          <w:rtl w:val="true"/>
        </w:rPr>
        <w:t xml:space="preserve">) </w:t>
      </w:r>
      <w:r>
        <w:rPr>
          <w:rtl w:val="true"/>
        </w:rPr>
        <w:t>مطى</w:t>
      </w:r>
      <w:bookmarkEnd w:id="412"/>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bookmarkStart w:id="413" w:name="pg11652_114529"/>
    </w:p>
    <w:p>
      <w:pPr>
        <w:pStyle w:val="BookText"/>
        <w:rPr/>
      </w:pPr>
      <w:bookmarkEnd w:id="413"/>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پشت كردن و با تكبر عبور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قابل اعتماد كه وجه تسميه اش از همان پشتيبانى و پشت گرمى</w:t>
      </w:r>
      <w:r>
        <w:rPr>
          <w:rFonts w:eastAsia="IRNazanin" w:cs="IRNazanin"/>
          <w:color w:val="111111"/>
          <w:sz w:val="28"/>
          <w:szCs w:val="28"/>
          <w:rtl w:val="true"/>
          <w:lang w:bidi="fa-IR"/>
        </w:rPr>
        <w:t>:</w:t>
      </w:r>
    </w:p>
    <w:p>
      <w:pPr>
        <w:pStyle w:val="Heading3"/>
        <w:numPr>
          <w:ilvl w:val="2"/>
          <w:numId w:val="1"/>
        </w:numPr>
        <w:rPr/>
      </w:pPr>
      <w:bookmarkStart w:id="414" w:name="__RefHeading___Toc6186064_73709187"/>
      <w:bookmarkStart w:id="415" w:name="_Toc148"/>
      <w:bookmarkEnd w:id="414"/>
      <w:r>
        <w:rPr>
          <w:rtl w:val="true"/>
        </w:rPr>
        <w:t>(</w:t>
      </w:r>
      <w:r>
        <w:rPr>
          <w:rtl w:val="true"/>
        </w:rPr>
        <w:t>مع</w:t>
      </w:r>
      <w:r>
        <w:rPr>
          <w:rtl w:val="true"/>
        </w:rPr>
        <w:t xml:space="preserve">) </w:t>
      </w:r>
      <w:r>
        <w:rPr>
          <w:rtl w:val="true"/>
        </w:rPr>
        <w:t>مع</w:t>
      </w:r>
      <w:bookmarkEnd w:id="415"/>
    </w:p>
    <w:p>
      <w:pPr>
        <w:pStyle w:val="BookText"/>
        <w:rPr/>
      </w:pPr>
      <w:r>
        <w:rPr>
          <w:rFonts w:ascii="Amiri" w:hAnsi="Amiri" w:eastAsia="Amiri" w:cs="Amiri"/>
          <w:color w:val="111111"/>
          <w:sz w:val="28"/>
          <w:sz w:val="28"/>
          <w:szCs w:val="28"/>
          <w:rtl w:val="true"/>
          <w:lang w:bidi="ar-SA"/>
        </w:rPr>
        <w:t xml:space="preserve">اين كلمه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اقتضاى جمع بودن دارد يا در مكان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هم در خانه اند يا در زمان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زائيده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معنى تضايف يا اضافه شدن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برادر ديگرى دارد و او هم برادرى، و يا در شرافت و رتبه و مقام 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معا في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بزرگى با هم هستند يا هر د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معنى نصرت و يارى دارد كه مضاف اليه او همان يارى شده و منصور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يارى شده است يعنى خداوند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رفتار ناپسند ابو جهل است ميگويد، وحشت زده و گناه آلوده در قيامت كسى است كه در دنيا حق را تصديق نكرد نماز و طاعت حق بجا نياورده خداى را تكذيب كرد و از حكمتش رو گرداند آنگاه با تكبر و نخوت بسوى خانواده خويش بر ميگردد واى و صد واى بر تو، آيا انسان مى پندارد كه او را مهمل 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از ثواب و عذاب آفريده اند آيا بدوران نطفه گى خويش چه قبل از آن و چه بعد از آن كه از همان نطفه و خون همسران و دوزخ نر و ماده آفريده شد ياد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ذلِكَ بِقادِرٍ عَلى أَنْ يُحْيِيَ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آفريدگارى كه از هيچ انسان را بهمه چيز رسانيد قادر نيست كه پس از مرگش زنده اش كند</w:t>
      </w:r>
      <w:r>
        <w:rPr>
          <w:rFonts w:eastAsia="IRNazanin" w:cs="IRNazanin"/>
          <w:color w:val="111111"/>
          <w:sz w:val="28"/>
          <w:szCs w:val="28"/>
          <w:rtl w:val="true"/>
          <w:lang w:bidi="fa-IR"/>
        </w:rPr>
        <w:t>.</w:t>
      </w:r>
      <w:bookmarkStart w:id="416" w:name="pg11652_114530"/>
    </w:p>
    <w:p>
      <w:pPr>
        <w:pStyle w:val="BookText"/>
        <w:rPr/>
      </w:pPr>
      <w:bookmarkEnd w:id="416"/>
      <w:r>
        <w:rPr>
          <w:rFonts w:ascii="Amiri" w:hAnsi="Amiri" w:eastAsia="Amiri" w:cs="Amiri"/>
          <w:color w:val="111111"/>
          <w:sz w:val="28"/>
          <w:sz w:val="28"/>
          <w:szCs w:val="28"/>
          <w:rtl w:val="true"/>
          <w:lang w:bidi="ar-SA"/>
        </w:rPr>
        <w:t>ناصر و يارى كننده ماست و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حضرت موسى عليه السّلام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شأن اوست كه به هر نفر مى گويد من با تو هستم، معمع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لهيب آتش است و همچنين دلاوران جنگى، معمعان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جنگ</w:t>
      </w:r>
      <w:r>
        <w:rPr>
          <w:rFonts w:eastAsia="IRNazanin" w:cs="IRNazanin"/>
          <w:color w:val="111111"/>
          <w:sz w:val="28"/>
          <w:szCs w:val="28"/>
          <w:rtl w:val="true"/>
          <w:lang w:bidi="fa-IR"/>
        </w:rPr>
        <w:t>.</w:t>
      </w:r>
    </w:p>
    <w:p>
      <w:pPr>
        <w:pStyle w:val="Heading3"/>
        <w:numPr>
          <w:ilvl w:val="2"/>
          <w:numId w:val="1"/>
        </w:numPr>
        <w:rPr/>
      </w:pPr>
      <w:bookmarkStart w:id="417" w:name="__RefHeading___Toc6186066_73709187"/>
      <w:bookmarkStart w:id="418" w:name="_Toc149"/>
      <w:bookmarkEnd w:id="417"/>
      <w:r>
        <w:rPr>
          <w:rtl w:val="true"/>
        </w:rPr>
        <w:t>(</w:t>
      </w:r>
      <w:r>
        <w:rPr>
          <w:rtl w:val="true"/>
        </w:rPr>
        <w:t>معز</w:t>
      </w:r>
      <w:r>
        <w:rPr>
          <w:rtl w:val="true"/>
        </w:rPr>
        <w:t xml:space="preserve">) </w:t>
      </w:r>
      <w:r>
        <w:rPr>
          <w:rtl w:val="true"/>
        </w:rPr>
        <w:t>معز</w:t>
      </w:r>
      <w:bookmarkEnd w:id="418"/>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الْمَعْزِ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گوسپندان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ما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عصبى 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معز و معيزاء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سخت و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استمعز في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كارى جدى است</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186068_73709187"/>
      <w:bookmarkStart w:id="420" w:name="_Toc150"/>
      <w:bookmarkEnd w:id="419"/>
      <w:r>
        <w:rPr>
          <w:rtl w:val="true"/>
        </w:rPr>
        <w:t>(</w:t>
      </w:r>
      <w:r>
        <w:rPr>
          <w:rtl w:val="true"/>
        </w:rPr>
        <w:t>معن</w:t>
      </w:r>
      <w:r>
        <w:rPr>
          <w:rtl w:val="true"/>
        </w:rPr>
        <w:t xml:space="preserve">) </w:t>
      </w:r>
      <w:r>
        <w:rPr>
          <w:rtl w:val="true"/>
        </w:rPr>
        <w:t>معن</w:t>
      </w:r>
      <w:bookmarkEnd w:id="42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و گوارا و زلال و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شد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مجارى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bookmarkStart w:id="421" w:name="pg11652_114531"/>
    </w:p>
    <w:p>
      <w:pPr>
        <w:pStyle w:val="BookText"/>
        <w:rPr/>
      </w:pPr>
      <w:bookmarkEnd w:id="421"/>
      <w:r>
        <w:rPr>
          <w:rFonts w:ascii="IRNazanin" w:hAnsi="IRNazanin" w:eastAsia="IRNazanin"/>
          <w:color w:val="111111"/>
          <w:sz w:val="28"/>
          <w:sz w:val="28"/>
          <w:szCs w:val="28"/>
          <w:rtl w:val="true"/>
          <w:lang w:bidi="fa-IR"/>
        </w:rPr>
        <w:t>بسرعت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امعن بحقى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معن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نيازش و كارش سعى كرد و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از عين و چشمه گرفته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Heading3"/>
        <w:numPr>
          <w:ilvl w:val="2"/>
          <w:numId w:val="1"/>
        </w:numPr>
        <w:rPr/>
      </w:pPr>
      <w:bookmarkStart w:id="422" w:name="__RefHeading___Toc6186070_73709187"/>
      <w:bookmarkStart w:id="423" w:name="_Toc151"/>
      <w:bookmarkEnd w:id="422"/>
      <w:r>
        <w:rPr>
          <w:rtl w:val="true"/>
        </w:rPr>
        <w:t>(</w:t>
      </w:r>
      <w:r>
        <w:rPr>
          <w:rtl w:val="true"/>
        </w:rPr>
        <w:t>مقت</w:t>
      </w:r>
      <w:r>
        <w:rPr>
          <w:rtl w:val="true"/>
        </w:rPr>
        <w:t xml:space="preserve">) </w:t>
      </w:r>
      <w:r>
        <w:rPr>
          <w:rtl w:val="true"/>
        </w:rPr>
        <w:t>مقت</w:t>
      </w:r>
      <w:bookmarkEnd w:id="423"/>
    </w:p>
    <w:p>
      <w:pPr>
        <w:pStyle w:val="BookText"/>
        <w:rPr/>
      </w:pPr>
      <w:r>
        <w:rPr>
          <w:rFonts w:ascii="Amiri" w:hAnsi="Amiri" w:eastAsia="Amiri" w:cs="Amiri"/>
          <w:color w:val="111111"/>
          <w:sz w:val="28"/>
          <w:sz w:val="28"/>
          <w:szCs w:val="28"/>
          <w:rtl w:val="true"/>
          <w:lang w:bidi="ar-SA"/>
        </w:rPr>
        <w:t>بغض و كينه شديد از كسى كه كار بد ميكند و تو او را در مشيت كارى مى 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 مقاتة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مقيت است كه در ثلاثى مزيد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مقيت و ممقوت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فاحِشَةً وَ مَقْتاً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زشتى و تبهكارى و روش ناپسند هر سه با هم ذكر شده ازدواج مرد با زن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مقبث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قوت است</w:t>
      </w:r>
      <w:r>
        <w:rPr>
          <w:rFonts w:eastAsia="IRNazanin" w:cs="IRNazanin"/>
          <w:color w:val="111111"/>
          <w:sz w:val="28"/>
          <w:szCs w:val="28"/>
          <w:rtl w:val="true"/>
          <w:lang w:bidi="fa-IR"/>
        </w:rPr>
        <w:t>.</w:t>
      </w:r>
    </w:p>
    <w:p>
      <w:pPr>
        <w:pStyle w:val="Heading3"/>
        <w:numPr>
          <w:ilvl w:val="2"/>
          <w:numId w:val="1"/>
        </w:numPr>
        <w:rPr/>
      </w:pPr>
      <w:bookmarkStart w:id="424" w:name="__RefHeading___Toc6186072_73709187"/>
      <w:bookmarkStart w:id="425" w:name="_Toc152"/>
      <w:bookmarkEnd w:id="424"/>
      <w:r>
        <w:rPr>
          <w:rtl w:val="true"/>
        </w:rPr>
        <w:t>(</w:t>
      </w:r>
      <w:r>
        <w:rPr>
          <w:rtl w:val="true"/>
        </w:rPr>
        <w:t>مكك</w:t>
      </w:r>
      <w:r>
        <w:rPr>
          <w:rtl w:val="true"/>
        </w:rPr>
        <w:t xml:space="preserve">) </w:t>
      </w:r>
      <w:r>
        <w:rPr>
          <w:rtl w:val="true"/>
        </w:rPr>
        <w:t>مكك</w:t>
      </w:r>
      <w:bookmarkEnd w:id="425"/>
    </w:p>
    <w:p>
      <w:pPr>
        <w:pStyle w:val="BookText"/>
        <w:rPr/>
      </w:pPr>
      <w:r>
        <w:rPr>
          <w:rFonts w:ascii="IRNazanin" w:hAnsi="IRNazanin" w:eastAsia="IRNazanin"/>
          <w:color w:val="111111"/>
          <w:sz w:val="28"/>
          <w:sz w:val="28"/>
          <w:szCs w:val="28"/>
          <w:rtl w:val="true"/>
          <w:lang w:bidi="fa-IR"/>
        </w:rPr>
        <w:t>اشتقاق واژه مكه از اين واژه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تمككت الفطم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مغز استخوان را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امتك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تمام شير پستان مادرش را مكيد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استقصاء و پى جوئى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صلّى اللّه عليه و اله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تمكوا على غرمانكم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فوق در مآخذ مهم ديگر مثل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 و مقاييس</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بهر حال معنى حديث اشاره به يك امر انسانى اجتماعى اخلاقى و الهى دارد ميگويد به بدهكارانتان سخت بگيريد كه در معيشت به</w:t>
      </w:r>
      <w:bookmarkStart w:id="426" w:name="pg11652_114532"/>
    </w:p>
    <w:p>
      <w:pPr>
        <w:pStyle w:val="BookText"/>
        <w:rPr/>
      </w:pPr>
      <w:bookmarkEnd w:id="426"/>
      <w:r>
        <w:rPr>
          <w:rFonts w:ascii="IRNazanin" w:hAnsi="IRNazanin" w:eastAsia="IRNazanin"/>
          <w:color w:val="111111"/>
          <w:sz w:val="28"/>
          <w:sz w:val="28"/>
          <w:szCs w:val="28"/>
          <w:rtl w:val="true"/>
          <w:lang w:bidi="fa-IR"/>
        </w:rPr>
        <w:t>نام مكه و نامگذارى آن براى اينست كه هر ستمگرى را هلاك ميكند و او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كه درود خداى بر او باد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مكه بخاطر در وسط زمين قرار گرفتن آنجاست مثل مغز در وسط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اى است كه با آن شربت و آب مينوشند و مايعات را وزن ميكنند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p>
    <w:p>
      <w:pPr>
        <w:pStyle w:val="Heading3"/>
        <w:numPr>
          <w:ilvl w:val="2"/>
          <w:numId w:val="1"/>
        </w:numPr>
        <w:rPr/>
      </w:pPr>
      <w:bookmarkStart w:id="427" w:name="__RefHeading___Toc6186074_73709187"/>
      <w:bookmarkStart w:id="428" w:name="_Toc153"/>
      <w:bookmarkEnd w:id="427"/>
      <w:r>
        <w:rPr>
          <w:rtl w:val="true"/>
        </w:rPr>
        <w:t>(</w:t>
      </w:r>
      <w:r>
        <w:rPr>
          <w:rtl w:val="true"/>
        </w:rPr>
        <w:t>مكث</w:t>
      </w:r>
      <w:r>
        <w:rPr>
          <w:rtl w:val="true"/>
        </w:rPr>
        <w:t xml:space="preserve">) </w:t>
      </w:r>
      <w:r>
        <w:rPr>
          <w:rtl w:val="true"/>
        </w:rPr>
        <w:t>مكث</w:t>
      </w:r>
      <w:bookmarkEnd w:id="428"/>
    </w:p>
    <w:p>
      <w:pPr>
        <w:pStyle w:val="BookText"/>
        <w:rPr/>
      </w:pP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 بر جا بودن در حالت انتظار، فعلش مكث و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فَمَكَثَ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فَقالَ لِأَهْلِهِ امْكُثُوا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مضيقه دچار شوند به آنان ارفاق كنيد تا گشايش حالشان كه عينا اين حديث تفسير آيه اى است از قرآن كه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وَ إِنْ كانَ ذُو عُسْرَةٍ شرح داده شد همه احاديث و روايات كه از زبان دوست و دشمن بنام رسول خدا و امامان نقل شده بايستى بقرآن عرضه شود تا قطعى الصدور بودنشان با قطعى بودن هدايتشان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نهج البلاغه كه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آيه صريح قرآن مقايسه كه همان الفعل فعلان صحيح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گفت آتشى ديدم اندكى مكث كنيد كه بروم يا قدرى از آن برايتان بياورم و يا بجائى راه يابم</w:t>
      </w:r>
      <w:r>
        <w:rPr>
          <w:rFonts w:eastAsia="IRNazanin" w:cs="IRNazanin"/>
          <w:color w:val="111111"/>
          <w:sz w:val="28"/>
          <w:szCs w:val="28"/>
          <w:rtl w:val="true"/>
          <w:lang w:bidi="fa-IR"/>
        </w:rPr>
        <w:t>.</w:t>
      </w:r>
      <w:bookmarkStart w:id="429" w:name="pg11652_114533"/>
    </w:p>
    <w:p>
      <w:pPr>
        <w:pStyle w:val="Heading3"/>
        <w:numPr>
          <w:ilvl w:val="2"/>
          <w:numId w:val="1"/>
        </w:numPr>
        <w:rPr/>
      </w:pPr>
      <w:bookmarkStart w:id="430" w:name="__RefHeading___Toc6186076_73709187"/>
      <w:bookmarkStart w:id="431" w:name="_Toc154"/>
      <w:bookmarkEnd w:id="429"/>
      <w:bookmarkEnd w:id="430"/>
      <w:r>
        <w:rPr>
          <w:rtl w:val="true"/>
        </w:rPr>
        <w:t>(</w:t>
      </w:r>
      <w:r>
        <w:rPr>
          <w:rtl w:val="true"/>
        </w:rPr>
        <w:t>مكر</w:t>
      </w:r>
      <w:r>
        <w:rPr>
          <w:rtl w:val="true"/>
        </w:rPr>
        <w:t xml:space="preserve">) </w:t>
      </w:r>
      <w:r>
        <w:rPr>
          <w:rtl w:val="true"/>
        </w:rPr>
        <w:t>مكر</w:t>
      </w:r>
      <w:bookmarkEnd w:id="431"/>
    </w:p>
    <w:p>
      <w:pPr>
        <w:pStyle w:val="BookText"/>
        <w:rPr/>
      </w:pPr>
      <w:r>
        <w:rPr>
          <w:rFonts w:ascii="IRNazanin" w:hAnsi="IRNazanin" w:eastAsia="IRNazanin"/>
          <w:color w:val="111111"/>
          <w:sz w:val="28"/>
          <w:sz w:val="28"/>
          <w:szCs w:val="28"/>
          <w:rtl w:val="true"/>
          <w:lang w:bidi="fa-IR"/>
        </w:rPr>
        <w:t>مكر يعنى با حيله و نيرنگ كسى را از مقصدش دور كنند و برگردانند كه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پسنديده كه بوسيله آن قصد كار خوبى بشود در اين معنى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مكر و حيله مذموم و ناپسند كه كسى كار زشتى را قصد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فَانْظُرْ كَيْفَ كانَ عاقِبَةُ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حيله خوب و بد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مَكَرُوا مَكْراً وَ مَكَرْنا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مكرى كه از سوى خدا براى كار نيك است همان مهلت دادن به بنده است تا از امور دنيائى و متاع دنيوى بهره مند شده و تمكين يابد و جزايش را به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وسع عليه دنياه و لم يعلم انّه مكر به فهو مخدوع عن عقله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كسى كه دنيا برايش توسعه داشت و نفهميد كه بدست آوردن افزون بر نياز از متاع دنيا براى او فريبى است كه گرفتار نيرنگش شد، و براى كار نيك</w:t>
      </w:r>
      <w:bookmarkStart w:id="432" w:name="pg11652_114534"/>
    </w:p>
    <w:p>
      <w:pPr>
        <w:pStyle w:val="BookText"/>
        <w:rPr/>
      </w:pPr>
      <w:bookmarkEnd w:id="432"/>
      <w:r>
        <w:rPr>
          <w:rFonts w:ascii="IRNazanin" w:hAnsi="IRNazanin" w:eastAsia="IRNazanin"/>
          <w:color w:val="111111"/>
          <w:sz w:val="28"/>
          <w:sz w:val="28"/>
          <w:szCs w:val="28"/>
          <w:rtl w:val="true"/>
          <w:lang w:bidi="fa-IR"/>
        </w:rPr>
        <w:t>چنين وضعى دارد نه پرداختن به اعمال قبيح چنين كسى عقلش او را فريب داده كم خرد است</w:t>
      </w:r>
      <w:r>
        <w:rPr>
          <w:rFonts w:eastAsia="IRNazanin" w:cs="IRNazanin"/>
          <w:color w:val="111111"/>
          <w:sz w:val="28"/>
          <w:szCs w:val="28"/>
          <w:rtl w:val="true"/>
          <w:lang w:bidi="fa-IR"/>
        </w:rPr>
        <w:t>.</w:t>
      </w:r>
    </w:p>
    <w:p>
      <w:pPr>
        <w:pStyle w:val="Heading3"/>
        <w:numPr>
          <w:ilvl w:val="2"/>
          <w:numId w:val="1"/>
        </w:numPr>
        <w:rPr/>
      </w:pPr>
      <w:bookmarkStart w:id="433" w:name="__RefHeading___Toc6186078_73709187"/>
      <w:bookmarkStart w:id="434" w:name="_Toc155"/>
      <w:bookmarkEnd w:id="433"/>
      <w:r>
        <w:rPr>
          <w:rtl w:val="true"/>
        </w:rPr>
        <w:t>(</w:t>
      </w:r>
      <w:r>
        <w:rPr>
          <w:rtl w:val="true"/>
        </w:rPr>
        <w:t>مكن</w:t>
      </w:r>
      <w:r>
        <w:rPr>
          <w:rtl w:val="true"/>
        </w:rPr>
        <w:t xml:space="preserve">) </w:t>
      </w:r>
      <w:r>
        <w:rPr>
          <w:rtl w:val="true"/>
        </w:rPr>
        <w:t>مكن</w:t>
      </w:r>
      <w:bookmarkEnd w:id="434"/>
    </w:p>
    <w:p>
      <w:pPr>
        <w:pStyle w:val="BookText"/>
        <w:rPr/>
      </w:pPr>
      <w:r>
        <w:rPr>
          <w:rFonts w:ascii="IRNazanin" w:hAnsi="IRNazanin" w:eastAsia="IRNazanin"/>
          <w:color w:val="111111"/>
          <w:sz w:val="28"/>
          <w:sz w:val="28"/>
          <w:szCs w:val="28"/>
          <w:rtl w:val="true"/>
          <w:lang w:bidi="fa-IR"/>
        </w:rPr>
        <w:t>مكان در نظر زمان شناسان جائى است كه چيزى را در بر ميگيرد، و در نظر عده از متكلمين مكان عرض است كه عبارت از اجتماع دو جسم اشغال كنند و در بر گيرنده و لذا سطح جسم اشغال كننده بر ديگرى محيط است، پس مكان در نظرشان مناسبت ميان شى ء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أُلْقُوا مِنْها مَكاناً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مكان تنگى از دوزخ افكنده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مكنت له فتمكن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دادم و قرار گرفت،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مَكَّنَّاكُمْ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مَكَّنَّاهُمْ فِيما إِنْ مَكَّنَّاكُمْ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نُمَكِّنْ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نُمَكِّنَ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تمام آيه كه يكى از مژده هاى بزرگ و پيش گوئى آينده خداپرستان نيكوكار است چنين است ميگويد</w:t>
      </w:r>
      <w:r>
        <w:rPr>
          <w:rFonts w:eastAsia="IRNazanin" w:cs="IRNazanin"/>
          <w:color w:val="111111"/>
          <w:sz w:val="28"/>
          <w:szCs w:val="28"/>
          <w:rtl w:val="true"/>
          <w:lang w:bidi="fa-IR"/>
        </w:rPr>
        <w:t>:</w:t>
      </w:r>
      <w:bookmarkStart w:id="435" w:name="pg11652_114535"/>
    </w:p>
    <w:p>
      <w:pPr>
        <w:pStyle w:val="BookText"/>
        <w:rPr/>
      </w:pPr>
      <w:bookmarkEnd w:id="435"/>
      <w:r>
        <w:rPr>
          <w:rFonts w:ascii="IRNazanin" w:hAnsi="IRNazanin" w:eastAsia="IRNazanin"/>
          <w:color w:val="111111"/>
          <w:sz w:val="28"/>
          <w:sz w:val="28"/>
          <w:szCs w:val="28"/>
          <w:rtl w:val="true"/>
          <w:lang w:bidi="fa-IR"/>
        </w:rPr>
        <w:t>و در باره جايگاه انسان در آغاز خلقتش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امكنت فلانا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برترى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 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يك معنى است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قُوَّةٍ عِنْدَ ذِي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داراى تمكن و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مكنات الطير و مكناتها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آشيانه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بر وزن مفعل از كون بمعنى هستى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كثرت استعمال در سخن بصورت فعال بكار 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و تمسكن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شد مثل تمنزل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گزيد</w:t>
      </w:r>
      <w:r>
        <w:rPr>
          <w:rFonts w:eastAsia="IRNazanin" w:cs="IRNazanin"/>
          <w:color w:val="111111"/>
          <w:sz w:val="28"/>
          <w:szCs w:val="28"/>
          <w:rtl w:val="true"/>
          <w:lang w:bidi="fa-IR"/>
        </w:rPr>
        <w:t>.</w:t>
      </w:r>
    </w:p>
    <w:p>
      <w:pPr>
        <w:pStyle w:val="Heading3"/>
        <w:numPr>
          <w:ilvl w:val="2"/>
          <w:numId w:val="1"/>
        </w:numPr>
        <w:rPr/>
      </w:pPr>
      <w:bookmarkStart w:id="436" w:name="__RefHeading___Toc6186080_73709187"/>
      <w:bookmarkStart w:id="437" w:name="_Toc156"/>
      <w:bookmarkEnd w:id="436"/>
      <w:r>
        <w:rPr>
          <w:rtl w:val="true"/>
        </w:rPr>
        <w:t>(</w:t>
      </w:r>
      <w:r>
        <w:rPr>
          <w:rtl w:val="true"/>
        </w:rPr>
        <w:t>مكا</w:t>
      </w:r>
      <w:r>
        <w:rPr>
          <w:rtl w:val="true"/>
        </w:rPr>
        <w:t xml:space="preserve">) </w:t>
      </w:r>
      <w:r>
        <w:rPr>
          <w:rtl w:val="true"/>
        </w:rPr>
        <w:t>مكا</w:t>
      </w:r>
      <w:bookmarkEnd w:id="437"/>
    </w:p>
    <w:p>
      <w:pPr>
        <w:pStyle w:val="BookText"/>
        <w:rPr/>
      </w:pPr>
      <w:r>
        <w:rPr>
          <w:rFonts w:ascii="IRNazanin" w:hAnsi="IRNazanin" w:eastAsia="IRNazanin"/>
          <w:color w:val="111111"/>
          <w:sz w:val="28"/>
          <w:sz w:val="28"/>
          <w:szCs w:val="28"/>
          <w:rtl w:val="true"/>
          <w:lang w:bidi="fa-IR"/>
        </w:rPr>
        <w:t>نوعى صداى پرنده كه مثل سوت زدن است،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 الطير يمكو مكاآ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سوت كشيدن در آيه گفت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بكسانى كه مؤمن و نيكوكار هستند وعده فرموده كه در زمين خلافتشان دهد چنانكه پيشينيان صالح جانشين گذشتگان خود شدند از خلافت جانشينى دين پسنديده آنها راى بر ساير دين ها تمكين عطا كند و بهمه مؤمنان بعدا ترس و انديشه از دشمنان ايمنى كامل دهد تا بدون شرك و شائبه اى آنجا خداى راى بيگانگى پرستش كنند و هر كس بعد از آن كفر ورزد به حقيقت همان فاسقان تبهكارند</w:t>
      </w:r>
      <w:r>
        <w:rPr>
          <w:rFonts w:eastAsia="IRNazanin" w:cs="IRNazanin"/>
          <w:color w:val="111111"/>
          <w:sz w:val="28"/>
          <w:szCs w:val="28"/>
          <w:rtl w:val="true"/>
          <w:lang w:bidi="fa-IR"/>
        </w:rPr>
        <w:t>.</w:t>
      </w:r>
      <w:bookmarkStart w:id="438" w:name="pg11652_114536"/>
    </w:p>
    <w:p>
      <w:pPr>
        <w:pStyle w:val="BookText"/>
        <w:rPr/>
      </w:pPr>
      <w:bookmarkEnd w:id="438"/>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و هشدارى است كه اين كار اجراى صداى پرنده است با كمى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كوچكى است</w:t>
      </w:r>
      <w:r>
        <w:rPr>
          <w:rFonts w:eastAsia="IRNazanin" w:cs="IRNazanin"/>
          <w:color w:val="111111"/>
          <w:sz w:val="28"/>
          <w:szCs w:val="28"/>
          <w:rtl w:val="true"/>
          <w:lang w:bidi="fa-IR"/>
        </w:rPr>
        <w:t>.</w:t>
      </w:r>
    </w:p>
    <w:p>
      <w:pPr>
        <w:pStyle w:val="Heading3"/>
        <w:numPr>
          <w:ilvl w:val="2"/>
          <w:numId w:val="1"/>
        </w:numPr>
        <w:rPr/>
      </w:pPr>
      <w:bookmarkStart w:id="439" w:name="__RefHeading___Toc6186082_73709187"/>
      <w:bookmarkStart w:id="440" w:name="_Toc157"/>
      <w:bookmarkEnd w:id="439"/>
      <w:r>
        <w:rPr>
          <w:rtl w:val="true"/>
        </w:rPr>
        <w:t>(</w:t>
      </w:r>
      <w:r>
        <w:rPr>
          <w:rtl w:val="true"/>
        </w:rPr>
        <w:t>ملل</w:t>
      </w:r>
      <w:r>
        <w:rPr>
          <w:rtl w:val="true"/>
        </w:rPr>
        <w:t xml:space="preserve">) </w:t>
      </w:r>
      <w:r>
        <w:rPr>
          <w:rtl w:val="true"/>
        </w:rPr>
        <w:t>ملل</w:t>
      </w:r>
      <w:bookmarkEnd w:id="440"/>
    </w:p>
    <w:p>
      <w:pPr>
        <w:pStyle w:val="BookText"/>
        <w:rPr/>
      </w:pPr>
      <w:r>
        <w:rPr>
          <w:rFonts w:ascii="IRNazanin" w:hAnsi="IRNazanin" w:eastAsia="IRNazanin"/>
          <w:color w:val="111111"/>
          <w:sz w:val="28"/>
          <w:sz w:val="28"/>
          <w:szCs w:val="28"/>
          <w:rtl w:val="true"/>
          <w:lang w:bidi="fa-IR"/>
        </w:rPr>
        <w:t>ملت مثل زين است و اسمى است براى آئين كه خداوند براى بندگانش مقرّر داشته و بر زبان انبياء جارى شده تا با عمل كردن به دين خدائى به قرب و جوار حق برسند، تفاوت معنى ملت با دين در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پيامبرى اضافه ميشود كه آن آئين باو مستند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هر كدام از امت پيامبر صلّى اللّه عليه و اله اضافه نميشود فقط در حاملين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نه به ديگران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اللّه، ملتى، مله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گفته نميشود بلكه دين اللّه و دين زيد بكار ميرود همانطور كه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كه بازگو كننده روش ناپسند كفار است از آيات تربيتى قرآن است، كفار همين كه صداى تكبير و صلوات درود جمع مسلمين را ميديدند،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ميايستادند حتى در خانه كعبه و براى خنثى كردن صداى مسلمين آنها شروع به كف زدن و سوت زدن ميكردند و بدبختانه يكى از سوغاتيهاى غرب و شرق براى امت هاى اسلامى همين روش كف زدن است كه پاره اى از ملت ها كور كورانه از آنها تقليد كرده اند و خوشبختانه در انقلاب اسلامى ما فرهنگ غلط بيگانه با تمام عوارضش در جامعه ما مطرود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ملة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يعنى نماز ملة خداست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واژه دين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ملة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نوشتن نامه خداى تعالى در مورد نوشتن معاهده وام و پيشه و داد و ستد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لْيُمْلِلِ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مديون در اثر كم خردى و ناتوانى نتوانست امضاء كند يا بنويسد سرپرست او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دين باعتبار چيزى است كه خداوند تشريع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اعتبار كسى است كه آنرا اقامه ميكند و به آن عمل مينمايد زيرا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بندگى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با فتحه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آتش است و خبز 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نانى كه روي آتش مى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آتش مياندازند، مليله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حرارتى كه انسان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امللته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نمودم بر اينكه از آن كار دورى كند، در سخن پيامبر صلّى اللّه عليه و اله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تكلّفوا من الاعمال ما تطيقون فانّ اللّه لا يمل حتّى تملّوا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كارها آنچه را كه طاقت و توان داريد بپذيريد و خود را بآن ها وادار كنيد زيرا خداوند تا شما رو گردان نشويد و اعراض نكنيد از شما اعراض نميكند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ملالت براى خداوند اثبات نميشود بلكه مقصود اينست كه</w:t>
      </w:r>
      <w:bookmarkStart w:id="441" w:name="pg11652_114538"/>
    </w:p>
    <w:p>
      <w:pPr>
        <w:pStyle w:val="BookText"/>
        <w:rPr/>
      </w:pPr>
      <w:bookmarkEnd w:id="441"/>
      <w:r>
        <w:rPr>
          <w:rFonts w:ascii="Amiri" w:hAnsi="Amiri" w:eastAsia="Amiri" w:cs="Amiri"/>
          <w:color w:val="111111"/>
          <w:sz w:val="28"/>
          <w:sz w:val="28"/>
          <w:szCs w:val="28"/>
          <w:rtl w:val="true"/>
          <w:lang w:bidi="ar-SA"/>
        </w:rPr>
        <w:t>شما ملول ميشويد و به خداوند ملالت نميرسد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186084_73709187"/>
      <w:bookmarkStart w:id="443" w:name="_Toc158"/>
      <w:bookmarkEnd w:id="442"/>
      <w:r>
        <w:rPr>
          <w:rtl w:val="true"/>
        </w:rPr>
        <w:t>(</w:t>
      </w:r>
      <w:r>
        <w:rPr>
          <w:rtl w:val="true"/>
        </w:rPr>
        <w:t>ملح</w:t>
      </w:r>
      <w:r>
        <w:rPr>
          <w:rtl w:val="true"/>
        </w:rPr>
        <w:t xml:space="preserve">) </w:t>
      </w:r>
      <w:r>
        <w:rPr>
          <w:rtl w:val="true"/>
        </w:rPr>
        <w:t>ملح</w:t>
      </w:r>
      <w:bookmarkEnd w:id="443"/>
    </w:p>
    <w:p>
      <w:pPr>
        <w:pStyle w:val="BookText"/>
        <w:rPr/>
      </w:pPr>
      <w:r>
        <w:rPr>
          <w:rFonts w:ascii="IRNazanin" w:hAnsi="IRNazanin" w:eastAsia="IRNazanin"/>
          <w:color w:val="111111"/>
          <w:sz w:val="28"/>
          <w:sz w:val="28"/>
          <w:szCs w:val="28"/>
          <w:rtl w:val="true"/>
          <w:lang w:bidi="fa-IR"/>
        </w:rPr>
        <w:t>ملح يا نمك آبى است كه طعمش دگرگون شده منجمد شده است، ميگويند با نمك است در وقتى كه طعم و چيزى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نمك مايع باشد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نمكين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 نمك ريختم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نمك خرابش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سمك 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ماهى سپس از لفظ ملح يعنى با نمك ملاحه استعاره شده است، رجل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بسيار خوشروى</w:t>
      </w:r>
      <w:r>
        <w:rPr>
          <w:rFonts w:eastAsia="IRNazanin" w:cs="IRNazanin"/>
          <w:color w:val="111111"/>
          <w:sz w:val="28"/>
          <w:szCs w:val="28"/>
          <w:rtl w:val="true"/>
          <w:lang w:bidi="fa-IR"/>
        </w:rPr>
        <w:t>.</w:t>
      </w:r>
    </w:p>
    <w:p>
      <w:pPr>
        <w:pStyle w:val="Heading3"/>
        <w:numPr>
          <w:ilvl w:val="2"/>
          <w:numId w:val="1"/>
        </w:numPr>
        <w:rPr/>
      </w:pPr>
      <w:bookmarkStart w:id="444" w:name="__RefHeading___Toc6186086_73709187"/>
      <w:bookmarkStart w:id="445" w:name="_Toc159"/>
      <w:bookmarkEnd w:id="444"/>
      <w:r>
        <w:rPr>
          <w:rtl w:val="true"/>
        </w:rPr>
        <w:t>(</w:t>
      </w:r>
      <w:r>
        <w:rPr>
          <w:rtl w:val="true"/>
        </w:rPr>
        <w:t>ملك</w:t>
      </w:r>
      <w:r>
        <w:rPr>
          <w:rtl w:val="true"/>
        </w:rPr>
        <w:t xml:space="preserve">) </w:t>
      </w:r>
      <w:r>
        <w:rPr>
          <w:rtl w:val="true"/>
        </w:rPr>
        <w:t>ملك</w:t>
      </w:r>
      <w:bookmarkEnd w:id="445"/>
    </w:p>
    <w:p>
      <w:pPr>
        <w:pStyle w:val="BookText"/>
        <w:rPr/>
      </w:pPr>
      <w:r>
        <w:rPr>
          <w:rFonts w:ascii="IRNazanin" w:hAnsi="IRNazanin" w:eastAsia="IRNazanin"/>
          <w:color w:val="111111"/>
          <w:sz w:val="28"/>
          <w:sz w:val="28"/>
          <w:szCs w:val="28"/>
          <w:rtl w:val="true"/>
          <w:lang w:bidi="fa-IR"/>
        </w:rPr>
        <w:t>كسى كه امر و نهى مردم در تصرف اوست، و اين امر ويژه سياست انسانهاست 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يوم الدين تقديرش ملك در روز جزاست از اين روى در آيه ايكه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در ذيل اين حديث ميگويد، بعضى از شارحين حديث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 براى معارضه فعل به فعلى ديگر از همان لفظ اول بهره ميگيرند هر چند كه در معنى اين دو لفظ مشابه مخالف باشند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يُخادِعُونَ اللَّهَ وَ هُوَ خادِعُهُمْ</w:t>
      </w:r>
    </w:p>
    <w:p>
      <w:pPr>
        <w:pStyle w:val="BookText"/>
        <w:rPr/>
      </w:pPr>
      <w:r>
        <w:rPr>
          <w:rFonts w:ascii="IRNazanin" w:hAnsi="IRNazanin" w:eastAsia="IRNazanin"/>
          <w:color w:val="111111"/>
          <w:sz w:val="28"/>
          <w:sz w:val="28"/>
          <w:szCs w:val="28"/>
          <w:rtl w:val="true"/>
          <w:lang w:bidi="fa-IR"/>
        </w:rPr>
        <w:t>و جَزاءُ سَيِّئَةٍ سَيِّئَةٌ مِثْلُها و نَسُوا اللَّهَ فَنَسِيَهُمْ پس معنى حديث فوق اينست كه خداوند مثل انسانها از بنده اش اعراض نميكند تا اينكه بنده او از قيام به طاعت خدا ملول شود و به اعراض از تكليف و خدمت مبتلا 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مالكيت و سرپرستى و حكومت را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نيرومندى كسى را نشان ميدهد خواه سرپرستى بكند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الْمُلُوكَ إِذا دَخَلُوا قَرْيَةً أَفْسَدُوها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قدرت ملكى و حكومتى كه فساد انگيز است و در مورد دوم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جَعَلَ فِيكُمْ أَنْبِياءَ وَ 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نبوت و پيامبرى را بطور خاص و ملك و شاهى را بطور عام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ملك و پادشاهى در اينجا نيروئى است كه بوسيله آن كسى براى سياست و حكومت داوطلب ميشود نه اينكه همه را خداوند متولى و حاكم كار مردم قرار داده باشد زيرا چنين كارى با حكمت الهى منافات دارد، 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كثرة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سرپرستان و سلاطين هيچ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هر كسى كه قدرت بر سياست و اداره امور دارد اين قدرت يا تسلط بر نفس خويش است كه اين كار با ثبات و پايدارى با زمام قدرت نفس و برگرداندن او از هواهاى نفسانى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بر غير خود قدرت دارد خواه زمامدار بشود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و حكومتى الهى ملك حق هميشگى و ازلى خداوند است لذا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 قُلِ اللَّهُمَّ مالِكَ الْمُلْكِ تُؤْتِي الْمُلْكَ مَنْ تَشاءُ وَ تَنْزِعُ الْمُلْكَ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يكسونگرى، محدود نگرى، مجردنگرى و بالاخره به خودنگرى در تفسير و تأويل آيات قرآن سر آغاز تمام سرگردانى ها ايجاد نيروها، تائيد ستمگران و فرعونيان و قارونيان تاريخ كشورهاى اسلامى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و دهها آيه ديگر كه به قدرت ها و حكومت الهى و غير الهى اشاره دارد همواره مورد توجه بوده، چون هر جامعه اى بناچار حكومتى لازم دارد تا اداره شود، سؤال اينست كه آيا حكومت هاى غير الهى كه از راه كشتار، تبعيض، ستمگرى، كفر، كاخ نشينى، مبارزه با پيامبران و كشتن آنها، خونريزى ها برقرار ميشود ميتواند حكومتى مورد رضاى خدايا از سوى او باشد، اشعرى مذهب ها كه كارشان استحكام بخشيدن و اميدوار كردن حكومت هاى جابرانه بنى اميه و بنى مروان و بنى عباس در تاريخ اسلام بوده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را با اصرار تمام و چشم پوشى از صدها آيه ديگر قرآن كه از حكومت عدل و قسط و ايمان سخن ميگويد با انديشه هاى از پيش ساخته و برگزيده خويش در تفسير مجرد و محدود آيه فوق قلمفرسائى ميكنند، نمى فهمند كه پايان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خداوند همه خير و نيكى ها از تو است نه شر و بدى، نه فتنه و ستم، نه تبعيض و زور و نه حكومت قارونى و عاد و ثمودى و نمرودى و فرعونى، اگر چنين بود چرا خداوند پيامبران را به جنگ و مبارزه و هدايت اينان دستور ميداد، از آغاز سوره آل عمران بحث بر سر عقيده اى است كه قوم نژاد پرست يهود پيامبرى با حكومت الهى را</w:t>
      </w:r>
    </w:p>
    <w:p>
      <w:pPr>
        <w:pStyle w:val="BookText"/>
        <w:rPr/>
      </w:pPr>
      <w:r>
        <w:rPr>
          <w:rFonts w:ascii="IRNazanin" w:hAnsi="IRNazanin" w:eastAsia="IRNazanin"/>
          <w:color w:val="111111"/>
          <w:sz w:val="28"/>
          <w:sz w:val="28"/>
          <w:szCs w:val="28"/>
          <w:rtl w:val="true"/>
          <w:lang w:bidi="fa-IR"/>
        </w:rPr>
        <w:t>پس ملك و زمامدارى، حكمرانى بر چيزى است كه تعريف شده و ضبط شده است و ملك با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جنسى است براى زمامدارى و ملك، بنا بر اين هر ملك ملكى است و هر ملك ملك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عام است و ملك خاص ملك قدرت و نيروست ولى ملك حكمرانى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يَمْلِكُونَ لِأَنْفُسِهِمْ ضَرًّا وَ لا نَفْعاً وَ لا يَمْلِكُونَ مَوْتاً وَ لا حَياةً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ارثيه و حق خود ميدانستند و با دلايل قرآنى اين عقيده پوچ رد ميشود كه حكومت الهى ارثى نيست و چنانكه راغب رحمه اللّه در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الملك الحق الدائم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اى هم گفت لَهُ الْمُلْكُ وَ لَهُ الْحَمْدُ اين حق را بهر كه ميخواهد و برميگزيند و حكمت او اقتضا ميكند مى بخشد تا آنها يعنى پيامبران و جانشينان به حق آنها، حكومت را در راستاى خواست خداوند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حَكَمْتُمْ بَيْنَ النَّاسِ أَنْ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عدالت و برادرى و برابرى در حقوق مناسب كه حق جانشينى خداوند يعنى خليفة الهى در زمين است بر آورده كنند، در برابر عدل، ظلم است و در مقابل ايمان و عزت، كفر و ذلت، آنكه مؤمن است و در راه خدا زندگى ميكند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حاكم و خواه محكوم خواه در حكومت حق باشد خواه در دوران باطل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پرستان عزيزند و عزت آنهاست اگر گروهى نپذيرند ذليلند و خوار پس حكومت حقيقى و عزت الهى با انگيزه الهى و درونى حاصل ميشود و نقطه مقابلش نه حكومت حق است و نه عزت، بلكه قدرت اهريمنى و خوارى حقيقى است و چون اينان هم از طبيعت و موجودات و نعماتى كه همه از خداست بهره ميبرند هر چه دارند در واقع از آنها نيست و مالك آنها هم نيستند بلكه بگفته حكيم نظامى گنجوى از زبان پيامبر در نامه او خطاب به خسروان خداوند پندار و اين فرعونيان زمان و تاريخ كه حتى بخاطر همان تصورات نابخردانه خود را خداى روى زمين هم ميدانند ميگويد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خدائى نايد از مشتى پرستار خدائى را خدا آمد سزاوار</w:t>
      </w:r>
    </w:p>
    <w:p>
      <w:pPr>
        <w:pStyle w:val="BookText"/>
        <w:rPr/>
      </w:pPr>
      <w:r>
        <w:rPr>
          <w:rFonts w:ascii="Amiri" w:hAnsi="Amiri" w:eastAsia="Amiri" w:cs="Amiri"/>
          <w:color w:val="111111"/>
          <w:sz w:val="28"/>
          <w:sz w:val="28"/>
          <w:szCs w:val="28"/>
          <w:rtl w:val="true"/>
          <w:lang w:bidi="ar-SA"/>
        </w:rPr>
        <w:t>و أَمَّنْ يَمْلِكُ السَّمْعَ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أَمْلِكُ لِنَفْسِي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 در خود كه خودبين را بصر نيست خدا بين شو كه خود ديدن هنر نيست</w:t>
      </w:r>
    </w:p>
    <w:p>
      <w:pPr>
        <w:pStyle w:val="BookText"/>
        <w:rPr/>
      </w:pPr>
      <w:r>
        <w:rPr>
          <w:rFonts w:ascii="IRNazanin" w:hAnsi="IRNazanin" w:eastAsia="IRNazanin"/>
          <w:color w:val="111111"/>
          <w:sz w:val="28"/>
          <w:sz w:val="28"/>
          <w:szCs w:val="28"/>
          <w:rtl w:val="true"/>
          <w:lang w:bidi="fa-IR"/>
        </w:rPr>
        <w:t>خدائى كادمى را سرورى داد مرا بر آدمى پيغمبرى داد</w:t>
      </w:r>
    </w:p>
    <w:p>
      <w:pPr>
        <w:pStyle w:val="BookText"/>
        <w:rPr/>
      </w:pPr>
      <w:r>
        <w:rPr>
          <w:rFonts w:ascii="IRNazanin" w:hAnsi="IRNazanin" w:eastAsia="IRNazanin"/>
          <w:color w:val="111111"/>
          <w:sz w:val="28"/>
          <w:sz w:val="28"/>
          <w:szCs w:val="28"/>
          <w:rtl w:val="true"/>
          <w:lang w:bidi="fa-IR"/>
        </w:rPr>
        <w:t xml:space="preserve">شيخ طوسى در تفسير گرانقدر تبيان در ذيل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قل اللهم مالك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و جبائى ميگويند جائز نيست كه ما بگوئيم خداوند حكومت را به فاسقين و بدكاران عطا ميكند زيرا حكومت كارى بس بزرگ است كه از سياست و تدبير با بخشش مال زياد همراه است و خداى فرموده لا يَنالُ عَهْدِي الظَّالِمِينَ و حكومت از بزرگترين عهد و پيمان خدائى است، 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 حكومت خدائى است و جاهل را بر عالم حق سياست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بلخى استدلال ميكند و ميگويد كسى كه در باطن كافر و فاسق است حكومتش غير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مالك هر ملكى است مالك دنيا و آخرت است و مالك نبوت و پيامبرى و در اين آيه اشاره به همين حكومت الهى و پيامبرى است اين قول از سعيد بن جبير و مجاهد است كه تمام تفاسير آنرا نقل كرده اند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بمقتضاى حكمت و مصلحت از جباران به قهر كه مقدماتش را خود با ستمگرى فراهم كرده اند ميگيرد، كافر و فاسق هر چند هم با زور و نيرنگ و قدرت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ذلك بملك يرتبه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خدائى نيست زيرا گفته است لا يَنالُ عَهْدِي الظَّالِمِينَ در پاسخ حضرت ابراهيم كه بعد از نبوت و امامت و حكومت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تبار من هم مشمول اين عهد يا حكومت الهى خواهند شد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عهدى الظالمين است كه نه خير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قدرت و ملك خدائى است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رحموت و رهبوت در آن وارد شده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 و أَ وَ لَمْ يَنْظُرُوا فِي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حكومت هاى جور و زور و نيرنگ و ستم از بخشش خدا باشد و حال اينكه خداوند دستور داده است دست آنها را از حكومت كوتاه كنيد و ملك را از آنها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از بلخى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تكرار ميشود كه لا يَتَّخِذِ الْمُؤْمِنُونَ الْكافِرِينَ أَوْلِياءَ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اهل ايمان مؤمنان را واگذارند و كافرانرا سرپرست و دوست خود بگيرند و هر كس چنين كند رابطه او با خدا مقطوع است باستثناى مواردى كه از شر آنها بر حذر بمانيد و بدانيد بازگشت همه بسوى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توجه دادن كسانى كه حتى مقدمات حكومت غير الهى را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هاى نامشروع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فساد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تبعيضات و خاندان پرورى را باز هم از خدا ميدانند در چندين آيه تكرار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 لكِنْ كانُوا أَنْفُسَهُمْ يَظْلِمُونَ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ما ظَلَمَهُمُ اللَّهُ وَ لكِنْ أَنْفُسَهُمْ يَظْلِمُونَ</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إِنَّ اللَّهَ لا يَظْلِمُ النَّاسَ شَيْئاً وَ لكِنَّ النَّاسَ أَنْفُسَهُمْ يَظْلِمُونَ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ستم ها چه در ظالم و چه بر مظلوم از خود انسانهاست كه يا ستمگرند و يا ستم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 الْبَحْرِ بِما كَسَبَتْ أَيْدِي النَّاسِ</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ميگوئيم و با پيامبر صلّى اللّه عليه و اله همصدا ميشويم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بيدك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سرزمين هائى است كه قدرتمند مالك آن است و مملوك در عرف زبان بردگانند كه تحت سيطره ملك هستند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جواد بمملوكه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دارد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قدرت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و الملكه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نيكى به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لِيَسْتَأْذِنْكُمُ الَّذِينَ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ما مَلَكَتْ أَيْمانُهُنَّ و مملوك بوسيله پادشاهى يا نيكوكارى و يا قدرت ثابت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كار كه بآن اعتماد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ملاك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دل و قلب آرامش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التزويج و املكوه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همسرى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 قدرتى كه در سياست و تدبير منزل بكار ميرود تشبيه شده است و بهمين جهت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العروس ان يكون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در حكم 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الابل و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يا گوسفند جلو گله كه ساير شتران و گوسفندان دنباله رو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قدرت بر ديگرى داشتن است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أَخْلَفْنا مَوْعِدَكَ 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موسى عليه السّلام از كوه طور و اعتراض به پرستش گوساله سامرى، باو گفتند ما با اختيار و ميل خود خلاف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ملكت العجين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نان را چونه كردم، حايط ليس له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كه پايه اى محكم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نحو اين واژه را از ملائكه ميدانند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زائد است، بعضى پژوهشگران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ملك است يعنى قدرتمند، اما به كارگزاران آفرينش كه از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با فتحه حرف اول و دوم گويند اما در بشر ميگويند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ملكه ملائكه اى است ولى هر ملائكه اى ملك نيست در آيه زير به ملك در همين معنى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النَّازِعاتِ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اين آيات به دو نكته اساسى بايستى توجه داشت، اول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يا رقيق و يا عبيد بمعنى برده، چنانكه در آيه زكوة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سهم زكات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بردگان در سراسر دنياست كه در سال تحرير الوسيله هم بخوبى تشريح شده كه اصولا يكى از اهداف حكومت اسلامى نجات بردگان و مستضعفين عالم است در موارد زيادى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آزادى بردگان تأييد شده است كه راغب رحمة اللّه هم با عبارت فلان حسن الملكه يعنى خوشرفتارى و نيكوكارى در مورد بردگان اشاره نمود در حديثى هم آمده است كه شر الناس من باع الناس بدترين مردم كسى است كه انسان فروشى ميكنند، يك سوره قرآن هم بنام برده اى است سياه پوست و حكيم بنام لقمان كه خداوند در رديف پيامبران او را معرفى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لُقْمانَ الْحِكْمَةَ ما بر لقمان حكمت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بشريت بعد از اسلام بفهمد كه عظمت و ارزش به رنگ پوست و نژاد نيست بلكه به قابليت است و داغ ننگ بر چهره نژاد پرستان</w:t>
      </w:r>
      <w:bookmarkStart w:id="446" w:name="pg11652_114546"/>
    </w:p>
    <w:p>
      <w:pPr>
        <w:pStyle w:val="BookText"/>
        <w:rPr/>
      </w:pPr>
      <w:bookmarkEnd w:id="446"/>
      <w:r>
        <w:rPr>
          <w:rFonts w:ascii="IRNazanin" w:hAnsi="IRNazanin" w:eastAsia="IRNazanin"/>
          <w:color w:val="111111"/>
          <w:sz w:val="28"/>
          <w:sz w:val="28"/>
          <w:szCs w:val="28"/>
          <w:rtl w:val="true"/>
          <w:lang w:bidi="fa-IR"/>
        </w:rPr>
        <w:t>از اين قبيل كلمات كه ملك الموت هم از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الْمَلَكُ عَلى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الْمَلَكَيْنِ 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يَتَوَفَّاكُمْ مَلَكُ الْمَوْتِ الَّذِي وُكِّلَ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186088_73709187"/>
      <w:bookmarkStart w:id="448" w:name="_Toc160"/>
      <w:bookmarkEnd w:id="447"/>
      <w:r>
        <w:rPr>
          <w:rtl w:val="true"/>
        </w:rPr>
        <w:t>(</w:t>
      </w:r>
      <w:r>
        <w:rPr>
          <w:rtl w:val="true"/>
        </w:rPr>
        <w:t>ملا</w:t>
      </w:r>
      <w:r>
        <w:rPr>
          <w:rtl w:val="true"/>
        </w:rPr>
        <w:t xml:space="preserve">) </w:t>
      </w:r>
      <w:r>
        <w:rPr>
          <w:rtl w:val="true"/>
        </w:rPr>
        <w:t>ملا</w:t>
      </w:r>
      <w:bookmarkEnd w:id="448"/>
    </w:p>
    <w:p>
      <w:pPr>
        <w:pStyle w:val="BookText"/>
        <w:rPr/>
      </w:pPr>
      <w:r>
        <w:rPr>
          <w:rFonts w:ascii="IRNazanin" w:hAnsi="IRNazanin" w:eastAsia="IRNazanin"/>
          <w:color w:val="111111"/>
          <w:sz w:val="28"/>
          <w:sz w:val="28"/>
          <w:szCs w:val="28"/>
          <w:rtl w:val="true"/>
          <w:lang w:bidi="fa-IR"/>
        </w:rPr>
        <w:t>جماعتى و مردمى كه بر يك نظر و رأى گرد هم ميآيند، كه چشم ها آنها را</w:t>
      </w:r>
    </w:p>
    <w:p>
      <w:pPr>
        <w:pStyle w:val="BookText"/>
        <w:rPr/>
      </w:pPr>
      <w:r>
        <w:rPr>
          <w:rFonts w:ascii="IRNazanin" w:hAnsi="IRNazanin" w:eastAsia="IRNazanin"/>
          <w:color w:val="111111"/>
          <w:sz w:val="28"/>
          <w:sz w:val="28"/>
          <w:szCs w:val="28"/>
          <w:rtl w:val="true"/>
          <w:lang w:bidi="fa-IR"/>
        </w:rPr>
        <w:t>عالم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النّاشطات و از اين قبيل آيات كه مفسرين به فرشتگان تفسير كرده اند اما دانشمند و مفسر كم نظير ابو مسلم اصفهانى ميگويد اين كلمات مونث است و خداوند فرموده فرشتگان مونث نيستند و تصور كسانى كه آنها را دختران خدا پنداشته اند باطل است فخر رازى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ابا مسلم بن بحر الاصفهانى طعن فى حمل هذه الكلمات على الملائكة زيرا مفرد نازعات، نازعة است و مؤنث است در حاليكه خداوند فرشتگان را منزه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ميگويند نظر كلى اين است كه اين واژه ها مربوط به ستارگان و در آيات ديگر جنگجويان يورش برنده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فالموريات قدحا اما ابو مسلم نظرش اينست كه اين صفات صفات جنگجويان است و به جنگجويان خشكى و دريائى اشاره ميكند و السابحات 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 و اين ها صفات آن حالت هاست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ميگويد اينها احتمالاتى است و اللّه اعلم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و كمان و حالات و صفات مختلف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مى بيند گوئى كه چشم را پر كرده اند چه از نظر رويه و چه منظره و جمعيتى كه شكوه و جلالى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إِلَى الْمَلَإِ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الْمَلَأُ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الْمَلَأَ يَأْتَمِرُونَ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يا أَيُّهَا الْمَلَأُ إِنِّي أُلْقِيَ إِلَيَّ 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آخر خطاب بلقيس ملكه سبا به اطرافيان خويش است كه ميگويد نامه كريمى بمن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 ديگر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مل 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 گير و با ابهت و بزرگ است البتّه در نظر هر كسى كه او را به بيند گوئى ديدنش چشمش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 مالى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با همان سيما و چهره 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از نظر اخلاق كاملند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احسنى ملا جهينا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عبد الشارق است، تمامش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تنادوا يال بهته اذ لقونا فقلنا احسنى ملا جهينا</w:t>
      </w:r>
    </w:p>
    <w:p>
      <w:pPr>
        <w:pStyle w:val="BookText"/>
        <w:rPr/>
      </w:pPr>
      <w:r>
        <w:rPr>
          <w:rFonts w:ascii="IRNazanin" w:hAnsi="IRNazanin" w:eastAsia="IRNazanin"/>
          <w:color w:val="111111"/>
          <w:sz w:val="28"/>
          <w:sz w:val="28"/>
          <w:szCs w:val="28"/>
          <w:rtl w:val="true"/>
          <w:lang w:bidi="fa-IR"/>
        </w:rPr>
        <w:t>يعنى وقتى كه ما را ملاقات كردند بانگ برداشتند با ابهتيد، سپس ما گفتيم پس به اين مردم خوش اخلاق نيكى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نمودم و از گروه او شدم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او شدم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ملى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زكام كه دماغش پر است</w:t>
      </w:r>
      <w:r>
        <w:rPr>
          <w:rFonts w:eastAsia="IRNazanin" w:cs="IRNazanin"/>
          <w:color w:val="111111"/>
          <w:sz w:val="28"/>
          <w:szCs w:val="28"/>
          <w:rtl w:val="true"/>
          <w:lang w:bidi="fa-IR"/>
        </w:rPr>
        <w:t>.</w:t>
      </w:r>
      <w:bookmarkStart w:id="449" w:name="pg11652_114548"/>
    </w:p>
    <w:p>
      <w:pPr>
        <w:pStyle w:val="BookText"/>
        <w:rPr/>
      </w:pPr>
      <w:bookmarkEnd w:id="449"/>
      <w:r>
        <w:rPr>
          <w:rFonts w:ascii="IRNazanin" w:hAnsi="IRNazanin" w:eastAsia="IRNazanin"/>
          <w:color w:val="111111"/>
          <w:sz w:val="28"/>
          <w:sz w:val="28"/>
          <w:szCs w:val="28"/>
          <w:rtl w:val="true"/>
          <w:lang w:bidi="fa-IR"/>
        </w:rPr>
        <w:t>مل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و ظرفى كه پر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اعطنى ملاه و ثلاثة املائه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آن ظرف يا سه برابرش را بمن بده</w:t>
      </w:r>
      <w:r>
        <w:rPr>
          <w:rFonts w:eastAsia="IRNazanin" w:cs="IRNazanin"/>
          <w:color w:val="111111"/>
          <w:sz w:val="28"/>
          <w:szCs w:val="28"/>
          <w:rtl w:val="true"/>
          <w:lang w:bidi="fa-IR"/>
        </w:rPr>
        <w:t>.</w:t>
      </w:r>
    </w:p>
    <w:p>
      <w:pPr>
        <w:pStyle w:val="Heading3"/>
        <w:numPr>
          <w:ilvl w:val="2"/>
          <w:numId w:val="1"/>
        </w:numPr>
        <w:rPr/>
      </w:pPr>
      <w:bookmarkStart w:id="450" w:name="__RefHeading___Toc6186090_73709187"/>
      <w:bookmarkStart w:id="451" w:name="_Toc161"/>
      <w:bookmarkEnd w:id="450"/>
      <w:r>
        <w:rPr>
          <w:rtl w:val="true"/>
        </w:rPr>
        <w:t>(</w:t>
      </w:r>
      <w:r>
        <w:rPr>
          <w:rtl w:val="true"/>
        </w:rPr>
        <w:t>ملا</w:t>
      </w:r>
      <w:r>
        <w:rPr>
          <w:rtl w:val="true"/>
        </w:rPr>
        <w:t xml:space="preserve">) </w:t>
      </w:r>
      <w:r>
        <w:rPr>
          <w:rtl w:val="true"/>
        </w:rPr>
        <w:t>ملا</w:t>
      </w:r>
      <w:bookmarkEnd w:id="451"/>
    </w:p>
    <w:p>
      <w:pPr>
        <w:pStyle w:val="BookText"/>
        <w:rPr/>
      </w:pPr>
      <w:r>
        <w:rPr>
          <w:rFonts w:ascii="IRNazanin" w:hAnsi="IRNazanin" w:eastAsia="IRNazanin"/>
          <w:color w:val="111111"/>
          <w:sz w:val="28"/>
          <w:sz w:val="28"/>
          <w:szCs w:val="28"/>
          <w:rtl w:val="true"/>
          <w:lang w:bidi="fa-IR"/>
        </w:rPr>
        <w:t>املاء يعنى امتداد دادن در مدت زياد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ملاوة و ملى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از روزگار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اهْجُرْنِي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زمانى از من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تمليت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باقيماندى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لباس مدتى بهره بردم، تملى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داد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زندگى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يعنى بيابان گسترده و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شب و روز است و حقيقتش اينست كه بخاطر پياپى آمدنشان چنين گفته اند زيرا بيكديگر اضافه ميشوند،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 و ليل دائم ملواهما على كل حال المرء يختلفان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پى هم پيوسته ميايند و انسان در هر حالى كه باشد آنها در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اينگونه ظرف زمان نبودند و پياپى نميامدند بيكديگر اضافه نميشدند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مهلتشان ده كه عذاب شديد ما بآنها ميرسد</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الشَّيْطانُ سَوَّلَ لَهُمْ وَ 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كفر را در نظرشان جلوه داد و مهلتشان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را املا كردم</w:t>
      </w:r>
      <w:bookmarkStart w:id="452" w:name="pg11652_114549"/>
    </w:p>
    <w:p>
      <w:pPr>
        <w:pStyle w:val="BookText"/>
        <w:rPr/>
      </w:pPr>
      <w:bookmarkEnd w:id="452"/>
      <w:r>
        <w:rPr>
          <w:rFonts w:ascii="IRNazanin" w:hAnsi="IRNazanin" w:eastAsia="IRNazanin"/>
          <w:color w:val="111111"/>
          <w:sz w:val="28"/>
          <w:sz w:val="28"/>
          <w:szCs w:val="28"/>
          <w:rtl w:val="true"/>
          <w:lang w:bidi="fa-IR"/>
        </w:rPr>
        <w:t>گرفته شده يعنى شيطان كارشان را دستور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أَنَّما نُمْلِي لَهُمْ خَيْرٌ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گمان نكنند كه مهلت دادن ما يا عمر يافتن شان براى آنها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تخفيف در گفتن مقلوب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فَهِيَ تُمْلى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فَلْيُمْلِلْ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ولى او املا كند و امضا كند</w:t>
      </w:r>
      <w:r>
        <w:rPr>
          <w:rFonts w:eastAsia="IRNazanin" w:cs="IRNazanin"/>
          <w:color w:val="111111"/>
          <w:sz w:val="28"/>
          <w:szCs w:val="28"/>
          <w:rtl w:val="true"/>
          <w:lang w:bidi="fa-IR"/>
        </w:rPr>
        <w:t>.</w:t>
      </w:r>
    </w:p>
    <w:p>
      <w:pPr>
        <w:pStyle w:val="Heading3"/>
        <w:numPr>
          <w:ilvl w:val="2"/>
          <w:numId w:val="1"/>
        </w:numPr>
        <w:rPr/>
      </w:pPr>
      <w:bookmarkStart w:id="453" w:name="__RefHeading___Toc6186092_73709187"/>
      <w:bookmarkStart w:id="454" w:name="_Toc162"/>
      <w:bookmarkEnd w:id="453"/>
      <w:r>
        <w:rPr>
          <w:rtl w:val="true"/>
        </w:rPr>
        <w:t>(</w:t>
      </w:r>
      <w:r>
        <w:rPr>
          <w:rtl w:val="true"/>
        </w:rPr>
        <w:t>منن</w:t>
      </w:r>
      <w:r>
        <w:rPr>
          <w:rtl w:val="true"/>
        </w:rPr>
        <w:t xml:space="preserve">) </w:t>
      </w:r>
      <w:r>
        <w:rPr>
          <w:rtl w:val="true"/>
        </w:rPr>
        <w:t>منن</w:t>
      </w:r>
      <w:bookmarkEnd w:id="454"/>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با آن وزن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 و دو من امنان جمع من است كه گاهى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الف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چيزيكه تعيين و تقدير شده،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مثل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است، اين معنى به دو صورت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فعل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بديگرى نعمت زياد و ارزشمندى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معنى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كُنْتُمْ مِنْ قَبْلُ 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لَقَدْ مَنَنَّا عَلى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آيه وَ نُرِيدُ أَنْ نَمُنَّ عَلَى الَّذِينَ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اين نعمت هاى سنگين و بزرگ جز از خداى تعالى از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 واژه بمعنى نعمت فقط زبانى باشد نه فعلى كه ناپسند است بويژه در ميان مردم آنكه كسى كفر آن نعمت كند و براى زشتى آن در مثل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تهدم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خوبى را از بين ميبرد و براى خوبى منّت در موقع كفران نعمت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كفرت النّعمة حسنت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ناديده</w:t>
      </w:r>
    </w:p>
    <w:p>
      <w:pPr>
        <w:pStyle w:val="BookText"/>
        <w:rPr/>
      </w:pPr>
      <w:r>
        <w:rPr>
          <w:rFonts w:ascii="IRNazanin" w:hAnsi="IRNazanin" w:eastAsia="IRNazanin"/>
          <w:color w:val="111111"/>
          <w:sz w:val="28"/>
          <w:sz w:val="28"/>
          <w:szCs w:val="28"/>
          <w:rtl w:val="true"/>
          <w:lang w:bidi="fa-IR"/>
        </w:rPr>
        <w:t>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بعثت پيامبران و نتيجه جهاد و مبارزه با طاغوتيان و فرعونهاى هر زمان است اين آيه از اول انقلاب شكوهمند اسلامى ايران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بارها و بارها از سوى خطبا و جوانان مبارز خوانده شده و اين واژه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ترجمه كرده اند و حال اينكه منت در اين جا بگفته راغب نعمت بزرگى است كه خداوند بر مستضعفين مى بخشد و آنها را پيشوا و الگو و وارثان صالح زمين قرار ميدهد، اميد است با توجه به معنى درست آيه و آيات مشابه ديگر بمعنى حقيقى آن كه نعمت دادن آنهم نعمتى بس سنگين و بزرگ است توجه و ترجمه شود فرقش با نعمت در معنى معمولى اينست كه منت نعمت زياد و گرانقدر و عظيم است مثل نعمت هدايت نعمت رسالت، نعمت ايمان، نعمت شنوائى و نعمت وارث شدن در حكومت بر زمين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 است هو المنعم المعطى يعنى او نعمت دهنده هو بخشنده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عطا و بخشش است نه منة كه بيشتر بمعنى احسان بكار ميرود كه پاداش و جزائى در برابر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كفران شود منت نيكو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يَمُنُّونَ عَلَيْكَ أَنْ أَسْلَمُوا قُلْ لا تَمُنُّوا عَلَيَّ إِسْلامَكُمْ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با گفتن است و منت از سوى خدا بعقل است كه اگر مسلمان شوند و هدايت يابند نعمت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فَإِمَّا مَنًّا بَعْدُ وَ 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آزادى اسراست ميگويد يا با برترى و منتى بعدا آزاد كنيد و يا فديه بگيريد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به آزادى بدون عوض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ببخش يا نگهدار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تَمْنُنْ تَسْتَكْثِرُ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اينجا منّت زبانى است كه پيامبر را از آن نهى ميكند يعنى مبخش كه بجاى آن افزونتر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لَهُمْ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پاداشى بدون حساب بآنها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پرستند و كارهاى شايسته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اندازه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دائمى و كم و قطع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منية يعنى مرگ و مردن است زيرا عمر را كوتاه و روزى دنيائى را قطع ميكند، كه منة زبانى از همين معنى است زيرا در كفران نعمت، نعمت بريده ميشود كه بناچار شكر و سپاس هم انجام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عَلَيْهِمُ الْمَنَّ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bookmarkStart w:id="455" w:name="pg11652_114552"/>
    </w:p>
    <w:p>
      <w:pPr>
        <w:pStyle w:val="BookText"/>
        <w:rPr/>
      </w:pPr>
      <w:bookmarkEnd w:id="455"/>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بنى اسرائيل در بيابان بعد از ظاهر شدن ابرها باران باريد اين باران مثل شبنم بر بعضى درختان ماده اى شيرين ظاهر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پرنده اى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نعمت هائى كه خداوند بآنها داد كه طبيعتا هر دو چيز واحدى هستند ولى با دو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وجود نعمت و تسلى خاطر يافتن بعد از نعمت</w:t>
      </w:r>
      <w:r>
        <w:rPr>
          <w:rFonts w:eastAsia="IRNazanin" w:cs="IRNazanin"/>
          <w:color w:val="111111"/>
          <w:sz w:val="28"/>
          <w:szCs w:val="28"/>
          <w:rtl w:val="true"/>
          <w:lang w:bidi="fa-IR"/>
        </w:rPr>
        <w:t>.</w:t>
      </w:r>
    </w:p>
    <w:p>
      <w:pPr>
        <w:pStyle w:val="Heading3"/>
        <w:numPr>
          <w:ilvl w:val="2"/>
          <w:numId w:val="1"/>
        </w:numPr>
        <w:rPr/>
      </w:pPr>
      <w:bookmarkStart w:id="456" w:name="__RefHeading___Toc6186094_73709187"/>
      <w:bookmarkStart w:id="457" w:name="_Toc163"/>
      <w:bookmarkEnd w:id="456"/>
      <w:r>
        <w:rPr>
          <w:rtl w:val="true"/>
        </w:rPr>
        <w:t>(</w:t>
      </w:r>
      <w:r>
        <w:rPr>
          <w:rtl w:val="true"/>
        </w:rPr>
        <w:t>من</w:t>
      </w:r>
      <w:r>
        <w:rPr>
          <w:rtl w:val="true"/>
        </w:rPr>
        <w:t xml:space="preserve">) </w:t>
      </w:r>
      <w:r>
        <w:rPr>
          <w:rtl w:val="true"/>
        </w:rPr>
        <w:t>من</w:t>
      </w:r>
      <w:bookmarkEnd w:id="457"/>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انسانها بكار ميرود نه غير انسان، مگر وقتى كه جمع ميان هر دو موجود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 فى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چه كسى يا چيزى در خانه هست، از انسان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وقتى كه بطور مفصل در جمله اى بيايد كه انسان هم در آن دخالت دارد،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تمام جانداران است كه گروهى با پا و با دست و يا با خزيدن راه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انسان تعبير نميشود از اين روى بعضى از دانشمندان نوخاسته و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 راغب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چهار پايان و اغنام كه صفت انسانى ندارند ميگويند اگر در جمله 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حيوان يا غير حيوان بكار بردى خطا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استفهاميه در مورد انسانهاست نه غير از اين كه در مورد مفرد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و مؤنث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در آيه گفت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يَسْتَمِعُ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مَنْ يَسْتَمِعُونَ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458" w:name="pg11652_114553"/>
    </w:p>
    <w:p>
      <w:pPr>
        <w:pStyle w:val="BookText"/>
        <w:rPr/>
      </w:pPr>
      <w:bookmarkEnd w:id="458"/>
      <w:r>
        <w:rPr>
          <w:rFonts w:ascii="Amiri" w:hAnsi="Amiri" w:eastAsia="Amiri" w:cs="Amiri"/>
          <w:color w:val="111111"/>
          <w:sz w:val="28"/>
          <w:sz w:val="28"/>
          <w:szCs w:val="28"/>
          <w:rtl w:val="true"/>
          <w:lang w:bidi="ar-SA"/>
        </w:rPr>
        <w:t>و وَ مَنْ يَقْنُتْ مِنْكُنَّ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Heading3"/>
        <w:numPr>
          <w:ilvl w:val="2"/>
          <w:numId w:val="1"/>
        </w:numPr>
        <w:rPr/>
      </w:pPr>
      <w:bookmarkStart w:id="459" w:name="__RefHeading___Toc6186096_73709187"/>
      <w:bookmarkStart w:id="460" w:name="_Toc164"/>
      <w:bookmarkEnd w:id="459"/>
      <w:r>
        <w:rPr>
          <w:rtl w:val="true"/>
        </w:rPr>
        <w:t>(</w:t>
      </w:r>
      <w:r>
        <w:rPr>
          <w:rtl w:val="true"/>
        </w:rPr>
        <w:t>مِنْ</w:t>
      </w:r>
      <w:r>
        <w:rPr>
          <w:rtl w:val="true"/>
        </w:rPr>
        <w:t xml:space="preserve">) </w:t>
      </w:r>
      <w:r>
        <w:rPr>
          <w:rtl w:val="true"/>
        </w:rPr>
        <w:t>مِنْ</w:t>
      </w:r>
      <w:bookmarkEnd w:id="460"/>
    </w:p>
    <w:p>
      <w:pPr>
        <w:pStyle w:val="BookText"/>
        <w:rPr/>
      </w:pPr>
      <w:r>
        <w:rPr>
          <w:rFonts w:ascii="IRNazanin" w:hAnsi="IRNazanin" w:eastAsia="IRNazanin"/>
          <w:color w:val="111111"/>
          <w:sz w:val="28"/>
          <w:sz w:val="28"/>
          <w:szCs w:val="28"/>
          <w:rtl w:val="true"/>
          <w:lang w:bidi="fa-IR"/>
        </w:rPr>
        <w:t xml:space="preserve">براى ابتداى مقصود و آغاز و حد هر پايانى و هم براى جدا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 و بيان چيزى بكار ميرود و هم چنين براى تعيين حد جنس در حالت نفى با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مِنْكُمْ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بدل مثل، اين را از آن بگير يعنى عوضش كن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أَسْكَنْتُ مِنْ ذُرِّيَّتِي بِوادٍ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 تبعيضيه بداند معنى آيه اينست كه حضرت ابراهيم بعضى از افراد خانواده اش را در آن بيابان سكونت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السَّماءِ مِنْ جِبالٍ فِيها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تقديرش اينست كه كوههائى از برف از آسمان نزول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ظرف است و من دوم مفعول و من سوم در اين آيه براى بيان و توجيه جنس كوههاست مثل اينكه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جبال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از مال و ثروت دارد و گفته اند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دوّم هم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حبال بخاطر ظرف بودن تقديرا منصوب شده است براى اينكه از آسمان نزول كرده است و من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باشد براى اين كه مفعول به است كه واژه حال براى كوه برف از نظر عظمت و زيادى است كه از آسمان ميبارد و نازل ميشود و آيه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461" w:name="pg11652_114554"/>
    </w:p>
    <w:p>
      <w:pPr>
        <w:pStyle w:val="BookText"/>
        <w:rPr/>
      </w:pPr>
      <w:bookmarkEnd w:id="461"/>
      <w:r>
        <w:rPr>
          <w:rFonts w:ascii="IRNazanin" w:hAnsi="IRNazanin" w:eastAsia="IRNazanin"/>
          <w:color w:val="111111"/>
          <w:sz w:val="28"/>
          <w:sz w:val="28"/>
          <w:szCs w:val="28"/>
          <w:rtl w:val="true"/>
          <w:lang w:bidi="fa-IR"/>
        </w:rPr>
        <w:t>اخفش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 زائد است امّا صحيح نيست زيرا بعضى از چيزهائى كه به انسان عطا شده خوردنش جائز نيست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پليديهاى گوارشى كه خوردنشان نهى شده است</w:t>
      </w:r>
      <w:r>
        <w:rPr>
          <w:rFonts w:eastAsia="IRNazanin" w:cs="IRNazanin"/>
          <w:color w:val="111111"/>
          <w:sz w:val="28"/>
          <w:szCs w:val="28"/>
          <w:rtl w:val="true"/>
          <w:lang w:bidi="fa-IR"/>
        </w:rPr>
        <w:t>.</w:t>
      </w:r>
    </w:p>
    <w:p>
      <w:pPr>
        <w:pStyle w:val="Heading3"/>
        <w:numPr>
          <w:ilvl w:val="2"/>
          <w:numId w:val="1"/>
        </w:numPr>
        <w:rPr/>
      </w:pPr>
      <w:bookmarkStart w:id="462" w:name="__RefHeading___Toc6186098_73709187"/>
      <w:bookmarkStart w:id="463" w:name="_Toc165"/>
      <w:bookmarkEnd w:id="462"/>
      <w:r>
        <w:rPr>
          <w:rtl w:val="true"/>
        </w:rPr>
        <w:t>(</w:t>
      </w:r>
      <w:r>
        <w:rPr>
          <w:rtl w:val="true"/>
        </w:rPr>
        <w:t>منع</w:t>
      </w:r>
      <w:r>
        <w:rPr>
          <w:rtl w:val="true"/>
        </w:rPr>
        <w:t xml:space="preserve">) </w:t>
      </w:r>
      <w:r>
        <w:rPr>
          <w:rtl w:val="true"/>
        </w:rPr>
        <w:t>منع</w:t>
      </w:r>
      <w:bookmarkEnd w:id="463"/>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رجل مانع و 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بخيل است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مَنَّاعٍ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معنى بزرگى و رفعت نيز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بس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 و بلند مرتبه است كه دسترسى باو و رسيدن به مقام او ممتنع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نَسْتَحْوِذْ عَلَيْكُمْ وَ نَمْنَعْكُمْ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منافقين است كه اگر در جنگ مسلمانان با كفّار پيروزى براى كفار بود ميگفتند آيا ما شما را به اسرار مسلمانان آگاه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مَنَعَكَ أَلَّا تَسْجُدَ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چه چيزى ترا واداشت و منع كرد بر ترك آن كار؟ امرأة منيعة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عفت است يعنى زنى با عفت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مناع يعنى مانع شو مثل برال يعنى فرود آى</w:t>
      </w:r>
      <w:r>
        <w:rPr>
          <w:rFonts w:eastAsia="Amiri" w:cs="Amiri" w:ascii="Amiri" w:hAnsi="Amiri"/>
          <w:color w:val="111111"/>
          <w:sz w:val="28"/>
          <w:szCs w:val="28"/>
          <w:rtl w:val="true"/>
          <w:lang w:bidi="ar-SA"/>
        </w:rPr>
        <w:t>.</w:t>
      </w:r>
      <w:bookmarkStart w:id="464" w:name="pg11652_114555"/>
    </w:p>
    <w:p>
      <w:pPr>
        <w:pStyle w:val="Heading3"/>
        <w:numPr>
          <w:ilvl w:val="2"/>
          <w:numId w:val="1"/>
        </w:numPr>
        <w:rPr/>
      </w:pPr>
      <w:bookmarkStart w:id="465" w:name="__RefHeading___Toc6186100_73709187"/>
      <w:bookmarkStart w:id="466" w:name="_Toc166"/>
      <w:bookmarkEnd w:id="464"/>
      <w:bookmarkEnd w:id="465"/>
      <w:r>
        <w:rPr>
          <w:rtl w:val="true"/>
        </w:rPr>
        <w:t>(</w:t>
      </w:r>
      <w:r>
        <w:rPr>
          <w:rtl w:val="true"/>
        </w:rPr>
        <w:t>منى</w:t>
      </w:r>
      <w:r>
        <w:rPr>
          <w:rtl w:val="true"/>
        </w:rPr>
        <w:t xml:space="preserve">) </w:t>
      </w:r>
      <w:r>
        <w:rPr>
          <w:rtl w:val="true"/>
        </w:rPr>
        <w:t>منى</w:t>
      </w:r>
      <w:bookmarkEnd w:id="466"/>
    </w:p>
    <w:p>
      <w:pPr>
        <w:pStyle w:val="BookText"/>
        <w:rPr/>
      </w:pPr>
      <w:r>
        <w:rPr>
          <w:rFonts w:ascii="IRNazanin" w:hAnsi="IRNazanin" w:eastAsia="IRNazanin"/>
          <w:color w:val="111111"/>
          <w:sz w:val="28"/>
          <w:sz w:val="28"/>
          <w:szCs w:val="28"/>
          <w:rtl w:val="true"/>
          <w:lang w:bidi="fa-IR"/>
        </w:rPr>
        <w:t>منى يعنى سرنوشت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لك المانى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سرنوشتى معين كرد، از اين واژه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چيزى كه با آن وزن ميكنند،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هر جاندارى از آن ساخته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يَكُ نُطْفَةً مِنْ مَنِيٍّ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نُطْفَةٍ إِذا 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عزت و قدرت الهى آنچه را كه نبوده است مقدر شد و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اجل مقدر براى هر جاندارى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تقدير چيزى در نفس و تصوير آن در ذهن كه از كمال و تخمين نشأت ميگيرد، يا از روشى فكرى و پايه اى بر اين اساس ولى اگر بيشتر از تخمين و گمان باشد، كذب و دروغ در آن بيشتر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بيشتر آرزوها تصورى است كه حقيقتى براى آن نيست، در آيه گفت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لِلْإِنْسانِ ما تَمَنَّى فَتَمَنَّوُا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يَتَمَنَّوْنَهُ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است كه از آرزوى چيزى در نفس انسان بوجود ميآيد، و چون دروغ تصورى است كه حقيقت ندارد و گفتن آن مثل آرزوئى است براى آغاز دروغ، اگر از دروغ به آرزو تعبير شود درست است لذا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تغنيت و لا تمنيت منذ اسلمت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أُمِّيُّونَ لا يَعْلَمُونَ الْكِتابَ إِلَّا 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گفته است امانى يعنى كذب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كتاب كسانى ناخوانده كتاب هستند كه فقط دروغهائى از آن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بگفته ديگران يعنى فقط ميخوانند بدون معرفت زيرا تلاوت بدون علم و معرفت در نزد خواننده اش مثل آرزو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 مِنْ قَبْلِكَ مِنْ رَسُولٍ وَ لا نَبِيٍّ إِلَّا إِذا تَمَنَّى أَلْقَى الشَّيْطانُ فِي أُمْنِيَّتِهِ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موقع تلاوت آيات آن كتابها از سوى پيامبران، قبلا گفته شد همانطوريكه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چنانكه بر پايه گمان و تخمين ميباشد بر پايه روش انديشه نيز هست كه بر آن اصل آرزويش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پيامبر صلّى اللّه عليه و اله بيشتر مبادرت ميكرد به تلاوت آياتى كه فرشته وحى بر قلبش ميرساند تا اينكه باو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 بِهِ لِسانَكَ لِتَعْجَلَ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تلاوت پيشاپيش آيات 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آگاهى داده شده كه شيطان در اين امر و مانند آن تسلطى در ايجاد آرزوها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در النهايه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تغنّيت و لا تمنّيت و لا شربت خمرا فى جاهليّة و لا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روايت راغب تغنيت است يعنى به غنا و آواز يا آرزوهاى دروغين از وقتى كه مسلمان شده ام توجه نكرده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تغنيت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w:t>
      </w:r>
      <w:bookmarkStart w:id="467" w:name="pg11652_114557"/>
    </w:p>
    <w:p>
      <w:pPr>
        <w:pStyle w:val="BookText"/>
        <w:rPr/>
      </w:pPr>
      <w:bookmarkEnd w:id="467"/>
      <w:r>
        <w:rPr>
          <w:rFonts w:ascii="IRNazanin" w:hAnsi="IRNazanin" w:eastAsia="IRNazanin"/>
          <w:color w:val="111111"/>
          <w:sz w:val="28"/>
          <w:sz w:val="28"/>
          <w:szCs w:val="28"/>
          <w:rtl w:val="true"/>
          <w:lang w:bidi="fa-IR"/>
        </w:rPr>
        <w:t>اين جهت بيان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العجله من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شتابزدگى دور از عقل و از امور شيطانست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منيتنى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آرزوئى در من بوجود آوردى كه امر بر من مشتبه شد، خداوند از اين معنى خبر داده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186102_73709187"/>
      <w:bookmarkStart w:id="469" w:name="_Toc167"/>
      <w:bookmarkEnd w:id="468"/>
      <w:r>
        <w:rPr>
          <w:rtl w:val="true"/>
        </w:rPr>
        <w:t>(</w:t>
      </w:r>
      <w:r>
        <w:rPr>
          <w:rtl w:val="true"/>
        </w:rPr>
        <w:t>مهد</w:t>
      </w:r>
      <w:r>
        <w:rPr>
          <w:rtl w:val="true"/>
        </w:rPr>
        <w:t xml:space="preserve">) </w:t>
      </w:r>
      <w:r>
        <w:rPr>
          <w:rtl w:val="true"/>
        </w:rPr>
        <w:t>مهد</w:t>
      </w:r>
      <w:bookmarkEnd w:id="469"/>
    </w:p>
    <w:p>
      <w:pPr>
        <w:pStyle w:val="BookText"/>
        <w:rPr/>
      </w:pPr>
      <w:r>
        <w:rPr>
          <w:rFonts w:ascii="IRNazanin" w:hAnsi="IRNazanin" w:eastAsia="IRNazanin"/>
          <w:color w:val="111111"/>
          <w:sz w:val="28"/>
          <w:sz w:val="28"/>
          <w:szCs w:val="28"/>
          <w:rtl w:val="true"/>
          <w:lang w:bidi="fa-IR"/>
        </w:rPr>
        <w:t>گهواره اى كه براى كودك آماده ميشود،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نُكَلِّمُ مَنْ كانَ فِي الْمَهْدِ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مردميست كه حضرت عيسى را در گهواره ديدند و باور نميكردند كه بتوانند با او تكلم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و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جائيست كه مانند گهواره آماده پرورش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مَهْداً و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معنى مثل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مانند فرشى گسترده برايتان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مهدت لك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براى تو آماده و مهيا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امتهد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كوهان شتر مثل گهواره آماده كرد</w:t>
      </w:r>
      <w:r>
        <w:rPr>
          <w:rFonts w:eastAsia="IRNazanin" w:cs="IRNazanin"/>
          <w:color w:val="111111"/>
          <w:sz w:val="28"/>
          <w:szCs w:val="28"/>
          <w:rtl w:val="true"/>
          <w:lang w:bidi="fa-IR"/>
        </w:rPr>
        <w:t>.</w:t>
      </w:r>
    </w:p>
    <w:p>
      <w:pPr>
        <w:pStyle w:val="Heading3"/>
        <w:numPr>
          <w:ilvl w:val="2"/>
          <w:numId w:val="1"/>
        </w:numPr>
        <w:rPr/>
      </w:pPr>
      <w:bookmarkStart w:id="470" w:name="__RefHeading___Toc6186104_73709187"/>
      <w:bookmarkStart w:id="471" w:name="_Toc168"/>
      <w:bookmarkEnd w:id="470"/>
      <w:r>
        <w:rPr>
          <w:rtl w:val="true"/>
        </w:rPr>
        <w:t>(</w:t>
      </w:r>
      <w:r>
        <w:rPr>
          <w:rtl w:val="true"/>
        </w:rPr>
        <w:t>مهل</w:t>
      </w:r>
      <w:r>
        <w:rPr>
          <w:rtl w:val="true"/>
        </w:rPr>
        <w:t xml:space="preserve">) </w:t>
      </w:r>
      <w:r>
        <w:rPr>
          <w:rtl w:val="true"/>
        </w:rPr>
        <w:t>مهل</w:t>
      </w:r>
      <w:bookmarkEnd w:id="471"/>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في فعله و عمل في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آرامش و در مهلت عملش هم حوصله داشت مهلا يعنى رفاقت مدارا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مهلته</w:t>
      </w:r>
      <w:r>
        <w:rPr>
          <w:rFonts w:eastAsia="IRNazanin" w:cs="IRNazanin"/>
          <w:color w:val="111111"/>
          <w:sz w:val="28"/>
          <w:szCs w:val="28"/>
          <w:rtl w:val="true"/>
          <w:lang w:bidi="fa-IR"/>
        </w:rPr>
        <w:t>-</w:t>
      </w:r>
      <w:bookmarkStart w:id="472" w:name="pg11652_114558"/>
    </w:p>
    <w:p>
      <w:pPr>
        <w:pStyle w:val="BookText"/>
        <w:rPr/>
      </w:pPr>
      <w:bookmarkEnd w:id="472"/>
      <w:r>
        <w:rPr>
          <w:rFonts w:ascii="IRNazanin" w:hAnsi="IRNazanin" w:eastAsia="IRNazanin"/>
          <w:color w:val="111111"/>
          <w:sz w:val="28"/>
          <w:sz w:val="28"/>
          <w:szCs w:val="28"/>
          <w:rtl w:val="true"/>
          <w:lang w:bidi="fa-IR"/>
        </w:rPr>
        <w:t>وقتى بكار ميرود كه باو تكونى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فرصت دادى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روغن زيتون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كَالْمُهْلِ يَغْلِي فِي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مانده روغن در دلها ميجوشد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نوعى نوشيدنى ناگوار و معده سوز در باره دوزخيان است كه در دنيا دل ديگران را با ستم و ظلم و نامردمى بدرد ميآوردند</w:t>
      </w:r>
      <w:r>
        <w:rPr>
          <w:rFonts w:eastAsia="IRNazanin" w:cs="IRNazanin"/>
          <w:color w:val="111111"/>
          <w:sz w:val="28"/>
          <w:szCs w:val="28"/>
          <w:rtl w:val="true"/>
          <w:lang w:bidi="fa-IR"/>
        </w:rPr>
        <w:t>).</w:t>
      </w:r>
    </w:p>
    <w:p>
      <w:pPr>
        <w:pStyle w:val="Heading3"/>
        <w:numPr>
          <w:ilvl w:val="2"/>
          <w:numId w:val="1"/>
        </w:numPr>
        <w:rPr/>
      </w:pPr>
      <w:bookmarkStart w:id="473" w:name="__RefHeading___Toc6186106_73709187"/>
      <w:bookmarkStart w:id="474" w:name="_Toc169"/>
      <w:bookmarkEnd w:id="473"/>
      <w:r>
        <w:rPr>
          <w:rtl w:val="true"/>
        </w:rPr>
        <w:t>(</w:t>
      </w:r>
      <w:r>
        <w:rPr>
          <w:rtl w:val="true"/>
        </w:rPr>
        <w:t>موت</w:t>
      </w:r>
      <w:r>
        <w:rPr>
          <w:rtl w:val="true"/>
        </w:rPr>
        <w:t xml:space="preserve">) </w:t>
      </w:r>
      <w:r>
        <w:rPr>
          <w:rtl w:val="true"/>
        </w:rPr>
        <w:t>موت</w:t>
      </w:r>
      <w:bookmarkEnd w:id="474"/>
    </w:p>
    <w:p>
      <w:pPr>
        <w:pStyle w:val="BookText"/>
        <w:rPr/>
      </w:pPr>
      <w:r>
        <w:rPr>
          <w:rFonts w:ascii="IRNazanin" w:hAnsi="IRNazanin" w:eastAsia="IRNazanin"/>
          <w:color w:val="111111"/>
          <w:sz w:val="28"/>
          <w:sz w:val="28"/>
          <w:szCs w:val="28"/>
          <w:rtl w:val="true"/>
          <w:lang w:bidi="fa-IR"/>
        </w:rPr>
        <w:t>مرگ و مردن كه بر حسب نوع زندگى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و مردنى كه نيروى ناميه يعنى رشد دهندگى كه در گياه و حيوان و انسان هست از بين برود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أَحْيَيْنا بِهِ بَلْدَةً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از بين رفتن نيروى حواس چنانكه در آيه گفت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لَيْتَنِي مِتُّ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إِذا ما مِتُّ لَسَوْفَ أُخْرَجُ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نيروى عاقله انسان بوسيله آن از بين برود و همان جهالت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مَنْ كانَ مَيْتاً فَأَحْيَيْناهُ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إِنَّكَ 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معنى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 مرگ آفرينى كه زندگى را مكدر و محزون سازد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يَأْتِيهِ الْمَوْتُ مِنْ كُلِّ مَكانٍ وَ ما هُوَ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سوى حزن و اندوه مرگبار او را فرا گرفته اما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برادر مرگ است زيرا خواب مرگ سبك و خفيف است و مردن و مرگ خواب سنگينى است و بهمين جهت خداوند اين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يَتَوَفَّى الْأَنْفُسَ حِينَ مَوْتِها وَ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تَحْسَبَنَّ الَّذِينَ قُتِلُوا فِي سَبِيلِ اللَّهِ أَمْواتاً بَلْ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موت و مرگ از ارواح شهدا نفى شده است و در اين آيه به تنعّم و نعمت هاى آنها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چون شهيد ديگر حزن و اندوهى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يَأْتِيهِ الْمَوْتُ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و كُلُّ نَفْسٍ ذائِقَةُ الْمَوْتِ كه عبارت از زوال و از بين رفتن نيروى جوانيست و دورى روح از جسد در آيه إِنَّكَ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معنايش اينست كه در آينده خواهى مرد كه آگاهى بر اين امر است كه هر كسى ناچار از مرگ است چنانكه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حتم في رقاب العباد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تاسف است كه ابن اثير در النهايه تمام نظرات راغب رحمة اللّه را در مورد موت پنج گانه نقل كرده ولى بدون ذكر نام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از نظر ادب و فرهنگ عملى ناجوانمردانه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فوق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مرگ به همه مردم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است كه تمام شعرا و حكما در اين باره سخن گفته اند زيباترين و حكيمانه ترين آنها اشعارى است كه ابو الحسن تهامى در مرثيه و شهادت فرزندش در شصت بيت سروده است كه براستى جاى يادآورى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المنية فى البريّة جار ما هذه الدّنيا بدار قرار</w:t>
      </w:r>
    </w:p>
    <w:p>
      <w:pPr>
        <w:pStyle w:val="BookText"/>
        <w:rPr/>
      </w:pPr>
      <w:r>
        <w:rPr>
          <w:rFonts w:ascii="Amiri" w:hAnsi="Amiri" w:eastAsia="Amiri" w:cs="Amiri"/>
          <w:color w:val="111111"/>
          <w:sz w:val="28"/>
          <w:sz w:val="28"/>
          <w:szCs w:val="28"/>
          <w:rtl w:val="true"/>
          <w:lang w:bidi="ar-SA"/>
        </w:rPr>
        <w:t>بنيا يرى الانسان فيها مخبرا حتى يرى خبرا من الاخبار</w:t>
      </w:r>
    </w:p>
    <w:p>
      <w:pPr>
        <w:pStyle w:val="BookText"/>
        <w:rPr/>
      </w:pPr>
      <w:r>
        <w:rPr>
          <w:rFonts w:ascii="IRNazanin" w:hAnsi="IRNazanin" w:eastAsia="IRNazanin"/>
          <w:color w:val="111111"/>
          <w:sz w:val="28"/>
          <w:sz w:val="28"/>
          <w:szCs w:val="28"/>
          <w:rtl w:val="true"/>
          <w:lang w:bidi="fa-IR"/>
        </w:rPr>
        <w:t>فرمان مرگ در ميان انسانها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اين جهان جاى ماندن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حاليكه انسانى خبر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تو او را و مرگش را در اخبار ميشنوى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مكلّف الايّام ضدّ طباعها متكلّب فى الماء جذوة نار</w:t>
      </w:r>
    </w:p>
    <w:p>
      <w:pPr>
        <w:pStyle w:val="BookText"/>
        <w:rPr/>
      </w:pPr>
      <w:r>
        <w:rPr>
          <w:rFonts w:ascii="Amiri" w:hAnsi="Amiri" w:eastAsia="Amiri" w:cs="Amiri"/>
          <w:color w:val="111111"/>
          <w:sz w:val="28"/>
          <w:sz w:val="28"/>
          <w:szCs w:val="28"/>
          <w:rtl w:val="true"/>
          <w:lang w:bidi="ar-SA"/>
        </w:rPr>
        <w:t>و العيش نوم و المنيّة يقظة و المرء بينهما خيال سار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روزگار خلافش را بخواهد مثل كسى است كه از آب آتش</w:t>
      </w:r>
    </w:p>
    <w:p>
      <w:pPr>
        <w:pStyle w:val="BookText"/>
        <w:rPr/>
      </w:pPr>
      <w:r>
        <w:rPr>
          <w:rFonts w:ascii="IRNazanin" w:hAnsi="IRNazanin" w:eastAsia="IRNazanin"/>
          <w:color w:val="111111"/>
          <w:sz w:val="28"/>
          <w:sz w:val="28"/>
          <w:szCs w:val="28"/>
          <w:rtl w:val="true"/>
          <w:lang w:bidi="fa-IR"/>
        </w:rPr>
        <w:t>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اشاره به دورى روح از جسم نيست بلكه اشاره اى به تحليل رفتن و كاستى بشر در هر حالى است زيرا انسان دائما در دنيا در حال از دست دادن جزء جزء وجود خويش است چنانكه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جزءا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عده اى اين گونه 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و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 مائت فرقى قائلند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 همان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است كه بتدريج به مرگ قطعى ميرسد، قاضى على بن عبد العزيز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ميّت است و لذا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 سائل، و بلد ميت 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سُقْناهُ لِبَلَدٍ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بَلْدَةً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حيوانات چيزى است كه روحش بدون ذبح شدن از او دور شده</w:t>
      </w:r>
    </w:p>
    <w:p>
      <w:pPr>
        <w:pStyle w:val="BookText"/>
        <w:rPr/>
      </w:pP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خوابيست و مرگ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اين ميان پندارى گذرنده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الزمان و ان حرصت مسائلا خلق الزّمان عداوة الاحرار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زمانه موافق تو نيست هر چند بخواهى زيرا شيوه او دشمنى با آزادگان است يك بيت از شعرا و خطبا از زبان حضرت حسين عليه السّلام در شهادت حضرت على اكبر ذكر ميكنند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كوكبا ما كان اقصر عمره و كذالك عمر كواكب الاسحار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ستاره پر نور سحرى چقدر عمرت كوتاه بود و تمام ستارگان سحرى چنين هستند</w:t>
      </w:r>
      <w:r>
        <w:rPr>
          <w:rFonts w:eastAsia="IRNazanin" w:cs="IRNazanin"/>
          <w:color w:val="111111"/>
          <w:sz w:val="28"/>
          <w:szCs w:val="28"/>
          <w:rtl w:val="true"/>
          <w:lang w:bidi="fa-IR"/>
        </w:rPr>
        <w:t>.</w:t>
      </w:r>
      <w:bookmarkStart w:id="475" w:name="pg11652_114562"/>
    </w:p>
    <w:p>
      <w:pPr>
        <w:pStyle w:val="BookText"/>
        <w:rPr/>
      </w:pPr>
      <w:bookmarkEnd w:id="475"/>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أَنْ يَكُونَ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حيوان زمينى است كه براى زراعت آماده نشده،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مير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مميتة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نوزادش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اماتة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جوشاندن و پختن خمر است، مستميت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عطيت الجمالة مستميتا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اجرتش و حقوق را در حال مردنش پرداختى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ديوانگى گوئيكه از مردن عقل و علمش ديوانه است و از اين معنى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موتان القلب و امرأة موتانه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دل و قلب و زن دل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واژه اصطلاحى هم هست كه راغب نياورده،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سكته يا مرگ طبيعى، الموت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خفگى با هر وسيله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ديرين كه استعمال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مباينت</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6186108_73709187"/>
      <w:bookmarkStart w:id="477" w:name="_Toc170"/>
      <w:bookmarkEnd w:id="476"/>
      <w:r>
        <w:rPr>
          <w:rtl w:val="true"/>
        </w:rPr>
        <w:t>(</w:t>
      </w:r>
      <w:r>
        <w:rPr>
          <w:rtl w:val="true"/>
        </w:rPr>
        <w:t>موج</w:t>
      </w:r>
      <w:r>
        <w:rPr>
          <w:rtl w:val="true"/>
        </w:rPr>
        <w:t xml:space="preserve">) </w:t>
      </w:r>
      <w:r>
        <w:rPr>
          <w:rtl w:val="true"/>
        </w:rPr>
        <w:t>موج</w:t>
      </w:r>
      <w:bookmarkEnd w:id="477"/>
    </w:p>
    <w:p>
      <w:pPr>
        <w:pStyle w:val="BookText"/>
        <w:rPr/>
      </w:pPr>
      <w:r>
        <w:rPr>
          <w:rFonts w:ascii="IRNazanin" w:hAnsi="IRNazanin" w:eastAsia="IRNazanin"/>
          <w:color w:val="111111"/>
          <w:sz w:val="28"/>
          <w:sz w:val="28"/>
          <w:szCs w:val="28"/>
          <w:rtl w:val="true"/>
          <w:lang w:bidi="fa-IR"/>
        </w:rPr>
        <w:t>خيزش آب دريا كه از كشتى ها بالا ميزند، گفت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مَوْجٍ كَالْجِبالِ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امواجى چون كوه و آيه</w:t>
      </w:r>
      <w:r>
        <w:rPr>
          <w:rFonts w:eastAsia="IRNazanin" w:cs="IRNazanin"/>
          <w:color w:val="111111"/>
          <w:sz w:val="28"/>
          <w:szCs w:val="28"/>
          <w:rtl w:val="true"/>
          <w:lang w:bidi="fa-IR"/>
        </w:rPr>
        <w:t>:</w:t>
      </w:r>
      <w:bookmarkStart w:id="478" w:name="pg11652_114563"/>
    </w:p>
    <w:p>
      <w:pPr>
        <w:pStyle w:val="BookText"/>
        <w:rPr/>
      </w:pPr>
      <w:bookmarkEnd w:id="478"/>
      <w:r>
        <w:rPr>
          <w:rFonts w:ascii="IRNazanin" w:hAnsi="IRNazanin" w:eastAsia="IRNazanin"/>
          <w:color w:val="111111"/>
          <w:sz w:val="28"/>
          <w:sz w:val="28"/>
          <w:szCs w:val="28"/>
          <w:rtl w:val="true"/>
          <w:lang w:bidi="fa-IR"/>
        </w:rPr>
        <w:t>يَغْشاهُ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ماج يموج و تموج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موج دريا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تَرَكْنا بَعْضَهُمْ يَوْمَئِذٍ يَمُوجُ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آستانه قيامت مردم چون موج مضطربند</w:t>
      </w:r>
      <w:r>
        <w:rPr>
          <w:rFonts w:eastAsia="IRNazanin" w:cs="IRNazanin"/>
          <w:color w:val="111111"/>
          <w:sz w:val="28"/>
          <w:szCs w:val="28"/>
          <w:rtl w:val="true"/>
          <w:lang w:bidi="fa-IR"/>
        </w:rPr>
        <w:t>.</w:t>
      </w:r>
    </w:p>
    <w:p>
      <w:pPr>
        <w:pStyle w:val="Heading3"/>
        <w:numPr>
          <w:ilvl w:val="2"/>
          <w:numId w:val="1"/>
        </w:numPr>
        <w:rPr/>
      </w:pPr>
      <w:bookmarkStart w:id="479" w:name="__RefHeading___Toc6186110_73709187"/>
      <w:bookmarkStart w:id="480" w:name="_Toc171"/>
      <w:bookmarkEnd w:id="479"/>
      <w:r>
        <w:rPr>
          <w:rtl w:val="true"/>
        </w:rPr>
        <w:t>(</w:t>
      </w:r>
      <w:r>
        <w:rPr>
          <w:rtl w:val="true"/>
        </w:rPr>
        <w:t>ميد</w:t>
      </w:r>
      <w:r>
        <w:rPr>
          <w:rtl w:val="true"/>
        </w:rPr>
        <w:t xml:space="preserve">) </w:t>
      </w:r>
      <w:r>
        <w:rPr>
          <w:rtl w:val="true"/>
        </w:rPr>
        <w:t>ميد</w:t>
      </w:r>
      <w:bookmarkEnd w:id="480"/>
    </w:p>
    <w:p>
      <w:pPr>
        <w:pStyle w:val="BookText"/>
        <w:rPr/>
      </w:pPr>
      <w:r>
        <w:rPr>
          <w:rFonts w:ascii="IRNazanin" w:hAnsi="IRNazanin" w:eastAsia="IRNazanin"/>
          <w:color w:val="111111"/>
          <w:sz w:val="28"/>
          <w:sz w:val="28"/>
          <w:szCs w:val="28"/>
          <w:rtl w:val="true"/>
          <w:lang w:bidi="fa-IR"/>
        </w:rPr>
        <w:t>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اضطراب بزرگى مثل لرزش زمين،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تَمِيدَ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تَمِيدَ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 الاغصان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به حركت در آمد،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زندگى،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نعيما و ميدانا من العيش اخضرا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نعمت هاى او از زندگانى شادى بخش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يا سفره يا ميز غذاخورى كه به غذا هم مائده گويند، مادفى يميدنى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شب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ما غذا طلب كن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استدعوا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طلب كن زيرا علم غذاى روح است چنانكه طعام غذاى بدن</w:t>
      </w:r>
      <w:r>
        <w:rPr>
          <w:rFonts w:eastAsia="IRNazanin" w:cs="IRNazanin"/>
          <w:color w:val="111111"/>
          <w:sz w:val="28"/>
          <w:szCs w:val="28"/>
          <w:rtl w:val="true"/>
          <w:lang w:bidi="fa-IR"/>
        </w:rPr>
        <w:t>.</w:t>
      </w:r>
    </w:p>
    <w:p>
      <w:pPr>
        <w:pStyle w:val="Heading3"/>
        <w:numPr>
          <w:ilvl w:val="2"/>
          <w:numId w:val="1"/>
        </w:numPr>
        <w:rPr/>
      </w:pPr>
      <w:bookmarkStart w:id="481" w:name="__RefHeading___Toc6186112_73709187"/>
      <w:bookmarkStart w:id="482" w:name="_Toc172"/>
      <w:bookmarkEnd w:id="481"/>
      <w:r>
        <w:rPr>
          <w:rtl w:val="true"/>
        </w:rPr>
        <w:t>(</w:t>
      </w:r>
      <w:r>
        <w:rPr>
          <w:rtl w:val="true"/>
        </w:rPr>
        <w:t>مور</w:t>
      </w:r>
      <w:r>
        <w:rPr>
          <w:rtl w:val="true"/>
        </w:rPr>
        <w:t xml:space="preserve">) </w:t>
      </w:r>
      <w:r>
        <w:rPr>
          <w:rtl w:val="true"/>
        </w:rPr>
        <w:t>مور</w:t>
      </w:r>
      <w:bookmarkEnd w:id="48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تند و سريع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يمور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bookmarkStart w:id="483" w:name="pg11652_114564"/>
    </w:p>
    <w:p>
      <w:pPr>
        <w:pStyle w:val="BookText"/>
        <w:rPr/>
      </w:pPr>
      <w:bookmarkEnd w:id="483"/>
      <w:r>
        <w:rPr>
          <w:rFonts w:ascii="IRNazanin" w:hAnsi="IRNazanin" w:eastAsia="IRNazanin"/>
          <w:color w:val="111111"/>
          <w:sz w:val="28"/>
          <w:sz w:val="28"/>
          <w:szCs w:val="28"/>
          <w:rtl w:val="true"/>
          <w:lang w:bidi="fa-IR"/>
        </w:rPr>
        <w:t>يَوْمَ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الدم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چهره اش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است كه باد بر آن ميوزد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تيز رو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مواره</w:t>
      </w:r>
      <w:r>
        <w:rPr>
          <w:rFonts w:eastAsia="IRNazanin" w:cs="IRNazanin"/>
          <w:color w:val="111111"/>
          <w:sz w:val="28"/>
          <w:szCs w:val="28"/>
          <w:rtl w:val="true"/>
          <w:lang w:bidi="fa-IR"/>
        </w:rPr>
        <w:t>.</w:t>
      </w:r>
    </w:p>
    <w:p>
      <w:pPr>
        <w:pStyle w:val="Heading3"/>
        <w:numPr>
          <w:ilvl w:val="2"/>
          <w:numId w:val="1"/>
        </w:numPr>
        <w:rPr/>
      </w:pPr>
      <w:bookmarkStart w:id="484" w:name="__RefHeading___Toc6186114_73709187"/>
      <w:bookmarkStart w:id="485" w:name="_Toc173"/>
      <w:bookmarkEnd w:id="484"/>
      <w:r>
        <w:rPr>
          <w:rtl w:val="true"/>
        </w:rPr>
        <w:t>(</w:t>
      </w:r>
      <w:r>
        <w:rPr>
          <w:rtl w:val="true"/>
        </w:rPr>
        <w:t>مير</w:t>
      </w:r>
      <w:r>
        <w:rPr>
          <w:rtl w:val="true"/>
        </w:rPr>
        <w:t xml:space="preserve">) </w:t>
      </w:r>
      <w:r>
        <w:rPr>
          <w:rtl w:val="true"/>
        </w:rPr>
        <w:t>مير</w:t>
      </w:r>
      <w:bookmarkEnd w:id="485"/>
    </w:p>
    <w:p>
      <w:pPr>
        <w:pStyle w:val="BookText"/>
        <w:rPr/>
      </w:pPr>
      <w:r>
        <w:rPr>
          <w:rFonts w:ascii="IRNazanin" w:hAnsi="IRNazanin" w:eastAsia="IRNazanin"/>
          <w:color w:val="111111"/>
          <w:sz w:val="28"/>
          <w:sz w:val="28"/>
          <w:szCs w:val="28"/>
          <w:rtl w:val="true"/>
          <w:lang w:bidi="fa-IR"/>
        </w:rPr>
        <w:t>مير غذا و طعامى است كه انسان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اهله بميرهم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 اش غذا فراهم كرد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ميره در معنى بهم نزديكند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كردن</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186116_73709187"/>
      <w:bookmarkStart w:id="487" w:name="_Toc174"/>
      <w:bookmarkEnd w:id="486"/>
      <w:r>
        <w:rPr>
          <w:rtl w:val="true"/>
        </w:rPr>
        <w:t>(</w:t>
      </w:r>
      <w:r>
        <w:rPr>
          <w:rtl w:val="true"/>
        </w:rPr>
        <w:t>ميز</w:t>
      </w:r>
      <w:r>
        <w:rPr>
          <w:rtl w:val="true"/>
        </w:rPr>
        <w:t xml:space="preserve">) </w:t>
      </w:r>
      <w:r>
        <w:rPr>
          <w:rtl w:val="true"/>
        </w:rPr>
        <w:t>ميز</w:t>
      </w:r>
      <w:bookmarkEnd w:id="487"/>
    </w:p>
    <w:p>
      <w:pPr>
        <w:pStyle w:val="BookText"/>
        <w:rPr/>
      </w:pPr>
      <w:r>
        <w:rPr>
          <w:rFonts w:ascii="IRNazanin" w:hAnsi="IRNazanin" w:eastAsia="IRNazanin"/>
          <w:color w:val="111111"/>
          <w:sz w:val="28"/>
          <w:sz w:val="28"/>
          <w:szCs w:val="28"/>
          <w:rtl w:val="true"/>
          <w:lang w:bidi="fa-IR"/>
        </w:rPr>
        <w:t>ميز و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معنى در متشابهات است كه يكى را بر ديگرى تميز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مازه يميز ميزا و تمييزا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لِيَمِيزَ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لِيَمِيزَ اللَّهُ الْخَبِيثَ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معنى است كه يكى براى جدا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بمعنى نيروئى كه در مغز انسان وجود دارد كه تميز ميدهد، و معانى را استنباط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تميز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نيروى تميز و تشخيص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انماز و امتاز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در آيه گفت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امْتازُوا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مطاوع 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تميز و تشخيص يعنى جدا و</w:t>
      </w:r>
      <w:bookmarkStart w:id="488" w:name="pg11652_114565"/>
    </w:p>
    <w:p>
      <w:pPr>
        <w:pStyle w:val="BookText"/>
        <w:rPr/>
      </w:pPr>
      <w:bookmarkEnd w:id="488"/>
      <w:r>
        <w:rPr>
          <w:rFonts w:ascii="IRNazanin" w:hAnsi="IRNazanin" w:eastAsia="IRNazanin"/>
          <w:color w:val="111111"/>
          <w:sz w:val="28"/>
          <w:sz w:val="28"/>
          <w:szCs w:val="28"/>
          <w:rtl w:val="true"/>
          <w:lang w:bidi="fa-IR"/>
        </w:rPr>
        <w:t>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بود از هم جدا شود و حياتش منقطع شود</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186118_73709187"/>
      <w:bookmarkStart w:id="490" w:name="_Toc175"/>
      <w:bookmarkEnd w:id="489"/>
      <w:r>
        <w:rPr>
          <w:rtl w:val="true"/>
        </w:rPr>
        <w:t>(</w:t>
      </w:r>
      <w:r>
        <w:rPr>
          <w:rtl w:val="true"/>
        </w:rPr>
        <w:t>ميل</w:t>
      </w:r>
      <w:r>
        <w:rPr>
          <w:rtl w:val="true"/>
        </w:rPr>
        <w:t xml:space="preserve">) </w:t>
      </w:r>
      <w:r>
        <w:rPr>
          <w:rtl w:val="true"/>
        </w:rPr>
        <w:t>ميل</w:t>
      </w:r>
      <w:bookmarkEnd w:id="490"/>
    </w:p>
    <w:p>
      <w:pPr>
        <w:pStyle w:val="BookText"/>
        <w:rPr/>
      </w:pPr>
      <w:r>
        <w:rPr>
          <w:rFonts w:ascii="IRNazanin" w:hAnsi="IRNazanin" w:eastAsia="IRNazanin"/>
          <w:color w:val="111111"/>
          <w:sz w:val="28"/>
          <w:sz w:val="28"/>
          <w:szCs w:val="28"/>
          <w:rtl w:val="true"/>
          <w:lang w:bidi="fa-IR"/>
        </w:rPr>
        <w:t>از حالت اعتدال و وسط بيكى از دو طرف افراط و تفريط عدول كردن يا بيكى از دو طرف مايل شدن، كه در ظلم و جور بكار ميرود، كه اگر در اجسام بكار رود ميگويند طبيعتا و خلقتا كج است واژه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كجى و انحراف عرضى باشد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يارى رساندم گفت فَلا تَمِيلُوا كُلَّ الْمَيْلِ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كردم،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فَيَمِيلُونَ عَلَيْكُمْ مَيْلَةً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دوست دارند شما از سلاحتان غفلت كنيد و ناگهانى بر شما يورش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انسان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مال چيزى است كه هست و از بين ميرود از اين رو مال را عرض و اموال را اعراض دنيوى گفته اند كه دلالت بر سخن كسى دارد كه گفته است مال دست گردانى است كه روزى در خانه عطار و روزى ديگر در خانه بيطار يافت ميشود</w:t>
      </w:r>
      <w:r>
        <w:rPr>
          <w:rFonts w:eastAsia="IRNazanin" w:cs="IRNazanin"/>
          <w:color w:val="111111"/>
          <w:sz w:val="28"/>
          <w:szCs w:val="28"/>
          <w:rtl w:val="true"/>
          <w:lang w:bidi="fa-IR"/>
        </w:rPr>
        <w:t>.</w:t>
      </w:r>
    </w:p>
    <w:p>
      <w:pPr>
        <w:pStyle w:val="Heading3"/>
        <w:numPr>
          <w:ilvl w:val="2"/>
          <w:numId w:val="1"/>
        </w:numPr>
        <w:rPr/>
      </w:pPr>
      <w:bookmarkStart w:id="491" w:name="__RefHeading___Toc6186120_73709187"/>
      <w:bookmarkStart w:id="492" w:name="_Toc176"/>
      <w:bookmarkEnd w:id="491"/>
      <w:r>
        <w:rPr>
          <w:rtl w:val="true"/>
        </w:rPr>
        <w:t>(</w:t>
      </w:r>
      <w:r>
        <w:rPr>
          <w:rtl w:val="true"/>
        </w:rPr>
        <w:t>مائه</w:t>
      </w:r>
      <w:r>
        <w:rPr>
          <w:rtl w:val="true"/>
        </w:rPr>
        <w:t xml:space="preserve">) </w:t>
      </w:r>
      <w:r>
        <w:rPr>
          <w:rtl w:val="true"/>
        </w:rPr>
        <w:t>مائه</w:t>
      </w:r>
      <w:bookmarkEnd w:id="49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سومين اصل از اصول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 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اعداد چهار قسمت است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bookmarkStart w:id="493" w:name="pg11652_114566"/>
    </w:p>
    <w:p>
      <w:pPr>
        <w:pStyle w:val="BookText"/>
        <w:rPr/>
      </w:pPr>
      <w:bookmarkEnd w:id="493"/>
      <w:r>
        <w:rPr>
          <w:rFonts w:ascii="Amiri" w:hAnsi="Amiri" w:eastAsia="Amiri" w:cs="Amiri"/>
          <w:color w:val="111111"/>
          <w:sz w:val="28"/>
          <w:sz w:val="28"/>
          <w:szCs w:val="28"/>
          <w:rtl w:val="true"/>
          <w:lang w:bidi="ar-SA"/>
        </w:rPr>
        <w:t>فَإِنْ يَكُنْ مِنْكُمْ مِائَةٌ صابِرَةٌ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 يَكُنْ مِنْكُمْ مِائَةٌ يَغْلِبُوا أَلْفاً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امائت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ها را به صد رساندم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186122_73709187"/>
      <w:bookmarkStart w:id="495" w:name="_Toc177"/>
      <w:bookmarkEnd w:id="494"/>
      <w:r>
        <w:rPr>
          <w:rtl w:val="true"/>
        </w:rPr>
        <w:t>(</w:t>
      </w:r>
      <w:r>
        <w:rPr>
          <w:rtl w:val="true"/>
        </w:rPr>
        <w:t>مائه</w:t>
      </w:r>
      <w:r>
        <w:rPr>
          <w:rtl w:val="true"/>
        </w:rPr>
        <w:t xml:space="preserve">) </w:t>
      </w:r>
      <w:r>
        <w:rPr>
          <w:rtl w:val="true"/>
        </w:rPr>
        <w:t>مائه</w:t>
      </w:r>
      <w:bookmarkEnd w:id="495"/>
    </w:p>
    <w:p>
      <w:pPr>
        <w:pStyle w:val="BookText"/>
        <w:rPr/>
      </w:pPr>
      <w:r>
        <w:rPr>
          <w:rFonts w:ascii="Amiri" w:hAnsi="Amiri" w:eastAsia="Amiri" w:cs="Amiri"/>
          <w:color w:val="111111"/>
          <w:sz w:val="28"/>
          <w:sz w:val="28"/>
          <w:szCs w:val="28"/>
          <w:rtl w:val="true"/>
          <w:lang w:bidi="ar-SA"/>
        </w:rPr>
        <w:t>آب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قبائل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 است زيرا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امواه و 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مويه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قلب به واو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كودن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همان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 الزكية و بئر ميهه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رسيد</w:t>
      </w:r>
      <w:r>
        <w:rPr>
          <w:rFonts w:eastAsia="IRNazanin" w:cs="IRNazanin"/>
          <w:color w:val="111111"/>
          <w:sz w:val="28"/>
          <w:szCs w:val="28"/>
          <w:rtl w:val="true"/>
          <w:lang w:bidi="fa-IR"/>
        </w:rPr>
        <w:t>.</w:t>
      </w:r>
    </w:p>
    <w:p>
      <w:pPr>
        <w:pStyle w:val="Heading3"/>
        <w:numPr>
          <w:ilvl w:val="2"/>
          <w:numId w:val="1"/>
        </w:numPr>
        <w:rPr/>
      </w:pPr>
      <w:bookmarkStart w:id="496" w:name="__RefHeading___Toc6186124_73709187"/>
      <w:bookmarkStart w:id="497" w:name="_Toc178"/>
      <w:bookmarkEnd w:id="496"/>
      <w:r>
        <w:rPr>
          <w:rtl w:val="true"/>
        </w:rPr>
        <w:t>(</w:t>
      </w:r>
      <w:r>
        <w:rPr>
          <w:rtl w:val="true"/>
        </w:rPr>
        <w:t>ما</w:t>
      </w:r>
      <w:r>
        <w:rPr>
          <w:rtl w:val="true"/>
        </w:rPr>
        <w:t xml:space="preserve">) </w:t>
      </w:r>
      <w:r>
        <w:rPr>
          <w:rtl w:val="true"/>
        </w:rPr>
        <w:t>ما</w:t>
      </w:r>
      <w:bookmarkEnd w:id="497"/>
    </w:p>
    <w:p>
      <w:pPr>
        <w:pStyle w:val="BookText"/>
        <w:rPr/>
      </w:pPr>
      <w:r>
        <w:rPr>
          <w:rFonts w:ascii="IRNazanin" w:hAnsi="IRNazanin" w:eastAsia="IRNazanin"/>
          <w:color w:val="111111"/>
          <w:sz w:val="28"/>
          <w:sz w:val="28"/>
          <w:szCs w:val="28"/>
          <w:rtl w:val="true"/>
          <w:lang w:bidi="fa-IR"/>
        </w:rPr>
        <w:t xml:space="preserve">از اين كلمه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بكار ميرود، اگر بصورت اسم بكار رود، مفرد و جمع و مؤنثش بهمين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افزودن 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مفرد بكار برود و بمعنى جمع تعبير شود، اما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اسم كه بمعنى الذى است اول آيات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يَعْبُدُونَ مِنْ دُونِ اللَّهِ ما لا يَضُرُّهُمْ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p>
    <w:p>
      <w:pPr>
        <w:pStyle w:val="BookText"/>
        <w:rPr/>
      </w:pPr>
      <w:r>
        <w:rPr>
          <w:rFonts w:ascii="Amiri" w:hAnsi="Amiri" w:eastAsia="Amiri" w:cs="Amiri"/>
          <w:color w:val="111111"/>
          <w:sz w:val="28"/>
          <w:sz w:val="28"/>
          <w:szCs w:val="28"/>
          <w:rtl w:val="true"/>
          <w:lang w:bidi="ar-SA"/>
        </w:rPr>
        <w:t>در وقتى كه بصورت جمع تعبير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يَعْبُدُونَ مِنْ دُونِ اللَّهِ ما لا يَمْلِكُ لَهُمْ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باز هم بمعنى جمع است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بِئْسَما يَأْمُرُكُمْ بِهِ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 نيكوئى است كه بآن موعظه ميشويد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جائز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نكره باشد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باشد و بعدش مفعول تقديرش اينست كه مثلى از مگس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استفهام كه از جنس چيزى پرسش ميشود و نوع آن و از صفت و نوع صفت و در باره غير انسان از اشياء سؤال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علماى نحو گفته اند كه گاهى از انسانها هم بوسيله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ميشود مثل آيه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عَلى أَزْواجِهِمْ 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يَعْلَمُ ما يَدْعُونَ مِنْ دُونِهِ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ابن احمد گفته است در آيه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استفهام يعنى چه چيزى</w:t>
      </w:r>
    </w:p>
    <w:p>
      <w:pPr>
        <w:pStyle w:val="BookText"/>
        <w:rPr/>
      </w:pPr>
      <w:r>
        <w:rPr>
          <w:rFonts w:ascii="IRNazanin" w:hAnsi="IRNazanin" w:eastAsia="IRNazanin"/>
          <w:color w:val="111111"/>
          <w:sz w:val="28"/>
          <w:sz w:val="28"/>
          <w:szCs w:val="28"/>
          <w:rtl w:val="true"/>
          <w:lang w:bidi="fa-IR"/>
        </w:rPr>
        <w:t>را از غير خدا ميپرستيد و ميخوانيد، او اينگونه تفسير كرده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مبتدا داخل ميشود و استفهامى كه آخر جمله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يَفْتَحِ اللَّهُ لِلنَّاسِ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تضرب اضرب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تعجب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بصورت حرف اوّل در صورتى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 كه بعدش بمنزله مصدر باشد كه فعل مضارع را منصوب ميكند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ما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مصدر است كه دلالت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كه ضمير بآن بر نميگردد چه لفظى و چه در 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اساس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بهمين معنى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القوم ما عدا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تقدير ظرف زمان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كه نورى بايشان ميرسد راه ميرفتند</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هر زمان ميخواستند آتش جنگ بيفروزند خداوند آنرا خاموش مينمود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كُلَّما خَبَتْ زِدْناهُمْ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كمى و زيادى آتش دوزخ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بمعنى مصدر يا الذى باشد هر دو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كلمات بعدش به تقدير مصدر معنى شود حتما حرف است و گر نه اگر اسم باشد ضمير بآن بر ميگردد و هم چنين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ضمير بر نميگردد و ضميرى هم بعدش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و اهل حجاز آنرا مثل شرط بكار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اخوات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معانى و فعل داخل ميشود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كَأَنَّما يُساقُونَ إِلَى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يَوَدُّ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قلما و طالما كه گفته اند بهمين معنى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و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شرط است الزام آور ميكند يعنى قطعا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ما تفعل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حيثما تقعد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قطعا چنان خواهم كرد اگر عمل كنى عمل ميكنم و اگر بنشينى مى نشينم در صورتى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بدون ما چنين الزامى در شرط او عمل ايجاد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حرف زائد براى تأكيد لفظ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اما تخرج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شوى مؤكدا خارج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تَرَيِنَّ مِنَ الْبَشَرِ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يَبْلُغَنَّ عِنْدَكَ الْكِبَرَ أَحَدُهُما أَوْ 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شهريور ماه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كه تمامش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 شاخه درخت را حركت ده ماه برايت رطبى تازه فرو ريزيم پس تناول كن و آب بياشام ديدگانت را به عيسى عليه السّلام روشن كن هر كسى از جنس بشر را كه مى بينى باو بگو كه من براى خدا روزه سكوت گرفته ام و با هيچكس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اعجاز پيامبرى حضرت عيسى در سخن گفتن در گهواره و اقرار او به پيامبرى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معنى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يا بنى اسرائيل پايه گزارى والاترين مساله تربيتى و عاطفى و اجتماعى را برقرار ميسازد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حكم فرموده كه جز او را نپرستيد و در باره پدر و مادر احسان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 از حق آنها به نهايت محبت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يكى از آن دو يا هر دو پير و سالخورده شوند زينهار كه كلمه اى</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1652_114571"/>
    </w:p>
    <w:p>
      <w:pPr>
        <w:pStyle w:val="Heading2"/>
        <w:numPr>
          <w:ilvl w:val="1"/>
          <w:numId w:val="1"/>
        </w:numPr>
        <w:rPr/>
      </w:pPr>
      <w:bookmarkStart w:id="499" w:name="__RefHeading___Toc6186126_73709187"/>
      <w:bookmarkStart w:id="500" w:name="_Toc179"/>
      <w:bookmarkEnd w:id="498"/>
      <w:bookmarkEnd w:id="499"/>
      <w:r>
        <w:rPr>
          <w:rtl w:val="true"/>
        </w:rPr>
        <w:t>كتاب النون</w:t>
      </w:r>
      <w:bookmarkEnd w:id="500"/>
    </w:p>
    <w:p>
      <w:pPr>
        <w:pStyle w:val="Heading3"/>
        <w:numPr>
          <w:ilvl w:val="2"/>
          <w:numId w:val="1"/>
        </w:numPr>
        <w:rPr/>
      </w:pPr>
      <w:bookmarkStart w:id="501" w:name="__RefHeading___Toc6186128_73709187"/>
      <w:bookmarkStart w:id="502" w:name="_Toc180"/>
      <w:bookmarkEnd w:id="501"/>
      <w:r>
        <w:rPr>
          <w:rtl w:val="true"/>
        </w:rPr>
        <w:t>( (</w:t>
      </w:r>
      <w:r>
        <w:rPr>
          <w:rtl w:val="true"/>
        </w:rPr>
        <w:t>نبت</w:t>
      </w:r>
      <w:r>
        <w:rPr>
          <w:rtl w:val="true"/>
        </w:rPr>
        <w:t xml:space="preserve">) </w:t>
      </w:r>
      <w:r>
        <w:rPr>
          <w:rtl w:val="true"/>
        </w:rPr>
        <w:t>نبت</w:t>
      </w:r>
      <w:bookmarkEnd w:id="502"/>
    </w:p>
    <w:p>
      <w:pPr>
        <w:pStyle w:val="BookText"/>
        <w:rPr/>
      </w:pPr>
      <w:r>
        <w:rPr>
          <w:rFonts w:ascii="IRNazanin" w:hAnsi="IRNazanin" w:eastAsia="IRNazanin"/>
          <w:color w:val="111111"/>
          <w:sz w:val="28"/>
          <w:sz w:val="28"/>
          <w:szCs w:val="28"/>
          <w:rtl w:val="true"/>
          <w:lang w:bidi="fa-IR"/>
        </w:rPr>
        <w:t>نبات و نبت چيزى است كه از زمين سر ميزند و آنها را گياهان گويند خواه ساقه اى مثل درخت داشته باشد يا نداشته باشد كه بى ساقه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ولى در عرف سخن نجم به گياهان بى ساقه مخصوص است كه در نزد اكثريت مردم نجم چيزى است كه حيوانات آنرا ميچرند و ميخورند بر اين معنى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لِنُخْرِجَ بِهِ حَبًّا 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حقايق را در نظر بگيريم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چيزى كه رشد و نمو ميكند بكار ميرود خواه حيوان يا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روئيدن و رشد كردن در همه آنها صادق است در آيات زير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رنجش مياورد بگوئيد و كمترين آزار به آنها نرسانيد و با ايشان به اكرام و احترام سخن بگوئيد، پر و بال تواضع بر ايشان با كمال مهربانى در حضورشان بگستران و عمل كن و با نيايش بگو پروردگارا مادر و پدر مرا كه از كودكى با مهربانى مرا پرورش داده اند رحمت فرما و خداى به آنچه در ذهن شما هست از خودتان بآنها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زمينه تربيتى و رابطه خانوادگى و حكمت اجتماعى اسلام است كه اگر با دنياى غرب و شرق دور از اسلام توجه شود مى بينيم كه انگيزه برترى جوئيها، ابر قدرتى ها و ستم ها همين زير بناى تربيتى مادى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فِيها حَبًّا وَ عِنَباً وَ قَضْباً وَ زَيْتُوناً وَ نَخْلًا وَ حَدائِقَ غُلْباً وَ فاكِهَةً وَ أَبًّا و فَأَنْبَتْنا بِهِ حَدائِقَ ذاتَ بَهْجَةٍ ما كانَ لَكُمْ أَنْ تُنْبِتُوا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يُنْبِتُ لَكُمْ بِهِ الزَّرْعَ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انسان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أَنْبَتَكُمْ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راى چون گياهان از زمين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نحو ميگويند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مصدر روئيدن است بكار رفته عده ديگر آن راى حال معنى كرده اند نه مصدر يعنى در حاليكه رشد ميكنيد و روئيده ميشويد، و در اين باره آگاهى ميدهد به اين كه انسان از جهتى مانند گياهان است زيرا آغاز حياتش و رشد و نشانش از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ترتيب رشد و نمو ميكند هر چند كه با صفتى اضافه بر گياهان وصف ميشود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الَّذِي خَلَقَكُمْ مِنْ تُرابٍ 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آيه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وصف حال است نه براى متعدى</w:t>
      </w:r>
      <w:bookmarkStart w:id="503" w:name="pg11652_114573"/>
    </w:p>
    <w:p>
      <w:pPr>
        <w:pStyle w:val="BookText"/>
        <w:rPr/>
      </w:pPr>
      <w:bookmarkEnd w:id="503"/>
      <w:r>
        <w:rPr>
          <w:rFonts w:ascii="IRNazanin" w:hAnsi="IRNazanin" w:eastAsia="IRNazanin"/>
          <w:color w:val="111111"/>
          <w:sz w:val="28"/>
          <w:sz w:val="28"/>
          <w:szCs w:val="28"/>
          <w:rtl w:val="true"/>
          <w:lang w:bidi="fa-IR"/>
        </w:rPr>
        <w:t>كردن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حاملة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ميشود يعنى در حالت رشد گياه زيتون روغن توليد ميكند و روغن در آن بالقوه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نابتة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نبتت فيهم نابتة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كودكانى در ميانشان بزرگ ميشود</w:t>
      </w:r>
      <w:r>
        <w:rPr>
          <w:rFonts w:eastAsia="IRNazanin" w:cs="IRNazanin"/>
          <w:color w:val="111111"/>
          <w:sz w:val="28"/>
          <w:szCs w:val="28"/>
          <w:rtl w:val="true"/>
          <w:lang w:bidi="fa-IR"/>
        </w:rPr>
        <w:t>.</w:t>
      </w:r>
    </w:p>
    <w:p>
      <w:pPr>
        <w:pStyle w:val="Heading3"/>
        <w:numPr>
          <w:ilvl w:val="2"/>
          <w:numId w:val="1"/>
        </w:numPr>
        <w:rPr/>
      </w:pPr>
      <w:bookmarkStart w:id="504" w:name="__RefHeading___Toc6186130_73709187"/>
      <w:bookmarkStart w:id="505" w:name="_Toc181"/>
      <w:bookmarkEnd w:id="504"/>
      <w:r>
        <w:rPr>
          <w:rtl w:val="true"/>
        </w:rPr>
        <w:t>(</w:t>
      </w:r>
      <w:r>
        <w:rPr>
          <w:rtl w:val="true"/>
        </w:rPr>
        <w:t>نبذ</w:t>
      </w:r>
      <w:r>
        <w:rPr>
          <w:rtl w:val="true"/>
        </w:rPr>
        <w:t xml:space="preserve">) </w:t>
      </w:r>
      <w:r>
        <w:rPr>
          <w:rtl w:val="true"/>
        </w:rPr>
        <w:t>نبذ</w:t>
      </w:r>
      <w:bookmarkEnd w:id="505"/>
    </w:p>
    <w:p>
      <w:pPr>
        <w:pStyle w:val="BookText"/>
        <w:rPr/>
      </w:pPr>
      <w:r>
        <w:rPr>
          <w:rFonts w:ascii="IRNazanin" w:hAnsi="IRNazanin" w:eastAsia="IRNazanin"/>
          <w:color w:val="111111"/>
          <w:sz w:val="28"/>
          <w:sz w:val="28"/>
          <w:szCs w:val="28"/>
          <w:rtl w:val="true"/>
          <w:lang w:bidi="fa-IR"/>
        </w:rPr>
        <w:t>دور افكندن چيزى كه مورد توجّه نيست، مثل دور افكندن كفش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نبذته نبذ النعل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كفش كهنه دورش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لَيُنْبَذَنَّ فِي الْحُطَمَةِ همزه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فَنَبَذُوهُ وَراءَ ظُهُورِهِمْ يعنى براى بى توجهى به پيمان خداى آنرا پشت سر نهادند و توجه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نَبَذَهُ 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گروهى از همان بنى اسرائيل در آيه قبل است كه اينان هم بى توجه بودند و به همان خداى زياد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غرق شدن فرعون و لشكريان او در درياست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فَنَبَذْناهُ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لَنُبِذَ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عليه السّلام را به صحرائى افكنديم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آنها مسالمت و صلح كن، بكار بردن نبذ بجاى صلح در اينجا مثل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افكندن است چنانكه در اين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فَأَلْقَوْا إِلَيْهِمُ الْقَوْلَ إِنَّكُمْ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بگو كه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أَلْقَوْا إِلَى اللَّهِ يَوْمَئِذٍ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روز تمام كفار و مشركين تسليم امر خدا ميشوند و معبودانشان همگى از نظرشان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آيه قبل كه ميگويد با آنها بتساوى مسالمت كن تنبيهى و هشدارى است بر اينكه پيمانى با تأكيد بسته نشود بلكه حقشان در اينست كه طرحى از روى مدارا با ايشان مطرح شود و متقابلا مراعات كنند و دو جانبه طرح شود در حدود معاهده آنها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كسيكه در ميان مردم كمتر باو توجه ميشود عزلت گزيد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فَانْتَبَذَتْ بِهِ مَكاناً قَصِيًّا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به عيسى عليه السّلام باردار شد و در جائى دور و خلوت عزلت گزيد، قعد نبذة و 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در گوشه و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صبى منبوذ 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لقيط و ملقوط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گم شده، امّا بصورت اسم مفعول يعنى منبوذ، كسى او را دور افكنده و ديگرى او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كشمشى كه در ظرف آبى مياندازند و سپس نبيذ نام نوشيدنى مخصوصى شده است</w:t>
      </w:r>
      <w:r>
        <w:rPr>
          <w:rFonts w:eastAsia="IRNazanin" w:cs="IRNazanin"/>
          <w:color w:val="111111"/>
          <w:sz w:val="28"/>
          <w:szCs w:val="28"/>
          <w:rtl w:val="true"/>
          <w:lang w:bidi="fa-IR"/>
        </w:rPr>
        <w:t>.</w:t>
      </w:r>
      <w:bookmarkStart w:id="506" w:name="pg11652_114575"/>
    </w:p>
    <w:p>
      <w:pPr>
        <w:pStyle w:val="Heading3"/>
        <w:numPr>
          <w:ilvl w:val="2"/>
          <w:numId w:val="1"/>
        </w:numPr>
        <w:rPr/>
      </w:pPr>
      <w:bookmarkStart w:id="507" w:name="__RefHeading___Toc6186132_73709187"/>
      <w:bookmarkStart w:id="508" w:name="_Toc182"/>
      <w:bookmarkEnd w:id="506"/>
      <w:bookmarkEnd w:id="507"/>
      <w:r>
        <w:rPr>
          <w:rtl w:val="true"/>
        </w:rPr>
        <w:t>(</w:t>
      </w:r>
      <w:r>
        <w:rPr>
          <w:rtl w:val="true"/>
        </w:rPr>
        <w:t>نبز</w:t>
      </w:r>
      <w:r>
        <w:rPr>
          <w:rtl w:val="true"/>
        </w:rPr>
        <w:t xml:space="preserve">) </w:t>
      </w:r>
      <w:r>
        <w:rPr>
          <w:rtl w:val="true"/>
        </w:rPr>
        <w:t>نبز</w:t>
      </w:r>
      <w:bookmarkEnd w:id="508"/>
    </w:p>
    <w:p>
      <w:pPr>
        <w:pStyle w:val="BookText"/>
        <w:rPr/>
      </w:pPr>
      <w:r>
        <w:rPr>
          <w:rFonts w:ascii="IRNazanin" w:hAnsi="IRNazanin" w:eastAsia="IRNazanin"/>
          <w:color w:val="111111"/>
          <w:sz w:val="28"/>
          <w:sz w:val="28"/>
          <w:szCs w:val="28"/>
          <w:rtl w:val="true"/>
          <w:lang w:bidi="fa-IR"/>
        </w:rPr>
        <w:t>لقب دادن به كسى،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6186134_73709187"/>
      <w:bookmarkStart w:id="510" w:name="_Toc183"/>
      <w:bookmarkEnd w:id="509"/>
      <w:r>
        <w:rPr>
          <w:rtl w:val="true"/>
        </w:rPr>
        <w:t>(</w:t>
      </w:r>
      <w:r>
        <w:rPr>
          <w:rtl w:val="true"/>
        </w:rPr>
        <w:t>نبط</w:t>
      </w:r>
      <w:r>
        <w:rPr>
          <w:rtl w:val="true"/>
        </w:rPr>
        <w:t xml:space="preserve">) </w:t>
      </w:r>
      <w:r>
        <w:rPr>
          <w:rtl w:val="true"/>
        </w:rPr>
        <w:t>نبط</w:t>
      </w:r>
      <w:bookmarkEnd w:id="510"/>
    </w:p>
    <w:p>
      <w:pPr>
        <w:pStyle w:val="BookText"/>
        <w:rPr/>
      </w:pP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آنها كسانى هستند كه موضوع را استخراج و درك ميكنند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يكى از اصول فرهنگى و سياسى جنگ و مبارزات است و آن اخبار اجتماعى و سياسى است كه بايستى با صلاحديد و نظر و رأى دانايان متعهد بررسى و منتشر شود و اين سياست استتار در تمام جوامع بشرى و حكومت ها امرى مهم است،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كسانى كه با نفاق و دروغ اظهار اسلام و ايمان دارند راست ميگويند پس چرا اسرار سياست و جنگ را فاش ميكنند و چون كارى كه باعث ايمنى يا ترس جامعه مسلمين است و بايد پنهان داشت منتشر ميسازند تا دشمنان را آگاه كنند در صورتى كه اگر به رسول خدا و صاحبان حكم رجوع مى كردند همانا كسانى كه اهل تدبير و بصيرتند در آن جريانات صلاح انديشى ميكردند، اگر نه اين بود كه فضل و رحمت خداى شامل حال شماست بجز اندكى همه در راه و پيرو شيطان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امروز شامل تمام رسانه هاى گروهى و اخبارى است كه پخش ميشود، و انگيزه هائى از اضطراب، بدبينى، ترس و ناآرامى ها بوجود ميآورد كه بايستى همانا از كانال بررسى ها و صلاحديد مردان آگاه و متعهد و مسئول تصويب شود تا سلامت جامعه محفوظ و از دستبرد دشمنان و بدخواهان در امان بمانند</w:t>
      </w:r>
      <w:r>
        <w:rPr>
          <w:rFonts w:eastAsia="IRNazanin" w:cs="IRNazanin"/>
          <w:color w:val="111111"/>
          <w:sz w:val="28"/>
          <w:szCs w:val="28"/>
          <w:rtl w:val="true"/>
          <w:lang w:bidi="fa-IR"/>
        </w:rPr>
        <w:t>.</w:t>
      </w:r>
      <w:bookmarkStart w:id="511" w:name="pg11652_114576"/>
    </w:p>
    <w:p>
      <w:pPr>
        <w:pStyle w:val="BookText"/>
        <w:rPr/>
      </w:pPr>
      <w:bookmarkEnd w:id="511"/>
      <w:r>
        <w:rPr>
          <w:rFonts w:ascii="IRNazanin" w:hAnsi="IRNazanin" w:eastAsia="IRNazanin"/>
          <w:color w:val="111111"/>
          <w:sz w:val="28"/>
          <w:sz w:val="28"/>
          <w:szCs w:val="28"/>
          <w:rtl w:val="true"/>
          <w:lang w:bidi="fa-IR"/>
        </w:rPr>
        <w:t>استنباط بر وزن استفعال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انبطت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آنرا بيرون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كه از چاه يا زمين بيرون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انبط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زير گردن و دستش سپيد است، و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نبطي است كه معروفند</w:t>
      </w:r>
      <w:r>
        <w:rPr>
          <w:rFonts w:eastAsia="IRNazanin" w:cs="IRNazanin"/>
          <w:color w:val="111111"/>
          <w:sz w:val="28"/>
          <w:szCs w:val="28"/>
          <w:rtl w:val="true"/>
          <w:lang w:bidi="fa-IR"/>
        </w:rPr>
        <w:t>.</w:t>
      </w:r>
    </w:p>
    <w:p>
      <w:pPr>
        <w:pStyle w:val="Heading3"/>
        <w:numPr>
          <w:ilvl w:val="2"/>
          <w:numId w:val="1"/>
        </w:numPr>
        <w:rPr/>
      </w:pPr>
      <w:bookmarkStart w:id="512" w:name="__RefHeading___Toc6186136_73709187"/>
      <w:bookmarkStart w:id="513" w:name="_Toc184"/>
      <w:bookmarkEnd w:id="512"/>
      <w:r>
        <w:rPr>
          <w:rtl w:val="true"/>
        </w:rPr>
        <w:t>(</w:t>
      </w:r>
      <w:r>
        <w:rPr>
          <w:rtl w:val="true"/>
        </w:rPr>
        <w:t>نبع</w:t>
      </w:r>
      <w:r>
        <w:rPr>
          <w:rtl w:val="true"/>
        </w:rPr>
        <w:t xml:space="preserve">) </w:t>
      </w:r>
      <w:r>
        <w:rPr>
          <w:rtl w:val="true"/>
        </w:rPr>
        <w:t>نبع</w:t>
      </w:r>
      <w:bookmarkEnd w:id="513"/>
    </w:p>
    <w:p>
      <w:pPr>
        <w:pStyle w:val="BookText"/>
        <w:rPr/>
      </w:pPr>
      <w:r>
        <w:rPr>
          <w:rFonts w:ascii="IRNazanin" w:hAnsi="IRNazanin" w:eastAsia="IRNazanin"/>
          <w:color w:val="111111"/>
          <w:sz w:val="28"/>
          <w:sz w:val="28"/>
          <w:szCs w:val="28"/>
          <w:rtl w:val="true"/>
          <w:lang w:bidi="fa-IR"/>
        </w:rPr>
        <w:t>واژه 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بيرون آمدن آب از چشمه، محلى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الماء ينبع نبوعا و نبعا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ايست كه آبش بيرون ميآيد جمعش ينابيع،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فَسَلَكَهُ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از چوب آن تير و كمان ميسازند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فارسى خدنگ نام دارد</w:t>
      </w:r>
      <w:r>
        <w:rPr>
          <w:rFonts w:eastAsia="IRNazanin" w:cs="IRNazanin"/>
          <w:color w:val="111111"/>
          <w:sz w:val="28"/>
          <w:szCs w:val="28"/>
          <w:rtl w:val="true"/>
          <w:lang w:bidi="fa-IR"/>
        </w:rPr>
        <w:t>).</w:t>
      </w:r>
    </w:p>
    <w:p>
      <w:pPr>
        <w:pStyle w:val="Heading3"/>
        <w:numPr>
          <w:ilvl w:val="2"/>
          <w:numId w:val="1"/>
        </w:numPr>
        <w:rPr/>
      </w:pPr>
      <w:bookmarkStart w:id="514" w:name="__RefHeading___Toc6186138_73709187"/>
      <w:bookmarkStart w:id="515" w:name="_Toc185"/>
      <w:bookmarkEnd w:id="514"/>
      <w:r>
        <w:rPr>
          <w:rtl w:val="true"/>
        </w:rPr>
        <w:t>(</w:t>
      </w:r>
      <w:r>
        <w:rPr>
          <w:rtl w:val="true"/>
        </w:rPr>
        <w:t>نبا</w:t>
      </w:r>
      <w:r>
        <w:rPr>
          <w:rtl w:val="true"/>
        </w:rPr>
        <w:t xml:space="preserve">) </w:t>
      </w:r>
      <w:r>
        <w:rPr>
          <w:rtl w:val="true"/>
        </w:rPr>
        <w:t>نبا</w:t>
      </w:r>
      <w:bookmarkEnd w:id="515"/>
    </w:p>
    <w:p>
      <w:pPr>
        <w:pStyle w:val="BookText"/>
        <w:rPr/>
      </w:pP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فايده و سود بزرگى دارد، كه از آن خبر علم و دانش حاصل ميشود و بر ظنّ و گمان غلبه ميكند، هيچگاه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بمعنى 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مگر اينكه سه اصل و نتيجه اى كه گفته شد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ميشود در آن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فايده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ظن و گمان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خبرى كه دروغى در آن نباشد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p>
    <w:p>
      <w:pPr>
        <w:pStyle w:val="BookText"/>
        <w:rPr/>
      </w:pPr>
      <w:r>
        <w:rPr>
          <w:rFonts w:ascii="Amiri" w:hAnsi="Amiri" w:eastAsia="Amiri" w:cs="Amiri"/>
          <w:color w:val="111111"/>
          <w:sz w:val="28"/>
          <w:sz w:val="28"/>
          <w:szCs w:val="28"/>
          <w:rtl w:val="true"/>
          <w:lang w:bidi="ar-SA"/>
        </w:rPr>
        <w:t>و خبر از سوى خدا و از سوى نبى 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خبر را هم در بردارد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علم هست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اعلمته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آموختم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نَبَأٌ عَظِيمٌ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يَأْتِكُمْ نَبَأُ الَّذِينَ كَفَرُوا مِنْ قَبْلُ فَذاقُوا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مِنْ أَنْباءِ الْغَيْبِ نُوحِيها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الْقُرى نَقُصُّ عَلَيْكَ مِنْ أَنْبائِها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مِنْ أَنْباءِ الْقُرى نَقُصُّهُ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آگاهى ميدهد كه اگر خبر موضوع بزرگى كه ارزشمند است و شايسته است كه در آن تأمل و تفكر شود هر چند كه دانسته شود و درستى آن بر ظن و گمان غلبه داشته باشد تا اينكه در آن نظر مجدد شود و بروشنى حقيقتش آشكار شود،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يتبتين از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نباته و انباته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در آيه گفت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نَبَّأْتُكُما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bookmarkStart w:id="516" w:name="pg11652_114578"/>
    </w:p>
    <w:p>
      <w:pPr>
        <w:pStyle w:val="BookText"/>
        <w:rPr/>
      </w:pPr>
      <w:bookmarkEnd w:id="516"/>
      <w:r>
        <w:rPr>
          <w:rFonts w:ascii="IRNazanin" w:hAnsi="IRNazanin" w:eastAsia="IRNazanin"/>
          <w:color w:val="111111"/>
          <w:sz w:val="28"/>
          <w:sz w:val="28"/>
          <w:szCs w:val="28"/>
          <w:rtl w:val="true"/>
          <w:lang w:bidi="fa-IR"/>
        </w:rPr>
        <w:t>و أَ تُنَبِّئُونَ اللَّهَ بِما لا يَعْلَمُ فِي السَّماواتِ وَ لا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سَمُّوهُمْ أَمْ تُنَبِّئُونَهُ بِما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نَبِّئُونِي بِعِلْمٍ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نَبَّأَنَا اللَّهُ مِنْ أَخْبارِكُمْ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 انباته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فَلَنُنَبِّئَنَّ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يُنَبَّؤُا الْإِنْسانُ يَوْمَئِذٍ بِما قَدَّمَ وَ أَخَّرَ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زير بهمين معنى كه در قيامت آنچه كه بشر انجام داده و ميخواست انجام دهد باو خبر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نَبَّأَها بِهِ قالَتْ مَنْ أَنْبَأَكَ هذا قالَ نَبَّأَنِيَ الْعَلِيمُ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خدايم كه عليم و خبير است آگاهم كرد زيرا از انبانى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 يعنى تحقيقا او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نَبَّأَنَا اللَّهُ مِنْ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6186140_73709187"/>
      <w:bookmarkStart w:id="518" w:name="_Toc186"/>
      <w:bookmarkEnd w:id="517"/>
      <w:r>
        <w:rPr>
          <w:rtl w:val="true"/>
        </w:rPr>
        <w:t>(</w:t>
      </w:r>
      <w:r>
        <w:rPr>
          <w:rtl w:val="true"/>
        </w:rPr>
        <w:t>نبوء</w:t>
      </w:r>
      <w:r>
        <w:rPr>
          <w:rtl w:val="true"/>
        </w:rPr>
        <w:t xml:space="preserve">) </w:t>
      </w:r>
      <w:r>
        <w:rPr>
          <w:rtl w:val="true"/>
        </w:rPr>
        <w:t>نبوء</w:t>
      </w:r>
      <w:bookmarkEnd w:id="518"/>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سفارتى است بين خداي و انسانهائى كه عاقلند در ميان موجوداتش و بندگان براى اينكه ناتوانى ها و علت هائى كه در كار معاش و معادشان هست بر طرف كند، پس نبى از چيزهائى كه خردهاى وارسته و عقل هاى پاك به آن توجه دارند خبر ميدهد و اگر فعيل بمعنى فاعل باشد صحيح است خداى تعالى فرمود</w:t>
      </w:r>
      <w:r>
        <w:rPr>
          <w:rFonts w:eastAsia="IRNazanin" w:cs="IRNazanin"/>
          <w:color w:val="111111"/>
          <w:sz w:val="28"/>
          <w:szCs w:val="28"/>
          <w:rtl w:val="true"/>
          <w:lang w:bidi="fa-IR"/>
        </w:rPr>
        <w:t>:</w:t>
      </w:r>
      <w:bookmarkStart w:id="519" w:name="pg11652_114579"/>
    </w:p>
    <w:p>
      <w:pPr>
        <w:pStyle w:val="BookText"/>
        <w:rPr/>
      </w:pPr>
      <w:bookmarkEnd w:id="519"/>
      <w:r>
        <w:rPr>
          <w:rFonts w:ascii="IRNazanin" w:hAnsi="IRNazanin" w:eastAsia="IRNazanin"/>
          <w:color w:val="111111"/>
          <w:sz w:val="28"/>
          <w:sz w:val="28"/>
          <w:szCs w:val="28"/>
          <w:rtl w:val="true"/>
          <w:lang w:bidi="fa-IR"/>
        </w:rPr>
        <w:t>نَبِّئْ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أَ 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بمعنى مفعول نَبَّأَنِيَ الْعَلِيمُ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نبوت كرد، از نظر وضع لغت و حق لفظ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بكار بردنش درست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 فتزيّن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حلاه فتحلى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اين افعال بمعنى زينتش داد مزين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زيور آراسته اش كرد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زيبايش نمود و زيبا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هر عبارت فعل دوم پيروى از معنى فعل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در عرف سخن كسى كه بدروغ مدعى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بكار بردنش در اصل واژه خوددارى شده است و فقط در باره كسى كه سخن دروغ در ادعايش دارد اطلاق شده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تنبّى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كذاب مدعى نبوّت بود و در تصغيرش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تنب ئ و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اخبار او از خبرهاى خدائى و اللّه نيست همانطور كه مردى سخن او را شنيد و گفت بخدا سوگند چنين كلامى از خداى نيست</w:t>
      </w:r>
      <w:r>
        <w:rPr>
          <w:rFonts w:eastAsia="IRNazanin" w:cs="IRNazanin"/>
          <w:color w:val="111111"/>
          <w:sz w:val="28"/>
          <w:szCs w:val="28"/>
          <w:rtl w:val="true"/>
          <w:lang w:bidi="fa-IR"/>
        </w:rPr>
        <w:t>.</w:t>
      </w:r>
    </w:p>
    <w:p>
      <w:pPr>
        <w:pStyle w:val="Heading3"/>
        <w:numPr>
          <w:ilvl w:val="2"/>
          <w:numId w:val="1"/>
        </w:numPr>
        <w:rPr/>
      </w:pPr>
      <w:bookmarkStart w:id="520" w:name="__RefHeading___Toc6186142_73709187"/>
      <w:bookmarkStart w:id="521" w:name="_Toc187"/>
      <w:bookmarkEnd w:id="520"/>
      <w:r>
        <w:rPr>
          <w:rtl w:val="true"/>
        </w:rPr>
        <w:t>(</w:t>
      </w:r>
      <w:r>
        <w:rPr>
          <w:rtl w:val="true"/>
        </w:rPr>
        <w:t>نبى</w:t>
      </w:r>
      <w:r>
        <w:rPr>
          <w:rtl w:val="true"/>
        </w:rPr>
        <w:t xml:space="preserve">) </w:t>
      </w:r>
      <w:r>
        <w:rPr>
          <w:rtl w:val="true"/>
        </w:rPr>
        <w:t>نبى</w:t>
      </w:r>
      <w:bookmarkEnd w:id="521"/>
    </w:p>
    <w:p>
      <w:pPr>
        <w:pStyle w:val="BookText"/>
        <w:rPr/>
      </w:pPr>
      <w:r>
        <w:rPr>
          <w:rFonts w:ascii="IRNazanin" w:hAnsi="IRNazanin" w:eastAsia="IRNazanin"/>
          <w:color w:val="111111"/>
          <w:sz w:val="28"/>
          <w:sz w:val="28"/>
          <w:szCs w:val="28"/>
          <w:rtl w:val="true"/>
          <w:lang w:bidi="fa-IR"/>
        </w:rPr>
        <w:t>بدون همزه آخر، نحويون ميگويند اصلش مهموز است ولى بكار نرفته است كه از همان تصغيرى كه در باره مسيلمه گفته شده استدلال بر مهموز بودن نموده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نبوه يعنى بلند مرتبگى گرفته شده بهمين جهت خداوند او را كه رجعت و بزرگى دارد و از سايرين برتر است در آيه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bookmarkStart w:id="522" w:name="pg11652_114580"/>
    </w:p>
    <w:p>
      <w:pPr>
        <w:pStyle w:val="BookText"/>
        <w:rPr/>
      </w:pPr>
      <w:bookmarkEnd w:id="522"/>
      <w:r>
        <w:rPr>
          <w:rFonts w:ascii="IRNazanin" w:hAnsi="IRNazanin" w:eastAsia="IRNazanin"/>
          <w:color w:val="111111"/>
          <w:sz w:val="28"/>
          <w:sz w:val="28"/>
          <w:szCs w:val="28"/>
          <w:rtl w:val="true"/>
          <w:lang w:bidi="fa-IR"/>
        </w:rPr>
        <w:t>نامبرده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آخر رساتر از همزه داشتن است زيرا هر خبر دهنده اى قدر و مرتبه والا ندارد و لذا كسى به پيامبر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بنبي ء اللّه و لكن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 آن مرد از روى كينه نبى را با همزه گفت تا تحقيرى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نبّؤه و نباؤه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ارتفاع و بزرگى و لذا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بغلمان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دور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 عليه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خوابگاهش بر او سخت و خشن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نباه السيف عن الضريبه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از ديدن باز ماند و سست شد تشبيهى بهمان معنى است</w:t>
      </w:r>
      <w:r>
        <w:rPr>
          <w:rFonts w:eastAsia="IRNazanin" w:cs="IRNazanin"/>
          <w:color w:val="111111"/>
          <w:sz w:val="28"/>
          <w:szCs w:val="28"/>
          <w:rtl w:val="true"/>
          <w:lang w:bidi="fa-IR"/>
        </w:rPr>
        <w:t>.</w:t>
      </w:r>
    </w:p>
    <w:p>
      <w:pPr>
        <w:pStyle w:val="Heading3"/>
        <w:numPr>
          <w:ilvl w:val="2"/>
          <w:numId w:val="1"/>
        </w:numPr>
        <w:rPr/>
      </w:pPr>
      <w:bookmarkStart w:id="523" w:name="__RefHeading___Toc6186144_73709187"/>
      <w:bookmarkStart w:id="524" w:name="_Toc188"/>
      <w:bookmarkEnd w:id="523"/>
      <w:r>
        <w:rPr>
          <w:rtl w:val="true"/>
        </w:rPr>
        <w:t>(</w:t>
      </w:r>
      <w:r>
        <w:rPr>
          <w:rtl w:val="true"/>
        </w:rPr>
        <w:t>نتق</w:t>
      </w:r>
      <w:r>
        <w:rPr>
          <w:rtl w:val="true"/>
        </w:rPr>
        <w:t xml:space="preserve">) </w:t>
      </w:r>
      <w:r>
        <w:rPr>
          <w:rtl w:val="true"/>
        </w:rPr>
        <w:t>نتق</w:t>
      </w:r>
      <w:bookmarkEnd w:id="524"/>
    </w:p>
    <w:p>
      <w:pPr>
        <w:pStyle w:val="BookText"/>
        <w:rPr/>
      </w:pPr>
      <w:r>
        <w:rPr>
          <w:rFonts w:ascii="IRNazanin" w:hAnsi="IRNazanin" w:eastAsia="IRNazanin"/>
          <w:color w:val="111111"/>
          <w:sz w:val="28"/>
          <w:sz w:val="28"/>
          <w:szCs w:val="28"/>
          <w:rtl w:val="true"/>
          <w:lang w:bidi="fa-IR"/>
        </w:rPr>
        <w:t>نتق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چيزيرا جذب كرد و جدا كرد تا اينكه كشيده شود مثل كشيدن ريسمان بار ستوران، خداى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نَتَقْنَا الْجَبَلَ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اشراف كوه، مانند ابرهاى نزديك بر بالاى سر مردمان است كه پنداشتند فرو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بطور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ناتق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زود سوز</w:t>
      </w:r>
      <w:r>
        <w:rPr>
          <w:rFonts w:eastAsia="IRNazanin" w:cs="IRNazanin"/>
          <w:color w:val="111111"/>
          <w:sz w:val="28"/>
          <w:szCs w:val="28"/>
          <w:rtl w:val="true"/>
          <w:lang w:bidi="fa-IR"/>
        </w:rPr>
        <w:t>.</w:t>
      </w:r>
    </w:p>
    <w:p>
      <w:pPr>
        <w:pStyle w:val="Heading3"/>
        <w:numPr>
          <w:ilvl w:val="2"/>
          <w:numId w:val="1"/>
        </w:numPr>
        <w:rPr/>
      </w:pPr>
      <w:bookmarkStart w:id="525" w:name="__RefHeading___Toc6186146_73709187"/>
      <w:bookmarkStart w:id="526" w:name="_Toc189"/>
      <w:bookmarkEnd w:id="525"/>
      <w:r>
        <w:rPr>
          <w:rtl w:val="true"/>
        </w:rPr>
        <w:t>(</w:t>
      </w:r>
      <w:r>
        <w:rPr>
          <w:rtl w:val="true"/>
        </w:rPr>
        <w:t>نثر</w:t>
      </w:r>
      <w:r>
        <w:rPr>
          <w:rtl w:val="true"/>
        </w:rPr>
        <w:t xml:space="preserve">) </w:t>
      </w:r>
      <w:r>
        <w:rPr>
          <w:rtl w:val="true"/>
        </w:rPr>
        <w:t>نثر</w:t>
      </w:r>
      <w:bookmarkEnd w:id="526"/>
    </w:p>
    <w:p>
      <w:pPr>
        <w:pStyle w:val="BookText"/>
        <w:rPr/>
      </w:pPr>
      <w:r>
        <w:rPr>
          <w:rFonts w:ascii="IRNazanin" w:hAnsi="IRNazanin" w:eastAsia="IRNazanin"/>
          <w:color w:val="111111"/>
          <w:sz w:val="28"/>
          <w:sz w:val="28"/>
          <w:szCs w:val="28"/>
          <w:rtl w:val="true"/>
          <w:lang w:bidi="fa-IR"/>
        </w:rPr>
        <w:t>پراكندن و جدا شدن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نثرته فانتثر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كردم جدا شدند خداى تعالى گفت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الْكَواكِبُ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527" w:name="pg11652_114581"/>
    </w:p>
    <w:p>
      <w:pPr>
        <w:pStyle w:val="BookText"/>
        <w:rPr/>
      </w:pPr>
      <w:bookmarkEnd w:id="527"/>
      <w:r>
        <w:rPr>
          <w:rFonts w:ascii="IRNazanin" w:hAnsi="IRNazanin" w:eastAsia="IRNazanin"/>
          <w:color w:val="111111"/>
          <w:sz w:val="28"/>
          <w:sz w:val="28"/>
          <w:szCs w:val="28"/>
          <w:rtl w:val="true"/>
          <w:lang w:bidi="fa-IR"/>
        </w:rPr>
        <w:t>نتثره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زرهى است كه ميپوشند، نتثره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در بينى گوسپند كه او را اذيت ميكند، نثره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بينى زكامى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بينى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هم چنين نام ستاره اى است كه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بينى شير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انثره او را به بينى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بينى زدن</w:t>
      </w:r>
      <w:r>
        <w:rPr>
          <w:rFonts w:eastAsia="IRNazanin" w:cs="IRNazanin"/>
          <w:color w:val="111111"/>
          <w:sz w:val="28"/>
          <w:szCs w:val="28"/>
          <w:rtl w:val="true"/>
          <w:lang w:bidi="fa-IR"/>
        </w:rPr>
        <w:t>.</w:t>
      </w:r>
    </w:p>
    <w:p>
      <w:pPr>
        <w:pStyle w:val="Heading3"/>
        <w:numPr>
          <w:ilvl w:val="2"/>
          <w:numId w:val="1"/>
        </w:numPr>
        <w:rPr/>
      </w:pPr>
      <w:bookmarkStart w:id="528" w:name="__RefHeading___Toc6186148_73709187"/>
      <w:bookmarkStart w:id="529" w:name="_Toc190"/>
      <w:bookmarkEnd w:id="528"/>
      <w:r>
        <w:rPr>
          <w:rtl w:val="true"/>
        </w:rPr>
        <w:t>(</w:t>
      </w:r>
      <w:r>
        <w:rPr>
          <w:rtl w:val="true"/>
        </w:rPr>
        <w:t>نجد</w:t>
      </w:r>
      <w:r>
        <w:rPr>
          <w:rtl w:val="true"/>
        </w:rPr>
        <w:t xml:space="preserve">) </w:t>
      </w:r>
      <w:r>
        <w:rPr>
          <w:rtl w:val="true"/>
        </w:rPr>
        <w:t>نجد</w:t>
      </w:r>
      <w:bookmarkEnd w:id="529"/>
    </w:p>
    <w:p>
      <w:pPr>
        <w:pStyle w:val="BookText"/>
        <w:rPr/>
      </w:pPr>
      <w:r>
        <w:rPr>
          <w:rFonts w:ascii="IRNazanin" w:hAnsi="IRNazanin" w:eastAsia="IRNazanin"/>
          <w:color w:val="111111"/>
          <w:sz w:val="28"/>
          <w:sz w:val="28"/>
          <w:szCs w:val="28"/>
          <w:rtl w:val="true"/>
          <w:lang w:bidi="fa-IR"/>
        </w:rPr>
        <w:t>جاى مرتفع و پرتگاه،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مثالى براى راه حق و باطل در عقيده و راست و دروغ در سخن آورده شده و 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كار جميل و زشت، ستوده و ناستوده، آيه ميگويد كه آن راههاى عقيده و سخن و عمل همان است كه شناسانده شده است چنانكه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نجد نام ناحيه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مردى كه بسيار قوى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و نجيد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استنجاد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بزرگوارى مرا يارى كرد يا با شجاعت و نيرويش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قوى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كسيكه مغلوب شده و بسختى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منجود ميگويند،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بدن است و نجده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تقويت كرد زيرا با تجربه و قوى 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تجربه و كارآزموده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منزل يا راه بام و خانه</w:t>
      </w:r>
      <w:bookmarkStart w:id="530" w:name="pg11652_114582"/>
    </w:p>
    <w:p>
      <w:pPr>
        <w:pStyle w:val="BookText"/>
        <w:rPr/>
      </w:pPr>
      <w:bookmarkEnd w:id="5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رفوگر، نجاد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حمايل شمشير، ناجود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نوشابه و شربت</w:t>
      </w:r>
      <w:r>
        <w:rPr>
          <w:rFonts w:eastAsia="IRNazanin" w:cs="IRNazanin"/>
          <w:color w:val="111111"/>
          <w:sz w:val="28"/>
          <w:szCs w:val="28"/>
          <w:rtl w:val="true"/>
          <w:lang w:bidi="fa-IR"/>
        </w:rPr>
        <w:t>.</w:t>
      </w:r>
    </w:p>
    <w:p>
      <w:pPr>
        <w:pStyle w:val="Heading3"/>
        <w:numPr>
          <w:ilvl w:val="2"/>
          <w:numId w:val="1"/>
        </w:numPr>
        <w:rPr/>
      </w:pPr>
      <w:bookmarkStart w:id="531" w:name="__RefHeading___Toc6186150_73709187"/>
      <w:bookmarkStart w:id="532" w:name="_Toc191"/>
      <w:bookmarkEnd w:id="531"/>
      <w:r>
        <w:rPr>
          <w:rtl w:val="true"/>
        </w:rPr>
        <w:t>(</w:t>
      </w:r>
      <w:r>
        <w:rPr>
          <w:rtl w:val="true"/>
        </w:rPr>
        <w:t>نجس</w:t>
      </w:r>
      <w:r>
        <w:rPr>
          <w:rtl w:val="true"/>
        </w:rPr>
        <w:t xml:space="preserve">) </w:t>
      </w:r>
      <w:r>
        <w:rPr>
          <w:rtl w:val="true"/>
        </w:rPr>
        <w:t>نجس</w:t>
      </w:r>
      <w:bookmarkEnd w:id="532"/>
    </w:p>
    <w:p>
      <w:pPr>
        <w:pStyle w:val="BookText"/>
        <w:rPr/>
      </w:pPr>
      <w:r>
        <w:rPr>
          <w:rFonts w:ascii="IRNazanin" w:hAnsi="IRNazanin" w:eastAsia="IRNazanin"/>
          <w:color w:val="111111"/>
          <w:sz w:val="28"/>
          <w:sz w:val="28"/>
          <w:szCs w:val="28"/>
          <w:rtl w:val="true"/>
          <w:lang w:bidi="fa-IR"/>
        </w:rPr>
        <w:t>نجاست يعنى پليدى و ناپاكى كه دو نوع است، اول نجاستى كه با حواس فهميده ميشود دوم نجاستى كه با درك و فهم و بصيرت شناخته ميشود، نوع دوّم همان است كه خداوند مشركين را با آن واژه وصف كرده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ناپاكش كرد و هم چنين پاكش كرد، و از اين واژه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تنجيس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را بصورت دفع چشم زخم بر كودك ميآويزند تا نجاست و پليدى شيطان از او دور شود، ناجس و نجيس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دردى است كه دوائى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بى درمان</w:t>
      </w:r>
      <w:r>
        <w:rPr>
          <w:rFonts w:eastAsia="IRNazanin" w:cs="IRNazanin"/>
          <w:color w:val="111111"/>
          <w:sz w:val="28"/>
          <w:szCs w:val="28"/>
          <w:rtl w:val="true"/>
          <w:lang w:bidi="fa-IR"/>
        </w:rPr>
        <w:t>).</w:t>
      </w:r>
    </w:p>
    <w:p>
      <w:pPr>
        <w:pStyle w:val="Heading3"/>
        <w:numPr>
          <w:ilvl w:val="2"/>
          <w:numId w:val="1"/>
        </w:numPr>
        <w:rPr/>
      </w:pPr>
      <w:bookmarkStart w:id="533" w:name="__RefHeading___Toc6186152_73709187"/>
      <w:bookmarkStart w:id="534" w:name="_Toc192"/>
      <w:bookmarkEnd w:id="533"/>
      <w:r>
        <w:rPr>
          <w:rtl w:val="true"/>
        </w:rPr>
        <w:t>(</w:t>
      </w:r>
      <w:r>
        <w:rPr>
          <w:rtl w:val="true"/>
        </w:rPr>
        <w:t>نجم</w:t>
      </w:r>
      <w:r>
        <w:rPr>
          <w:rtl w:val="true"/>
        </w:rPr>
        <w:t xml:space="preserve">) </w:t>
      </w:r>
      <w:r>
        <w:rPr>
          <w:rtl w:val="true"/>
        </w:rPr>
        <w:t>نجم</w:t>
      </w:r>
      <w:bookmarkEnd w:id="53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ستاره است كه طلوع ميكند جمعش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 بتدريج طلوع كرد، پس واژه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اسم است و گاهى مصدر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گاهى مثل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گاهى مثل طلوع و غروب، مصدر است و ظاهر شدن گياه و فكر و انديشه هم به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 مثل نجم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ظاهر شد و نجم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لى راى نجما و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اى برايم ظاهر شد نجم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عصيان ورزيد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نجمت المال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توزيع كردم گوئى كه برخود فرض كرده اى كه با طلوع هر ستاره اى قسمتى از آن مال را تقسيم كنى و سپس در هر رد كردن و دفع كردن با هر چيز اين واژه بكار ميرود، خداى</w:t>
      </w:r>
    </w:p>
    <w:p>
      <w:pPr>
        <w:pStyle w:val="BookText"/>
        <w:rPr/>
      </w:pPr>
      <w:r>
        <w:rPr>
          <w:rFonts w:ascii="IRNazanin" w:hAnsi="IRNazanin" w:eastAsia="IRNazanin"/>
          <w:color w:val="111111"/>
          <w:sz w:val="28"/>
          <w:sz w:val="28"/>
          <w:szCs w:val="28"/>
          <w:rtl w:val="true"/>
          <w:lang w:bidi="fa-IR"/>
        </w:rPr>
        <w:t>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فَنَظَرَ نَظْرَةً فِي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علم نجوم و ستاره شناسى در ستارگان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با عبارت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براى نجم لفظ طلوع دلالت بر پيدايش آن در آسمان دارد و براى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كامل و حركت و فرود آمدن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مقصود از نجم ستاره ثرياست زيرا اعراب وقتى كه لفظ نجم را بطور مطلق بكار ميبرند مقصودشان ستاره ثرياست مثل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النجم</w:t>
      </w:r>
    </w:p>
    <w:p>
      <w:pPr>
        <w:pStyle w:val="BookText"/>
        <w:rPr/>
      </w:pPr>
      <w:r>
        <w:rPr>
          <w:rFonts w:ascii="IRNazanin" w:hAnsi="IRNazanin" w:eastAsia="IRNazanin"/>
          <w:color w:val="111111"/>
          <w:sz w:val="28"/>
          <w:sz w:val="28"/>
          <w:szCs w:val="28"/>
          <w:rtl w:val="true"/>
          <w:lang w:bidi="fa-IR"/>
        </w:rPr>
        <w:t>اشاره به بهره مندى انسان از آيات خدا و پهنه خلقت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خدائيست كه باران را فرو ميفرستد كه از آن مينوشيد و درختان پرورش دهيد از آن آب درختان زيتون و خرما و انگور و ساير ميوه ها با آب ميپروراند، و هم چنين شب و روز و ماه و خورشيد را براى ادامه حياتشان مسخر كرده، و در زمين براى شما چه نعمت هائى كه رنگارنگ فراهم كرد كه هر كدام نشانه اى بر قدرت اوست، درياها را مسخرتان كرد تا از حيواناتش تغذيه كنيد و از موادش زيورهائى تهيه نمائيد، كشتى هايتان را بر درياها حركت ميدهيد تا از نعمتهاى ساير نقاط هم بهره 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را بر سطح زمين استوار ساخت و از آنها نهرها جارى كرد نشانه هاى زمينى و ستارگان آسمانى را آفريد تا با آنها هدايت شويد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بعد از استدلال و سخنانى بر يگانگى خداى و ديدن بت پرستى و ستاره پرستى شان با تامل و دقت علم ستاره شناسى گفت اى قوم شما در باره پروردگار جهانيان چه گمان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535" w:name="pg11652_114584"/>
    </w:p>
    <w:p>
      <w:pPr>
        <w:pStyle w:val="BookText"/>
        <w:rPr/>
      </w:pPr>
      <w:bookmarkEnd w:id="535"/>
      <w:r>
        <w:rPr>
          <w:rFonts w:ascii="IRNazanin" w:hAnsi="IRNazanin" w:eastAsia="IRNazanin"/>
          <w:color w:val="111111"/>
          <w:sz w:val="28"/>
          <w:sz w:val="28"/>
          <w:szCs w:val="28"/>
          <w:rtl w:val="true"/>
          <w:lang w:bidi="fa-IR"/>
        </w:rPr>
        <w:t>قديه، و ابتغى الراعى سكيّة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و نجم بكوچكى ظاهر شد و چوپان هم هميان از براى آب و شير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در آيه آخر از نامبردن نجم اراده نزول تدريجى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رسول اللّه دارد و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أُقْسِمُ بِمَواقِعِ النُّجُومِ 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دو صورت تفسير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نزول و موقعيّت آيات قرآن و ديگر موقعيت عظيم و شگفت ديگر ستارگان در فضاى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نظر در باره ستارگان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وَ الشَّجَرُ يَسْجُدانِ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بدون ساقه است كه گفته اند منظور كواكب است</w:t>
      </w:r>
      <w:r>
        <w:rPr>
          <w:rFonts w:eastAsia="IRNazanin" w:cs="IRNazanin"/>
          <w:color w:val="111111"/>
          <w:sz w:val="28"/>
          <w:szCs w:val="28"/>
          <w:rtl w:val="true"/>
          <w:lang w:bidi="fa-IR"/>
        </w:rPr>
        <w:t>.</w:t>
      </w:r>
    </w:p>
    <w:p>
      <w:pPr>
        <w:pStyle w:val="Heading3"/>
        <w:numPr>
          <w:ilvl w:val="2"/>
          <w:numId w:val="1"/>
        </w:numPr>
        <w:rPr/>
      </w:pPr>
      <w:bookmarkStart w:id="536" w:name="__RefHeading___Toc6186154_73709187"/>
      <w:bookmarkStart w:id="537" w:name="_Toc193"/>
      <w:bookmarkEnd w:id="536"/>
      <w:r>
        <w:rPr>
          <w:rtl w:val="true"/>
        </w:rPr>
        <w:t>(</w:t>
      </w:r>
      <w:r>
        <w:rPr>
          <w:rtl w:val="true"/>
        </w:rPr>
        <w:t>نجو</w:t>
      </w:r>
      <w:r>
        <w:rPr>
          <w:rtl w:val="true"/>
        </w:rPr>
        <w:t xml:space="preserve">) </w:t>
      </w:r>
      <w:r>
        <w:rPr>
          <w:rtl w:val="true"/>
        </w:rPr>
        <w:t>نجو</w:t>
      </w:r>
      <w:bookmarkEnd w:id="537"/>
    </w:p>
    <w:p>
      <w:pPr>
        <w:pStyle w:val="BookText"/>
        <w:rPr/>
      </w:pPr>
      <w:r>
        <w:rPr>
          <w:rFonts w:ascii="IRNazanin" w:hAnsi="IRNazanin" w:eastAsia="IRNazanin"/>
          <w:color w:val="111111"/>
          <w:sz w:val="28"/>
          <w:sz w:val="28"/>
          <w:szCs w:val="28"/>
          <w:rtl w:val="true"/>
          <w:lang w:bidi="fa-IR"/>
        </w:rPr>
        <w:t>اصل نجاء و جدا شدن از چيزى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فلان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يافت و جدا شده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انجيته و نجيته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افعل و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أَنْجَيْنَا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مُنَجُّوكَ وَ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 نَجَّيْناكُمْ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فَلَمَّا أَنْجاهُمْ إِذا هُمْ يَبْغُونَ فِي الْأَرْضِ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انسانها را از سختى ها نجات داديم مجددا باز در زمين بنا حق ستمگرى ميكنند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فَأَنْجَيْناهُ وَ أَهْلَهُ 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لوط پيامبر از عذاب الهى است كه زنش نافرمان بود و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فَأَنْجَيْناهُ وَ الَّذِينَ مَعَهُ بِرَحْمَةٍ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نَجَّيْناهُما وَ قَوْمَهُما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نَجَّيْناهُمْ بِسَحَرٍ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نجات پاكان قوم لوط است ميگويد آنها را با دور كردن از شهر نجاتشان داديم و اين نعمت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نَجَّيْناهُمْ مِنْ 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نجات يافتن از دوزخ در دنيا و آخرت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نُنَجِّي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نُنَجِّي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 و تقوى پيشگان و رسولانمان را نجات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نجوه و 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بلند و مرتفع كه در اثر بلندى از بقيه اطراف جداگانه است و گفته اند نام بلندى و كوه بلند به نجوه براى اينست كه هر كسى بر بلندى رود از سيل نجات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كردم بخاطر رفتن بر بلندى كوه، بر اين معنى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در باره غرق شدن و بر روى آب آمدن فرعون است، بدن زره كوتاهى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طلا و پشم ساخته ميشود و در مصر شهرت داشته، ابن اعرابى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در باره غرق شدن فرعون شك داشتند تا اينكه جنازه اش</w:t>
      </w:r>
    </w:p>
    <w:p>
      <w:pPr>
        <w:pStyle w:val="BookText"/>
        <w:rPr/>
      </w:pPr>
      <w:r>
        <w:rPr>
          <w:rFonts w:ascii="IRNazanin" w:hAnsi="IRNazanin" w:eastAsia="IRNazanin"/>
          <w:color w:val="111111"/>
          <w:sz w:val="28"/>
          <w:sz w:val="28"/>
          <w:szCs w:val="28"/>
          <w:rtl w:val="true"/>
          <w:lang w:bidi="fa-IR"/>
        </w:rPr>
        <w:t>كندن پوست درخت يا گوسفند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انجوا عنها نجا الجلد انّه سيرضيكما منها سنام نجاريه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عبد الرحمن بن حسان است ميگويد، بآنها گفتم مثل پوست جدا شده از او دور شويد كه با بلندى كوهانى و يال شترى از آن خشنودتان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اصلش اينست كه او را بر بلندى زمين هدايت كردى يا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يعنى ياريش كردى تا آزاد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او را به رازت مطلع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تناجى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معنى اخير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كردن و پنهانى رازى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تَناجَيْتُمْ فَلا تَتَناجَوْا بِالْإِثْمِ وَ الْعُدْوانِ وَ مَعْصِيَةِ الرَّسُولِ وَ تَناجَوْا بِالْبِرِّ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همان زره نيم تنه طلائى كه به تن داشت در ساحل پيدا شد، فهميدند كه غرق شده چون داعيه خدائى داشته و نمى بايست غرق ميشد ليث از ابن عباس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زرهى است كه دو آستينش كوتاه است و از طلا ميبافتند و چون فرعون با آن زره سنگين بر سطح آب آمد دليلى بر نبوت موسى عليه السّلام بود، خواجه عبد اللّه انصارى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ترا بر سر آب آريم با آن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مقريرى قيمت آنرا هزار دينار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ازهرى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ابن سيده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نجوا كردن مردم است كه ميگويد اگر ضرورتا خواستيد سخنى را آرام به ديگرى بگوئيد از گناه و دشمنى نباشد بلكه بخوانى و سخنى از نيكى و تقوى باشد، اين موضوع يكى از آداب اخلاقى در و حكمت نظرى است كه با عمل به اين آيه بسيارى از گناهان، عيبجوئى ها، غيبت ها، ناراحتى ها در جامعه و روابط اجتماعى از بين ميرود و جامعه اى سالم بوجود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تَرَ إِلَى الَّذِينَ نُهُوا عَنِ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النَّجْوَى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آگاهى ميدهد بر اينكه ستمگران به هيچ روى اظهار سخن</w:t>
      </w:r>
    </w:p>
    <w:p>
      <w:pPr>
        <w:pStyle w:val="BookText"/>
        <w:rPr/>
      </w:pPr>
      <w:r>
        <w:rPr>
          <w:rFonts w:ascii="IRNazanin" w:hAnsi="IRNazanin" w:eastAsia="IRNazanin"/>
          <w:color w:val="111111"/>
          <w:sz w:val="28"/>
          <w:sz w:val="28"/>
          <w:szCs w:val="28"/>
          <w:rtl w:val="true"/>
          <w:lang w:bidi="fa-IR"/>
        </w:rPr>
        <w:t>تمام مفسرين در مورد آيه فوق كه ميگويد اگر ميخواهيد با پيامبر نجوى كنيد ابتدا بايستى صدقه اى به فقرا بدهيد نوشته اند بعد از نزول اين آيه كه در پايان آن ميگويد اين صدقه دادن براى شما بهتر و پاكتر است، كه شما را از سؤال بيجا و از بخل بر كنار ميدارد و اگر تمكن نداشتيد خداوند آمرزنده و مهربانست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بيضاوى مينويسد آيه اى كه فقط على بن أبي طالب عليه السّلام به مفاد آن عمل كرد همين آيه است و هيچ كس ديگر به آن عمل نكرده كه ايشان با بخشيدن دراهمى چندين بار موفق به سخن آرام با پيامبر خدا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التنزيل سوره مجادله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اوايل سوره انبياء است كه خداوند حالات اخلاقى و انديشه هاى پوچ ستمگران را بازگو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حسابرسى مردم بسيار نزديك است اما آنها در اثر غفلت و بى خبرى از آن حقيقت رو گردانند، اين مردم تمام سخنان را ميشنوند اما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لهو و لعب آنها را باور ندارند، خبر قيامت را شنيدند باز دلهاشان به لهو و سرگرمى هاى باز دارنده از حقايق متوجه است و اين مردم ستمكار پنهانى و با نجوى بيكديگر ميگويند مگر اين شخص بشرى همانند ما نيست چرا شما كه مردمى دانا هستيد سخنان و كار او را معجزه ميشماريد بگو خداى من تمام سخنان را در جهان ميداند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نميكنند اما نجواى آنها خود را نمايان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يَكُونُ مِنْ نَجْوى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نجوى بطور مفرد و جمع هر دو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هُمْ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مناجى يا ندا كننده است كه براى جمع و مفرد بكار ميرود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قَرَّبْناهُ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موسى است كه خداوند ميفرمايد ما او را در طور ندا كرديم و بمقام قرب خويش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برادران يوسف از پذيرفتن خواهش خود مأيوس شدند خلوت كرده و با هم به آرامى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انتجاء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برگزيدن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براى راز و سرّم برگزيدم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بلندى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 ارض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سرزمينى رسيدند كه از درختانش عصاها و كمان هائى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چوبهائى كه پوستشان كنده شده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دهانش را بوئيدم كه دليلشان سخن شاعر است كه ميگويد</w:t>
      </w:r>
      <w:r>
        <w:rPr>
          <w:rFonts w:eastAsia="IRNazanin" w:cs="IRNazanin"/>
          <w:color w:val="111111"/>
          <w:sz w:val="28"/>
          <w:szCs w:val="28"/>
          <w:rtl w:val="true"/>
          <w:lang w:bidi="fa-IR"/>
        </w:rPr>
        <w:t>:</w:t>
      </w:r>
      <w:bookmarkStart w:id="538" w:name="pg11652_114589"/>
    </w:p>
    <w:p>
      <w:pPr>
        <w:pStyle w:val="BookText"/>
        <w:rPr/>
      </w:pPr>
      <w:bookmarkEnd w:id="538"/>
      <w:r>
        <w:rPr>
          <w:rFonts w:ascii="Amiri" w:hAnsi="Amiri" w:eastAsia="Amiri" w:cs="Amiri"/>
          <w:color w:val="111111"/>
          <w:sz w:val="28"/>
          <w:sz w:val="28"/>
          <w:szCs w:val="28"/>
          <w:rtl w:val="true"/>
          <w:lang w:bidi="ar-SA"/>
        </w:rPr>
        <w:t xml:space="preserve">نجوت مجالدا فوجدت منه كريح الكلب مات حديث 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اين بيت به اين معنى حمل كنيم اين بيت دليلى بر آن معنى نيست، بلكه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بسوى او خيزش برداشتم و از بخار دهانش بوى سگ مرده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كنايه مدفوع انسان است، ما انجاه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بهبود نبخشيد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مدفوع يا دور كردن درد و اذيت آن از خود، مثل تفوظ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همان معنى دفع مدفوع است كه خود را از زحمت خلاص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استجمر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سنگ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زدن است، در حديثى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نجاه السائل باللقمة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سائل يا متكدى را با لقمه اى بر طرف كنند</w:t>
      </w:r>
      <w:r>
        <w:rPr>
          <w:rFonts w:eastAsia="IRNazanin" w:cs="IRNazanin"/>
          <w:color w:val="111111"/>
          <w:sz w:val="28"/>
          <w:szCs w:val="28"/>
          <w:rtl w:val="true"/>
          <w:lang w:bidi="fa-IR"/>
        </w:rPr>
        <w:t>.</w:t>
      </w:r>
    </w:p>
    <w:p>
      <w:pPr>
        <w:pStyle w:val="Heading3"/>
        <w:numPr>
          <w:ilvl w:val="2"/>
          <w:numId w:val="1"/>
        </w:numPr>
        <w:rPr/>
      </w:pPr>
      <w:bookmarkStart w:id="539" w:name="__RefHeading___Toc6186156_73709187"/>
      <w:bookmarkStart w:id="540" w:name="_Toc194"/>
      <w:bookmarkEnd w:id="539"/>
      <w:r>
        <w:rPr>
          <w:rtl w:val="true"/>
        </w:rPr>
        <w:t>(</w:t>
      </w:r>
      <w:r>
        <w:rPr>
          <w:rtl w:val="true"/>
        </w:rPr>
        <w:t>نحب</w:t>
      </w:r>
      <w:r>
        <w:rPr>
          <w:rtl w:val="true"/>
        </w:rPr>
        <w:t xml:space="preserve">) </w:t>
      </w:r>
      <w:r>
        <w:rPr>
          <w:rtl w:val="true"/>
        </w:rPr>
        <w:t>نحب</w:t>
      </w:r>
      <w:bookmarkEnd w:id="540"/>
    </w:p>
    <w:p>
      <w:pPr>
        <w:pStyle w:val="BookText"/>
        <w:rPr/>
      </w:pPr>
      <w:r>
        <w:rPr>
          <w:rFonts w:ascii="IRNazanin" w:hAnsi="IRNazanin" w:eastAsia="IRNazanin"/>
          <w:color w:val="111111"/>
          <w:sz w:val="28"/>
          <w:sz w:val="28"/>
          <w:szCs w:val="28"/>
          <w:rtl w:val="true"/>
          <w:lang w:bidi="fa-IR"/>
        </w:rPr>
        <w:t>نحب نذرى ست كه اداى آن واجب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فلان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نذرش وفا كرد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ميميرد و از دنيا ميرود تعبير شده است، چنانكه ميگويد، قضى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استوفى 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روزيش رسيد و دست يافت كه همگى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من الدنيا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حاجتش را از دنيا ادا كرد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از حكيم اسدى است تمام قصيده اش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 ياقوت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مجالد نزديك شدم دهانش را بوئيدم ديدم بوى سگى كه تازه مرده است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bookmarkStart w:id="541" w:name="pg11652_114590"/>
    </w:p>
    <w:p>
      <w:pPr>
        <w:pStyle w:val="BookText"/>
        <w:rPr/>
      </w:pPr>
      <w:bookmarkEnd w:id="541"/>
      <w:r>
        <w:rPr>
          <w:rFonts w:ascii="IRNazanin" w:hAnsi="IRNazanin" w:eastAsia="IRNazanin"/>
          <w:color w:val="111111"/>
          <w:sz w:val="28"/>
          <w:sz w:val="28"/>
          <w:szCs w:val="28"/>
          <w:rtl w:val="true"/>
          <w:lang w:bidi="fa-IR"/>
        </w:rPr>
        <w:t>و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با شيون، 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w:t>
      </w:r>
    </w:p>
    <w:p>
      <w:pPr>
        <w:pStyle w:val="Heading3"/>
        <w:numPr>
          <w:ilvl w:val="2"/>
          <w:numId w:val="1"/>
        </w:numPr>
        <w:rPr/>
      </w:pPr>
      <w:bookmarkStart w:id="542" w:name="__RefHeading___Toc6186158_73709187"/>
      <w:bookmarkStart w:id="543" w:name="_Toc195"/>
      <w:bookmarkEnd w:id="542"/>
      <w:r>
        <w:rPr>
          <w:rtl w:val="true"/>
        </w:rPr>
        <w:t>(</w:t>
      </w:r>
      <w:r>
        <w:rPr>
          <w:rtl w:val="true"/>
        </w:rPr>
        <w:t>نحت</w:t>
      </w:r>
      <w:r>
        <w:rPr>
          <w:rtl w:val="true"/>
        </w:rPr>
        <w:t xml:space="preserve">) </w:t>
      </w:r>
      <w:r>
        <w:rPr>
          <w:rtl w:val="true"/>
        </w:rPr>
        <w:t>نحت</w:t>
      </w:r>
      <w:bookmarkEnd w:id="543"/>
    </w:p>
    <w:p>
      <w:pPr>
        <w:pStyle w:val="BookText"/>
        <w:rPr/>
      </w:pPr>
      <w:r>
        <w:rPr>
          <w:rFonts w:ascii="IRNazanin" w:hAnsi="IRNazanin" w:eastAsia="IRNazanin"/>
          <w:color w:val="111111"/>
          <w:sz w:val="28"/>
          <w:sz w:val="28"/>
          <w:szCs w:val="28"/>
          <w:rtl w:val="true"/>
          <w:lang w:bidi="fa-IR"/>
        </w:rPr>
        <w:t>نحت بريدن و تراش دادن، چوب و سنگ و از اين قبيل اشياء سخت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تَنْحِتُونَ مِنَ الْجِبالِ بُيُوتاً 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تراشه و بريده هاى چوب و براده هاى آهن و غيره، نحيته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طبيعتى كه در سرشت انسان هست مثل غريزه كه انسان بر آن نهاد سرشته شده</w:t>
      </w:r>
      <w:r>
        <w:rPr>
          <w:rFonts w:eastAsia="IRNazanin" w:cs="IRNazanin"/>
          <w:color w:val="111111"/>
          <w:sz w:val="28"/>
          <w:szCs w:val="28"/>
          <w:rtl w:val="true"/>
          <w:lang w:bidi="fa-IR"/>
        </w:rPr>
        <w:t>.</w:t>
      </w:r>
    </w:p>
    <w:p>
      <w:pPr>
        <w:pStyle w:val="Heading3"/>
        <w:numPr>
          <w:ilvl w:val="2"/>
          <w:numId w:val="1"/>
        </w:numPr>
        <w:rPr/>
      </w:pPr>
      <w:bookmarkStart w:id="544" w:name="__RefHeading___Toc6186160_73709187"/>
      <w:bookmarkStart w:id="545" w:name="_Toc196"/>
      <w:bookmarkEnd w:id="544"/>
      <w:r>
        <w:rPr>
          <w:rtl w:val="true"/>
        </w:rPr>
        <w:t>(</w:t>
      </w:r>
      <w:r>
        <w:rPr>
          <w:rtl w:val="true"/>
        </w:rPr>
        <w:t>نحر</w:t>
      </w:r>
      <w:r>
        <w:rPr>
          <w:rtl w:val="true"/>
        </w:rPr>
        <w:t xml:space="preserve">) </w:t>
      </w:r>
      <w:r>
        <w:rPr>
          <w:rtl w:val="true"/>
        </w:rPr>
        <w:t>نحر</w:t>
      </w:r>
      <w:bookmarkEnd w:id="545"/>
    </w:p>
    <w:p>
      <w:pPr>
        <w:pStyle w:val="BookText"/>
        <w:rPr/>
      </w:pPr>
      <w:r>
        <w:rPr>
          <w:rFonts w:ascii="IRNazanin" w:hAnsi="IRNazanin" w:eastAsia="IRNazanin"/>
          <w:color w:val="111111"/>
          <w:sz w:val="28"/>
          <w:sz w:val="28"/>
          <w:szCs w:val="28"/>
          <w:rtl w:val="true"/>
          <w:lang w:bidi="fa-IR"/>
        </w:rPr>
        <w:t>گردن و محل قلاده كه بالاتر از سينه است، نحرته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 زدم مثل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مردم نافرمان و قوم طغيانگر ثمود است كه با نعمت هاى سرشار و فراوان الهى در زمين به ميزبان و خداى خود ايمان نياوردند و مى پنداشتند در بناهائى كه در كوهستانها و از سنگ با كمال دقت و محكمى ساخته بودند هميشگى خواهند بود و به آسايش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راغب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حضرت ابراهيم به بت پرستان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كه در حقيقت انسان ها اگر بحال خود رها شوند خود ساخته هاى خويش را هم ميپرستند و از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شديد به آن مصنوعات بحد پرستش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آثار شوم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سيم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ماشين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بخوبى مشاهده ميكنيم و به وجود پيامبران و آئين الهى براى رهائى بشر از اين اسارتها را ايمان ميآوريم</w:t>
      </w:r>
      <w:r>
        <w:rPr>
          <w:rFonts w:eastAsia="IRNazanin" w:cs="IRNazanin"/>
          <w:color w:val="111111"/>
          <w:sz w:val="28"/>
          <w:szCs w:val="28"/>
          <w:rtl w:val="true"/>
          <w:lang w:bidi="fa-IR"/>
        </w:rPr>
        <w:t>.</w:t>
      </w:r>
      <w:bookmarkStart w:id="546" w:name="pg11652_114591"/>
    </w:p>
    <w:p>
      <w:pPr>
        <w:pStyle w:val="BookText"/>
        <w:rPr/>
      </w:pPr>
      <w:bookmarkEnd w:id="546"/>
      <w:r>
        <w:rPr>
          <w:rFonts w:ascii="Amiri" w:hAnsi="Amiri" w:eastAsia="Amiri" w:cs="Amiri"/>
          <w:color w:val="111111"/>
          <w:sz w:val="28"/>
          <w:sz w:val="28"/>
          <w:szCs w:val="28"/>
          <w:rtl w:val="true"/>
          <w:lang w:bidi="ar-SA"/>
        </w:rPr>
        <w:t>نحر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كردن شتر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فَذَبَحُوها وَ ما كادُوا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ذبح كردن گاو معروف قوم بنى اسرائيل است بصورت فنحروها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عبد اللّه بن 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انتحروا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جنگيدند كه تشبيهى به حالت ذبح شتران است نحرة الشهر و نحبره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و گفته اند پايان هر ماه كه آن روز مثل اينست كه ايام قبل از آن روز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تشويقى بر اين دو ركن عبادت و مراعات آنهاست، يعنى نماز و قربانى كردن كه ناچارا در پى هم هستند اين دو عبادت در هر دينى واجب است و در هر مذهبى، گفته اند امرى است براى دست گذاردن بر گلوى ذبيحه و قربانى كه به آن اشاره شده و نيز تشويقى است بر كشتن نفس با مقهور نمودن شهوت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حاذق و بصير،</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186162_73709187"/>
      <w:bookmarkStart w:id="548" w:name="_Toc197"/>
      <w:bookmarkEnd w:id="547"/>
      <w:r>
        <w:rPr>
          <w:rtl w:val="true"/>
        </w:rPr>
        <w:t>(</w:t>
      </w:r>
      <w:r>
        <w:rPr>
          <w:rtl w:val="true"/>
        </w:rPr>
        <w:t>نحس</w:t>
      </w:r>
      <w:r>
        <w:rPr>
          <w:rtl w:val="true"/>
        </w:rPr>
        <w:t xml:space="preserve">) </w:t>
      </w:r>
      <w:r>
        <w:rPr>
          <w:rtl w:val="true"/>
        </w:rPr>
        <w:t>نحس</w:t>
      </w:r>
      <w:bookmarkEnd w:id="548"/>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يُرْسَلُ عَلَيْكُما 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نحاس شعله بدون دود است كه در رنگ به رنگ مس تشبيه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سعد است در آياتى فرمود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فَأَرْسَلْنا عَلَيْهِمْ رِيحاً صَرْصَراً فِي أَيَّامٍ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فتحه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يعنى همه چيزهائى كه شوم و</w:t>
      </w:r>
      <w:bookmarkStart w:id="549" w:name="pg11652_114592"/>
    </w:p>
    <w:p>
      <w:pPr>
        <w:pStyle w:val="BookText"/>
        <w:rPr/>
      </w:pPr>
      <w:bookmarkEnd w:id="549"/>
      <w:r>
        <w:rPr>
          <w:rFonts w:ascii="IRNazanin" w:hAnsi="IRNazanin" w:eastAsia="IRNazanin"/>
          <w:color w:val="111111"/>
          <w:sz w:val="28"/>
          <w:sz w:val="28"/>
          <w:szCs w:val="28"/>
          <w:rtl w:val="true"/>
          <w:lang w:bidi="fa-IR"/>
        </w:rPr>
        <w:t>ناخوشايند است و نيز گفته شده معنى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هاى سرماست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افق و كرانه آسمان مانند رنگ مس سرخ رنگ ميشود يعنى شعله اى بدون دود و اين معنى بصورت مثلى براى هر چيز شوم و ناخوشايند در آمده است</w:t>
      </w:r>
      <w:r>
        <w:rPr>
          <w:rFonts w:eastAsia="IRNazanin" w:cs="IRNazanin"/>
          <w:color w:val="111111"/>
          <w:sz w:val="28"/>
          <w:szCs w:val="28"/>
          <w:rtl w:val="true"/>
          <w:lang w:bidi="fa-IR"/>
        </w:rPr>
        <w:t>.</w:t>
      </w:r>
    </w:p>
    <w:p>
      <w:pPr>
        <w:pStyle w:val="Heading3"/>
        <w:numPr>
          <w:ilvl w:val="2"/>
          <w:numId w:val="1"/>
        </w:numPr>
        <w:rPr/>
      </w:pPr>
      <w:bookmarkStart w:id="550" w:name="__RefHeading___Toc6186164_73709187"/>
      <w:bookmarkStart w:id="551" w:name="_Toc198"/>
      <w:bookmarkEnd w:id="550"/>
      <w:r>
        <w:rPr>
          <w:rtl w:val="true"/>
        </w:rPr>
        <w:t>(</w:t>
      </w:r>
      <w:r>
        <w:rPr>
          <w:rtl w:val="true"/>
        </w:rPr>
        <w:t>نحل</w:t>
      </w:r>
      <w:r>
        <w:rPr>
          <w:rtl w:val="true"/>
        </w:rPr>
        <w:t xml:space="preserve">) </w:t>
      </w:r>
      <w:r>
        <w:rPr>
          <w:rtl w:val="true"/>
        </w:rPr>
        <w:t>نحل</w:t>
      </w:r>
      <w:bookmarkEnd w:id="551"/>
    </w:p>
    <w:p>
      <w:pPr>
        <w:pStyle w:val="BookText"/>
        <w:rPr/>
      </w:pPr>
      <w:r>
        <w:rPr>
          <w:rFonts w:ascii="IRNazanin" w:hAnsi="IRNazanin" w:eastAsia="IRNazanin"/>
          <w:color w:val="111111"/>
          <w:sz w:val="28"/>
          <w:sz w:val="28"/>
          <w:szCs w:val="28"/>
          <w:rtl w:val="true"/>
          <w:lang w:bidi="fa-IR"/>
        </w:rPr>
        <w:t>زنبور عسل،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و فتحه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بخششى است مثل تبرع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ولى هبه عام و فراگيرتر از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هبه اى نحله است و هر نحله اى هبه نيست، آنطور كه من مى بينم اشتقاق بخشش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نحله باين منظور است كه به جعل آن توجه شده است گوئى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زنبور عسل به او بخشش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را آيه فوق آگاهى ميدهد، حكماء بيان كرده اند كه زنبور عسل بر اشياء قرار ميگيرد و به آنها زيانى نميرساند بلكه بهترين سود و فايده را در بر دارد همان چيزى يا عسلى كه خداى تعالى آنرا شفا و بهبود دهنده وصف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 و كابين زن را هم با همين واژه وصف ميكنند زيرا در برابر آن عوض مالى واجب نيست بلكه همان بهره هميشه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فرزندش بخشش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صداقش در آوردم فرمود</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نسبت دادن چيزى با ادعا، و دريافت كردن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ينتحل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را به خود نسبت 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 جسمه نحولا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ضعيف شد مثل ضعيفى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كه لبه هاى تيزى دارند و بهمان تصور چنين گفته اند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واژه انتحال كه در عرف ادب شناخته شده همان سرقت ادبى است كه گروهى عاشق شهرت اما پوچ و بى شخصيت محصول زحمات ديگران را با كم و زياد كردن يا عينا بنام خود بيان ميكنند، اصولا بگفته ملك الشعراء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دزد قباله دزد همه كس شنيده است ياران حذر كنيد ز دزد مقاله دزد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امر در دوران ما متأسفانه ميدان اديب و ادبيات كه فارسانى و پيامبران سخنى مانند سعدى و ناصر خسرو و كسائى مروزى و جامى و انورى و غيره بخود ديده است در قرن بيستم با ترجمه نوشتارهاى غربى كه بوئى از عرفان و حقيقت خواهى در آنها نيست سخنانى بنام شعر و اشعار يا شاعران نو رسيده مطرح شدند تا استعمار فرهنگى ملت هائى كه گنجينه هاى ادبشان و اشعارشان تمام كتابخانه هاى عالم را روشن كرده است از سرمايه هاى معنوى شان دورشان سازند و با بازى الفاظ و آسمان و ريسمان مثل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بوئى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كوه 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ساده انديش و هوا خواه شهرت را با اين عبارات دلخوش دارند و روح مبارزه و عرفان و حقيقت را بنام نوپردازى از جوانان و جامعه ما گرفته و به ظاهرى از زندگى سرگرمشان دارند كه خوشبختانه بعد از انقلاب قصيده سرائى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ها جاى خالى را پر كرده هر چند هنوز هم چند چهره ها كه در گذشته جائزه اى هم ميگرفتند خود را مجددا بنام شاعر مطرح ساخته و حال اينكه بگفته 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نكند شرع تو را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شعر مشو 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متعهد شدن، و عالم بودن در دين و در طريق شناخت حق و عرفان از همه چيز گذشتن شرط اول راه است و دوم استثنائى كه قرآن در سوره شعرا بيان فرموده كه دنيا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فى كل واد يهيمون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وادى كه بازارش گرم</w:t>
      </w:r>
      <w:bookmarkStart w:id="552" w:name="pg11652_114594"/>
    </w:p>
    <w:p>
      <w:pPr>
        <w:pStyle w:val="BookText"/>
        <w:rPr/>
      </w:pPr>
      <w:bookmarkEnd w:id="552"/>
      <w:r>
        <w:rPr>
          <w:rFonts w:ascii="IRNazanin" w:hAnsi="IRNazanin" w:eastAsia="IRNazanin"/>
          <w:color w:val="111111"/>
          <w:sz w:val="28"/>
          <w:sz w:val="28"/>
          <w:szCs w:val="28"/>
          <w:rtl w:val="true"/>
          <w:lang w:bidi="fa-IR"/>
        </w:rPr>
        <w:t>روش فكرى دقيق حكيمانه را اصل بدانيم درست است كه سپس زنبور عسل بهمان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ناميده شده و به فعل نحله 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553" w:name="__RefHeading___Toc6186166_73709187"/>
      <w:bookmarkStart w:id="554" w:name="_Toc199"/>
      <w:bookmarkEnd w:id="553"/>
      <w:r>
        <w:rPr>
          <w:rtl w:val="true"/>
        </w:rPr>
        <w:t>(</w:t>
      </w:r>
      <w:r>
        <w:rPr>
          <w:rtl w:val="true"/>
        </w:rPr>
        <w:t>نحن</w:t>
      </w:r>
      <w:r>
        <w:rPr>
          <w:rtl w:val="true"/>
        </w:rPr>
        <w:t xml:space="preserve">) </w:t>
      </w:r>
      <w:r>
        <w:rPr>
          <w:rtl w:val="true"/>
        </w:rPr>
        <w:t>نحن</w:t>
      </w:r>
      <w:bookmarkEnd w:id="554"/>
    </w:p>
    <w:p>
      <w:pPr>
        <w:pStyle w:val="BookText"/>
        <w:rPr/>
      </w:pPr>
      <w:r>
        <w:rPr>
          <w:rFonts w:ascii="IRNazanin" w:hAnsi="IRNazanin" w:eastAsia="IRNazanin"/>
          <w:color w:val="111111"/>
          <w:sz w:val="28"/>
          <w:sz w:val="28"/>
          <w:szCs w:val="28"/>
          <w:rtl w:val="true"/>
          <w:lang w:bidi="fa-IR"/>
        </w:rPr>
        <w:t>اين واژه كه ضمير منفصل فاعلى است كه گوينده وقتى بخواهد از خودش يا ديگرى سخن بگويد بكار ميبرد آنچه كه در قرآن از اين واژه هست خبر دادن خداى تعالى از خويش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نَقُصُّ عَلَيْكَ أَحْسَنَ الْقَصَصِ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اين آيه خبر دادن خداوند به تنهائى از نفس خويش است اما بصورت مركز خبر و صدور آن از مركزيت قدرت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دادن فرمانروا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گفته اند خداى تعالى از اين الفاظ كه بصورت فعل آينده يادآورى ميشود و آنرا انجام ميدهد اما كارگزاران خلقت مانند فرشتگان و بعضى از اولياى او و وسيله انجام آن فعل هستند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خداى تعالى و كارگزاران، مانند عمل وحى و يارى رساندن به مؤمنين و بهلاكت رساندن كفار و از اين قبيل امور كه فرشتگان ياد شده در آيات زير اجراى آنرا بعهده دارند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به آن سوى نماز ميگزارند و قبله و چهره عوض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مؤمنند، نيكوكارند و در سخنانشان بسيار ياد خدا دارند كه بافتن كفريات و تشبيهات دور از ذهن و معنى و بكار بستن دو سه واژه عاميانه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وَ نَحْنُ أَقْرَبُ إِلَيْهِ مِنْكُمْ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بهنگام از دنيا رفتن و احتضار متوفى وقتى كه فرشتگان ياد شده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تَتَوَفَّاهُمُ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مشاهده ميكنند و شاهد بر او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بواسطه قلم و لوح و جبريل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يكى از معجزات مهم قرآنيست كه اگر با اخلاص و پاكدلى مفهوم و انجام اين آيه در اين زمان كه هزار و چهار صد سال از مژده و نزول آن گذشته است در نظر گرفته شود بدون ترديد و عده الهى و معجزه دست نخورده بودن قرآن و عدم تحريف آن يكى از دلايل بزرگ حقانيت پيامبر و قرآن و اسلام است كه در چهارده قرن قرآن نوشته شده بر استخوانها، چرم ها، سنگ ها و سپس بر روى كاغذها و از ميان هزاران حادثه ناگوار مخالفت ها، كينه توزيها، قرآن سوزيها، ستمگريها بدون كوچكترين افزونى يا كاستى بدست بشر امروز رسيده و در پهنه زمين تنها آيات قرآن است كه در راديوها، تلويزيونها، مأذنه هاى، بلندگوهاى سراسر عالم پخش ميشود كمترين ترديدى براى جويندگان حقيقت از تصديق به آن باقى نخواهد ماند جلال الدين مولوى در قرن هفتم چه زيبا اين حقيقت را سروده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را وعده داد الطاف حق گر بميرى تو نميرد اين نسق</w:t>
      </w:r>
    </w:p>
    <w:p>
      <w:pPr>
        <w:pStyle w:val="BookText"/>
        <w:rPr/>
      </w:pPr>
      <w:r>
        <w:rPr>
          <w:rFonts w:ascii="Amiri" w:hAnsi="Amiri" w:eastAsia="Amiri" w:cs="Amiri"/>
          <w:color w:val="111111"/>
          <w:sz w:val="28"/>
          <w:sz w:val="28"/>
          <w:szCs w:val="28"/>
          <w:rtl w:val="true"/>
          <w:lang w:bidi="ar-SA"/>
        </w:rPr>
        <w:t>ما كتاب و معجزت را حافظيم بيش و كم كن را از آن ما رافضيم</w:t>
      </w:r>
    </w:p>
    <w:p>
      <w:pPr>
        <w:pStyle w:val="BookText"/>
        <w:rPr/>
      </w:pPr>
      <w:r>
        <w:rPr>
          <w:rFonts w:ascii="Amiri" w:hAnsi="Amiri" w:eastAsia="Amiri" w:cs="Amiri"/>
          <w:color w:val="111111"/>
          <w:sz w:val="28"/>
          <w:sz w:val="28"/>
          <w:szCs w:val="28"/>
          <w:rtl w:val="true"/>
          <w:lang w:bidi="ar-SA"/>
        </w:rPr>
        <w:t>تا قيامت باقيش داريم ما تو مترس از نسخ دين اى مصطفى</w:t>
      </w:r>
    </w:p>
    <w:p>
      <w:pPr>
        <w:pStyle w:val="BookText"/>
        <w:rPr/>
      </w:pPr>
      <w:r>
        <w:rPr>
          <w:rFonts w:ascii="IRNazanin" w:hAnsi="IRNazanin" w:eastAsia="IRNazanin"/>
          <w:color w:val="111111"/>
          <w:sz w:val="28"/>
          <w:sz w:val="28"/>
          <w:szCs w:val="28"/>
          <w:rtl w:val="true"/>
          <w:lang w:bidi="fa-IR"/>
        </w:rPr>
        <w:t>چاكرانت شهرها گيرند و جاه دين تو گيرد ز ماهى تا بماه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العلى العظيم چه صادق است سخن خداى متعال و بزرگ</w:t>
      </w:r>
      <w:r>
        <w:rPr>
          <w:rFonts w:eastAsia="IRNazanin" w:cs="IRNazanin"/>
          <w:color w:val="111111"/>
          <w:sz w:val="28"/>
          <w:szCs w:val="28"/>
          <w:rtl w:val="true"/>
          <w:lang w:bidi="fa-IR"/>
        </w:rPr>
        <w:t>.</w:t>
      </w:r>
      <w:bookmarkStart w:id="555" w:name="pg11652_114596"/>
    </w:p>
    <w:p>
      <w:pPr>
        <w:pStyle w:val="Heading3"/>
        <w:numPr>
          <w:ilvl w:val="2"/>
          <w:numId w:val="1"/>
        </w:numPr>
        <w:rPr/>
      </w:pPr>
      <w:bookmarkStart w:id="556" w:name="__RefHeading___Toc6186168_73709187"/>
      <w:bookmarkStart w:id="557" w:name="_Toc200"/>
      <w:bookmarkEnd w:id="555"/>
      <w:bookmarkEnd w:id="556"/>
      <w:r>
        <w:rPr>
          <w:rtl w:val="true"/>
        </w:rPr>
        <w:t>(</w:t>
      </w:r>
      <w:r>
        <w:rPr>
          <w:rtl w:val="true"/>
        </w:rPr>
        <w:t>نخر</w:t>
      </w:r>
      <w:r>
        <w:rPr>
          <w:rtl w:val="true"/>
        </w:rPr>
        <w:t xml:space="preserve">) </w:t>
      </w:r>
      <w:r>
        <w:rPr>
          <w:rtl w:val="true"/>
        </w:rPr>
        <w:t>نخر</w:t>
      </w:r>
      <w:bookmarkEnd w:id="557"/>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كُنَّا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سخنان آنهاست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نخرت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 كهنسال و پوسيده شد و وزش باد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نخرة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بينى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پره دماغ كه خرناسى از آن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نخرتاه يا منخراه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ايست كه شير نميدهد و يا انگشت در بينى او ميكنند، 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خرناس ميكشد و در اصطلاح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نفس كشى نيست</w:t>
      </w:r>
      <w:r>
        <w:rPr>
          <w:rFonts w:eastAsia="IRNazanin" w:cs="IRNazanin"/>
          <w:color w:val="111111"/>
          <w:sz w:val="28"/>
          <w:szCs w:val="28"/>
          <w:rtl w:val="true"/>
          <w:lang w:bidi="fa-IR"/>
        </w:rPr>
        <w:t>.</w:t>
      </w:r>
    </w:p>
    <w:p>
      <w:pPr>
        <w:pStyle w:val="Heading3"/>
        <w:numPr>
          <w:ilvl w:val="2"/>
          <w:numId w:val="1"/>
        </w:numPr>
        <w:rPr/>
      </w:pPr>
      <w:bookmarkStart w:id="558" w:name="__RefHeading___Toc6186170_73709187"/>
      <w:bookmarkStart w:id="559" w:name="_Toc201"/>
      <w:bookmarkEnd w:id="558"/>
      <w:r>
        <w:rPr>
          <w:rtl w:val="true"/>
        </w:rPr>
        <w:t>(</w:t>
      </w:r>
      <w:r>
        <w:rPr>
          <w:rtl w:val="true"/>
        </w:rPr>
        <w:t>نخل</w:t>
      </w:r>
      <w:r>
        <w:rPr>
          <w:rtl w:val="true"/>
        </w:rPr>
        <w:t xml:space="preserve">) </w:t>
      </w:r>
      <w:r>
        <w:rPr>
          <w:rtl w:val="true"/>
        </w:rPr>
        <w:t>نخل</w:t>
      </w:r>
      <w:bookmarkEnd w:id="559"/>
    </w:p>
    <w:p>
      <w:pPr>
        <w:pStyle w:val="BookText"/>
        <w:rPr/>
      </w:pPr>
      <w:r>
        <w:rPr>
          <w:rFonts w:ascii="IRNazanin" w:hAnsi="IRNazanin" w:eastAsia="IRNazanin"/>
          <w:color w:val="111111"/>
          <w:sz w:val="28"/>
          <w:sz w:val="28"/>
          <w:szCs w:val="28"/>
          <w:rtl w:val="true"/>
          <w:lang w:bidi="fa-IR"/>
        </w:rPr>
        <w:t>درخت خرما، كه در جمع و مفرد هر دو بكار ميرود،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كَأَنَّهُمْ أَعْجازُ نَخْلٍ 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 طَلْعُها هَضِيمٌ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النَّخْلَ باسِقاتٍ لَها طَلْعٌ 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نخيل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ثَمَراتِ النَّخِيلِ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فعل يعنى الك كردن و سبوس گرفتن از آرد با الك و غربال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كردن و پالودن براى بدست آوردن پاك و صاف از هر چيزى است</w:t>
      </w:r>
      <w:r>
        <w:rPr>
          <w:rFonts w:eastAsia="IRNazanin" w:cs="IRNazanin"/>
          <w:color w:val="111111"/>
          <w:sz w:val="28"/>
          <w:szCs w:val="28"/>
          <w:rtl w:val="true"/>
          <w:lang w:bidi="fa-IR"/>
        </w:rPr>
        <w:t>.</w:t>
      </w:r>
      <w:bookmarkStart w:id="560" w:name="pg11652_114597"/>
    </w:p>
    <w:p>
      <w:pPr>
        <w:pStyle w:val="Heading3"/>
        <w:numPr>
          <w:ilvl w:val="2"/>
          <w:numId w:val="1"/>
        </w:numPr>
        <w:rPr/>
      </w:pPr>
      <w:bookmarkStart w:id="561" w:name="__RefHeading___Toc6186172_73709187"/>
      <w:bookmarkStart w:id="562" w:name="_Toc202"/>
      <w:bookmarkEnd w:id="560"/>
      <w:bookmarkEnd w:id="561"/>
      <w:r>
        <w:rPr>
          <w:rtl w:val="true"/>
        </w:rPr>
        <w:t>(</w:t>
      </w:r>
      <w:r>
        <w:rPr>
          <w:rtl w:val="true"/>
        </w:rPr>
        <w:t>ندد</w:t>
      </w:r>
      <w:r>
        <w:rPr>
          <w:rtl w:val="true"/>
        </w:rPr>
        <w:t xml:space="preserve">) </w:t>
      </w:r>
      <w:r>
        <w:rPr>
          <w:rtl w:val="true"/>
        </w:rPr>
        <w:t>ندد</w:t>
      </w:r>
      <w:bookmarkEnd w:id="562"/>
    </w:p>
    <w:p>
      <w:pPr>
        <w:pStyle w:val="BookText"/>
        <w:rPr/>
      </w:pPr>
      <w:r>
        <w:rPr>
          <w:rFonts w:ascii="IRNazanin" w:hAnsi="IRNazanin" w:eastAsia="IRNazanin"/>
          <w:color w:val="111111"/>
          <w:sz w:val="28"/>
          <w:sz w:val="28"/>
          <w:szCs w:val="28"/>
          <w:rtl w:val="true"/>
          <w:lang w:bidi="fa-IR"/>
        </w:rPr>
        <w:t>نديد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اصل و جوهر با چيز ديگرى همگون و شريك باشد، كه اين خود نوعى از همسانى و شباهت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واژه هائى هستند كه در هر مشاركتى گفته ميشود، پس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مانندى است ولى هر شبيه و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نديده و نديدته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يك معنى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خداوند تعالى مثل و مانند يا شريكى قرار ندهيد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مِنَ النَّاسِ مَنْ يَتَّخِذُ مِنْ دُونِ اللَّهِ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ابو منصور ازهرى به نقل از اخفش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اندادوند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 شبيه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انداد يعنى اضداد و اشباه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آيه بعد تفسير نموده يعنى روزى كه از عذاب آن هر سو بگريزيد و پناهى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فارسى معنى گريختن و رأى مخالف اظهار داشتن را بيان كرده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نظرى و فكرى غير از نظر و فكر دوستش اظهار ميكند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يعنى روزى كه بهشتيان و دوزخيان يكديگر را صدا ميزنند و ندا سر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آيه بعد آن كه ميگويد از يكديگر ميگريزند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راغب و ازهرى و ابن فارس با قرآن تطابق دارد</w:t>
      </w:r>
      <w:r>
        <w:rPr>
          <w:rFonts w:eastAsia="IRNazanin" w:cs="IRNazanin"/>
          <w:color w:val="111111"/>
          <w:sz w:val="28"/>
          <w:szCs w:val="28"/>
          <w:rtl w:val="true"/>
          <w:lang w:bidi="fa-IR"/>
        </w:rPr>
        <w:t>.</w:t>
      </w:r>
      <w:bookmarkStart w:id="563" w:name="pg11652_114598"/>
    </w:p>
    <w:p>
      <w:pPr>
        <w:pStyle w:val="BookText"/>
        <w:rPr/>
      </w:pPr>
      <w:bookmarkEnd w:id="563"/>
      <w:r>
        <w:rPr>
          <w:rFonts w:ascii="IRNazanin" w:hAnsi="IRNazanin" w:eastAsia="IRNazanin"/>
          <w:color w:val="111111"/>
          <w:sz w:val="28"/>
          <w:sz w:val="28"/>
          <w:szCs w:val="28"/>
          <w:rtl w:val="true"/>
          <w:lang w:bidi="fa-IR"/>
        </w:rPr>
        <w:t>و پاره اى از مردم غير از خداى موجودات را در جهان خلقت شريك خداوند در نظر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تَجْعَلُونَ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 و هنگاميكه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يكى از صفات قيامت است يعنى روزى كه از يكديگر ميگريزند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برادران هم</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6186174_73709187"/>
      <w:bookmarkStart w:id="565" w:name="_Toc203"/>
      <w:bookmarkEnd w:id="564"/>
      <w:r>
        <w:rPr>
          <w:rtl w:val="true"/>
        </w:rPr>
        <w:t>(</w:t>
      </w:r>
      <w:r>
        <w:rPr>
          <w:rtl w:val="true"/>
        </w:rPr>
        <w:t>ندم</w:t>
      </w:r>
      <w:r>
        <w:rPr>
          <w:rtl w:val="true"/>
        </w:rPr>
        <w:t xml:space="preserve">) </w:t>
      </w:r>
      <w:r>
        <w:rPr>
          <w:rtl w:val="true"/>
        </w:rPr>
        <w:t>ندم</w:t>
      </w:r>
      <w:bookmarkEnd w:id="565"/>
    </w:p>
    <w:p>
      <w:pPr>
        <w:pStyle w:val="BookText"/>
        <w:rPr/>
      </w:pPr>
      <w:r>
        <w:rPr>
          <w:rFonts w:ascii="IRNazanin" w:hAnsi="IRNazanin" w:eastAsia="IRNazanin"/>
          <w:color w:val="111111"/>
          <w:sz w:val="28"/>
          <w:sz w:val="28"/>
          <w:szCs w:val="28"/>
          <w:rtl w:val="true"/>
          <w:lang w:bidi="fa-IR"/>
        </w:rPr>
        <w:t>ندم و ندامت حسرت و افسوسى است براى تغيير فكر و رأى در باره كارى كه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عَمَّا قَلِيلٍ لَيُصْبِحُنَّ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 از فراگيرى و پيوستگى غم و اندوه بر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ندمان و منادم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بهم نزديكند و همان هم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همان مداومت عده اى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شريب يا شريبان، نديم يا نديمانى هستند كه در ميخوارگى بخاطر پى آمدها و عواقب زشت كارشان به ندامت و پشيمانى ميرسند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سنائى غزنوى اينان اصولا خردمند و عاقل هستند ميگويد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نكند دانا مستى نخورد عاقل مى ننهد مرد خردمند سوى پستى پى</w:t>
      </w:r>
      <w:bookmarkStart w:id="566" w:name="pg11652_114599"/>
    </w:p>
    <w:p>
      <w:pPr>
        <w:pStyle w:val="Heading3"/>
        <w:numPr>
          <w:ilvl w:val="2"/>
          <w:numId w:val="1"/>
        </w:numPr>
        <w:rPr/>
      </w:pPr>
      <w:bookmarkStart w:id="567" w:name="__RefHeading___Toc6186176_73709187"/>
      <w:bookmarkStart w:id="568" w:name="_Toc204"/>
      <w:bookmarkEnd w:id="566"/>
      <w:bookmarkEnd w:id="567"/>
      <w:r>
        <w:rPr>
          <w:rtl w:val="true"/>
        </w:rPr>
        <w:t>(</w:t>
      </w:r>
      <w:r>
        <w:rPr>
          <w:rtl w:val="true"/>
        </w:rPr>
        <w:t>ندا</w:t>
      </w:r>
      <w:r>
        <w:rPr>
          <w:rtl w:val="true"/>
        </w:rPr>
        <w:t xml:space="preserve">) </w:t>
      </w:r>
      <w:r>
        <w:rPr>
          <w:rtl w:val="true"/>
        </w:rPr>
        <w:t>ندا</w:t>
      </w:r>
      <w:bookmarkEnd w:id="568"/>
    </w:p>
    <w:p>
      <w:pPr>
        <w:pStyle w:val="BookText"/>
        <w:rPr/>
      </w:pPr>
      <w:r>
        <w:rPr>
          <w:rFonts w:ascii="IRNazanin" w:hAnsi="IRNazanin" w:eastAsia="IRNazanin"/>
          <w:color w:val="111111"/>
          <w:sz w:val="28"/>
          <w:sz w:val="28"/>
          <w:szCs w:val="28"/>
          <w:rtl w:val="true"/>
          <w:lang w:bidi="fa-IR"/>
        </w:rPr>
        <w:t>ندا كردن يعنى آشكارا و بلند صدا كردن، و اين معنى در بانگ و صداى بدون معنى و مفهوم هم بكار ميرود چنانكه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كَفَرُوا كَمَثَلِ الَّذِي يَنْعِقُ بِما لا يَسْمَعُ إِلَّا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صدائى كه معنى آن شناخته نميشود فقط مجرد صوت است اما صداى با مفهوم مقتضاى تركيب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صدائى كه معنى و مفهوم هم دارد و تركيبى از مفهوم و صداست گفته ميشود،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نادى رَبُّكَ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إِذا نادَيْتُمْ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نماز خوانده شديد،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خورى چيزى كز خوردن آن چيز ترا نى چنان سرو نمايد بنظر سرو چونى</w:t>
      </w:r>
    </w:p>
    <w:p>
      <w:pPr>
        <w:pStyle w:val="BookText"/>
        <w:rPr/>
      </w:pPr>
      <w:r>
        <w:rPr>
          <w:rFonts w:ascii="IRNazanin" w:hAnsi="IRNazanin" w:eastAsia="IRNazanin"/>
          <w:color w:val="111111"/>
          <w:sz w:val="28"/>
          <w:sz w:val="28"/>
          <w:szCs w:val="28"/>
          <w:rtl w:val="true"/>
          <w:lang w:bidi="fa-IR"/>
        </w:rPr>
        <w:t>گر كشى عربده گويند كه وى كرد نه مى ور كنى بخشش گويند كه مى كرد نه وى</w:t>
      </w:r>
    </w:p>
    <w:p>
      <w:pPr>
        <w:pStyle w:val="BookText"/>
        <w:rPr/>
      </w:pPr>
      <w:r>
        <w:rPr>
          <w:rFonts w:ascii="Amiri" w:hAnsi="Amiri" w:eastAsia="Amiri" w:cs="Amiri"/>
          <w:color w:val="111111"/>
          <w:sz w:val="28"/>
          <w:sz w:val="28"/>
          <w:szCs w:val="28"/>
          <w:rtl w:val="true"/>
          <w:lang w:bidi="ar-SA"/>
        </w:rPr>
        <w:t>متفكر كم نظير جهان اسلام ملاصدراى شيرازى فيلسوف و عارف و فقيه والا مقام در مورد آيه فوق و روز جمعه و نماز آن ميفرمايد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با دلايل حكمى روشن شد يكى از اسرار آفرينش آسمانها و زمين و آنچه در ميان آنهاست خلقت تكوينى و تدريجى در شش زمان يا شش روز الهى</w:t>
      </w:r>
    </w:p>
    <w:p>
      <w:pPr>
        <w:pStyle w:val="BookText"/>
        <w:rPr/>
      </w:pPr>
      <w:r>
        <w:rPr>
          <w:rFonts w:ascii="IRNazanin" w:hAnsi="IRNazanin" w:eastAsia="IRNazanin"/>
          <w:color w:val="111111"/>
          <w:sz w:val="28"/>
          <w:sz w:val="28"/>
          <w:szCs w:val="28"/>
          <w:rtl w:val="true"/>
          <w:lang w:bidi="fa-IR"/>
        </w:rPr>
        <w:t>نداى نماز الفاظ معروف و مخصوصى است كه در شريعت گفته شده و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يُنادَوْنَ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 نداء در باره آنها تنبيهى و هشداريست براى دورى ايشان از حقّ 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وَ نادَيْناهُ مِنْ جانِبِ الطُّورِ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است كه از شنبه آغاز و به پنجشنبه كه روز ولادت حضرت عيسى بن مريم عليه السّلام است پايان مى پذيرد و صبحگاه روز جمعه بعثت رسول اللّه يا رسول آخر الزمان، و پيشواى جماعت انبياء و اولياء است از خطيب جمعه و داعى الى اللّه و منادى براى نماز در اين روز است كه همان ذكر خداى تعالى و شهود يگانگى اوست چنانكه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فَاسْعَوْا إِلى ذِكْرِ اللَّهِ وَ ذَرُوا الْبَيْعَ ذلِكُمْ خَيْرٌ لَكُمْ إِنْ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شرح صدر و روشنائى دلم اشعارى بفارسى سروده ام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ظهور دين پيغمبر شدى دين توحيد خدا ظاهر شدى</w:t>
      </w:r>
    </w:p>
    <w:p>
      <w:pPr>
        <w:pStyle w:val="BookText"/>
        <w:rPr/>
      </w:pPr>
      <w:r>
        <w:rPr>
          <w:rFonts w:ascii="Amiri" w:hAnsi="Amiri" w:eastAsia="Amiri" w:cs="Amiri"/>
          <w:color w:val="111111"/>
          <w:sz w:val="28"/>
          <w:sz w:val="28"/>
          <w:szCs w:val="28"/>
          <w:rtl w:val="true"/>
          <w:lang w:bidi="ar-SA"/>
        </w:rPr>
        <w:t>مسجد جامع بانجام آمده در يكى هفته به اتمام آمده</w:t>
      </w:r>
    </w:p>
    <w:p>
      <w:pPr>
        <w:pStyle w:val="BookText"/>
        <w:rPr/>
      </w:pPr>
      <w:r>
        <w:rPr>
          <w:rFonts w:ascii="Amiri" w:hAnsi="Amiri" w:eastAsia="Amiri" w:cs="Amiri"/>
          <w:color w:val="111111"/>
          <w:sz w:val="28"/>
          <w:sz w:val="28"/>
          <w:szCs w:val="28"/>
          <w:rtl w:val="true"/>
          <w:lang w:bidi="ar-SA"/>
        </w:rPr>
        <w:t>روز اين هفته بود هر يك هزار زين شمار دوره ليل و نهار</w:t>
      </w:r>
    </w:p>
    <w:p>
      <w:pPr>
        <w:pStyle w:val="BookText"/>
        <w:rPr/>
      </w:pPr>
      <w:r>
        <w:rPr>
          <w:rFonts w:ascii="IRNazanin" w:hAnsi="IRNazanin" w:eastAsia="IRNazanin"/>
          <w:color w:val="111111"/>
          <w:sz w:val="28"/>
          <w:sz w:val="28"/>
          <w:szCs w:val="28"/>
          <w:rtl w:val="true"/>
          <w:lang w:bidi="fa-IR"/>
        </w:rPr>
        <w:t>روز جمعه چون شدى گاه نماز شد خطيب انبياء اندر نياز</w:t>
      </w:r>
    </w:p>
    <w:p>
      <w:pPr>
        <w:pStyle w:val="BookText"/>
        <w:rPr/>
      </w:pPr>
      <w:r>
        <w:rPr>
          <w:rFonts w:ascii="Amiri" w:hAnsi="Amiri" w:eastAsia="Amiri" w:cs="Amiri"/>
          <w:color w:val="111111"/>
          <w:sz w:val="28"/>
          <w:sz w:val="28"/>
          <w:szCs w:val="28"/>
          <w:rtl w:val="true"/>
          <w:lang w:bidi="ar-SA"/>
        </w:rPr>
        <w:t>در ميان روز آدينه يكى ميشود قائم قيامت بى شكى</w:t>
      </w:r>
    </w:p>
    <w:p>
      <w:pPr>
        <w:pStyle w:val="BookText"/>
        <w:rPr/>
      </w:pPr>
      <w:r>
        <w:rPr>
          <w:rFonts w:ascii="IRNazanin" w:hAnsi="IRNazanin" w:eastAsia="IRNazanin"/>
          <w:color w:val="111111"/>
          <w:sz w:val="28"/>
          <w:sz w:val="28"/>
          <w:szCs w:val="28"/>
          <w:rtl w:val="true"/>
          <w:lang w:bidi="fa-IR"/>
        </w:rPr>
        <w:t>بانگ در قامت بگوش مردمان ميرسد پيش از قيامت يكزمان</w:t>
      </w:r>
    </w:p>
    <w:p>
      <w:pPr>
        <w:pStyle w:val="BookText"/>
        <w:rPr/>
      </w:pPr>
      <w:r>
        <w:rPr>
          <w:rFonts w:ascii="Amiri" w:hAnsi="Amiri" w:eastAsia="Amiri" w:cs="Amiri"/>
          <w:color w:val="111111"/>
          <w:sz w:val="28"/>
          <w:sz w:val="28"/>
          <w:szCs w:val="28"/>
          <w:rtl w:val="true"/>
          <w:lang w:bidi="ar-SA"/>
        </w:rPr>
        <w:t>جذب فاسعوا الى ذكر اللّه است در درون هر كسى كاندر رهست</w:t>
      </w:r>
    </w:p>
    <w:p>
      <w:pPr>
        <w:pStyle w:val="BookText"/>
        <w:rPr/>
      </w:pPr>
      <w:r>
        <w:rPr>
          <w:rFonts w:ascii="Amiri" w:hAnsi="Amiri" w:eastAsia="Amiri" w:cs="Amiri"/>
          <w:color w:val="111111"/>
          <w:sz w:val="28"/>
          <w:sz w:val="28"/>
          <w:szCs w:val="28"/>
          <w:rtl w:val="true"/>
          <w:lang w:bidi="ar-SA"/>
        </w:rPr>
        <w:t>اول اين روز وقت بعثت است كه محمد را رسالت همره است</w:t>
      </w:r>
    </w:p>
    <w:p>
      <w:pPr>
        <w:pStyle w:val="BookText"/>
        <w:rPr/>
      </w:pPr>
      <w:r>
        <w:rPr>
          <w:rFonts w:ascii="IRNazanin" w:hAnsi="IRNazanin" w:eastAsia="IRNazanin"/>
          <w:color w:val="111111"/>
          <w:sz w:val="28"/>
          <w:sz w:val="28"/>
          <w:szCs w:val="28"/>
          <w:rtl w:val="true"/>
          <w:lang w:bidi="fa-IR"/>
        </w:rPr>
        <w:t>از اذانش خفتگان آگه شدند روح قدسى با ملائك صف زدند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سوره سجده و حديد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صدر المتألهين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جاءَها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إِذْ نادى رَبَّهُ نِداءً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اشاره به نداى موسى عليه السّلام به خدا است براى اينست كه او خود را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تصور ميكرد زيرا گناهان و حالت بد خويش را باعث دور بودن از خداوند مى پنداشت، مانند كسى كه از عذاب خويش بيمناك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رَبَّنا إِنَّنا سَمِعْنا مُنادِياً يُنادِي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در اين آيه كه مؤمنين ميگويند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او را در مورد ايمان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نازل شده از حق و رسول خداست و همچنين اشاره به ساير آياتى كه دلالت بر وجود ايمان به خداى تعالى دارد، قرار دادن منادى به ايمان در آيه فوق در مورد امورى كه ذكر شد براى اينست كه آن امور و حقائق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و ساير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مانند منادى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ظاهر و روشن است و جاذبه و ترغيب آنها بسوى ايمان مانند همان دعوت كننده و منادى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رطوبت گرفته شده،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ندى و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بانگ و صداى بلند براى اينست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صدا بصورت استعاره بكار ميرود زيرا كسى كه رطوبت و بزاق دهانش زياد است و خشك نيست كلامش نيكوست و از اين روى فصيح و گشاده زبان يا خوش بيان و يا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ميشود يعنى آب دهانش زياد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 و انداء و انديه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معنى است، درخت را هم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ميكنند زيرا از رطوبت حاصل ميشود، و در ادبيات اين گونه نامگذارى يعنى بكار بردن مسبب و علت بجاى سبب صفتى است شناخته شده،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كالكرم اذ نادى من الكافور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آثارش مانند بانگ منادى ظاهر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و هم نشينى هم به نداء تعبير شده است چنانكه به مجلسى كه در آن جمع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منتدى و 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بخاطر جمع شدن و مجالست در آنجا چنين نامى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مشورتى و سخنرانى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معنى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جائيكه در مكه قرار داشته و در آنجا اجتماع مينمودند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و جوانمردى هم به ندى تعبير شده،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اندى كفا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ديگرى سخى تر است و دستش بازتر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يتندى على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سخى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نديت بشي ء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خيرى و سخاوتى نديدم منديات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رسوا كننده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عجاج است كه گاو پر بار و شيردهى را به درخت انگور و تاكى كه خوشه هاى زيادى در باطن دارد تشبيه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تاكى است كه برگها و ساقه هايش سرشار و پوشيده از خوشه هاست و در ميان شاخه هايش دانه هاى فراوان سرخ رنگى است كه بتدريج قرمز و خوشبو ميشود، بگفته فيروز آبادى از هند و چين صادر ميشود و در آيه قرآن نوشيدنى ابرار را به قرحى كه خوشبو و زيباست بيان ميكند، فراء ميگويد كافور چشمه ايست در بهشت به همين نام كه طبيعتش خوشبوست، ازهرى هم ميگويد كافور از خوشبوئى مانند بابونه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اصلى دارد يكى تجمع و گردهمائى و ديگرى رطوبت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w:t>
      </w:r>
      <w:r>
        <w:rPr>
          <w:rFonts w:eastAsia="Amiri" w:cs="Amiri" w:ascii="Amiri" w:hAnsi="Amiri"/>
          <w:color w:val="111111"/>
          <w:sz w:val="28"/>
          <w:szCs w:val="28"/>
          <w:rtl w:val="true"/>
          <w:lang w:bidi="ar-SA"/>
        </w:rPr>
        <w:t>)</w:t>
      </w:r>
      <w:bookmarkStart w:id="569" w:name="pg11652_114603"/>
    </w:p>
    <w:p>
      <w:pPr>
        <w:pStyle w:val="Heading3"/>
        <w:numPr>
          <w:ilvl w:val="2"/>
          <w:numId w:val="1"/>
        </w:numPr>
        <w:rPr/>
      </w:pPr>
      <w:bookmarkStart w:id="570" w:name="__RefHeading___Toc6186178_73709187"/>
      <w:bookmarkStart w:id="571" w:name="_Toc205"/>
      <w:bookmarkEnd w:id="569"/>
      <w:bookmarkEnd w:id="570"/>
      <w:r>
        <w:rPr>
          <w:rtl w:val="true"/>
        </w:rPr>
        <w:t>(</w:t>
      </w:r>
      <w:r>
        <w:rPr>
          <w:rtl w:val="true"/>
        </w:rPr>
        <w:t>نذر</w:t>
      </w:r>
      <w:r>
        <w:rPr>
          <w:rtl w:val="true"/>
        </w:rPr>
        <w:t xml:space="preserve">) </w:t>
      </w:r>
      <w:r>
        <w:rPr>
          <w:rtl w:val="true"/>
        </w:rPr>
        <w:t>نذر</w:t>
      </w:r>
      <w:bookmarkEnd w:id="571"/>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كارى كه پيش ميآيد انسان چيزي را بر خودش واجب كند كه در واقع واجب نيست،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للّه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را براي خدا بر خود نذر كردم كه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نَذَرْتُ لِلرَّحْمنِ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خداي رحمن بر خودم روزه اى نذر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نَفَقَةٍ أَوْ نَذَرْتُمْ مِنْ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همان معنى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است كه ترس و بيم در آن باشد چنانكه 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اخباريست كه در آن سرور و شادى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فَأَنْذَرْتُكُمْ ناراً 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أَنْذَرْتُكُمْ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اذْكُرْ أَخا عادٍ إِذْ أَنْذَرَ قَوْمَهُ بِالْأَحْقافِ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الَّذِينَ كَفَرُوا عَمَّا أُنْذِرُوا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أُمَّ الْقُرى وَ مَنْ حَوْلَها وَ تُنْذِرَ 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لِتُنْذِرَ قَوْماً ما أُنْذِرَ آباؤُهُمْ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منذر يا بيم دهنده است كه بر هر چيزي كه بيم دادن يا انذار در آن باشد واقع ميشود خواه انسان يا غير از انسان، در آيات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لَكُمْ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أَنَا النَّذِيرُ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bookmarkStart w:id="572" w:name="pg11652_114604"/>
    </w:p>
    <w:p>
      <w:pPr>
        <w:pStyle w:val="BookText"/>
        <w:rPr/>
      </w:pPr>
      <w:bookmarkEnd w:id="572"/>
      <w:r>
        <w:rPr>
          <w:rFonts w:ascii="IRNazanin" w:hAnsi="IRNazanin" w:eastAsia="IRNazanin"/>
          <w:color w:val="111111"/>
          <w:sz w:val="28"/>
          <w:sz w:val="28"/>
          <w:szCs w:val="28"/>
          <w:rtl w:val="true"/>
          <w:lang w:bidi="fa-IR"/>
        </w:rPr>
        <w:t>و وَ ما أَنَا إِلَّا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جاءَكُمُ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نَذِيراً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نذير نذر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بيم دهنده و پيامبر هم از همان پيامبران و بيم دهندگانى است كه قبلا بوده 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لَقَدْ جاءَ آلَ فِرْعَوْنَ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دانستم و دورى كردم</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6186180_73709187"/>
      <w:bookmarkStart w:id="574" w:name="_Toc206"/>
      <w:bookmarkEnd w:id="573"/>
      <w:r>
        <w:rPr>
          <w:rtl w:val="true"/>
        </w:rPr>
        <w:t>(</w:t>
      </w:r>
      <w:r>
        <w:rPr>
          <w:rtl w:val="true"/>
        </w:rPr>
        <w:t>نزع</w:t>
      </w:r>
      <w:r>
        <w:rPr>
          <w:rtl w:val="true"/>
        </w:rPr>
        <w:t xml:space="preserve">) </w:t>
      </w:r>
      <w:r>
        <w:rPr>
          <w:rtl w:val="true"/>
        </w:rPr>
        <w:t>نزع</w:t>
      </w:r>
      <w:bookmarkEnd w:id="574"/>
    </w:p>
    <w:p>
      <w:pPr>
        <w:pStyle w:val="BookText"/>
        <w:rPr/>
      </w:pPr>
      <w:r>
        <w:rPr>
          <w:rFonts w:ascii="IRNazanin" w:hAnsi="IRNazanin" w:eastAsia="IRNazanin"/>
          <w:color w:val="111111"/>
          <w:sz w:val="28"/>
          <w:sz w:val="28"/>
          <w:szCs w:val="28"/>
          <w:rtl w:val="true"/>
          <w:lang w:bidi="fa-IR"/>
        </w:rPr>
        <w:t>نزع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از جايش كشيد و جذب كرد، مثل كشيدن كمان از وسطش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كندن و كشيدن كه در اعراض هم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العداوة و المحبة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كندن دشمنى و دوستى از دل، خداى تعالى گفت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نَزَعْنا ما فِي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بهشتيان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 را از دلهايشان زدوديم و پاك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معنى بر كندن و جابجائى است، نزع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آنرا او سلب كرد، مثل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تَنْزِعُ الْمُلْكَ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از هر كه بخواهد ميگيرد و سلب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همان فرشتگانى هستند كه جان انسانها را ميگيرند و از بدنهاشان جدا مى كنند،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أَرْسَلْنا عَلَيْهِمْ رِيحاً صَرْصَراً فِي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تَنْزِعُ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وزش طوفان شديد و باد عذاب و هلاك كننده است بطوريكه مردم را از جاهاشان بر ميكند و اين از شدت وزيدن بادهاست و يا اينكه جانهاشان را با هلاكتشان از آنها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منازعه در اصل بمعنى مجاذبه است يعنى كسى يا چيزى را از جايش</w:t>
      </w:r>
    </w:p>
    <w:p>
      <w:pPr>
        <w:pStyle w:val="BookText"/>
        <w:rPr/>
      </w:pPr>
      <w:r>
        <w:rPr>
          <w:rFonts w:ascii="IRNazanin" w:hAnsi="IRNazanin" w:eastAsia="IRNazanin"/>
          <w:color w:val="111111"/>
          <w:sz w:val="28"/>
          <w:sz w:val="28"/>
          <w:szCs w:val="28"/>
          <w:rtl w:val="true"/>
          <w:lang w:bidi="fa-IR"/>
        </w:rPr>
        <w:t>فيروز آبادى معانى مختلفى را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سخت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در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اختر كه ضد سعد و نيك اختر است سال قحطى و خشكسالى، تمام اين معانى را گروهى از مردم نا آگاه به حساب نحوست ميگذارند و حال اينكه در آيه فوق عذابها را سرنوشت و انعكاس كارهاى ناروا و گناهان و فسق و فجور طاغيان از فرامين خدا و پيامبران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مكن چرخ نيلوفرى را برون كن ز سر باد خيره سرى را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چون خود كنى اختر خويش را بد مدار از فلك چشم نيك اخترى را</w:t>
      </w:r>
    </w:p>
    <w:p>
      <w:pPr>
        <w:pStyle w:val="BookText"/>
        <w:rPr/>
      </w:pPr>
      <w:r>
        <w:rPr>
          <w:rFonts w:ascii="IRNazanin" w:hAnsi="IRNazanin" w:eastAsia="IRNazanin"/>
          <w:color w:val="111111"/>
          <w:sz w:val="28"/>
          <w:sz w:val="28"/>
          <w:szCs w:val="28"/>
          <w:rtl w:val="true"/>
          <w:lang w:bidi="fa-IR"/>
        </w:rPr>
        <w:t>و موقعيتش تغيير دهند و بعدا بمعنى خصومت و مجادله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تَنازَعْتُمْ فِي شَيْ‌ءٍ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فَتَنازَعُوا أَمْرَهُمْ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نزع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بمعنى ترك كردن و دست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نزوع يعنى اشتياق شديد كه به پيوستن و يگانگى جان با دوست تعبير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و جانم به او مشتاق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انزع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شترانشان به جايگاهشان مشتاق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مرديكه موى سرش ريخته شده، گوئيكه مويهايش از سرش كنده و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بى موى سر، اما در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زعراء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نزعاء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موى سرش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آبش نزديك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شربت و نوشيدنى خوشبو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المنزعه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چنانكه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 مانده نوشيدنيهاى بهشتيان نيز خوشبو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قرآن چند مورد صفت نوشيدنيها يا نوشابه هاى بهشتى را به روشنى وصف كرده باز بعضى بى توجه صفاتى و ويژگيهائى براى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بنام عرفان و اينكه اين كلمات تأويل و معنى ديگرى دارد با احتراز ذكر كرده اند و حتى نتيجه آن نوشابه ها را هم كه خراباتگيرى، شاهد پرستى بى خردى و بى تقوائى است با الفاظ فريبنده بكار برده اند و نمى فهمند كه قرآن ميگويد بهشتيان يَتَنازَعُونَ فِيها كَأْساً لا لَغْوٌ فِيها وَ لا تَأْثِيمٌ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در حالى از نوشيدنيهاى</w:t>
      </w:r>
      <w:bookmarkStart w:id="575" w:name="pg11652_114607"/>
    </w:p>
    <w:p>
      <w:pPr>
        <w:pStyle w:val="Heading3"/>
        <w:numPr>
          <w:ilvl w:val="2"/>
          <w:numId w:val="1"/>
        </w:numPr>
        <w:rPr/>
      </w:pPr>
      <w:bookmarkStart w:id="576" w:name="__RefHeading___Toc6186182_73709187"/>
      <w:bookmarkStart w:id="577" w:name="_Toc207"/>
      <w:bookmarkEnd w:id="575"/>
      <w:bookmarkEnd w:id="576"/>
      <w:r>
        <w:rPr>
          <w:rtl w:val="true"/>
        </w:rPr>
        <w:t>(</w:t>
      </w:r>
      <w:r>
        <w:rPr>
          <w:rtl w:val="true"/>
        </w:rPr>
        <w:t>نزغ</w:t>
      </w:r>
      <w:r>
        <w:rPr>
          <w:rtl w:val="true"/>
        </w:rPr>
        <w:t xml:space="preserve">) </w:t>
      </w:r>
      <w:r>
        <w:rPr>
          <w:rtl w:val="true"/>
        </w:rPr>
        <w:t>نزغ</w:t>
      </w:r>
      <w:bookmarkEnd w:id="577"/>
    </w:p>
    <w:p>
      <w:pPr>
        <w:pStyle w:val="BookText"/>
        <w:rPr/>
      </w:pPr>
      <w:r>
        <w:rPr>
          <w:rFonts w:ascii="IRNazanin" w:hAnsi="IRNazanin" w:eastAsia="IRNazanin"/>
          <w:color w:val="111111"/>
          <w:sz w:val="28"/>
          <w:sz w:val="28"/>
          <w:szCs w:val="28"/>
          <w:rtl w:val="true"/>
          <w:lang w:bidi="fa-IR"/>
        </w:rPr>
        <w:t xml:space="preserve">وارد شدن در كارى براى فساد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انگيزى در ميان دو نفر يا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گفت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 در جام ها مينوشند كه هرگز در آن عمل كار لغو و باطل و بزهكارى و گناه هيچ نيست و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پايانش هم خوشبو و عبير آميز است و اين پاداش ابرار است يعنى همان كسانيكه به پيروى از على عليه السّلام كه در سوره دهر با وصف ابرار بيان شده نه تنها از بيان كلمات گمراه كننده در ميان مردم بنام عرفان دورى ميكنند بلكه براستى خود را پيروان راستين امامان عليهم السّلام ميدانند كه آنان براى يك بار هم در تمام روايات و احاديث و بياناتشان چنان اصطلاحى بكار نبرده اند و حال اينكه اعرف عرفا خورشيد آسمان عرفانند، معلوم نيست آن شاعران ميخواره و وابستگان به دربارها چرا بايستى در انقلاب اسلامى هم اشعارشان با صداى خوش و موسيقى شهوت انگيز خوانده ميشود آيا تمام مردم ما يا حتى اقليتى از اين مردم اصطلاحات عرفانى را با آن تأويلات عجيب و غريب مى فهمند كه خوراك تبليغى آنها را از اين چنين عرضه ميكنند چرا مى و مطرب و ساقى و شاهد و شراب ارغوانى و خرابات مغان و ميكده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بار با آهنگهاى زيبا به خورد اين مردم ساده دل با تقوا و ايثارگر داده ميشود اگر اصطلاحاتى است عرفانى، بايستى خواص آنها را بفهمند و بشنوند نه يك امت مظلوم محروم ستم كشيده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صدشان خواندن و نوشتن نميدانند قرنها از مى پرستان و آلودگان بى ايمان كه جز به بزم عاشانه خود و شياطين جور به چيزى توجه نداشته اند ديوان شمس تبريزى را كه خود تخلص دارد براى جا انداختن آن اشعار بعضا خوب و اكثرا كفرآميز بنام مولوى جلال الدين معرفى كند كه در عمرش جز سى و چند هزار بيت مثنوى نسروده و در پايان دفتر ششم در جواب فرزندش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أَنْ نَزَغَ الشَّيْطانُ بَيْنِي وَ بَيْنَ إِخْوَتِي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يوسف است در موقعيكه پدر و مادرش به مصر ميرسند و آنها را بر تخت مى نشاند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باره من احسان فرمود مرا از زندان نجات داد و شما را از آن بيابان به اين جا آورد پس از آنكه شيطان ميان من و برادرانم جدائى افكند و فساد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ديگر نميگوئى سخن از چه بر بستى در علم 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نطقم چون شر زين پس بخفت نيستش با هيچكس تا حشر گفت</w:t>
      </w:r>
    </w:p>
    <w:p>
      <w:pPr>
        <w:pStyle w:val="BookText"/>
        <w:rPr/>
      </w:pPr>
      <w:r>
        <w:rPr>
          <w:rFonts w:ascii="Amiri" w:hAnsi="Amiri" w:eastAsia="Amiri" w:cs="Amiri"/>
          <w:color w:val="111111"/>
          <w:sz w:val="28"/>
          <w:sz w:val="28"/>
          <w:szCs w:val="28"/>
          <w:rtl w:val="true"/>
          <w:lang w:bidi="ar-SA"/>
        </w:rPr>
        <w:t>وقت رحلت آمد و جستن ز جو كل شى ء هالك الا وجهه</w:t>
      </w:r>
    </w:p>
    <w:p>
      <w:pPr>
        <w:pStyle w:val="BookText"/>
        <w:rPr/>
      </w:pPr>
      <w:r>
        <w:rPr>
          <w:rFonts w:ascii="IRNazanin" w:hAnsi="IRNazanin" w:eastAsia="IRNazanin"/>
          <w:color w:val="111111"/>
          <w:sz w:val="28"/>
          <w:sz w:val="28"/>
          <w:szCs w:val="28"/>
          <w:rtl w:val="true"/>
          <w:lang w:bidi="fa-IR"/>
        </w:rPr>
        <w:t>گفتگو آخر رسيد و عمر هم مژده كامد وقت، كز غم وا 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دفتر ششم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هفتم را بناچار فرزندش به سبك پدر ميسرايد، محصول عمر اين عارف بى نظير همين شش دفتر است آنگاه براى خوراندن مهملاتى از ديگران نام او را وسيله پيش برد روش خود قرار ميدهند غافل از آنكه چنين كارى خيانتى ادبى به شمس تبريزى و جلال الدين مولوى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براى اثبات مطلب نامى از دو سه عالم و فقيه و فيلسوف ميآورند كه اينان هم چنين گفته اند بايد پرسيد دهها هزار سخن پاك معصومين و عارف ترين عرفا را ميخواهيد با نام آن دو سه نفر توجيه كنيد يا بر عكس مگر نه اينست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آب هست تيمم باطل است، ما چرا امامان مبارز و معصوم و عارف را فقط در ايام سوگوارى يا زادروزشان بشناسانيم و در ساير ايام چنان سخنان دور از فهم مردم را از دامن آلودگان دربارى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يك انقلاب ادبى و بازنگرى و غربال گونه اى از سوى ادبا و عرفان دردمند متعهد در سيماى ادبيات انجام گيرد</w:t>
      </w:r>
      <w:r>
        <w:rPr>
          <w:rFonts w:eastAsia="IRNazanin" w:cs="IRNazanin"/>
          <w:color w:val="111111"/>
          <w:sz w:val="28"/>
          <w:szCs w:val="28"/>
          <w:rtl w:val="true"/>
          <w:lang w:bidi="fa-IR"/>
        </w:rPr>
        <w:t>.</w:t>
      </w:r>
      <w:bookmarkStart w:id="578" w:name="pg11652_114609"/>
    </w:p>
    <w:p>
      <w:pPr>
        <w:pStyle w:val="Heading3"/>
        <w:numPr>
          <w:ilvl w:val="2"/>
          <w:numId w:val="1"/>
        </w:numPr>
        <w:rPr/>
      </w:pPr>
      <w:bookmarkStart w:id="579" w:name="__RefHeading___Toc6186184_73709187"/>
      <w:bookmarkStart w:id="580" w:name="_Toc208"/>
      <w:bookmarkEnd w:id="578"/>
      <w:bookmarkEnd w:id="579"/>
      <w:r>
        <w:rPr>
          <w:rtl w:val="true"/>
        </w:rPr>
        <w:t>(</w:t>
      </w:r>
      <w:r>
        <w:rPr>
          <w:rtl w:val="true"/>
        </w:rPr>
        <w:t>نزف</w:t>
      </w:r>
      <w:r>
        <w:rPr>
          <w:rtl w:val="true"/>
        </w:rPr>
        <w:t xml:space="preserve">) </w:t>
      </w:r>
      <w:r>
        <w:rPr>
          <w:rtl w:val="true"/>
        </w:rPr>
        <w:t>نزف</w:t>
      </w:r>
      <w:bookmarkEnd w:id="580"/>
    </w:p>
    <w:p>
      <w:pPr>
        <w:pStyle w:val="BookText"/>
        <w:rPr/>
      </w:pPr>
      <w:r>
        <w:rPr>
          <w:rFonts w:ascii="IRNazanin" w:hAnsi="IRNazanin" w:eastAsia="IRNazanin"/>
          <w:color w:val="111111"/>
          <w:sz w:val="28"/>
          <w:sz w:val="28"/>
          <w:szCs w:val="28"/>
          <w:rtl w:val="true"/>
          <w:lang w:bidi="fa-IR"/>
        </w:rPr>
        <w:t>نزف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چاه را بتدريج كشيد تا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نزوف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چاهيكه آبش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نزفه بمعنى غرفه و اطاق است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نزف دمه او 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اشكش خشك شد و با خونريزى خونش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به مرد مستى كه در اثر مستى فهم و شعورش را از دست داده نزيف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يُصَدَّعُونَ عَنْها وَ 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ضمه حرف اول هم خوانده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بهشتيان از نعمت ها و نوشابه هاى پاك بهشتى نه هرگز سر دردى ميكشند و نه به كم خردى و بى عقلى و خمار دچار ميشوند بلكه به نعمت هائى كه پاداش عمل دنيوى آنهاست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نوشيدن شراب عقلشان از دست رفت و تمام شده كه از همان معنى تمام شدن آب چاه مشتق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خشك مغز و بى خرد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فعل در باب افعال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انزفت الشى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كار را تمام كردم رساتر از فعل ثلاثى آن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كسى كه در دعوا و خصومت دليل و برهانى ندارد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 الرجل في 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اجبن من المنزوف ضرطا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در مورد كسانيست كه بنظر قوى هستند ولى بهنگام سختى و خطر باد و بروتشان از بين ميرود و از ترس ميميرند، ميگويند منزوف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حيوانيست كه به سگ و گرگ شبيه است اما با يك فرياد جا خالى ميكند و از ترس جان ميدهد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bookmarkStart w:id="581" w:name="pg11652_114610"/>
    </w:p>
    <w:p>
      <w:pPr>
        <w:pStyle w:val="Heading3"/>
        <w:numPr>
          <w:ilvl w:val="2"/>
          <w:numId w:val="1"/>
        </w:numPr>
        <w:rPr/>
      </w:pPr>
      <w:bookmarkStart w:id="582" w:name="__RefHeading___Toc6186186_73709187"/>
      <w:bookmarkStart w:id="583" w:name="_Toc209"/>
      <w:bookmarkEnd w:id="581"/>
      <w:bookmarkEnd w:id="582"/>
      <w:r>
        <w:rPr>
          <w:rtl w:val="true"/>
        </w:rPr>
        <w:t>(</w:t>
      </w:r>
      <w:r>
        <w:rPr>
          <w:rtl w:val="true"/>
        </w:rPr>
        <w:t>نزل</w:t>
      </w:r>
      <w:r>
        <w:rPr>
          <w:rtl w:val="true"/>
        </w:rPr>
        <w:t xml:space="preserve">) </w:t>
      </w:r>
      <w:r>
        <w:rPr>
          <w:rtl w:val="true"/>
        </w:rPr>
        <w:t>نزل</w:t>
      </w:r>
      <w:bookmarkEnd w:id="583"/>
    </w:p>
    <w:p>
      <w:pPr>
        <w:pStyle w:val="BookText"/>
        <w:rPr/>
      </w:pPr>
      <w:r>
        <w:rPr>
          <w:rFonts w:ascii="IRNazanin" w:hAnsi="IRNazanin" w:eastAsia="IRNazanin"/>
          <w:color w:val="111111"/>
          <w:sz w:val="28"/>
          <w:sz w:val="28"/>
          <w:szCs w:val="28"/>
          <w:rtl w:val="true"/>
          <w:lang w:bidi="fa-IR"/>
        </w:rPr>
        <w:t>نزول در اصل فرو افتادن از بلندى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 آمد يا افتاد يا از جائى فرود افتاد و يا در جائى رحل اقامت افكند،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آن است يعنى او را فرود آورد،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أَنْزِلْنِي مُنْزَلًا مُبارَكاً وَ أَنْتَ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نوح عليه السّلام در كشتى است كه ميخواهد خداوند او را به منزلى مبارك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نعمت ها يا نعمت هاى خداى تعالى بر مخلوقات و بخشش آن نعمت ها بر بندگان است، كه يا بصورت نزول خود هر چيزى است مثل نزول اسباب و وسائل و هدايت به آن چيزهاست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آهن يا لباس و از اين قبيل امور كه در آيات زير هر دو قسمت ذكر شده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الْكِتابَ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الْأَنْعامِ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أَنْزَلْنا عَلَيْكُمْ لِباساً يُوارِي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يُنَزِّلَ اللَّهُ مِنْ فَضْلِهِ عَلى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نزول عذاب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مُنْزِلُونَ عَلى أَهْلِ هذِهِ الْقَرْيَةِ رِجْزاً مِنَ السَّماءِ بِما كانُوا يَفْسُقُونَ 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معنى در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قرآن و فرشتگان در اينست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به جائيكه در آيه به او اشاره شده است و نزول تدريجى است اختصاص دارد كه جدا جدا و پى در پى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عام است و فراگير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تنزيل در آنها بكار رفته يا انزال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نزل هم خوانده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اين آيه هم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يا سرنوشت شوم و نكبت بار هر فرد يا قومى نتيجه كارها و اعمال ناروا و فسق و ظلمى است كه قبلا با اختيار مرتكب شده اند و آن عذاب فرجام شوم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يفسقون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 روى جف القلم كج آيدت راستى آرى سعادت زايدت</w:t>
      </w:r>
    </w:p>
    <w:p>
      <w:pPr>
        <w:pStyle w:val="BookText"/>
        <w:rPr/>
      </w:pPr>
      <w:r>
        <w:rPr>
          <w:rFonts w:ascii="IRNazanin" w:hAnsi="IRNazanin" w:eastAsia="IRNazanin"/>
          <w:color w:val="111111"/>
          <w:sz w:val="28"/>
          <w:sz w:val="28"/>
          <w:szCs w:val="28"/>
          <w:rtl w:val="true"/>
          <w:lang w:bidi="fa-IR"/>
        </w:rPr>
        <w:t>آن سخن هاى چو مار و كژدمت مار و كژدم گردد و گرد دمت</w:t>
      </w:r>
    </w:p>
    <w:p>
      <w:pPr>
        <w:pStyle w:val="BookText"/>
        <w:rPr/>
      </w:pPr>
      <w:r>
        <w:rPr>
          <w:rFonts w:ascii="IRNazanin" w:hAnsi="IRNazanin" w:eastAsia="IRNazanin"/>
          <w:color w:val="111111"/>
          <w:sz w:val="28"/>
          <w:sz w:val="28"/>
          <w:szCs w:val="28"/>
          <w:rtl w:val="true"/>
          <w:lang w:bidi="fa-IR"/>
        </w:rPr>
        <w:t>در جهان آتش چو بر دلهاى زدى مايه نار جهنم آمدى</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دارد، هم در مورد نزول تدريجى و هم نزول كلى و يكبارگى بكار ميرود، چنانكه در دو آيه نزول سكينه و آرامش و هم چنين فرود فرشتگان در جنگ بدر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تنزيل فقط نزول تدريجى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نُزِّلَ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عَلى بَعْضِ الْأَعْجَمِينَ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أَنْزَلَ اللَّهُ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أَنْزَلَ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دو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فَإِذا أُنْزِلَتْ 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اول نزل از تنزيل و 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از انزال بكار رفته تنبيه و هشداريست بر سخنان دو چهرگان با منافقين زيرا در موقع نزول آيات جنگ و جهاد پيشنهاد ميكردند تدريجا نازل شود براى اينكه تشويقى پى در پى براى جنگ باشد تا آنرا بپذيرند و گردن نهند همين كه در يك بار و قاطعانه دستور ميرسيد از آن سرپيچى ميكردند و انجام نميداديد، پيشنهاد آيات بيشتر مينمودند و از نزول كمتر آن به جنگ نميرفتند، و آيات بيشترى را ميخواستند و به آيات كمتر وفا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آيات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أَنْزَلْناهُ فِي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رَمَضانَ الَّذِي أُنْزِلَ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انزال به چنين حالتى از نزول قرآن اختصاص يافته است چون روايت</w:t>
      </w:r>
    </w:p>
    <w:p>
      <w:pPr>
        <w:pStyle w:val="BookText"/>
        <w:rPr/>
      </w:pPr>
      <w:r>
        <w:rPr>
          <w:rFonts w:ascii="IRNazanin" w:hAnsi="IRNazanin" w:eastAsia="IRNazanin"/>
          <w:color w:val="111111"/>
          <w:sz w:val="28"/>
          <w:sz w:val="28"/>
          <w:szCs w:val="28"/>
          <w:rtl w:val="true"/>
          <w:lang w:bidi="fa-IR"/>
        </w:rPr>
        <w:t xml:space="preserve">هم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دفعة واحدة الى سماء الدّنيا، ثمّ نزل نجما فنجما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اسب كه قرآن يكباره به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نازل شده و سپس بمناسبت ها و شأن نزول ها بتدريج نزول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الْأَعْرابُ أَشَدُّ كُفْراً وَ نِفاقاً وَ أَجْدَرُ أَلَّا يَعْلَمُوا حُدُودَ ما أَنْزَلَ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عموميت حالاتى اگر در مورد باديه نشينان از اعراب بيان شده و لفظ انزال بكار رفته كه عام است و فراگير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آگاهى و هشدارى باشد بر اينكه اكرام و فضيلت دادن خداوند به كوهها در اثر نزول تدريجى قرآن كه بر تو نازل شده تا بيكبارگى در هر در حال كوهها در صورت داشتن شرايط پذيرش و ادراك قرآن به جاذبه و شكوه خداوند و آيات قرآن مجذوب و خاشع ميشدند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اعراب باديه نشين كه از مركز وحى دور هستند كفر و نفاق بيشترى ميورزند بعلت نادان بودن به احكام خداوند و ندانستن حدود آن است و در اين مورد سزاوارترند، و خداوند به احوال خلق دانا و بمصالح هر حكمى آگاهست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دو واژه مترادف و در معنى بهم نزديكند جز اينكه خضوع فروتنى و پذيرش بدنى و اقرار با زبان است اما خشوع فروتنى جسمى و بدنى است، در ادبيات فارسى هر دو بمعنى تواضع و فروتنى بكار رفته است كه گاهى اين حالت جنبه منفى بخود گرفته و ذلت و حقارت معنى شده كه از ريشه غلط است، پستى، خوارى و حقارت واژه هائى است كه هميشه در قرآن و فرهنگ امامان ما ناپسند، اما خضوع و خشوع و تواضع و فروتنى در برابر خداى تعالى و حق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لَرَأَيْتَهُ 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إِلَيْكُمْ ذِكْراً رَسُولًا يَتْلُوا عَلَيْكُمْ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نزول ذكر در اينجا بعثت و ظهور پيامبر عليه الصلاة و السلام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همانطوريكه حضرت عيسى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بنابراين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فرود آمدن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الملك و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بيك معنى است يعني فرشته فرود آمد و در مورد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اللّه بكذا و يا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 و ناصحيح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نَتَنَزَّلُ إِلَّا بِأَمْرِ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افترا و دروغ يا كارهاى شيطان و شيطنت آميز فقط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چنانكه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تَنَزَّلَتْ بِهِ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تَنَزَّلُ الشَّياطِينُ،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از سوره شعراء است كه دو دسته شاعر را معرفى ميكند، اول شعراى گمراه، دروغگوى، بد كار سرگردان و در يك كلمه كسانى كه دانش و آزادگى و دين و مروت را در خدمت دنيا و گرفتن زر و سيم از طاغوت ها و رونق دادن بزم هاى عياشان و قدرت هاى ستم پيشه قرار ميدهند، و بجاى ذكر و نام خداى و ترغيب و تشويق مردم به مبارزه عليه كفر و ظلم، و تقوى و عفت و پاكى و تلاش انسانى</w:t>
      </w:r>
    </w:p>
    <w:p>
      <w:pPr>
        <w:pStyle w:val="BookText"/>
        <w:rPr/>
      </w:pPr>
      <w:r>
        <w:rPr>
          <w:rFonts w:ascii="Amiri" w:hAnsi="Amiri" w:eastAsia="Amiri" w:cs="Amiri"/>
          <w:color w:val="111111"/>
          <w:sz w:val="28"/>
          <w:sz w:val="28"/>
          <w:szCs w:val="28"/>
          <w:rtl w:val="true"/>
          <w:lang w:bidi="ar-SA"/>
        </w:rPr>
        <w:t xml:space="preserve">معنى آن روشن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غذائيست كه براى ميهمان آماده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جَنَّاتُ الْمَأْوى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 راه كمال پيوسته مردم را به عزلت و خراباتيگرى، مى پرستى و عشق به شاهدان گيسو فرو هشته و دلدارهاى فريبنده سوق ميدهند، خداوند در سوره شعراء ميفرمايد منشاء و الهام بخش اينان همان شياطين هستند و كسانى هم كه بجاى پيروى از حقيقت و امامان راستين و الگوهاى صديق، بهر نامى از آن شعرا پيروى ميكنند و دلباخته الفاظ زيبا و سكرآور و شهوت انگيز و مستى و بى خبرى هستند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و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كسانيكه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شعراى حق گو و خداپرست كه سراسر وجودشان و گفتارشان ياد خداى و عظمت او و تقوى و پاكى و پرهيز از واژه هاى افسونگر و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اين دلير مردان مبارز و حق پرست و آزاده صفحات زرين ادب و فرهنگ را با اشعارشان جاودانه ساخته و زينت بخشيده اند، از دريوزه گرى سلاطين و گرفتن زر و سيم و عشقبازى با كنيزكان و رقاصگان دربارى دورى جسته و دامن شعر و ادب را نيالوده اند و هرگز درد و پيرى و ريختن دندانها، يادى از هرزگى ها و عياشى هاى جوانى خويش با آن آب و تاب افسوس نخورده و اصولا آلوده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شاعر آزاده ايست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كه در پاى خوكان نريزم مر اين قيمتى لفظ در درى را</w:t>
      </w:r>
    </w:p>
    <w:p>
      <w:pPr>
        <w:pStyle w:val="BookText"/>
        <w:rPr/>
      </w:pPr>
      <w:r>
        <w:rPr>
          <w:rFonts w:ascii="IRNazanin" w:hAnsi="IRNazanin" w:eastAsia="IRNazanin"/>
          <w:color w:val="111111"/>
          <w:sz w:val="28"/>
          <w:sz w:val="28"/>
          <w:szCs w:val="28"/>
          <w:rtl w:val="true"/>
          <w:lang w:bidi="fa-IR"/>
        </w:rPr>
        <w:t>يا ديگرى كه ميگويد و افتخار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خويش مدح كس نگفتم درى از بهر دنيا من نسفتم</w:t>
      </w:r>
    </w:p>
    <w:p>
      <w:pPr>
        <w:pStyle w:val="BookText"/>
        <w:rPr/>
      </w:pPr>
      <w:r>
        <w:rPr>
          <w:rFonts w:ascii="IRNazanin" w:hAnsi="IRNazanin" w:eastAsia="IRNazanin"/>
          <w:color w:val="111111"/>
          <w:sz w:val="28"/>
          <w:sz w:val="28"/>
          <w:szCs w:val="28"/>
          <w:rtl w:val="true"/>
          <w:lang w:bidi="fa-IR"/>
        </w:rPr>
        <w:t>يا ديگرى كه به شاعرى از نوع اول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حاجت كه نه كرسى آسمان نهى زير پاى قزل ارسلان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ديگرى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واژه كه زاد و طعام بهشتيان را از سوى خداوند بيان ميكند در مورد دوزخيان و طعام ناگوارشان نيز بكار رفته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دانش و آزادگى و دين و مروت اين همه را بنده درم نتوان كرد</w:t>
      </w:r>
    </w:p>
    <w:p>
      <w:pPr>
        <w:pStyle w:val="BookText"/>
        <w:rPr/>
      </w:pPr>
      <w:r>
        <w:rPr>
          <w:rFonts w:ascii="IRNazanin" w:hAnsi="IRNazanin" w:eastAsia="IRNazanin"/>
          <w:color w:val="111111"/>
          <w:sz w:val="28"/>
          <w:sz w:val="28"/>
          <w:szCs w:val="28"/>
          <w:rtl w:val="true"/>
          <w:lang w:bidi="fa-IR"/>
        </w:rPr>
        <w:t>يا آن ديگرى در داستان پير خار كن و جوان مغرور و عياش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گويم كه مرا خوار نساخت به خسى چون تو گرفتار نساخت</w:t>
      </w:r>
    </w:p>
    <w:p>
      <w:pPr>
        <w:pStyle w:val="BookText"/>
        <w:rPr/>
      </w:pPr>
      <w:r>
        <w:rPr>
          <w:rFonts w:ascii="IRNazanin" w:hAnsi="IRNazanin" w:eastAsia="IRNazanin"/>
          <w:color w:val="111111"/>
          <w:sz w:val="28"/>
          <w:sz w:val="28"/>
          <w:szCs w:val="28"/>
          <w:rtl w:val="true"/>
          <w:lang w:bidi="fa-IR"/>
        </w:rPr>
        <w:t>همره حرص شتابنده نكرد بر در شاه و گدا راه نكرد</w:t>
      </w:r>
    </w:p>
    <w:p>
      <w:pPr>
        <w:pStyle w:val="BookText"/>
        <w:rPr/>
      </w:pPr>
      <w:r>
        <w:rPr>
          <w:rFonts w:ascii="IRNazanin" w:hAnsi="IRNazanin" w:eastAsia="IRNazanin"/>
          <w:color w:val="111111"/>
          <w:sz w:val="28"/>
          <w:sz w:val="28"/>
          <w:szCs w:val="28"/>
          <w:rtl w:val="true"/>
          <w:lang w:bidi="fa-IR"/>
        </w:rPr>
        <w:t>داد با اين همه افتادگيم عز آزادى و آزاده گيم</w:t>
      </w:r>
    </w:p>
    <w:p>
      <w:pPr>
        <w:pStyle w:val="BookText"/>
        <w:rPr/>
      </w:pPr>
      <w:r>
        <w:rPr>
          <w:rFonts w:ascii="IRNazanin" w:hAnsi="IRNazanin" w:eastAsia="IRNazanin"/>
          <w:color w:val="111111"/>
          <w:sz w:val="28"/>
          <w:sz w:val="28"/>
          <w:szCs w:val="28"/>
          <w:rtl w:val="true"/>
          <w:lang w:bidi="fa-IR"/>
        </w:rPr>
        <w:t>نشانه شعرائى كه شعر را در خدمت رشد جامعه و خويشتن قرار ميدهند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الَّذِينَ آمَنُوا وَ عَمِلُوا الصَّالِحاتِ وَ ذَكَرُوا اللَّهَ كَثِيراً وَ انْتَصَرُوا مِنْ بَعْدِ ما ظُلِمُوا وَ سَيَعْلَمُ الَّذِينَ ظَلَمُوا أَيَّ مُنْقَلَبٍ يَنْقَلِبُونَ مگر شاعرانى كه اهل ايمان و كار شايسته هستند و خداى را بسيار ياد ميكنند و براى انتقام از ستمى كه بر آنها ميرود از خداى يارى ميخواهند، بلى ستمگران بزودى خواهند دانست كه به چه كيفرى و دوزخى بازگشت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شعرا به تهمت هاى عقيدتى، نسبت به اشعار ناروا به آنان، زندان و فقر و تبعيد از سوى قدرتهاى طاغى و ستمگر هميشه دست بگريبان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نمونه از اشعار شعراى دريوزه گر و خود فروخته اينست كه در باره سفاك ترين طاغوت ها ميكويد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كودك لب از شير مادر بشست نحست او ز گهواره محمود گفت</w:t>
      </w:r>
    </w:p>
    <w:p>
      <w:pPr>
        <w:pStyle w:val="BookText"/>
        <w:rPr/>
      </w:pPr>
      <w:r>
        <w:rPr>
          <w:rFonts w:ascii="IRNazanin" w:hAnsi="IRNazanin" w:eastAsia="IRNazanin"/>
          <w:color w:val="111111"/>
          <w:sz w:val="28"/>
          <w:sz w:val="28"/>
          <w:szCs w:val="28"/>
          <w:rtl w:val="true"/>
          <w:lang w:bidi="fa-IR"/>
        </w:rPr>
        <w:t>در مقابل اين شاعر، شاعر آزاده اى در تفسير آيه اى از قرآن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 وحده لا اله هو گويد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بين تفاوت ره از كجاست تا به كجا از توحيد تا شرك و بت پرستى</w:t>
      </w:r>
      <w:bookmarkStart w:id="584" w:name="pg11652_114617"/>
    </w:p>
    <w:p>
      <w:pPr>
        <w:pStyle w:val="BookText"/>
        <w:rPr/>
      </w:pPr>
      <w:bookmarkEnd w:id="584"/>
      <w:r>
        <w:rPr>
          <w:rFonts w:ascii="Amiri" w:hAnsi="Amiri" w:eastAsia="Amiri" w:cs="Amiri"/>
          <w:color w:val="111111"/>
          <w:sz w:val="28"/>
          <w:sz w:val="28"/>
          <w:szCs w:val="28"/>
          <w:rtl w:val="true"/>
          <w:lang w:bidi="ar-SA"/>
        </w:rPr>
        <w:t>و فَنُزُلٌ مِنْ حَمِيمٍ 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ميهمانى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سختى ها و مصيبت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نازله و بصورت جمع نوازل گفته ميشود در جنگ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و منازله گويند، نزل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و زيارتم آمد،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انازلة السماء ام غير نازله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نطفه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 نزاله ميگويند، خوراك و طعام لذيذ و تازه را هم نزل و ذو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مجتمع به شباهت طعامى كه در اطراف آن جمع ميشوند</w:t>
      </w:r>
      <w:r>
        <w:rPr>
          <w:rFonts w:eastAsia="IRNazanin" w:cs="IRNazanin"/>
          <w:color w:val="111111"/>
          <w:sz w:val="28"/>
          <w:szCs w:val="28"/>
          <w:rtl w:val="true"/>
          <w:lang w:bidi="fa-IR"/>
        </w:rPr>
        <w:t>.</w:t>
      </w:r>
    </w:p>
    <w:p>
      <w:pPr>
        <w:pStyle w:val="Heading3"/>
        <w:numPr>
          <w:ilvl w:val="2"/>
          <w:numId w:val="1"/>
        </w:numPr>
        <w:rPr/>
      </w:pPr>
      <w:bookmarkStart w:id="585" w:name="__RefHeading___Toc6186188_73709187"/>
      <w:bookmarkStart w:id="586" w:name="_Toc210"/>
      <w:bookmarkEnd w:id="585"/>
      <w:r>
        <w:rPr>
          <w:rtl w:val="true"/>
        </w:rPr>
        <w:t>(</w:t>
      </w:r>
      <w:r>
        <w:rPr>
          <w:rtl w:val="true"/>
        </w:rPr>
        <w:t>نسب</w:t>
      </w:r>
      <w:r>
        <w:rPr>
          <w:rtl w:val="true"/>
        </w:rPr>
        <w:t xml:space="preserve">) </w:t>
      </w:r>
      <w:r>
        <w:rPr>
          <w:rtl w:val="true"/>
        </w:rPr>
        <w:t>نسب</w:t>
      </w:r>
      <w:bookmarkEnd w:id="586"/>
    </w:p>
    <w:p>
      <w:pPr>
        <w:pStyle w:val="BookText"/>
        <w:rPr/>
      </w:pPr>
      <w:r>
        <w:rPr>
          <w:rFonts w:ascii="IRNazanin" w:hAnsi="IRNazanin" w:eastAsia="IRNazanin"/>
          <w:color w:val="111111"/>
          <w:sz w:val="28"/>
          <w:sz w:val="28"/>
          <w:szCs w:val="28"/>
          <w:rtl w:val="true"/>
          <w:lang w:bidi="fa-IR"/>
        </w:rPr>
        <w:t>نسب و نسبت، يعنى شريك بودن و اشتراك در نسبت مادرى يا پدرى كه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طولى مثل اشتراك در پدران و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يا نسب عرضى مانند نسبت ميان برادر زادگان يا عمو زادگان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خويشاوندان سببى است مثل دامادها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نسبت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 و از نزديكان اوست،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شعر از عامر بن طفيل است تمامش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انازله اسماء ام غير نازله ابينى لنا يا اسم ما انت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اسماء به ديدن من خواهد آمد يا نخواهد آمد، اى اسماء آيا ميان ما جدائى هست كه بآن عمل كرده اى؟</w:t>
      </w:r>
      <w:bookmarkStart w:id="587" w:name="pg11652_114618"/>
    </w:p>
    <w:p>
      <w:pPr>
        <w:pStyle w:val="BookText"/>
        <w:rPr/>
      </w:pPr>
      <w:bookmarkEnd w:id="587"/>
      <w:r>
        <w:rPr>
          <w:rFonts w:ascii="IRNazanin" w:hAnsi="IRNazanin" w:eastAsia="IRNazanin"/>
          <w:color w:val="111111"/>
          <w:sz w:val="28"/>
          <w:sz w:val="28"/>
          <w:szCs w:val="28"/>
          <w:rtl w:val="true"/>
          <w:lang w:bidi="fa-IR"/>
        </w:rPr>
        <w:t>رياضى به دو مقدار چيزى كه با هم تجانس دارند بكار ميرود كه در بعضى جنسيت ها بيكديگر مخصوص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يعنى انتساب شعر به زن يا همسر كه عشق به او را شاعر يادآورى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الشاعر بالمرأة نسبا و نسيبا</w:t>
      </w:r>
      <w:r>
        <w:rPr>
          <w:rFonts w:eastAsia="IRNazanin" w:cs="IRNazanin"/>
          <w:color w:val="111111"/>
          <w:sz w:val="28"/>
          <w:szCs w:val="28"/>
          <w:rtl w:val="true"/>
          <w:lang w:bidi="fa-IR"/>
        </w:rPr>
        <w:t>.</w:t>
      </w:r>
    </w:p>
    <w:p>
      <w:pPr>
        <w:pStyle w:val="Heading3"/>
        <w:numPr>
          <w:ilvl w:val="2"/>
          <w:numId w:val="1"/>
        </w:numPr>
        <w:rPr/>
      </w:pPr>
      <w:bookmarkStart w:id="588" w:name="__RefHeading___Toc6186190_73709187"/>
      <w:bookmarkStart w:id="589" w:name="_Toc211"/>
      <w:bookmarkEnd w:id="588"/>
      <w:r>
        <w:rPr>
          <w:rtl w:val="true"/>
        </w:rPr>
        <w:t>(</w:t>
      </w:r>
      <w:r>
        <w:rPr>
          <w:rtl w:val="true"/>
        </w:rPr>
        <w:t>نسخ</w:t>
      </w:r>
      <w:r>
        <w:rPr>
          <w:rtl w:val="true"/>
        </w:rPr>
        <w:t xml:space="preserve">) </w:t>
      </w:r>
      <w:r>
        <w:rPr>
          <w:rtl w:val="true"/>
        </w:rPr>
        <w:t>نسخ</w:t>
      </w:r>
      <w:bookmarkEnd w:id="589"/>
    </w:p>
    <w:p>
      <w:pPr>
        <w:pStyle w:val="BookText"/>
        <w:rPr/>
      </w:pPr>
      <w:r>
        <w:rPr>
          <w:rFonts w:ascii="IRNazanin" w:hAnsi="IRNazanin" w:eastAsia="IRNazanin"/>
          <w:color w:val="111111"/>
          <w:sz w:val="28"/>
          <w:sz w:val="28"/>
          <w:szCs w:val="28"/>
          <w:rtl w:val="true"/>
          <w:lang w:bidi="fa-IR"/>
        </w:rPr>
        <w:t>نسخ يعنى زايل كردن چيزى به چيز ديگرى كه بدنبال آن ميآيد، مثل خورشيد و سايه يا بر عكس و همچنين پيرى و جوانى، و گاهى از نسخ معنى از بين بردن و گاهى مفهوم اثبات كردن فهميده ميشود و زمانى هر دو معنى، نسخ كتاب يعنى حكمى را با حكم ديگر كه بدنبال آن قرار ميگيرد زايل كنيم، خداى تعالى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نَنْسَخْ مِنْ آيَةٍ أَوْ نُنْسِها نَأْتِ بِخَيْرٍ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معنايش اينست كه اگر عمل به چيزى را زايل كنيم و از دلهاى بندگان حكم آنرا بر طرف كنيم بهتر از آن يا همانند آن را جايگزين ميسازيم و نيز در معنى اين آيه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را ايجاد كنيم يا آيه اى را نازل نمائيم و يا فراموش و به تأخير بياندازيم و نازل نشده باشد نيكوتر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فَيَنْسَخُ اللَّهُ ما يُلْقِي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ترجمه و برگرداندن و نقل صورت و نوشته هاى بدون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است تمامش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بيش از تو هيچ و پيمبرى را نفرستاديم مگر آنكه چون آياتى براى هدايت مردم تلاوت ميكرد</w:t>
      </w:r>
    </w:p>
    <w:p>
      <w:pPr>
        <w:pStyle w:val="BookText"/>
        <w:rPr/>
      </w:pPr>
      <w:r>
        <w:rPr>
          <w:rFonts w:ascii="IRNazanin" w:hAnsi="IRNazanin" w:eastAsia="IRNazanin"/>
          <w:color w:val="111111"/>
          <w:sz w:val="28"/>
          <w:sz w:val="28"/>
          <w:szCs w:val="28"/>
          <w:rtl w:val="true"/>
          <w:lang w:bidi="fa-IR"/>
        </w:rPr>
        <w:t xml:space="preserve">كم و كاست آن كتاب به كتابى ديگر كه لازمه آن زايل نمودن نوشته هاى كتاب اول نيست بلكه اقتضاى ثبوت و اثبات آن مواد و پوسته ها به مواد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ترجمه ها از زبانى به زبانى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مهر زدن انگشترى و خطوط آن بر موم يا لاك و اشيائى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همان تايپ و حروفچينى و چاپ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نسخه نويسى و داوطلب براى انجام آن كار است كه گاهى بجاى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معنى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ميراث و بازمانده اى بكار ميرود كه بخاطر مردن و از دنيا رفتن</w:t>
      </w:r>
    </w:p>
    <w:p>
      <w:pPr>
        <w:pStyle w:val="BookText"/>
        <w:rPr/>
      </w:pPr>
      <w:r>
        <w:rPr>
          <w:rFonts w:ascii="IRNazanin" w:hAnsi="IRNazanin" w:eastAsia="IRNazanin"/>
          <w:color w:val="111111"/>
          <w:sz w:val="28"/>
          <w:sz w:val="28"/>
          <w:szCs w:val="28"/>
          <w:rtl w:val="true"/>
          <w:lang w:bidi="fa-IR"/>
        </w:rPr>
        <w:t>شيطان در آنها القاء دسيسه و وسوسه ميكرد و خداوند آن القاءآت را محو و نابود ميسازد و آيات خود را تحكيم بخشيده و استوار ميگرداند او بحقايق امور و نظام عالم عليم و حكيم است، اما آن وسوسه ها در دل ستم پيشگان و كسانى كه دلهايشان به مرض نفاق و شك و كفر و قساوت مبتلاست از نجات و رستگارى دور هستند و اهل علم و معرفت از وسوسه ها دور شده و ميدانند اين آيات قرآن به حق از سوى خداوند نازل شده و دلهاشان با خضوع و خشوع مؤمن تر ميشود و همانا خداوند اهل ايمان را به راه مستقيم هدايت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هم مقدمه هدايت و شقاوت را از خود انسانها دانسته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شك و كفر و ظلم زمينه ساز گمراهى و علم و ايمان بنياد و زير ساز هدايت خدائى و رستگارى به راه راست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با آيه قبل از آن در مورد صحنه اى از قيامت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بسوى كتاب يا نامه كردار خود خوانده ميشوند تا بپاداش عمل خويش برسند، اين كتاب به حق سخن ميگويد زيرا هر چه در دنيا انجام داده ايد همه را درست نكاشته ايم</w:t>
      </w:r>
      <w:r>
        <w:rPr>
          <w:rFonts w:eastAsia="IRNazanin" w:cs="IRNazanin"/>
          <w:color w:val="111111"/>
          <w:sz w:val="28"/>
          <w:szCs w:val="28"/>
          <w:rtl w:val="true"/>
          <w:lang w:bidi="fa-IR"/>
        </w:rPr>
        <w:t>.»</w:t>
      </w:r>
      <w:bookmarkStart w:id="590" w:name="pg11652_114620"/>
    </w:p>
    <w:p>
      <w:pPr>
        <w:pStyle w:val="BookText"/>
        <w:rPr/>
      </w:pPr>
      <w:bookmarkEnd w:id="590"/>
      <w:r>
        <w:rPr>
          <w:rFonts w:ascii="IRNazanin" w:hAnsi="IRNazanin" w:eastAsia="IRNazanin"/>
          <w:color w:val="111111"/>
          <w:sz w:val="28"/>
          <w:sz w:val="28"/>
          <w:szCs w:val="28"/>
          <w:rtl w:val="true"/>
          <w:lang w:bidi="fa-IR"/>
        </w:rPr>
        <w:t>ورثه ها تقسيم نشده باقى مانده است اما در مورد قرنها و زمانها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بكار ميرود يعنى ملتى و مردمى يا قومى از پس مردم و قومى ديگر بيايند و جانشين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به مذهب تناسخ قائل هستند معاد و برانگيخته شدن در قيامت را انكار ميكنند، يعنى همان معاديكه دين و شريعت آنرا اثبات كرده است، منكرين معاد مى پندارند كه ارواح بعد از مردن مردم هميشه به اجسامى ديگر منتقل ميشوند</w:t>
      </w:r>
      <w:r>
        <w:rPr>
          <w:rFonts w:eastAsia="IRNazanin" w:cs="IRNazanin"/>
          <w:color w:val="111111"/>
          <w:sz w:val="28"/>
          <w:szCs w:val="28"/>
          <w:rtl w:val="true"/>
          <w:lang w:bidi="fa-IR"/>
        </w:rPr>
        <w:t>.</w:t>
      </w:r>
    </w:p>
    <w:p>
      <w:pPr>
        <w:pStyle w:val="Heading3"/>
        <w:numPr>
          <w:ilvl w:val="2"/>
          <w:numId w:val="1"/>
        </w:numPr>
        <w:rPr/>
      </w:pPr>
      <w:bookmarkStart w:id="591" w:name="__RefHeading___Toc6186192_73709187"/>
      <w:bookmarkStart w:id="592" w:name="_Toc212"/>
      <w:bookmarkEnd w:id="591"/>
      <w:r>
        <w:rPr>
          <w:rtl w:val="true"/>
        </w:rPr>
        <w:t>(</w:t>
      </w:r>
      <w:r>
        <w:rPr>
          <w:rtl w:val="true"/>
        </w:rPr>
        <w:t>نسر</w:t>
      </w:r>
      <w:r>
        <w:rPr>
          <w:rtl w:val="true"/>
        </w:rPr>
        <w:t xml:space="preserve">) </w:t>
      </w:r>
      <w:r>
        <w:rPr>
          <w:rtl w:val="true"/>
        </w:rPr>
        <w:t>نسر</w:t>
      </w:r>
      <w:bookmarkEnd w:id="592"/>
    </w:p>
    <w:p>
      <w:pPr>
        <w:pStyle w:val="BookText"/>
        <w:rPr/>
      </w:pP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بتى است كه در قرآن وَ 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نيز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كركس است و مصدرى است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زمين يا چيزى ديگر بوسيله منقار كركس يا پرنده اى ديگر و نيز گوشت اضافى در سم پاى حيوان و همچنين نام دو ستاره كه يكى را نسر طائر و ديگرى نسر واقع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كم كم گرفتم مثل گرفتن چيزى بوسيله منقار پرنده كه آنرا تكه تكه ميكند و ميخورد</w:t>
      </w:r>
      <w:r>
        <w:rPr>
          <w:rFonts w:eastAsia="IRNazanin" w:cs="IRNazanin"/>
          <w:color w:val="111111"/>
          <w:sz w:val="28"/>
          <w:szCs w:val="28"/>
          <w:rtl w:val="true"/>
          <w:lang w:bidi="fa-IR"/>
        </w:rPr>
        <w:t>.</w:t>
      </w:r>
    </w:p>
    <w:p>
      <w:pPr>
        <w:pStyle w:val="Heading3"/>
        <w:numPr>
          <w:ilvl w:val="2"/>
          <w:numId w:val="1"/>
        </w:numPr>
        <w:rPr/>
      </w:pPr>
      <w:bookmarkStart w:id="593" w:name="__RefHeading___Toc6186194_73709187"/>
      <w:bookmarkStart w:id="594" w:name="_Toc213"/>
      <w:bookmarkEnd w:id="593"/>
      <w:r>
        <w:rPr>
          <w:rtl w:val="true"/>
        </w:rPr>
        <w:t>(</w:t>
      </w:r>
      <w:r>
        <w:rPr>
          <w:rtl w:val="true"/>
        </w:rPr>
        <w:t>نسف</w:t>
      </w:r>
      <w:r>
        <w:rPr>
          <w:rtl w:val="true"/>
        </w:rPr>
        <w:t xml:space="preserve">) </w:t>
      </w:r>
      <w:r>
        <w:rPr>
          <w:rtl w:val="true"/>
        </w:rPr>
        <w:t>نسف</w:t>
      </w:r>
      <w:bookmarkEnd w:id="594"/>
    </w:p>
    <w:p>
      <w:pPr>
        <w:pStyle w:val="BookText"/>
        <w:rPr/>
      </w:pPr>
      <w:r>
        <w:rPr>
          <w:rFonts w:ascii="IRNazanin" w:hAnsi="IRNazanin" w:eastAsia="IRNazanin"/>
          <w:color w:val="111111"/>
          <w:sz w:val="28"/>
          <w:sz w:val="28"/>
          <w:szCs w:val="28"/>
          <w:rtl w:val="true"/>
          <w:lang w:bidi="fa-IR"/>
        </w:rPr>
        <w:t>از بن بركندن مثل بادى كه چيزى را از زمين جدا كرده و به هوا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نسفته و انتسفته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فرمود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يَنْسِفُها رَبِّي نَسْفاً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موسى به سامرى است ميگويد خداى ساختگيت را پروردگارم از پايه به دريا مى افكند</w:t>
      </w:r>
      <w:r>
        <w:rPr>
          <w:rFonts w:eastAsia="IRNazanin" w:cs="IRNazanin"/>
          <w:color w:val="111111"/>
          <w:sz w:val="28"/>
          <w:szCs w:val="28"/>
          <w:rtl w:val="true"/>
          <w:lang w:bidi="fa-IR"/>
        </w:rPr>
        <w:t>.</w:t>
      </w:r>
      <w:bookmarkStart w:id="595" w:name="pg11652_114621"/>
    </w:p>
    <w:p>
      <w:pPr>
        <w:pStyle w:val="BookText"/>
        <w:rPr/>
      </w:pPr>
      <w:bookmarkEnd w:id="595"/>
      <w:r>
        <w:rPr>
          <w:rFonts w:ascii="IRNazanin" w:hAnsi="IRNazanin" w:eastAsia="IRNazanin"/>
          <w:color w:val="111111"/>
          <w:sz w:val="28"/>
          <w:sz w:val="28"/>
          <w:szCs w:val="28"/>
          <w:rtl w:val="true"/>
          <w:lang w:bidi="fa-IR"/>
        </w:rPr>
        <w:t>نسف البعير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زمين را با نوك پاهايش كند و خاكش را دور ريخت،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نسوف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لَنَنْسِفَنَّهُ فِي الْيَمِّ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اگر از تو در باره كوهها در قيامت پرسش كردند بگو كه خداوند كوهها را از بن بر كند كه خاك شده و خاكش بر باد رود، يعنى غبار پراكنده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شير و كره كه بر روى ظرف قرار ميگيرد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تشبيهى است بهمان گرد و غبار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نسفان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پر كه كف بر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انتسف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رويش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اغبر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سنگپا كه چرك پا را با آن برطرف ميكند</w:t>
      </w:r>
      <w:r>
        <w:rPr>
          <w:rFonts w:eastAsia="IRNazanin" w:cs="IRNazanin"/>
          <w:color w:val="111111"/>
          <w:sz w:val="28"/>
          <w:szCs w:val="28"/>
          <w:rtl w:val="true"/>
          <w:lang w:bidi="fa-IR"/>
        </w:rPr>
        <w:t>.</w:t>
      </w:r>
    </w:p>
    <w:p>
      <w:pPr>
        <w:pStyle w:val="Heading3"/>
        <w:numPr>
          <w:ilvl w:val="2"/>
          <w:numId w:val="1"/>
        </w:numPr>
        <w:rPr/>
      </w:pPr>
      <w:bookmarkStart w:id="596" w:name="__RefHeading___Toc6186196_73709187"/>
      <w:bookmarkStart w:id="597" w:name="_Toc214"/>
      <w:bookmarkEnd w:id="596"/>
      <w:r>
        <w:rPr>
          <w:rtl w:val="true"/>
        </w:rPr>
        <w:t>(</w:t>
      </w:r>
      <w:r>
        <w:rPr>
          <w:rtl w:val="true"/>
        </w:rPr>
        <w:t>نسك</w:t>
      </w:r>
      <w:r>
        <w:rPr>
          <w:rtl w:val="true"/>
        </w:rPr>
        <w:t xml:space="preserve">) </w:t>
      </w:r>
      <w:r>
        <w:rPr>
          <w:rtl w:val="true"/>
        </w:rPr>
        <w:t>نسك</w:t>
      </w:r>
      <w:bookmarkEnd w:id="597"/>
    </w:p>
    <w:p>
      <w:pPr>
        <w:pStyle w:val="BookText"/>
        <w:rPr/>
      </w:pPr>
      <w:r>
        <w:rPr>
          <w:rFonts w:ascii="IRNazanin" w:hAnsi="IRNazanin" w:eastAsia="IRNazanin"/>
          <w:color w:val="111111"/>
          <w:sz w:val="28"/>
          <w:sz w:val="28"/>
          <w:szCs w:val="28"/>
          <w:rtl w:val="true"/>
          <w:lang w:bidi="fa-IR"/>
        </w:rPr>
        <w:t>نسك يعنى عبادت و ناسك همان عابد و عبادت كننده است كه به اعمال حج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حج، نسيكه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ذبيحه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فَفِدْيَةٌ مِنْ صِيامٍ أَوْ صَدَقَةٍ أَوْ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بيمارانيست كه نميتواند در حج سر بتراشند ميگويد يا روزه و يا صدقه و يا قربانى انجام دهيد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مَنْسَكاً هُمْ ناسِكُوهُ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bookmarkStart w:id="598" w:name="pg11652_114622"/>
    </w:p>
    <w:p>
      <w:pPr>
        <w:pStyle w:val="Heading3"/>
        <w:numPr>
          <w:ilvl w:val="2"/>
          <w:numId w:val="1"/>
        </w:numPr>
        <w:rPr/>
      </w:pPr>
      <w:bookmarkStart w:id="599" w:name="__RefHeading___Toc6186198_73709187"/>
      <w:bookmarkStart w:id="600" w:name="_Toc215"/>
      <w:bookmarkEnd w:id="598"/>
      <w:bookmarkEnd w:id="599"/>
      <w:r>
        <w:rPr>
          <w:rtl w:val="true"/>
        </w:rPr>
        <w:t>(</w:t>
      </w:r>
      <w:r>
        <w:rPr>
          <w:rtl w:val="true"/>
        </w:rPr>
        <w:t>نسل</w:t>
      </w:r>
      <w:r>
        <w:rPr>
          <w:rtl w:val="true"/>
        </w:rPr>
        <w:t xml:space="preserve">) </w:t>
      </w:r>
      <w:r>
        <w:rPr>
          <w:rtl w:val="true"/>
        </w:rPr>
        <w:t>نسل</w:t>
      </w:r>
      <w:bookmarkEnd w:id="600"/>
    </w:p>
    <w:p>
      <w:pPr>
        <w:pStyle w:val="BookText"/>
        <w:rPr/>
      </w:pPr>
      <w:r>
        <w:rPr>
          <w:rFonts w:ascii="IRNazanin" w:hAnsi="IRNazanin" w:eastAsia="IRNazanin"/>
          <w:color w:val="111111"/>
          <w:sz w:val="28"/>
          <w:sz w:val="28"/>
          <w:szCs w:val="28"/>
          <w:rtl w:val="true"/>
          <w:lang w:bidi="fa-IR"/>
        </w:rPr>
        <w:t>يعنى بريدن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الوبر عن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 و پشم را از شتر چيد و بريد يا جدا كردن پيراهن از تن و محبت از دل،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ثيابى عن ثيابك تنسلى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ام را از جامه ات يا تنت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و پر و بالى كه از پرنده ميافتد و جدا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چيدن موى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 و مضارعش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ينسل و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نسلان است يعنى دويده و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آستانه قيامت آن قوم از هر پستى و بلندى شتابان سرازير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 است زيرا از وجود پدرش ساخته و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يُهْلِكَ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 داشته باشيد و نسلتان را افزون كنيد و هم چنين گفته اند</w:t>
      </w:r>
    </w:p>
    <w:p>
      <w:pPr>
        <w:pStyle w:val="BookText"/>
        <w:rPr/>
      </w:pPr>
      <w:r>
        <w:rPr>
          <w:rFonts w:ascii="IRNazanin" w:hAnsi="IRNazanin" w:eastAsia="IRNazanin"/>
          <w:color w:val="111111"/>
          <w:sz w:val="28"/>
          <w:sz w:val="28"/>
          <w:szCs w:val="28"/>
          <w:rtl w:val="true"/>
          <w:lang w:bidi="fa-IR"/>
        </w:rPr>
        <w:t>مصراع شعر از قصيده معروف امرءو القيس و معلقه اوست خطاب به نامزدش كه نامش فاطمه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تك ساءتك منى خليقه فسلى ثيابى من ثيابك تنسل</w:t>
      </w:r>
    </w:p>
    <w:p>
      <w:pPr>
        <w:pStyle w:val="BookText"/>
        <w:rPr/>
      </w:pPr>
      <w:r>
        <w:rPr>
          <w:rFonts w:ascii="IRNazanin" w:hAnsi="IRNazanin" w:eastAsia="IRNazanin"/>
          <w:color w:val="111111"/>
          <w:sz w:val="28"/>
          <w:sz w:val="28"/>
          <w:szCs w:val="28"/>
          <w:rtl w:val="true"/>
          <w:lang w:bidi="fa-IR"/>
        </w:rPr>
        <w:t>در قرآن هم دو همسر با نام الياس تشبيه شده است يعنى اگر از رفتارى يا اخلاقى از من رنجيده هستى و كراهت دارى قلبم را از قلبت يعنى محبتم را از وجودت دور كن تا جدا شوى</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فوق در باره كسانيست كه ظاهرى فريبنده با سخنانى جذاب دارند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فضيلت انسانى را بشناسى از او در باره عداوت يا كينه اى كه برايت از او بوجود آمده است بخشش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خدا را هم بر راستگوئى خود به شهادت ميطلبد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اينان بدترين دشمنان اسلامند، و چون از تو دور شوند كارشان فساد در زمين دسترنج و حاصل خلق به نيستى ميكشانند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احتكار، زر اندوزى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قتل و كشتار نسل بشر بر ميآيند، خداوند مفسران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فساد را هم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هم بخوبى بطلان و پوچى جبرى مذهبان كه كارهاى زشت و گناهان و تبه كاريهاى سلاطين و ديگر مردمان را هم از خدا ميدانند ثابت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فى البر و البحر بما كسبت ايدى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دريا و زمين همه از كردار ناروا و ظالمانه خود انسانهاست و چقدر اين گونه شعرها يا سخنان فلسفى بر خلاف قرآن و حقيقت است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 دان خلاف دشمن و دوست كه دل هر دو در تصرف اوست</w:t>
      </w:r>
    </w:p>
    <w:p>
      <w:pPr>
        <w:pStyle w:val="BookText"/>
        <w:rPr/>
      </w:pPr>
      <w:r>
        <w:rPr>
          <w:rFonts w:ascii="IRNazanin" w:hAnsi="IRNazanin" w:eastAsia="IRNazanin"/>
          <w:color w:val="111111"/>
          <w:sz w:val="28"/>
          <w:sz w:val="28"/>
          <w:szCs w:val="28"/>
          <w:rtl w:val="true"/>
          <w:lang w:bidi="fa-IR"/>
        </w:rPr>
        <w:t>با اينكه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رميت اذ رميت كه در جنگ بدر نازل شده و از معجزات و الطاف حقيه الهى است تعميم ميدهند و از سيه رويان گناهبار رفع مسئوليت نموده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تير از كمان همى گذرد از كماندار بيند اهل خرد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هم يكى از اشتباهات بزرگ سخنوران يا نويسندگان و پاره اى از علماست كه امور استثنائى را عموميت ميدهند و يا اينكه مسائل اخلاق فردى را دست آويز امور اجتماعى و سياسى كه سرنوشت امتى به آنها بستگى دارد قرار ميدهند گذشت و جوانمردى در امور فردى پسنديده است اما در جائيكه حقوق محرومان پايمال ميشود زورمندان و ستم پيشگان را مشمول گذشت قرار دادن با اصول اوليه اسلام مغايرت دارد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 بهما رافة</w:t>
      </w:r>
      <w:r>
        <w:rPr>
          <w:rFonts w:eastAsia="IRNazanin" w:cs="IRNazanin"/>
          <w:color w:val="111111"/>
          <w:sz w:val="28"/>
          <w:szCs w:val="28"/>
          <w:rtl w:val="true"/>
          <w:lang w:bidi="fa-IR"/>
        </w:rPr>
        <w:t>.</w:t>
      </w:r>
      <w:bookmarkStart w:id="601" w:name="pg11652_114624"/>
    </w:p>
    <w:p>
      <w:pPr>
        <w:pStyle w:val="Heading3"/>
        <w:numPr>
          <w:ilvl w:val="2"/>
          <w:numId w:val="1"/>
        </w:numPr>
        <w:rPr/>
      </w:pPr>
      <w:bookmarkStart w:id="602" w:name="__RefHeading___Toc6186200_73709187"/>
      <w:bookmarkStart w:id="603" w:name="_Toc216"/>
      <w:bookmarkEnd w:id="601"/>
      <w:bookmarkEnd w:id="602"/>
      <w:r>
        <w:rPr>
          <w:rtl w:val="true"/>
        </w:rPr>
        <w:t>(</w:t>
      </w:r>
      <w:r>
        <w:rPr>
          <w:rtl w:val="true"/>
        </w:rPr>
        <w:t>نسى</w:t>
      </w:r>
      <w:r>
        <w:rPr>
          <w:rtl w:val="true"/>
        </w:rPr>
        <w:t xml:space="preserve">) </w:t>
      </w:r>
      <w:r>
        <w:rPr>
          <w:rtl w:val="true"/>
        </w:rPr>
        <w:t>نسى</w:t>
      </w:r>
      <w:bookmarkEnd w:id="603"/>
    </w:p>
    <w:p>
      <w:pPr>
        <w:pStyle w:val="BookText"/>
        <w:rPr/>
      </w:pPr>
      <w:r>
        <w:rPr>
          <w:rFonts w:ascii="IRNazanin" w:hAnsi="IRNazanin" w:eastAsia="IRNazanin"/>
          <w:color w:val="111111"/>
          <w:sz w:val="28"/>
          <w:sz w:val="28"/>
          <w:szCs w:val="28"/>
          <w:rtl w:val="true"/>
          <w:lang w:bidi="fa-IR"/>
        </w:rPr>
        <w:t>نسيان و فراموشى از ياد بردن چيزيست كه در خاطر انسان ضبط شده است يا از ضعف خاطر و يا از غفلت، يا از روى قصد و عمد تا اينكه يا دو نام آن از دل و خاطر زدوده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عَهِدْنا إِلى آدَمَ مِنْ قَبْلُ فَنَسِيَ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فَذُوقُوا بِما نَسِيتُمْ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فَإِنِّي نَسِيتُ الْحُوتَ وَ ما أَنْسانِيهُ إِلَّا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تُؤاخِذْنِي بِما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فَنَسُوا حَظًّا مِمَّا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إِذا خَوَّلَهُ نِعْمَةً مِنْهُ نَسِيَ ما كانَ يَدْعُوا إِلَيْهِ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سَنُقْرِئُكَ فَلا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به پيامبر خبر ميدهد و تضمين ميكند كه رسيدن وحى به او و شنيدن آن از حق فراموشش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نسيان و فراموشى را از انسان مذمّت كرد كه اصلش از روى عمد و يا عذرهائى در آنها باشد مثل اينكه از پيامبر صلّى اللّه عليه و آله 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امتى الخطا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خطا و نسيان برداشته شده باين معنى كه مقدمه و سبب خطا و نسيان از خود او نباشد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پاره اى از عذابهاى دنيوى و مبتلا شدن به عوامل آن عذابها از امت اسلامى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عذاب فوق هم كه سر انجامش نكبت و شكست و عذاب دنيائى است بر طرف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فَذُوقُوا بِما نَسِيتُمْ لِقاءَ يَوْمِكُمْ هذا إِنَّا نَسِيناكُمْ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و لقاء پروردگارتان را عمدا فراموش كرديد و خدا هم امروز رحمت خويش از شما دور كرد پس نتيجه آنرا دريابيد و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عذاب و سرنوشت بخاطر اينست كه با قصد و عمد خود را به غفلت و فراموشى زدند و با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قيامت را ترك كردند،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خداى تعالى نسبت يافته و آنها را با خوارى به مجازات رسانده براى دور شدن و ترك نمودن ايمان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هم به آن حقيقت اشاره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تفسير روشن تر آن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تَكُونُوا كَالَّذِينَ 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نباشيد كه خدا را فراموش كردند خدا هم خودشان بخويشتن شان فراموشى داد، آگاهى و هشداريست بر اينكه انسان با معرفت به نفس و جان خويش خدا را خواهد شناخت، پس فراموشى آنها از سوى خداى همان فراموش نمودن انسان معرفت و شناخت خويش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پيامبر هم نقل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در خود نگر تا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كجائى و ز چه هستى 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على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امرا علم من اين و فى اين والى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كسى كه بفهمد ريشه حياتش از كجاست و در كجاى جهان وجود دارد و به كجا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تفسير اين آيه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كه چيزى را كه ميخواهى عمل كنى بزبان آوردى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اى هر وقت بيادت آمد آنرا تكرار كن، از اين روى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هم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نسيت يعنى فراموش كردى در آيه فوق يعنى گناهى مرتكب شدى، پس معنى آيه اينست كه هر گاه اراده و قصد انجام كار زشت يا گناهى نمودى خدايرا بياد بياور تا ترا از آن كار باز دارد، پس اصلش يادآورى چيزى است كه فراموش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ناقص شده و در سخن معمولى نسيان اسمى است كه به آن كمتر توجه شده، از اين روى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فراموش شده را بخاطر بياور و آنرا در خاطرت حفظ كن،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في الارض نسيا نقصه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 مَنْسِيًّا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از كجا آمده ام آمدنم بهر چه بود به كجا ميروم آخر ننمائى وطنم</w:t>
      </w:r>
    </w:p>
    <w:p>
      <w:pPr>
        <w:pStyle w:val="BookText"/>
        <w:rPr/>
      </w:pPr>
      <w:r>
        <w:rPr>
          <w:rFonts w:ascii="IRNazanin" w:hAnsi="IRNazanin" w:eastAsia="IRNazanin"/>
          <w:color w:val="111111"/>
          <w:sz w:val="28"/>
          <w:sz w:val="28"/>
          <w:szCs w:val="28"/>
          <w:rtl w:val="true"/>
          <w:lang w:bidi="fa-IR"/>
        </w:rPr>
        <w:t>مرغ باغ ملكوتم نيم از عالم خاك چند روزى قفسى ساخته اند از بدنم</w:t>
      </w:r>
    </w:p>
    <w:p>
      <w:pPr>
        <w:pStyle w:val="BookText"/>
        <w:rPr/>
      </w:pPr>
      <w:r>
        <w:rPr>
          <w:rFonts w:ascii="IRNazanin" w:hAnsi="IRNazanin" w:eastAsia="IRNazanin"/>
          <w:color w:val="111111"/>
          <w:sz w:val="28"/>
          <w:sz w:val="28"/>
          <w:szCs w:val="28"/>
          <w:rtl w:val="true"/>
          <w:lang w:bidi="fa-IR"/>
        </w:rPr>
        <w:t>كيست در گوش كه او ميشنود آوازم يا كدامين كه سخن مى نهد اندر دهنم</w:t>
      </w:r>
    </w:p>
    <w:p>
      <w:pPr>
        <w:pStyle w:val="BookText"/>
        <w:rPr/>
      </w:pPr>
      <w:r>
        <w:rPr>
          <w:rFonts w:ascii="IRNazanin" w:hAnsi="IRNazanin" w:eastAsia="IRNazanin"/>
          <w:color w:val="111111"/>
          <w:sz w:val="28"/>
          <w:sz w:val="28"/>
          <w:szCs w:val="28"/>
          <w:rtl w:val="true"/>
          <w:lang w:bidi="fa-IR"/>
        </w:rPr>
        <w:t>يكى از راويان حديث و از صحابه امت در زمان خليفه دوم به جنگ مسيلمه كذاب گسيل شد و در جنگ يرموك از دنيا رفت در اكثر كتب تفاسير رواياتى در تفسير آيات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جاهلى است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لها فى الارض نسيا تقصه على امها دان تخاطبك تبلت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گوئى در زمين چيزى كم ارزش دارد و تو او را از ريشه كنده و از دست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ما در حضرت عيسى عليه السّلام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كاش بگونه اى ميبودم، فراموش شده كه به آن كم توجهى ميشود هر چند كه فراموش نشده باشد، از اين روى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كم اهميت است گفته مى شود اگر چه يادآورى شود و فراموش نشده باشد بصورت مصدر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حرف اول و دوم نيز خوانده شده كه در محل مفعول قرار گرفته است مثل تحصى عصيا و عصيانا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نَنْسَخْ مِنْ آيَةٍ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ننسها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حذف و بر طرف كردن چيزى از دلها يا نيروى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واژه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 يعنى زن است كه از لفظ و حروف ديگرى جمع بسته شده مثل واژه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مرء و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فرمود 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نِساءٌ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قالَ نِسْوَةٌ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النِّسْوَةِ اللَّاتِي قَطَّعْنَ 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تمام آيه چنين است، وقتى كه مريم را درد زائيدن گرفت در زير شاخه درخت خرمائى رفت و از شدت حزن و اندوه با خود گفت اى كاش من پيش از اين مرده بودم و نامم فراموش شده بود كه سپس از سوى هاتف غيبى تسلى و آرامش يافت</w:t>
      </w:r>
      <w:r>
        <w:rPr>
          <w:rFonts w:eastAsia="IRNazanin" w:cs="IRNazanin"/>
          <w:color w:val="111111"/>
          <w:sz w:val="28"/>
          <w:szCs w:val="28"/>
          <w:rtl w:val="true"/>
          <w:lang w:bidi="fa-IR"/>
        </w:rPr>
        <w:t>.</w:t>
      </w:r>
      <w:bookmarkStart w:id="604" w:name="pg11652_114628"/>
    </w:p>
    <w:p>
      <w:pPr>
        <w:pStyle w:val="BookText"/>
        <w:rPr/>
      </w:pPr>
      <w:bookmarkEnd w:id="604"/>
      <w:r>
        <w:rPr>
          <w:rFonts w:ascii="IRNazanin" w:hAnsi="IRNazanin" w:eastAsia="IRNazanin"/>
          <w:color w:val="111111"/>
          <w:sz w:val="28"/>
          <w:sz w:val="28"/>
          <w:szCs w:val="28"/>
          <w:rtl w:val="true"/>
          <w:lang w:bidi="fa-IR"/>
        </w:rPr>
        <w:t>نساء رگى است در بدن تثنيه و جمعش نسيان و انساء است</w:t>
      </w:r>
      <w:r>
        <w:rPr>
          <w:rFonts w:eastAsia="IRNazanin" w:cs="IRNazanin"/>
          <w:color w:val="111111"/>
          <w:sz w:val="28"/>
          <w:szCs w:val="28"/>
          <w:rtl w:val="true"/>
          <w:lang w:bidi="fa-IR"/>
        </w:rPr>
        <w:t>.</w:t>
      </w:r>
    </w:p>
    <w:p>
      <w:pPr>
        <w:pStyle w:val="Heading3"/>
        <w:numPr>
          <w:ilvl w:val="2"/>
          <w:numId w:val="1"/>
        </w:numPr>
        <w:rPr/>
      </w:pPr>
      <w:bookmarkStart w:id="605" w:name="__RefHeading___Toc6186202_73709187"/>
      <w:bookmarkStart w:id="606" w:name="_Toc217"/>
      <w:bookmarkEnd w:id="605"/>
      <w:r>
        <w:rPr>
          <w:rtl w:val="true"/>
        </w:rPr>
        <w:t>(</w:t>
      </w:r>
      <w:r>
        <w:rPr>
          <w:rtl w:val="true"/>
        </w:rPr>
        <w:t>نسا</w:t>
      </w:r>
      <w:r>
        <w:rPr>
          <w:rtl w:val="true"/>
        </w:rPr>
        <w:t xml:space="preserve">) </w:t>
      </w:r>
      <w:r>
        <w:rPr>
          <w:rtl w:val="true"/>
        </w:rPr>
        <w:t>نسا</w:t>
      </w:r>
      <w:bookmarkEnd w:id="606"/>
    </w:p>
    <w:p>
      <w:pPr>
        <w:pStyle w:val="BookText"/>
        <w:rPr/>
      </w:pPr>
      <w:r>
        <w:rPr>
          <w:rFonts w:ascii="IRNazanin" w:hAnsi="IRNazanin" w:eastAsia="IRNazanin"/>
          <w:color w:val="111111"/>
          <w:sz w:val="28"/>
          <w:sz w:val="28"/>
          <w:szCs w:val="28"/>
          <w:rtl w:val="true"/>
          <w:lang w:bidi="fa-IR"/>
        </w:rPr>
        <w:t>نسى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تأخّر در وقت، نسيت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 به آبستن بودن اميد دارد داستان او بتأخير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ميگويند نساء اللّه في اجلك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طولانى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جنس بطور نسيه و تأخر در پرداخت قيمت، و از اين معنى واژه 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عربها قبل از اسلام بكار ميبردند يعنى ماه حرام را كه نبايستى جنگ كند به تأخير ميانداختند و در ماه ديگر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النَّسِي ءُ 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ما نَنْسَخْ مِنْ آيَةٍ 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يعنى آن را به تأخير مياندازيم يا براى حذف آن از دلها و يا براى باطل نمودن حكم آن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 را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چونكه اشياء را دور ميكند و بعقب ميندازد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 مِنْسَأَتَهُ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مرگ حضرت سليمان در رسيد بر عصايش تكيه داده بود و كسى</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فارسى مينويسد، چون اعراب نمى خواستند سه ماه پى در پى جنگ حرمت آنرا به ماه ديگرى نكنند و ماه محرم جنگ حرام بود از اين رو ماه محرم را هم جنگ ميكردند و موكول نمودند، زيرا معيشت و زندگى آنها با جنگ و غارت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معاشهم كان من الاغارة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كه جهان را بر عدل و نظم آفريده چنين عملى را كفر دانسته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النسى زيادة فى الكفر</w:t>
      </w:r>
      <w:r>
        <w:rPr>
          <w:rFonts w:eastAsia="IRNazanin" w:cs="IRNazanin"/>
          <w:color w:val="111111"/>
          <w:sz w:val="28"/>
          <w:szCs w:val="28"/>
          <w:rtl w:val="true"/>
          <w:lang w:bidi="fa-IR"/>
        </w:rPr>
        <w:t>).</w:t>
      </w:r>
      <w:bookmarkStart w:id="607" w:name="pg11652_114629"/>
    </w:p>
    <w:p>
      <w:pPr>
        <w:pStyle w:val="BookText"/>
        <w:rPr/>
      </w:pPr>
      <w:bookmarkEnd w:id="607"/>
      <w:r>
        <w:rPr>
          <w:rFonts w:ascii="IRNazanin" w:hAnsi="IRNazanin" w:eastAsia="IRNazanin"/>
          <w:color w:val="111111"/>
          <w:sz w:val="28"/>
          <w:sz w:val="28"/>
          <w:szCs w:val="28"/>
          <w:rtl w:val="true"/>
          <w:lang w:bidi="fa-IR"/>
        </w:rPr>
        <w:t>از مرگش اطلاع نداشت تا اينكه موريانه ها عصاى او را از پائين خوردند و او بزمين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روز تشنگى شان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عنس كالواح الاران نساتها اذا قيل للمشبوبتين هما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شيرى كه خورده نشده و ترش شده است كه با افزودن آب قابل نوشيدن شود</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186204_73709187"/>
      <w:bookmarkStart w:id="609" w:name="_Toc218"/>
      <w:bookmarkEnd w:id="608"/>
      <w:r>
        <w:rPr>
          <w:rtl w:val="true"/>
        </w:rPr>
        <w:t>(</w:t>
      </w:r>
      <w:r>
        <w:rPr>
          <w:rtl w:val="true"/>
        </w:rPr>
        <w:t>نشر</w:t>
      </w:r>
      <w:r>
        <w:rPr>
          <w:rtl w:val="true"/>
        </w:rPr>
        <w:t xml:space="preserve">) </w:t>
      </w:r>
      <w:r>
        <w:rPr>
          <w:rtl w:val="true"/>
        </w:rPr>
        <w:t>نشر</w:t>
      </w:r>
      <w:bookmarkEnd w:id="609"/>
    </w:p>
    <w:p>
      <w:pPr>
        <w:pStyle w:val="BookText"/>
        <w:rPr/>
      </w:pPr>
      <w:r>
        <w:rPr>
          <w:rFonts w:ascii="IRNazanin" w:hAnsi="IRNazanin" w:eastAsia="IRNazanin"/>
          <w:color w:val="111111"/>
          <w:sz w:val="28"/>
          <w:sz w:val="28"/>
          <w:szCs w:val="28"/>
          <w:rtl w:val="true"/>
          <w:lang w:bidi="fa-IR"/>
        </w:rPr>
        <w:t>اين واژه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سخن بكار ميرود يعنى گسترده شدن و باز نمودن و بسط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ها باز و گسترده شد 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يُرْسِلُ الرِّياحَ بُشْراً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سحرگاهان كه دو ستاره شعرى ظاهر شدند كنيزك را كه پاهايش مانند چوبهاى خشك بود ميبردم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رويدادهاى شگفت قيامت است كه آغازش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الشمس كورت و اذ النجوم 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دوازده حادثه طبيعى بسيار عجيب و حيرت آفرين نام ميبرد تا گواه بر اين باشد كه جان آدمى آنچه را در دنيا انجام داده و در نامه روشنگر كردارش مى بيند مى داند كه همه چيز را خود آماده و حاضر كرده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ديگرى چه شكايت كند كسى سيلى به دست خويش زده بر قفاى خويش</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فرشتگانى كه كار گزار وزش بادها هستند و يا بادهائيكه ابرها را پراكنده و بحركت در ميآوريد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 هم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اينست كه كسى بگويد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نيكوست و منتشر شده ميشنوم كه از مدح و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نشرا 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زنده شدن انسانها در قيامت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إِلَيْهِ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لا يَرْجُونَ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يَمْلِكُونَ مَوْتاً وَ لا حَياةً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مردم غير از اللّه پديده ها و بتانى را براى خود معبود گرفته اند در حاليكه نه سود و زيانى را قدرت دارند و نه امر موت و زندگى و بعثت و بر انگيخته شدن در قيامت را توانا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ثلاثى مجرد و مزيد فيه آن يعنى نشور و انشار در آن بيك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 اللّه الميت فنشر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فَأَنْشَرْنا بِهِ بَلْدَةً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وزش بادها و ريزش بارانهاى بهارى است كه زمين بى حركت و مرده را زنده ميكند كه در واقع بعثت پياپى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برهان بر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معنى واژه نشر استعاره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ميگويد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طوتك خطوب دهرك بعد نشر كذاك خطوبه طيّا و نشرا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روزگارت بعد از اندك انبساطى مانند جامه اى تو را در هم پيچيد و در ميان گرفت و اين شيوه زمانه است چه در حال شادى و چه در حال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 جَعَلَ النَّهارَ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گستردگى و يافتن رزق و روزى و رحمت و نعمت برايتان قرار داد، چنانكه در آيه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 جَعَلَ لَكُمُ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و مبادرت مردم در نيازمنديها،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نشروا هم در معنى انتشروا است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قيل انشزوا فانشروا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يعني پراكنده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ورم كردن عصب حيوان و چهارپاست، نواشر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رگهاى دست هاست زيرا گسترده و روشن است،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پراكنده كه بجاى مفعول هم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بجاى منقوص، نشر هم بجاى منشور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گشودن پر و بال باز شكارى هم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گفته ميشود، هم چنين به گياه و علف خشك در وقتى كه بارانى بر او ببارد و دوباره برويد و چيزى كرم مانند از آن علوفه ها ظاهر ميشود كه نوعى بيمارى در دام ها بوجود ميآورد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الخشب بالنشار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را با اره بريدم بهمان اعتبار</w:t>
      </w:r>
      <w:bookmarkStart w:id="610" w:name="pg11652_114632"/>
    </w:p>
    <w:p>
      <w:pPr>
        <w:pStyle w:val="BookText"/>
        <w:rPr/>
      </w:pPr>
      <w:bookmarkEnd w:id="610"/>
      <w:r>
        <w:rPr>
          <w:rFonts w:ascii="IRNazanin" w:hAnsi="IRNazanin" w:eastAsia="IRNazanin"/>
          <w:color w:val="111111"/>
          <w:sz w:val="28"/>
          <w:sz w:val="28"/>
          <w:szCs w:val="28"/>
          <w:rtl w:val="true"/>
          <w:lang w:bidi="fa-IR"/>
        </w:rPr>
        <w:t>كه ذرات چوب پراكنده ميشود، نشره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و درمان غير طبيعى و خرافى براى بيمار</w:t>
      </w:r>
      <w:r>
        <w:rPr>
          <w:rFonts w:eastAsia="IRNazanin" w:cs="IRNazanin"/>
          <w:color w:val="111111"/>
          <w:sz w:val="28"/>
          <w:szCs w:val="28"/>
          <w:rtl w:val="true"/>
          <w:lang w:bidi="fa-IR"/>
        </w:rPr>
        <w:t>.</w:t>
      </w:r>
    </w:p>
    <w:p>
      <w:pPr>
        <w:pStyle w:val="Heading3"/>
        <w:numPr>
          <w:ilvl w:val="2"/>
          <w:numId w:val="1"/>
        </w:numPr>
        <w:rPr/>
      </w:pPr>
      <w:bookmarkStart w:id="611" w:name="__RefHeading___Toc6186206_73709187"/>
      <w:bookmarkStart w:id="612" w:name="_Toc219"/>
      <w:bookmarkEnd w:id="611"/>
      <w:r>
        <w:rPr>
          <w:rtl w:val="true"/>
        </w:rPr>
        <w:t>(</w:t>
      </w:r>
      <w:r>
        <w:rPr>
          <w:rtl w:val="true"/>
        </w:rPr>
        <w:t>نشر</w:t>
      </w:r>
      <w:r>
        <w:rPr>
          <w:rtl w:val="true"/>
        </w:rPr>
        <w:t xml:space="preserve">) </w:t>
      </w:r>
      <w:r>
        <w:rPr>
          <w:rtl w:val="true"/>
        </w:rPr>
        <w:t>نشر</w:t>
      </w:r>
      <w:bookmarkEnd w:id="612"/>
    </w:p>
    <w:p>
      <w:pPr>
        <w:pStyle w:val="BookText"/>
        <w:rPr/>
      </w:pPr>
      <w:r>
        <w:rPr>
          <w:rFonts w:ascii="IRNazanin" w:hAnsi="IRNazanin" w:eastAsia="IRNazanin"/>
          <w:color w:val="111111"/>
          <w:sz w:val="28"/>
          <w:sz w:val="28"/>
          <w:szCs w:val="28"/>
          <w:rtl w:val="true"/>
          <w:lang w:bidi="fa-IR"/>
        </w:rPr>
        <w:t>زمين بلند 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نشز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برترى بر سايرين دارد، نشز فلان عن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جايگاهش درگذشت و برتر نشست، ناشز مانند ناب است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قِيلَ انْشُزُوا 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گفته بالاتر بنشينيد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و برخاستن از خاك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نشز و انشاز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زيرا از پائين به بالا تغيير حالت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إِلَى الْعِظامِ كَيْفَ 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فتحه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داستان كسى است كه از زنده شدن پس از مرگ مردمى كه همه چيزشان ويران شده و خودشان هم پوسيده بودند در شگفت بود كه به امر خدا او هم مرد و بعد از صد ماه زنده اش</w:t>
      </w:r>
    </w:p>
    <w:p>
      <w:pPr>
        <w:pStyle w:val="BookText"/>
        <w:rPr/>
      </w:pPr>
      <w:r>
        <w:rPr>
          <w:rFonts w:ascii="IRNazanin" w:hAnsi="IRNazanin" w:eastAsia="IRNazanin"/>
          <w:color w:val="111111"/>
          <w:sz w:val="28"/>
          <w:sz w:val="28"/>
          <w:szCs w:val="28"/>
          <w:rtl w:val="true"/>
          <w:lang w:bidi="fa-IR"/>
        </w:rPr>
        <w:t>در حديثى آمده است كه از پيامبر صلّى اللّه عليه و اله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با حركت ضمه حرف اول و سكون حرف دوم نوعى معالجه با سحر و جادو و افسون است كه بعضى بيماران مى پندارند از سوى پريان يا جن مبتلا شده 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النهايه از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الميت ينشر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خداوند او را در قيامت براى حيات بعد از مرگ زنده ميكند و بر مى انگيزد، انشره اللّه اى احياه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ميگويد در حديثى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الا ما انشز اللحم و انبت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يا همشير بودن كودك از پستان مادر كودك ديگر در وقتى حكم رضاع دارد كه از آن شير گوشت بدنش و استخوانهايش برويد و رشد كند</w:t>
      </w:r>
      <w:r>
        <w:rPr>
          <w:rFonts w:eastAsia="IRNazanin" w:cs="IRNazanin"/>
          <w:color w:val="111111"/>
          <w:sz w:val="28"/>
          <w:szCs w:val="28"/>
          <w:rtl w:val="true"/>
          <w:lang w:bidi="fa-IR"/>
        </w:rPr>
        <w:t>.</w:t>
      </w:r>
      <w:bookmarkStart w:id="613" w:name="pg11652_114633"/>
    </w:p>
    <w:p>
      <w:pPr>
        <w:pStyle w:val="BookText"/>
        <w:rPr/>
      </w:pPr>
      <w:bookmarkEnd w:id="613"/>
      <w:r>
        <w:rPr>
          <w:rFonts w:ascii="IRNazanin" w:hAnsi="IRNazanin" w:eastAsia="IRNazanin"/>
          <w:color w:val="111111"/>
          <w:sz w:val="28"/>
          <w:sz w:val="28"/>
          <w:szCs w:val="28"/>
          <w:rtl w:val="true"/>
          <w:lang w:bidi="fa-IR"/>
        </w:rPr>
        <w:t>كرد در حالى كه هم خودش و هم مركبش بحالت اول در آمدند و پوست و گوشت و استخوان مركبش روئيد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اللَّاتِي تَخافُونَ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تكبر زن و بغض او نسبت به همسرش است كه از طاعت شوهرش سرپيچى ميكند و خود راى برتر ميداند و چشمش به ديگرى است نه به شوهر خويش و باين شاعرى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جلست عند الامام كانّها ترى رفقة من ساعة تستحيلها</w:t>
      </w:r>
    </w:p>
    <w:p>
      <w:pPr>
        <w:pStyle w:val="BookText"/>
        <w:rPr/>
      </w:pPr>
      <w:r>
        <w:rPr>
          <w:rFonts w:ascii="IRNazanin" w:hAnsi="IRNazanin" w:eastAsia="IRNazanin"/>
          <w:color w:val="111111"/>
          <w:sz w:val="28"/>
          <w:sz w:val="28"/>
          <w:szCs w:val="28"/>
          <w:rtl w:val="true"/>
          <w:lang w:bidi="fa-IR"/>
        </w:rPr>
        <w:t>وقتى در حضور امامى نشسته است گوئى از ساعتى كه چنين حالتى راى ناممكن ميشمردى آنها دوستانى صميمى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كه از شدت درد بر آمده و به تندى ميزند</w:t>
      </w:r>
      <w:r>
        <w:rPr>
          <w:rFonts w:eastAsia="IRNazanin" w:cs="IRNazanin"/>
          <w:color w:val="111111"/>
          <w:sz w:val="28"/>
          <w:szCs w:val="28"/>
          <w:rtl w:val="true"/>
          <w:lang w:bidi="fa-IR"/>
        </w:rPr>
        <w:t>.</w:t>
      </w:r>
    </w:p>
    <w:p>
      <w:pPr>
        <w:pStyle w:val="Heading3"/>
        <w:numPr>
          <w:ilvl w:val="2"/>
          <w:numId w:val="1"/>
        </w:numPr>
        <w:rPr/>
      </w:pPr>
      <w:bookmarkStart w:id="614" w:name="__RefHeading___Toc6186208_73709187"/>
      <w:bookmarkStart w:id="615" w:name="_Toc220"/>
      <w:bookmarkEnd w:id="614"/>
      <w:r>
        <w:rPr>
          <w:rtl w:val="true"/>
        </w:rPr>
        <w:t>(</w:t>
      </w:r>
      <w:r>
        <w:rPr>
          <w:rtl w:val="true"/>
        </w:rPr>
        <w:t>نشط</w:t>
      </w:r>
      <w:r>
        <w:rPr>
          <w:rtl w:val="true"/>
        </w:rPr>
        <w:t xml:space="preserve">) </w:t>
      </w:r>
      <w:r>
        <w:rPr>
          <w:rtl w:val="true"/>
        </w:rPr>
        <w:t>نشط</w:t>
      </w:r>
      <w:bookmarkEnd w:id="615"/>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ستارگانى هستند كه از شرق به غرب با سير و گردش مدار خود پيوسته ميگردند يا با گردش و جابجائى خود از مغرب به مشرق در حركتند، چنانكه در باره گاوى كه از زمينى به زمينى ديگر ميرود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ناشط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فرشتگانيند كه قابض ارواح هستند، يعنى جانها را از بدنها دور ميكنند و ميگيرند، و يا فرشتگانى هستند كه امور آفرينش را منعقد ميكنند و به جريان مياندازند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نشطت العقدة</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سوره قرآن با آياتى موزون آغاز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المرسلات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النازعات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العاديات و هر كدام چهار يا</w:t>
      </w:r>
    </w:p>
    <w:p>
      <w:pPr>
        <w:pStyle w:val="BookText"/>
        <w:rPr/>
      </w:pP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مربوط ساختن و گره زدن چيزى است كه باز كردنش سهل و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بمعنى گره كوره زدن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آيه را بترتيب كه از نوعى كار مهم خلقت است يادآورى مينمايد، مفسرين و فرهنگ نويسان در معانى اين بيست آيه نظرات دقيقى دارند كه غالبا روايات و نظرات مشابهى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و نازعات را كه راغب هم در بالا نقل كرده عموما به فرشتگان تفسير كرده اند، سوره ذاريات را هم به بادها، ابرها و كشتى ها و فرشتگان تفسير نموده اند، و سوره عاديات را به اتفاق همان خيل و مركب ها كه در حال دويدن در ميدان جنگ گرد و غبار و جرقه از پاهاشان در تماس با زمين حاصل ميشود ميدانند البته جنگ در راه دين خدا از ميان مفسرين جديد صاحب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آيه سوره نازعات را به ستارگان و ماهها و خورشيدها تفسير نموده و ميگويد خداوند بخاطر عظمت كرات و نظم دقيق آنها در حركت و سود فراوانشان در خلقت و مسخر بودنشان به خداوند و امر او همگى سوگندهاى مهمى است كه بعدش مسأله قيامت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البيان و هم چنين فخر رازى در تفسير كبيرشان نظر ابو مسلم اصفهانى را ترجيح ميدهند كه ميگويد اولا فرشتگان مؤنث هستند و اين كلمات همگى مؤنث و جمع مؤنث هستند ثانيا در سوره عاديات و نازعات به روشنى حالات جنگجويانى كه در راه خدا با شتاب مبارزه ميكنند، اسب ميتازند شبيخون ميزنند، تير و كمان ميكشند، بر هم پيشى ميگيرند با تدبير عمل ميكنند، صاعقه وار دشمن را پراكند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قداست كارشان صفات وسائل جنگى و خيل آنها را خداوند اين چنين يادآورى مى كند و تمام اين حالات را با نشاط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هى خيل الغزاة تسبح فى عدوها كقوله و العاديات ضبحا عن ابى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الخيل يسبق بعضها بعضا فى الحرب عن ابى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افسوس كه در حمله مغول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تفسير اين مفسر كم نظير كه بگفته ابن نديم و ياقوت از امهات كتب و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التأويل لمحكم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بين رفته است</w:t>
      </w:r>
      <w:r>
        <w:rPr>
          <w:rFonts w:eastAsia="IRNazanin" w:cs="IRNazanin"/>
          <w:color w:val="111111"/>
          <w:sz w:val="28"/>
          <w:szCs w:val="28"/>
          <w:rtl w:val="true"/>
          <w:lang w:bidi="fa-IR"/>
        </w:rPr>
        <w:t>.</w:t>
      </w:r>
      <w:bookmarkStart w:id="616" w:name="pg11652_114635"/>
    </w:p>
    <w:p>
      <w:pPr>
        <w:pStyle w:val="BookText"/>
        <w:rPr/>
      </w:pPr>
      <w:bookmarkEnd w:id="616"/>
      <w:r>
        <w:rPr>
          <w:rFonts w:ascii="IRNazanin" w:hAnsi="IRNazanin" w:eastAsia="IRNazanin"/>
          <w:color w:val="111111"/>
          <w:sz w:val="28"/>
          <w:sz w:val="28"/>
          <w:szCs w:val="28"/>
          <w:rtl w:val="true"/>
          <w:lang w:bidi="fa-IR"/>
        </w:rPr>
        <w:t>پس اين آيه اشاره به اينست انجام امور خلقت براى آن فرشتگان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چاهى هم كه با يك حركت طناب آبش در دلو بدست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انشاط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يعنى عمقش زياد نيست و آبش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قسمتى است كه سرپرست يك قوم قبلا براى خود بر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تقسيم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شترانى كه يك ارتش و سپاه قبل از رسيدن به دشمن و جنگ در بيابان آنها را مى يابند و ميبرند، نشطته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او را گزيد</w:t>
      </w:r>
      <w:r>
        <w:rPr>
          <w:rFonts w:eastAsia="IRNazanin" w:cs="IRNazanin"/>
          <w:color w:val="111111"/>
          <w:sz w:val="28"/>
          <w:szCs w:val="28"/>
          <w:rtl w:val="true"/>
          <w:lang w:bidi="fa-IR"/>
        </w:rPr>
        <w:t>.</w:t>
      </w:r>
    </w:p>
    <w:p>
      <w:pPr>
        <w:pStyle w:val="Heading3"/>
        <w:numPr>
          <w:ilvl w:val="2"/>
          <w:numId w:val="1"/>
        </w:numPr>
        <w:rPr/>
      </w:pPr>
      <w:bookmarkStart w:id="617" w:name="__RefHeading___Toc6186210_73709187"/>
      <w:bookmarkStart w:id="618" w:name="_Toc221"/>
      <w:bookmarkEnd w:id="617"/>
      <w:r>
        <w:rPr>
          <w:rtl w:val="true"/>
        </w:rPr>
        <w:t>(</w:t>
      </w:r>
      <w:r>
        <w:rPr>
          <w:rtl w:val="true"/>
        </w:rPr>
        <w:t>نشا</w:t>
      </w:r>
      <w:r>
        <w:rPr>
          <w:rtl w:val="true"/>
        </w:rPr>
        <w:t xml:space="preserve">) </w:t>
      </w:r>
      <w:r>
        <w:rPr>
          <w:rtl w:val="true"/>
        </w:rPr>
        <w:t>نشا</w:t>
      </w:r>
      <w:bookmarkEnd w:id="618"/>
    </w:p>
    <w:p>
      <w:pPr>
        <w:pStyle w:val="BookText"/>
        <w:rPr/>
      </w:pPr>
      <w:r>
        <w:rPr>
          <w:rFonts w:ascii="IRNazanin" w:hAnsi="IRNazanin" w:eastAsia="IRNazanin"/>
          <w:color w:val="111111"/>
          <w:sz w:val="28"/>
          <w:sz w:val="28"/>
          <w:szCs w:val="28"/>
          <w:rtl w:val="true"/>
          <w:lang w:bidi="fa-IR"/>
        </w:rPr>
        <w:t>نش ء و 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بوجود آوردن چيزى و تربيت كردن آن، در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عَلِمْتُمُ النَّشْأَةَ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را رشد كرد، جوان را هم كه رشد كرده و تربيت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ناشِئَةَ اللَّيْلِ هِيَ 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قيام و بپا خاستن براى نماز شب است كه بگويد نماز شب بهترين گواه بر خلوص قلب و صدق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هوا ظاهر شد و بتدريج متراكم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ايجاد چيزى است با تربيت و رشد آن كه بيشتر در ايجاد حيات انسان گفته ميشود،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أَنْشَأَكُمْ وَ جَعَلَ لَكُمُ السَّمْعَ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بِكُمْ إِذْ أَنْشَأَكُمْ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أَنْشَأْنا مِنْ بَعْدِهِمْ قَرْناً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نُنْشِئَكُمْ فِي ما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يُنْشِئُ النَّشْأَةَ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آيات فوق در مورد ايجاد و آفرينشى است كه مخصوص خداوند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فَرَأَيْتُمُ النَّارَ الَّتِي تُورُونَ أَ أَنْتُمْ أَنْشَأْتُمْ شَجَرَتَها أَمْ نَحْنُ 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چهار معجزه شگفت انگيز و حيرت زاى آفرينش بيان شده و دو آيه فوق از آن پديده ها و معجزه هاست كه براى خلقت دوباره انسانها در روز رستاخيز به اين امور محسوس توجه ميدهد،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كه شما در آغاز نطفه اى بوديد؟ آيا شما آنرا بصورت فرزند انسان آفريديد يا ما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مرگ را بر همه خلق مقدر ساختيم و هيچكس بر اين امر پيشى نميگيرد اگر بخواهيم شما را فانى كرده و خلقى ديگر مانند شما بيافرينيم و شما را بصورتى كه اكنون از آن بى خبريد دوباره بر ميانگيزيم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وقتى نطفه بودى در رحم بار ديگر طفل گشتى شير خوار</w:t>
      </w:r>
    </w:p>
    <w:p>
      <w:pPr>
        <w:pStyle w:val="BookText"/>
        <w:rPr/>
      </w:pPr>
      <w:r>
        <w:rPr>
          <w:rFonts w:ascii="IRNazanin" w:hAnsi="IRNazanin" w:eastAsia="IRNazanin"/>
          <w:color w:val="111111"/>
          <w:sz w:val="28"/>
          <w:sz w:val="28"/>
          <w:szCs w:val="28"/>
          <w:rtl w:val="true"/>
          <w:lang w:bidi="fa-IR"/>
        </w:rPr>
        <w:t>مدتى بالا گرفتى تا بلوغ سرو بالائى شدى سيمين عذار</w:t>
      </w:r>
    </w:p>
    <w:p>
      <w:pPr>
        <w:pStyle w:val="BookText"/>
        <w:rPr/>
      </w:pPr>
      <w:r>
        <w:rPr>
          <w:rFonts w:ascii="IRNazanin" w:hAnsi="IRNazanin" w:eastAsia="IRNazanin"/>
          <w:color w:val="111111"/>
          <w:sz w:val="28"/>
          <w:sz w:val="28"/>
          <w:szCs w:val="28"/>
          <w:rtl w:val="true"/>
          <w:lang w:bidi="fa-IR"/>
        </w:rPr>
        <w:t>هم چنين تا مرد نام آور شدى فارس ميدان و مرد كارزار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ديدى بر قرار خود نماند آنچه مى بينى نماند بر قرار</w:t>
      </w:r>
    </w:p>
    <w:p>
      <w:pPr>
        <w:pStyle w:val="BookText"/>
        <w:rPr/>
      </w:pPr>
      <w:r>
        <w:rPr>
          <w:rFonts w:ascii="IRNazanin" w:hAnsi="IRNazanin" w:eastAsia="IRNazanin"/>
          <w:color w:val="111111"/>
          <w:sz w:val="28"/>
          <w:sz w:val="28"/>
          <w:szCs w:val="28"/>
          <w:rtl w:val="true"/>
          <w:lang w:bidi="fa-IR"/>
        </w:rPr>
        <w:t>كه در اين آيه ظاهر شدن و بيرون آمدن آبش را به ايجاد و ظهور انسان از نطفه و خاك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يُنَشَّؤُا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كسيكه در زينت و زيور رشد ميكند و تربيت ميشود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دختران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خدا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نيكو گر بماند ز آدمى به كزو ماند سراى زرنگار</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انسانها شما از حيات دنيائى و آغازين خود آگاه شديد پس چرا حيات آخرت را متذكر نميشويد؟ آيا بذر و تخمى را كه در زمين كاشتيد شما آنرا در زير خاك به رشد و نمو رسانديد يا ما رويانديم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آنها را تباه سازيم با حسرت خواهيد گفت بكلى محروم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را كه با شيرينى و گوارائى مينوشيد شما آنها را فرو ريزانديد يا ما نازل كرديم و اگر ميخواستيم آنرا شور و تلخ كام ميكرديم، آيا شكر گزارى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آتشى را كه روشن ميكنيد در باره اش ميانديشيد كه چگونه در شاخه هاى درختان شعله هاى آتش نهاده ايم، شما آنها را آفريده ايد يا ما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چهار معجزه خلقت يعنى رشد انسان از نطفه و خاك، رشد گياهان از خاك، ريزش بارانها براى گردش گردونه حيات موجودات و وجود آتش در درختان و گياهان را چه زيبا اشاره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ابر آورد قطره اى سوى يم ز صلب آورد نطفه اى در 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قطره لولوى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لالا كند و زين صورتى سرو بالا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دهد نطفه را صورتى چون پرى كه كردست بر آب صورتگرى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يا بگفته نظامى گنجوى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همه هستى ز تو پيدا شده خاك ضعيف از تو توانا شده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تغيير نپذيرد توئى وانكه نمردست و نميرد توئى</w:t>
      </w:r>
      <w:bookmarkStart w:id="619" w:name="pg11652_114638"/>
    </w:p>
    <w:p>
      <w:pPr>
        <w:pStyle w:val="Heading3"/>
        <w:numPr>
          <w:ilvl w:val="2"/>
          <w:numId w:val="1"/>
        </w:numPr>
        <w:rPr/>
      </w:pPr>
      <w:bookmarkStart w:id="620" w:name="__RefHeading___Toc6186212_73709187"/>
      <w:bookmarkStart w:id="621" w:name="_Toc222"/>
      <w:bookmarkEnd w:id="619"/>
      <w:bookmarkEnd w:id="620"/>
      <w:r>
        <w:rPr>
          <w:rtl w:val="true"/>
        </w:rPr>
        <w:t>(</w:t>
      </w:r>
      <w:r>
        <w:rPr>
          <w:rtl w:val="true"/>
        </w:rPr>
        <w:t>نصب</w:t>
      </w:r>
      <w:r>
        <w:rPr>
          <w:rtl w:val="true"/>
        </w:rPr>
        <w:t xml:space="preserve">) </w:t>
      </w:r>
      <w:r>
        <w:rPr>
          <w:rtl w:val="true"/>
        </w:rPr>
        <w:t>نصب</w:t>
      </w:r>
      <w:bookmarkEnd w:id="621"/>
    </w:p>
    <w:p>
      <w:pPr>
        <w:pStyle w:val="BookText"/>
        <w:rPr/>
      </w:pPr>
      <w:r>
        <w:rPr>
          <w:rFonts w:ascii="IRNazanin" w:hAnsi="IRNazanin" w:eastAsia="IRNazanin"/>
          <w:color w:val="111111"/>
          <w:sz w:val="28"/>
          <w:sz w:val="28"/>
          <w:szCs w:val="28"/>
          <w:rtl w:val="true"/>
          <w:lang w:bidi="fa-IR"/>
        </w:rPr>
        <w:t>نصب هر چيز بالاتر و بلندتر قرار دادن آن است، مثل قرار دادن و بلند كردن نيزه يا سنگ و ساختمان نصيب هم سنگى است كه بر بالاى چيزى قرار دهند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نصائب و نصب است، عربها سنگى داشتند كه آنرا پرستش ميكردند و در پايش قربانى مينمودند،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إِلى نُصُبٍ يُوفِضُونَ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ما ذُبِحَ عَلَى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آنرا انصاب هم گفته اند،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الْأَنْصابُ وَ 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رنج و سختى واژه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كه با واژه عذاب</w:t>
      </w:r>
    </w:p>
    <w:p>
      <w:pPr>
        <w:pStyle w:val="BookText"/>
        <w:rPr/>
      </w:pPr>
      <w:r>
        <w:rPr>
          <w:rFonts w:ascii="Amiri" w:hAnsi="Amiri" w:eastAsia="Amiri" w:cs="Amiri"/>
          <w:color w:val="111111"/>
          <w:sz w:val="28"/>
          <w:sz w:val="28"/>
          <w:szCs w:val="28"/>
          <w:rtl w:val="true"/>
          <w:lang w:bidi="ar-SA"/>
        </w:rPr>
        <w:t>ما همه فانى و بقا بس تر است ملك تعالى و تقدس تر است</w:t>
      </w:r>
    </w:p>
    <w:p>
      <w:pPr>
        <w:pStyle w:val="BookText"/>
        <w:rPr/>
      </w:pPr>
      <w:r>
        <w:rPr>
          <w:rFonts w:ascii="IRNazanin" w:hAnsi="IRNazanin" w:eastAsia="IRNazanin"/>
          <w:color w:val="111111"/>
          <w:sz w:val="28"/>
          <w:sz w:val="28"/>
          <w:szCs w:val="28"/>
          <w:rtl w:val="true"/>
          <w:lang w:bidi="fa-IR"/>
        </w:rPr>
        <w:t>هر كه نه گوياى تو خاموش به آنچه نه ياد تو فراموش به</w:t>
      </w:r>
    </w:p>
    <w:p>
      <w:pPr>
        <w:pStyle w:val="BookText"/>
        <w:rPr/>
      </w:pPr>
      <w:r>
        <w:rPr>
          <w:rFonts w:ascii="IRNazanin" w:hAnsi="IRNazanin" w:eastAsia="IRNazanin"/>
          <w:color w:val="111111"/>
          <w:sz w:val="28"/>
          <w:sz w:val="28"/>
          <w:szCs w:val="28"/>
          <w:rtl w:val="true"/>
          <w:lang w:bidi="fa-IR"/>
        </w:rPr>
        <w:t>سعدى وجود آتش در درخت سبز را چنين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از سنگ برون آرد و باران از ميغ انگبين از مگس نخل و دراز دريا بار</w:t>
      </w:r>
    </w:p>
    <w:p>
      <w:pPr>
        <w:pStyle w:val="BookText"/>
        <w:rPr/>
      </w:pPr>
      <w:r>
        <w:rPr>
          <w:rFonts w:ascii="IRNazanin" w:hAnsi="IRNazanin" w:eastAsia="IRNazanin"/>
          <w:color w:val="111111"/>
          <w:sz w:val="28"/>
          <w:sz w:val="28"/>
          <w:szCs w:val="28"/>
          <w:rtl w:val="true"/>
          <w:lang w:bidi="fa-IR"/>
        </w:rPr>
        <w:t>گو نظر باز كن و خلقت نارنج ببين اى كه باور نكنى فى الشجر الاخضر نار</w:t>
      </w:r>
    </w:p>
    <w:p>
      <w:pPr>
        <w:pStyle w:val="BookText"/>
        <w:rPr/>
      </w:pPr>
      <w:r>
        <w:rPr>
          <w:rFonts w:ascii="IRNazanin" w:hAnsi="IRNazanin" w:eastAsia="IRNazanin"/>
          <w:color w:val="111111"/>
          <w:sz w:val="28"/>
          <w:sz w:val="28"/>
          <w:szCs w:val="28"/>
          <w:rtl w:val="true"/>
          <w:lang w:bidi="fa-IR"/>
        </w:rPr>
        <w:t>تا قيامت سخن اندر كرم و رحمت او همه گويند و يكى گفت نيايد ز هزار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نعمتت بار خدايا ز عدد بيرون است شكر انعام تو هرگز نكند شكرگزار</w:t>
      </w:r>
    </w:p>
    <w:p>
      <w:pPr>
        <w:pStyle w:val="BookText"/>
        <w:rPr/>
      </w:pPr>
      <w:r>
        <w:rPr>
          <w:rFonts w:ascii="IRNazanin" w:hAnsi="IRNazanin" w:eastAsia="IRNazanin"/>
          <w:color w:val="111111"/>
          <w:sz w:val="28"/>
          <w:sz w:val="28"/>
          <w:szCs w:val="28"/>
          <w:rtl w:val="true"/>
          <w:lang w:bidi="fa-IR"/>
        </w:rPr>
        <w:t>مترادف است، چنانكه در بخل و بخل همين طور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يَمَسُّنا فِيها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بهشتيان است كه ميگويند سپاس و شكر خدائى را كه حزن و اندوه از ما دور نمود و او پاداش دهنده شكر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افعال اين فعل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انصبنى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مرا به رنج انداخت، 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تاوبنى هم مع الليل منصب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رسيدن شب غم و اندوهى جانكاه بمن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همان تعب و رنج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لَقِينا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مسافرتمان اين چنين رنجى بما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دوزخيان است ميگويد، همه كارشان رنج و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 معين و بر آمده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لَهُمْ نَصِيبٌ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أُوتُوا نَصِيباً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فَإِذا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فراغت يافتى به نيايش قيام كن هر چند با زحمت، كه بگفته صاحب تبيان هر چند خطاب به پيامبر است اما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ناصبة الحرب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عبارت دوم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ذكر نشده اما هر دو عبارت بمعنى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 و دشمنى كرد و شرا و بدى برايش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انصب و نصباء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گوسفندان نر و ماده ايست كه شاخها بر آورده اند، و در شتران بمعنى فراخى سينه آنها است، نصاب السكين و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كارد، و اصل هر چيز را هم نصاب آن گويند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فلان الى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 افراشته مثل نصب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برافراشت، و نيز علامت نصب يعنى فتحه در واژه هاست كه در غناء يا موسيقى هم نوعى آهنگ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براى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ديگرى ذكر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كه جمعش نصائب است بمعنى حوض سنگى و سنگ چين اطراف چاههاست كه از زمين اطرافش بلندتر است، نصاب مال هم تا حدى است كه زكاة در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راهنمائى است و نصاب قانونى نصف يا كمى بيش از نصف در هر چيزى است، دام و تله را هم نصيب ميگويند، منصب با كسره حرف اول و فتحه حرف سوم بمعنى سرمايه است اما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اول و كسره سوم يعنى اصل و تبار و شرف و مقام و پست ادارى جمعش مناصب است، ابن اثير حدى را نقل ميكند كه پيامبر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بضعه منى ينصبنى ما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يتعبنى يعنى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پاره تن من است هر كه او را محزون كند و به رنج بياندازد مرا محزون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bookmarkStart w:id="622" w:name="pg11652_114641"/>
    </w:p>
    <w:p>
      <w:pPr>
        <w:pStyle w:val="Heading3"/>
        <w:numPr>
          <w:ilvl w:val="2"/>
          <w:numId w:val="1"/>
        </w:numPr>
        <w:rPr/>
      </w:pPr>
      <w:bookmarkStart w:id="623" w:name="__RefHeading___Toc6186214_73709187"/>
      <w:bookmarkStart w:id="624" w:name="_Toc223"/>
      <w:bookmarkEnd w:id="622"/>
      <w:bookmarkEnd w:id="623"/>
      <w:r>
        <w:rPr>
          <w:rtl w:val="true"/>
        </w:rPr>
        <w:t>(</w:t>
      </w:r>
      <w:r>
        <w:rPr>
          <w:rtl w:val="true"/>
        </w:rPr>
        <w:t>نصح</w:t>
      </w:r>
      <w:r>
        <w:rPr>
          <w:rtl w:val="true"/>
        </w:rPr>
        <w:t xml:space="preserve">) </w:t>
      </w:r>
      <w:r>
        <w:rPr>
          <w:rtl w:val="true"/>
        </w:rPr>
        <w:t>نصح</w:t>
      </w:r>
      <w:bookmarkEnd w:id="624"/>
    </w:p>
    <w:p>
      <w:p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سخنى است كه مصلحت اوست و هم نشين در آن باشد،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أَبْلَغْتُكُمْ رِسالَةَ رَبِّي وَ نَصَحْتُ لَكُمْ وَ لكِنْ لا تُحِبُّونَ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قاسَمَهُما إِنِّي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لا يَنْفَعُكُمْ نُصْحِي إِنْ أَرَدْتُ أَنْ أَنْصَحَ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نصيحت خالصانه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 له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عسل خالص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 دوختم،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و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تُوبُوا إِلَى اللَّهِ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يكى از دو معنى، با اخلاص يا ثابت و استوار تعبير ميشود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با اخلاص 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نصوح و نصاح هر دو صحيح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ذهوب و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p>
    <w:p>
      <w:pPr>
        <w:pStyle w:val="BookText"/>
        <w:rPr/>
      </w:pPr>
      <w:r>
        <w:rPr>
          <w:rFonts w:ascii="IRNazanin" w:hAnsi="IRNazanin" w:eastAsia="IRNazanin"/>
          <w:color w:val="111111"/>
          <w:sz w:val="28"/>
          <w:sz w:val="28"/>
          <w:szCs w:val="28"/>
          <w:rtl w:val="true"/>
          <w:lang w:bidi="fa-IR"/>
        </w:rPr>
        <w:t>سخن صالح پيامبر به قوم نافرمان و تبهكار خويش است كه در آغاز زلزله و عذاب و فرجام كارشان بآنها ميگويد من ابلاغ رسالت خداى نمودم و شما را نصيحت كردم اما شما از روى جهل و غرور ناصحان را دوست نميداريد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بدروغ سوگند خورد كه من خيرخواه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آدم و زوجه اوست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نوح به مخالفين است ميگويد نصيحت من براى شما سودمند نيست كه بخواهم با هم پندتان دهم</w:t>
      </w:r>
      <w:r>
        <w:rPr>
          <w:rFonts w:eastAsia="IRNazanin" w:cs="IRNazanin"/>
          <w:color w:val="111111"/>
          <w:sz w:val="28"/>
          <w:szCs w:val="28"/>
          <w:rtl w:val="true"/>
          <w:lang w:bidi="fa-IR"/>
        </w:rPr>
        <w:t>.</w:t>
      </w:r>
      <w:bookmarkStart w:id="625" w:name="pg11652_114642"/>
    </w:p>
    <w:p>
      <w:pPr>
        <w:pStyle w:val="BookText"/>
        <w:rPr/>
      </w:pPr>
      <w:bookmarkEnd w:id="625"/>
      <w:r>
        <w:rPr>
          <w:rFonts w:ascii="Amiri" w:hAnsi="Amiri" w:eastAsia="Amiri" w:cs="Amiri"/>
          <w:color w:val="111111"/>
          <w:sz w:val="28"/>
          <w:sz w:val="28"/>
          <w:szCs w:val="28"/>
          <w:rtl w:val="true"/>
          <w:lang w:bidi="ar-SA"/>
        </w:rPr>
        <w:t>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احببت حبا خالطته نصاحة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 محبتى را دوست دارم كه با اخلاص و ثابت باشد و با اين صفات همراه باشد</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186216_73709187"/>
      <w:bookmarkStart w:id="627" w:name="_Toc224"/>
      <w:bookmarkEnd w:id="626"/>
      <w:r>
        <w:rPr>
          <w:rtl w:val="true"/>
        </w:rPr>
        <w:t>(</w:t>
      </w:r>
      <w:r>
        <w:rPr>
          <w:rtl w:val="true"/>
        </w:rPr>
        <w:t>نصر</w:t>
      </w:r>
      <w:r>
        <w:rPr>
          <w:rtl w:val="true"/>
        </w:rPr>
        <w:t xml:space="preserve">) </w:t>
      </w:r>
      <w:r>
        <w:rPr>
          <w:rtl w:val="true"/>
        </w:rPr>
        <w:t>نصر</w:t>
      </w:r>
      <w:bookmarkEnd w:id="627"/>
    </w:p>
    <w:p>
      <w:pPr>
        <w:pStyle w:val="BookText"/>
        <w:rPr/>
      </w:pPr>
      <w:r>
        <w:rPr>
          <w:rFonts w:ascii="IRNazanin" w:hAnsi="IRNazanin" w:eastAsia="IRNazanin"/>
          <w:color w:val="111111"/>
          <w:sz w:val="28"/>
          <w:sz w:val="28"/>
          <w:szCs w:val="28"/>
          <w:rtl w:val="true"/>
          <w:lang w:bidi="fa-IR"/>
        </w:rPr>
        <w:t>نصر و نصرت يعنى يارى و معاونت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انْصُرُوا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لَهُمْ فِي الْأَرْضِ مِنْ وَلِيٍّ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كَفى بِاللَّهِ وَلِيًّا وَ كَفى بِاللَّهِ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مِنْ دُونِ اللَّهِ مِنْ وَلِيٍّ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 لا نَصَرَهُمُ الَّذِينَ اتَّخَذُوا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معبودانى كه بآنها تقرب ميجستند ياريشان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آياتى از قبيل آيات فوق، يارى و نصرت خداوند بخوبى روشن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يارى</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نصرت و يارى خداوند نسبت به تمام موجودات كه راغب رحمه اللّه آنرا آشكار و روشن ميداند يكى تكوينى است كه همان رحمانيت خداوند و امداد و افاضه</w:t>
      </w:r>
    </w:p>
    <w:p>
      <w:pPr>
        <w:pStyle w:val="BookText"/>
        <w:rPr/>
      </w:pPr>
      <w:r>
        <w:rPr>
          <w:rFonts w:ascii="IRNazanin" w:hAnsi="IRNazanin" w:eastAsia="IRNazanin"/>
          <w:color w:val="111111"/>
          <w:sz w:val="28"/>
          <w:sz w:val="28"/>
          <w:szCs w:val="28"/>
          <w:rtl w:val="true"/>
          <w:lang w:bidi="fa-IR"/>
        </w:rPr>
        <w:t>و نصرت بنده به خداوند، عبارت است از يارى به بندگان خدا و قيام به حفظ حدود احكام خداوند، و پاسدارى و رعايت، پيمان خداى، فرمانبردارى از احكام</w:t>
      </w:r>
    </w:p>
    <w:p>
      <w:pPr>
        <w:pStyle w:val="BookText"/>
        <w:rPr/>
      </w:pPr>
      <w:r>
        <w:rPr>
          <w:rFonts w:ascii="IRNazanin" w:hAnsi="IRNazanin" w:eastAsia="IRNazanin"/>
          <w:color w:val="111111"/>
          <w:sz w:val="28"/>
          <w:sz w:val="28"/>
          <w:szCs w:val="28"/>
          <w:rtl w:val="true"/>
          <w:lang w:bidi="fa-IR"/>
        </w:rPr>
        <w:t>حيات است كه در پهنه آفرينش فراگير است و تمام نظم و گردش عوامل حياتى بسوى هدف حيات در كارند و از نعمت هاى بيكرانش برخوردار، رساننده روزى مار و مور اگر چند بى دست و پايند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و زايش آغاز و با تائيدات و سنت هاى ابدى ازلى او رويش و فرسايش دنبال ميشود، اما نصرت و يارى تشريعى و ارادى او نسبت به انسان و تكامل او از بعثت پيامبران و تائيد آنان آغاز و تا بى نهايت و حضور در حضرت الهيت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جلال الدين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 لشگر حقند گاه امتحان</w:t>
      </w:r>
    </w:p>
    <w:p>
      <w:pPr>
        <w:pStyle w:val="BookText"/>
        <w:rPr/>
      </w:pPr>
      <w:r>
        <w:rPr>
          <w:rFonts w:ascii="IRNazanin" w:hAnsi="IRNazanin" w:eastAsia="IRNazanin"/>
          <w:color w:val="111111"/>
          <w:sz w:val="28"/>
          <w:sz w:val="28"/>
          <w:szCs w:val="28"/>
          <w:rtl w:val="true"/>
          <w:lang w:bidi="fa-IR"/>
        </w:rPr>
        <w:t>باد را ديدى كه با عادان چه كرد آب را ديدى كه در طوفان چه كرد؟</w:t>
      </w:r>
    </w:p>
    <w:p>
      <w:pPr>
        <w:pStyle w:val="BookText"/>
        <w:rPr/>
      </w:pPr>
      <w:r>
        <w:rPr>
          <w:rFonts w:ascii="IRNazanin" w:hAnsi="IRNazanin" w:eastAsia="IRNazanin"/>
          <w:color w:val="111111"/>
          <w:sz w:val="28"/>
          <w:sz w:val="28"/>
          <w:szCs w:val="28"/>
          <w:rtl w:val="true"/>
          <w:lang w:bidi="fa-IR"/>
        </w:rPr>
        <w:t>آنچه بر فرعون زد آن بحركين و آنچه با قارون نمودست اين زمين</w:t>
      </w:r>
    </w:p>
    <w:p>
      <w:pPr>
        <w:pStyle w:val="BookText"/>
        <w:rPr/>
      </w:pPr>
      <w:r>
        <w:rPr>
          <w:rFonts w:ascii="IRNazanin" w:hAnsi="IRNazanin" w:eastAsia="IRNazanin"/>
          <w:color w:val="111111"/>
          <w:sz w:val="28"/>
          <w:sz w:val="28"/>
          <w:szCs w:val="28"/>
          <w:rtl w:val="true"/>
          <w:lang w:bidi="fa-IR"/>
        </w:rPr>
        <w:t>و آنچه آن با بيل با آن پيل كرد و آنچه پشه كله نمرود خورد</w:t>
      </w:r>
    </w:p>
    <w:p>
      <w:pPr>
        <w:pStyle w:val="BookText"/>
        <w:rPr/>
      </w:pPr>
      <w:r>
        <w:rPr>
          <w:rFonts w:ascii="IRNazanin" w:hAnsi="IRNazanin" w:eastAsia="IRNazanin"/>
          <w:color w:val="111111"/>
          <w:sz w:val="28"/>
          <w:sz w:val="28"/>
          <w:szCs w:val="28"/>
          <w:rtl w:val="true"/>
          <w:lang w:bidi="fa-IR"/>
        </w:rPr>
        <w:t>و آنكه سنگ انداخت داودى بدست گشت ششصد پاره و لشگر شكست</w:t>
      </w:r>
    </w:p>
    <w:p>
      <w:pPr>
        <w:pStyle w:val="BookText"/>
        <w:rPr/>
      </w:pPr>
      <w:r>
        <w:rPr>
          <w:rFonts w:ascii="IRNazanin" w:hAnsi="IRNazanin" w:eastAsia="IRNazanin"/>
          <w:color w:val="111111"/>
          <w:sz w:val="28"/>
          <w:sz w:val="28"/>
          <w:szCs w:val="28"/>
          <w:rtl w:val="true"/>
          <w:lang w:bidi="fa-IR"/>
        </w:rPr>
        <w:t>سنگ ميباريد بر اعداى لوط تا كه در آب سيه خوردند غوط</w:t>
      </w:r>
    </w:p>
    <w:p>
      <w:pPr>
        <w:pStyle w:val="BookText"/>
        <w:rPr/>
      </w:pPr>
      <w:r>
        <w:rPr>
          <w:rFonts w:ascii="IRNazanin" w:hAnsi="IRNazanin" w:eastAsia="IRNazanin"/>
          <w:color w:val="111111"/>
          <w:sz w:val="28"/>
          <w:sz w:val="28"/>
          <w:szCs w:val="28"/>
          <w:rtl w:val="true"/>
          <w:lang w:bidi="fa-IR"/>
        </w:rPr>
        <w:t>گر بگويم از جمادات جهان عاقلانه يارى پيغمبران</w:t>
      </w:r>
    </w:p>
    <w:p>
      <w:pPr>
        <w:pStyle w:val="BookText"/>
        <w:rPr/>
      </w:pPr>
      <w:r>
        <w:rPr>
          <w:rFonts w:ascii="IRNazanin" w:hAnsi="IRNazanin" w:eastAsia="IRNazanin"/>
          <w:color w:val="111111"/>
          <w:sz w:val="28"/>
          <w:sz w:val="28"/>
          <w:szCs w:val="28"/>
          <w:rtl w:val="true"/>
          <w:lang w:bidi="fa-IR"/>
        </w:rPr>
        <w:t>مثنوى چندان شود كه چهل شتر گر كشد عاجز شود از بار بر</w:t>
      </w:r>
    </w:p>
    <w:p>
      <w:pPr>
        <w:pStyle w:val="BookText"/>
        <w:rPr/>
      </w:pPr>
      <w:r>
        <w:rPr>
          <w:rFonts w:ascii="IRNazanin" w:hAnsi="IRNazanin" w:eastAsia="IRNazanin"/>
          <w:color w:val="111111"/>
          <w:sz w:val="28"/>
          <w:sz w:val="28"/>
          <w:szCs w:val="28"/>
          <w:rtl w:val="true"/>
          <w:lang w:bidi="fa-IR"/>
        </w:rPr>
        <w:t>بنابراين پنج شرطى كه مقدمه يارى خداوند و يافتن استقامت و نداشتن خوف و حزن و مژده و بشارت بهشت و رضوان خداست در واقع مستجاب شدن دعاى انسانها در رسيدن به يارى و نصرت خداوند است مفاهيمى است كه از مجموعه آيات قرآنى در اين مورد بدست ميآيد و همان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بندگان خداوند برخاستن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حفظ حدود احكام او</w:t>
      </w:r>
    </w:p>
    <w:p>
      <w:pPr>
        <w:pStyle w:val="BookText"/>
        <w:rPr/>
      </w:pPr>
      <w:r>
        <w:rPr>
          <w:rFonts w:ascii="Amiri" w:hAnsi="Amiri" w:eastAsia="Amiri" w:cs="Amiri"/>
          <w:color w:val="111111"/>
          <w:sz w:val="28"/>
          <w:sz w:val="28"/>
          <w:szCs w:val="28"/>
          <w:rtl w:val="true"/>
          <w:lang w:bidi="ar-SA"/>
        </w:rPr>
        <w:t>او و دورى كردن از نواهى اوست، 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اللَّهُ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خواستن است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إِذا أَصابَهُمُ الْبَغْيُ هُمْ يَنْتَصِرُونَ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اسْتَنْصَرُوكُمْ فِي الدِّينِ فَعَلَيْكُمُ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فَدَعا رَبَّهُ أَنِّي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دعاى حضرت نوح است كه در برابر قوم جفاكارش از خداوند يارى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نصرت بكار رفته 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 كن، تا آگاهى و هشدارى باشد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بر ميگردد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يارى به من ميرسد در حقيقت يارى تو و دين تو است زيرا من به امر تو دعوت نمودم پس اگر ياريم كنى خود را و دينت را يارى نموده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تعاون و هميارى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لَكُمْ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هميارى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پاسدارى و رعايت پيمان خداوند كه بر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احكام و فرمانبردارى از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نمودن از نواهى و زشتى هائى كه بيان نموده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زير بناى يارى خداوند است و همه جا چنين است</w:t>
      </w:r>
      <w:r>
        <w:rPr>
          <w:rFonts w:eastAsia="IRNazanin" w:cs="IRNazanin"/>
          <w:color w:val="111111"/>
          <w:sz w:val="28"/>
          <w:szCs w:val="28"/>
          <w:rtl w:val="true"/>
          <w:lang w:bidi="fa-IR"/>
        </w:rPr>
        <w:t>.</w:t>
      </w:r>
      <w:bookmarkStart w:id="628" w:name="pg11652_114645"/>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عيسى عليه السّلام هستند كه گفته اين نام از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أَنْصارَ اللَّهِ كَما قالَ عِيسَى ابْنُ مَرْيَمَ لِلْحَوارِيِّينَ مَنْ أَنْصارِي إِلَى اللَّهِ؟ قالَ الْحَوارِيُّونَ 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قريه نصران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نسبت را ميرساند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الْيَهُودُ لَيْسَتِ النَّصارى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ارض بنى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زمين آنها باران خيز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باران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بخشش نمودم، كه اين معني يا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از يارى و كمك مشتق شده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186218_73709187"/>
      <w:bookmarkStart w:id="630" w:name="_Toc225"/>
      <w:bookmarkEnd w:id="629"/>
      <w:r>
        <w:rPr>
          <w:rtl w:val="true"/>
        </w:rPr>
        <w:t>(</w:t>
      </w:r>
      <w:r>
        <w:rPr>
          <w:rtl w:val="true"/>
        </w:rPr>
        <w:t>نصف</w:t>
      </w:r>
      <w:r>
        <w:rPr>
          <w:rtl w:val="true"/>
        </w:rPr>
        <w:t xml:space="preserve">) </w:t>
      </w:r>
      <w:r>
        <w:rPr>
          <w:rtl w:val="true"/>
        </w:rPr>
        <w:t>نصف</w:t>
      </w:r>
      <w:bookmarkEnd w:id="630"/>
    </w:p>
    <w:p>
      <w:pPr>
        <w:pStyle w:val="BookText"/>
        <w:rPr/>
      </w:pPr>
      <w:r>
        <w:rPr>
          <w:rFonts w:ascii="IRNazanin" w:hAnsi="IRNazanin" w:eastAsia="IRNazanin"/>
          <w:color w:val="111111"/>
          <w:sz w:val="28"/>
          <w:sz w:val="28"/>
          <w:szCs w:val="28"/>
          <w:rtl w:val="true"/>
          <w:lang w:bidi="fa-IR"/>
        </w:rPr>
        <w:t>نصف هر چيز يكى از دو قسمت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لَكُمْ نِصْفُ ما تَرَكَ أَزْواجُكُمْ إِنْ لَمْ يَكُنْ لَهُنَّ وَلَدٌ وَ إِنْ كانَتْ واحِدَةً 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نصفش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و انتصف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نيمه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 پائين جامه 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ايست كه گوئى نصف پيمانه اصلى و بزرگتر است و نيز بمعنى مقنعه و روسرى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از نصف مقنعه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سقط النصيف و لم ترد اسقاطه فتناولته و القتنا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از نابغه ذبيانى شاعر قبل از اسلام است كه در باره عفت و پاكدامنى</w:t>
      </w:r>
      <w:bookmarkStart w:id="631" w:name="pg11652_114646"/>
    </w:p>
    <w:p>
      <w:pPr>
        <w:pStyle w:val="BookText"/>
        <w:rPr/>
      </w:pPr>
      <w:bookmarkEnd w:id="631"/>
      <w:r>
        <w:rPr>
          <w:rFonts w:ascii="Amiri" w:hAnsi="Amiri" w:eastAsia="Amiri" w:cs="Amiri"/>
          <w:color w:val="111111"/>
          <w:sz w:val="28"/>
          <w:sz w:val="28"/>
          <w:szCs w:val="28"/>
          <w:rtl w:val="true"/>
          <w:lang w:bidi="ar-SA"/>
        </w:rPr>
        <w:t>بلغنا منصف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نيمه راه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شربتى كه با جوشاندن نصف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يعنى به عدالت داد و ستد كردن بطوريكه در سود و زيان برابر خريدار بهره 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نسبتى سود ببرد كه در خريدن جنس از ديگرى سود داده است يا زيان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خدمتگزارى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زيرا در برابر سودى كه از هم نشين خود ميبرد سود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 و استنصاف مطالبه كار و خدمت</w:t>
      </w:r>
      <w:r>
        <w:rPr>
          <w:rFonts w:eastAsia="IRNazanin" w:cs="IRNazanin"/>
          <w:color w:val="111111"/>
          <w:sz w:val="28"/>
          <w:szCs w:val="28"/>
          <w:rtl w:val="true"/>
          <w:lang w:bidi="fa-IR"/>
        </w:rPr>
        <w:t>.</w:t>
      </w:r>
    </w:p>
    <w:p>
      <w:pPr>
        <w:pStyle w:val="Heading3"/>
        <w:numPr>
          <w:ilvl w:val="2"/>
          <w:numId w:val="1"/>
        </w:numPr>
        <w:rPr/>
      </w:pPr>
      <w:bookmarkStart w:id="632" w:name="__RefHeading___Toc6186220_73709187"/>
      <w:bookmarkStart w:id="633" w:name="_Toc226"/>
      <w:bookmarkEnd w:id="632"/>
      <w:r>
        <w:rPr>
          <w:rtl w:val="true"/>
        </w:rPr>
        <w:t>(</w:t>
      </w:r>
      <w:r>
        <w:rPr>
          <w:rtl w:val="true"/>
        </w:rPr>
        <w:t>نصا</w:t>
      </w:r>
      <w:r>
        <w:rPr>
          <w:rtl w:val="true"/>
        </w:rPr>
        <w:t xml:space="preserve">) </w:t>
      </w:r>
      <w:r>
        <w:rPr>
          <w:rtl w:val="true"/>
        </w:rPr>
        <w:t>نصا</w:t>
      </w:r>
      <w:bookmarkEnd w:id="633"/>
    </w:p>
    <w:p>
      <w:pPr>
        <w:pStyle w:val="BookText"/>
        <w:rPr/>
      </w:pP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موى جلو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بصورت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انتصته و ناصية بكار ميرود يعنى موى پيشانى و جلو سرش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دَابَّةٍ إِلَّا هُوَ آخِذٌ بِناصِيَتِها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وجودى هر جنبنده بدست مشيّت اوست و او تمكن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روسريش را محكم نگهداشت و آنرا دست گرفت افتادن از سرش عيب و رسوائى براى او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بنوشته ازهرى ابو سعيد گفته است نصيف يا مقنعه و روپوش سر، پوششى زينتى براى زن است كه روى لباسش ميپوشد و چون مانند پرده و حجابى او را از ديدگان ديگران مانع ميشود نصيف ناميده شده و اگر اين روسرى از سر بيفتد تا اينكه موهايش آشكار ميشود چون چهره او را نميپوشاند و صورتش قبلا هم باز بوده با نگهداشتن آن رسوائى متوجه او نميكند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ازهرى</w:t>
      </w:r>
      <w:r>
        <w:rPr>
          <w:rFonts w:eastAsia="Amiri" w:cs="Amiri" w:ascii="Amiri" w:hAnsi="Amiri"/>
          <w:color w:val="111111"/>
          <w:sz w:val="28"/>
          <w:szCs w:val="28"/>
          <w:rtl w:val="true"/>
          <w:lang w:bidi="ar-SA"/>
        </w:rPr>
        <w:t>)</w:t>
      </w:r>
      <w:bookmarkStart w:id="634" w:name="pg11652_114647"/>
    </w:p>
    <w:p>
      <w:pPr>
        <w:pStyle w:val="BookText"/>
        <w:rPr/>
      </w:pPr>
      <w:bookmarkEnd w:id="634"/>
      <w:r>
        <w:rPr>
          <w:rFonts w:ascii="IRNazanin" w:hAnsi="IRNazanin" w:eastAsia="IRNazanin"/>
          <w:color w:val="111111"/>
          <w:sz w:val="28"/>
          <w:sz w:val="28"/>
          <w:szCs w:val="28"/>
          <w:rtl w:val="true"/>
          <w:lang w:bidi="fa-IR"/>
        </w:rPr>
        <w:t>لَنَسْفَعاً بِالنَّاصِيَةِ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تنصون ميتكم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مرده ها را با جلو سر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ناصية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و سر آن گروه است يعنى رئيس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انتصى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چراگاه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نصى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نصية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آنهاست كه بهمان چراگاه خوب تشبيه شده است</w:t>
      </w:r>
      <w:r>
        <w:rPr>
          <w:rFonts w:eastAsia="IRNazanin" w:cs="IRNazanin"/>
          <w:color w:val="111111"/>
          <w:sz w:val="28"/>
          <w:szCs w:val="28"/>
          <w:rtl w:val="true"/>
          <w:lang w:bidi="fa-IR"/>
        </w:rPr>
        <w:t>.</w:t>
      </w:r>
    </w:p>
    <w:p>
      <w:pPr>
        <w:pStyle w:val="Heading3"/>
        <w:numPr>
          <w:ilvl w:val="2"/>
          <w:numId w:val="1"/>
        </w:numPr>
        <w:rPr/>
      </w:pPr>
      <w:bookmarkStart w:id="635" w:name="__RefHeading___Toc6186222_73709187"/>
      <w:bookmarkStart w:id="636" w:name="_Toc227"/>
      <w:bookmarkEnd w:id="635"/>
      <w:r>
        <w:rPr>
          <w:rtl w:val="true"/>
        </w:rPr>
        <w:t>(</w:t>
      </w:r>
      <w:r>
        <w:rPr>
          <w:rtl w:val="true"/>
        </w:rPr>
        <w:t>نضج</w:t>
      </w:r>
      <w:r>
        <w:rPr>
          <w:rtl w:val="true"/>
        </w:rPr>
        <w:t xml:space="preserve">) </w:t>
      </w:r>
      <w:r>
        <w:rPr>
          <w:rtl w:val="true"/>
        </w:rPr>
        <w:t>نضج</w:t>
      </w:r>
      <w:bookmarkEnd w:id="636"/>
    </w:p>
    <w:p>
      <w:pPr>
        <w:pStyle w:val="BookText"/>
        <w:rPr/>
      </w:pPr>
      <w:r>
        <w:rPr>
          <w:rFonts w:ascii="IRNazanin" w:hAnsi="IRNazanin" w:eastAsia="IRNazanin"/>
          <w:color w:val="111111"/>
          <w:sz w:val="28"/>
          <w:sz w:val="28"/>
          <w:szCs w:val="28"/>
          <w:rtl w:val="true"/>
          <w:lang w:bidi="fa-IR"/>
        </w:rPr>
        <w:t>ميگويند نضج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پخته شد،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و 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نَضِجَتْ جُلُودُهُمْ بَدَّلْناهُمْ جُلُوداً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واژه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منضجة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شترى كه زمان زائيدنش بگذرد و 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نضيج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نظرات و رأيش استوار و محكم است</w:t>
      </w:r>
      <w:r>
        <w:rPr>
          <w:rFonts w:eastAsia="IRNazanin" w:cs="IRNazanin"/>
          <w:color w:val="111111"/>
          <w:sz w:val="28"/>
          <w:szCs w:val="28"/>
          <w:rtl w:val="true"/>
          <w:lang w:bidi="fa-IR"/>
        </w:rPr>
        <w:t>.</w:t>
      </w:r>
    </w:p>
    <w:p>
      <w:pPr>
        <w:pStyle w:val="Heading3"/>
        <w:numPr>
          <w:ilvl w:val="2"/>
          <w:numId w:val="1"/>
        </w:numPr>
        <w:rPr/>
      </w:pPr>
      <w:bookmarkStart w:id="637" w:name="__RefHeading___Toc6186224_73709187"/>
      <w:bookmarkStart w:id="638" w:name="_Toc228"/>
      <w:bookmarkEnd w:id="637"/>
      <w:r>
        <w:rPr>
          <w:rtl w:val="true"/>
        </w:rPr>
        <w:t>(</w:t>
      </w:r>
      <w:r>
        <w:rPr>
          <w:rtl w:val="true"/>
        </w:rPr>
        <w:t>نضد</w:t>
      </w:r>
      <w:r>
        <w:rPr>
          <w:rtl w:val="true"/>
        </w:rPr>
        <w:t xml:space="preserve">) </w:t>
      </w:r>
      <w:r>
        <w:rPr>
          <w:rtl w:val="true"/>
        </w:rPr>
        <w:t>نضد</w:t>
      </w:r>
      <w:bookmarkEnd w:id="638"/>
    </w:p>
    <w:p>
      <w:pPr>
        <w:pStyle w:val="BookText"/>
        <w:rPr/>
      </w:pPr>
      <w:r>
        <w:rPr>
          <w:rFonts w:ascii="IRNazanin" w:hAnsi="IRNazanin" w:eastAsia="IRNazanin"/>
          <w:color w:val="111111"/>
          <w:sz w:val="28"/>
          <w:sz w:val="28"/>
          <w:szCs w:val="28"/>
          <w:rtl w:val="true"/>
          <w:lang w:bidi="fa-IR"/>
        </w:rPr>
        <w:t>ميگويند نضدت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ها را روى هم انباشتم، پس آنها را منضود و نضيد گويند 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كه متاع و جنس روى آن قرار دهند،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معنى استعاره شدن يعنى ميوه هاى خرما كه متراكم بر خوشه ها قرار دارد</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انضاد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w:t>
      </w:r>
      <w:bookmarkStart w:id="639" w:name="pg11652_114648"/>
    </w:p>
    <w:p>
      <w:pPr>
        <w:pStyle w:val="BookText"/>
        <w:rPr/>
      </w:pPr>
      <w:bookmarkEnd w:id="639"/>
      <w:r>
        <w:rPr>
          <w:rFonts w:ascii="Amiri" w:hAnsi="Amiri" w:eastAsia="Amiri" w:cs="Amiri"/>
          <w:color w:val="111111"/>
          <w:sz w:val="28"/>
          <w:sz w:val="28"/>
          <w:szCs w:val="28"/>
          <w:rtl w:val="true"/>
          <w:lang w:bidi="ar-SA"/>
        </w:rPr>
        <w:t>و دائى هاى انسان كه او را يارى ميرسانند</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186226_73709187"/>
      <w:bookmarkStart w:id="641" w:name="_Toc229"/>
      <w:bookmarkEnd w:id="640"/>
      <w:r>
        <w:rPr>
          <w:rtl w:val="true"/>
        </w:rPr>
        <w:t>(</w:t>
      </w:r>
      <w:r>
        <w:rPr>
          <w:rtl w:val="true"/>
        </w:rPr>
        <w:t>نضر</w:t>
      </w:r>
      <w:r>
        <w:rPr>
          <w:rtl w:val="true"/>
        </w:rPr>
        <w:t xml:space="preserve">) </w:t>
      </w:r>
      <w:r>
        <w:rPr>
          <w:rtl w:val="true"/>
        </w:rPr>
        <w:t>نضر</w:t>
      </w:r>
      <w:bookmarkEnd w:id="641"/>
    </w:p>
    <w:p>
      <w:pPr>
        <w:pStyle w:val="BookText"/>
        <w:rPr/>
      </w:pPr>
      <w:r>
        <w:rPr>
          <w:rFonts w:ascii="IRNazanin" w:hAnsi="IRNazanin" w:eastAsia="IRNazanin"/>
          <w:color w:val="111111"/>
          <w:sz w:val="28"/>
          <w:sz w:val="28"/>
          <w:szCs w:val="28"/>
          <w:rtl w:val="true"/>
          <w:lang w:bidi="fa-IR"/>
        </w:rPr>
        <w:t xml:space="preserve">نضره و نضاره يعنى زيبائى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ابرار و بهشتيان و رخسارشان نشاط و شادمانى نعمت هاى بهشتى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درخشش و فروغ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ينضر و اسم فاعلش ناضر است كه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و آيات بعد از آن خداوند چهره و رخسار دو گروه را در قيامت ترسيم و بيان ميكند گروه اول ابرار و بهشتيان كه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شده است يعنى بهشتيان با چهره هائى شادمان و مسرور و گروه ديگر با چهره هائى غمگين و محزون ظاهر ميشوند صفت بعدى آنها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اين يفعل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واژه نظر بيان ميشود، و اينكه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از واژه نظر رؤيت و ديدن با چشم سر نيست بلكه نگريستن و بينش جان و روح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و فرهنگنامه نويسان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پيامبر صلّى اللّه عليه و اله نقل نموده اند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نضر اللّه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 يا امرءا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مقالتى فوعاها، ثم اداها التى من لم يسمعها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روشن و شادمان نموده است</w:t>
      </w:r>
      <w:r>
        <w:rPr>
          <w:rFonts w:eastAsia="IRNazanin" w:cs="IRNazanin"/>
          <w:color w:val="111111"/>
          <w:sz w:val="28"/>
          <w:szCs w:val="28"/>
          <w:rtl w:val="true"/>
          <w:lang w:bidi="fa-IR"/>
        </w:rPr>
        <w:t>.</w:t>
      </w:r>
      <w:bookmarkStart w:id="642" w:name="pg11652_114649"/>
    </w:p>
    <w:p>
      <w:pPr>
        <w:pStyle w:val="BookText"/>
        <w:rPr/>
      </w:pPr>
      <w:bookmarkEnd w:id="642"/>
      <w:r>
        <w:rPr>
          <w:rFonts w:ascii="IRNazanin" w:hAnsi="IRNazanin" w:eastAsia="IRNazanin"/>
          <w:color w:val="111111"/>
          <w:sz w:val="28"/>
          <w:sz w:val="28"/>
          <w:szCs w:val="28"/>
          <w:rtl w:val="true"/>
          <w:lang w:bidi="fa-IR"/>
        </w:rPr>
        <w:t>و عبارت 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ايست دعائيه يعنى خداوند چهره اش شادمان و نورانى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 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سبز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 و زر بخاطر روشنى و پاكى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 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زرين و خالص مانند شمش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قدح 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مضاف و مضاف اليه يعنى كاسه اى كه از چوب شوره گز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است كه بهترين ظروف از آن ساخته ميشود</w:t>
      </w:r>
      <w:r>
        <w:rPr>
          <w:rFonts w:eastAsia="IRNazanin" w:cs="IRNazanin"/>
          <w:color w:val="111111"/>
          <w:sz w:val="28"/>
          <w:szCs w:val="28"/>
          <w:rtl w:val="true"/>
          <w:lang w:bidi="fa-IR"/>
        </w:rPr>
        <w:t>).</w:t>
      </w:r>
    </w:p>
    <w:p>
      <w:pPr>
        <w:pStyle w:val="Heading3"/>
        <w:numPr>
          <w:ilvl w:val="2"/>
          <w:numId w:val="1"/>
        </w:numPr>
        <w:rPr/>
      </w:pPr>
      <w:bookmarkStart w:id="643" w:name="__RefHeading___Toc6186228_73709187"/>
      <w:bookmarkStart w:id="644" w:name="_Toc230"/>
      <w:bookmarkEnd w:id="643"/>
      <w:r>
        <w:rPr>
          <w:rtl w:val="true"/>
        </w:rPr>
        <w:t>(</w:t>
      </w:r>
      <w:r>
        <w:rPr>
          <w:rtl w:val="true"/>
        </w:rPr>
        <w:t>نطح</w:t>
      </w:r>
      <w:r>
        <w:rPr>
          <w:rtl w:val="true"/>
        </w:rPr>
        <w:t xml:space="preserve">) </w:t>
      </w:r>
      <w:r>
        <w:rPr>
          <w:rtl w:val="true"/>
        </w:rPr>
        <w:t>نطح</w:t>
      </w:r>
      <w:bookmarkEnd w:id="644"/>
    </w:p>
    <w:p>
      <w:pPr>
        <w:pStyle w:val="BookText"/>
        <w:rPr/>
      </w:pPr>
      <w:r>
        <w:rPr>
          <w:rFonts w:ascii="IRNazanin" w:hAnsi="IRNazanin" w:eastAsia="IRNazanin"/>
          <w:color w:val="111111"/>
          <w:sz w:val="28"/>
          <w:sz w:val="28"/>
          <w:szCs w:val="28"/>
          <w:rtl w:val="true"/>
          <w:lang w:bidi="fa-IR"/>
        </w:rPr>
        <w:t>نطحه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در اثر شاخ زدن به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الْمُتَرَدِّيَةُ وَ النَّطِيحَةُ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 سوره مائده است در باره گوشتهاى حرام كه از آن جمله حيواناتى كه در اثر خفه شدن يا سقوط يا شاخ زدن بهم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نطيح يا 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يا پرنده اى كه بسوى انسان بيايد گوئى كه شاخت ميزنند كه آنرا شوم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نطيح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شوم، نواطيح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نطيح اسبى كه بيشتر موهاى يال و سرش سپيد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و رخسار كسى را كه سخن مرا ميشنود، بخاطر ميسپارد و به ديگران كه نشنيده اند 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البلاغه فقط ازهرى و طريحى حديث را كامل نوشته اند و تهذيب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bookmarkStart w:id="645" w:name="pg11652_114650"/>
    </w:p>
    <w:p>
      <w:pPr>
        <w:pStyle w:val="Heading3"/>
        <w:numPr>
          <w:ilvl w:val="2"/>
          <w:numId w:val="1"/>
        </w:numPr>
        <w:rPr/>
      </w:pPr>
      <w:bookmarkStart w:id="646" w:name="__RefHeading___Toc6186230_73709187"/>
      <w:bookmarkStart w:id="647" w:name="_Toc231"/>
      <w:bookmarkEnd w:id="645"/>
      <w:bookmarkEnd w:id="646"/>
      <w:r>
        <w:rPr>
          <w:rtl w:val="true"/>
        </w:rPr>
        <w:t>(</w:t>
      </w:r>
      <w:r>
        <w:rPr>
          <w:rtl w:val="true"/>
        </w:rPr>
        <w:t>نطف</w:t>
      </w:r>
      <w:r>
        <w:rPr>
          <w:rtl w:val="true"/>
        </w:rPr>
        <w:t xml:space="preserve">) </w:t>
      </w:r>
      <w:r>
        <w:rPr>
          <w:rtl w:val="true"/>
        </w:rPr>
        <w:t>نطف</w:t>
      </w:r>
      <w:bookmarkEnd w:id="647"/>
    </w:p>
    <w:p>
      <w:pPr>
        <w:pStyle w:val="BookText"/>
        <w:rPr/>
      </w:pP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كه به نطفه انسان نيز تعبير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يَكُ نُطْفَةً مِنْ مَنِيٍّ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را هم بطور كنايه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 اين معنى عبارت صبى منطف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كودكى كه گوشواره در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آب، شبى هم كه تا صبح باران ببارد ليلة 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مايعات و هم چنين شير و شكر و تخم مرغ يا جامه روى نانهاى شيرينى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منطف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ينطف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كار نيكى را فاسد و پليد و آلوده ميكند</w:t>
      </w:r>
      <w:r>
        <w:rPr>
          <w:rFonts w:eastAsia="IRNazanin" w:cs="IRNazanin"/>
          <w:color w:val="111111"/>
          <w:sz w:val="28"/>
          <w:szCs w:val="28"/>
          <w:rtl w:val="true"/>
          <w:lang w:bidi="fa-IR"/>
        </w:rPr>
        <w:t>.</w:t>
      </w:r>
    </w:p>
    <w:p>
      <w:pPr>
        <w:pStyle w:val="Heading3"/>
        <w:numPr>
          <w:ilvl w:val="2"/>
          <w:numId w:val="1"/>
        </w:numPr>
        <w:rPr/>
      </w:pPr>
      <w:bookmarkStart w:id="648" w:name="__RefHeading___Toc6186232_73709187"/>
      <w:bookmarkStart w:id="649" w:name="_Toc232"/>
      <w:bookmarkEnd w:id="648"/>
      <w:r>
        <w:rPr>
          <w:rtl w:val="true"/>
        </w:rPr>
        <w:t>(</w:t>
      </w:r>
      <w:r>
        <w:rPr>
          <w:rtl w:val="true"/>
        </w:rPr>
        <w:t>نطق</w:t>
      </w:r>
      <w:r>
        <w:rPr>
          <w:rtl w:val="true"/>
        </w:rPr>
        <w:t xml:space="preserve">) </w:t>
      </w:r>
      <w:r>
        <w:rPr>
          <w:rtl w:val="true"/>
        </w:rPr>
        <w:t>نطق</w:t>
      </w:r>
      <w:bookmarkEnd w:id="649"/>
    </w:p>
    <w:p>
      <w:pPr>
        <w:pStyle w:val="BookText"/>
        <w:rPr/>
      </w:pPr>
      <w:r>
        <w:rPr>
          <w:rFonts w:ascii="IRNazanin" w:hAnsi="IRNazanin" w:eastAsia="IRNazanin"/>
          <w:color w:val="111111"/>
          <w:sz w:val="28"/>
          <w:sz w:val="28"/>
          <w:szCs w:val="28"/>
          <w:rtl w:val="true"/>
          <w:lang w:bidi="fa-IR"/>
        </w:rPr>
        <w:t>واژه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سخن صداهاى جدا جدائى است كه زبان آنرا آشكار ميكند و گوشها آنرا ميشنوند و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لَكُمْ لا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ابراهيم به بتان است ميگويد چرا نمى خوريد و چرا سخن نميگوئيد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گفتن همواره در مورد انسان بكار ميرود نه در غير او مگر به روش پيروى از آن معنى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ناطق چيزى است كه خدا دارد و صامت بى صدا است به حيوانات ناطق نميگويند مگر</w:t>
      </w:r>
    </w:p>
    <w:p>
      <w:pPr>
        <w:pStyle w:val="BookText"/>
        <w:rPr/>
      </w:pPr>
      <w:r>
        <w:rPr>
          <w:rFonts w:ascii="IRNazanin" w:hAnsi="IRNazanin" w:eastAsia="IRNazanin"/>
          <w:color w:val="111111"/>
          <w:sz w:val="28"/>
          <w:sz w:val="28"/>
          <w:szCs w:val="28"/>
          <w:rtl w:val="true"/>
          <w:lang w:bidi="fa-IR"/>
        </w:rPr>
        <w:t>آنرا مقيد كنند يا به روش تشبيه مثل سخن شاعر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لها انى يكون غناؤها فصبحا و لم تفغر لمنطقها فما</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آواز او در شگفتم كه چگونه با اين روشنى ميخواند در حاليكه دهانى براى نطق او باز نشده است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منطق به نيروئى كه انگيزه سخن گفتن است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توجهشان باين است كه همانطور كه براى حد و تعريف انسان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موجودى است زنده، ناطق و سخنگو كه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مشترك براى بيان نيروى درونى انسان كه او را به كلام و سخن گفتن واميدارد و نيز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سخنى است كه با صداها آشكار و قابل فهم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به آنچه را كه دلالت بر چيزى دارد گفته ميشود، از اين روى به حكيمى گفته شد، ناطق 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پاسخ داد دلايل و استدلالاتى كه خبر دهنده هستند و عبرت هائى كه آموزنده و سازنده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از شخص حكيم و فيلسوف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الناطق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خموش و ساكت و بى نطق و زبان چيست؟ و او دلالت خبر دهنده و عبرت هاى آموزنده را ناطق صامت معرفى ميكند و در قرآن آيات زيادى در اين معنى از موجودات، زمين، دگرگونى ها و تبديل آثار و تمدن اقوام به ويرانه ها با گردش زمين، و پيدايش روز و شب حركت ستارگان با تمام زيبائى هاشان، سرنوشت نكبت بار قارونها و فرعونها و ستمگران تاريخ با ياد آورى و عبرت آفرين و خبر دهنده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فى قصصهم لعبرة لاولى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اين معانى را چه زيبا سروده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نهان با تو ميگويند روزان و شبان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سميعيم و بصيريم و هشيم با شما نا محرمان ما خامشيم</w:t>
      </w:r>
    </w:p>
    <w:p>
      <w:pPr>
        <w:pStyle w:val="BookText"/>
        <w:rPr/>
      </w:pPr>
      <w:r>
        <w:rPr>
          <w:rFonts w:ascii="IRNazanin" w:hAnsi="IRNazanin" w:eastAsia="IRNazanin"/>
          <w:color w:val="111111"/>
          <w:sz w:val="28"/>
          <w:sz w:val="28"/>
          <w:szCs w:val="28"/>
          <w:rtl w:val="true"/>
          <w:lang w:bidi="fa-IR"/>
        </w:rPr>
        <w:t>لَقَدْ عَلِمْتَ ما هؤُلاءِ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اينست كه آنها از جنس انسانها و ناطق صاحب عقل و خرد نيستند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گفته شده، مقصود اعتبار و پند گرفتن است كه اعضاء انسان بر كارهاى زشت او در قيامت گواهى ميدهد و معلوم است كه اشياء نطق و سخن شان همان جهت عبرت گرفتن از وجود آنهاست كه خرد نوعى نطق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حيوانات به اعتبار حضرت سليمان كه آنها را مى فهميد نطق ناميده شده، پس كسى كه اين معنى را از چيزى بفهمد نسبت به او ناطق است هر چند كه موجودى ساكت و صامت باشد و نسبت به كسى كه نمى فهمد بدون نطق و صامت است هر چند كه ناطق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زبانهاى مختلف براى كسانى كه آن زبانها را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الجاثية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كتاب ناطقى است و خبر دهنده ايست كه بينائى و چشم انسان آنرا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سخن و كلام كتابى است كه گوش آنرا ميشنود و درك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جمادى سوى جان جان شويد غلغل اجزاى عالم بشنويد</w:t>
      </w:r>
    </w:p>
    <w:p>
      <w:pPr>
        <w:pStyle w:val="BookText"/>
        <w:rPr/>
      </w:pPr>
      <w:r>
        <w:rPr>
          <w:rFonts w:ascii="Amiri" w:hAnsi="Amiri" w:eastAsia="Amiri" w:cs="Amiri"/>
          <w:color w:val="111111"/>
          <w:sz w:val="28"/>
          <w:sz w:val="28"/>
          <w:szCs w:val="28"/>
          <w:rtl w:val="true"/>
          <w:lang w:bidi="ar-SA"/>
        </w:rPr>
        <w:t>تا شما سوى جمادى ميرويد محرم جان جمادان كى شويد</w:t>
      </w:r>
    </w:p>
    <w:p>
      <w:pPr>
        <w:pStyle w:val="BookText"/>
        <w:rPr/>
      </w:pPr>
      <w:r>
        <w:rPr>
          <w:rFonts w:ascii="IRNazanin" w:hAnsi="IRNazanin" w:eastAsia="IRNazanin"/>
          <w:color w:val="111111"/>
          <w:sz w:val="28"/>
          <w:sz w:val="28"/>
          <w:szCs w:val="28"/>
          <w:rtl w:val="true"/>
          <w:lang w:bidi="fa-IR"/>
        </w:rPr>
        <w:t>پس چو از تسبيح يادت ميدهد آن دلالت همچو گفتن مى بود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تأويل اهل اعتزال واى آن كس كو ندارد نور حال</w:t>
      </w:r>
    </w:p>
    <w:p>
      <w:pPr>
        <w:pStyle w:val="BookText"/>
        <w:rPr/>
      </w:pPr>
      <w:r>
        <w:rPr>
          <w:rFonts w:ascii="IRNazanin" w:hAnsi="IRNazanin" w:eastAsia="IRNazanin"/>
          <w:color w:val="111111"/>
          <w:sz w:val="28"/>
          <w:sz w:val="28"/>
          <w:szCs w:val="28"/>
          <w:rtl w:val="true"/>
          <w:lang w:bidi="fa-IR"/>
        </w:rPr>
        <w:t>در باره شهادت اعضاء عليه انسان در قيامت و پرسش از آنها كه چرا عليه ما شهادت ميدهيد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لِجُلُودِهِمْ لِمَ شَهِدْتُمْ عَلَيْنا؟ 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اند اين پرسش و نطق با همان صوت و صدائى است كه شنيده ميشود و يا اينكه بهمان معنى اعتبارى است كه قبلا شرح داده شد و خداوند به آنچه كه در حيات آخرت رخ ميدهد داناتر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گفته شده حقيقت نطق و سخن لفظى است كه مانند نطاق يعنى كمربند كه بر تن انسان قرار ميگيرد و آنرا در ميان ميگيرد سخن و نطق هم از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كمربند،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ابرح مادام اللّه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منتطقا مجيدا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را بدون اينكه</w:t>
      </w:r>
    </w:p>
    <w:p>
      <w:pPr>
        <w:pStyle w:val="BookText"/>
        <w:rPr/>
      </w:pPr>
      <w:r>
        <w:rPr>
          <w:rFonts w:ascii="IRNazanin" w:hAnsi="IRNazanin" w:eastAsia="IRNazanin"/>
          <w:color w:val="111111"/>
          <w:sz w:val="28"/>
          <w:sz w:val="28"/>
          <w:szCs w:val="28"/>
          <w:rtl w:val="true"/>
          <w:lang w:bidi="fa-IR"/>
        </w:rPr>
        <w:t>جلال الدين مولوى اين معانى را چه زيبا بيان كرده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طالم گواهى ميدهد لشگر حق ميشود سر مى نهد</w:t>
      </w:r>
    </w:p>
    <w:p>
      <w:pPr>
        <w:pStyle w:val="BookText"/>
        <w:rPr/>
      </w:pPr>
      <w:r>
        <w:rPr>
          <w:rFonts w:ascii="IRNazanin" w:hAnsi="IRNazanin" w:eastAsia="IRNazanin"/>
          <w:color w:val="111111"/>
          <w:sz w:val="28"/>
          <w:sz w:val="28"/>
          <w:szCs w:val="28"/>
          <w:rtl w:val="true"/>
          <w:lang w:bidi="fa-IR"/>
        </w:rPr>
        <w:t>روز محشر هر نهان پيدا شود هم ز خود هر مجرمى رسوا شود</w:t>
      </w:r>
    </w:p>
    <w:p>
      <w:pPr>
        <w:pStyle w:val="BookText"/>
        <w:rPr/>
      </w:pPr>
      <w:r>
        <w:rPr>
          <w:rFonts w:ascii="IRNazanin" w:hAnsi="IRNazanin" w:eastAsia="IRNazanin"/>
          <w:color w:val="111111"/>
          <w:sz w:val="28"/>
          <w:sz w:val="28"/>
          <w:szCs w:val="28"/>
          <w:rtl w:val="true"/>
          <w:lang w:bidi="fa-IR"/>
        </w:rPr>
        <w:t>دست و پا بدهد گواهى با بيان بر فساد او به پيش مستعان</w:t>
      </w:r>
    </w:p>
    <w:p>
      <w:pPr>
        <w:pStyle w:val="BookText"/>
        <w:rPr/>
      </w:pPr>
      <w:r>
        <w:rPr>
          <w:rFonts w:ascii="IRNazanin" w:hAnsi="IRNazanin" w:eastAsia="IRNazanin"/>
          <w:color w:val="111111"/>
          <w:sz w:val="28"/>
          <w:sz w:val="28"/>
          <w:szCs w:val="28"/>
          <w:rtl w:val="true"/>
          <w:lang w:bidi="fa-IR"/>
        </w:rPr>
        <w:t>دست گويد من چنين دزديده ام لب بگويد من چنين بوسيده ام</w:t>
      </w:r>
    </w:p>
    <w:p>
      <w:pPr>
        <w:pStyle w:val="BookText"/>
        <w:rPr/>
      </w:pPr>
      <w:r>
        <w:rPr>
          <w:rFonts w:ascii="IRNazanin" w:hAnsi="IRNazanin" w:eastAsia="IRNazanin"/>
          <w:color w:val="111111"/>
          <w:sz w:val="28"/>
          <w:sz w:val="28"/>
          <w:szCs w:val="28"/>
          <w:rtl w:val="true"/>
          <w:lang w:bidi="fa-IR"/>
        </w:rPr>
        <w:t>چشم گويد غمزه كردستم خرام گوش گويد چيده ام سوء الكلام</w:t>
      </w:r>
    </w:p>
    <w:p>
      <w:pPr>
        <w:pStyle w:val="BookText"/>
        <w:rPr/>
      </w:pPr>
      <w:r>
        <w:rPr>
          <w:rFonts w:ascii="IRNazanin" w:hAnsi="IRNazanin" w:eastAsia="IRNazanin"/>
          <w:color w:val="111111"/>
          <w:sz w:val="28"/>
          <w:sz w:val="28"/>
          <w:szCs w:val="28"/>
          <w:rtl w:val="true"/>
          <w:lang w:bidi="fa-IR"/>
        </w:rPr>
        <w:t>گر سيه كردى تو نامه عمر خويش توبه كن زانها كه كردستى به پيش</w:t>
      </w:r>
    </w:p>
    <w:p>
      <w:pPr>
        <w:pStyle w:val="BookText"/>
        <w:rPr/>
      </w:pPr>
      <w:r>
        <w:rPr>
          <w:rFonts w:ascii="IRNazanin" w:hAnsi="IRNazanin" w:eastAsia="IRNazanin"/>
          <w:color w:val="111111"/>
          <w:sz w:val="28"/>
          <w:sz w:val="28"/>
          <w:szCs w:val="28"/>
          <w:rtl w:val="true"/>
          <w:lang w:bidi="fa-IR"/>
        </w:rPr>
        <w:t>بيخ عمرت را بده آب حيات تا درخت عمر گردد با ثبات</w:t>
      </w:r>
    </w:p>
    <w:p>
      <w:pPr>
        <w:pStyle w:val="BookText"/>
        <w:rPr/>
      </w:pPr>
      <w:r>
        <w:rPr>
          <w:rFonts w:ascii="IRNazanin" w:hAnsi="IRNazanin" w:eastAsia="IRNazanin"/>
          <w:color w:val="111111"/>
          <w:sz w:val="28"/>
          <w:sz w:val="28"/>
          <w:szCs w:val="28"/>
          <w:rtl w:val="true"/>
          <w:lang w:bidi="fa-IR"/>
        </w:rPr>
        <w:t>شعر از خداش بن زهير است كه با توجه به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قوم و قبيله ام را پايدار ميكند من با سپاس از خداوند</w:t>
      </w:r>
      <w:bookmarkStart w:id="650" w:name="pg11652_114654"/>
    </w:p>
    <w:p>
      <w:pPr>
        <w:pStyle w:val="BookText"/>
        <w:rPr/>
      </w:pPr>
      <w:bookmarkEnd w:id="650"/>
      <w:r>
        <w:rPr>
          <w:rFonts w:ascii="IRNazanin" w:hAnsi="IRNazanin" w:eastAsia="IRNazanin"/>
          <w:color w:val="111111"/>
          <w:sz w:val="28"/>
          <w:sz w:val="28"/>
          <w:szCs w:val="28"/>
          <w:rtl w:val="true"/>
          <w:lang w:bidi="fa-IR"/>
        </w:rPr>
        <w:t>سوارش باشم راهنمائى ميكنم، كه اگر غير از اين بيت شعر در اين معنى نبود، احتمال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محكم كمرش را براى جنگ بسته است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يطل ذيل ابيه ينتطق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برادر و خواهر زياد از پدرش دارد او را يارى ميرسانند،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خوبى سخن ميگويد</w:t>
      </w:r>
      <w:r>
        <w:rPr>
          <w:rFonts w:eastAsia="IRNazanin" w:cs="IRNazanin"/>
          <w:color w:val="111111"/>
          <w:sz w:val="28"/>
          <w:szCs w:val="28"/>
          <w:rtl w:val="true"/>
          <w:lang w:bidi="fa-IR"/>
        </w:rPr>
        <w:t>.</w:t>
      </w:r>
    </w:p>
    <w:p>
      <w:pPr>
        <w:pStyle w:val="Heading3"/>
        <w:numPr>
          <w:ilvl w:val="2"/>
          <w:numId w:val="1"/>
        </w:numPr>
        <w:rPr/>
      </w:pPr>
      <w:bookmarkStart w:id="651" w:name="__RefHeading___Toc6186234_73709187"/>
      <w:bookmarkStart w:id="652" w:name="_Toc233"/>
      <w:bookmarkEnd w:id="651"/>
      <w:r>
        <w:rPr>
          <w:rtl w:val="true"/>
        </w:rPr>
        <w:t>(</w:t>
      </w:r>
      <w:r>
        <w:rPr>
          <w:rtl w:val="true"/>
        </w:rPr>
        <w:t>نظر</w:t>
      </w:r>
      <w:r>
        <w:rPr>
          <w:rtl w:val="true"/>
        </w:rPr>
        <w:t xml:space="preserve">) </w:t>
      </w:r>
      <w:r>
        <w:rPr>
          <w:rtl w:val="true"/>
        </w:rPr>
        <w:t>نظر</w:t>
      </w:r>
      <w:bookmarkEnd w:id="652"/>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گرداندن و توجه دادن چشم ظاهر و چشم باطن براى ديدن و ادراك چيزيست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اين عمل تأمل و تحقيق در 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مقصود از ديدن و تأمل بدست آوردن معرفت و شناختى است كه بعد از تحقيق حاصل ميشود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انديشه و تدبر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فلم 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كردى امّا انديشه و تأمل نكرده اى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انْظُرُوا ما ذا فِي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تأمل و انديشه كنيد كه در آسمانها چيست؟</w:t>
      </w:r>
    </w:p>
    <w:p>
      <w:pPr>
        <w:pStyle w:val="BookText"/>
        <w:rPr/>
      </w:pP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ديدن با چشم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به نيكوئى ميستايم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ديگر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معنى اينست كه ميگويد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قوم مرا يارى ميرساند و پايدارشان ميدارد همتم بر ميان ستودن آنها عليه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بصيرت يا ديدن با چشم عقل در نزد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بردنش بيشتر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مفسرين و فرهنگنامه نويسان در آيه فوق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 اند، ابو الحسن على بن اسمعيل اشعرى متوفاى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 و اختلاف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اجمعت المعتزله على ان اللّه لا يرى بالابصار، و اختلفت هل يرى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معتزله بر اينكه خداوند با چشم سر ديده نميشود اتفاق نظر دارند و در باره اينكه با چشم ديده ميشود يا خير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اين مسائل قبل از اين كه با نقل قول ها و احاديث از زبان عكرمه و مجاهد و مقاتل و قتاده و شعبى و دهها راوى حجت قرار گيرد چرا به خود قرآن رجوع نشود مثلا در مورد همين آيه در سوره انعام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 وَ هُوَ اللَّطِيفُ الْخَبِيرُ او را هيچ چشمى درك نمى كند و حال اينكه او بينندگان را مشاهده ميكند و او لطيف و خبير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ميگويد وَ تَراهُمْ يَنْظُرُونَ إِلَيْكَ وَ هُمْ لا يُبْصِرُونَ اى پيامبر تو مى بينى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مينگرند ولى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أَعْيُنٌ لا يُبْصِرُونَ بِها پس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اشاعره و معتزله، ديدن و درك حقيقت خداوند با چشم سر و نظر نيست بلكه چشم دل است كه حقيقت را در مييابد و حق را كه ميتوان درك و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ننگرى و چشم بيندازى چه او را به بينى و چه نديده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يعنى او را به بينى و در باره اش تدبر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هم نظر معتزله را تائيد ميكند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تأويل اهل اعتزال واى آن كن كو ندارد نور حال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بايد بگوئيم تفاسيرى كه تاكنون نوشته شده در عين مفيد بودن و</w:t>
      </w:r>
    </w:p>
    <w:p>
      <w:pPr>
        <w:pStyle w:val="BookText"/>
        <w:rPr/>
      </w:pP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چشمت را بسوى او دوخته اى چه به بينى و چه نديده باشى،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ديدم و انديشيدم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محتوى بودن بگفته امام امت ترجمه هائى از قرآن است تنها تفسير قرآن به قرآن و از قرآن با كمك ضرورى احاديث همين اثر گرانقدر و بى نظير راغب اصفهانى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را با تمايلات، افكار و سليقه ها و نظرات از پيش ساخته خويش تفسير نكرده است و امروز كشورهاى اسلامى و مسلمانان به اين بيمارى مزمن دچارند كه هر گروه و مرد سياسى راه و روش خود را با آيه اى از قرآن توجيه ميكند بدون اينكه احاطه كامل به تمام قرآن داشته باشد و از عام و خاص، ناسخ و منسوخ، محكم و متشابه، مقيد 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داشته باشند و همين است كه در سوره فرقان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شكوه پيامبر صلّى اللّه عليه و آله در باره پيروان ناآگاه خويش اطلاع ميدهد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يا رب ان قومى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از قوم خودش شكوه دارد كه قرآن را مهجور نهاده و آنرا عملا ترك كرده اند، اما نسبت به اقوام مسلمان ديگر در چهار آيه قرآن ميفرمايد قومى كه در آينده خدا را دوست دارند و خدا هم آنها را دوست دارد عليه كفار ميشورند و سر افرازى دارند و با مؤمنين برادر و فروتن هستند از تبار سلمان فارسى اند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 الى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فخر رازى از ابو مسلم اصفهانى نقل ميكنند كه ميگويد تفسيرش اينست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 و نيكان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مومله لتجديد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هاشان آرزومندى و اميدوارى به تجديد بخشايش و كرامت الهى ديده ميشود، 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خداوند متوجه است و چون چشم عضوى از چهره آدميست و بعضى از اعضاء رخسار و چهره است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وجوه يا وجود و توجه شخص انسان اميدوارى به رحمت و نعيم حق دارد و سخن از ديدن و نديدن بكلى دور از معنى و مفهوم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خلقت شتران نمى نگرند و نمى انديشند كه چگونه آفريده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انديشيدم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وَ لَمْ يَنْظُرُوا فِي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تشويقى است بر تأمل و انديشيدن در حكمت خداوند در باره آفرينش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نظر خداوند به بندگانش همان احسان و افاضه نعمت هايش بر آنهاست چنانكه در باره گروهى كه عهد خداى و سوگندهاى خود را به متاع كم بهاى دنيا ميفروشند مشمول رحمت خداوند در قيامت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يُكَلِّمُهُمُ اللَّهُ وَ 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است 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انتظار هم هست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نظرته انتظرته و انظرته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به تأخير انداختم، در آيه گفت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فَهَلْ يَنْتَظِرُونَ إِلَّا مِثْلَ أَيَّامِ الَّذِينَ خَلَوْا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كانُوا إِذاً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فَكِيدُونِي جَمِيعاً ثُمَّ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لا يَنْفَعُ الَّذِينَ كَفَرُوا إِيمانُهُمْ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فَما بَكَتْ عَلَيْهِمُ السَّماءُ وَ الْأَرْضُ وَ 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فرعون و پيروان كفر پيشه و مشرك اوست كه بعد از غرق شدن در نيل ميگويد اينان چه بسيار باغ و بستانها و چشمه هاى آب و كشت و زرعها و كاخهاى با شكوه را رها كردند و از آن ناز و نعمت ها كه آنها را فرا گرفته بود دور شوند و بر مرگشان چشم زمين و آسمان هم نگريست و بر هلاكتشان مهلت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نيافتن بر هلاكت كه در آيه آمده است اشاره و هشداريست بر اينكه در آيه ديگر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أَجَلُهُمْ لا يَسْتَأْخِرُونَ ساعَةً وَ 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اجلشان برسد لحظه اى و ساعتى هم پس و پيش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طَعامٍ غَيْرَ ناظِرِينَ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دعوت نمودن پيامبر افرادى را براى طعام و غذاست كه نيكوترين روش انسانى را براى انسانها يادآورى ميكند ميگويد اگر دعوت شديد حتما با اجازه ميزبان باشد و زودتر از موعد هم نرويد كه چشمانتان به انتظار غذا و ظروف آن باشد پس از صرف غذا هم مزاحمت ايجاد نكنيد و پراكنده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فَناظِرَةٌ بِمَ يَرْجِعُ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يَنْظُرُونَ إِلَّا أَنْ يَأْتِيَهُمُ اللَّهُ فِي ظُلَلٍ مِنَ الْغَمامِ 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منتظرند كه خداوند در سايه ابرها و فرشتگان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يَنْظُرُونَ إِلَّا السَّاعَةَ أَنْ تَأْتِيَهُمْ بَغْتَةً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يَنْظُرُ هؤُلاءِ إِلَّا صَيْحَةً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اخير انتظار رسيدن رستاخيز و آستانه قيامت است كه با بانگى فراگير آغاز ميشود و بى خبران از خدا و قيامت در حال جهل و ناآگاهى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أَرِنِي أَنْظُرْ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درخواست حضرت موسى عليه السّلام است كه ميگويد پروردگارم خود را به من بنمايان تا ترا به بينم، شرح و بحث در حقايق اين آيه فرصتى ديگر در كتابى ديگر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تحير و شگفت زدگى در كارها بكار ميرود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فَأَخَذَتْكُمُ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تَراهُمْ يَنْظُرُونَ إِلَيْكَ وَ 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تَراهُمْ يُعْرَضُونَ عَلَيْها خاشِعِينَ مِنَ الذُّلِّ يَنْظُرُونَ مِنْ طَرْفٍ خَفِيٍّ</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بلقيس ملكه سبا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 اى براى سليمان ميفرستم تا به بينم فرستادگانم از او چگونه پاسخى ميآورند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مِنْهُمْ مَنْ يَنْظُرُ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فَأَنْتَ تَهْدِي الْعُمْيَ وَ لَوْ كانُوا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پنج آيه اخير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سرگشتگى و تحيرى است كه دلالت بر اندك بى نيازى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صاعقه و حوادث بى توجه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مينگرند اما با تحير و كم توجهى،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از گوشه چشم،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پيامبر با شگفتى،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هدايت بدون درك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أَغْرَقْنا آلَ فِرْعَوْنَ 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مشاهدون و تعتبرون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ميديديد توجه ميكرديد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الدهر اليهم فابتهل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بر اينست كه روزگار هلاكشان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و مردمى كه همسايه و مجاور يكديگرند و يكديگر را مى بينند، مثل سخن پيامبر صلّى اللّه عليه و اله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يتراءى ناراهما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هايشان نزديك بهم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يعنى همانند كه اصلش مناظر است گوئى كه آن دو</w:t>
      </w:r>
    </w:p>
    <w:p>
      <w:pPr>
        <w:pStyle w:val="BookText"/>
        <w:rPr/>
      </w:pPr>
      <w:r>
        <w:rPr>
          <w:rFonts w:ascii="IRNazanin" w:hAnsi="IRNazanin" w:eastAsia="IRNazanin"/>
          <w:color w:val="111111"/>
          <w:sz w:val="28"/>
          <w:sz w:val="28"/>
          <w:szCs w:val="28"/>
          <w:rtl w:val="true"/>
          <w:lang w:bidi="fa-IR"/>
        </w:rPr>
        <w:t xml:space="preserve">ستمگران را در قيامت مى بينى كه به دوزخ متوجهشان كنند و آنها با ذلت و ترس از گوشه چشم به دوزخ مينگرند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الظالمين فى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عذاب ابدى گرفتارند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راغب رحمه اللّه به عبارتى از آن اشاره كرده بطور كامل با تفسير آن اين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ذلك قوله عليه السّلام، انا برى من كل مسلم مع مشرك، قيل و لم يا رسول اللّه؟ قال لا تراء ناراهما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بقدرى شبيه هم هستند كه بهم مينگرند و همسان و 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چشم زخم رسيده كه اشاره به سخن شاعريست كه ميگويد و قالوا به من اعين الجن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پريان چشم زخم باو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رو در روى و نبرد نظرى با سخن و خطابه است و نيز بيان آنچه را كه به بصيرت درك ميشود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از مسلمانى كه با مشرك در يكجا ساكن باشد بيزارم، پرسيدند چرا يا رسول اللّه، فرمود آتش هاشان به هم نزديك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 ميگويد اين عبارت مجاز است و دو وجه يا دو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 شايسته نيست كه با مشرك هم خانه شود بطوريكه آتش آنها يا خودشان بيكديگر نزديك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آتش حرب است كه بطور كنايه جنگ را به آتش مثل ميزنند چنانكه در قرآن هم چنين مجازى بكار رفته ميگويد كُلَّما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پيامبر صلّى اللّه عليه و اله گفته است مسلمان و مشرك اگر جنگ ميكنند شعله هاى جنگشان و نتيجه كارشان مختلف است مسلمان در جنگ هدفش دعوت به رشد و هدايت است و مشرك دعوتش به جهالت و گمراهيست پس لا يتراءى ناراهما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تفسير آياتيست كه ميگويد غير مسلمان يار و محرم خود نگيريد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وجوهات و معانى گوناگونى كه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گستردگى و شرح و بيان كه دانشمند و مفسر بى نظير مرحوم راغب نموده است و به سى آيه از قرآن استشهاد نموده براستى با توجه و مطالعه ساير تفاسير از گذشته و حال بخوبى مى فهميم كه اين بينش و علم همان نوريست كه خداوند بر دلهاى پاك و پارسا افاضه ميكند و سر افرازى و افتخار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و بررسى است كه فراگيرتر و اعم از قياس است هر قياس</w:t>
      </w:r>
    </w:p>
    <w:p>
      <w:pPr>
        <w:pStyle w:val="BookText"/>
        <w:rPr/>
      </w:pPr>
      <w:r>
        <w:rPr>
          <w:rFonts w:ascii="IRNazanin" w:hAnsi="IRNazanin" w:eastAsia="IRNazanin"/>
          <w:color w:val="111111"/>
          <w:sz w:val="28"/>
          <w:sz w:val="28"/>
          <w:szCs w:val="28"/>
          <w:rtl w:val="true"/>
          <w:lang w:bidi="fa-IR"/>
        </w:rPr>
        <w:t>خلاصه معانى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با چشم ظاهر براى درك و فهم چيزى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با چشم دل و باطن براى درك و فهم چيزى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دقت و انديشه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بخشش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انتظار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و درنگ و 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بهمين معنى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شگفتن و حيرت در كارها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و مجاور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تفكرى كه به علم يا گمان برسد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وسط مردمك چشم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و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نگهبان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لفظى 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ينظر اللّه الى صوركم و اموالكم و لكن الى قلوبكم و اعمالكم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صورتها و اموال نمى نگرد ولى به دلها و اعمال مينگرد تفسير همان آيه اى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بخدا نميرسد ولى تقوى و پارسائى تان بخدا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 ديدگان و ابصار براى اجسام است ولى نظر با بصائر براى معانى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النهايه مينويسد پيامبر فرموده است نظر به چهره على عليه السّلام عبادت است معنايش اينست كه همين كه على عليه السّلام براى نبرد حاضر ميشد، مردم مى گفتند لا اله الا اللّه ما اشرف هذا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هذا الفتى، لا اله الا اللّه ما اكرم هذا الفتى، اى ما اتقى لا اله الا اللّه، ما اشجع هذا الفتى، فكانت رويته</w:t>
      </w:r>
      <w:bookmarkStart w:id="653" w:name="pg11652_114663"/>
    </w:p>
    <w:p>
      <w:pPr>
        <w:pStyle w:val="BookText"/>
        <w:rPr/>
      </w:pPr>
      <w:bookmarkEnd w:id="653"/>
      <w:r>
        <w:rPr>
          <w:rFonts w:ascii="Amiri" w:hAnsi="Amiri" w:eastAsia="Amiri" w:cs="Amiri"/>
          <w:color w:val="111111"/>
          <w:sz w:val="28"/>
          <w:sz w:val="28"/>
          <w:szCs w:val="28"/>
          <w:rtl w:val="true"/>
          <w:lang w:bidi="ar-SA"/>
        </w:rPr>
        <w:t>و مقايسه اى نظر است اما هر نظر قياس نيست</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186236_73709187"/>
      <w:bookmarkStart w:id="655" w:name="_Toc234"/>
      <w:bookmarkEnd w:id="654"/>
      <w:r>
        <w:rPr>
          <w:rtl w:val="true"/>
        </w:rPr>
        <w:t>(</w:t>
      </w:r>
      <w:r>
        <w:rPr>
          <w:rtl w:val="true"/>
        </w:rPr>
        <w:t>نعج</w:t>
      </w:r>
      <w:r>
        <w:rPr>
          <w:rtl w:val="true"/>
        </w:rPr>
        <w:t xml:space="preserve">) </w:t>
      </w:r>
      <w:r>
        <w:rPr>
          <w:rtl w:val="true"/>
        </w:rPr>
        <w:t>نعج</w:t>
      </w:r>
      <w:bookmarkEnd w:id="655"/>
    </w:p>
    <w:p>
      <w:pPr>
        <w:pStyle w:val="BookText"/>
        <w:rPr/>
      </w:pP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كوهى و گاو وحشى و جمعش نعاج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أَخِي لَهُ تِسْعٌ وَ تِسْعُونَ نَعْجَةً وَ لِيَ نَعْجَةٌ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فعل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گوشت بز خورد و ترش كرد و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بزش چاق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ناعجه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نرم</w:t>
      </w:r>
      <w:r>
        <w:rPr>
          <w:rFonts w:eastAsia="IRNazanin" w:cs="IRNazanin"/>
          <w:color w:val="111111"/>
          <w:sz w:val="28"/>
          <w:szCs w:val="28"/>
          <w:rtl w:val="true"/>
          <w:lang w:bidi="fa-IR"/>
        </w:rPr>
        <w:t>.</w:t>
      </w:r>
    </w:p>
    <w:p>
      <w:pPr>
        <w:pStyle w:val="Heading3"/>
        <w:numPr>
          <w:ilvl w:val="2"/>
          <w:numId w:val="1"/>
        </w:numPr>
        <w:rPr/>
      </w:pPr>
      <w:bookmarkStart w:id="656" w:name="__RefHeading___Toc6186238_73709187"/>
      <w:bookmarkStart w:id="657" w:name="_Toc235"/>
      <w:bookmarkEnd w:id="656"/>
      <w:r>
        <w:rPr>
          <w:rtl w:val="true"/>
        </w:rPr>
        <w:t>(</w:t>
      </w:r>
      <w:r>
        <w:rPr>
          <w:rtl w:val="true"/>
        </w:rPr>
        <w:t>نعس</w:t>
      </w:r>
      <w:r>
        <w:rPr>
          <w:rtl w:val="true"/>
        </w:rPr>
        <w:t xml:space="preserve">) </w:t>
      </w:r>
      <w:r>
        <w:rPr>
          <w:rtl w:val="true"/>
        </w:rPr>
        <w:t>نعس</w:t>
      </w:r>
      <w:bookmarkEnd w:id="657"/>
    </w:p>
    <w:p>
      <w:pPr>
        <w:pStyle w:val="BookText"/>
        <w:rPr/>
      </w:pP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كم و سبك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يُغَشِّيكُمُ النُّعاسَ 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نعاس در اين آيه آرامش و سكون است، و اشاره به سخن پيامبر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لكل عبد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آرامش دارد پاك و شادمان باد</w:t>
      </w:r>
      <w:r>
        <w:rPr>
          <w:rFonts w:eastAsia="IRNazanin" w:cs="IRNazanin"/>
          <w:color w:val="111111"/>
          <w:sz w:val="28"/>
          <w:szCs w:val="28"/>
          <w:rtl w:val="true"/>
          <w:lang w:bidi="fa-IR"/>
        </w:rPr>
        <w:t>.</w:t>
      </w:r>
    </w:p>
    <w:p>
      <w:pPr>
        <w:pStyle w:val="Heading3"/>
        <w:numPr>
          <w:ilvl w:val="2"/>
          <w:numId w:val="1"/>
        </w:numPr>
        <w:rPr/>
      </w:pPr>
      <w:bookmarkStart w:id="658" w:name="__RefHeading___Toc6186240_73709187"/>
      <w:bookmarkStart w:id="659" w:name="_Toc236"/>
      <w:bookmarkEnd w:id="658"/>
      <w:r>
        <w:rPr>
          <w:rtl w:val="true"/>
        </w:rPr>
        <w:t>(</w:t>
      </w:r>
      <w:r>
        <w:rPr>
          <w:rtl w:val="true"/>
        </w:rPr>
        <w:t>نعق</w:t>
      </w:r>
      <w:r>
        <w:rPr>
          <w:rtl w:val="true"/>
        </w:rPr>
        <w:t xml:space="preserve">) </w:t>
      </w:r>
      <w:r>
        <w:rPr>
          <w:rtl w:val="true"/>
        </w:rPr>
        <w:t>نعق</w:t>
      </w:r>
      <w:bookmarkEnd w:id="659"/>
    </w:p>
    <w:p>
      <w:pPr>
        <w:pStyle w:val="BookText"/>
        <w:rPr/>
      </w:pPr>
      <w:r>
        <w:rPr>
          <w:rFonts w:ascii="IRNazanin" w:hAnsi="IRNazanin" w:eastAsia="IRNazanin"/>
          <w:color w:val="111111"/>
          <w:sz w:val="28"/>
          <w:sz w:val="28"/>
          <w:szCs w:val="28"/>
          <w:rtl w:val="true"/>
          <w:lang w:bidi="fa-IR"/>
        </w:rPr>
        <w:t>بانگ و صداى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كَمَثَلِ الَّذِي يَنْعِقُ بِما لا يَسْمَعُ إِلَّا دُعاءً وَ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كفار در برابر شنيدن سخنان حق پيامبران و درك نكردن آن مانند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تحملهم على كلمه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على عليه السّلام مردم را به كلمه توحيد توجه ميداد و مى گفتند اين جوان چقدر بزرگوار، عالم، بخشنده پرهيزكار و شجاع و دلير است</w:t>
      </w:r>
      <w:r>
        <w:rPr>
          <w:rFonts w:eastAsia="IRNazanin" w:cs="IRNazanin"/>
          <w:color w:val="111111"/>
          <w:sz w:val="28"/>
          <w:szCs w:val="28"/>
          <w:rtl w:val="true"/>
          <w:lang w:bidi="fa-IR"/>
        </w:rPr>
        <w:t>.</w:t>
      </w:r>
      <w:bookmarkStart w:id="660" w:name="pg11652_114664"/>
    </w:p>
    <w:p>
      <w:pPr>
        <w:pStyle w:val="BookText"/>
        <w:rPr/>
      </w:pPr>
      <w:bookmarkEnd w:id="660"/>
      <w:r>
        <w:rPr>
          <w:rFonts w:ascii="IRNazanin" w:hAnsi="IRNazanin" w:eastAsia="IRNazanin"/>
          <w:color w:val="111111"/>
          <w:sz w:val="28"/>
          <w:sz w:val="28"/>
          <w:szCs w:val="28"/>
          <w:rtl w:val="true"/>
          <w:lang w:bidi="fa-IR"/>
        </w:rPr>
        <w:t>حيوانيست كه آنرا بانگ رسد و هيچ درك و فهمى نداشته باشد، كفار هم از شنيدن آيات حق گنگ و كورند</w:t>
      </w:r>
      <w:r>
        <w:rPr>
          <w:rFonts w:eastAsia="IRNazanin" w:cs="IRNazanin"/>
          <w:color w:val="111111"/>
          <w:sz w:val="28"/>
          <w:szCs w:val="28"/>
          <w:rtl w:val="true"/>
          <w:lang w:bidi="fa-IR"/>
        </w:rPr>
        <w:t>.</w:t>
      </w:r>
    </w:p>
    <w:p>
      <w:pPr>
        <w:pStyle w:val="Heading3"/>
        <w:numPr>
          <w:ilvl w:val="2"/>
          <w:numId w:val="1"/>
        </w:numPr>
        <w:rPr/>
      </w:pPr>
      <w:bookmarkStart w:id="661" w:name="__RefHeading___Toc6186242_73709187"/>
      <w:bookmarkStart w:id="662" w:name="_Toc237"/>
      <w:bookmarkEnd w:id="661"/>
      <w:r>
        <w:rPr>
          <w:rtl w:val="true"/>
        </w:rPr>
        <w:t>(</w:t>
      </w:r>
      <w:r>
        <w:rPr>
          <w:rtl w:val="true"/>
        </w:rPr>
        <w:t>نعل</w:t>
      </w:r>
      <w:r>
        <w:rPr>
          <w:rtl w:val="true"/>
        </w:rPr>
        <w:t xml:space="preserve">) </w:t>
      </w:r>
      <w:r>
        <w:rPr>
          <w:rtl w:val="true"/>
        </w:rPr>
        <w:t>نعل</w:t>
      </w:r>
      <w:bookmarkEnd w:id="662"/>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كف و دست و پاى ستوران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عليه السّلام كفشهايت را از پايت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وادى مقدّس هستى من تو را برسالت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 اسب هم به كفش تشبيه شده است، نعل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نوك غلاف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نعل شده اى كه نزديك سم او لكه سپيدى باشد، رجل ناعل و منعل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ثروتمندى تعبير ميشود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است</w:t>
      </w:r>
      <w:r>
        <w:rPr>
          <w:rFonts w:eastAsia="IRNazanin" w:cs="IRNazanin"/>
          <w:color w:val="111111"/>
          <w:sz w:val="28"/>
          <w:szCs w:val="28"/>
          <w:rtl w:val="true"/>
          <w:lang w:bidi="fa-IR"/>
        </w:rPr>
        <w:t>.</w:t>
      </w:r>
    </w:p>
    <w:p>
      <w:pPr>
        <w:pStyle w:val="Heading3"/>
        <w:numPr>
          <w:ilvl w:val="2"/>
          <w:numId w:val="1"/>
        </w:numPr>
        <w:rPr/>
      </w:pPr>
      <w:bookmarkStart w:id="663" w:name="__RefHeading___Toc6186244_73709187"/>
      <w:bookmarkStart w:id="664" w:name="_Toc238"/>
      <w:bookmarkEnd w:id="663"/>
      <w:r>
        <w:rPr>
          <w:rtl w:val="true"/>
        </w:rPr>
        <w:t>(</w:t>
      </w:r>
      <w:r>
        <w:rPr>
          <w:rtl w:val="true"/>
        </w:rPr>
        <w:t>نعم</w:t>
      </w:r>
      <w:r>
        <w:rPr>
          <w:rtl w:val="true"/>
        </w:rPr>
        <w:t xml:space="preserve">) </w:t>
      </w:r>
      <w:r>
        <w:rPr>
          <w:rtl w:val="true"/>
        </w:rPr>
        <w:t>نعم</w:t>
      </w:r>
      <w:bookmarkEnd w:id="664"/>
    </w:p>
    <w:p>
      <w:pPr>
        <w:pStyle w:val="BookText"/>
        <w:rPr/>
      </w:pPr>
      <w:r>
        <w:rPr>
          <w:rFonts w:ascii="IRNazanin" w:hAnsi="IRNazanin" w:eastAsia="IRNazanin"/>
          <w:color w:val="111111"/>
          <w:sz w:val="28"/>
          <w:sz w:val="28"/>
          <w:szCs w:val="28"/>
          <w:rtl w:val="true"/>
          <w:lang w:bidi="fa-IR"/>
        </w:rPr>
        <w:t>نعمت با كسره حرف اوّل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نيكوئى و حالت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حالتى است كه انسان بر آن حالت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از نشستن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سوارى بر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اول يعنى آسايش و رفاه داشتن ماه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يكبار زدن و همگى بر بناى اسم 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بكار بردن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نيكوئى كم يا زياد هر دو بصورت اسم جنس بكار ميرود، در آيه گفت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اذْكُرُوا نِعْمَتِيَ الَّتِي أَنْعَمْتُ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فَانْقَلَبُوا بِنِعْمَةٍ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زياد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نيكى به ديگران است، كه فقط در مورد انسان بكار ميرود و در باره موجودات ديگر غير از انسان گفته نميشود مثلا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فلان على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اسبش انعام كرد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سوره حمد است كه در نمازها ميگوئيم كه بر آنها نيكوئى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ضراء بكار ميرود يعنى شادى در مقابل فلاكت و بدبختى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أَذَقْناهُ نَعْماءَ بَعْدَ ضَرَّاءَ 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را حالتى شادى بخش پس از سختى و رنج برسد فريفته و مغرور ميشود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آياتى از سوره هاى هود و فجر است كه به يكى از حالات طبيعى انسان كه بايستى با نيروى ايمان و عمل آنرا به كمال برساند و تعديل كند توجه ميدهد و در سوره هاى مؤمنون و معارج شرايط كمال را يادآورى مينمايد و براى درك و فهم دو آيه فوق كه خلاصه است به تفصيل بيان ميكند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w:t>
      </w:r>
    </w:p>
    <w:p>
      <w:pPr>
        <w:pStyle w:val="BookText"/>
        <w:rPr/>
      </w:pPr>
      <w:r>
        <w:rPr>
          <w:rFonts w:ascii="Amiri" w:hAnsi="Amiri" w:eastAsia="Amiri" w:cs="Amiri"/>
          <w:color w:val="111111"/>
          <w:sz w:val="28"/>
          <w:sz w:val="28"/>
          <w:szCs w:val="28"/>
          <w:rtl w:val="true"/>
          <w:lang w:bidi="ar-SA"/>
        </w:rPr>
        <w:t>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نيك بختى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بدبختى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نعمت و زندگى پاك و شادى آفرين در آن هست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تنعيما، فتنعم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نعمتى و زندگى آسايش بخشى قرار داد،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فَأَكْرَمَهُ وَ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اكرام و انعام خداوند يا پاداش و عقوبت به انسانها كه مبتنى بر</w:t>
      </w:r>
    </w:p>
    <w:p>
      <w:pPr>
        <w:pStyle w:val="BookText"/>
        <w:rPr/>
      </w:pPr>
      <w:r>
        <w:rPr>
          <w:rFonts w:ascii="Amiri" w:hAnsi="Amiri" w:eastAsia="Amiri" w:cs="Amiri"/>
          <w:color w:val="111111"/>
          <w:sz w:val="28"/>
          <w:sz w:val="28"/>
          <w:szCs w:val="28"/>
          <w:rtl w:val="true"/>
          <w:lang w:bidi="ar-SA"/>
        </w:rPr>
        <w:t xml:space="preserve">خلق هلوعا، اذا مسه الشر جزوعا، و اذا مسه الخير منوعا الا المصلين الدينهم على صلاتهم دائمون و الدين فى اموالهم حق معلوم، للسائل و المحروم و الذين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معارج و در سوره مؤمنون هم ميگويد قَدْ أَفْلَحَ الْمُؤْمِنُونَ، الَّذِينَ هُمْ فِي صَلاتِهِمْ خاشِعُونَ، وَ الَّذِينَ هُمْ عَنِ اللَّغْوِ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بطور روشن و صريح علت پاداش و اكرام و هدايت را عقوبت و گمراهى انسانها از سوى خداوند بشرح زير بيان شده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ناشكيبا و حريص آفريده شده كه با هدايت عقل و ايمان در راه دفاع از خود و ناموس خود و كشور خود هر كسى بايستى ناشكيبا و ناآرام باشد و در راه علم و دانش حريص، اما غالبا اين دو نيرو در سختى ها انسان را بيقرار و بحالت جزع و زارى ميرساند و در شادى ها بخيل و خودباخته مگر نماز گزاران</w:t>
      </w:r>
    </w:p>
    <w:p>
      <w:pPr>
        <w:pStyle w:val="BookText"/>
        <w:rPr/>
      </w:pPr>
      <w:r>
        <w:rPr>
          <w:rFonts w:ascii="Amiri" w:hAnsi="Amiri" w:eastAsia="Amiri" w:cs="Amiri"/>
          <w:color w:val="111111"/>
          <w:sz w:val="28"/>
          <w:sz w:val="28"/>
          <w:szCs w:val="28"/>
          <w:rtl w:val="true"/>
          <w:lang w:bidi="ar-SA"/>
        </w:rPr>
        <w:t>ايمان و كردار آنهاست به زيرنويسى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طعام 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نرم و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مرفه و ناز پرورده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مخصوص شتر است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 به نعم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شتر براى آنها بزرگترين نعمت است، ولى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گاو و گوسفند و شتر هر سه اطلاق ميشود و حتما بايستى در ميان آنها شتر هم باشد تا انعام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الْفُلْكِ وَ الْأَنْعامِ ما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دائمى و حقيقى كه با ياد و ذكر خدا رابطه انسانى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دارائى مال خويش حق معينى براى محرومان قرار ميدهند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بازپسين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قهر و عقوبت كردار خويش از سوى خداوند بيمناكند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اندام خود را از شهوات نگه ميدارند مگر براى همسران شرعى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 پيمانى كه مى بندند وفا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شهادت به حق قيام ميكنند و نمى ترسند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بر نماز خويش محافظت ميكنند و در نماز خشوع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لغو و بيهوده صرف نظر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خداوند يقين دارند و شرك نمى ورزند</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اعتقادى، اقتصادى، اخلاقى و اجتماعى ده گانه مقدمه ايست براى اكرام حق و انعام و هدايت و پاداش خداوند كه به خود نسبت داده است و اگر آيات را مجرد از يكديگر يا ناقص معنى و توجه كنيم همان اشكالات اشعرى مذهب ها و جبريون ناآگاه بوجود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مِنَ الْأَنْعامِ 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فَاخْتَلَطَ بِهِ نَباتُ الْأَرْضِ مِمَّا يَأْكُلُ النَّاسُ 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شتر و غير آن را در بر ميگيرد كه از گياهان زمين تغذيه ميكنند مثل انسانها نعامى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جنوب كه بسيار سودمند و مرطوب است، 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كه شباهتى به شتر دارد و نيز نعامه يعنى سايبان در كوه و بر سر چاهها كه از دور مثل كوهان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منازل ماه كه به نعامه تشبيه شده است، 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النعامه عند ذلك مركبى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به شباهت دويدن سريع شتر مرغ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شباهت به آن دارد و فاصله قدم ها را هم بهمان عبارت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آرامى راه ميرود كه از نعمت بمعنى ناز و رفاه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بكار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 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مصراع شعر از قصيده عنترة بن شداد شاعر جاهلى است كه تمامش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مركبك القعود و رحله و ابن النعامه يوم ذلك مركبى</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تو بر شتر دو ساله و رحلش سوار بودى و ميتاختى مركب من گامها و پاهاى من بود كه به سرعت ميرفتم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الْأَرْضَ فَرَشْناها 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إِنْ تُبْدُوا الصَّدَقاتِ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است كه خداوند انسانها را به يكى از نعمت هاى با عظمت و شكوهمند خلقت زمين اشاره ميكند، اين سوره با آياتى كه ريزه كاريهاى خلقت و ايجاد شرايط زيستى را در زمين نشان ميدهد آغاز شده است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بادهائى كه به نيكوئى عوامل حياتى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گازها، خاكها، گرد افشاندن گلها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ميدهند، و ابرهائى كه بار سنگين بارانها را به امر حق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ميدارند و تأمين آب را بطور فراگير به دوش دارند، كشتيهائى كه بر روى آب همان شرايط لازمى كه در مواد آنها هست روان هستند و ديگر كارگزاران خلقت كه به امر حق هر چيزى را با همان شرايط خود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الارض آيات للموقنين، و فى انفسكم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در وجود شما نشانه هائى بر توحيد براى نيكوكاران و اهل يقين هست آيا به چشم بصيرت به آنها نمى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بَنَيْناها بِأَيْدٍ وَ إِنَّا لَمُوسِعُونَ وَ الْأَرْضَ فَرَشْناها فَنِعْمَ الْماهِدُونَ آسمان را با قدرت برافراشتيم و بر كار عالم مقتدريم و زمين را با شرايط حياتيش آفريديم و گسترديم و چه نيكو مهدى و گاهواره اى براى ايجاد و رشد و كمال انسان بگسترديم، و از هر چيزى دو نوع زوج يا نر و ماده آفريديم تا اينكه يادآور حكمت و رمز و راز آفرينش خداوند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كُلِّ شَيْ‌ءٍ خَلَقْنا زَوْجَيْنِ لَعَلَّكُمْ تَذَكَّرُونَ و سعدى شيرازى اين حقايق و ظرافت ها يا شكوهمندى و زيبائى خلقت را چه نيكو گفته است ميگويد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باد صبا را گفته تا فرش زمردين بگستراند و دايه ابر بهارى را فرموده تا نبات بنات را در مهد زمين ميپروراند، درختان را به خلعت باد نوروزى قباى سبز</w:t>
      </w:r>
    </w:p>
    <w:p>
      <w:pPr>
        <w:pStyle w:val="BookText"/>
        <w:rPr/>
      </w:pPr>
      <w:r>
        <w:rPr>
          <w:rFonts w:ascii="IRNazanin" w:hAnsi="IRNazanin" w:eastAsia="IRNazanin"/>
          <w:color w:val="111111"/>
          <w:sz w:val="28"/>
          <w:sz w:val="28"/>
          <w:szCs w:val="28"/>
          <w:rtl w:val="true"/>
          <w:lang w:bidi="fa-IR"/>
        </w:rPr>
        <w:t>در اصطلاح ميگويند اگر آن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خصلت و صفتى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غسلته غسلا 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غسلش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كذا و 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 افزونش كرد 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بك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چشمت را روشن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ايست براى پاسخ مثبت كه از نعمت گرفته شده روشنى چشم يا نور ديدگان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نعمى عين يا نعمة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در بر كرده و اطفال شاخ را به قدوم موسم ربيع كلاه شكوفه بر سر نهاده، عصاره تا كى بقدرتش شهد فائق گشته و تخم خرمائى به يمن تربيتش نخل باسق شده</w:t>
      </w:r>
    </w:p>
    <w:p>
      <w:pPr>
        <w:pStyle w:val="BookText"/>
        <w:rPr/>
      </w:pPr>
      <w:r>
        <w:rPr>
          <w:rFonts w:ascii="Amiri" w:hAnsi="Amiri" w:eastAsia="Amiri" w:cs="Amiri"/>
          <w:color w:val="111111"/>
          <w:sz w:val="28"/>
          <w:sz w:val="28"/>
          <w:szCs w:val="28"/>
          <w:rtl w:val="true"/>
          <w:lang w:bidi="ar-SA"/>
        </w:rPr>
        <w:t>ابر و باد و مه و خورشيد و فلك در كارند تا تو نانى به كف آرى و به غفلت نخورى</w:t>
      </w:r>
    </w:p>
    <w:p>
      <w:pPr>
        <w:pStyle w:val="BookText"/>
        <w:rPr/>
      </w:pPr>
      <w:r>
        <w:rPr>
          <w:rFonts w:ascii="IRNazanin" w:hAnsi="IRNazanin" w:eastAsia="IRNazanin"/>
          <w:color w:val="111111"/>
          <w:sz w:val="28"/>
          <w:sz w:val="28"/>
          <w:szCs w:val="28"/>
          <w:rtl w:val="true"/>
          <w:lang w:bidi="fa-IR"/>
        </w:rPr>
        <w:t>همه از بهر تو سرگشته و فرمانبردار شرط انصاف نباشد كه تو فرمان نبرى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گلستان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خداوند دو دسته پرهيزگار، نيكوكار و پارسا را نام ميبرد كه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دسترنج پاك و حلال خويش حق محرومين را ادا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طاغوتيان يا پيروان فرعون و نمرود و قوم عاد و ثمود را بيان ميكند كه با سرنوشتى نكبت بار بهلاكت رسيدند زيرا مردمى غفلت زده، زر اندوز كه همه چيز جهان را براى عياشى و رفاه پرستى خويش ميدانند و سپس ميفرمايد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هم قوم طاغون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مردم گروهى سركش و نافرمانند</w:t>
      </w:r>
      <w:r>
        <w:rPr>
          <w:rFonts w:eastAsia="IRNazanin" w:cs="IRNazanin"/>
          <w:color w:val="111111"/>
          <w:sz w:val="28"/>
          <w:szCs w:val="28"/>
          <w:rtl w:val="true"/>
          <w:lang w:bidi="fa-IR"/>
        </w:rPr>
        <w:t>.</w:t>
      </w:r>
      <w:bookmarkStart w:id="665" w:name="pg11652_114671"/>
    </w:p>
    <w:p>
      <w:pPr>
        <w:pStyle w:val="Heading3"/>
        <w:numPr>
          <w:ilvl w:val="2"/>
          <w:numId w:val="1"/>
        </w:numPr>
        <w:rPr/>
      </w:pPr>
      <w:bookmarkStart w:id="666" w:name="__RefHeading___Toc6186246_73709187"/>
      <w:bookmarkStart w:id="667" w:name="_Toc239"/>
      <w:bookmarkEnd w:id="665"/>
      <w:bookmarkEnd w:id="666"/>
      <w:r>
        <w:rPr>
          <w:rtl w:val="true"/>
        </w:rPr>
        <w:t>(</w:t>
      </w:r>
      <w:r>
        <w:rPr>
          <w:rtl w:val="true"/>
        </w:rPr>
        <w:t>نَغَضَ</w:t>
      </w:r>
      <w:r>
        <w:rPr>
          <w:rtl w:val="true"/>
        </w:rPr>
        <w:t xml:space="preserve">) </w:t>
      </w:r>
      <w:r>
        <w:rPr>
          <w:rtl w:val="true"/>
        </w:rPr>
        <w:t>نَغَضَ</w:t>
      </w:r>
      <w:bookmarkEnd w:id="667"/>
    </w:p>
    <w:p>
      <w:pPr>
        <w:pStyle w:val="BookText"/>
        <w:rPr/>
      </w:pPr>
      <w:r>
        <w:rPr>
          <w:rFonts w:ascii="IRNazanin" w:hAnsi="IRNazanin" w:eastAsia="IRNazanin"/>
          <w:color w:val="111111"/>
          <w:sz w:val="28"/>
          <w:sz w:val="28"/>
          <w:szCs w:val="28"/>
          <w:rtl w:val="true"/>
          <w:lang w:bidi="fa-IR"/>
        </w:rPr>
        <w:t>انغاض يعنى تكان دادن سر بحالت تعجب از ديگرى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فَسَيُنْغِضُونَ إِلَيْكَ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نغض، نغضانا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حركت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دندانهايش را بهم فشرد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مرغيكه در دويدن سرش را زياد حركت ميدهد 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غضروف و استخوان نرم شانه هاست</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186248_73709187"/>
      <w:bookmarkStart w:id="669" w:name="_Toc240"/>
      <w:bookmarkEnd w:id="668"/>
      <w:r>
        <w:rPr>
          <w:rtl w:val="true"/>
        </w:rPr>
        <w:t>(</w:t>
      </w:r>
      <w:r>
        <w:rPr>
          <w:rtl w:val="true"/>
        </w:rPr>
        <w:t>نفث</w:t>
      </w:r>
      <w:r>
        <w:rPr>
          <w:rtl w:val="true"/>
        </w:rPr>
        <w:t xml:space="preserve">) </w:t>
      </w:r>
      <w:r>
        <w:rPr>
          <w:rtl w:val="true"/>
        </w:rPr>
        <w:t>نفث</w:t>
      </w:r>
      <w:bookmarkEnd w:id="669"/>
    </w:p>
    <w:p>
      <w:pPr>
        <w:pStyle w:val="BookText"/>
        <w:rPr/>
      </w:pPr>
      <w:r>
        <w:rPr>
          <w:rFonts w:ascii="IRNazanin" w:hAnsi="IRNazanin" w:eastAsia="IRNazanin"/>
          <w:color w:val="111111"/>
          <w:sz w:val="28"/>
          <w:sz w:val="28"/>
          <w:szCs w:val="28"/>
          <w:rtl w:val="true"/>
          <w:lang w:bidi="fa-IR"/>
        </w:rPr>
        <w:t>انداختن كمى از آب دهان كه اگر زياد باشد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نفث الراقى و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افسونگر در عقده يا كره،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واژه براى گزيدن مار هم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نفاثة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هاى توى دندانها بعد از مسواك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نفيث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خليط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للمصدر ان ينفث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درد سينه دارد بايستى خلط خود را از سينه بيرون بياورد</w:t>
      </w:r>
      <w:r>
        <w:rPr>
          <w:rFonts w:eastAsia="IRNazanin" w:cs="IRNazanin"/>
          <w:color w:val="111111"/>
          <w:sz w:val="28"/>
          <w:szCs w:val="28"/>
          <w:rtl w:val="true"/>
          <w:lang w:bidi="fa-IR"/>
        </w:rPr>
        <w:t>.</w:t>
      </w:r>
    </w:p>
    <w:p>
      <w:pPr>
        <w:pStyle w:val="Heading3"/>
        <w:numPr>
          <w:ilvl w:val="2"/>
          <w:numId w:val="1"/>
        </w:numPr>
        <w:rPr/>
      </w:pPr>
      <w:bookmarkStart w:id="670" w:name="__RefHeading___Toc6186250_73709187"/>
      <w:bookmarkStart w:id="671" w:name="_Toc241"/>
      <w:bookmarkEnd w:id="670"/>
      <w:r>
        <w:rPr>
          <w:rtl w:val="true"/>
        </w:rPr>
        <w:t>(</w:t>
      </w:r>
      <w:r>
        <w:rPr>
          <w:rtl w:val="true"/>
        </w:rPr>
        <w:t>نفح</w:t>
      </w:r>
      <w:r>
        <w:rPr>
          <w:rtl w:val="true"/>
        </w:rPr>
        <w:t xml:space="preserve">) </w:t>
      </w:r>
      <w:r>
        <w:rPr>
          <w:rtl w:val="true"/>
        </w:rPr>
        <w:t>نفح</w:t>
      </w:r>
      <w:bookmarkEnd w:id="671"/>
    </w:p>
    <w:p>
      <w:pPr>
        <w:pStyle w:val="BookText"/>
        <w:rPr/>
      </w:pPr>
      <w:r>
        <w:rPr>
          <w:rFonts w:ascii="Amiri" w:hAnsi="Amiri" w:eastAsia="Amiri" w:cs="Amiri"/>
          <w:color w:val="111111"/>
          <w:sz w:val="28"/>
          <w:sz w:val="28"/>
          <w:szCs w:val="28"/>
          <w:rtl w:val="true"/>
          <w:lang w:bidi="ar-SA"/>
        </w:rPr>
        <w:t>نفح الريح ينفح نفحا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وزيد، له نفحة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خوشى دارد يا وزشى</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الامثال مينويسد، چنين كسى با بيرون آوردن خلط از سينه آرامش و استراحت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bookmarkStart w:id="672" w:name="pg11652_114672"/>
    </w:p>
    <w:p>
      <w:pPr>
        <w:pStyle w:val="BookText"/>
        <w:rPr/>
      </w:pPr>
      <w:bookmarkEnd w:id="672"/>
      <w:r>
        <w:rPr>
          <w:rFonts w:ascii="IRNazanin" w:hAnsi="IRNazanin" w:eastAsia="IRNazanin"/>
          <w:color w:val="111111"/>
          <w:sz w:val="28"/>
          <w:sz w:val="28"/>
          <w:szCs w:val="28"/>
          <w:rtl w:val="true"/>
          <w:lang w:bidi="fa-IR"/>
        </w:rPr>
        <w:t>نيكو و خوش فرجام، كه بطور استعاره براى بدى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مَسَّتْهُمْ نَفْحَةٌ مِنْ عَذابِ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نفحت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لگد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با شمشير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شيرش از زيادى ندوشيده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كمانيكه تيرش دور پرتاب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انفحة الجدى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شكنبه بزغاله شيرخوار كه معروف است</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6186252_73709187"/>
      <w:bookmarkStart w:id="674" w:name="_Toc242"/>
      <w:bookmarkEnd w:id="673"/>
      <w:r>
        <w:rPr>
          <w:rtl w:val="true"/>
        </w:rPr>
        <w:t>(</w:t>
      </w:r>
      <w:r>
        <w:rPr>
          <w:rtl w:val="true"/>
        </w:rPr>
        <w:t>نفخ</w:t>
      </w:r>
      <w:r>
        <w:rPr>
          <w:rtl w:val="true"/>
        </w:rPr>
        <w:t xml:space="preserve">) </w:t>
      </w:r>
      <w:r>
        <w:rPr>
          <w:rtl w:val="true"/>
        </w:rPr>
        <w:t>نفخ</w:t>
      </w:r>
      <w:bookmarkEnd w:id="674"/>
    </w:p>
    <w:p>
      <w:pPr>
        <w:pStyle w:val="BookText"/>
        <w:rPr/>
      </w:pPr>
      <w:r>
        <w:rPr>
          <w:rFonts w:ascii="IRNazanin" w:hAnsi="IRNazanin" w:eastAsia="IRNazanin"/>
          <w:color w:val="111111"/>
          <w:sz w:val="28"/>
          <w:sz w:val="28"/>
          <w:szCs w:val="28"/>
          <w:rtl w:val="true"/>
          <w:lang w:bidi="fa-IR"/>
        </w:rPr>
        <w:t>دميدن باد در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يُنْفَخُ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نُفِخَ فِيهِ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در صور كه آغاز قيامت است و بانگى فراگير در زمين است،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آفرينش روح در آغاز خلقت در جنين است كه بعد از تكامل جسم و جنين رخ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ايجاد روح خدائى و ملكوتى است</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انتفخ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اش ورم كرد و بطور استعاره در روشنائى كامل روز بكار ميرود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انتفخ النهار</w:t>
      </w:r>
      <w:r>
        <w:rPr>
          <w:rFonts w:eastAsia="IRNazanin" w:cs="IRNazanin"/>
          <w:color w:val="111111"/>
          <w:sz w:val="28"/>
          <w:szCs w:val="28"/>
          <w:rtl w:val="true"/>
          <w:lang w:bidi="fa-IR"/>
        </w:rPr>
        <w:t>-.</w:t>
      </w:r>
      <w:bookmarkStart w:id="675" w:name="pg11652_114673"/>
    </w:p>
    <w:p>
      <w:pPr>
        <w:pStyle w:val="BookText"/>
        <w:rPr/>
      </w:pPr>
      <w:bookmarkEnd w:id="675"/>
      <w:r>
        <w:rPr>
          <w:rFonts w:ascii="IRNazanin" w:hAnsi="IRNazanin" w:eastAsia="IRNazanin"/>
          <w:color w:val="111111"/>
          <w:sz w:val="28"/>
          <w:sz w:val="28"/>
          <w:szCs w:val="28"/>
          <w:rtl w:val="true"/>
          <w:lang w:bidi="fa-IR"/>
        </w:rPr>
        <w:t>نفخة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حيات آفرين باد بهارى كه گياهان را سبز و زنده ميكند، رجل منفوخ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چاق و فربه</w:t>
      </w:r>
      <w:r>
        <w:rPr>
          <w:rFonts w:eastAsia="IRNazanin" w:cs="IRNazanin"/>
          <w:color w:val="111111"/>
          <w:sz w:val="28"/>
          <w:szCs w:val="28"/>
          <w:rtl w:val="true"/>
          <w:lang w:bidi="fa-IR"/>
        </w:rPr>
        <w:t>.</w:t>
      </w:r>
    </w:p>
    <w:p>
      <w:pPr>
        <w:pStyle w:val="Heading3"/>
        <w:numPr>
          <w:ilvl w:val="2"/>
          <w:numId w:val="1"/>
        </w:numPr>
        <w:rPr/>
      </w:pPr>
      <w:bookmarkStart w:id="676" w:name="__RefHeading___Toc6186254_73709187"/>
      <w:bookmarkStart w:id="677" w:name="_Toc243"/>
      <w:bookmarkEnd w:id="676"/>
      <w:r>
        <w:rPr>
          <w:rtl w:val="true"/>
        </w:rPr>
        <w:t>(</w:t>
      </w:r>
      <w:r>
        <w:rPr>
          <w:rtl w:val="true"/>
        </w:rPr>
        <w:t>نفد</w:t>
      </w:r>
      <w:r>
        <w:rPr>
          <w:rtl w:val="true"/>
        </w:rPr>
        <w:t xml:space="preserve">) </w:t>
      </w:r>
      <w:r>
        <w:rPr>
          <w:rtl w:val="true"/>
        </w:rPr>
        <w:t>نفد</w:t>
      </w:r>
      <w:bookmarkEnd w:id="677"/>
    </w:p>
    <w:p>
      <w:pPr>
        <w:pStyle w:val="BookText"/>
        <w:rPr/>
      </w:pPr>
      <w:r>
        <w:rPr>
          <w:rFonts w:ascii="IRNazanin" w:hAnsi="IRNazanin" w:eastAsia="IRNazanin"/>
          <w:color w:val="111111"/>
          <w:sz w:val="28"/>
          <w:sz w:val="28"/>
          <w:szCs w:val="28"/>
          <w:rtl w:val="true"/>
          <w:lang w:bidi="fa-IR"/>
        </w:rPr>
        <w:t>نفاد يعنى فنا و نيستى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رزق ابدى ما براى پارسايان است كه بعد از ذكر شرح حال چند تن از پيامبران كه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لَوْ كانَ الْبَحْرُ مِداداً لِكَلِماتِ رَبِّي لَنَفِدَ الْبَحْرُ قَبْلَ أَنْ تَنْفَدَ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خصيم منافد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خصومت ميخواهد استدلال طرف را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نفدته و نافدته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78" w:name="__RefHeading___Toc6186256_73709187"/>
      <w:bookmarkStart w:id="679" w:name="_Toc244"/>
      <w:bookmarkEnd w:id="678"/>
      <w:r>
        <w:rPr>
          <w:rtl w:val="true"/>
        </w:rPr>
        <w:t>(</w:t>
      </w:r>
      <w:r>
        <w:rPr>
          <w:rtl w:val="true"/>
        </w:rPr>
        <w:t>نفذ</w:t>
      </w:r>
      <w:r>
        <w:rPr>
          <w:rtl w:val="true"/>
        </w:rPr>
        <w:t xml:space="preserve">) </w:t>
      </w:r>
      <w:r>
        <w:rPr>
          <w:rtl w:val="true"/>
        </w:rPr>
        <w:t>نفذ</w:t>
      </w:r>
      <w:bookmarkEnd w:id="679"/>
    </w:p>
    <w:p>
      <w:pPr>
        <w:pStyle w:val="BookText"/>
        <w:rPr/>
      </w:pPr>
      <w:r>
        <w:rPr>
          <w:rFonts w:ascii="IRNazanin" w:hAnsi="IRNazanin" w:eastAsia="IRNazanin"/>
          <w:color w:val="111111"/>
          <w:sz w:val="28"/>
          <w:sz w:val="28"/>
          <w:szCs w:val="28"/>
          <w:rtl w:val="true"/>
          <w:lang w:bidi="fa-IR"/>
        </w:rPr>
        <w:t>نفذ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از هدف گذشت، نفذ المثقب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 از تخته گذشت و آنرا سوراخ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نفذ فلان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فرمان را جارى كرد،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نفاذ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بگفته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وصف تو راى آب بحر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كنند سر انگشت و صفحه بشمارند</w:t>
      </w:r>
      <w:r>
        <w:rPr>
          <w:rFonts w:eastAsia="IRNazanin" w:cs="IRNazanin"/>
          <w:color w:val="111111"/>
          <w:sz w:val="28"/>
          <w:szCs w:val="28"/>
          <w:rtl w:val="true"/>
          <w:lang w:bidi="fa-IR"/>
        </w:rPr>
        <w:t>:</w:t>
      </w:r>
      <w:bookmarkStart w:id="680" w:name="pg11652_114674"/>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انسانها ميتوانند با قدرت علمى از جو زمين بگذرند و به آسمانها نفوذ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نفذت الامر تنفيذا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سپاهيان در جنگشان، در حديثى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نفذوا جيش اسامه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نفوذ و عبور</w:t>
      </w:r>
      <w:r>
        <w:rPr>
          <w:rFonts w:eastAsia="IRNazanin" w:cs="IRNazanin"/>
          <w:color w:val="111111"/>
          <w:sz w:val="28"/>
          <w:szCs w:val="28"/>
          <w:rtl w:val="true"/>
          <w:lang w:bidi="fa-IR"/>
        </w:rPr>
        <w:t>.</w:t>
      </w:r>
    </w:p>
    <w:p>
      <w:pPr>
        <w:pStyle w:val="Heading3"/>
        <w:numPr>
          <w:ilvl w:val="2"/>
          <w:numId w:val="1"/>
        </w:numPr>
        <w:rPr/>
      </w:pPr>
      <w:bookmarkStart w:id="681" w:name="__RefHeading___Toc6186258_73709187"/>
      <w:bookmarkStart w:id="682" w:name="_Toc245"/>
      <w:bookmarkEnd w:id="681"/>
      <w:r>
        <w:rPr>
          <w:rtl w:val="true"/>
        </w:rPr>
        <w:t>(</w:t>
      </w:r>
      <w:r>
        <w:rPr>
          <w:rtl w:val="true"/>
        </w:rPr>
        <w:t>نفر</w:t>
      </w:r>
      <w:r>
        <w:rPr>
          <w:rtl w:val="true"/>
        </w:rPr>
        <w:t xml:space="preserve">) </w:t>
      </w:r>
      <w:r>
        <w:rPr>
          <w:rtl w:val="true"/>
        </w:rPr>
        <w:t>نفر</w:t>
      </w:r>
      <w:bookmarkEnd w:id="682"/>
    </w:p>
    <w:p>
      <w:pPr>
        <w:pStyle w:val="BookText"/>
        <w:rPr/>
      </w:pPr>
      <w:r>
        <w:rPr>
          <w:rFonts w:ascii="IRNazanin" w:hAnsi="IRNazanin" w:eastAsia="IRNazanin"/>
          <w:color w:val="111111"/>
          <w:sz w:val="28"/>
          <w:sz w:val="28"/>
          <w:szCs w:val="28"/>
          <w:rtl w:val="true"/>
          <w:lang w:bidi="fa-IR"/>
        </w:rPr>
        <w:t xml:space="preserve">نفر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چيزى و شتافتن بسوى چيزى مثل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شدن با ناآرامى و پناه بردن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ديگر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زادَهُمْ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يَزِيدُهُمْ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الى الحرب ينفر و ينفر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جنگ روى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پيامبر اكرم عليه السّلام به اصحاب و ياران خويش است در تجهيز آخرين نبرد كه فرمانروايش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نيرومند و مورد توجه پيامبر است كه بعضى از معمرين ناگوارشان بود، لذا پيامبر فرمود در سپاه اسامه وارد شويد و سرپيچى نكنيد و آنرا به انجام رسانيد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 شدن مشركان از حقيقت و دين است كه ميگفتند اگر پيامبرى از سوى خدا مبعوث شود ما بهتر از يهود و نصارى ايمان ميآوريم ولى بعد از بعثت پيامبر چيزى بغير از دور شدن از دين در آنها ايجاد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تَنْفِرُوا يُعَذِّبْكُمْ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إِذا قِيلَ لَكُمُ انْفِرُوا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كانَ الْمُؤْمِنُونَ لِيَنْفِرُوا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 لا نَفَرَ مِنْ كُلِّ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وادار نمودن مردم براى رفتن به جنگ و نيز طلب دورى و گريختن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فتحه و كسره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حالت مجرمين بى ايمان است به خران گريزان از شير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فتحه يعنى منفره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مردان كه ميتوانند</w:t>
      </w:r>
    </w:p>
    <w:p>
      <w:p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نبرد با كفار با تجهيزات و سلاح سبك و سنگين بيرون رويد و در راه خدا با مال و جان جهاد كنيد اين كار براى شما سر انجامش نيكوتر است اگر مردمى با فكر و انديشه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اگر براى جهاد در راه دين خدا بيرون نرويد شما را بعذابى دردناك معذب خواهد كرد و قومى ديگر را بجاى شما بر ميگمارد و شما زيانى به خدا نرسانده ايد او بر هر چيز تواناست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با تمام اهميتى كه رفتن به جهاد و نبرد با كفار را گوشزد ميكند اما ميگويد حتما بايستى از هر طايفه گروهى براى آموختن و تفقه در دين بحضور پيامبر در مدينه بمانند تا بعدا قوم خود را آموزش دهند، و اين آيات شكوه و عظمت آئين جاودان اسلام را در فراگيرى علم نشان ميدهد</w:t>
      </w:r>
      <w:r>
        <w:rPr>
          <w:rFonts w:eastAsia="IRNazanin" w:cs="IRNazanin"/>
          <w:color w:val="111111"/>
          <w:sz w:val="28"/>
          <w:szCs w:val="28"/>
          <w:rtl w:val="true"/>
          <w:lang w:bidi="fa-IR"/>
        </w:rPr>
        <w:t>.</w:t>
      </w:r>
      <w:bookmarkStart w:id="683" w:name="pg11652_114676"/>
    </w:p>
    <w:p>
      <w:pPr>
        <w:pStyle w:val="BookText"/>
        <w:rPr/>
      </w:pPr>
      <w:bookmarkEnd w:id="683"/>
      <w:r>
        <w:rPr>
          <w:rFonts w:ascii="IRNazanin" w:hAnsi="IRNazanin" w:eastAsia="IRNazanin"/>
          <w:color w:val="111111"/>
          <w:sz w:val="28"/>
          <w:sz w:val="28"/>
          <w:szCs w:val="28"/>
          <w:rtl w:val="true"/>
          <w:lang w:bidi="fa-IR"/>
        </w:rPr>
        <w:t>به جنگ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و محاكمه در برترى و غلبه بر خصم بصورت استكبار و فخر فروشى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داورى و محاكمه با فضيلت برترى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نامى دادند كه به گمان اعراب شياطين از آن اسم ها ميگريزند، عربى گفت، ميگويند وقتى به دنيا آمدم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جوجه و كنيه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ستيزه جو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ورم كرد، ابو عبيده ميگويد اين معنى از همان دور شدن چيزى از چيز ديگر است يعنى پوستش از گوشتش دور شده</w:t>
      </w:r>
      <w:r>
        <w:rPr>
          <w:rFonts w:eastAsia="IRNazanin" w:cs="IRNazanin"/>
          <w:color w:val="111111"/>
          <w:sz w:val="28"/>
          <w:szCs w:val="28"/>
          <w:rtl w:val="true"/>
          <w:lang w:bidi="fa-IR"/>
        </w:rPr>
        <w:t>.</w:t>
      </w:r>
    </w:p>
    <w:p>
      <w:pPr>
        <w:pStyle w:val="Heading3"/>
        <w:numPr>
          <w:ilvl w:val="2"/>
          <w:numId w:val="1"/>
        </w:numPr>
        <w:rPr/>
      </w:pPr>
      <w:bookmarkStart w:id="684" w:name="__RefHeading___Toc6186260_73709187"/>
      <w:bookmarkStart w:id="685" w:name="_Toc246"/>
      <w:bookmarkEnd w:id="684"/>
      <w:r>
        <w:rPr>
          <w:rtl w:val="true"/>
        </w:rPr>
        <w:t>(</w:t>
      </w:r>
      <w:r>
        <w:rPr>
          <w:rtl w:val="true"/>
        </w:rPr>
        <w:t>نفس</w:t>
      </w:r>
      <w:r>
        <w:rPr>
          <w:rtl w:val="true"/>
        </w:rPr>
        <w:t xml:space="preserve">) </w:t>
      </w:r>
      <w:r>
        <w:rPr>
          <w:rtl w:val="true"/>
        </w:rPr>
        <w:t>نفس</w:t>
      </w:r>
      <w:bookmarkEnd w:id="685"/>
    </w:p>
    <w:p>
      <w:pPr>
        <w:pStyle w:val="BookText"/>
        <w:rPr/>
      </w:pPr>
      <w:r>
        <w:rPr>
          <w:rFonts w:ascii="Amiri" w:hAnsi="Amiri" w:eastAsia="Amiri" w:cs="Amiri"/>
          <w:color w:val="111111"/>
          <w:sz w:val="28"/>
          <w:sz w:val="28"/>
          <w:szCs w:val="28"/>
          <w:rtl w:val="true"/>
          <w:lang w:bidi="ar-SA"/>
        </w:rPr>
        <w:t>نفس جان و روح است 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اعْلَمُوا أَنَّ اللَّهَ يَعْلَمُ ما فِي أَنْفُسِكُمْ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ما فِي نَفْسِي وَ لا أَعْلَمُ 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سخن حضرت عيسى عليه السّلام است كه به خداوند ميگويد تو از سويداى جان من آگاهى و من از سرّ تو آگاه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 يُحَذِّرُكُمُ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فوق قسمتى از دو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كه به يكى از امور سياسى اجتماعى جامعه مسلمين تأكيد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روابط خود مؤمنان را واگذاريد و كفار را دوست و محرم خويش گيريد، مگر بصورت</w:t>
      </w:r>
    </w:p>
    <w:p>
      <w:pPr>
        <w:pStyle w:val="BookText"/>
        <w:rPr/>
      </w:pPr>
      <w:r>
        <w:rPr>
          <w:rFonts w:ascii="IRNazanin" w:hAnsi="IRNazanin" w:eastAsia="IRNazanin"/>
          <w:color w:val="111111"/>
          <w:sz w:val="28"/>
          <w:sz w:val="28"/>
          <w:szCs w:val="28"/>
          <w:rtl w:val="true"/>
          <w:lang w:bidi="fa-IR"/>
        </w:rPr>
        <w:t>در اين جا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خداوند هر چند كه از نظر لفظ مضاف و مضاف اليه است و اقتضاى مغايرت دارد، اما اثبات دو چيز از جهت عبارت و در حالت اضافه يك حقيقت را نشان ميدهد و از جهت معنى خداى تعالى از هر جهت يگانه و يكتا است عده اى از دانشمندان گفته اند، اضافه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و خداى تعالى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اينست كه خداى تعالى خودش نفوس اماره ما را از زشتى ها بيم ميدهد، و بصورت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يعنى قدرت و احاطه بر ما بيان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براى برحذر بودن از شر آنها خداوند شما را بيم ميدهد و او بر همه چيز تواناست، روزى كه پاداش نيك و بد هر كسى باو برميگردد و او در حق بندگانش بسيار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است كه متفكرين عالم در باره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و نفس و روح يا حقيقت وجود آدمى انديشيده و سخن گفته اند كه مشهورترين آنها سقراط است و بعد از اسلام هم مانند ابن سينا و در قرون اخير صدر المتألهين ملا صدراى شيرازى و بيشتر عرفا و حكما باين امر پرداخته اند و خودشناسى را خداشناسى دانسته اند چنانكه از پيامبر صلّى اللّه عليه و اله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عليه السّلام در نهج البلاغه نقل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امرا علم من اين و فى اين والى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كسى كه بداند از كجاست و در كجاست و بسوى كجا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در خود نگر تا كيستى از كجا و ز چه هستى چيستى</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طول تاريخ انديشه بشرى تنها ملا صدرا حقيقت نفس و روح را شناخته و آنها را دو مقوله جدا از هم ميداند چنانكه از قرآن استنباط كرده است و در چهار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آنها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يا كوشش براى همانند شدن با مردمان با فضيلت و پيوستن به آنهاست بدون اينكه به ديگرى زيانى برسانند،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ذلِكَ فَلْيَتَنافَسِ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مفهوم اين آيه همان است كه در آيه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 بررسى نموده چنانكه راغب اصفهانى هم تنها كسى است كه مسأله جبر و اختيار و محكمات متشابهات را در همين كتاب بطور منحصر بفرد حل مشكلات آنها شرح داده است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بنام روان شناسى در دانشگاههاى دنيا تدريس ميشود حتى ماترياليست ها به وجود روح معتقدند اما آنرا مولود جسم ميدانند و وجودش را متأخر از جسم ميشمارند كه اين شبهه و شبهات ديگر را صدر المتألهين بخوبى حل كرده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مانند ساير اجسام و اجرام مادى كه زوال پذير نيست بلكه ظهورش و حدوثش بعد از كالبد حيوان و انسان است اما ماده و جسم نيست بلكه باقى و پايدار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النفس بما هى نفس ليست بجرم من الاجرام، فوجود النفس و بقاءها من النفس الرحمانى عند تمام الاستواء و الاعتدال يستحق باستعدادها نفسا و يفيض عليها الروح البشرى من جود الجواد الواهب لكل مستحق ما يستحقه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بقاى نفس در كامل شدن كالبد و بدن و اعتدال آن با افاضه و بخشش روح رحمانى و خدائى از سوى بخشش خداى بخشنده به هر آنچه كه استحقاق دارد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پيدايش وجود انسان بايد بدانى كه روح انسانى پس از نشاء اول با تسويه و اعتدال نفس و تعديل ملكات آن و اخلاق او در چهل سالگى از پيدايش آن استحقاق بخشش و فيضان روح الهى را پيدا ميكند كه از امر الهى است و كلمه اوست كه غير از روح بشرى و نفسانى است پس جوهر و ذات نفس استحقاق كمال</w:t>
      </w:r>
    </w:p>
    <w:p>
      <w:pPr>
        <w:pStyle w:val="BookText"/>
        <w:rPr/>
      </w:pPr>
      <w:r>
        <w:rPr>
          <w:rFonts w:ascii="IRNazanin" w:hAnsi="IRNazanin" w:eastAsia="IRNazanin"/>
          <w:color w:val="111111"/>
          <w:sz w:val="28"/>
          <w:sz w:val="28"/>
          <w:szCs w:val="28"/>
          <w:rtl w:val="true"/>
          <w:lang w:bidi="fa-IR"/>
        </w:rPr>
        <w:t>بسوى آمرزش پروردگارتان پيشى گيريد و مسابقه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 بادى است كه از دهان در بدن داخل و خارج مى شود كه مانند غذاى نفس و جان است كه با قطع شدن آن حيات باطل و زائل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تكامل و نورانيت بالاتر از ذات خود دارد كه با عقل نظرى بكمال ميرسد پس براستى كه نفوس انسانى با حدوث و ظهور بدن ظاهر ميشود و حقيقت روحانى آن كه در علم خداست بر جسم و نفس سبقت و پيشى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 جسمانية الحدوث، و روحانية البقاء عند ما استكملت و خرجت من القوة الى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نفسى كه همان صورت انسانى جسمانية الحدوث و روحانية البقاء است با پيدايش كالبد كامل انسان ظاهر و با نور روح الهى باقى خواهد بود و با فناى جسم فانى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انسان گوئى صراطى و راهيست ميان دو جهان حيوانى و ملكى كه سزاوار ارتقاء به منازل فرشتگان را حاصل ميكند اما صورت شيطانى انسانها باين است كه مكر و درندگى و قوه غضب بر او غالب شود با غلبه شهوت و حيوانيت بر او و آتش كفر يا شعله خشم و شهوت استحقاق آتش دوزخ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آنچه فناپذير است جسم و بدن و آنچه باقيست روح و نفس انسانى، پس اى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ز جهان پر گزند انديشى تا چند ز جان مستمند انديشى</w:t>
      </w:r>
    </w:p>
    <w:p>
      <w:pPr>
        <w:pStyle w:val="BookText"/>
        <w:rPr/>
      </w:pPr>
      <w:r>
        <w:rPr>
          <w:rFonts w:ascii="IRNazanin" w:hAnsi="IRNazanin" w:eastAsia="IRNazanin"/>
          <w:color w:val="111111"/>
          <w:sz w:val="28"/>
          <w:sz w:val="28"/>
          <w:szCs w:val="28"/>
          <w:rtl w:val="true"/>
          <w:lang w:bidi="fa-IR"/>
        </w:rPr>
        <w:t>آنچه از تو توان ستد همين كالبد است يك مزبله گر مباش چه انديشى</w:t>
      </w:r>
    </w:p>
    <w:p>
      <w:pPr>
        <w:pStyle w:val="BookText"/>
        <w:rPr/>
      </w:pPr>
      <w:r>
        <w:rPr>
          <w:rFonts w:ascii="IRNazanin" w:hAnsi="IRNazanin" w:eastAsia="IRNazanin"/>
          <w:color w:val="111111"/>
          <w:sz w:val="28"/>
          <w:sz w:val="28"/>
          <w:szCs w:val="28"/>
          <w:rtl w:val="true"/>
          <w:lang w:bidi="fa-IR"/>
        </w:rPr>
        <w:t>مرگ فراق و جدائى بدن است كه نفس آنرا مى چشد، نفس و روح انسانى در ما يكيست ولى قوه و نيروى انسانى و مشاعر و آلات گوناگون دارد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ناصر خسرو هم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الاخوان تفاوت روح و جسم و مادى بودن آنرا بخوبى توضيح داده است</w:t>
      </w:r>
      <w:r>
        <w:rPr>
          <w:rFonts w:eastAsia="Amiri" w:cs="Amiri" w:ascii="Amiri" w:hAnsi="Amiri"/>
          <w:color w:val="111111"/>
          <w:sz w:val="28"/>
          <w:szCs w:val="28"/>
          <w:rtl w:val="true"/>
          <w:lang w:bidi="ar-SA"/>
        </w:rPr>
        <w:t>.</w:t>
      </w:r>
      <w:bookmarkStart w:id="686" w:name="pg11652_114680"/>
    </w:p>
    <w:p>
      <w:pPr>
        <w:pStyle w:val="BookText"/>
        <w:rPr/>
      </w:pPr>
      <w:bookmarkEnd w:id="686"/>
      <w:r>
        <w:rPr>
          <w:rFonts w:ascii="IRNazanin" w:hAnsi="IRNazanin" w:eastAsia="IRNazanin"/>
          <w:color w:val="111111"/>
          <w:sz w:val="28"/>
          <w:sz w:val="28"/>
          <w:szCs w:val="28"/>
          <w:rtl w:val="true"/>
          <w:lang w:bidi="fa-IR"/>
        </w:rPr>
        <w:t>گشايش در كارها و فرج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از پيامبر صلّى اللّه عليه و اله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 جد نفس ربكم من قبل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با ولادت اويس قرنى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مورد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الريح فانّها من 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نفس رحمانيست آنرا ناسزا نگوئيد زيرا بعضى از بادها رحمت الهى است و غم و اندوه را برطرف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نفس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خداوندا برايم گشايشى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باد وزش پاك و صاف آن است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الصباريح اذا ما تنفست على نفس محزون تجلت همومها</w:t>
      </w:r>
    </w:p>
    <w:p>
      <w:pPr>
        <w:pStyle w:val="BookText"/>
        <w:rPr/>
      </w:pPr>
      <w:r>
        <w:rPr>
          <w:rFonts w:ascii="IRNazanin" w:hAnsi="IRNazanin" w:eastAsia="IRNazanin"/>
          <w:color w:val="111111"/>
          <w:sz w:val="28"/>
          <w:sz w:val="28"/>
          <w:szCs w:val="28"/>
          <w:rtl w:val="true"/>
          <w:lang w:bidi="fa-IR"/>
        </w:rPr>
        <w:t>يعنى اگر باد صبحگاهى بوزد بر هر كه وزيد از جان اندوهبارش غم و غصه دور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 كه جمعش نفساء است همان ولادت زنان است كه كودكى ميزايند و آنرا منفوس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گسترش روشنائى روز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صبحگاهان آنگاه كه فراگير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 بخل ورزيدم، شى ء نفيس منفوس به و 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با ارزش</w:t>
      </w:r>
      <w:r>
        <w:rPr>
          <w:rFonts w:eastAsia="IRNazanin" w:cs="IRNazanin"/>
          <w:color w:val="111111"/>
          <w:sz w:val="28"/>
          <w:szCs w:val="28"/>
          <w:rtl w:val="true"/>
          <w:lang w:bidi="fa-IR"/>
        </w:rPr>
        <w:t>.</w:t>
      </w:r>
    </w:p>
    <w:p>
      <w:pPr>
        <w:pStyle w:val="Heading3"/>
        <w:numPr>
          <w:ilvl w:val="2"/>
          <w:numId w:val="1"/>
        </w:numPr>
        <w:rPr/>
      </w:pPr>
      <w:bookmarkStart w:id="687" w:name="__RefHeading___Toc6186262_73709187"/>
      <w:bookmarkStart w:id="688" w:name="_Toc247"/>
      <w:bookmarkEnd w:id="687"/>
      <w:r>
        <w:rPr>
          <w:rtl w:val="true"/>
        </w:rPr>
        <w:t>(</w:t>
      </w:r>
      <w:r>
        <w:rPr>
          <w:rtl w:val="true"/>
        </w:rPr>
        <w:t>نقش</w:t>
      </w:r>
      <w:r>
        <w:rPr>
          <w:rtl w:val="true"/>
        </w:rPr>
        <w:t xml:space="preserve">) </w:t>
      </w:r>
      <w:r>
        <w:rPr>
          <w:rtl w:val="true"/>
        </w:rPr>
        <w:t>نقش</w:t>
      </w:r>
      <w:bookmarkEnd w:id="688"/>
    </w:p>
    <w:p>
      <w:pPr>
        <w:pStyle w:val="BookText"/>
        <w:rPr/>
      </w:pPr>
      <w:r>
        <w:rPr>
          <w:rFonts w:ascii="IRNazanin" w:hAnsi="IRNazanin" w:eastAsia="IRNazanin"/>
          <w:color w:val="111111"/>
          <w:sz w:val="28"/>
          <w:sz w:val="28"/>
          <w:szCs w:val="28"/>
          <w:rtl w:val="true"/>
          <w:lang w:bidi="fa-IR"/>
        </w:rPr>
        <w:t>بمعنى پراكنده شدن پشم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689" w:name="pg11652_114681"/>
    </w:p>
    <w:p>
      <w:pPr>
        <w:pStyle w:val="BookText"/>
        <w:rPr/>
      </w:pPr>
      <w:bookmarkEnd w:id="689"/>
      <w:r>
        <w:rPr>
          <w:rFonts w:ascii="IRNazanin" w:hAnsi="IRNazanin" w:eastAsia="IRNazanin"/>
          <w:color w:val="111111"/>
          <w:sz w:val="28"/>
          <w:sz w:val="28"/>
          <w:szCs w:val="28"/>
          <w:rtl w:val="true"/>
          <w:lang w:bidi="fa-IR"/>
        </w:rPr>
        <w:t xml:space="preserve">و در باره گوسفندان يعنى پراكنده شدن آنها در چراگاه و نفش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گوسفندان پراكنده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نَفَشَتْ فِيهِ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شترانى بدون ساربان و شتربان شبانه به چراگاه بروند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النوافش</w:t>
      </w:r>
      <w:r>
        <w:rPr>
          <w:rFonts w:eastAsia="IRNazanin" w:cs="IRNazanin"/>
          <w:color w:val="111111"/>
          <w:sz w:val="28"/>
          <w:szCs w:val="28"/>
          <w:rtl w:val="true"/>
          <w:lang w:bidi="fa-IR"/>
        </w:rPr>
        <w:t>-</w:t>
      </w:r>
    </w:p>
    <w:p>
      <w:pPr>
        <w:pStyle w:val="Heading3"/>
        <w:numPr>
          <w:ilvl w:val="2"/>
          <w:numId w:val="1"/>
        </w:numPr>
        <w:rPr/>
      </w:pPr>
      <w:bookmarkStart w:id="690" w:name="__RefHeading___Toc6186264_73709187"/>
      <w:bookmarkStart w:id="691" w:name="_Toc248"/>
      <w:bookmarkEnd w:id="690"/>
      <w:r>
        <w:rPr>
          <w:rtl w:val="true"/>
        </w:rPr>
        <w:t>(</w:t>
      </w:r>
      <w:r>
        <w:rPr>
          <w:rtl w:val="true"/>
        </w:rPr>
        <w:t>نفع</w:t>
      </w:r>
      <w:r>
        <w:rPr>
          <w:rtl w:val="true"/>
        </w:rPr>
        <w:t xml:space="preserve">) </w:t>
      </w:r>
      <w:r>
        <w:rPr>
          <w:rtl w:val="true"/>
        </w:rPr>
        <w:t>نفع</w:t>
      </w:r>
      <w:bookmarkEnd w:id="691"/>
    </w:p>
    <w:p>
      <w:pPr>
        <w:pStyle w:val="BookText"/>
        <w:rPr/>
      </w:pPr>
      <w:r>
        <w:rPr>
          <w:rFonts w:ascii="IRNazanin" w:hAnsi="IRNazanin" w:eastAsia="IRNazanin"/>
          <w:color w:val="111111"/>
          <w:sz w:val="28"/>
          <w:sz w:val="28"/>
          <w:szCs w:val="28"/>
          <w:rtl w:val="true"/>
          <w:lang w:bidi="fa-IR"/>
        </w:rPr>
        <w:t>سود يا نفع چيزى است كه انسان را در رسيدن به نيكى ها و خيرات يارى ميكند و هر چيزى كه بوسيله آن انسان به خير و نيكى برسد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همان خير است و ضررش شر و بدى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يَمْلِكُونَ لِأَنْفُسِهِمْ 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 أَمْلِكُ لِنَفْسِي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تَنْفَعَكُمْ أَرْحامُكُمْ وَ لا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تَنْفَعُ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يَنْفَعُكُمْ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186266_73709187"/>
      <w:bookmarkStart w:id="693" w:name="_Toc249"/>
      <w:bookmarkEnd w:id="692"/>
      <w:r>
        <w:rPr>
          <w:rtl w:val="true"/>
        </w:rPr>
        <w:t>(</w:t>
      </w:r>
      <w:r>
        <w:rPr>
          <w:rtl w:val="true"/>
        </w:rPr>
        <w:t>نفق</w:t>
      </w:r>
      <w:r>
        <w:rPr>
          <w:rtl w:val="true"/>
        </w:rPr>
        <w:t xml:space="preserve">) </w:t>
      </w:r>
      <w:r>
        <w:rPr>
          <w:rtl w:val="true"/>
        </w:rPr>
        <w:t>نفق</w:t>
      </w:r>
      <w:bookmarkEnd w:id="693"/>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هر چيز و از بين رفتن آن با تمام شدن آن چيز كه يا با فروختن تمام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البيع نفاقا و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گياه و نفق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بازارشان و داد و ستدشان رواج يابد و يا چيزى با مرگ تمام شود مثل نفقت الدابة نفوقا يا با خرج شدن تمام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نفقت الدّراهم</w:t>
      </w:r>
    </w:p>
    <w:p>
      <w:pPr>
        <w:pStyle w:val="BookText"/>
        <w:rPr/>
      </w:pPr>
      <w:r>
        <w:rPr>
          <w:rFonts w:ascii="IRNazanin" w:hAnsi="IRNazanin" w:eastAsia="IRNazanin"/>
          <w:color w:val="111111"/>
          <w:sz w:val="28"/>
          <w:sz w:val="28"/>
          <w:szCs w:val="28"/>
          <w:rtl w:val="true"/>
          <w:lang w:bidi="fa-IR"/>
        </w:rPr>
        <w:t>منفق انفقتها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مال و هم در غير مال بكار ميرود كه يا واجب است يا مستحب و غير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أَنْفِقُوا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مِمَّا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تُنْفِقُوا مِنْ شَيْ‌ءٍ فَإِنَّ اللَّهَ بِهِ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أَنْفَقْتُمْ مِنْ شَيْ‌ءٍ فَهُوَ يُخْلِفُهُ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يَسْتَوِي مِنْكُمْ مَنْ أَنْفَقَ مِنْ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متعدد ديگر و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لَوْ أَنْتُمْ تَمْلِكُونَ خَزائِنَ رَحْمَةِ رَبِّي إِذاً لَأَمْسَكْتُمْ خَشْيَةَ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 از كمبود و سختى يا تنگدستى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مالش را انفاق كند پس فقير شود واژه انفاق در اين مورد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 و تنگدست و مسكين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اولاد خود را از بيم فقر هلاك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چيزى كه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أَنْفَقْتُمْ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يُنْفِقُونَ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تونل در جاده ها و رفتن در آن راه تونل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اسْتَطَعْتَ أَنْ تَبْتَغِيَ نَفَقاً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ميتوانى كه زمين را حفر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نافقاء 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موش صحرائى نافق و نفق در اين مورد هر دو بكار ميرود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و علتى اين را پذيرفتن و داخل شدن و دوباره بيرون رفتن از آن شريعت در اين باره خداوند تعالى هشدار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الْمُنافِقِينَ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خارج شدگان از شريعت و دين كه آنها را بدتر از كافرين قرار داده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 شلوار و بالاى آن كه معروف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دريد در چهره و ابن فارسى در مقاييس اللغه و ميدانى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 و جواليقى در معربات اين عبارت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سروال را فارسى ميدانند معرب شلوار است كه در قرآن هم بكار رفته است بصورت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بمعنى عام لباس و پوشش است كه انديشه ساختن و دوختن لباس در انسان يكى از نعمت ها و مواهبى است كه چون استمرار دارد و عادى شده است و از يادها رفته است كه يكى از مزاياى وجودى انسان بر حيوانات است كه پوشش طبيعى دارند و از آيات خداونديست و اگر چنين انديشه اى در انسانها نمى بود زشت ترين صورت ها را داشت و در معرض همه گونه خطرات طبيعى از سرما و گرما حياتش منقرش ميشد و در سوره هاى نحل و ابراهيم كه واژه سرابيل بكار رفته به بيشتر نعمت ها و آيات طبيعى و انسانى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بگفته سعدى</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هر موئى زبانى باشدت شكر يك نعمت نگوئى از هزار</w:t>
      </w:r>
      <w:bookmarkStart w:id="694" w:name="pg11652_114684"/>
    </w:p>
    <w:p>
      <w:pPr>
        <w:pStyle w:val="Heading3"/>
        <w:numPr>
          <w:ilvl w:val="2"/>
          <w:numId w:val="1"/>
        </w:numPr>
        <w:rPr/>
      </w:pPr>
      <w:bookmarkStart w:id="695" w:name="__RefHeading___Toc6186268_73709187"/>
      <w:bookmarkStart w:id="696" w:name="_Toc250"/>
      <w:bookmarkEnd w:id="694"/>
      <w:bookmarkEnd w:id="695"/>
      <w:r>
        <w:rPr>
          <w:rtl w:val="true"/>
        </w:rPr>
        <w:t>(</w:t>
      </w:r>
      <w:r>
        <w:rPr>
          <w:rtl w:val="true"/>
        </w:rPr>
        <w:t>نفل</w:t>
      </w:r>
      <w:r>
        <w:rPr>
          <w:rtl w:val="true"/>
        </w:rPr>
        <w:t xml:space="preserve">) </w:t>
      </w:r>
      <w:r>
        <w:rPr>
          <w:rtl w:val="true"/>
        </w:rPr>
        <w:t>نفل</w:t>
      </w:r>
      <w:bookmarkEnd w:id="696"/>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غنيمت و سود است ولى به اعتبار عبارت در معنى آن اختلاف هست اگر در اثر پيروزى بر دشمن بدست آيد آنرا غنيمت گويند، و اگر به اعتبار بخشش خداوند به انسانها باشد بدون واجب بودن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دانشمندان از جهت عموم و خصوص بودن ميان نفل و غنيمت تفاوت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غنيمت چيزيست كه با زحمت يا غير زحمت بدست آيد خواه استحقاق آنرا داشته باشد يا نداشته باشد قبل از پيروزى در جنگ باشد يا بعد از آن، اما نفل و انفال چيزيست كه قبل از غنيمت حاصل ميشود و بدست ميآيد كه از جمله غنيمت محسوب ميشود، گفته اند چيزى كه بدون جنگ بدست مسلمانان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چيزيست كه بعد از تقسيم غنائم جنگى از اموال حاصل ميشود و بر اين معنى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 از معنى زيادى است كه همان نفل است يعنى زيادتر از واجب كه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اين معنى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وَهَبْنا لَهُ إِسْحاقَ وَ يَعْقُوبَ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فرزند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بصورت اضافى به او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نفله يعنى باو بخشيد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فتيله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بخشش و كمكش را از مقتولش سلب كرده گرفت</w:t>
      </w:r>
      <w:r>
        <w:rPr>
          <w:rFonts w:eastAsia="IRNazanin" w:cs="IRNazanin"/>
          <w:color w:val="111111"/>
          <w:sz w:val="28"/>
          <w:szCs w:val="28"/>
          <w:rtl w:val="true"/>
          <w:lang w:bidi="fa-IR"/>
        </w:rPr>
        <w:t>.</w:t>
      </w:r>
      <w:bookmarkStart w:id="697" w:name="pg11652_114685"/>
    </w:p>
    <w:p>
      <w:pPr>
        <w:pStyle w:val="BookText"/>
        <w:rPr/>
      </w:pPr>
      <w:bookmarkEnd w:id="697"/>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بخشنده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انتفلت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نفى كردم و رد كردم</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6186270_73709187"/>
      <w:bookmarkStart w:id="699" w:name="_Toc251"/>
      <w:bookmarkEnd w:id="698"/>
      <w:r>
        <w:rPr>
          <w:rtl w:val="true"/>
        </w:rPr>
        <w:t>(</w:t>
      </w:r>
      <w:r>
        <w:rPr>
          <w:rtl w:val="true"/>
        </w:rPr>
        <w:t>نقب</w:t>
      </w:r>
      <w:r>
        <w:rPr>
          <w:rtl w:val="true"/>
        </w:rPr>
        <w:t xml:space="preserve">) </w:t>
      </w:r>
      <w:r>
        <w:rPr>
          <w:rtl w:val="true"/>
        </w:rPr>
        <w:t>نقب</w:t>
      </w:r>
      <w:bookmarkEnd w:id="699"/>
    </w:p>
    <w:p>
      <w:pPr>
        <w:pStyle w:val="BookText"/>
        <w:rPr/>
      </w:pPr>
      <w:r>
        <w:rPr>
          <w:rFonts w:ascii="IRNazanin" w:hAnsi="IRNazanin" w:eastAsia="IRNazanin"/>
          <w:color w:val="111111"/>
          <w:sz w:val="28"/>
          <w:sz w:val="28"/>
          <w:szCs w:val="28"/>
          <w:rtl w:val="true"/>
          <w:lang w:bidi="fa-IR"/>
        </w:rPr>
        <w:t>نقب زدن در ديوار و پوست مثل سوراخ كردن چوب است ميگويند دامپزشك ناف حيوان را سوراخ كرد تا آنرا معالجه كند، منقب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 و چيزى كه سوراخ ميكند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اوّل جائى كه سوراخ شده از ديوار يا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فَنَقَّبُوا فِي الْبِلادِ هَلْ مِنْ 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كه زير گلويش را براى كم كردن صدايش سوراخ كرده اند، سر كيسه را هم نقبه و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گويند، 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مانند شلوار كه تكه اى روى آن ميدوزند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عبور كوهستان ها كه بطور استعاره براى صفات و كار مردان كريم و بخشنده بكار ميرود يا بخاطر نفوذ و تأثيرى كه در ديگران دارند و يا بخاطر اينكه به مقام آنها دسترسى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حال مردم جويا ميشود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دوازده نفر نقيب بنى اسرائيل است</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 اقوامى كه هلاك شدند براى نجات خود همه شهرها و ديار را زير پا گذاردند و رفتند آيا راه گريزى از هلاكت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00" w:name="pg11652_114686"/>
    </w:p>
    <w:p>
      <w:pPr>
        <w:pStyle w:val="Heading3"/>
        <w:numPr>
          <w:ilvl w:val="2"/>
          <w:numId w:val="1"/>
        </w:numPr>
        <w:rPr/>
      </w:pPr>
      <w:bookmarkStart w:id="701" w:name="__RefHeading___Toc6186272_73709187"/>
      <w:bookmarkStart w:id="702" w:name="_Toc252"/>
      <w:bookmarkEnd w:id="700"/>
      <w:bookmarkEnd w:id="701"/>
      <w:r>
        <w:rPr>
          <w:rtl w:val="true"/>
        </w:rPr>
        <w:t>(</w:t>
      </w:r>
      <w:r>
        <w:rPr>
          <w:rtl w:val="true"/>
        </w:rPr>
        <w:t>نقذ</w:t>
      </w:r>
      <w:r>
        <w:rPr>
          <w:rtl w:val="true"/>
        </w:rPr>
        <w:t xml:space="preserve">) </w:t>
      </w:r>
      <w:r>
        <w:rPr>
          <w:rtl w:val="true"/>
        </w:rPr>
        <w:t>نقذ</w:t>
      </w:r>
      <w:bookmarkEnd w:id="702"/>
    </w:p>
    <w:p>
      <w:pPr>
        <w:pStyle w:val="BookText"/>
        <w:rPr/>
      </w:pPr>
      <w:r>
        <w:rPr>
          <w:rFonts w:ascii="Amiri" w:hAnsi="Amiri" w:eastAsia="Amiri" w:cs="Amiri"/>
          <w:color w:val="111111"/>
          <w:sz w:val="28"/>
          <w:sz w:val="28"/>
          <w:szCs w:val="28"/>
          <w:rtl w:val="true"/>
          <w:lang w:bidi="ar-SA"/>
        </w:rPr>
        <w:t>انقاذ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از ورطه هلاكت و سختى است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آنرا نجات داده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نقيذ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از دست ديگران گرفته شود گوئى كه خلاصش كرده اى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نقائذ</w:t>
      </w:r>
      <w:r>
        <w:rPr>
          <w:rFonts w:eastAsia="IRNazanin" w:cs="IRNazanin"/>
          <w:color w:val="111111"/>
          <w:sz w:val="28"/>
          <w:szCs w:val="28"/>
          <w:rtl w:val="true"/>
          <w:lang w:bidi="fa-IR"/>
        </w:rPr>
        <w:t>.</w:t>
      </w:r>
    </w:p>
    <w:p>
      <w:pPr>
        <w:pStyle w:val="Heading3"/>
        <w:numPr>
          <w:ilvl w:val="2"/>
          <w:numId w:val="1"/>
        </w:numPr>
        <w:rPr/>
      </w:pPr>
      <w:bookmarkStart w:id="703" w:name="__RefHeading___Toc6186274_73709187"/>
      <w:bookmarkStart w:id="704" w:name="_Toc253"/>
      <w:bookmarkEnd w:id="703"/>
      <w:r>
        <w:rPr>
          <w:rtl w:val="true"/>
        </w:rPr>
        <w:t>(</w:t>
      </w:r>
      <w:r>
        <w:rPr>
          <w:rtl w:val="true"/>
        </w:rPr>
        <w:t>نقر</w:t>
      </w:r>
      <w:r>
        <w:rPr>
          <w:rtl w:val="true"/>
        </w:rPr>
        <w:t xml:space="preserve">) </w:t>
      </w:r>
      <w:r>
        <w:rPr>
          <w:rtl w:val="true"/>
        </w:rPr>
        <w:t>نقر</w:t>
      </w:r>
      <w:bookmarkEnd w:id="704"/>
    </w:p>
    <w:p>
      <w:pPr>
        <w:pStyle w:val="BookText"/>
        <w:rPr/>
      </w:pPr>
      <w:r>
        <w:rPr>
          <w:rFonts w:ascii="IRNazanin" w:hAnsi="IRNazanin" w:eastAsia="IRNazanin"/>
          <w:color w:val="111111"/>
          <w:sz w:val="28"/>
          <w:sz w:val="28"/>
          <w:szCs w:val="28"/>
          <w:rtl w:val="true"/>
          <w:lang w:bidi="fa-IR"/>
        </w:rPr>
        <w:t>يعنى كوبيدن چيزى كه به سوراخ شدن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سوراخ ميكند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پرندگان، و آهنى كه سنگ آسيا را سوراخ ميكند كه بطور استعاره در مورد بحث و بررسى بكار ميرود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نقرت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 بررسى و تفحص كردم و در مورد غيبت كردن هم بكار ميرود ميگويند نقرته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به همسرش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بى على بنى نظر، و لا تمر بى على مات نقر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مرا به پسرانى كه بمن مينگرند ببرند به دخترانى كه غيبتم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زيبا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يا چاله اى كه آب سيل در آن باقى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نقرة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چالى و گودى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نازك در هسته خرما يا ميوه ديگر كه افراد ضعيف را به آن مثل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يُظْلَمُونَ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كمترين ستمى به آنها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است سوراخ شده و دور افكنده</w:t>
      </w:r>
      <w:r>
        <w:rPr>
          <w:rFonts w:eastAsia="IRNazanin" w:cs="IRNazanin"/>
          <w:color w:val="111111"/>
          <w:sz w:val="28"/>
          <w:szCs w:val="28"/>
          <w:rtl w:val="true"/>
          <w:lang w:bidi="fa-IR"/>
        </w:rPr>
        <w:t>.</w:t>
      </w:r>
      <w:bookmarkStart w:id="705" w:name="pg11652_114687"/>
    </w:p>
    <w:p>
      <w:pPr>
        <w:pStyle w:val="BookText"/>
        <w:rPr/>
      </w:pPr>
      <w:bookmarkEnd w:id="7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كريم النقير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ايست كه هر وقت جستجويش كنى او را مى 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با فرياد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بمعنى دعوت كردن و خواندن او با زبان است كه اين دعوت را نقرى گويند</w:t>
      </w:r>
      <w:r>
        <w:rPr>
          <w:rFonts w:eastAsia="IRNazanin" w:cs="IRNazanin"/>
          <w:color w:val="111111"/>
          <w:sz w:val="28"/>
          <w:szCs w:val="28"/>
          <w:rtl w:val="true"/>
          <w:lang w:bidi="fa-IR"/>
        </w:rPr>
        <w:t>.</w:t>
      </w:r>
    </w:p>
    <w:p>
      <w:pPr>
        <w:pStyle w:val="Heading3"/>
        <w:numPr>
          <w:ilvl w:val="2"/>
          <w:numId w:val="1"/>
        </w:numPr>
        <w:rPr/>
      </w:pPr>
      <w:bookmarkStart w:id="706" w:name="__RefHeading___Toc6186276_73709187"/>
      <w:bookmarkStart w:id="707" w:name="_Toc254"/>
      <w:bookmarkEnd w:id="706"/>
      <w:r>
        <w:rPr>
          <w:rtl w:val="true"/>
        </w:rPr>
        <w:t>(</w:t>
      </w:r>
      <w:r>
        <w:rPr>
          <w:rtl w:val="true"/>
        </w:rPr>
        <w:t>نقص</w:t>
      </w:r>
      <w:r>
        <w:rPr>
          <w:rtl w:val="true"/>
        </w:rPr>
        <w:t xml:space="preserve">) </w:t>
      </w:r>
      <w:r>
        <w:rPr>
          <w:rtl w:val="true"/>
        </w:rPr>
        <w:t>نقص</w:t>
      </w:r>
      <w:bookmarkEnd w:id="707"/>
    </w:p>
    <w:p>
      <w:pPr>
        <w:pStyle w:val="BookText"/>
        <w:rPr/>
      </w:pPr>
      <w:r>
        <w:rPr>
          <w:rFonts w:ascii="IRNazanin" w:hAnsi="IRNazanin" w:eastAsia="IRNazanin"/>
          <w:color w:val="111111"/>
          <w:sz w:val="28"/>
          <w:sz w:val="28"/>
          <w:szCs w:val="28"/>
          <w:rtl w:val="true"/>
          <w:lang w:bidi="fa-IR"/>
        </w:rPr>
        <w:t>خسارت و زيان در بهره ورى است نقصان مصدر آن است اسم مفعولش منقوص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نَقْصٍ مِنَ الْأَمْوالِ 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إِنَّا لَمُوَفُّوهُمْ نَصِيبَهُمْ غَيْرَ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لَمْ يَنْقُصُوكُمْ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6186278_73709187"/>
      <w:bookmarkStart w:id="709" w:name="_Toc255"/>
      <w:bookmarkEnd w:id="708"/>
      <w:r>
        <w:rPr>
          <w:rtl w:val="true"/>
        </w:rPr>
        <w:t>(</w:t>
      </w:r>
      <w:r>
        <w:rPr>
          <w:rtl w:val="true"/>
        </w:rPr>
        <w:t>نقض</w:t>
      </w:r>
      <w:r>
        <w:rPr>
          <w:rtl w:val="true"/>
        </w:rPr>
        <w:t xml:space="preserve">) </w:t>
      </w:r>
      <w:r>
        <w:rPr>
          <w:rtl w:val="true"/>
        </w:rPr>
        <w:t>نقض</w:t>
      </w:r>
      <w:bookmarkEnd w:id="709"/>
    </w:p>
    <w:p>
      <w:pPr>
        <w:pStyle w:val="BookText"/>
        <w:rPr/>
      </w:pPr>
      <w:r>
        <w:rPr>
          <w:rFonts w:ascii="IRNazanin" w:hAnsi="IRNazanin" w:eastAsia="IRNazanin"/>
          <w:color w:val="111111"/>
          <w:sz w:val="28"/>
          <w:sz w:val="28"/>
          <w:szCs w:val="28"/>
          <w:rtl w:val="true"/>
          <w:lang w:bidi="fa-IR"/>
        </w:rPr>
        <w:t>گسستن و از هم در رفتن پيوستگى ساختمان و بنا، و گره ريسمان و طناب و عقد ضد نبستن و محكم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البناء و الجبل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طناب و گره را از هم باز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انتقض انتقاضا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اسم مفعول يعنى منقوض بكار ميرود، كه بيشتر در شعر است و همين طور در مورد بنا و ساختمان بيشتر بكار ميرود، شتر لاغر اندام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نيز زمين شكافته شده و فرو رفته</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عبارت نقض الجبل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استعاره عهد شكنى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p>
    <w:p>
      <w:pPr>
        <w:pStyle w:val="BookText"/>
        <w:rPr/>
      </w:pP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يَنْقُضُونَ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تَنْقُضُوا الْأَيْمانَ 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نقائض جرير و فرزدق معروف است نقيضان در سخن و كلام يعنى هيچ يك از آن در شعر يا سخن همانند هم نيست و نميشود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و در چيز واحد و حالت واحد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انتقضت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كورك و زخم سرباز كرد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در موقع تخم كردن صدا كرد، امّا معنى حقيقى انتقاض صدا نيست بلكه شكستن است كه هر شكستنى با صدا همراه است و صدا را به آن تعبير كرده اند 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أَنْقَضَ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وزر و وبالى كه پشتت و كمرت را شكست 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اعلمتها الانقاض بعد القرقره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نقيض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استخوانهاى مفاصل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عجوز من اناس شهيرة اعلمتها الانقاض بعد القرقره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مردان پيرى كه شترانشان را بردم و آنها را بعد از سكوت و آرامش پيرى مانند جوانان به فرياد و فغان آوردم و نوزاد آن شتران به فرياد آمدند</w:t>
      </w:r>
      <w:r>
        <w:rPr>
          <w:rFonts w:eastAsia="IRNazanin" w:cs="IRNazanin"/>
          <w:color w:val="111111"/>
          <w:sz w:val="28"/>
          <w:szCs w:val="28"/>
          <w:rtl w:val="true"/>
          <w:lang w:bidi="fa-IR"/>
        </w:rPr>
        <w:t>.</w:t>
      </w:r>
      <w:bookmarkStart w:id="710" w:name="pg11652_114689"/>
    </w:p>
    <w:p>
      <w:pPr>
        <w:pStyle w:val="Heading3"/>
        <w:numPr>
          <w:ilvl w:val="2"/>
          <w:numId w:val="1"/>
        </w:numPr>
        <w:rPr/>
      </w:pPr>
      <w:bookmarkStart w:id="711" w:name="__RefHeading___Toc6186280_73709187"/>
      <w:bookmarkStart w:id="712" w:name="_Toc256"/>
      <w:bookmarkEnd w:id="710"/>
      <w:bookmarkEnd w:id="711"/>
      <w:r>
        <w:rPr>
          <w:rtl w:val="true"/>
        </w:rPr>
        <w:t>(</w:t>
      </w:r>
      <w:r>
        <w:rPr>
          <w:rtl w:val="true"/>
        </w:rPr>
        <w:t>نقم</w:t>
      </w:r>
      <w:r>
        <w:rPr>
          <w:rtl w:val="true"/>
        </w:rPr>
        <w:t xml:space="preserve">) </w:t>
      </w:r>
      <w:r>
        <w:rPr>
          <w:rtl w:val="true"/>
        </w:rPr>
        <w:t>نقم</w:t>
      </w:r>
      <w:bookmarkEnd w:id="712"/>
    </w:p>
    <w:p>
      <w:pPr>
        <w:pStyle w:val="BookText"/>
        <w:rPr/>
      </w:pPr>
      <w:r>
        <w:rPr>
          <w:rFonts w:ascii="IRNazanin" w:hAnsi="IRNazanin" w:eastAsia="IRNazanin"/>
          <w:color w:val="111111"/>
          <w:sz w:val="28"/>
          <w:sz w:val="28"/>
          <w:szCs w:val="28"/>
          <w:rtl w:val="true"/>
          <w:lang w:bidi="fa-IR"/>
        </w:rPr>
        <w:t>نقمت الشى ء و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زشت شمردم و بد دانستم يا با زبان و يا با عقوبت دادن و انكار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نَقَمُوا إِلَّا أَنْ أَغْناهُمُ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نَقَمُوا مِنْهُمْ إِلَّا أَنْ يُؤْمِنُوا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تَنْقِمُونَ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عقوبت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 فَأَغْرَقْناهُمْ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وانْتَقَمْنا مِنَ الَّذِينَ أَجْرَمُوا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فَانْتَقَمْنا مِنْهُمْ فَانْظُرْ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6186282_73709187"/>
      <w:bookmarkStart w:id="714" w:name="_Toc257"/>
      <w:bookmarkEnd w:id="713"/>
      <w:r>
        <w:rPr>
          <w:rtl w:val="true"/>
        </w:rPr>
        <w:t>(</w:t>
      </w:r>
      <w:r>
        <w:rPr>
          <w:rtl w:val="true"/>
        </w:rPr>
        <w:t>نكب</w:t>
      </w:r>
      <w:r>
        <w:rPr>
          <w:rtl w:val="true"/>
        </w:rPr>
        <w:t xml:space="preserve">) </w:t>
      </w:r>
      <w:r>
        <w:rPr>
          <w:rtl w:val="true"/>
        </w:rPr>
        <w:t>نكب</w:t>
      </w:r>
      <w:bookmarkEnd w:id="714"/>
    </w:p>
    <w:p>
      <w:pPr>
        <w:pStyle w:val="BookText"/>
        <w:rPr/>
      </w:pPr>
      <w:r>
        <w:rPr>
          <w:rFonts w:ascii="IRNazanin" w:hAnsi="IRNazanin" w:eastAsia="IRNazanin"/>
          <w:color w:val="111111"/>
          <w:sz w:val="28"/>
          <w:sz w:val="28"/>
          <w:szCs w:val="28"/>
          <w:rtl w:val="true"/>
          <w:lang w:bidi="fa-IR"/>
        </w:rPr>
        <w:t>معنى 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 يعنى انحراف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طبيعت و خلقت تا انسان انسان است نظم و عدالت و تمام صفات نيك او در جامعه تابع دو اصل اميد به نتيجه و تشويق و ترس و بيم از فرجام بد و عاقبت و عقوبت است اگر ستمگران احتمال بد فرجامى و عقوبت از سوى خداوند و مردم را بپذيرند ستم نميكنند و ظالمان و حريصان زر اندوز روش هاى غير انسانى خود را ادامه نميدهند، در روانشناسى و تمام قوانين حكومتى جهان همواره اين دو اصل حاكم است</w:t>
      </w:r>
      <w:r>
        <w:rPr>
          <w:rFonts w:eastAsia="IRNazanin" w:cs="IRNazanin"/>
          <w:color w:val="111111"/>
          <w:sz w:val="28"/>
          <w:szCs w:val="28"/>
          <w:rtl w:val="true"/>
          <w:lang w:bidi="fa-IR"/>
        </w:rPr>
        <w:t>.</w:t>
      </w:r>
      <w:bookmarkStart w:id="715" w:name="pg11652_114690"/>
    </w:p>
    <w:p>
      <w:pPr>
        <w:pStyle w:val="BookText"/>
        <w:rPr/>
      </w:pPr>
      <w:bookmarkEnd w:id="715"/>
      <w:r>
        <w:rPr>
          <w:rFonts w:ascii="IRNazanin" w:hAnsi="IRNazanin" w:eastAsia="IRNazanin"/>
          <w:color w:val="111111"/>
          <w:sz w:val="28"/>
          <w:sz w:val="28"/>
          <w:szCs w:val="28"/>
          <w:rtl w:val="true"/>
          <w:lang w:bidi="fa-IR"/>
        </w:rPr>
        <w:t>از راه راست منحرفند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و استخوانهاى ميان بازو و گردن و شانه جمعش مناكب است كه از اين معنى در مورد زمين استعاره شده است مثل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ما تَرَكَ عَلى ظَهْرِها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فَامْشُوا فِي مَناكِبِها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و پشت زمين راه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رئيس مردم كه از همان دوش و شانه استعاره شده است رئيس هم استعاره از رأس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استعاره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لفلان النكاية فى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رهبرى و رئيس بودن در ميان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گردنش متمايل به راست و چپ است و همين طور در مورد حيوانات و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شانه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از جهت خود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طبيعى و روزگار و زندگى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نكباء و انحرافى بر او وزيد</w:t>
      </w:r>
      <w:r>
        <w:rPr>
          <w:rFonts w:eastAsia="IRNazanin" w:cs="IRNazanin"/>
          <w:color w:val="111111"/>
          <w:sz w:val="28"/>
          <w:szCs w:val="28"/>
          <w:rtl w:val="true"/>
          <w:lang w:bidi="fa-IR"/>
        </w:rPr>
        <w:t>.</w:t>
      </w:r>
    </w:p>
    <w:p>
      <w:pPr>
        <w:pStyle w:val="Heading3"/>
        <w:numPr>
          <w:ilvl w:val="2"/>
          <w:numId w:val="1"/>
        </w:numPr>
        <w:rPr/>
      </w:pPr>
      <w:bookmarkStart w:id="716" w:name="__RefHeading___Toc6186284_73709187"/>
      <w:bookmarkStart w:id="717" w:name="_Toc258"/>
      <w:bookmarkEnd w:id="716"/>
      <w:r>
        <w:rPr>
          <w:rtl w:val="true"/>
        </w:rPr>
        <w:t>(</w:t>
      </w:r>
      <w:r>
        <w:rPr>
          <w:rtl w:val="true"/>
        </w:rPr>
        <w:t>نكث</w:t>
      </w:r>
      <w:r>
        <w:rPr>
          <w:rtl w:val="true"/>
        </w:rPr>
        <w:t xml:space="preserve">) </w:t>
      </w:r>
      <w:r>
        <w:rPr>
          <w:rtl w:val="true"/>
        </w:rPr>
        <w:t>نكث</w:t>
      </w:r>
      <w:bookmarkEnd w:id="717"/>
    </w:p>
    <w:p>
      <w:pPr>
        <w:pStyle w:val="BookText"/>
        <w:rPr/>
      </w:pPr>
      <w:r>
        <w:rPr>
          <w:rFonts w:ascii="IRNazanin" w:hAnsi="IRNazanin" w:eastAsia="IRNazanin"/>
          <w:color w:val="111111"/>
          <w:sz w:val="28"/>
          <w:sz w:val="28"/>
          <w:szCs w:val="28"/>
          <w:rtl w:val="true"/>
          <w:lang w:bidi="fa-IR"/>
        </w:rPr>
        <w:t>پاره شدن لباس و هر چيز بافته شده اى كه بمعنى نقض يعنى شكستن نزديك است و براى پيمان شكنى استفاده شده است خداى تعالى فرمود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نَكَثُوا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bookmarkStart w:id="718" w:name="pg11652_114691"/>
    </w:p>
    <w:p>
      <w:pPr>
        <w:pStyle w:val="BookText"/>
        <w:rPr/>
      </w:pPr>
      <w:bookmarkEnd w:id="718"/>
      <w:r>
        <w:rPr>
          <w:rFonts w:ascii="IRNazanin" w:hAnsi="IRNazanin" w:eastAsia="IRNazanin"/>
          <w:color w:val="111111"/>
          <w:sz w:val="28"/>
          <w:sz w:val="28"/>
          <w:szCs w:val="28"/>
          <w:rtl w:val="true"/>
          <w:lang w:bidi="fa-IR"/>
        </w:rPr>
        <w:t>و إِذا هُمْ 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 مثل نفض است و نكيثه مانند نقيضه است يعنى هر راه و روشى كه مردم در آن شكسته شوند، و بزحمت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يك امر للنكيثة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كارى مانند راه سخت و پر پيچ و خم است</w:t>
      </w:r>
      <w:r>
        <w:rPr>
          <w:rFonts w:eastAsia="IRNazanin" w:cs="IRNazanin"/>
          <w:color w:val="111111"/>
          <w:sz w:val="28"/>
          <w:szCs w:val="28"/>
          <w:rtl w:val="true"/>
          <w:lang w:bidi="fa-IR"/>
        </w:rPr>
        <w:t>.</w:t>
      </w:r>
    </w:p>
    <w:p>
      <w:pPr>
        <w:pStyle w:val="Heading3"/>
        <w:numPr>
          <w:ilvl w:val="2"/>
          <w:numId w:val="1"/>
        </w:numPr>
        <w:rPr/>
      </w:pPr>
      <w:bookmarkStart w:id="719" w:name="__RefHeading___Toc6186286_73709187"/>
      <w:bookmarkStart w:id="720" w:name="_Toc259"/>
      <w:bookmarkEnd w:id="719"/>
      <w:r>
        <w:rPr>
          <w:rtl w:val="true"/>
        </w:rPr>
        <w:t>(</w:t>
      </w:r>
      <w:r>
        <w:rPr>
          <w:rtl w:val="true"/>
        </w:rPr>
        <w:t>نكح</w:t>
      </w:r>
      <w:r>
        <w:rPr>
          <w:rtl w:val="true"/>
        </w:rPr>
        <w:t xml:space="preserve">) </w:t>
      </w:r>
      <w:r>
        <w:rPr>
          <w:rtl w:val="true"/>
        </w:rPr>
        <w:t>نكح</w:t>
      </w:r>
      <w:bookmarkEnd w:id="720"/>
    </w:p>
    <w:p>
      <w:pPr>
        <w:pStyle w:val="BookText"/>
        <w:rPr/>
      </w:pPr>
      <w:r>
        <w:rPr>
          <w:rFonts w:ascii="IRNazanin" w:hAnsi="IRNazanin" w:eastAsia="IRNazanin"/>
          <w:color w:val="111111"/>
          <w:sz w:val="28"/>
          <w:sz w:val="28"/>
          <w:szCs w:val="28"/>
          <w:rtl w:val="true"/>
          <w:lang w:bidi="fa-IR"/>
        </w:rPr>
        <w:t>اصل نكاح براى پيمان بستن و عقد است سپس براى هم بسترى استعاره شده است و محال و ناممكن است كه معنى جماع و هم بسترى براى اصل معنى آن وضع شده باشد و سپس براى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اسم هائيكه بمعنى همبسترى و جماع است تماما بطور كنايه است بخاطر قباحت ذكر و ياد آن امر مثل زشتى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كسى كه قصد ناروا و فحشاء نداشته باشد واژه نكاح را به معنى جماع يعنى اسمى را كه زشت ميشمارند براى اسمى كه نيكويش ميدانند استعاره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أَنْكِحُوا الْأَيامى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نكحتم المؤمنات فانكحوهنّ باذن اهلهنّ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متعدد ديگر در اين معنى يعنى عقد و پيمان همسرى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زبان فارسى ما اين واژه قرآنى بهمان معنى وضعى و اصلى خود يعنى پيمان همسرى بستن شناخته شده و بكار ميرود،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ايرانى است و حيا و شرم ملت ما را درك كرده چنان نظرى را محال ميشمارد</w:t>
      </w:r>
      <w:r>
        <w:rPr>
          <w:rFonts w:eastAsia="IRNazanin" w:cs="IRNazanin"/>
          <w:color w:val="111111"/>
          <w:sz w:val="28"/>
          <w:szCs w:val="28"/>
          <w:rtl w:val="true"/>
          <w:lang w:bidi="fa-IR"/>
        </w:rPr>
        <w:t>.</w:t>
      </w:r>
      <w:bookmarkStart w:id="721" w:name="pg11652_114692"/>
    </w:p>
    <w:p>
      <w:pPr>
        <w:pStyle w:val="Heading3"/>
        <w:numPr>
          <w:ilvl w:val="2"/>
          <w:numId w:val="1"/>
        </w:numPr>
        <w:rPr/>
      </w:pPr>
      <w:bookmarkStart w:id="722" w:name="__RefHeading___Toc6186288_73709187"/>
      <w:bookmarkStart w:id="723" w:name="_Toc260"/>
      <w:bookmarkEnd w:id="721"/>
      <w:bookmarkEnd w:id="722"/>
      <w:r>
        <w:rPr>
          <w:rtl w:val="true"/>
        </w:rPr>
        <w:t>(</w:t>
      </w:r>
      <w:r>
        <w:rPr>
          <w:rtl w:val="true"/>
        </w:rPr>
        <w:t>نكد</w:t>
      </w:r>
      <w:r>
        <w:rPr>
          <w:rtl w:val="true"/>
        </w:rPr>
        <w:t xml:space="preserve">) </w:t>
      </w:r>
      <w:r>
        <w:rPr>
          <w:rtl w:val="true"/>
        </w:rPr>
        <w:t>نكد</w:t>
      </w:r>
      <w:bookmarkEnd w:id="723"/>
    </w:p>
    <w:p>
      <w:pPr>
        <w:pStyle w:val="BookText"/>
        <w:rPr/>
      </w:pPr>
      <w:r>
        <w:rPr>
          <w:rFonts w:ascii="IRNazanin" w:hAnsi="IRNazanin" w:eastAsia="IRNazanin"/>
          <w:color w:val="111111"/>
          <w:sz w:val="28"/>
          <w:sz w:val="28"/>
          <w:szCs w:val="28"/>
          <w:rtl w:val="true"/>
          <w:lang w:bidi="fa-IR"/>
        </w:rPr>
        <w:t>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با سختى و رنج و زحمت بدست خواهنده آن ميرسد نكد و نكد با فتحه و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نكداء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شيرش كم است و سخت دوشيده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خَبُثَ لا يَخْرُجُ إِلَّا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ناپاك و پليد است به سختى خارج ميشود زمين پاك گياه مفيد و زمين ناپاك و شوره زار گياهى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شوره سنبل بر نيارد</w:t>
      </w:r>
      <w:r>
        <w:rPr>
          <w:rFonts w:eastAsia="IRNazanin" w:cs="IRNazanin"/>
          <w:color w:val="111111"/>
          <w:sz w:val="28"/>
          <w:szCs w:val="28"/>
          <w:rtl w:val="true"/>
          <w:lang w:bidi="fa-IR"/>
        </w:rPr>
        <w:t>).</w:t>
      </w:r>
    </w:p>
    <w:p>
      <w:pPr>
        <w:pStyle w:val="Heading3"/>
        <w:numPr>
          <w:ilvl w:val="2"/>
          <w:numId w:val="1"/>
        </w:numPr>
        <w:rPr/>
      </w:pPr>
      <w:bookmarkStart w:id="724" w:name="__RefHeading___Toc6186290_73709187"/>
      <w:bookmarkStart w:id="725" w:name="_Toc261"/>
      <w:bookmarkEnd w:id="724"/>
      <w:r>
        <w:rPr>
          <w:rtl w:val="true"/>
        </w:rPr>
        <w:t>(</w:t>
      </w:r>
      <w:r>
        <w:rPr>
          <w:rtl w:val="true"/>
        </w:rPr>
        <w:t>نكر</w:t>
      </w:r>
      <w:r>
        <w:rPr>
          <w:rtl w:val="true"/>
        </w:rPr>
        <w:t xml:space="preserve">) </w:t>
      </w:r>
      <w:r>
        <w:rPr>
          <w:rtl w:val="true"/>
        </w:rPr>
        <w:t>نكر</w:t>
      </w:r>
      <w:bookmarkEnd w:id="725"/>
    </w:p>
    <w:p>
      <w:pPr>
        <w:pStyle w:val="BookText"/>
        <w:rPr/>
      </w:pPr>
      <w:r>
        <w:rPr>
          <w:rFonts w:ascii="IRNazanin" w:hAnsi="IRNazanin" w:eastAsia="IRNazanin"/>
          <w:color w:val="111111"/>
          <w:sz w:val="28"/>
          <w:sz w:val="28"/>
          <w:szCs w:val="28"/>
          <w:rtl w:val="true"/>
          <w:lang w:bidi="fa-IR"/>
        </w:rPr>
        <w:t xml:space="preserve">انكار ضد عرفان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ضد شناسائى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انكرت كذا و 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باين معنى است كه چيزى را كه در قلب و دل تصور نشده است به دل و قلب وارد شود، كه در واقع انكار نوعى از جهل و نادانستن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أَيْدِيَهُمْ لا تَصِلُ إِلَيْهِ نَكِرَهُمْ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فَدَخَلُوا عَلَيْهِ فَعَرَفَهُمْ وَ هُمْ 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چيزى كه زبان آنرا رد ميكند بكار ميرود، علت و سبب انكار با زبان همان انكار دل و قلب است اما چه بسا چيزى را زبان انكار ميكند و صورت آن در دل وجود دارد كه در آن صورت دروغگو و كاذب است باين معنى خداى تعالى فرمود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وأَيَّ آياتِ اللَّهِ تُنْكِرُونَ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كاريست كه عقل ها و خردهاى صحيح زشتى آنرا حكم ميكند يا اينكه عقل ها در زشتى و خوبى آن كار سكوت ميكنند سپس دين و شريعت بدى و زشتى آنرا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الامرون بالمعروف و النّاهون عن منكر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تَأْتُونَ فِي نادِيكُمُ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چيزى از جهت معنى قرار دادن آن چيز مثل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نَكِّرُوا لَها 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شناختن و عرفان به چيزى آنرا روشن و شناخته شده قرار ميدهد، بكار بردن آن در سخن علماى نحو اينست كه اسم در قالب و صيغه مخصوص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نكرت على فلان و انكرت زيانيست كه عملا او را رد و انكار كنم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انكار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زيركى و كار سخت و دشوارى كه شناخته نشده است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 نكارة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يَدْعُ الدَّاعِ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 الميت فى القبر اتاه ملكان منكر و نكير</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و محاربه بصورت استعاره بكار ميرود</w:t>
      </w:r>
      <w:r>
        <w:rPr>
          <w:rFonts w:eastAsia="IRNazanin" w:cs="IRNazanin"/>
          <w:color w:val="111111"/>
          <w:sz w:val="28"/>
          <w:szCs w:val="28"/>
          <w:rtl w:val="true"/>
          <w:lang w:bidi="fa-IR"/>
        </w:rPr>
        <w:t>.</w:t>
      </w:r>
      <w:bookmarkStart w:id="726" w:name="pg11652_114694"/>
    </w:p>
    <w:p>
      <w:pPr>
        <w:pStyle w:val="Heading3"/>
        <w:numPr>
          <w:ilvl w:val="2"/>
          <w:numId w:val="1"/>
        </w:numPr>
        <w:rPr/>
      </w:pPr>
      <w:bookmarkStart w:id="727" w:name="__RefHeading___Toc6186292_73709187"/>
      <w:bookmarkStart w:id="728" w:name="_Toc262"/>
      <w:bookmarkEnd w:id="726"/>
      <w:bookmarkEnd w:id="727"/>
      <w:r>
        <w:rPr>
          <w:rtl w:val="true"/>
        </w:rPr>
        <w:t>(</w:t>
      </w:r>
      <w:r>
        <w:rPr>
          <w:rtl w:val="true"/>
        </w:rPr>
        <w:t>نكس</w:t>
      </w:r>
      <w:r>
        <w:rPr>
          <w:rtl w:val="true"/>
        </w:rPr>
        <w:t xml:space="preserve">) </w:t>
      </w:r>
      <w:r>
        <w:rPr>
          <w:rtl w:val="true"/>
        </w:rPr>
        <w:t>نكس</w:t>
      </w:r>
      <w:bookmarkEnd w:id="728"/>
    </w:p>
    <w:p>
      <w:pPr>
        <w:pStyle w:val="BookText"/>
        <w:rPr/>
      </w:pPr>
      <w:r>
        <w:rPr>
          <w:rFonts w:ascii="IRNazanin" w:hAnsi="IRNazanin" w:eastAsia="IRNazanin"/>
          <w:color w:val="111111"/>
          <w:sz w:val="28"/>
          <w:sz w:val="28"/>
          <w:szCs w:val="28"/>
          <w:rtl w:val="true"/>
          <w:lang w:bidi="fa-IR"/>
        </w:rPr>
        <w:t>وارونه شدن با سر و ته شدن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از مادر پاهايش قبل از سرش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نُكِسُوا عَلى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 در بيمارى يعنى بازگشت بيمارى بعد از بهبود بيمار امّا در باره نكس در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مَنْ يُرَدُّ إِلى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ميگويد اين واژه با تشديد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مگر اينكه بمعنى همان وارونه بودن باد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است كه سرش شكسته و آنرا در ته تير قرار دهند و تير بدى خواهد بود و از اين معنى در باره انسان پست بكار ميرود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دنى</w:t>
      </w:r>
      <w:r>
        <w:rPr>
          <w:rFonts w:eastAsia="IRNazanin" w:cs="IRNazanin"/>
          <w:color w:val="111111"/>
          <w:sz w:val="28"/>
          <w:szCs w:val="28"/>
          <w:rtl w:val="true"/>
          <w:lang w:bidi="fa-IR"/>
        </w:rPr>
        <w:t>.</w:t>
      </w:r>
    </w:p>
    <w:p>
      <w:pPr>
        <w:pStyle w:val="Heading3"/>
        <w:numPr>
          <w:ilvl w:val="2"/>
          <w:numId w:val="1"/>
        </w:numPr>
        <w:rPr/>
      </w:pPr>
      <w:bookmarkStart w:id="729" w:name="__RefHeading___Toc6186294_73709187"/>
      <w:bookmarkStart w:id="730" w:name="_Toc263"/>
      <w:bookmarkEnd w:id="729"/>
      <w:r>
        <w:rPr>
          <w:rtl w:val="true"/>
        </w:rPr>
        <w:t>(</w:t>
      </w:r>
      <w:r>
        <w:rPr>
          <w:rtl w:val="true"/>
        </w:rPr>
        <w:t>نكص</w:t>
      </w:r>
      <w:r>
        <w:rPr>
          <w:rtl w:val="true"/>
        </w:rPr>
        <w:t xml:space="preserve">) </w:t>
      </w:r>
      <w:r>
        <w:rPr>
          <w:rtl w:val="true"/>
        </w:rPr>
        <w:t>نكص</w:t>
      </w:r>
      <w:bookmarkEnd w:id="730"/>
    </w:p>
    <w:p>
      <w:pPr>
        <w:pStyle w:val="BookText"/>
        <w:rPr/>
      </w:pPr>
      <w:r>
        <w:rPr>
          <w:rFonts w:ascii="IRNazanin" w:hAnsi="IRNazanin" w:eastAsia="IRNazanin"/>
          <w:color w:val="111111"/>
          <w:sz w:val="28"/>
          <w:sz w:val="28"/>
          <w:szCs w:val="28"/>
          <w:rtl w:val="true"/>
          <w:lang w:bidi="fa-IR"/>
        </w:rPr>
        <w:t>نكوص يعنى سر سنگينى كردن و رو گرداندن از انجام كار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نَكَصَ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 شد و به عقب بازگشت</w:t>
      </w:r>
      <w:r>
        <w:rPr>
          <w:rFonts w:eastAsia="IRNazanin" w:cs="IRNazanin"/>
          <w:color w:val="111111"/>
          <w:sz w:val="28"/>
          <w:szCs w:val="28"/>
          <w:rtl w:val="true"/>
          <w:lang w:bidi="fa-IR"/>
        </w:rPr>
        <w:t>.</w:t>
      </w:r>
    </w:p>
    <w:p>
      <w:pPr>
        <w:pStyle w:val="Heading3"/>
        <w:numPr>
          <w:ilvl w:val="2"/>
          <w:numId w:val="1"/>
        </w:numPr>
        <w:rPr/>
      </w:pPr>
      <w:bookmarkStart w:id="731" w:name="__RefHeading___Toc6186296_73709187"/>
      <w:bookmarkStart w:id="732" w:name="_Toc264"/>
      <w:bookmarkEnd w:id="731"/>
      <w:r>
        <w:rPr>
          <w:rtl w:val="true"/>
        </w:rPr>
        <w:t>(</w:t>
      </w:r>
      <w:r>
        <w:rPr>
          <w:rtl w:val="true"/>
        </w:rPr>
        <w:t>نكف</w:t>
      </w:r>
      <w:r>
        <w:rPr>
          <w:rtl w:val="true"/>
        </w:rPr>
        <w:t xml:space="preserve">) </w:t>
      </w:r>
      <w:r>
        <w:rPr>
          <w:rtl w:val="true"/>
        </w:rPr>
        <w:t>نكف</w:t>
      </w:r>
      <w:bookmarkEnd w:id="732"/>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نكفت من كذا و استنكفت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733" w:name="pg11652_114695"/>
    </w:p>
    <w:p>
      <w:pPr>
        <w:pStyle w:val="BookText"/>
        <w:rPr/>
      </w:pPr>
      <w:bookmarkEnd w:id="733"/>
      <w:r>
        <w:rPr>
          <w:rFonts w:ascii="Amiri" w:hAnsi="Amiri" w:eastAsia="Amiri" w:cs="Amiri"/>
          <w:color w:val="111111"/>
          <w:sz w:val="28"/>
          <w:sz w:val="28"/>
          <w:szCs w:val="28"/>
          <w:rtl w:val="true"/>
          <w:lang w:bidi="ar-SA"/>
        </w:rPr>
        <w:t>نْ يَسْتَنْكِفَ الْمَسِيحُ أَنْ يَكُونَ عَبْداً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مسيح از بنده بودن به خداى خوددارى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أَمَّا الَّذِينَ اسْتَنْكَفُوا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نكفت الشى 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دور كردم گرفته شده و تنحيه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اشك از صورت بوسيله انگشتان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لا ينكف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دريائى كه خشك نميشود، انتكاف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سرزمينى به سرزمين ديگر</w:t>
      </w:r>
      <w:r>
        <w:rPr>
          <w:rFonts w:eastAsia="IRNazanin" w:cs="IRNazanin"/>
          <w:color w:val="111111"/>
          <w:sz w:val="28"/>
          <w:szCs w:val="28"/>
          <w:rtl w:val="true"/>
          <w:lang w:bidi="fa-IR"/>
        </w:rPr>
        <w:t>.</w:t>
      </w:r>
    </w:p>
    <w:p>
      <w:pPr>
        <w:pStyle w:val="Heading3"/>
        <w:numPr>
          <w:ilvl w:val="2"/>
          <w:numId w:val="1"/>
        </w:numPr>
        <w:rPr/>
      </w:pPr>
      <w:bookmarkStart w:id="734" w:name="__RefHeading___Toc6186298_73709187"/>
      <w:bookmarkStart w:id="735" w:name="_Toc265"/>
      <w:bookmarkEnd w:id="734"/>
      <w:r>
        <w:rPr>
          <w:rtl w:val="true"/>
        </w:rPr>
        <w:t>(</w:t>
      </w:r>
      <w:r>
        <w:rPr>
          <w:rtl w:val="true"/>
        </w:rPr>
        <w:t>نكل</w:t>
      </w:r>
      <w:r>
        <w:rPr>
          <w:rtl w:val="true"/>
        </w:rPr>
        <w:t xml:space="preserve">) </w:t>
      </w:r>
      <w:r>
        <w:rPr>
          <w:rtl w:val="true"/>
        </w:rPr>
        <w:t>نكل</w:t>
      </w:r>
      <w:bookmarkEnd w:id="735"/>
    </w:p>
    <w:p>
      <w:pPr>
        <w:pStyle w:val="BookText"/>
        <w:rPr/>
      </w:pPr>
      <w:r>
        <w:rPr>
          <w:rFonts w:ascii="IRNazanin" w:hAnsi="IRNazanin" w:eastAsia="IRNazanin"/>
          <w:color w:val="111111"/>
          <w:sz w:val="28"/>
          <w:sz w:val="28"/>
          <w:szCs w:val="28"/>
          <w:rtl w:val="true"/>
          <w:lang w:bidi="fa-IR"/>
        </w:rPr>
        <w:t>عاجز شدن از كارى، نكل عن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و لگام حيوان كه آنرا از كار و حركت باز ميدارد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لَدَيْنا أَنْكالًا وَ جَحِيماً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آنچه ديگران در باره او ميكردند باز داشتم، اسم اين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فَجَعَلْناها نَكالًا لِما بَيْنَ يَدَيْها وَ 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دارنده و عقوبتى براى آنچه كه در دست اوست و از او باقى ميماند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جَزاءً بِما كَسَبا نَكالًا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عقوبتى است از سوى خدا به هر چه كه حاصل كرده اند</w:t>
      </w:r>
      <w:r>
        <w:rPr>
          <w:rFonts w:eastAsia="IRNazanin" w:cs="IRNazanin"/>
          <w:color w:val="111111"/>
          <w:sz w:val="28"/>
          <w:szCs w:val="28"/>
          <w:rtl w:val="true"/>
          <w:lang w:bidi="fa-IR"/>
        </w:rPr>
        <w:t>.</w:t>
      </w:r>
      <w:bookmarkStart w:id="736" w:name="pg11652_114696"/>
    </w:p>
    <w:p>
      <w:pPr>
        <w:pStyle w:val="BookText"/>
        <w:rPr/>
      </w:pPr>
      <w:bookmarkEnd w:id="736"/>
      <w:r>
        <w:rPr>
          <w:rFonts w:ascii="IRNazanin" w:hAnsi="IRNazanin" w:eastAsia="IRNazanin"/>
          <w:color w:val="111111"/>
          <w:sz w:val="28"/>
          <w:sz w:val="28"/>
          <w:szCs w:val="28"/>
          <w:rtl w:val="true"/>
          <w:lang w:bidi="fa-IR"/>
        </w:rPr>
        <w:t xml:space="preserve">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النكل على النكل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مرد جنگجوى قوى را كه با تجربه است و بر مركبى قوى نشسته است دوست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37" w:name="__RefHeading___Toc6186300_73709187"/>
      <w:bookmarkStart w:id="738" w:name="_Toc266"/>
      <w:bookmarkEnd w:id="737"/>
      <w:r>
        <w:rPr>
          <w:rtl w:val="true"/>
        </w:rPr>
        <w:t>(</w:t>
      </w:r>
      <w:r>
        <w:rPr>
          <w:rtl w:val="true"/>
        </w:rPr>
        <w:t>نم</w:t>
      </w:r>
      <w:r>
        <w:rPr>
          <w:rtl w:val="true"/>
        </w:rPr>
        <w:t xml:space="preserve">) </w:t>
      </w:r>
      <w:r>
        <w:rPr>
          <w:rtl w:val="true"/>
        </w:rPr>
        <w:t>نم</w:t>
      </w:r>
      <w:bookmarkEnd w:id="738"/>
    </w:p>
    <w:p>
      <w:pPr>
        <w:pStyle w:val="BookText"/>
        <w:rPr/>
      </w:pPr>
      <w:r>
        <w:rPr>
          <w:rFonts w:ascii="IRNazanin" w:hAnsi="IRNazanin" w:eastAsia="IRNazanin"/>
          <w:color w:val="111111"/>
          <w:sz w:val="28"/>
          <w:sz w:val="28"/>
          <w:szCs w:val="28"/>
          <w:rtl w:val="true"/>
          <w:lang w:bidi="fa-IR"/>
        </w:rPr>
        <w:t>سخن چينى كردن و سخن گفتن براى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چينى و دو بهم زنى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نميمه از حركت و سخن گفتن آرام است از اين معنى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اللّه نامته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از حركتى كه باعث سخن چينى است ساكت كرد و باز داشت، 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كه بوى آن او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خطوت ريز كم فاصله كه نويسنده اش حركت چندانى نكرده است و خطها را بى فاصله نوشته است</w:t>
      </w:r>
      <w:r>
        <w:rPr>
          <w:rFonts w:eastAsia="IRNazanin" w:cs="IRNazanin"/>
          <w:color w:val="111111"/>
          <w:sz w:val="28"/>
          <w:szCs w:val="28"/>
          <w:rtl w:val="true"/>
          <w:lang w:bidi="fa-IR"/>
        </w:rPr>
        <w:t>.</w:t>
      </w:r>
    </w:p>
    <w:p>
      <w:pPr>
        <w:pStyle w:val="Heading3"/>
        <w:numPr>
          <w:ilvl w:val="2"/>
          <w:numId w:val="1"/>
        </w:numPr>
        <w:rPr/>
      </w:pPr>
      <w:bookmarkStart w:id="739" w:name="__RefHeading___Toc6186302_73709187"/>
      <w:bookmarkStart w:id="740" w:name="_Toc267"/>
      <w:bookmarkEnd w:id="739"/>
      <w:r>
        <w:rPr>
          <w:rtl w:val="true"/>
        </w:rPr>
        <w:t>(</w:t>
      </w:r>
      <w:r>
        <w:rPr>
          <w:rtl w:val="true"/>
        </w:rPr>
        <w:t>نمل</w:t>
      </w:r>
      <w:r>
        <w:rPr>
          <w:rtl w:val="true"/>
        </w:rPr>
        <w:t xml:space="preserve">) </w:t>
      </w:r>
      <w:r>
        <w:rPr>
          <w:rtl w:val="true"/>
        </w:rPr>
        <w:t>نمل</w:t>
      </w:r>
      <w:bookmarkEnd w:id="740"/>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نَمْلَةٌ يا أَيُّهَا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مشمول خوراكى كه مورچه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النهاية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از پيامبر معنى اين حديث را پرسيدند فرمود مرد كار آزموده اى كه بر اسبى قوى نشسته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نكل از تنكيل است يعنى مانع شدن و باز داشتن و نكال يعنى عقوبت و پاداش</w:t>
      </w:r>
      <w:r>
        <w:rPr>
          <w:rFonts w:eastAsia="IRNazanin" w:cs="IRNazanin"/>
          <w:color w:val="111111"/>
          <w:sz w:val="28"/>
          <w:szCs w:val="28"/>
          <w:rtl w:val="true"/>
          <w:lang w:bidi="fa-IR"/>
        </w:rPr>
        <w:t>.</w:t>
      </w:r>
      <w:bookmarkStart w:id="741" w:name="pg11652_114697"/>
    </w:p>
    <w:p>
      <w:pPr>
        <w:pStyle w:val="BookText"/>
        <w:rPr/>
      </w:pPr>
      <w:bookmarkEnd w:id="741"/>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كوركى كه از پوست بدن سر زده است و هم چنين بمعنى شكاف سم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اسبى هم كه آرام راه ميرود نيز نمله گويند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نميمه و سخن چينى بكار رود بتصور حركت بى صداى مورچه پس نمل و در نمله و نمال يعنى نمام و سخن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پراكنده شدند مانند مورچگان از اين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اجمع من 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مورچگان كه زود و بسرعت پراكنده ميشوند نيست 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 كنارى دست جمعش انامل</w:t>
      </w:r>
      <w:r>
        <w:rPr>
          <w:rFonts w:eastAsia="IRNazanin" w:cs="IRNazanin"/>
          <w:color w:val="111111"/>
          <w:sz w:val="28"/>
          <w:szCs w:val="28"/>
          <w:rtl w:val="true"/>
          <w:lang w:bidi="fa-IR"/>
        </w:rPr>
        <w:t>.</w:t>
      </w:r>
    </w:p>
    <w:p>
      <w:pPr>
        <w:pStyle w:val="Heading3"/>
        <w:numPr>
          <w:ilvl w:val="2"/>
          <w:numId w:val="1"/>
        </w:numPr>
        <w:rPr/>
      </w:pPr>
      <w:bookmarkStart w:id="742" w:name="__RefHeading___Toc6186304_73709187"/>
      <w:bookmarkStart w:id="743" w:name="_Toc268"/>
      <w:bookmarkEnd w:id="742"/>
      <w:r>
        <w:rPr>
          <w:rtl w:val="true"/>
        </w:rPr>
        <w:t>(</w:t>
      </w:r>
      <w:r>
        <w:rPr>
          <w:rtl w:val="true"/>
        </w:rPr>
        <w:t>نهج</w:t>
      </w:r>
      <w:r>
        <w:rPr>
          <w:rtl w:val="true"/>
        </w:rPr>
        <w:t xml:space="preserve">) </w:t>
      </w:r>
      <w:r>
        <w:rPr>
          <w:rtl w:val="true"/>
        </w:rPr>
        <w:t>نهج</w:t>
      </w:r>
      <w:bookmarkEnd w:id="743"/>
    </w:p>
    <w:p>
      <w:pPr>
        <w:pStyle w:val="BookText"/>
        <w:rPr/>
      </w:pPr>
      <w:r>
        <w:rPr>
          <w:rFonts w:ascii="Amiri" w:hAnsi="Amiri" w:eastAsia="Amiri" w:cs="Amiri"/>
          <w:color w:val="111111"/>
          <w:sz w:val="28"/>
          <w:sz w:val="28"/>
          <w:szCs w:val="28"/>
          <w:rtl w:val="true"/>
          <w:lang w:bidi="ar-SA"/>
        </w:rPr>
        <w:t>نهج راه روشن و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الامر و انهج يعنى واضح و روشن شد كه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الطريق و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آشكار بودن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 جَعَلْنا مِنْكُمْ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لشگريان داود عليه السّلام است كه ميگويد براى هر دسته از شما آبشخورى روشن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الثوب و انهج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كهنگى پارچه و لباس معلوم شد، انهجه البلى يعنى كهنگى باو رسيد و ظاهر شد</w:t>
      </w:r>
      <w:r>
        <w:rPr>
          <w:rFonts w:eastAsia="IRNazanin" w:cs="IRNazanin"/>
          <w:color w:val="111111"/>
          <w:sz w:val="28"/>
          <w:szCs w:val="28"/>
          <w:rtl w:val="true"/>
          <w:lang w:bidi="fa-IR"/>
        </w:rPr>
        <w:t>.</w:t>
      </w:r>
    </w:p>
    <w:p>
      <w:pPr>
        <w:pStyle w:val="Heading3"/>
        <w:numPr>
          <w:ilvl w:val="2"/>
          <w:numId w:val="1"/>
        </w:numPr>
        <w:rPr/>
      </w:pPr>
      <w:bookmarkStart w:id="744" w:name="__RefHeading___Toc6186306_73709187"/>
      <w:bookmarkStart w:id="745" w:name="_Toc269"/>
      <w:bookmarkEnd w:id="744"/>
      <w:r>
        <w:rPr>
          <w:rtl w:val="true"/>
        </w:rPr>
        <w:t>(</w:t>
      </w:r>
      <w:r>
        <w:rPr>
          <w:rtl w:val="true"/>
        </w:rPr>
        <w:t>نهر</w:t>
      </w:r>
      <w:r>
        <w:rPr>
          <w:rtl w:val="true"/>
        </w:rPr>
        <w:t xml:space="preserve">) </w:t>
      </w:r>
      <w:r>
        <w:rPr>
          <w:rtl w:val="true"/>
        </w:rPr>
        <w:t>نهر</w:t>
      </w:r>
      <w:bookmarkEnd w:id="745"/>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همان بستر رود است كه آبش جارى است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فرمود وَ 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أَلْقى فِي الْأَرْضِ رَواسِيَ أَنْ تَمِيدَ بِكُمْ وَ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خداى تعالى اين امر يعنى وجود كوهها و رودها و راهها را در زمين مثال ميزند براى ريزش و فراوانى بخشش او و فضل او در بهشت براى مردم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الْمُتَّقِينَ فِي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يَجْعَلْ لَكُمْ جَنَّاتٍ وَ يَجْعَلْ لَكُمْ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بمعنى وسعت است كه تشبيهى است از بستر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انهرت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جارى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ذؤيب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اقامت به فايقنت خيمة على قصب و فرات نهر</w:t>
      </w:r>
    </w:p>
    <w:p>
      <w:pPr>
        <w:pStyle w:val="BookText"/>
        <w:rPr/>
      </w:pPr>
      <w:r>
        <w:rPr>
          <w:rFonts w:ascii="IRNazanin" w:hAnsi="IRNazanin" w:eastAsia="IRNazanin"/>
          <w:color w:val="111111"/>
          <w:sz w:val="28"/>
          <w:sz w:val="28"/>
          <w:szCs w:val="28"/>
          <w:rtl w:val="true"/>
          <w:lang w:bidi="fa-IR"/>
        </w:rPr>
        <w:t>او در آنجا ساكن شد يقين كردم خيمه و چادرى است كه بر نى زار و آب جارى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زمانيست كه نور و روشنائى در آن زمان كاملا منتشر شده است و در شريعت و دين روز و نهار از طلوع فجر است تا غروب كه خورشيد غايب ميشود و در حقيقت از طلوع خورشيد است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الَّذِي جَعَلَ اللَّيْلَ وَ 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أَتاها أَمْرُنا لَيْلًا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نقطه مقابل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ميگويد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 رَأَيْتُمْ إِنْ أَتاكُمْ عَذابُهُ بَياتاً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حبارى كه مانند گنجشك است 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خالى ما بين خانه ها</w:t>
      </w:r>
      <w:r>
        <w:rPr>
          <w:rFonts w:eastAsia="IRNazanin" w:cs="IRNazanin"/>
          <w:color w:val="111111"/>
          <w:sz w:val="28"/>
          <w:szCs w:val="28"/>
          <w:rtl w:val="true"/>
          <w:lang w:bidi="fa-IR"/>
        </w:rPr>
        <w:t>.</w:t>
      </w:r>
      <w:bookmarkStart w:id="746" w:name="pg11652_114699"/>
    </w:p>
    <w:p>
      <w:pPr>
        <w:pStyle w:val="BookText"/>
        <w:rPr/>
      </w:pPr>
      <w:bookmarkEnd w:id="746"/>
      <w:r>
        <w:rPr>
          <w:rFonts w:ascii="Amiri" w:hAnsi="Amiri" w:eastAsia="Amiri" w:cs="Amiri"/>
          <w:color w:val="111111"/>
          <w:sz w:val="28"/>
          <w:sz w:val="28"/>
          <w:szCs w:val="28"/>
          <w:rtl w:val="true"/>
          <w:lang w:bidi="ar-SA"/>
        </w:rPr>
        <w:t>نهر و 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بمعنى تشر زدن هم هست كه با خشونت همراه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 و انتهره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كرد و تشر زد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تَقُلْ لَهُما أُفٍّ 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رفتار فرزندان با پدر و مادر است و نبايستى آنها را با صداى بلند آزرده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و فقر سؤال كننده را دور مساز و تشر مزن</w:t>
      </w:r>
      <w:r>
        <w:rPr>
          <w:rFonts w:eastAsia="IRNazanin" w:cs="IRNazanin"/>
          <w:color w:val="111111"/>
          <w:sz w:val="28"/>
          <w:szCs w:val="28"/>
          <w:rtl w:val="true"/>
          <w:lang w:bidi="fa-IR"/>
        </w:rPr>
        <w:t>.</w:t>
      </w:r>
    </w:p>
    <w:p>
      <w:pPr>
        <w:pStyle w:val="Heading3"/>
        <w:numPr>
          <w:ilvl w:val="2"/>
          <w:numId w:val="1"/>
        </w:numPr>
        <w:rPr/>
      </w:pPr>
      <w:bookmarkStart w:id="747" w:name="__RefHeading___Toc6186308_73709187"/>
      <w:bookmarkStart w:id="748" w:name="_Toc270"/>
      <w:bookmarkEnd w:id="747"/>
      <w:r>
        <w:rPr>
          <w:rtl w:val="true"/>
        </w:rPr>
        <w:t>(</w:t>
      </w:r>
      <w:r>
        <w:rPr>
          <w:rtl w:val="true"/>
        </w:rPr>
        <w:t>نهى</w:t>
      </w:r>
      <w:r>
        <w:rPr>
          <w:rtl w:val="true"/>
        </w:rPr>
        <w:t xml:space="preserve">) </w:t>
      </w:r>
      <w:r>
        <w:rPr>
          <w:rtl w:val="true"/>
        </w:rPr>
        <w:t>نهى</w:t>
      </w:r>
      <w:bookmarkEnd w:id="748"/>
    </w:p>
    <w:p>
      <w:pPr>
        <w:pStyle w:val="BookText"/>
        <w:rPr/>
      </w:pPr>
      <w:r>
        <w:rPr>
          <w:rFonts w:ascii="IRNazanin" w:hAnsi="IRNazanin" w:eastAsia="IRNazanin"/>
          <w:color w:val="111111"/>
          <w:sz w:val="28"/>
          <w:sz w:val="28"/>
          <w:szCs w:val="28"/>
          <w:rtl w:val="true"/>
          <w:lang w:bidi="fa-IR"/>
        </w:rPr>
        <w:t>منع كردن و باز داشتن از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رَأَيْتَ الَّذِي يَنْهى عَبْداً إِذا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كسيكه بنده نماز گزار را منع ميكرد ملاحظه كردى و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باز داشتن و نهى كردن از جهت معنى است تفاوتى هم ندارد چه با زبان نهى كند و چه با غير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كه با زبان ميگويد تفاوتى ندارد كه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يا انجام نداده باشد مثل اجتنب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دورى كن و يا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و انجام مده اگر چنين بگويند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لفظ و معنى هر دو است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شيطان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نَهاكُما رَبُّكُما عَنْ هذِهِ الشَّجَرَةِ الاعراف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گفته است نزديك نشويد نه اينكه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يعنى مقصود اين نيست كه خودش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دور كردن او از شهوت و خواهش نفس است و دور كردن از چيزى كه بان تمايل دارد و همت ميگمارد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نهى از زشتى و منكر كه گاهى با دست است و زمانى با زبان و يا با دل و قلب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تَنْهانا أَنْ نَعْبُدَ ما 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پرستش چيزى كه پدرانمان مى پرستيدند نهى ميكنى و باز ميدارى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يَنْهى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كار نيك تشويق ميكند و واميدارد و از بدى و زشتى نهى ميكند، كه بعضى با عقل و خردى كه در خلقت ما نهاده است انجام ميشود و بعضى هم دستور شريعت و دين است كه آنرا ميشناسيم و در پايان آيه دورى از آنچه را كه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لِلَّذِينَ كَفَرُوا إِنْ يَنْتَهُوا يُغْفَرْ لَهُمْ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كافران دست از كفر بردارند گذشته آنان آمرزيده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لَمْ تَنْتَهِ يا نُوحُ لَتَكُونَنَّ مِنَ الْمَرْجُومِينَ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كفران پيشه به نوح عليه السّلام مى گويند اگر دست از تبليغ برندارى حتما از رانده شدگان و سنگ باران شدگان خواهى بود و آيه</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نتيجه اش باو ميرسد</w:t>
      </w:r>
      <w:r>
        <w:rPr>
          <w:rFonts w:eastAsia="Amiri" w:cs="Amiri" w:ascii="Amiri" w:hAnsi="Amiri"/>
          <w:color w:val="111111"/>
          <w:sz w:val="28"/>
          <w:szCs w:val="28"/>
          <w:rtl w:val="true"/>
          <w:lang w:bidi="ar-SA"/>
        </w:rPr>
        <w:t>.</w:t>
      </w:r>
      <w:bookmarkStart w:id="749" w:name="pg11652_114701"/>
    </w:p>
    <w:p>
      <w:pPr>
        <w:pStyle w:val="BookText"/>
        <w:rPr/>
      </w:pPr>
      <w:bookmarkEnd w:id="749"/>
      <w:r>
        <w:rPr>
          <w:rFonts w:ascii="IRNazanin" w:hAnsi="IRNazanin" w:eastAsia="IRNazanin"/>
          <w:color w:val="111111"/>
          <w:sz w:val="28"/>
          <w:sz w:val="28"/>
          <w:szCs w:val="28"/>
          <w:rtl w:val="true"/>
          <w:lang w:bidi="fa-IR"/>
        </w:rPr>
        <w:t>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ابلاغ نهى است سپس براى هر ابلاغى بكار رفته است و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انهيت الى فلان خبر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خبر را باو رساندم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عبارت حسبك است يعنى براى تو كافيست و معنايش اينست كه آن مقصود و هدفى است كه ميخواهى و تو را از خواستن غير از آن نهى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ناقة نهية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بى اندازه فربه و چاق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خرديست كه از زشتى ها باز ميدارد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كه سيلاب بآن جا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 النهار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نياز تا سر حد نهى و منع از آن يعنى خواستش به پايان رسيد خواه آن نياز را يافته باشد يا نه</w:t>
      </w:r>
      <w:r>
        <w:rPr>
          <w:rFonts w:eastAsia="IRNazanin" w:cs="IRNazanin"/>
          <w:color w:val="111111"/>
          <w:sz w:val="28"/>
          <w:szCs w:val="28"/>
          <w:rtl w:val="true"/>
          <w:lang w:bidi="fa-IR"/>
        </w:rPr>
        <w:t>.</w:t>
      </w:r>
    </w:p>
    <w:p>
      <w:pPr>
        <w:pStyle w:val="Heading3"/>
        <w:numPr>
          <w:ilvl w:val="2"/>
          <w:numId w:val="1"/>
        </w:numPr>
        <w:rPr/>
      </w:pPr>
      <w:bookmarkStart w:id="750" w:name="__RefHeading___Toc6186310_73709187"/>
      <w:bookmarkStart w:id="751" w:name="_Toc271"/>
      <w:bookmarkEnd w:id="750"/>
      <w:r>
        <w:rPr>
          <w:rtl w:val="true"/>
        </w:rPr>
        <w:t>(</w:t>
      </w:r>
      <w:r>
        <w:rPr>
          <w:rtl w:val="true"/>
        </w:rPr>
        <w:t>نوب</w:t>
      </w:r>
      <w:r>
        <w:rPr>
          <w:rtl w:val="true"/>
        </w:rPr>
        <w:t xml:space="preserve">) </w:t>
      </w:r>
      <w:r>
        <w:rPr>
          <w:rtl w:val="true"/>
        </w:rPr>
        <w:t>نوب</w:t>
      </w:r>
      <w:bookmarkEnd w:id="751"/>
    </w:p>
    <w:p>
      <w:pPr>
        <w:pStyle w:val="BookText"/>
        <w:rPr/>
      </w:pPr>
      <w:r>
        <w:rPr>
          <w:rFonts w:ascii="IRNazanin" w:hAnsi="IRNazanin" w:eastAsia="IRNazanin"/>
          <w:color w:val="111111"/>
          <w:sz w:val="28"/>
          <w:sz w:val="28"/>
          <w:szCs w:val="28"/>
          <w:rtl w:val="true"/>
          <w:lang w:bidi="fa-IR"/>
        </w:rPr>
        <w:t>بازگشت چيزى و رجوع پى در پى به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نوبا و 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زنبور عسل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براى اينكه مرتبا به كندويش و جايگاهش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نابته 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حادثه اى كه لازمه اش بازگشت دائمى است و شان آن اينست كه دوباره تكرار شود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الانابة الى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خداى با توبه و ندامت و اخلاص در عمل در آيه فرمود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bookmarkStart w:id="752" w:name="pg11652_114702"/>
    </w:p>
    <w:p>
      <w:pPr>
        <w:pStyle w:val="BookText"/>
        <w:rPr/>
      </w:pPr>
      <w:bookmarkEnd w:id="752"/>
      <w:r>
        <w:rPr>
          <w:rFonts w:ascii="Amiri" w:hAnsi="Amiri" w:eastAsia="Amiri" w:cs="Amiri"/>
          <w:color w:val="111111"/>
          <w:sz w:val="28"/>
          <w:sz w:val="28"/>
          <w:szCs w:val="28"/>
          <w:rtl w:val="true"/>
          <w:lang w:bidi="ar-SA"/>
        </w:rPr>
        <w:t>و وَ إِلَيْكَ 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أَنِيبُوا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ينتاب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بارها او را قصد كرده است</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186312_73709187"/>
      <w:bookmarkStart w:id="754" w:name="_Toc272"/>
      <w:bookmarkEnd w:id="753"/>
      <w:r>
        <w:rPr>
          <w:rtl w:val="true"/>
        </w:rPr>
        <w:t>(</w:t>
      </w:r>
      <w:r>
        <w:rPr>
          <w:rtl w:val="true"/>
        </w:rPr>
        <w:t>نوح</w:t>
      </w:r>
      <w:r>
        <w:rPr>
          <w:rtl w:val="true"/>
        </w:rPr>
        <w:t xml:space="preserve">) </w:t>
      </w:r>
      <w:r>
        <w:rPr>
          <w:rtl w:val="true"/>
        </w:rPr>
        <w:t>نوح</w:t>
      </w:r>
      <w:bookmarkEnd w:id="754"/>
    </w:p>
    <w:p>
      <w:pPr>
        <w:pStyle w:val="BookText"/>
        <w:rPr/>
      </w:pPr>
      <w:r>
        <w:rPr>
          <w:rFonts w:ascii="IRNazanin" w:hAnsi="IRNazanin" w:eastAsia="IRNazanin"/>
          <w:color w:val="111111"/>
          <w:sz w:val="28"/>
          <w:sz w:val="28"/>
          <w:szCs w:val="28"/>
          <w:rtl w:val="true"/>
          <w:lang w:bidi="fa-IR"/>
        </w:rPr>
        <w:t>نام پيامبرى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فرياد زدن با آه و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الحمامة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فرياد زد، اصلش جمع و گروه زنان براى نوحه خوانى و سوگوارى است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تقابل و برخورد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جبلان يتناوحان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ريحان يتناوحان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بهم بافته و دو دسته گل بهم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الريح نيحة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دو باد بيكديگر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منوح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نوحه خوان و مجلس سوگوارى</w:t>
      </w:r>
      <w:r>
        <w:rPr>
          <w:rFonts w:eastAsia="IRNazanin" w:cs="IRNazanin"/>
          <w:color w:val="111111"/>
          <w:sz w:val="28"/>
          <w:szCs w:val="28"/>
          <w:rtl w:val="true"/>
          <w:lang w:bidi="fa-IR"/>
        </w:rPr>
        <w:t>.</w:t>
      </w:r>
    </w:p>
    <w:p>
      <w:pPr>
        <w:pStyle w:val="Heading3"/>
        <w:numPr>
          <w:ilvl w:val="2"/>
          <w:numId w:val="1"/>
        </w:numPr>
        <w:rPr/>
      </w:pPr>
      <w:bookmarkStart w:id="755" w:name="__RefHeading___Toc6186314_73709187"/>
      <w:bookmarkStart w:id="756" w:name="_Toc273"/>
      <w:bookmarkEnd w:id="755"/>
      <w:r>
        <w:rPr>
          <w:rtl w:val="true"/>
        </w:rPr>
        <w:t>(</w:t>
      </w:r>
      <w:r>
        <w:rPr>
          <w:rtl w:val="true"/>
        </w:rPr>
        <w:t>نور</w:t>
      </w:r>
      <w:r>
        <w:rPr>
          <w:rtl w:val="true"/>
        </w:rPr>
        <w:t xml:space="preserve">) </w:t>
      </w:r>
      <w:r>
        <w:rPr>
          <w:rtl w:val="true"/>
        </w:rPr>
        <w:t>نور</w:t>
      </w:r>
      <w:bookmarkEnd w:id="756"/>
    </w:p>
    <w:p>
      <w:pPr>
        <w:pStyle w:val="BookText"/>
        <w:rPr/>
      </w:pPr>
      <w:r>
        <w:rPr>
          <w:rFonts w:ascii="IRNazanin" w:hAnsi="IRNazanin" w:eastAsia="IRNazanin"/>
          <w:color w:val="111111"/>
          <w:sz w:val="28"/>
          <w:sz w:val="28"/>
          <w:szCs w:val="28"/>
          <w:rtl w:val="true"/>
          <w:lang w:bidi="fa-IR"/>
        </w:rPr>
        <w:t>روشنائى پراكنده ايست كه كمك به ديدگان و بينائى ميكند كه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دنيائى و نور آخرتى نور دنيائى هم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معقول كه كمك به چشم دل و بصيرت ميكند، مثل نورى كه از ضمير و اوامر الهى مانند نور عقل و نور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محسوس كه به ديدن چشم ظاهر كمك ميكند كه از اجسام نورانى ساطع و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خورشيد و ماه و ستارگان و ساير اشياء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و غيره</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براى نور الهى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يَمْشِي بِهِ فِي النَّاسِ 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فَمَنْ شَرَحَ اللَّهُ صَدْرَهُ لِلْإِسْلامِ 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عَلى نُورٍ 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نورهاى محسوس كه به ديدن چشم كمك ميكند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الَّذِي جَعَلَ الشَّمْسَ ضِياءً وَ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ماه اينست كه ضوء و ضياء اخص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نور براى عموميت داشتن آن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از نور آخرتى آيه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يَسْعى نُورُهُمْ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الَّذِينَ آمَنُوا مَعَهُ نُورُهُمْ يَسْعى بَيْنَ أَيْدِيهِمْ وَ بِأَيْمانِهِمْ يَقُولُونَ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انْظُرُونا 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كذا 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نورانيش گردانيد، خداوند خود را</w:t>
      </w:r>
    </w:p>
    <w:p>
      <w:pPr>
        <w:pStyle w:val="BookText"/>
        <w:rPr/>
      </w:pPr>
      <w:r>
        <w:rPr>
          <w:rFonts w:ascii="IRNazanin" w:hAnsi="IRNazanin" w:eastAsia="IRNazanin"/>
          <w:color w:val="111111"/>
          <w:sz w:val="28"/>
          <w:sz w:val="28"/>
          <w:szCs w:val="28"/>
          <w:rtl w:val="true"/>
          <w:lang w:bidi="fa-IR"/>
        </w:rPr>
        <w:t>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مبالغه كارش به چنين نامى ذكر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آتش باين جهت است كه شعله اش با حس مشهود است و ديده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كَمَثَلِ الَّذِي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مجرد حرارت و آتش دوزخ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النَّارُ وَعَدَهَا اللَّهُ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مفهوم در جاهاى ديگر قرآن ذكر شده و براى آتش جنگ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أَوْقَدُوا ناراً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چنين آتش جنگ را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اصل و ريشه واحد هستند و در بيشتر موارد بجاى هم بكار ميروند و استعمال ميشوند اما نار يا آتش چيزيست كه در دنيا بكار نيرو گرفتن از آن مصرف ميشود و نور متاعى است براى آنها در آخرت بنابراين نور براى اقتباس از يكديگر در آخرت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تنورت نارا ابصرتها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آتشى افروختم كه با آن به بينم</w:t>
      </w:r>
      <w:r>
        <w:rPr>
          <w:rFonts w:eastAsia="Amiri" w:cs="Amiri" w:ascii="Amiri" w:hAnsi="Amiri"/>
          <w:color w:val="111111"/>
          <w:sz w:val="28"/>
          <w:szCs w:val="28"/>
          <w:rtl w:val="true"/>
          <w:lang w:bidi="ar-SA"/>
        </w:rPr>
        <w:t>.</w:t>
      </w:r>
      <w:bookmarkStart w:id="757" w:name="pg11652_114705"/>
    </w:p>
    <w:p>
      <w:pPr>
        <w:pStyle w:val="BookText"/>
        <w:rPr/>
      </w:pPr>
      <w:bookmarkEnd w:id="757"/>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است يا از نار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منارة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مأذنه كه در آن اذان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بلنديهاى سطح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داشتن از ترديد و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نارت المرأة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درختان كه سپيد و روشن است و وسيله اى كه براى رنگ آميزى سر انگشتان و دستان زنان بكار ميبرند تا بهتر جلوه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ابن اثير پيامبر صلّى اللّه عليه و اله از اين كار كه گاهى با خون انجام ميشده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خالكوبى با سوزن زدن بر بدن</w:t>
      </w:r>
      <w:r>
        <w:rPr>
          <w:rFonts w:eastAsia="IRNazanin" w:cs="IRNazanin"/>
          <w:color w:val="111111"/>
          <w:sz w:val="28"/>
          <w:szCs w:val="28"/>
          <w:rtl w:val="true"/>
          <w:lang w:bidi="fa-IR"/>
        </w:rPr>
        <w:t>.</w:t>
      </w:r>
    </w:p>
    <w:p>
      <w:pPr>
        <w:pStyle w:val="Heading3"/>
        <w:numPr>
          <w:ilvl w:val="2"/>
          <w:numId w:val="1"/>
        </w:numPr>
        <w:rPr/>
      </w:pPr>
      <w:bookmarkStart w:id="758" w:name="__RefHeading___Toc6186316_73709187"/>
      <w:bookmarkStart w:id="759" w:name="_Toc274"/>
      <w:bookmarkEnd w:id="758"/>
      <w:r>
        <w:rPr>
          <w:rtl w:val="true"/>
        </w:rPr>
        <w:t>(</w:t>
      </w:r>
      <w:r>
        <w:rPr>
          <w:rtl w:val="true"/>
        </w:rPr>
        <w:t>نوس</w:t>
      </w:r>
      <w:r>
        <w:rPr>
          <w:rtl w:val="true"/>
        </w:rPr>
        <w:t xml:space="preserve">) </w:t>
      </w:r>
      <w:r>
        <w:rPr>
          <w:rtl w:val="true"/>
        </w:rPr>
        <w:t>نوس</w:t>
      </w:r>
      <w:bookmarkEnd w:id="759"/>
    </w:p>
    <w:p>
      <w:pPr>
        <w:pStyle w:val="BookText"/>
        <w:rPr/>
      </w:pPr>
      <w:r>
        <w:rPr>
          <w:rFonts w:ascii="IRNazanin" w:hAnsi="IRNazanin" w:eastAsia="IRNazanin"/>
          <w:color w:val="111111"/>
          <w:sz w:val="28"/>
          <w:sz w:val="28"/>
          <w:szCs w:val="28"/>
          <w:rtl w:val="true"/>
          <w:lang w:bidi="fa-IR"/>
        </w:rPr>
        <w:t>بمعنى ناس و مردم است كه گفت اند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حرف اولش بعد از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اصلش از انسيان كه مقلوب نسى است گرفته شده و 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حبشه از اين جهت ناميده شده كه ميگويند حيوانى انگل مانند بر پشتش او را رنج ميداده كه صورت تصغير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مذكر است و مقصود فضلا و دانشمندان است و غير از كسانى است 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قرار گرفته زيرا اگر به معنى انسانيت كه وجود برترى و فضيلت در آدميان است در نظر بگيريم و همين طور ساير اخلاق پسنديده و معانى گوناگون آنگاه مردان برجسته و فاضل از آيه فهميده ميشود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كه فعلش كه مخصوص آن است شناخته نباشد استحقاق معنى همان اسم</w:t>
      </w:r>
      <w:bookmarkStart w:id="760" w:name="pg11652_114706"/>
    </w:p>
    <w:p>
      <w:pPr>
        <w:pStyle w:val="BookText"/>
        <w:rPr/>
      </w:pPr>
      <w:bookmarkEnd w:id="760"/>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فعلش معلوم نيست و به پايه ها و دسته هاى تخت هم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آمِنُوا كَما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بياوريد مانند ايمان كسانى كه معنى انسانيّت در آنها يافت ميشود و مقصود همه انسانها نيست و نه مرد بخصوصى بلكه مقصود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چنين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بهمان معنى است يعنى كسى كه معنى انسانيت در او يافت ميشود هر كس كه باشد و شايد هم نوع انسان منظور باشد و آيه اخير توجّه به آن معنى داشته باشد</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6186318_73709187"/>
      <w:bookmarkStart w:id="762" w:name="_Toc275"/>
      <w:bookmarkEnd w:id="761"/>
      <w:r>
        <w:rPr>
          <w:rtl w:val="true"/>
        </w:rPr>
        <w:t>(</w:t>
      </w:r>
      <w:r>
        <w:rPr>
          <w:rtl w:val="true"/>
        </w:rPr>
        <w:t>نوش</w:t>
      </w:r>
      <w:r>
        <w:rPr>
          <w:rtl w:val="true"/>
        </w:rPr>
        <w:t xml:space="preserve">) </w:t>
      </w:r>
      <w:r>
        <w:rPr>
          <w:rtl w:val="true"/>
        </w:rPr>
        <w:t>نوش</w:t>
      </w:r>
      <w:bookmarkEnd w:id="762"/>
    </w:p>
    <w:p>
      <w:pPr>
        <w:pStyle w:val="BookText"/>
        <w:rPr/>
      </w:pPr>
      <w:r>
        <w:rPr>
          <w:rFonts w:ascii="IRNazanin" w:hAnsi="IRNazanin" w:eastAsia="IRNazanin"/>
          <w:color w:val="111111"/>
          <w:sz w:val="28"/>
          <w:sz w:val="28"/>
          <w:szCs w:val="28"/>
          <w:rtl w:val="true"/>
          <w:lang w:bidi="fa-IR"/>
        </w:rPr>
        <w:t>نوش يعنى خوردن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تنوش البرير حيث طاب اهتصارها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جائيكه عصاره اش پاك است ميگيرد و ميخورد و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رسيده است، اهتصار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أَنَّى لَهُمُ 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اخذ ميكنند و چگونه از جاى دور دسترسى به ايمان پيدا مينمايند در موقعيكه با بهره مندى و اختيار به ايمان نرسيده اند تا آنجا كه گفت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ينوش بكار ميبرد و بجاى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bookmarkStart w:id="763" w:name="pg11652_114707"/>
    </w:p>
    <w:p>
      <w:pPr>
        <w:pStyle w:val="BookText"/>
        <w:rPr/>
      </w:pPr>
      <w:bookmarkEnd w:id="763"/>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ادور در ادور است و يا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بمعنى طلب و خواستن است</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6186320_73709187"/>
      <w:bookmarkStart w:id="765" w:name="_Toc276"/>
      <w:bookmarkEnd w:id="764"/>
      <w:r>
        <w:rPr>
          <w:rtl w:val="true"/>
        </w:rPr>
        <w:t>(</w:t>
      </w:r>
      <w:r>
        <w:rPr>
          <w:rtl w:val="true"/>
        </w:rPr>
        <w:t>نوص</w:t>
      </w:r>
      <w:r>
        <w:rPr>
          <w:rtl w:val="true"/>
        </w:rPr>
        <w:t xml:space="preserve">) </w:t>
      </w:r>
      <w:r>
        <w:rPr>
          <w:rtl w:val="true"/>
        </w:rPr>
        <w:t>نوص</w:t>
      </w:r>
      <w:bookmarkEnd w:id="765"/>
    </w:p>
    <w:p>
      <w:pPr>
        <w:pStyle w:val="BookText"/>
        <w:rPr/>
      </w:pPr>
      <w:r>
        <w:rPr>
          <w:rFonts w:ascii="IRNazanin" w:hAnsi="IRNazanin" w:eastAsia="IRNazanin"/>
          <w:color w:val="111111"/>
          <w:sz w:val="28"/>
          <w:sz w:val="28"/>
          <w:szCs w:val="28"/>
          <w:rtl w:val="true"/>
          <w:lang w:bidi="fa-IR"/>
        </w:rPr>
        <w:t>ناص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برگشت ينوص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6186322_73709187"/>
      <w:bookmarkStart w:id="767" w:name="_Toc277"/>
      <w:bookmarkEnd w:id="766"/>
      <w:r>
        <w:rPr>
          <w:rtl w:val="true"/>
        </w:rPr>
        <w:t>(</w:t>
      </w:r>
      <w:r>
        <w:rPr>
          <w:rtl w:val="true"/>
        </w:rPr>
        <w:t>نيل</w:t>
      </w:r>
      <w:r>
        <w:rPr>
          <w:rtl w:val="true"/>
        </w:rPr>
        <w:t xml:space="preserve">) </w:t>
      </w:r>
      <w:r>
        <w:rPr>
          <w:rtl w:val="true"/>
        </w:rPr>
        <w:t>نيل</w:t>
      </w:r>
      <w:bookmarkEnd w:id="767"/>
    </w:p>
    <w:p>
      <w:pPr>
        <w:pStyle w:val="BookText"/>
        <w:rPr/>
      </w:pPr>
      <w:r>
        <w:rPr>
          <w:rFonts w:ascii="IRNazanin" w:hAnsi="IRNazanin" w:eastAsia="IRNazanin"/>
          <w:color w:val="111111"/>
          <w:sz w:val="28"/>
          <w:sz w:val="28"/>
          <w:szCs w:val="28"/>
          <w:rtl w:val="true"/>
          <w:lang w:bidi="fa-IR"/>
        </w:rPr>
        <w:t>نيل يعنى چيزى كه انسان با دستش آنرا دريافت ميكند 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يَنالُونَ مِنْ عَدُوٍّ نَيْلًا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يَنالُوا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 همان تناول 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كذا انول نولا و انلته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كذا است يعنى آنرا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و اعطيته يعنى آنرا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نولك ان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صلاح تو نبود كه چنان كارى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جزعت و ليس ذلك بالنوال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كردى و صلاحت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درست نبود كه زارى كنى حقيقت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چيزيست كه انسان ميگيرد مثل صله و بخشش كه بحقيقت آن چيزى نيست كه مراد و مقصود بوده در آيه فرمود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قربانى به خدا نميرسد ولى تقوى و پارسائى شما ميرسد</w:t>
      </w:r>
      <w:r>
        <w:rPr>
          <w:rFonts w:eastAsia="IRNazanin" w:cs="IRNazanin"/>
          <w:color w:val="111111"/>
          <w:sz w:val="28"/>
          <w:szCs w:val="28"/>
          <w:rtl w:val="true"/>
          <w:lang w:bidi="fa-IR"/>
        </w:rPr>
        <w:t>.</w:t>
      </w:r>
      <w:bookmarkStart w:id="768" w:name="pg11652_114708"/>
    </w:p>
    <w:p>
      <w:pPr>
        <w:pStyle w:val="Heading3"/>
        <w:numPr>
          <w:ilvl w:val="2"/>
          <w:numId w:val="1"/>
        </w:numPr>
        <w:rPr/>
      </w:pPr>
      <w:bookmarkStart w:id="769" w:name="__RefHeading___Toc6186324_73709187"/>
      <w:bookmarkStart w:id="770" w:name="_Toc278"/>
      <w:bookmarkEnd w:id="768"/>
      <w:bookmarkEnd w:id="769"/>
      <w:r>
        <w:rPr>
          <w:rtl w:val="true"/>
        </w:rPr>
        <w:t>(</w:t>
      </w:r>
      <w:r>
        <w:rPr>
          <w:rtl w:val="true"/>
        </w:rPr>
        <w:t>نوم</w:t>
      </w:r>
      <w:r>
        <w:rPr>
          <w:rtl w:val="true"/>
        </w:rPr>
        <w:t xml:space="preserve">) </w:t>
      </w:r>
      <w:r>
        <w:rPr>
          <w:rtl w:val="true"/>
        </w:rPr>
        <w:t>نوم</w:t>
      </w:r>
      <w:bookmarkEnd w:id="770"/>
    </w:p>
    <w:p>
      <w:pPr>
        <w:pStyle w:val="BookText"/>
        <w:rPr/>
      </w:pPr>
      <w:r>
        <w:rPr>
          <w:rFonts w:ascii="IRNazanin" w:hAnsi="IRNazanin" w:eastAsia="IRNazanin"/>
          <w:color w:val="111111"/>
          <w:sz w:val="28"/>
          <w:sz w:val="28"/>
          <w:szCs w:val="28"/>
          <w:rtl w:val="true"/>
          <w:lang w:bidi="fa-IR"/>
        </w:rPr>
        <w:t>اين واژه به چند وجه تفسير شده است كه همه صحيح است البته از نظرات گوناگون،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يا نوم سستى و استراحت اعصاب مغز است بواسطه رطوباتى كه بآن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همان مرگى است كه خداوند بدون مرگ حتمى و حقيقى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يَتَوَفَّى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نوعى مرگ سبك است و مرگ خواب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نووم و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نوم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آياتِهِ مَنامُكُمْ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جَعَلْنا نَوْمَكُمْ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گمنام نيز بكار رفته است، استنام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اطمينان يافت،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خواب، نامت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كساد است، نام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شد، بر اساس تشبيه واژه نوم براى لباس كهنه بكار ميرود</w:t>
      </w:r>
      <w:r>
        <w:rPr>
          <w:rFonts w:eastAsia="IRNazanin" w:cs="IRNazanin"/>
          <w:color w:val="111111"/>
          <w:sz w:val="28"/>
          <w:szCs w:val="28"/>
          <w:rtl w:val="true"/>
          <w:lang w:bidi="fa-IR"/>
        </w:rPr>
        <w:t>.</w:t>
      </w:r>
    </w:p>
    <w:p>
      <w:pPr>
        <w:pStyle w:val="Heading3"/>
        <w:numPr>
          <w:ilvl w:val="2"/>
          <w:numId w:val="1"/>
        </w:numPr>
        <w:rPr/>
      </w:pPr>
      <w:bookmarkStart w:id="771" w:name="__RefHeading___Toc6186326_73709187"/>
      <w:bookmarkStart w:id="772" w:name="_Toc279"/>
      <w:bookmarkEnd w:id="771"/>
      <w:r>
        <w:rPr>
          <w:rtl w:val="true"/>
        </w:rPr>
        <w:t>(</w:t>
      </w:r>
      <w:r>
        <w:rPr>
          <w:rtl w:val="true"/>
        </w:rPr>
        <w:t>نون</w:t>
      </w:r>
      <w:r>
        <w:rPr>
          <w:rtl w:val="true"/>
        </w:rPr>
        <w:t xml:space="preserve">) </w:t>
      </w:r>
      <w:r>
        <w:rPr>
          <w:rtl w:val="true"/>
        </w:rPr>
        <w:t>نون</w:t>
      </w:r>
      <w:bookmarkEnd w:id="772"/>
    </w:p>
    <w:p>
      <w:pPr>
        <w:pStyle w:val="BookText"/>
        <w:rPr/>
      </w:pPr>
      <w:r>
        <w:rPr>
          <w:rFonts w:ascii="IRNazanin" w:hAnsi="IRNazanin" w:eastAsia="IRNazanin"/>
          <w:color w:val="111111"/>
          <w:sz w:val="28"/>
          <w:sz w:val="28"/>
          <w:szCs w:val="28"/>
          <w:rtl w:val="true"/>
          <w:lang w:bidi="fa-IR"/>
        </w:rPr>
        <w:t>اين واژه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حروف الفباء است در آيه</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773" w:name="pg11652_114709"/>
    </w:p>
    <w:p>
      <w:pPr>
        <w:pStyle w:val="BookText"/>
        <w:rPr/>
      </w:pPr>
      <w:bookmarkEnd w:id="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بسيار بزرگ حضرت يونس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ماهى بزرگ او را بلعيده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حارث بن ظالم هم ذو النون ناميده شده</w:t>
      </w:r>
      <w:r>
        <w:rPr>
          <w:rFonts w:eastAsia="IRNazanin" w:cs="IRNazanin"/>
          <w:color w:val="111111"/>
          <w:sz w:val="28"/>
          <w:szCs w:val="28"/>
          <w:rtl w:val="true"/>
          <w:lang w:bidi="fa-IR"/>
        </w:rPr>
        <w:t>.</w:t>
      </w:r>
    </w:p>
    <w:p>
      <w:pPr>
        <w:pStyle w:val="Heading3"/>
        <w:numPr>
          <w:ilvl w:val="2"/>
          <w:numId w:val="1"/>
        </w:numPr>
        <w:rPr/>
      </w:pPr>
      <w:bookmarkStart w:id="774" w:name="__RefHeading___Toc6186328_73709187"/>
      <w:bookmarkStart w:id="775" w:name="_Toc280"/>
      <w:bookmarkEnd w:id="774"/>
      <w:r>
        <w:rPr>
          <w:rtl w:val="true"/>
        </w:rPr>
        <w:t>(</w:t>
      </w:r>
      <w:r>
        <w:rPr>
          <w:rtl w:val="true"/>
        </w:rPr>
        <w:t>ناء</w:t>
      </w:r>
      <w:r>
        <w:rPr>
          <w:rtl w:val="true"/>
        </w:rPr>
        <w:t xml:space="preserve">) </w:t>
      </w:r>
      <w:r>
        <w:rPr>
          <w:rtl w:val="true"/>
        </w:rPr>
        <w:t>ناء</w:t>
      </w:r>
      <w:bookmarkEnd w:id="775"/>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بجانبه ينوء و يناء يعنى رو گردان شد و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مانند ناع است يعنى برخاست و اناته يعنى انهضته او را به برخاستن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لَتَنُوأُ 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ناء مثل ناع يعنى برخاستن خوانده شده است كه عبارت از تكبر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شميخ بانفه و ازور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 و رو گردان شد</w:t>
      </w:r>
      <w:r>
        <w:rPr>
          <w:rFonts w:eastAsia="IRNazanin" w:cs="IRNazanin"/>
          <w:color w:val="111111"/>
          <w:sz w:val="28"/>
          <w:szCs w:val="28"/>
          <w:rtl w:val="true"/>
          <w:lang w:bidi="fa-IR"/>
        </w:rPr>
        <w:t>.</w:t>
      </w:r>
    </w:p>
    <w:p>
      <w:pPr>
        <w:pStyle w:val="Heading3"/>
        <w:numPr>
          <w:ilvl w:val="2"/>
          <w:numId w:val="1"/>
        </w:numPr>
        <w:rPr/>
      </w:pPr>
      <w:bookmarkStart w:id="776" w:name="__RefHeading___Toc6186330_73709187"/>
      <w:bookmarkStart w:id="777" w:name="_Toc281"/>
      <w:bookmarkEnd w:id="776"/>
      <w:r>
        <w:rPr>
          <w:rtl w:val="true"/>
        </w:rPr>
        <w:t>(</w:t>
      </w:r>
      <w:r>
        <w:rPr>
          <w:rtl w:val="true"/>
        </w:rPr>
        <w:t>ناى</w:t>
      </w:r>
      <w:r>
        <w:rPr>
          <w:rtl w:val="true"/>
        </w:rPr>
        <w:t xml:space="preserve">) </w:t>
      </w:r>
      <w:r>
        <w:rPr>
          <w:rtl w:val="true"/>
        </w:rPr>
        <w:t>ناى</w:t>
      </w:r>
      <w:bookmarkEnd w:id="777"/>
    </w:p>
    <w:p>
      <w:pPr>
        <w:pStyle w:val="BookText"/>
        <w:rPr/>
      </w:pPr>
      <w:r>
        <w:rPr>
          <w:rFonts w:ascii="IRNazanin" w:hAnsi="IRNazanin" w:eastAsia="IRNazanin"/>
          <w:color w:val="111111"/>
          <w:sz w:val="28"/>
          <w:sz w:val="28"/>
          <w:szCs w:val="28"/>
          <w:rtl w:val="true"/>
          <w:lang w:bidi="fa-IR"/>
        </w:rPr>
        <w:t>ابو عمره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ناى مثل نعى است يعنى اعراض كرد و رو گردان شد ابو عبيده ميگويد يعنى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اين واژه هم بهمان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منتاى مكان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اطراف چادرها كه از آب روان دور افتاده است و آب از آن دور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از آن دور شد قرائت شده است نيت هم مصدر است و هم اسم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و آن توجه دل و قلب به كار است و از اين واژه نيست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1652_114710"/>
    </w:p>
    <w:p>
      <w:pPr>
        <w:pStyle w:val="Heading2"/>
        <w:numPr>
          <w:ilvl w:val="1"/>
          <w:numId w:val="1"/>
        </w:numPr>
        <w:rPr/>
      </w:pPr>
      <w:bookmarkStart w:id="779" w:name="__RefHeading___Toc6186332_73709187"/>
      <w:bookmarkStart w:id="780" w:name="_Toc282"/>
      <w:bookmarkEnd w:id="778"/>
      <w:bookmarkEnd w:id="779"/>
      <w:r>
        <w:rPr>
          <w:rtl w:val="true"/>
        </w:rPr>
        <w:t>كتاب الواو</w:t>
      </w:r>
      <w:bookmarkEnd w:id="780"/>
    </w:p>
    <w:p>
      <w:pPr>
        <w:pStyle w:val="Heading3"/>
        <w:numPr>
          <w:ilvl w:val="2"/>
          <w:numId w:val="1"/>
        </w:numPr>
        <w:rPr/>
      </w:pPr>
      <w:bookmarkStart w:id="781" w:name="__RefHeading___Toc6186334_73709187"/>
      <w:bookmarkStart w:id="782" w:name="_Toc283"/>
      <w:bookmarkEnd w:id="781"/>
      <w:r>
        <w:rPr>
          <w:rtl w:val="true"/>
        </w:rPr>
        <w:t>( (</w:t>
      </w:r>
      <w:r>
        <w:rPr>
          <w:rtl w:val="true"/>
        </w:rPr>
        <w:t>وبل</w:t>
      </w:r>
      <w:r>
        <w:rPr>
          <w:rtl w:val="true"/>
        </w:rPr>
        <w:t xml:space="preserve">) </w:t>
      </w:r>
      <w:r>
        <w:rPr>
          <w:rtl w:val="true"/>
        </w:rPr>
        <w:t>وبل</w:t>
      </w:r>
      <w:bookmarkEnd w:id="782"/>
    </w:p>
    <w:p>
      <w:pPr>
        <w:pStyle w:val="BookText"/>
        <w:rPr/>
      </w:pPr>
      <w:r>
        <w:rPr>
          <w:rFonts w:ascii="IRNazanin" w:hAnsi="IRNazanin" w:eastAsia="IRNazanin"/>
          <w:color w:val="111111"/>
          <w:sz w:val="28"/>
          <w:sz w:val="28"/>
          <w:szCs w:val="28"/>
          <w:rtl w:val="true"/>
          <w:lang w:bidi="fa-IR"/>
        </w:rPr>
        <w:t>وبل و وابل باران زياد و پياپى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فَأَصابَهُ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كَمَثَلِ جَنَّةٍ بِرَبْوَةٍ أَصابَها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معنى زياد و سنگين كه در اين واژه هست به كارى كه از زيان و وبال آن ميرسيد بكار رفته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غذا و گياهى كه از ضرر و زيانش ميترسند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 أَخْذاً وَبِيلًا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783" w:name="__RefHeading___Toc6186336_73709187"/>
      <w:bookmarkStart w:id="784" w:name="_Toc284"/>
      <w:bookmarkEnd w:id="783"/>
      <w:r>
        <w:rPr>
          <w:rtl w:val="true"/>
        </w:rPr>
        <w:t>(</w:t>
      </w:r>
      <w:r>
        <w:rPr>
          <w:rtl w:val="true"/>
        </w:rPr>
        <w:t>وبر</w:t>
      </w:r>
      <w:r>
        <w:rPr>
          <w:rtl w:val="true"/>
        </w:rPr>
        <w:t xml:space="preserve">) </w:t>
      </w:r>
      <w:r>
        <w:rPr>
          <w:rtl w:val="true"/>
        </w:rPr>
        <w:t>وبر</w:t>
      </w:r>
      <w:bookmarkEnd w:id="784"/>
    </w:p>
    <w:p>
      <w:pPr>
        <w:pStyle w:val="BookText"/>
        <w:rPr/>
      </w:pPr>
      <w:r>
        <w:rPr>
          <w:rFonts w:ascii="IRNazanin" w:hAnsi="IRNazanin" w:eastAsia="IRNazanin"/>
          <w:color w:val="111111"/>
          <w:sz w:val="28"/>
          <w:sz w:val="28"/>
          <w:szCs w:val="28"/>
          <w:rtl w:val="true"/>
          <w:lang w:bidi="fa-IR"/>
        </w:rPr>
        <w:t>يعنى پشم نرم يا كورك كه معروفست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أَصْوافِها وَ أَوْبارِها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پشم نرم و موى خانه دارند، بنات اوبر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نوزادانى كه از انسان يا حيوان و شتران هستند و بدنشان از كورك يا موى نرم پوشيده است</w:t>
      </w:r>
      <w:r>
        <w:rPr>
          <w:rFonts w:eastAsia="IRNazanin" w:cs="IRNazanin"/>
          <w:color w:val="111111"/>
          <w:sz w:val="28"/>
          <w:szCs w:val="28"/>
          <w:rtl w:val="true"/>
          <w:lang w:bidi="fa-IR"/>
        </w:rPr>
        <w:t>.</w:t>
      </w:r>
      <w:bookmarkStart w:id="785" w:name="pg11652_114711"/>
    </w:p>
    <w:p>
      <w:pPr>
        <w:pStyle w:val="BookText"/>
        <w:rPr/>
      </w:pPr>
      <w:bookmarkEnd w:id="785"/>
      <w:r>
        <w:rPr>
          <w:rFonts w:ascii="IRNazanin" w:hAnsi="IRNazanin" w:eastAsia="IRNazanin"/>
          <w:color w:val="111111"/>
          <w:sz w:val="28"/>
          <w:sz w:val="28"/>
          <w:szCs w:val="28"/>
          <w:rtl w:val="true"/>
          <w:lang w:bidi="fa-IR"/>
        </w:rPr>
        <w:t>وبرت الارنب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كوركى و پوشيده از كورك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الرجل فى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اش ساكن شد كه تشبيه بهمان است يعنى پوست انداخت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تبلد بمكان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پا بر جا و ثابت شده همانند نمد و فرشى كه در يك جا پهن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قوم عاد</w:t>
      </w:r>
      <w:r>
        <w:rPr>
          <w:rFonts w:eastAsia="IRNazanin" w:cs="IRNazanin"/>
          <w:color w:val="111111"/>
          <w:sz w:val="28"/>
          <w:szCs w:val="28"/>
          <w:rtl w:val="true"/>
          <w:lang w:bidi="fa-IR"/>
        </w:rPr>
        <w:t>.</w:t>
      </w:r>
    </w:p>
    <w:p>
      <w:pPr>
        <w:pStyle w:val="Heading3"/>
        <w:numPr>
          <w:ilvl w:val="2"/>
          <w:numId w:val="1"/>
        </w:numPr>
        <w:rPr/>
      </w:pPr>
      <w:bookmarkStart w:id="786" w:name="__RefHeading___Toc6186338_73709187"/>
      <w:bookmarkStart w:id="787" w:name="_Toc285"/>
      <w:bookmarkEnd w:id="786"/>
      <w:r>
        <w:rPr>
          <w:rtl w:val="true"/>
        </w:rPr>
        <w:t>(</w:t>
      </w:r>
      <w:r>
        <w:rPr>
          <w:rtl w:val="true"/>
        </w:rPr>
        <w:t>وبق</w:t>
      </w:r>
      <w:r>
        <w:rPr>
          <w:rtl w:val="true"/>
        </w:rPr>
        <w:t xml:space="preserve">) </w:t>
      </w:r>
      <w:r>
        <w:rPr>
          <w:rtl w:val="true"/>
        </w:rPr>
        <w:t>وبق</w:t>
      </w:r>
      <w:bookmarkEnd w:id="787"/>
    </w:p>
    <w:p>
      <w:pPr>
        <w:pStyle w:val="BookText"/>
        <w:rPr/>
      </w:pPr>
      <w:r>
        <w:rPr>
          <w:rFonts w:ascii="IRNazanin" w:hAnsi="IRNazanin" w:eastAsia="IRNazanin"/>
          <w:color w:val="111111"/>
          <w:sz w:val="28"/>
          <w:sz w:val="28"/>
          <w:szCs w:val="28"/>
          <w:rtl w:val="true"/>
          <w:lang w:bidi="fa-IR"/>
        </w:rPr>
        <w:t>يعنى هلاك شد و از حيات و زندگى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بقاءه و 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آن است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بَيْنَهُمْ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مزيد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اوبقه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يُوبِقْهُنَّ بِما كَسَبُوا</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6186340_73709187"/>
      <w:bookmarkStart w:id="789" w:name="_Toc286"/>
      <w:bookmarkEnd w:id="788"/>
      <w:r>
        <w:rPr>
          <w:rtl w:val="true"/>
        </w:rPr>
        <w:t>(</w:t>
      </w:r>
      <w:r>
        <w:rPr>
          <w:rtl w:val="true"/>
        </w:rPr>
        <w:t>وتن</w:t>
      </w:r>
      <w:r>
        <w:rPr>
          <w:rtl w:val="true"/>
        </w:rPr>
        <w:t xml:space="preserve">) </w:t>
      </w:r>
      <w:r>
        <w:rPr>
          <w:rtl w:val="true"/>
        </w:rPr>
        <w:t>وتن</w:t>
      </w:r>
      <w:bookmarkEnd w:id="789"/>
    </w:p>
    <w:p>
      <w:pPr>
        <w:pStyle w:val="BookText"/>
        <w:rPr/>
      </w:pPr>
      <w:r>
        <w:rPr>
          <w:rFonts w:ascii="IRNazanin" w:hAnsi="IRNazanin" w:eastAsia="IRNazanin"/>
          <w:color w:val="111111"/>
          <w:sz w:val="28"/>
          <w:sz w:val="28"/>
          <w:szCs w:val="28"/>
          <w:rtl w:val="true"/>
          <w:lang w:bidi="fa-IR"/>
        </w:rPr>
        <w:t>وتين رگى است كه از كبد مايه ميگيرد و اگر قطع شود صاحبش ميميرد گفت 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آن رگش قطع و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شدن، مثل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اشاره به چيزيست كه خداوند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از فربهى و چاقى آن رگش سخت شده باشد</w:t>
      </w:r>
      <w:r>
        <w:rPr>
          <w:rFonts w:eastAsia="IRNazanin" w:cs="IRNazanin"/>
          <w:color w:val="111111"/>
          <w:sz w:val="28"/>
          <w:szCs w:val="28"/>
          <w:rtl w:val="true"/>
          <w:lang w:bidi="fa-IR"/>
        </w:rPr>
        <w:t>.</w:t>
      </w:r>
    </w:p>
    <w:p>
      <w:pPr>
        <w:pStyle w:val="Heading3"/>
        <w:numPr>
          <w:ilvl w:val="2"/>
          <w:numId w:val="1"/>
        </w:numPr>
        <w:rPr/>
      </w:pPr>
      <w:bookmarkStart w:id="790" w:name="__RefHeading___Toc6186342_73709187"/>
      <w:bookmarkStart w:id="791" w:name="_Toc287"/>
      <w:bookmarkEnd w:id="790"/>
      <w:r>
        <w:rPr>
          <w:rtl w:val="true"/>
        </w:rPr>
        <w:t>(</w:t>
      </w:r>
      <w:r>
        <w:rPr>
          <w:rtl w:val="true"/>
        </w:rPr>
        <w:t>وتد</w:t>
      </w:r>
      <w:r>
        <w:rPr>
          <w:rtl w:val="true"/>
        </w:rPr>
        <w:t xml:space="preserve">) </w:t>
      </w:r>
      <w:r>
        <w:rPr>
          <w:rtl w:val="true"/>
        </w:rPr>
        <w:t>وتد</w:t>
      </w:r>
      <w:bookmarkEnd w:id="791"/>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اين واژه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و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و 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وتدته اتده وتدا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792" w:name="pg11652_114712"/>
    </w:p>
    <w:p>
      <w:pPr>
        <w:pStyle w:val="BookText"/>
        <w:rPr/>
      </w:pPr>
      <w:bookmarkEnd w:id="792"/>
      <w:r>
        <w:rPr>
          <w:rFonts w:ascii="IRNazanin" w:hAnsi="IRNazanin" w:eastAsia="IRNazanin"/>
          <w:color w:val="111111"/>
          <w:sz w:val="28"/>
          <w:sz w:val="28"/>
          <w:szCs w:val="28"/>
          <w:rtl w:val="true"/>
          <w:lang w:bidi="fa-IR"/>
        </w:rPr>
        <w:t>ميخ را كوبيدم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اينكه چگونه كوهها ميخ هاى زمين هستند به بعد از اين كتاب موكول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تشبيهى بهمان است</w:t>
      </w:r>
      <w:r>
        <w:rPr>
          <w:rFonts w:eastAsia="IRNazanin" w:cs="IRNazanin"/>
          <w:color w:val="111111"/>
          <w:sz w:val="28"/>
          <w:szCs w:val="28"/>
          <w:rtl w:val="true"/>
          <w:lang w:bidi="fa-IR"/>
        </w:rPr>
        <w:t>.</w:t>
      </w:r>
    </w:p>
    <w:p>
      <w:pPr>
        <w:pStyle w:val="Heading3"/>
        <w:numPr>
          <w:ilvl w:val="2"/>
          <w:numId w:val="1"/>
        </w:numPr>
        <w:rPr/>
      </w:pPr>
      <w:bookmarkStart w:id="793" w:name="__RefHeading___Toc6186344_73709187"/>
      <w:bookmarkStart w:id="794" w:name="_Toc288"/>
      <w:bookmarkEnd w:id="793"/>
      <w:r>
        <w:rPr>
          <w:rtl w:val="true"/>
        </w:rPr>
        <w:t>(</w:t>
      </w:r>
      <w:r>
        <w:rPr>
          <w:rtl w:val="true"/>
        </w:rPr>
        <w:t>وتر</w:t>
      </w:r>
      <w:r>
        <w:rPr>
          <w:rtl w:val="true"/>
        </w:rPr>
        <w:t xml:space="preserve">) </w:t>
      </w:r>
      <w:r>
        <w:rPr>
          <w:rtl w:val="true"/>
        </w:rPr>
        <w:t>وتر</w:t>
      </w:r>
      <w:bookmarkEnd w:id="794"/>
    </w:p>
    <w:p>
      <w:pPr>
        <w:pStyle w:val="BookText"/>
        <w:rPr/>
      </w:pPr>
      <w:r>
        <w:rPr>
          <w:rFonts w:ascii="IRNazanin" w:hAnsi="IRNazanin" w:eastAsia="IRNazanin"/>
          <w:color w:val="111111"/>
          <w:sz w:val="28"/>
          <w:sz w:val="28"/>
          <w:szCs w:val="28"/>
          <w:rtl w:val="true"/>
          <w:lang w:bidi="fa-IR"/>
        </w:rPr>
        <w:t>وتر در عدد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در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دو ركعتى و يك ركعتى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اوتر فى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كسره و فتحه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است كه به كسى مكروه و كار زشتى را برسانى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 يَتِرَكُمْ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هرگز كارهاتان را فراموش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بودن و بطور فرادى انجام شدن</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تترى يعنى پياپى و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از تواتر گرفته شده</w:t>
      </w:r>
      <w:r>
        <w:rPr>
          <w:rFonts w:eastAsia="IRNazanin" w:cs="IRNazanin"/>
          <w:color w:val="111111"/>
          <w:sz w:val="28"/>
          <w:szCs w:val="28"/>
          <w:rtl w:val="true"/>
          <w:lang w:bidi="fa-IR"/>
        </w:rPr>
        <w:t>.</w:t>
      </w:r>
      <w:bookmarkStart w:id="795" w:name="pg11652_114713"/>
    </w:p>
    <w:p>
      <w:pPr>
        <w:pStyle w:val="BookText"/>
        <w:rPr/>
      </w:pPr>
      <w:bookmarkEnd w:id="795"/>
      <w:r>
        <w:rPr>
          <w:rFonts w:ascii="Amiri" w:hAnsi="Amiri" w:eastAsia="Amiri" w:cs="Amiri"/>
          <w:color w:val="111111"/>
          <w:sz w:val="28"/>
          <w:sz w:val="28"/>
          <w:szCs w:val="28"/>
          <w:rtl w:val="true"/>
          <w:lang w:bidi="ar-SA"/>
        </w:rPr>
        <w:t>لا وتيرة و لا غميزة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اى كه تيراندازى تك تك را با آن تعليم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زمين نرم و هم چنين بمعنى پرده حاجز ميان ناى و ريه</w:t>
      </w:r>
      <w:r>
        <w:rPr>
          <w:rFonts w:eastAsia="IRNazanin" w:cs="IRNazanin"/>
          <w:color w:val="111111"/>
          <w:sz w:val="28"/>
          <w:szCs w:val="28"/>
          <w:rtl w:val="true"/>
          <w:lang w:bidi="fa-IR"/>
        </w:rPr>
        <w:t>.</w:t>
      </w:r>
    </w:p>
    <w:p>
      <w:pPr>
        <w:pStyle w:val="Heading3"/>
        <w:numPr>
          <w:ilvl w:val="2"/>
          <w:numId w:val="1"/>
        </w:numPr>
        <w:rPr/>
      </w:pPr>
      <w:bookmarkStart w:id="796" w:name="__RefHeading___Toc6186346_73709187"/>
      <w:bookmarkStart w:id="797" w:name="_Toc289"/>
      <w:bookmarkEnd w:id="796"/>
      <w:r>
        <w:rPr>
          <w:rtl w:val="true"/>
        </w:rPr>
        <w:t>(</w:t>
      </w:r>
      <w:r>
        <w:rPr>
          <w:rtl w:val="true"/>
        </w:rPr>
        <w:t>وثق</w:t>
      </w:r>
      <w:r>
        <w:rPr>
          <w:rtl w:val="true"/>
        </w:rPr>
        <w:t xml:space="preserve">) </w:t>
      </w:r>
      <w:r>
        <w:rPr>
          <w:rtl w:val="true"/>
        </w:rPr>
        <w:t>وثق</w:t>
      </w:r>
      <w:bookmarkEnd w:id="797"/>
    </w:p>
    <w:p>
      <w:pPr>
        <w:pStyle w:val="BookText"/>
        <w:rPr/>
      </w:pPr>
      <w:r>
        <w:rPr>
          <w:rFonts w:ascii="IRNazanin" w:hAnsi="IRNazanin" w:eastAsia="IRNazanin"/>
          <w:color w:val="111111"/>
          <w:sz w:val="28"/>
          <w:sz w:val="28"/>
          <w:szCs w:val="28"/>
          <w:rtl w:val="true"/>
          <w:lang w:bidi="fa-IR"/>
        </w:rPr>
        <w:t>وثقت به اثق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اعتماد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محكمش كردم و به چيزى كه اعتماد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 و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 و فتحه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اوثق است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أَثْخَنْتُمُوهُمْ 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كه با سوگند استوار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أَخَذَ اللَّهُ مِيثاقَ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عهد و پيمان،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تُؤْتُونِ مَوْثِقاً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وثقى با معنى موثق نزديك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و جمع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چيزى كه قابل اعتماد است بصورت استعاره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ثقة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قوى</w:t>
      </w:r>
      <w:r>
        <w:rPr>
          <w:rFonts w:eastAsia="IRNazanin" w:cs="IRNazanin"/>
          <w:color w:val="111111"/>
          <w:sz w:val="28"/>
          <w:szCs w:val="28"/>
          <w:rtl w:val="true"/>
          <w:lang w:bidi="fa-IR"/>
        </w:rPr>
        <w:t>.</w:t>
      </w:r>
    </w:p>
    <w:p>
      <w:pPr>
        <w:pStyle w:val="Heading3"/>
        <w:numPr>
          <w:ilvl w:val="2"/>
          <w:numId w:val="1"/>
        </w:numPr>
        <w:rPr/>
      </w:pPr>
      <w:bookmarkStart w:id="798" w:name="__RefHeading___Toc6186348_73709187"/>
      <w:bookmarkStart w:id="799" w:name="_Toc290"/>
      <w:bookmarkEnd w:id="798"/>
      <w:r>
        <w:rPr>
          <w:rtl w:val="true"/>
        </w:rPr>
        <w:t>(</w:t>
      </w:r>
      <w:r>
        <w:rPr>
          <w:rtl w:val="true"/>
        </w:rPr>
        <w:t>وثن</w:t>
      </w:r>
      <w:r>
        <w:rPr>
          <w:rtl w:val="true"/>
        </w:rPr>
        <w:t xml:space="preserve">) </w:t>
      </w:r>
      <w:r>
        <w:rPr>
          <w:rtl w:val="true"/>
        </w:rPr>
        <w:t>وثن</w:t>
      </w:r>
      <w:bookmarkEnd w:id="799"/>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 اوثان يعنى بت هاست و آن سنگى بود كه پرستيده ميشد در آيه گفت</w:t>
      </w:r>
      <w:r>
        <w:rPr>
          <w:rFonts w:eastAsia="IRNazanin" w:cs="IRNazanin"/>
          <w:color w:val="111111"/>
          <w:sz w:val="28"/>
          <w:szCs w:val="28"/>
          <w:rtl w:val="true"/>
          <w:lang w:bidi="fa-IR"/>
        </w:rPr>
        <w:t>:</w:t>
      </w:r>
      <w:bookmarkStart w:id="800" w:name="pg11652_114714"/>
    </w:p>
    <w:p>
      <w:pPr>
        <w:pStyle w:val="BookText"/>
        <w:rPr/>
      </w:pPr>
      <w:bookmarkEnd w:id="800"/>
      <w:r>
        <w:rPr>
          <w:rFonts w:ascii="Amiri" w:hAnsi="Amiri" w:eastAsia="Amiri" w:cs="Amiri"/>
          <w:color w:val="111111"/>
          <w:sz w:val="28"/>
          <w:sz w:val="28"/>
          <w:szCs w:val="28"/>
          <w:rtl w:val="true"/>
          <w:lang w:bidi="ar-SA"/>
        </w:rPr>
        <w:t>إِنَّمَا اتَّخَذْتُمْ مِنْ دُونِ اللَّهِ 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اوثنت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و بخشش او را زياد كردم، اوثنت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افزون ساختم</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6186350_73709187"/>
      <w:bookmarkStart w:id="802" w:name="_Toc291"/>
      <w:bookmarkEnd w:id="801"/>
      <w:r>
        <w:rPr>
          <w:rtl w:val="true"/>
        </w:rPr>
        <w:t>(</w:t>
      </w:r>
      <w:r>
        <w:rPr>
          <w:rtl w:val="true"/>
        </w:rPr>
        <w:t>وجب</w:t>
      </w:r>
      <w:r>
        <w:rPr>
          <w:rtl w:val="true"/>
        </w:rPr>
        <w:t xml:space="preserve">) </w:t>
      </w:r>
      <w:r>
        <w:rPr>
          <w:rtl w:val="true"/>
        </w:rPr>
        <w:t>وجب</w:t>
      </w:r>
      <w:bookmarkEnd w:id="802"/>
    </w:p>
    <w:p>
      <w:pPr>
        <w:pStyle w:val="BookText"/>
        <w:rPr/>
      </w:pPr>
      <w:r>
        <w:rPr>
          <w:rFonts w:ascii="IRNazanin" w:hAnsi="IRNazanin" w:eastAsia="IRNazanin"/>
          <w:color w:val="111111"/>
          <w:sz w:val="28"/>
          <w:sz w:val="28"/>
          <w:szCs w:val="28"/>
          <w:rtl w:val="true"/>
          <w:lang w:bidi="fa-IR"/>
        </w:rPr>
        <w:t>وجوب همان نبوت و پايدارى قطعى است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و مفاهيمى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مقابل ممكن آن چيزيست كه رفتنش ناممكن است مثل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امكان ندارد در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واحد در آن نباشد و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اگر انجام نشود كسى كه انجام نداده سزاوار سرزنش و ملامت ميشود كه خود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از جهت عقل و خرد مثل وجوب شناسائى وحدانيت خداى عز و جل و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از نظر دين و شرع مانند وجوب عبادات كه وظيفه هر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ظاهر شدن خورشيد وقتى كه در پس ابر ناپيداست چنانكه ميگويند افتاد و واقع شد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بودن ضربان قلب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بتصور اينست كه بايستى انجام شود كه در تمام اينها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و در برابر انجام گناهان كبيره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بر آنها واجب كرده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واجبى كه وجوبش لازم است و صحيح</w:t>
      </w:r>
      <w:bookmarkStart w:id="803" w:name="pg11652_114715"/>
    </w:p>
    <w:p>
      <w:pPr>
        <w:pStyle w:val="BookText"/>
        <w:rPr/>
      </w:pPr>
      <w:bookmarkEnd w:id="803"/>
      <w:r>
        <w:rPr>
          <w:rFonts w:ascii="IRNazanin" w:hAnsi="IRNazanin" w:eastAsia="IRNazanin"/>
          <w:color w:val="111111"/>
          <w:sz w:val="28"/>
          <w:sz w:val="28"/>
          <w:szCs w:val="28"/>
          <w:rtl w:val="true"/>
          <w:lang w:bidi="fa-IR"/>
        </w:rPr>
        <w:t>نيست كه موجود نباشد مانند سخن ما در باره خداى عز و جل كه ميگوئيم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واجبى كه شايسته است يافت شود و موجود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 فقهاء اينست كه واجب اگر انجام نشود صاحبش مستحق عقاب و مجازات است، كه اين امر در باره صفتى است كه بر كسى عارض شود و باو برسد به صفات ذاتى انسان مانند اينكه بگويند انسان موجوديست كه با دو پايش راه ميرود و قامتش مستقيم است</w:t>
      </w:r>
      <w:r>
        <w:rPr>
          <w:rFonts w:eastAsia="IRNazanin" w:cs="IRNazanin"/>
          <w:color w:val="111111"/>
          <w:sz w:val="28"/>
          <w:szCs w:val="28"/>
          <w:rtl w:val="true"/>
          <w:lang w:bidi="fa-IR"/>
        </w:rPr>
        <w:t>.</w:t>
      </w:r>
    </w:p>
    <w:p>
      <w:pPr>
        <w:pStyle w:val="Heading3"/>
        <w:numPr>
          <w:ilvl w:val="2"/>
          <w:numId w:val="1"/>
        </w:numPr>
        <w:rPr/>
      </w:pPr>
      <w:bookmarkStart w:id="804" w:name="__RefHeading___Toc6186352_73709187"/>
      <w:bookmarkStart w:id="805" w:name="_Toc292"/>
      <w:bookmarkEnd w:id="804"/>
      <w:r>
        <w:rPr>
          <w:rtl w:val="true"/>
        </w:rPr>
        <w:t>(</w:t>
      </w:r>
      <w:r>
        <w:rPr>
          <w:rtl w:val="true"/>
        </w:rPr>
        <w:t>وجد</w:t>
      </w:r>
      <w:r>
        <w:rPr>
          <w:rtl w:val="true"/>
        </w:rPr>
        <w:t xml:space="preserve">) </w:t>
      </w:r>
      <w:r>
        <w:rPr>
          <w:rtl w:val="true"/>
        </w:rPr>
        <w:t>وجد</w:t>
      </w:r>
      <w:bookmarkEnd w:id="805"/>
    </w:p>
    <w:p>
      <w:pPr>
        <w:pStyle w:val="BookText"/>
        <w:rPr/>
      </w:pPr>
      <w:r>
        <w:rPr>
          <w:rFonts w:ascii="IRNazanin" w:hAnsi="IRNazanin" w:eastAsia="IRNazanin"/>
          <w:color w:val="111111"/>
          <w:sz w:val="28"/>
          <w:sz w:val="28"/>
          <w:szCs w:val="28"/>
          <w:rtl w:val="true"/>
          <w:lang w:bidi="fa-IR"/>
        </w:rPr>
        <w:t>وجود انواعى دارد اول وجودى كه با يكى از حواس پنج گانه حس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يافتم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اش را دانستم و چشيدم و صدايش را حس كردم تا با حس لامسه زبرى و سختى آنرا 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با نيروى غريزه و شهوت درك ميشود مانند اينكه ميگوئى گرسنگى را حس كردم و وجودى كه با نيروى غضب دانسته ميشود مثل وجود اندوه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با عقل و خرد درك ميشود مثل معرفت و شناخت خداى تعالى و پيامبرى و نبوت وقتى كه در باره وجود خداى تعالى سخن ميگوئيم بمعنى علم مجردى است كه وجودش را درك و استدلال ميكند زيرا خداوند منزّه از اينست كه با حواس محسوس ما و ابزارهاى دانسته شود مثل آيه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وَجَدْنا لِأَكْثَرِهِمْ مِنْ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وَجَدْنا أَكْثَرَهُمْ 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يافت نشدنى و معدوم بر چند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وجود خداى تعالى براى اشياء بصورتى برتر از اينهاست كه به تمكن يعنى بودن در مكانى و جائى تعبير شود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جائيكه آنها را مى بينيد 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فِيها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آنجا مكان داشتند و كشته شده بودند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يَسْجُدُونَ لِلشَّمْسِ پس وجود محسوس با حواس و چشم و با چشم دل و بصيرت وجوديست كه با چشم ديده ميشود و حالات آن با چشم دل درك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حكم نميشد به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وَجَدْتُها 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اينست كه بر دسترسى به آب توانا نيستيم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توانائى شما و قدرت بر بى نيازى تان كه در معنى وجدان وجد تعبير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يعنى وجدان باشد حركت ضمه و فتحه و كسره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اندوه و محبت به وجد تعبير شده است خشم و غضب به موجده، و ضاله به وجود تعبير و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علما گفته اند موجودات سه نوعند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مبدء و پايانشان نامعلوم است و اين جز خداى تعالى</w:t>
      </w:r>
      <w:bookmarkStart w:id="806" w:name="pg11652_114717"/>
    </w:p>
    <w:p>
      <w:pPr>
        <w:pStyle w:val="BookText"/>
        <w:rPr/>
      </w:pPr>
      <w:bookmarkEnd w:id="806"/>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هم آغاز و هم پايانشان معلوم است مثل انسان در نشاة دنيا و آنچه كه دنيائيست و ذاتشان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كه آغاز و مبدئشان روشن و پايانشان نامعلوم است مثل انسان در جهان آخرت و قيامت</w:t>
      </w:r>
      <w:r>
        <w:rPr>
          <w:rFonts w:eastAsia="IRNazanin" w:cs="IRNazanin"/>
          <w:color w:val="111111"/>
          <w:sz w:val="28"/>
          <w:szCs w:val="28"/>
          <w:rtl w:val="true"/>
          <w:lang w:bidi="fa-IR"/>
        </w:rPr>
        <w:t>.</w:t>
      </w:r>
    </w:p>
    <w:p>
      <w:pPr>
        <w:pStyle w:val="Heading3"/>
        <w:numPr>
          <w:ilvl w:val="2"/>
          <w:numId w:val="1"/>
        </w:numPr>
        <w:rPr/>
      </w:pPr>
      <w:bookmarkStart w:id="807" w:name="__RefHeading___Toc6186354_73709187"/>
      <w:bookmarkStart w:id="808" w:name="_Toc293"/>
      <w:bookmarkEnd w:id="807"/>
      <w:r>
        <w:rPr>
          <w:rtl w:val="true"/>
        </w:rPr>
        <w:t>(</w:t>
      </w:r>
      <w:r>
        <w:rPr>
          <w:rtl w:val="true"/>
        </w:rPr>
        <w:t>وجس</w:t>
      </w:r>
      <w:r>
        <w:rPr>
          <w:rtl w:val="true"/>
        </w:rPr>
        <w:t xml:space="preserve">) </w:t>
      </w:r>
      <w:r>
        <w:rPr>
          <w:rtl w:val="true"/>
        </w:rPr>
        <w:t>وجس</w:t>
      </w:r>
      <w:bookmarkEnd w:id="808"/>
    </w:p>
    <w:p>
      <w:pPr>
        <w:pStyle w:val="BookText"/>
        <w:rPr/>
      </w:pPr>
      <w:r>
        <w:rPr>
          <w:rFonts w:ascii="IRNazanin" w:hAnsi="IRNazanin" w:eastAsia="IRNazanin"/>
          <w:color w:val="111111"/>
          <w:sz w:val="28"/>
          <w:sz w:val="28"/>
          <w:szCs w:val="28"/>
          <w:rtl w:val="true"/>
          <w:lang w:bidi="fa-IR"/>
        </w:rPr>
        <w:t xml:space="preserve">صداى بسيار ضعيف و پوشيده و گوش فرا دادن، ايجاس هم پيدايش اين حالات در نفس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اوجس منهم خيفة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در نفس انسان بعد از آن صداى خفيف و ضعيف حاصل ميشود زيرا آغاز تفكر است سپس واجس در معنى خاطر است</w:t>
      </w:r>
      <w:r>
        <w:rPr>
          <w:rFonts w:eastAsia="IRNazanin" w:cs="IRNazanin"/>
          <w:color w:val="111111"/>
          <w:sz w:val="28"/>
          <w:szCs w:val="28"/>
          <w:rtl w:val="true"/>
          <w:lang w:bidi="fa-IR"/>
        </w:rPr>
        <w:t>.</w:t>
      </w:r>
    </w:p>
    <w:p>
      <w:pPr>
        <w:pStyle w:val="Heading3"/>
        <w:numPr>
          <w:ilvl w:val="2"/>
          <w:numId w:val="1"/>
        </w:numPr>
        <w:rPr/>
      </w:pPr>
      <w:bookmarkStart w:id="809" w:name="__RefHeading___Toc6186356_73709187"/>
      <w:bookmarkStart w:id="810" w:name="_Toc294"/>
      <w:bookmarkEnd w:id="809"/>
      <w:r>
        <w:rPr>
          <w:rtl w:val="true"/>
        </w:rPr>
        <w:t>(</w:t>
      </w:r>
      <w:r>
        <w:rPr>
          <w:rtl w:val="true"/>
        </w:rPr>
        <w:t>و جل</w:t>
      </w:r>
      <w:r>
        <w:rPr>
          <w:rtl w:val="true"/>
        </w:rPr>
        <w:t xml:space="preserve">) </w:t>
      </w:r>
      <w:r>
        <w:rPr>
          <w:rtl w:val="true"/>
        </w:rPr>
        <w:t>و جل</w:t>
      </w:r>
      <w:bookmarkEnd w:id="810"/>
    </w:p>
    <w:p>
      <w:pPr>
        <w:pStyle w:val="BookText"/>
        <w:rPr/>
      </w:pPr>
      <w:r>
        <w:rPr>
          <w:rFonts w:ascii="Amiri" w:hAnsi="Amiri" w:eastAsia="Amiri" w:cs="Amiri"/>
          <w:color w:val="111111"/>
          <w:sz w:val="28"/>
          <w:sz w:val="28"/>
          <w:szCs w:val="28"/>
          <w:rtl w:val="true"/>
          <w:lang w:bidi="ar-SA"/>
        </w:rPr>
        <w:t>يعنى شعور و درك ترس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يوجل 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مِنْكُمْ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وجود خداى تعالى كه از هر وصفى و تصورى برتر است همين است كه راغب رحمه اللّه گفته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خرد مومنين قدم اين راه تفته است خدا ميداند آن كس كه رفته است</w:t>
      </w:r>
    </w:p>
    <w:p>
      <w:pPr>
        <w:pStyle w:val="BookText"/>
        <w:rPr/>
      </w:pPr>
      <w:r>
        <w:rPr>
          <w:rFonts w:ascii="IRNazanin" w:hAnsi="IRNazanin" w:eastAsia="IRNazanin"/>
          <w:color w:val="111111"/>
          <w:sz w:val="28"/>
          <w:sz w:val="28"/>
          <w:szCs w:val="28"/>
          <w:rtl w:val="true"/>
          <w:lang w:bidi="fa-IR"/>
        </w:rPr>
        <w:t>و بگفته شاعرى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خبر شد خبرى باز نيامد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الابصار و هو يدرك الابصار</w:t>
      </w:r>
      <w:r>
        <w:rPr>
          <w:rFonts w:eastAsia="Amiri" w:cs="Amiri" w:ascii="Amiri" w:hAnsi="Amiri"/>
          <w:color w:val="111111"/>
          <w:sz w:val="28"/>
          <w:szCs w:val="28"/>
          <w:rtl w:val="true"/>
          <w:lang w:bidi="ar-SA"/>
        </w:rPr>
        <w:t>.</w:t>
      </w:r>
      <w:bookmarkStart w:id="811" w:name="pg11652_114718"/>
    </w:p>
    <w:p>
      <w:pPr>
        <w:pStyle w:val="BookText"/>
        <w:rPr/>
      </w:pPr>
      <w:bookmarkEnd w:id="811"/>
      <w:r>
        <w:rPr>
          <w:rFonts w:ascii="IRNazanin" w:hAnsi="IRNazanin" w:eastAsia="IRNazanin"/>
          <w:color w:val="111111"/>
          <w:sz w:val="28"/>
          <w:sz w:val="28"/>
          <w:szCs w:val="28"/>
          <w:rtl w:val="true"/>
          <w:lang w:bidi="fa-IR"/>
        </w:rPr>
        <w:t>و قالُوا لا تَوْجَلْ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گفتند نترسيد</w:t>
      </w:r>
      <w:r>
        <w:rPr>
          <w:rFonts w:eastAsia="IRNazanin" w:cs="IRNazanin"/>
          <w:color w:val="111111"/>
          <w:sz w:val="28"/>
          <w:szCs w:val="28"/>
          <w:rtl w:val="true"/>
          <w:lang w:bidi="fa-IR"/>
        </w:rPr>
        <w:t>.</w:t>
      </w:r>
    </w:p>
    <w:p>
      <w:pPr>
        <w:pStyle w:val="Heading3"/>
        <w:numPr>
          <w:ilvl w:val="2"/>
          <w:numId w:val="1"/>
        </w:numPr>
        <w:rPr/>
      </w:pPr>
      <w:bookmarkStart w:id="812" w:name="__RefHeading___Toc6186358_73709187"/>
      <w:bookmarkStart w:id="813" w:name="_Toc295"/>
      <w:bookmarkEnd w:id="812"/>
      <w:r>
        <w:rPr>
          <w:rtl w:val="true"/>
        </w:rPr>
        <w:t>(</w:t>
      </w:r>
      <w:r>
        <w:rPr>
          <w:rtl w:val="true"/>
        </w:rPr>
        <w:t>وجه</w:t>
      </w:r>
      <w:r>
        <w:rPr>
          <w:rtl w:val="true"/>
        </w:rPr>
        <w:t xml:space="preserve">) </w:t>
      </w:r>
      <w:r>
        <w:rPr>
          <w:rtl w:val="true"/>
        </w:rPr>
        <w:t>وجه</w:t>
      </w:r>
      <w:bookmarkEnd w:id="813"/>
    </w:p>
    <w:p>
      <w:pPr>
        <w:pStyle w:val="BookText"/>
        <w:rPr/>
      </w:pPr>
      <w:r>
        <w:rPr>
          <w:rFonts w:ascii="IRNazanin" w:hAnsi="IRNazanin" w:eastAsia="IRNazanin"/>
          <w:color w:val="111111"/>
          <w:sz w:val="28"/>
          <w:sz w:val="28"/>
          <w:szCs w:val="28"/>
          <w:rtl w:val="true"/>
          <w:lang w:bidi="fa-IR"/>
        </w:rPr>
        <w:t>معنى اصلى وجه همان چهره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 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تَغْشى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وجه يا صورت نخستين عضويست كه بنظر ميآيد و شريف ترين عضو ظاهر بدن است براى برخورد اوليه از هر چيزى بكار رفته است و براى بهترين و اولين شكل هر چيز بكار ميرود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چيز و چهره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از ذات هم به وجه تعبير شود در سخن خداى تعالى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وجه در اين آيه همان ذات خداوند است و نيز گفته شده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توجه به خداى تعالى با اعمال شايسته، در آيه گفت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نُطْعِمُكُمْ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آيات ذات خداوند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w:t>
      </w:r>
    </w:p>
    <w:p>
      <w:pPr>
        <w:pStyle w:val="BookText"/>
        <w:rPr/>
      </w:pPr>
      <w:r>
        <w:rPr>
          <w:rFonts w:ascii="IRNazanin" w:hAnsi="IRNazanin" w:eastAsia="IRNazanin"/>
          <w:color w:val="111111"/>
          <w:sz w:val="28"/>
          <w:sz w:val="28"/>
          <w:szCs w:val="28"/>
          <w:rtl w:val="true"/>
          <w:lang w:bidi="fa-IR"/>
        </w:rPr>
        <w:t>هلاك شونده است مگر او و همين طور در بقيه آيات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اين معنا را به امام محمّد تقى عليه السّلام عرضه داشتند فرمود سبحان اللّه سخن بزرگى و سنگينى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وجهى كه بكار رفته معنايش اينست كه هر چيز از كارهاى بندگان هلاك شونده است و باطل مگر آنچه را كه براى خداوند انجام شود، و بر اين اساس آيات ديگر و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وُجُوهَكُمْ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اخير گفته شده مقصود همين صورت است صورت استعاره چنانكه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كذا 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همان پايدارى است و وجه هم همان توجه معنى آن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عبادتتان را در نمازها براى خدا خالص گردانيد و بر اين معنى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حَاجُّوكَ فَقُلْ أَسْلَمْتُ وَجْهِيَ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مَنْ يُسْلِمْ وَجْهَهُ إِلَى اللَّهِ وَ هُوَ مُحْسِنٌ 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أَحْسَنُ دِيناً مِمَّنْ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اخير چنانكه قبلا گفته شد هست يا بطور استعاره بمعنى مذهب و راه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وجه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چهره ملت است مثل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عينهم و راسهم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چشم و سر مردم و ملت است و از اين قبيل استعارات و گفت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لِأَحَدٍ عِنْدَهُ مِنْ نِعْمَةٍ تُجْزى 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bookmarkStart w:id="814" w:name="pg11652_114720"/>
    </w:p>
    <w:p>
      <w:pPr>
        <w:pStyle w:val="BookText"/>
        <w:rPr/>
      </w:pPr>
      <w:bookmarkEnd w:id="814"/>
      <w:r>
        <w:rPr>
          <w:rFonts w:ascii="IRNazanin" w:hAnsi="IRNazanin" w:eastAsia="IRNazanin"/>
          <w:color w:val="111111"/>
          <w:sz w:val="28"/>
          <w:sz w:val="28"/>
          <w:szCs w:val="28"/>
          <w:rtl w:val="true"/>
          <w:lang w:bidi="fa-IR"/>
        </w:rPr>
        <w:t>و در آيه آمِنُوا بِالَّذِي أُنْزِلَ عَلَى الَّذِينَ آمَنُوا 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صور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روشنائى و چهره روز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واجهت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ام را به چهره او مقابل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و اين در وقتى است كه به چيزى توجه شود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وِجْهَةٌ هُوَ مُوَلِّيها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آئين و شريعت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گفته 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وجه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بهره مندى بكار ميرود ولى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بهره مندى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به سوئى توجّه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جاه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وَجِيهاً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ما يتوجه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به و فتحه حرف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هيچ كارى استقامت ندارد و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حرفيست كه ميان الف تأسيس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Heading3"/>
        <w:numPr>
          <w:ilvl w:val="2"/>
          <w:numId w:val="1"/>
        </w:numPr>
        <w:rPr/>
      </w:pPr>
      <w:bookmarkStart w:id="815" w:name="__RefHeading___Toc6186360_73709187"/>
      <w:bookmarkStart w:id="816" w:name="_Toc296"/>
      <w:bookmarkEnd w:id="815"/>
      <w:r>
        <w:rPr>
          <w:rtl w:val="true"/>
        </w:rPr>
        <w:t>(</w:t>
      </w:r>
      <w:r>
        <w:rPr>
          <w:rtl w:val="true"/>
        </w:rPr>
        <w:t>وجف</w:t>
      </w:r>
      <w:r>
        <w:rPr>
          <w:rtl w:val="true"/>
        </w:rPr>
        <w:t xml:space="preserve">) </w:t>
      </w:r>
      <w:r>
        <w:rPr>
          <w:rtl w:val="true"/>
        </w:rPr>
        <w:t>وجف</w:t>
      </w:r>
      <w:bookmarkEnd w:id="816"/>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وجيف سرعت در حركت است، اوجفت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دواندم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أَوْجَفْتُمْ عَلَيْهِ مِنْ 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اوجف و 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 و مركب را بر كارى سخت وادار نمود و لاغرش كرد در آيه گفت</w:t>
      </w:r>
      <w:r>
        <w:rPr>
          <w:rFonts w:eastAsia="IRNazanin" w:cs="IRNazanin"/>
          <w:color w:val="111111"/>
          <w:sz w:val="28"/>
          <w:szCs w:val="28"/>
          <w:rtl w:val="true"/>
          <w:lang w:bidi="fa-IR"/>
        </w:rPr>
        <w:t>:</w:t>
      </w:r>
      <w:bookmarkStart w:id="817" w:name="pg11652_114721"/>
    </w:p>
    <w:p>
      <w:pPr>
        <w:pStyle w:val="BookText"/>
        <w:rPr/>
      </w:pPr>
      <w:bookmarkEnd w:id="817"/>
      <w:r>
        <w:rPr>
          <w:rFonts w:ascii="IRNazanin" w:hAnsi="IRNazanin" w:eastAsia="IRNazanin"/>
          <w:color w:val="111111"/>
          <w:sz w:val="28"/>
          <w:sz w:val="28"/>
          <w:szCs w:val="28"/>
          <w:rtl w:val="true"/>
          <w:lang w:bidi="fa-IR"/>
        </w:rPr>
        <w:t>قُلُوبٌ يَوْمَئِذٍ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دلهائى مضطرب و لرزان است مثل اينكه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طائرة خافقه و از اين قبيل صفات كه همگى استعاره است</w:t>
      </w:r>
      <w:r>
        <w:rPr>
          <w:rFonts w:eastAsia="IRNazanin" w:cs="IRNazanin"/>
          <w:color w:val="111111"/>
          <w:sz w:val="28"/>
          <w:szCs w:val="28"/>
          <w:rtl w:val="true"/>
          <w:lang w:bidi="fa-IR"/>
        </w:rPr>
        <w:t>.</w:t>
      </w:r>
    </w:p>
    <w:p>
      <w:pPr>
        <w:pStyle w:val="Heading3"/>
        <w:numPr>
          <w:ilvl w:val="2"/>
          <w:numId w:val="1"/>
        </w:numPr>
        <w:rPr/>
      </w:pPr>
      <w:bookmarkStart w:id="818" w:name="__RefHeading___Toc6186362_73709187"/>
      <w:bookmarkStart w:id="819" w:name="_Toc297"/>
      <w:bookmarkEnd w:id="818"/>
      <w:r>
        <w:rPr>
          <w:rtl w:val="true"/>
        </w:rPr>
        <w:t>(</w:t>
      </w:r>
      <w:r>
        <w:rPr>
          <w:rtl w:val="true"/>
        </w:rPr>
        <w:t>وحد</w:t>
      </w:r>
      <w:r>
        <w:rPr>
          <w:rtl w:val="true"/>
        </w:rPr>
        <w:t xml:space="preserve">) </w:t>
      </w:r>
      <w:r>
        <w:rPr>
          <w:rtl w:val="true"/>
        </w:rPr>
        <w:t>وحد</w:t>
      </w:r>
      <w:bookmarkEnd w:id="819"/>
    </w:p>
    <w:p>
      <w:pPr>
        <w:pStyle w:val="BookText"/>
        <w:rPr/>
      </w:pPr>
      <w:r>
        <w:rPr>
          <w:rFonts w:ascii="IRNazanin" w:hAnsi="IRNazanin" w:eastAsia="IRNazanin"/>
          <w:color w:val="111111"/>
          <w:sz w:val="28"/>
          <w:sz w:val="28"/>
          <w:szCs w:val="28"/>
          <w:rtl w:val="true"/>
          <w:lang w:bidi="fa-IR"/>
        </w:rPr>
        <w:t>وحدت يعنى انفراد و تنهائى و واحد در حقيقت چيزيست كه جزء و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يكيست و واحد است آنگاه اين معنى به هر موجودى اطلاق شده تا جائيكه هيچ عددى نيست مگر اينكه با اين واژه توصيف شده است چنانكه ميگويند عشرة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واحدة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ده 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تائى و يك هزار 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واحد لفظى است مشترك كه بر شش وجه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چيزيكه در نوع و جنس واحد است و يكيست مثل انسان و اسب كه در جنس واحد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كه از جهت اتصال در خلقت و يا صنعت به ديگر چيزها شناخته ميشود، مثل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حرفه اى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كه براى نظير و همانند نداشتن واحد گفته ميشود يا طبيعتا و خلقتا چنين است مانند خورشيد يا در ادعاى فضيلت و برترى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واحد فى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عنصر خويش بى نظير و تك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نسيج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تافته جدا 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كه تجزيه ناپذير است يا بخاطر كوچكى آن مثل ذرّات گرد و غبار و يا بخاطر سختى آن مثل الماس</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كه در اصل يكيست يا از نظر عدد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خط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w:t>
      </w:r>
      <w:bookmarkStart w:id="820" w:name="pg11652_114722"/>
    </w:p>
    <w:p>
      <w:pPr>
        <w:pStyle w:val="BookText"/>
        <w:rPr/>
      </w:pPr>
      <w:bookmarkEnd w:id="820"/>
      <w:r>
        <w:rPr>
          <w:rFonts w:ascii="Amiri" w:hAnsi="Amiri" w:eastAsia="Amiri" w:cs="Amiri"/>
          <w:color w:val="111111"/>
          <w:sz w:val="28"/>
          <w:sz w:val="28"/>
          <w:szCs w:val="28"/>
          <w:rtl w:val="true"/>
          <w:lang w:bidi="ar-SA"/>
        </w:rPr>
        <w:t>اين حالات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عرضى است نه ذاتى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تعالى با اين واژه وصف شود معنايش اينست كه در باره خداوند داشتن اجزاء و افزونى صحيح نيست و براى مشكل بودن تصور اين چنين وحدتى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ذُكِرَ اللَّهُ وَحْدَهُ اشْمَأَزَّتْ قُلُوبُ الَّذِينَ لا يُؤْمِنُونَ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مفردى است كه غير از خداوند با آن بيان ميشود مثل سخن شاعر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مستانس 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باره خداى تعالى است و غير خدا با آن توصيف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واحد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خلقتش و ذاتش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سرزنش و ذم و ملامت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عيير وحده و جحيش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بى شرمى و زشتى تك است و در كمتر از اين معنى ميگويند هو رجيل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كوچك و حقيرى است</w:t>
      </w:r>
      <w:r>
        <w:rPr>
          <w:rFonts w:eastAsia="IRNazanin" w:cs="IRNazanin"/>
          <w:color w:val="111111"/>
          <w:sz w:val="28"/>
          <w:szCs w:val="28"/>
          <w:rtl w:val="true"/>
          <w:lang w:bidi="fa-IR"/>
        </w:rPr>
        <w:t>.</w:t>
      </w:r>
    </w:p>
    <w:p>
      <w:pPr>
        <w:pStyle w:val="Heading3"/>
        <w:numPr>
          <w:ilvl w:val="2"/>
          <w:numId w:val="1"/>
        </w:numPr>
        <w:rPr/>
      </w:pPr>
      <w:bookmarkStart w:id="821" w:name="__RefHeading___Toc6186364_73709187"/>
      <w:bookmarkStart w:id="822" w:name="_Toc298"/>
      <w:bookmarkEnd w:id="821"/>
      <w:r>
        <w:rPr>
          <w:rtl w:val="true"/>
        </w:rPr>
        <w:t>(</w:t>
      </w:r>
      <w:r>
        <w:rPr>
          <w:rtl w:val="true"/>
        </w:rPr>
        <w:t>وحش</w:t>
      </w:r>
      <w:r>
        <w:rPr>
          <w:rtl w:val="true"/>
        </w:rPr>
        <w:t xml:space="preserve">) </w:t>
      </w:r>
      <w:r>
        <w:rPr>
          <w:rtl w:val="true"/>
        </w:rPr>
        <w:t>وحش</w:t>
      </w:r>
      <w:bookmarkEnd w:id="822"/>
    </w:p>
    <w:p>
      <w:pPr>
        <w:pStyle w:val="BookText"/>
        <w:rPr/>
      </w:pPr>
      <w:r>
        <w:rPr>
          <w:rFonts w:ascii="Amiri" w:hAnsi="Amiri" w:eastAsia="Amiri" w:cs="Amiri"/>
          <w:color w:val="111111"/>
          <w:sz w:val="28"/>
          <w:sz w:val="28"/>
          <w:szCs w:val="28"/>
          <w:rtl w:val="true"/>
          <w:lang w:bidi="ar-SA"/>
        </w:rPr>
        <w:t>وحش نقطه مقابل انس است و حيواناتى كه با انسانها انس و الفتى ندارند و دست آموز هستند بكار ميرود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اهلى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جمعش وحوش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انس و انسانى در آنجا نيست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 ميگويند لقيته بوحش اصمت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مكانى خالى از سكنه و سر و صدا او را ديدم و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 وحشا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كسى گرسنه و شكمش از طعام خاليست</w:t>
      </w:r>
      <w:bookmarkStart w:id="823" w:name="pg11652_114723"/>
    </w:p>
    <w:p>
      <w:pPr>
        <w:pStyle w:val="BookText"/>
        <w:rPr/>
      </w:pPr>
      <w:bookmarkEnd w:id="823"/>
      <w:r>
        <w:rPr>
          <w:rFonts w:ascii="IRNazanin" w:hAnsi="IRNazanin" w:eastAsia="IRNazanin"/>
          <w:color w:val="111111"/>
          <w:sz w:val="28"/>
          <w:sz w:val="28"/>
          <w:szCs w:val="28"/>
          <w:rtl w:val="true"/>
          <w:lang w:bidi="fa-IR"/>
        </w:rPr>
        <w:t>جمعش اوحاش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موحشة من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در جهت حيوانات وحشى ترسناك است، و آن حيوانات وحشى گويند و سپس واژه وحشى بطور استعاره براى كسيكه با انسان و انس و محبت ضديت دارد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انسى كسى است كه از مفهوم اين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و انسانيت رو ميآورد و توجه ميكند در مورد كمان ميگويد وحشى الوس و انسيه، كمان نرم و سخت</w:t>
      </w:r>
      <w:r>
        <w:rPr>
          <w:rFonts w:eastAsia="IRNazanin" w:cs="IRNazanin"/>
          <w:color w:val="111111"/>
          <w:sz w:val="28"/>
          <w:szCs w:val="28"/>
          <w:rtl w:val="true"/>
          <w:lang w:bidi="fa-IR"/>
        </w:rPr>
        <w:t>.</w:t>
      </w:r>
    </w:p>
    <w:p>
      <w:pPr>
        <w:pStyle w:val="Heading3"/>
        <w:numPr>
          <w:ilvl w:val="2"/>
          <w:numId w:val="1"/>
        </w:numPr>
        <w:rPr/>
      </w:pPr>
      <w:bookmarkStart w:id="824" w:name="__RefHeading___Toc6186366_73709187"/>
      <w:bookmarkStart w:id="825" w:name="_Toc299"/>
      <w:bookmarkEnd w:id="824"/>
      <w:r>
        <w:rPr>
          <w:rtl w:val="true"/>
        </w:rPr>
        <w:t>(</w:t>
      </w:r>
      <w:r>
        <w:rPr>
          <w:rtl w:val="true"/>
        </w:rPr>
        <w:t>وحى</w:t>
      </w:r>
      <w:r>
        <w:rPr>
          <w:rtl w:val="true"/>
        </w:rPr>
        <w:t xml:space="preserve">) </w:t>
      </w:r>
      <w:r>
        <w:rPr>
          <w:rtl w:val="true"/>
        </w:rPr>
        <w:t>وحى</w:t>
      </w:r>
      <w:bookmarkEnd w:id="825"/>
    </w:p>
    <w:p>
      <w:pPr>
        <w:pStyle w:val="BookText"/>
        <w:rPr/>
      </w:pPr>
      <w:r>
        <w:rPr>
          <w:rFonts w:ascii="IRNazanin" w:hAnsi="IRNazanin" w:eastAsia="IRNazanin"/>
          <w:color w:val="111111"/>
          <w:sz w:val="28"/>
          <w:sz w:val="28"/>
          <w:szCs w:val="28"/>
          <w:rtl w:val="true"/>
          <w:lang w:bidi="fa-IR"/>
        </w:rPr>
        <w:t>اصل وحى همان اشارات سريع و سرى است و براى در بر داشتن معنى سرعت در اين واژه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مفهوم در سخن و كلام است بصورت رمز و كنايه كه گاهى به صداى مجرد و بدون تركيب است و با اشاره به بعضى از اعضاء و يا با نوشتن و كتابت باين معنى آيه آنجاست كه در مورد زكرياى پيامبر عليه السّلام خداوند ميفرمايد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عَلى قَوْمِهِ مِنَ الْمِحْرابِ فَأَوْحى إِلَيْهِمْ أَنْ سَبِّحُوا 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رمزى است ميان او و خداى تعالى يا تعبير شده و يا نوشته است و بر اين معانى آيه</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جَعَلْنا لِكُلِّ نَبِيٍّ عَدُوًّا شَياطِينَ الْإِنْسِ وَ الْجِنِّ يُوحِي بَعْضُهُمْ إِلى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إِنَّ الشَّياطِينَ لَيُوحُونَ إِلى أَوْلِيائِهِمْ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همان وسوسه اى است كه در آيه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سخن پيامبر عليه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للشيطان لمة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خوش ظاهر كه در آيه فوق بيان شد كه گاهى شيطان وسوسه اش ظاهر نيكو و چيزى دارد كه نتيجه آن غرورى است كه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آن وسوسه ها بوجود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الهى و سخنانى كه مبدء آن خداوند است همان وحى است كه به اولياء و پيامبرانش رسانيده ميشود و اين وحى گوناگون است چنانكه آيه زير دلالت بر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لِبَشَرٍ أَنْ يُكَلِّمَهُ اللَّهُ إِلَّا وَحْياً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بوسيله فرشته اى ميرسد كه آتش ديده ميشود و كلامش شنيده ميشود مانند وحى رساندن جبرئيل عليه السّلام به پيامبر صلّى اللّه عليه و اله در شكل معينى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با شنيدن كلامى از غير جبرئيل بدون ديدن صاحب صدا مانند شنيدن وحى كه به حضرت موسى عليه السّلام سخن خداوند رسيد و موسى عليه السّلام شنيد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الهام به قلب و جان چنانكه پيامبر صلّى اللّه عليه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 القدس نفث فى روعى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وحى بوسيله الهام مثل</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أَوْحَيْنا إِلى أُمِّ مُوسى أَنْ أَرْضِعِيهِ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تسخير و غريزه و طبيعت موجودات مثل آيه در باره زنبور عسل كه وَ 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رؤيا و خواب چنانكه پيامبر صلّى اللّه عليه و اله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w:t>
      </w:r>
    </w:p>
    <w:p>
      <w:pPr>
        <w:pStyle w:val="BookText"/>
        <w:rPr/>
      </w:pPr>
      <w:r>
        <w:rPr>
          <w:rFonts w:ascii="IRNazanin" w:hAnsi="IRNazanin" w:eastAsia="IRNazanin"/>
          <w:color w:val="111111"/>
          <w:sz w:val="28"/>
          <w:sz w:val="28"/>
          <w:szCs w:val="28"/>
          <w:rtl w:val="true"/>
          <w:lang w:bidi="fa-IR"/>
        </w:rPr>
        <w:t>الوحى و بقيت المبشرات و رؤيا المؤمن، فالهام و التسخير و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يا مژده هاى خداوند براى مؤمنين يا الهام و يا در طبيعت و سرشت و يا در خواب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فوق ما كانَ 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وَحْياً بعد از آن ميفرمايد أَوْ مِنْ وَراءِ حِجابٍ يا از پس سراى غيب و رساندن جبرئيل در شكل معينى كه آيه زير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يُرْسِلَ رَسُولًا فَيُوحِيَ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مَنْ أَظْلَمُ مِمَّنِ افْتَرى عَلَى اللَّهِ كَذِباً أَوْ قالَ أُوحِيَ إِلَيَّ وَ لَمْ يُوحَ إِلَيْهِ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كسانى دارد كه ادعا ميكنند نوعى از وحى بآنها رسيده است بگونه اى كه چيزى هم بآنها نرسيده 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 مِنْ قَبْلِكَ مِنْ رَسُولٍ إِلَّا نُوحِي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عام است و همه انواع آنرا در بر ميگيرد براى اينكه شناخت وحدانيّت خداى تعالى و معرفت وجود عبادات او چيزى نيست كه بهمان وحى خاص پيامبران اولى العزم بسنده شود بلكه بوسيله عقل و خرد و الهام نيز دانسته ميشود همانگونه كه با شنيدن فهميده ميشود و هدف اين نيست كه هشدارى باشد بر اينكه ممكن نيست پيامبرى وحدانيّت خداوند و واجب بودن پرستش او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أَوْحَيْتُ إِلَى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وحى بوسيله حضرت عيسى عليه السّلام است</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أَوْحَيْنا إِلَيْهِمْ فِعْلَ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وحى مخصوص امت ها بوسيله پيامبر عليه الصلاة و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أُوحِيَ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إِنَّما أَنَا بَشَرٌ مِثْلُكُمْ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أَوْحَيْنا إِلى مُوسى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موسى عليه السّلام بواسطه جبرئيل بوده و وحى خداى تعالى به هارون بواسطه حضرت موسى و جبرئيل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يُوحِي رَبُّكَ إِلَى الْمَلائِكَةِ أَنِّي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بواسطه لوح و قلم بوده چنانكه اينطور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أَوْحى فِي كُلِّ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وحى فقط به اهل آسمان باشد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ميشود چنانكه گوئى اوحى الى الملائكة زيرا اهل آسمان همان فرشتگانند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يُوحِي رَبُّكَ إِلَى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وحى به آسمان باشد كه در نهاد آن وجود داشته و كسانى كه آسمان را موجودى غير زنده بدانند اين تعبير بيان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كسانى كه آسمان را داراى حيات ميدانند اين وحى به آسمان همان نطق و بيان است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اى كه نزديك بمعنى اول است اينست كه فرمود</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تَعْجَلْ بِالْقُرْآنِ مِنْ قَبْلِ أَنْ يُقْضى إِلَيْكَ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تشويقى است بر اينكه در شنيدن آن استوار و آماده باشد و از عجله</w:t>
      </w:r>
      <w:bookmarkStart w:id="826" w:name="pg11652_114727"/>
    </w:p>
    <w:p>
      <w:pPr>
        <w:pStyle w:val="BookText"/>
        <w:rPr/>
      </w:pPr>
      <w:bookmarkEnd w:id="826"/>
      <w:r>
        <w:rPr>
          <w:rFonts w:ascii="IRNazanin" w:hAnsi="IRNazanin" w:eastAsia="IRNazanin"/>
          <w:color w:val="111111"/>
          <w:sz w:val="28"/>
          <w:sz w:val="28"/>
          <w:szCs w:val="28"/>
          <w:rtl w:val="true"/>
          <w:lang w:bidi="fa-IR"/>
        </w:rPr>
        <w:t>و شتاب زدگى در گرفتن و فراگيرى آن بپرهيزد</w:t>
      </w:r>
      <w:r>
        <w:rPr>
          <w:rFonts w:eastAsia="IRNazanin" w:cs="IRNazanin"/>
          <w:color w:val="111111"/>
          <w:sz w:val="28"/>
          <w:szCs w:val="28"/>
          <w:rtl w:val="true"/>
          <w:lang w:bidi="fa-IR"/>
        </w:rPr>
        <w:t>.</w:t>
      </w:r>
    </w:p>
    <w:p>
      <w:pPr>
        <w:pStyle w:val="Heading3"/>
        <w:numPr>
          <w:ilvl w:val="2"/>
          <w:numId w:val="1"/>
        </w:numPr>
        <w:rPr/>
      </w:pPr>
      <w:bookmarkStart w:id="827" w:name="__RefHeading___Toc6186368_73709187"/>
      <w:bookmarkStart w:id="828" w:name="_Toc300"/>
      <w:bookmarkEnd w:id="827"/>
      <w:r>
        <w:rPr>
          <w:rtl w:val="true"/>
        </w:rPr>
        <w:t>(</w:t>
      </w:r>
      <w:r>
        <w:rPr>
          <w:rtl w:val="true"/>
        </w:rPr>
        <w:t>ودد</w:t>
      </w:r>
      <w:r>
        <w:rPr>
          <w:rtl w:val="true"/>
        </w:rPr>
        <w:t xml:space="preserve">) </w:t>
      </w:r>
      <w:r>
        <w:rPr>
          <w:rtl w:val="true"/>
        </w:rPr>
        <w:t>ودد</w:t>
      </w:r>
      <w:bookmarkEnd w:id="828"/>
    </w:p>
    <w:p>
      <w:pPr>
        <w:pStyle w:val="BookText"/>
        <w:rPr/>
      </w:pPr>
      <w:r>
        <w:rPr>
          <w:rFonts w:ascii="IRNazanin" w:hAnsi="IRNazanin" w:eastAsia="IRNazanin"/>
          <w:color w:val="111111"/>
          <w:sz w:val="28"/>
          <w:sz w:val="28"/>
          <w:szCs w:val="28"/>
          <w:rtl w:val="true"/>
          <w:lang w:bidi="fa-IR"/>
        </w:rPr>
        <w:t xml:space="preserve">ود با ضمه حرف اول محبت به چيزيست، و آرزو داشتن نسبت به آن و يا هر دو معنى در اين واژه بكار ميرود زيرا تمنى كه آرزو داشتن و دريافت چيزى نمودن است يا متضمن و در بر گيرنده معنى دوستى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دوستى از سه مرحله نياز، شناخت و سپس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خواستن و تمايل شديد رسيدن و بدست آوردن چيزيست كه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چيزيست كه ميانشان الفت و دوستى ياد شده را ايجاد ميكند و آن خداى رحمان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زير به آن اشاره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أَنْفَقْتَ ما فِي الْأَرْضِ جَمِيعاً ما 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 و مودتى كه اقتضاى محبت و دوستى خالص و مجرد دارد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خداى تعالى است كه انسان را بر سرشت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 تا گردونه زندگى انسان با محبت و دوستى پيوسته شادى آفرين باشد 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چنين حقيقتى را روشن ميكند كه هر فردى ميخواهد او را دوست بدارند و او هم دوستى كند و همين اصل اساس فعاليت ها، قبول زحمت ها و در نتيجه ادامه حيات با سعادت او در پهنه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از روح خدائى نشأت گرفته از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و غفور و ساير صفات او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رَبِّي رَحِيمٌ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ودود در بر گيرنده و متضمّن مفهومى است كه در آيه زير بآن اشاره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يَأْتِي اللَّهُ بِقَوْمٍ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محبت خداى تعالى نسبت به بندگانش قبلا گفتيم و هم چنين معنى محبت ما نسبت به او، بعضى از دانشمندان گفته اند معنى مودة و محبت او نسبت بندگانش همان توجه و مراعاتيست كه نسبت بايشان دارد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قال لموسى، انا لا اغفل عن الصغير لصغره و لا عن الكبير لكبره و انا الودود الشكور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اى موسى از حالات بندگان و هر چيزى كه كوچك باشد بخاطر كوچكيش و بزرگ باشد بخاطر بزرگيش غافل نيستم زيرا با محبت و شكور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همان معنى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همين طور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معنى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تمنا و آرزو است آيه</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وَدَّتْ طائِفَةٌ مِنْ أَهْلِ الْكِتابِ 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وَدُّوا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كَثِيرٌ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وَ تَوَدُّونَ أَنَّ غَيْرَ ذاتِ الشَّوْكَةِ 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دشمنانتان دوست دارند و آرزو دارند كه شما شوكت و عظمت نداشته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وَدُّوا لَوْ تَكْفُرُونَ كَما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آنها كافر و ناسپاس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يَوَدُّ الْمُجْرِمُ لَوْ يَفْتَدِي مِنْ عَذابِ يَوْمِئِذٍ بِبَنِيهِ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مجرمين آرزو ميكنند كه بتوانند حتّى فرزندان خود را فديه بدهند و فداى گناهان خود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دوستى با كفار و تفاخر به آنها را نهى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اينجا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بوسيله محبت و دوستى از نصيحت و غير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 لَمْ تَكُنْ بَيْنَكُمْ وَ بَيْنَهُ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دشمنان شما و كفار اصولا تابع دوستى نيستند و گوئى ميان شما و او مودتى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و ديد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دوست اوست</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بتى است اين نامگذارى يا بجهت مودتى است كه نسبت به آن بت دارند و يا بنا بر اعتقاد آنهاست كه تصور كرده اند ميان بت و باريتعالى دوستى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از اين قبايح و تصورات زشت برتر و منزه است</w:t>
      </w:r>
      <w:r>
        <w:rPr>
          <w:rFonts w:eastAsia="IRNazanin" w:cs="IRNazanin"/>
          <w:color w:val="111111"/>
          <w:sz w:val="28"/>
          <w:szCs w:val="28"/>
          <w:rtl w:val="true"/>
          <w:lang w:bidi="fa-IR"/>
        </w:rPr>
        <w:t>).</w:t>
      </w:r>
      <w:bookmarkStart w:id="829" w:name="pg11652_114730"/>
    </w:p>
    <w:p>
      <w:pPr>
        <w:pStyle w:val="BookText"/>
        <w:rPr/>
      </w:pPr>
      <w:bookmarkEnd w:id="829"/>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درست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باشد و اينكه بخاطر شدت و محكمى دوستى و ثبات آن در يك مكان باشد كه در باره اش معنى مودت و ملازمت يعنى دوستى و همراهى نموده اند</w:t>
      </w:r>
      <w:r>
        <w:rPr>
          <w:rFonts w:eastAsia="IRNazanin" w:cs="IRNazanin"/>
          <w:color w:val="111111"/>
          <w:sz w:val="28"/>
          <w:szCs w:val="28"/>
          <w:rtl w:val="true"/>
          <w:lang w:bidi="fa-IR"/>
        </w:rPr>
        <w:t>.</w:t>
      </w:r>
    </w:p>
    <w:p>
      <w:pPr>
        <w:pStyle w:val="Heading3"/>
        <w:numPr>
          <w:ilvl w:val="2"/>
          <w:numId w:val="1"/>
        </w:numPr>
        <w:rPr/>
      </w:pPr>
      <w:bookmarkStart w:id="830" w:name="__RefHeading___Toc6186370_73709187"/>
      <w:bookmarkStart w:id="831" w:name="_Toc301"/>
      <w:bookmarkEnd w:id="830"/>
      <w:r>
        <w:rPr>
          <w:rtl w:val="true"/>
        </w:rPr>
        <w:t>(</w:t>
      </w:r>
      <w:r>
        <w:rPr>
          <w:rtl w:val="true"/>
        </w:rPr>
        <w:t>ودع</w:t>
      </w:r>
      <w:r>
        <w:rPr>
          <w:rtl w:val="true"/>
        </w:rPr>
        <w:t xml:space="preserve">) </w:t>
      </w:r>
      <w:r>
        <w:rPr>
          <w:rtl w:val="true"/>
        </w:rPr>
        <w:t>ودع</w:t>
      </w:r>
      <w:bookmarkEnd w:id="831"/>
    </w:p>
    <w:p>
      <w:pPr>
        <w:pStyle w:val="BookText"/>
        <w:rPr/>
      </w:pPr>
      <w:r>
        <w:rPr>
          <w:rFonts w:ascii="IRNazanin" w:hAnsi="IRNazanin" w:eastAsia="IRNazanin"/>
          <w:color w:val="111111"/>
          <w:sz w:val="28"/>
          <w:sz w:val="28"/>
          <w:szCs w:val="28"/>
          <w:rtl w:val="true"/>
          <w:lang w:bidi="fa-IR"/>
        </w:rPr>
        <w:t>دعه يعنى پائين آوردن و ترك كردن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تركته 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در حالت وداع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گفته اند در اين فعل ماضى و اسم فاعلش بكار نميرود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آيه زير بدون تشديد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وَدَّعَكَ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شعرى عن خليلى ما الذى غاله فى الحبّ حتّى ودعه</w:t>
      </w:r>
    </w:p>
    <w:p>
      <w:pPr>
        <w:pStyle w:val="BookText"/>
        <w:rPr/>
      </w:pPr>
      <w:r>
        <w:rPr>
          <w:rFonts w:ascii="IRNazanin" w:hAnsi="IRNazanin" w:eastAsia="IRNazanin"/>
          <w:color w:val="111111"/>
          <w:sz w:val="28"/>
          <w:sz w:val="28"/>
          <w:szCs w:val="28"/>
          <w:rtl w:val="true"/>
          <w:lang w:bidi="fa-IR"/>
        </w:rPr>
        <w:t>كاش ميدانستم چيزى كه دوستم را به غلو و زياده روى در دوستى واداشته بود چيست تا اينكه آنرا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جان و نفس از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و متودع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يكيست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زندگى حقيراند و سطح پائين بكار ميرود كه اصلش از ترك كردن است باين معنى كه براى زندگى خويش سعى و كوشش را رها كرده توديع در مورد مسافر باين است كه از خدا ميخواهى رنج سفر را بر او آسان گرداند و او را به آسايش برساند،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خواستن است و اين معانى در مشايعت و بدرقه مسافر و ترك نمودن او بكار ميرود آيه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وَدَّعَكَ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832" w:name="pg11652_114731"/>
    </w:p>
    <w:p>
      <w:pPr>
        <w:pStyle w:val="BookText"/>
        <w:rPr/>
      </w:pPr>
      <w:bookmarkEnd w:id="832"/>
      <w:r>
        <w:rPr>
          <w:rFonts w:ascii="IRNazanin" w:hAnsi="IRNazanin" w:eastAsia="IRNazanin"/>
          <w:color w:val="111111"/>
          <w:sz w:val="28"/>
          <w:sz w:val="28"/>
          <w:szCs w:val="28"/>
          <w:rtl w:val="true"/>
          <w:lang w:bidi="fa-IR"/>
        </w:rPr>
        <w:t xml:space="preserve">به معنى ترك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 ميفرمايد پروردگارت ترا رها نكرده و دشمن نداشته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 فلانا و خليته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كردم و تنها گزاردم ميت و مرده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از اين معنى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استودعتك غير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سلامتت بدارد و از مردن حفظت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 نفسى ساعة التوديع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و خودم را بهنگام وداع بخدا سپردم كه سلامت باشم و رنج و زحمت را از من دور كند</w:t>
      </w:r>
      <w:r>
        <w:rPr>
          <w:rFonts w:eastAsia="IRNazanin" w:cs="IRNazanin"/>
          <w:color w:val="111111"/>
          <w:sz w:val="28"/>
          <w:szCs w:val="28"/>
          <w:rtl w:val="true"/>
          <w:lang w:bidi="fa-IR"/>
        </w:rPr>
        <w:t>.</w:t>
      </w:r>
    </w:p>
    <w:p>
      <w:pPr>
        <w:pStyle w:val="Heading3"/>
        <w:numPr>
          <w:ilvl w:val="2"/>
          <w:numId w:val="1"/>
        </w:numPr>
        <w:rPr/>
      </w:pPr>
      <w:bookmarkStart w:id="833" w:name="__RefHeading___Toc6186372_73709187"/>
      <w:bookmarkStart w:id="834" w:name="_Toc302"/>
      <w:bookmarkEnd w:id="833"/>
      <w:r>
        <w:rPr>
          <w:rtl w:val="true"/>
        </w:rPr>
        <w:t>(</w:t>
      </w:r>
      <w:r>
        <w:rPr>
          <w:rtl w:val="true"/>
        </w:rPr>
        <w:t>ودق</w:t>
      </w:r>
      <w:r>
        <w:rPr>
          <w:rtl w:val="true"/>
        </w:rPr>
        <w:t xml:space="preserve">) </w:t>
      </w:r>
      <w:r>
        <w:rPr>
          <w:rtl w:val="true"/>
        </w:rPr>
        <w:t>ودق</w:t>
      </w:r>
      <w:bookmarkEnd w:id="834"/>
    </w:p>
    <w:p>
      <w:pPr>
        <w:pStyle w:val="BookText"/>
        <w:rPr/>
      </w:pP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غباريست كه در موقع بارندگى بوجود ميآيد به خود باران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فَتَرَى الْوَدْقَ يَخْرُجُ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هم كه در شدت گرما در هوا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مورد چهار پايان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استودقت و اتاك وديق و 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حيوانيكه با ديدن و خواستن محل در موقع معين از خود اثرى از رطوبت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شاعرى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تعفى بذيل المرط اذ جئت مودقى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تعفى يعنى اثر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زنان اين شعر و معانى واژه هاى آن استعاره و تشبيهى است براى اثر قدم نهادن براى همبسترى مثل اثرات باران و جاى ريزش آن</w:t>
      </w:r>
      <w:r>
        <w:rPr>
          <w:rFonts w:eastAsia="IRNazanin" w:cs="IRNazanin"/>
          <w:color w:val="111111"/>
          <w:sz w:val="28"/>
          <w:szCs w:val="28"/>
          <w:rtl w:val="true"/>
          <w:lang w:bidi="fa-IR"/>
        </w:rPr>
        <w:t>.</w:t>
      </w:r>
    </w:p>
    <w:p>
      <w:pPr>
        <w:pStyle w:val="Heading3"/>
        <w:numPr>
          <w:ilvl w:val="2"/>
          <w:numId w:val="1"/>
        </w:numPr>
        <w:rPr/>
      </w:pPr>
      <w:bookmarkStart w:id="835" w:name="__RefHeading___Toc6186374_73709187"/>
      <w:bookmarkStart w:id="836" w:name="_Toc303"/>
      <w:bookmarkEnd w:id="835"/>
      <w:r>
        <w:rPr>
          <w:rtl w:val="true"/>
        </w:rPr>
        <w:t>(</w:t>
      </w:r>
      <w:r>
        <w:rPr>
          <w:rtl w:val="true"/>
        </w:rPr>
        <w:t>وادى</w:t>
      </w:r>
      <w:r>
        <w:rPr>
          <w:rtl w:val="true"/>
        </w:rPr>
        <w:t xml:space="preserve">) </w:t>
      </w:r>
      <w:r>
        <w:rPr>
          <w:rtl w:val="true"/>
        </w:rPr>
        <w:t>وادى</w:t>
      </w:r>
      <w:bookmarkEnd w:id="836"/>
    </w:p>
    <w:p>
      <w:pPr>
        <w:pStyle w:val="BookText"/>
        <w:rPr/>
      </w:pP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بِالْوادِ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حضرت موسى عليه السّلام در كوه طور است اصل وادى بستر ريزش</w:t>
      </w:r>
    </w:p>
    <w:p>
      <w:pPr>
        <w:pStyle w:val="BookText"/>
        <w:rPr/>
      </w:pPr>
      <w:r>
        <w:rPr>
          <w:rFonts w:ascii="IRNazanin" w:hAnsi="IRNazanin" w:eastAsia="IRNazanin"/>
          <w:color w:val="111111"/>
          <w:sz w:val="28"/>
          <w:sz w:val="28"/>
          <w:szCs w:val="28"/>
          <w:rtl w:val="true"/>
          <w:lang w:bidi="fa-IR"/>
        </w:rPr>
        <w:t>آب است كه در اثر سيل بوجود ميآيد و آب در آن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فاصله و دره ميان دو كوه را هم وادى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و اندية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سالن سخنرانى، بطور استعاره براى راه روش مذهبى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فى واد غير واديك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راهى غير از طريق و روش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سوره شعراء شاعران خداجوى و خداگوى از موضوع فوق كه سرگردانى در بيهوده گفتن است استثناء شده ميفرمايد إِلَّا الَّذِينَ آمَنُوا وَ عَمِلُوا الصَّالِحاتِ وَ ذَكَرُوا اللَّهَ كَثِيراً پس شعرا هم مانند ساير جمعيت ها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مداح سلاطين هجو كننده و بيهوده گويند مثلا شاعرى براى سلطان زمان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كرسى فلك نهد انديشه زير پاى تا بوسه بر ركاب قزل ارسلان زند</w:t>
      </w:r>
    </w:p>
    <w:p>
      <w:pPr>
        <w:pStyle w:val="BookText"/>
        <w:rPr/>
      </w:pPr>
      <w:r>
        <w:rPr>
          <w:rFonts w:ascii="IRNazanin" w:hAnsi="IRNazanin" w:eastAsia="IRNazanin"/>
          <w:color w:val="111111"/>
          <w:sz w:val="28"/>
          <w:sz w:val="28"/>
          <w:szCs w:val="28"/>
          <w:rtl w:val="true"/>
          <w:lang w:bidi="fa-IR"/>
        </w:rPr>
        <w:t>كه سعدى عليه الرحمه باو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حاجت كه نه كرسى آسمان نهى زير پاى قزل ارسلان</w:t>
      </w:r>
    </w:p>
    <w:p>
      <w:pPr>
        <w:pStyle w:val="BookText"/>
        <w:rPr/>
      </w:pPr>
      <w:r>
        <w:rPr>
          <w:rFonts w:ascii="IRNazanin" w:hAnsi="IRNazanin" w:eastAsia="IRNazanin"/>
          <w:color w:val="111111"/>
          <w:sz w:val="28"/>
          <w:sz w:val="28"/>
          <w:szCs w:val="28"/>
          <w:rtl w:val="true"/>
          <w:lang w:bidi="fa-IR"/>
        </w:rPr>
        <w:t>يا شاعرى مشهور در مدح شاه شجاع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جبين و چهره حافظ خدا جدا نكند ز خاك بارگه كبرياى شاه شجاع</w:t>
      </w:r>
    </w:p>
    <w:p>
      <w:pPr>
        <w:pStyle w:val="BookText"/>
        <w:rPr/>
      </w:pPr>
      <w:r>
        <w:rPr>
          <w:rFonts w:ascii="IRNazanin" w:hAnsi="IRNazanin" w:eastAsia="IRNazanin"/>
          <w:color w:val="111111"/>
          <w:sz w:val="28"/>
          <w:sz w:val="28"/>
          <w:szCs w:val="28"/>
          <w:rtl w:val="true"/>
          <w:lang w:bidi="fa-IR"/>
        </w:rPr>
        <w:t>و در هجو و بدگوئى فلان شاعر كه بجاى طلا نقره اش ميدهند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شاه بانو بدى مرا سيم و زر تا به زانو بدى</w:t>
      </w:r>
    </w:p>
    <w:p>
      <w:pPr>
        <w:pStyle w:val="BookText"/>
        <w:rPr/>
      </w:pPr>
      <w:r>
        <w:rPr>
          <w:rFonts w:ascii="IRNazanin" w:hAnsi="IRNazanin" w:eastAsia="IRNazanin"/>
          <w:color w:val="111111"/>
          <w:sz w:val="28"/>
          <w:sz w:val="28"/>
          <w:szCs w:val="28"/>
          <w:rtl w:val="true"/>
          <w:lang w:bidi="fa-IR"/>
        </w:rPr>
        <w:t>اين هنر فروشان و بى ادبان زرپرست و ادب و هنر و ذوق و استعداد خدادادى خود را اينگونه در معرض فروش جباران مينهادند تا كيسه 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و استرى بدست بياورند و شهوت سر كوفته خود را اشباع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شاعر عرب كه با گرفتن صله از معاويه معلوم الحال انصار را هجو ميكند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سرودن غزل و جدل ديگر همه ميدانند كه بنام غزل سرائى و يا عرفان چگونه راه خرابات را پيموده و با اصرار و كلمات زيبا جامعه را به ميخوارگى و</w:t>
      </w:r>
    </w:p>
    <w:p>
      <w:pPr>
        <w:pStyle w:val="BookText"/>
        <w:rPr/>
      </w:pPr>
      <w:r>
        <w:rPr>
          <w:rFonts w:ascii="IRNazanin" w:hAnsi="IRNazanin" w:eastAsia="IRNazanin"/>
          <w:color w:val="111111"/>
          <w:sz w:val="28"/>
          <w:sz w:val="28"/>
          <w:szCs w:val="28"/>
          <w:rtl w:val="true"/>
          <w:lang w:bidi="fa-IR"/>
        </w:rPr>
        <w:t xml:space="preserve">مقصود از اين آيه و سرگردانى شعراء اسلوب سخن آنهاست كه از مدح و هجاء جدل و غزل سرائى و انواع ديگر سخنان شعر ميسرايند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دم بمقتضاى حال و زمان و مكان بنوعى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قطعنا واديا من حديثنا الى غيره زدنا الاحاديث واديا</w:t>
      </w:r>
    </w:p>
    <w:p>
      <w:pPr>
        <w:pStyle w:val="BookText"/>
        <w:rPr/>
      </w:pPr>
      <w:r>
        <w:rPr>
          <w:rFonts w:ascii="IRNazanin" w:hAnsi="IRNazanin" w:eastAsia="IRNazanin"/>
          <w:color w:val="111111"/>
          <w:sz w:val="28"/>
          <w:sz w:val="28"/>
          <w:szCs w:val="28"/>
          <w:rtl w:val="true"/>
          <w:lang w:bidi="fa-IR"/>
        </w:rPr>
        <w:t xml:space="preserve">يعنى ما شعرا هر گاه از يك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ميگذريم و به وادى ديگر ميرويم سخنان اين وادى بر ما افزوده ميشود پيامبر صلّى اللّه عليه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لابتغى اليهما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فرزندان آدم دو نهر ورود از طلا باشد باز آرزو دارد سومى را هم بر آنها بيفزايد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فَسالَتْ أَوْدِيَةٌ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 اى بقدر ظرفيتش سيلاب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بقدر آبش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ودى يدى يعنى آبى كه بعد از بول و فحل از نرينه دفع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نهال كوچك تاك از طول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بيهودگى و پوچى و رضا به قضا و قدر كه خود ساخته اند تسليم ميكنند و براستى بايد گفت اى هنر انسانى و اى اشعار ادبيات چه جناياتى كه بنام شما تبليغ نشده و چه فسادى در جامعه بوجود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زر اندوزى و حرص و آز گروهى از مردم كه پيامبر در حديث فرموده است شعر مولوى بهترين تفسير آن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كوره چشم حريصان پر نشد تا صدف قانع نشد پر در نشد</w:t>
      </w:r>
    </w:p>
    <w:p>
      <w:pPr>
        <w:pStyle w:val="BookText"/>
        <w:rPr/>
      </w:pPr>
      <w:r>
        <w:rPr>
          <w:rFonts w:ascii="IRNazanin" w:hAnsi="IRNazanin" w:eastAsia="IRNazanin"/>
          <w:color w:val="111111"/>
          <w:sz w:val="28"/>
          <w:sz w:val="28"/>
          <w:szCs w:val="28"/>
          <w:rtl w:val="true"/>
          <w:lang w:bidi="fa-IR"/>
        </w:rPr>
        <w:t>بند بگسل باز آراد اى پسر چند باشى بند سيم و بند زر</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بريزى بحر را در كوره اى چند گنجد قسمت يك روزه اى</w:t>
      </w:r>
      <w:bookmarkStart w:id="837" w:name="pg11652_114734"/>
    </w:p>
    <w:p>
      <w:pPr>
        <w:pStyle w:val="BookText"/>
        <w:rPr/>
      </w:pPr>
      <w:bookmarkEnd w:id="837"/>
      <w:r>
        <w:rPr>
          <w:rFonts w:ascii="IRNazanin" w:hAnsi="IRNazanin" w:eastAsia="IRNazanin"/>
          <w:color w:val="111111"/>
          <w:sz w:val="28"/>
          <w:sz w:val="28"/>
          <w:szCs w:val="28"/>
          <w:rtl w:val="true"/>
          <w:lang w:bidi="fa-IR"/>
        </w:rPr>
        <w:t>اوداه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هلاك كرد گوئيكه خونش را به جريان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بهايش را دادم اين خون 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6186376_73709187"/>
      <w:bookmarkStart w:id="839" w:name="_Toc304"/>
      <w:bookmarkEnd w:id="838"/>
      <w:r>
        <w:rPr>
          <w:rtl w:val="true"/>
        </w:rPr>
        <w:t>(</w:t>
      </w:r>
      <w:r>
        <w:rPr>
          <w:rtl w:val="true"/>
        </w:rPr>
        <w:t>وذر</w:t>
      </w:r>
      <w:r>
        <w:rPr>
          <w:rtl w:val="true"/>
        </w:rPr>
        <w:t xml:space="preserve">) </w:t>
      </w:r>
      <w:r>
        <w:rPr>
          <w:rtl w:val="true"/>
        </w:rPr>
        <w:t>وذر</w:t>
      </w:r>
      <w:bookmarkEnd w:id="839"/>
    </w:p>
    <w:p>
      <w:pPr>
        <w:pStyle w:val="BookText"/>
        <w:rPr/>
      </w:pPr>
      <w:r>
        <w:rPr>
          <w:rFonts w:ascii="IRNazanin" w:hAnsi="IRNazanin" w:eastAsia="IRNazanin"/>
          <w:color w:val="111111"/>
          <w:sz w:val="28"/>
          <w:sz w:val="28"/>
          <w:szCs w:val="28"/>
          <w:rtl w:val="true"/>
          <w:lang w:bidi="fa-IR"/>
        </w:rPr>
        <w:t>فعلى است كه زمان گذشته و ماضى ندارد و بمعنى دور افكندى چيزى است كه قابل اعتنا نيست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 جِئْتَنا لِنَعْبُدَ اللَّهَ وَحْدَهُ وَ نَذَرَ ما كانَ 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يَذَرَكَ وَ آلِهَتَكَ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فَذَرْهُمْ وَ ما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ذَرُوا ما بَقِيَ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آيات و ويژگى آن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يَذَرُونَ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بمعنى همان بى توجهى و بى اعتنائى به همسران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انشاء اللّه بعد از اين كتاب بحث آن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و پاره اى از گوشت كه تشبيه آن اينست كه آن گوشت كم بوده و قابل توجّه نيست كه بهمين معنى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على و 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كمى كه قصابها روى تخته پيش خوان خود باقى ميگذارند يعنى از كمى قابل فروش نيست</w:t>
      </w:r>
      <w:r>
        <w:rPr>
          <w:rFonts w:eastAsia="IRNazanin" w:cs="IRNazanin"/>
          <w:color w:val="111111"/>
          <w:sz w:val="28"/>
          <w:szCs w:val="28"/>
          <w:rtl w:val="true"/>
          <w:lang w:bidi="fa-IR"/>
        </w:rPr>
        <w:t>).</w:t>
      </w:r>
    </w:p>
    <w:p>
      <w:pPr>
        <w:pStyle w:val="Heading3"/>
        <w:numPr>
          <w:ilvl w:val="2"/>
          <w:numId w:val="1"/>
        </w:numPr>
        <w:rPr/>
      </w:pPr>
      <w:bookmarkStart w:id="840" w:name="__RefHeading___Toc6186378_73709187"/>
      <w:bookmarkStart w:id="841" w:name="_Toc305"/>
      <w:bookmarkEnd w:id="840"/>
      <w:r>
        <w:rPr>
          <w:rtl w:val="true"/>
        </w:rPr>
        <w:t>(</w:t>
      </w:r>
      <w:r>
        <w:rPr>
          <w:rtl w:val="true"/>
        </w:rPr>
        <w:t>ورث</w:t>
      </w:r>
      <w:r>
        <w:rPr>
          <w:rtl w:val="true"/>
        </w:rPr>
        <w:t xml:space="preserve">) </w:t>
      </w:r>
      <w:r>
        <w:rPr>
          <w:rtl w:val="true"/>
        </w:rPr>
        <w:t>ورث</w:t>
      </w:r>
      <w:bookmarkEnd w:id="841"/>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وارث ماليست كه از ديگرى به كسى ميرسد بدون پيمان يا عقد</w:t>
      </w:r>
    </w:p>
    <w:p>
      <w:pPr>
        <w:pStyle w:val="BookText"/>
        <w:rPr/>
      </w:pPr>
      <w:r>
        <w:rPr>
          <w:rFonts w:ascii="IRNazanin" w:hAnsi="IRNazanin" w:eastAsia="IRNazanin"/>
          <w:color w:val="111111"/>
          <w:sz w:val="28"/>
          <w:sz w:val="28"/>
          <w:szCs w:val="28"/>
          <w:rtl w:val="true"/>
          <w:lang w:bidi="fa-IR"/>
        </w:rPr>
        <w:t>قراردادى كه بيشتر به اموال شخص ميت كه باقى ميگذارد اطلاق ميشود و به آن ميراث وارث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ميراث است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الف آن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تَأْكُلُونَ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اله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اثبتوا على مشاعر كم فانّكم على ارث ابيكم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اصل و بقاياى آن رسيده ايد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فينظر فى صحف كالرّبا فيهن ارث كتاب محى</w:t>
      </w:r>
    </w:p>
    <w:p>
      <w:pPr>
        <w:pStyle w:val="BookText"/>
        <w:rPr/>
      </w:pPr>
      <w:r>
        <w:rPr>
          <w:rFonts w:ascii="IRNazanin" w:hAnsi="IRNazanin" w:eastAsia="IRNazanin"/>
          <w:color w:val="111111"/>
          <w:sz w:val="28"/>
          <w:sz w:val="28"/>
          <w:szCs w:val="28"/>
          <w:rtl w:val="true"/>
          <w:lang w:bidi="fa-IR"/>
        </w:rPr>
        <w:t>به نامه ها و كتاب ها مانند آثار باستانى بنگريد كه در آنها نوشته هاى زنده كننده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ورثت ما لا عن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جمله بيك معنى و صحيح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اورثنى الميت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ميت بمن ارث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رَجُلٌ 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ميميرد و فرزندانى از او باقى ميماند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اورثنى اللّه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بمن داده است و آيه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أَوْرَثْناها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و وَ أَوْرَثْناها 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أَوْرَثَكُمْ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أَوْرَثْنَا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أَيُّهَا الَّذِينَ آمَنُوا لا يَحِلُّ لَكُمْ أَنْ تَرِثُوا النِّساءَ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چيزى كه بدون رنج و زحمت حاصل 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اورث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كسى كه چيزى گوارا را مالك شده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تِلْكَ الْجَنَّةُ الَّتِي أُورِثْتُمُوها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الْوارِثُونَ الَّذِينَ يَرِثُونَ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يَرِثُ 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همان وراثت پيامبرى و علم و فضيلت بدون مال است زيرا مال در نظر پيامبران ارزش چندانى ندارد كه در آن رقابت كنند بلكه مال دنيوى آنها كه حاصل كرده اند بسيار اندك و ناچيز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نمى دانى كه پيامبر صلّى اللّه عليه و اله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بخاطر ويژگى مخصوص منصوب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آنچه كه باقى ميگذاريد علم و صدقه اى است كه ميان امت و انبياء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صلّى اللّه عليه و اله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بهمان علمى است كه به آنها مى رسد، بكار بردن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علم پيامبران بدون قيمت و بدون منت به علما مى رسد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اله به على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اخى و وارثى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شما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انبياء قبل به ارث رساندند و همان كتاب خدا</w:t>
      </w:r>
    </w:p>
    <w:p>
      <w:pPr>
        <w:pStyle w:val="BookText"/>
        <w:rPr/>
      </w:pPr>
      <w:r>
        <w:rPr>
          <w:rFonts w:ascii="IRNazanin" w:hAnsi="IRNazanin" w:eastAsia="IRNazanin"/>
          <w:color w:val="111111"/>
          <w:sz w:val="28"/>
          <w:sz w:val="28"/>
          <w:szCs w:val="28"/>
          <w:rtl w:val="true"/>
          <w:lang w:bidi="fa-IR"/>
        </w:rPr>
        <w:t>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با وارث توصيف مى كند زيرا پيامبران هم همگى به خداى تعالى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مِيراثُ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نَحْنُ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بودن خداى تعالى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ينادى لمن الملك اليوم فيقال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ندا مى دهد كه امروز مالك كيست گفته مى شود كه همه از آن خداى يگانه قاهر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ورثت علما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او بهره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أُورِثُوا الْكِتابَ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أَوْرَثْنَا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وراثت حقيقى آن است كه براى انسان بدون بازخواست و محاسبه حاصل شود و بندگان صالح خداوند چيزى از دنيا بدست نمى آورند حاصل نمى كنند مگر به اندازه اى كه واجب باشد و در زمانى كه لازم و واجب باشد و به صورتى كه واجب شود كسى كه مال دنيا را با اين شرايط بدست آورد، محاسبه نمى شود و عقوبت هم نمى بيند بلكه چنان دنيائى براى آنها پاك و بخشيده شده است چنانكه روايت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فى الدّنيا لم يحاسبه اللّه فى الاخرة</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كسى كه در دنيا از روى حساب خشنودى خدا خود را مراقبت ميكند خداوند در قيامت محاسبه اش نمى كند</w:t>
      </w:r>
      <w:r>
        <w:rPr>
          <w:rFonts w:eastAsia="Amiri" w:cs="Amiri" w:ascii="Amiri" w:hAnsi="Amiri"/>
          <w:color w:val="111111"/>
          <w:sz w:val="28"/>
          <w:szCs w:val="28"/>
          <w:rtl w:val="true"/>
          <w:lang w:bidi="ar-SA"/>
        </w:rPr>
        <w:t>.</w:t>
      </w:r>
      <w:bookmarkStart w:id="842" w:name="pg11652_114738"/>
    </w:p>
    <w:p>
      <w:pPr>
        <w:pStyle w:val="Heading3"/>
        <w:numPr>
          <w:ilvl w:val="2"/>
          <w:numId w:val="1"/>
        </w:numPr>
        <w:rPr/>
      </w:pPr>
      <w:bookmarkStart w:id="843" w:name="__RefHeading___Toc6186380_73709187"/>
      <w:bookmarkStart w:id="844" w:name="_Toc306"/>
      <w:bookmarkEnd w:id="842"/>
      <w:bookmarkEnd w:id="843"/>
      <w:r>
        <w:rPr>
          <w:rtl w:val="true"/>
        </w:rPr>
        <w:t>(</w:t>
      </w:r>
      <w:r>
        <w:rPr>
          <w:rtl w:val="true"/>
        </w:rPr>
        <w:t>ورد</w:t>
      </w:r>
      <w:r>
        <w:rPr>
          <w:rtl w:val="true"/>
        </w:rPr>
        <w:t xml:space="preserve">) </w:t>
      </w:r>
      <w:r>
        <w:rPr>
          <w:rtl w:val="true"/>
        </w:rPr>
        <w:t>ورد</w:t>
      </w:r>
      <w:bookmarkEnd w:id="844"/>
    </w:p>
    <w:p>
      <w:pPr>
        <w:pStyle w:val="BookText"/>
        <w:rPr/>
      </w:pPr>
      <w:r>
        <w:rPr>
          <w:rFonts w:ascii="IRNazanin" w:hAnsi="IRNazanin" w:eastAsia="IRNazanin"/>
          <w:color w:val="111111"/>
          <w:sz w:val="28"/>
          <w:sz w:val="28"/>
          <w:szCs w:val="28"/>
          <w:rtl w:val="true"/>
          <w:lang w:bidi="fa-IR"/>
        </w:rPr>
        <w:t>ورد اصلش بسوى آبشخور رفتن است و سپس در غير از اين معنى بكار رفته است، فعل آن وردت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فانا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مورود اوردت الابل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آب وارد كردم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 ماءَ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براى وارد شدن در نظر گرفته شده، و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شب و نوبه كه بخاطر سختى آن در باره آتش دوزخ بكار رفته است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فَأَوْرَدَهُمُ النَّارَ وَ 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لَها 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پيش از مردم وارد آبشخور مى شود و شترانش را سيراب و براى آنها مى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وارِدَهُمْ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دهنده را بسوى آب روانه كردند و بهر كس كه به آب وارد ميشود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آيه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ماء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حاضر شدن در آنجاست، هر چند از آبشخور و چشمه آب يا نهر آبى نخورده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گفته وارد شدن در جهنم در</w:t>
      </w:r>
    </w:p>
    <w:p>
      <w:pPr>
        <w:pStyle w:val="BookText"/>
        <w:rPr/>
      </w:pPr>
      <w:r>
        <w:rPr>
          <w:rFonts w:ascii="Amiri" w:hAnsi="Amiri" w:eastAsia="Amiri" w:cs="Amiri"/>
          <w:color w:val="111111"/>
          <w:sz w:val="28"/>
          <w:sz w:val="28"/>
          <w:szCs w:val="28"/>
          <w:rtl w:val="true"/>
          <w:lang w:bidi="ar-SA"/>
        </w:rPr>
        <w:t>خبر فوق اقتضاى نوشيدن آب در جهنم دارد، اما كسانى كه از اولياى خدا و صالحين هستند وارد شدن تأثيرى از نظر ورود در دوزخ براى آنها نيست بلكه مانند حضرت ابراهيم عليه السّلام هستند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دوزخ براى اينها با عذاب همراه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مفصل در اين باره بموقع ديگر موكول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محموم بمعنى ورود 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آوردن آن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از همين معنى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سرى كه به پشت سر يا شانه ها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كه به كبد و قلب متصل است كه مجراى خون و روح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روح او به او نزديك تريم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گل كه گفته اند وجه تسميه و نامگذارى گل به ورد براى اين است كه قبل از هر چيزى به آب مى رسد و سيراب مى شود و اولين ميوه سال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شكوفه هر درختى هم ورد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شكوفه داد، رنگ اسب هم به آن تشبيه شده مى گويند فرس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سرخ رنگ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باره سرخ شدن افق و آسمان هم همين واژه بكار مى رود يعنى آسمان مثل قيامت سرخ است در آيه گفت</w:t>
      </w:r>
      <w:r>
        <w:rPr>
          <w:rFonts w:eastAsia="IRNazanin" w:cs="IRNazanin"/>
          <w:color w:val="111111"/>
          <w:sz w:val="28"/>
          <w:szCs w:val="28"/>
          <w:rtl w:val="true"/>
          <w:lang w:bidi="fa-IR"/>
        </w:rPr>
        <w:t>:</w:t>
      </w:r>
      <w:bookmarkStart w:id="845" w:name="pg11652_114740"/>
    </w:p>
    <w:p>
      <w:pPr>
        <w:pStyle w:val="BookText"/>
        <w:rPr/>
      </w:pPr>
      <w:bookmarkEnd w:id="845"/>
      <w:r>
        <w:rPr>
          <w:rFonts w:ascii="Amiri" w:hAnsi="Amiri" w:eastAsia="Amiri" w:cs="Amiri"/>
          <w:color w:val="111111"/>
          <w:sz w:val="28"/>
          <w:sz w:val="28"/>
          <w:szCs w:val="28"/>
          <w:rtl w:val="true"/>
          <w:lang w:bidi="ar-SA"/>
        </w:rPr>
        <w:t>فَكانَتْ 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186382_73709187"/>
      <w:bookmarkStart w:id="847" w:name="_Toc307"/>
      <w:bookmarkEnd w:id="846"/>
      <w:r>
        <w:rPr>
          <w:rtl w:val="true"/>
        </w:rPr>
        <w:t>(</w:t>
      </w:r>
      <w:r>
        <w:rPr>
          <w:rtl w:val="true"/>
        </w:rPr>
        <w:t>ورق</w:t>
      </w:r>
      <w:r>
        <w:rPr>
          <w:rtl w:val="true"/>
        </w:rPr>
        <w:t xml:space="preserve">) </w:t>
      </w:r>
      <w:r>
        <w:rPr>
          <w:rtl w:val="true"/>
        </w:rPr>
        <w:t>ورق</w:t>
      </w:r>
      <w:bookmarkEnd w:id="847"/>
    </w:p>
    <w:p>
      <w:pPr>
        <w:pStyle w:val="BookText"/>
        <w:rPr/>
      </w:pPr>
      <w:r>
        <w:rPr>
          <w:rFonts w:ascii="IRNazanin" w:hAnsi="IRNazanin" w:eastAsia="IRNazanin"/>
          <w:color w:val="111111"/>
          <w:sz w:val="28"/>
          <w:sz w:val="28"/>
          <w:szCs w:val="28"/>
          <w:rtl w:val="true"/>
          <w:lang w:bidi="fa-IR"/>
        </w:rPr>
        <w:t>برگ درخت جمعش اوراق و يك برگ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تَسْقُطُ مِنْ وَرَقَةٍ إِلَّا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وارقة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زيباى برگ درختان، و بطور عام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اورق لا مطر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كسى به نيازش نرسد مثل برگ درختان بدون ميوه مگر نه اين است كه مال و ثروت هم به ميوه تعبير شده است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رضى اللّه عنه گفته است معنى ثمر در اين آيه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رنگ سبز برگ درخت رنگ شتر را به آن تعبير نموده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 رنگ خاكسترى يا رنگ كبوتر حمامة ورقاء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زياد، آب سيلاب، خاك را هم به آن تشبيه كرده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كالتراب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و 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خطاياى و ثمر ورقى از گناهانم در گذر و مالم را فزونى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دراهم و پولهاى نقره در آيه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علم يك ذره پوشيده نيست كه پند او پنهان به نزدش يكيست</w:t>
      </w:r>
      <w:bookmarkStart w:id="848" w:name="pg11652_114741"/>
    </w:p>
    <w:p>
      <w:pPr>
        <w:pStyle w:val="BookText"/>
        <w:rPr/>
      </w:pPr>
      <w:bookmarkEnd w:id="848"/>
      <w:r>
        <w:rPr>
          <w:rFonts w:ascii="Amiri" w:hAnsi="Amiri" w:eastAsia="Amiri" w:cs="Amiri"/>
          <w:color w:val="111111"/>
          <w:sz w:val="28"/>
          <w:sz w:val="28"/>
          <w:szCs w:val="28"/>
          <w:rtl w:val="true"/>
          <w:lang w:bidi="ar-SA"/>
        </w:rPr>
        <w:t>فَابْعَثُوا أَحَدَكُمْ بِوَرِقِكُمْ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و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قرائت شده است</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6186384_73709187"/>
      <w:bookmarkStart w:id="850" w:name="_Toc308"/>
      <w:bookmarkEnd w:id="849"/>
      <w:r>
        <w:rPr>
          <w:rtl w:val="true"/>
        </w:rPr>
        <w:t>(</w:t>
      </w:r>
      <w:r>
        <w:rPr>
          <w:rtl w:val="true"/>
        </w:rPr>
        <w:t>ورى</w:t>
      </w:r>
      <w:r>
        <w:rPr>
          <w:rtl w:val="true"/>
        </w:rPr>
        <w:t xml:space="preserve">) </w:t>
      </w:r>
      <w:r>
        <w:rPr>
          <w:rtl w:val="true"/>
        </w:rPr>
        <w:t>ورى</w:t>
      </w:r>
      <w:bookmarkEnd w:id="850"/>
    </w:p>
    <w:p>
      <w:pPr>
        <w:pStyle w:val="BookText"/>
        <w:rPr/>
      </w:pPr>
      <w:r>
        <w:rPr>
          <w:rFonts w:ascii="IRNazanin" w:hAnsi="IRNazanin" w:eastAsia="IRNazanin"/>
          <w:color w:val="111111"/>
          <w:sz w:val="28"/>
          <w:sz w:val="28"/>
          <w:szCs w:val="28"/>
          <w:rtl w:val="true"/>
          <w:lang w:bidi="fa-IR"/>
        </w:rPr>
        <w:t>واريت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پوشاندم و پنهان كردم،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أَنْزَلْنا عَلَيْكُمْ لِباساً يُوارِي سَوْآتِكُمْ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توارى يعنى آنرا پوشانده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صلّى اللّه عليه و اله اراده جنگ داشت اخبار جنگ را كه صلاح افشاى آن نبود از ديگران مى پوشاند همچنين وقتى كه لازم بود براى ديگران اظهار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مردمانى كه در هر زمان بر روى زمين زندگى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عصرى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گذشتگان و نه آيندگان، مثل اينكه مردم هر عصر زمين را پوشانده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هر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وَراءِ إِسْحاقَ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ارْجِعُوا وَراءَكُمْ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فَلْيَكُونُوا 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پيشروها و كسانيكه مقدم بر ديگران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وَراءَهُمْ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ناميدن سكه ها و امروز اسكناس ها به اوراق بهادار و پول از همين تعابير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 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وراء به هر طرف ديوار اطلاق مى شود به اعتبار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 ظُهُورِكُمْ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بعد از خودتان در دنيا گذاشته ايد و اين خود سرزنشى است كه چرا با مالى كه داشته ايد ثواب خدائى بدست نياورده ايد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سرزنشى ديگر است كه اى انسان غفلت زده چرا به قرآن عمل نكرديد و در باره آياتش نيانديشيده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ابْتَغى 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بيش از آنچه بيان كرده ايم و در شريعت قرار داده ايم از تعرض به كسانى كه تعرض بر آنها حرام است و جائز نيست و اما او از حالاتش تعدى كرده و پرده درى نموده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يَكْفُرُونَ بِما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معنى بعد از آن را اقتضا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بيرون آمدن شعله آتش از سنگ آتش زنه يا هر ماده ديگرى كه قابليت اشتعال دارد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 يرى 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آن سر زد و جرقه زد اصلش اين است كه آتش از درون آن خارج شد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ككمون النار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آتش درونى در سنگ چخماق و آتش 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باروت و مواد محرقه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ورى يرى مثل ولى يلى گفت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bookmarkStart w:id="851" w:name="pg11652_114743"/>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آيا شما در درون اين مواد حالت احتراق و سوزندگى ايجاد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وارى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آتش زدن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كابى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 اللحم الوارى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فربه و 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فرزندانى كه نيامده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وراءك اوسع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جائى وسيع تر بياور كه فرزندانت زياد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از حضرت موسى عليه السّلام مانده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قانونش گفته شده</w:t>
      </w:r>
      <w:r>
        <w:rPr>
          <w:rFonts w:eastAsia="IRNazanin" w:cs="IRNazanin"/>
          <w:color w:val="111111"/>
          <w:sz w:val="28"/>
          <w:szCs w:val="28"/>
          <w:rtl w:val="true"/>
          <w:lang w:bidi="fa-IR"/>
        </w:rPr>
        <w:t>.</w:t>
      </w:r>
    </w:p>
    <w:p>
      <w:pPr>
        <w:pStyle w:val="Heading3"/>
        <w:numPr>
          <w:ilvl w:val="2"/>
          <w:numId w:val="1"/>
        </w:numPr>
        <w:rPr/>
      </w:pPr>
      <w:bookmarkStart w:id="852" w:name="__RefHeading___Toc6186386_73709187"/>
      <w:bookmarkStart w:id="853" w:name="_Toc309"/>
      <w:bookmarkEnd w:id="852"/>
      <w:r>
        <w:rPr>
          <w:rtl w:val="true"/>
        </w:rPr>
        <w:t>(</w:t>
      </w:r>
      <w:r>
        <w:rPr>
          <w:rtl w:val="true"/>
        </w:rPr>
        <w:t>وزر</w:t>
      </w:r>
      <w:r>
        <w:rPr>
          <w:rtl w:val="true"/>
        </w:rPr>
        <w:t xml:space="preserve">) </w:t>
      </w:r>
      <w:r>
        <w:rPr>
          <w:rtl w:val="true"/>
        </w:rPr>
        <w:t>وزر</w:t>
      </w:r>
      <w:bookmarkEnd w:id="853"/>
    </w:p>
    <w:p>
      <w:pPr>
        <w:pStyle w:val="BookText"/>
        <w:rPr/>
      </w:pPr>
      <w:r>
        <w:rPr>
          <w:rFonts w:ascii="IRNazanin" w:hAnsi="IRNazanin" w:eastAsia="IRNazanin"/>
          <w:color w:val="111111"/>
          <w:sz w:val="28"/>
          <w:sz w:val="28"/>
          <w:szCs w:val="28"/>
          <w:rtl w:val="true"/>
          <w:lang w:bidi="fa-IR"/>
        </w:rPr>
        <w:t>وزر پناهگاه كوهستانى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لا وَزَرَ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سنگينى است تشبيه به سنگهاى سنگين كوه كه به گناه تعبير شده است چنانكه به ثقل هم تعبير مى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لِيَحْمِلُوا أَوْزارَهُمْ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بار گناه ديگران همان است كه پيامبر صلّى اللّه عليه و اله اشاره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كان له اجرها و اجر من عمل بها من غير ان ينقص من اجره شى ء و من سن سنة سيئة كان له وزرها و 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بدعتى نيكو بگذارد پاداش خودش و ديگران را كه به آن عمل مى كند دارد و هر كس بدعت زشتى را رواج دهد سنگينى گناه خود و ديگران بعهده اوست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زنده و روشن سنت هاى زشت كه ديگران را آلوده مى كند همان</w:t>
      </w:r>
      <w:bookmarkStart w:id="854" w:name="pg11652_114744"/>
    </w:p>
    <w:p>
      <w:pPr>
        <w:pStyle w:val="BookText"/>
        <w:rPr/>
      </w:pPr>
      <w:bookmarkEnd w:id="854"/>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او را ندارد در صورتى كه از آن گناه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كارهائى كه مربوط به جاهليت بوده و تو از آنچه قومت عمل مى كردند معاف هستى و بر تو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بار كارهاى سنگين فرمانده خود را تحمل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صناعت است و بر همان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اوزار الحرب جمع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آلات جنگ مثل سلاح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وازرت فلانا موازرة، او را در كارش يارى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لكِنَّا حُمِّلْنا أَوْزاراً مِنْ زِينَةِ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6186388_73709187"/>
      <w:bookmarkStart w:id="856" w:name="_Toc310"/>
      <w:bookmarkEnd w:id="855"/>
      <w:r>
        <w:rPr>
          <w:rtl w:val="true"/>
        </w:rPr>
        <w:t>(</w:t>
      </w:r>
      <w:r>
        <w:rPr>
          <w:rtl w:val="true"/>
        </w:rPr>
        <w:t>وزع</w:t>
      </w:r>
      <w:r>
        <w:rPr>
          <w:rtl w:val="true"/>
        </w:rPr>
        <w:t xml:space="preserve">) </w:t>
      </w:r>
      <w:r>
        <w:rPr>
          <w:rtl w:val="true"/>
        </w:rPr>
        <w:t>وزع</w:t>
      </w:r>
      <w:bookmarkEnd w:id="856"/>
    </w:p>
    <w:p>
      <w:pPr>
        <w:pStyle w:val="BookText"/>
        <w:rPr/>
      </w:pPr>
      <w:r>
        <w:rPr>
          <w:rFonts w:ascii="IRNazanin" w:hAnsi="IRNazanin" w:eastAsia="IRNazanin"/>
          <w:color w:val="111111"/>
          <w:sz w:val="28"/>
          <w:sz w:val="28"/>
          <w:szCs w:val="28"/>
          <w:rtl w:val="true"/>
          <w:lang w:bidi="fa-IR"/>
        </w:rPr>
        <w:t>وزعته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كارش مانع شدم و جلوگيرى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حُشِرَ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يوزعون يعنى آن لشگر با تعداد زيادشان و تفاوتشان از يكديگر دور نبودند و بيكاره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لشگريان انبوه و زياد كه از فضاى عملشان در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جباران و منحرفين و شعرائى است كه پيوسته با اشعار زيبا و كلام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مردم را به خرابات ميخانه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شهوترانى و هر گونه فسادى از اين قبيل تشويق مى كند و بدبخت تر از آنها كسانيكه اين فاسدان هنر و ادب و جامعه را تطهير نموده يا هزار و يك دليل خود ساخته مى خواهند آنها را عارف و خدا خواه معرفى كنند و در واقع كاسه از آش داغ تر مى شوند</w:t>
      </w:r>
      <w:r>
        <w:rPr>
          <w:rFonts w:eastAsia="IRNazanin" w:cs="IRNazanin"/>
          <w:color w:val="111111"/>
          <w:sz w:val="28"/>
          <w:szCs w:val="28"/>
          <w:rtl w:val="true"/>
          <w:lang w:bidi="fa-IR"/>
        </w:rPr>
        <w:t>.</w:t>
      </w:r>
      <w:bookmarkStart w:id="857" w:name="pg11652_114745"/>
    </w:p>
    <w:p>
      <w:pPr>
        <w:pStyle w:val="BookText"/>
        <w:rPr/>
      </w:pPr>
      <w:bookmarkEnd w:id="857"/>
      <w:r>
        <w:rPr>
          <w:rFonts w:ascii="IRNazanin" w:hAnsi="IRNazanin" w:eastAsia="IRNazanin"/>
          <w:color w:val="111111"/>
          <w:sz w:val="28"/>
          <w:sz w:val="28"/>
          <w:szCs w:val="28"/>
          <w:rtl w:val="true"/>
          <w:lang w:bidi="fa-IR"/>
        </w:rPr>
        <w:t>رنج هستند چنانند و لشگر سليمان با همه زيادى در سياست و قهر سليمان عليه السّلام قرار داشتند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يعنى از اولشان تا آخرشان منسجم و فشرده و در يك مكان بودند مثل زندانيها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يوزعون در اينجا بصورت عقوبت و در همان معنى است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مَقامِعُ مِنْ حَدِيدٍ يعنى چكشهائى از آهن بر سرشان فرود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هر سلطانى ناچار است از اينكه نيروى بكار گيرى و انسجام دادن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وزوع مثل ولوع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ورزيدن به چيزى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شكرگزارى را به او الهام كرد يا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اولع به گرفته شده يعنى به آن آزمند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او را به شكر گزارى زياد الهام كرد كه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معنى است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أَوْزِعْنِي أَنْ أَشْكُرَ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شكرگزارى نعمت هايت مشتاق گردان يعنى بمن الهام كن و حقيقتش اين است كه مرا بشدت علاقه مند ساز مرا طورى گردان كه از كفران رو گردان شوم و شكر گزاريت بپردازم</w:t>
      </w:r>
      <w:r>
        <w:rPr>
          <w:rFonts w:eastAsia="IRNazanin" w:cs="IRNazanin"/>
          <w:color w:val="111111"/>
          <w:sz w:val="28"/>
          <w:szCs w:val="28"/>
          <w:rtl w:val="true"/>
          <w:lang w:bidi="fa-IR"/>
        </w:rPr>
        <w:t>.</w:t>
      </w:r>
    </w:p>
    <w:p>
      <w:pPr>
        <w:pStyle w:val="Heading3"/>
        <w:numPr>
          <w:ilvl w:val="2"/>
          <w:numId w:val="1"/>
        </w:numPr>
        <w:rPr/>
      </w:pPr>
      <w:bookmarkStart w:id="858" w:name="__RefHeading___Toc6186390_73709187"/>
      <w:bookmarkStart w:id="859" w:name="_Toc311"/>
      <w:bookmarkEnd w:id="858"/>
      <w:r>
        <w:rPr>
          <w:rtl w:val="true"/>
        </w:rPr>
        <w:t>(</w:t>
      </w:r>
      <w:r>
        <w:rPr>
          <w:rtl w:val="true"/>
        </w:rPr>
        <w:t>وزن</w:t>
      </w:r>
      <w:r>
        <w:rPr>
          <w:rtl w:val="true"/>
        </w:rPr>
        <w:t xml:space="preserve">) </w:t>
      </w:r>
      <w:r>
        <w:rPr>
          <w:rtl w:val="true"/>
        </w:rPr>
        <w:t>وزن</w:t>
      </w:r>
      <w:bookmarkEnd w:id="859"/>
    </w:p>
    <w:p>
      <w:pPr>
        <w:pStyle w:val="BookText"/>
        <w:rPr/>
      </w:pPr>
      <w:r>
        <w:rPr>
          <w:rFonts w:ascii="IRNazanin" w:hAnsi="IRNazanin" w:eastAsia="IRNazanin"/>
          <w:color w:val="111111"/>
          <w:sz w:val="28"/>
          <w:sz w:val="28"/>
          <w:szCs w:val="28"/>
          <w:rtl w:val="true"/>
          <w:lang w:bidi="fa-IR"/>
        </w:rPr>
        <w:t>وزن يعنى شناختن اندازه چيزى، وزنته وزنا وزنة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وزن كردم</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عامه مردم كشيدن و سنجيدن با ترازو و قپان است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زِنُوا بِالْقِسْطاسِ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أَقِيمُوا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انسان در تمام سخنان و كارهائى كه مى خواهد بگويد يا انجام دهد مراعات عدالتى 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وَ أَنْبَتْنا فِيها مِنْ كُلِّ شَيْ‌ءٍ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اند همان معادن طلا و نقره است و نيز گفته اند اين اشاره به تمام موجوداتى است كه خداى تعالى آفريده است كه آنها را معتدل و موزون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كُلَّ شَيْ‌ءٍ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الْوَزْنُ يَوْمَئِذٍ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عدل الهى در حسابرسى مردم در قيامت است چنانكه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آيات ميزان بلفظ مفرد به اعتبار حساب كننده آمده و بعضى آيات بصورت موازين به اعتبار حساب 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وزنت لفلان و وزنته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وزن كردم و سنجيدم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تهديد كننده قرآن براى كم فروشان و كسانى است كه بى رحمانه بمردم زيان وارد ميكنند و از فرصتى كه دارند بنفع آينده و دين خود و به سود مردم عمل نمى كنند ميفرمايد اين نامردمان اگر چيزى بخرند كامل ميخرند ولى در موقع فروش با پيمان و ميزان و ترازو يا هر وسيله ديگرى زيان وارد مى كنند و از عقوبت الهى و مجازات او در قيامت غافلند</w:t>
      </w:r>
      <w:r>
        <w:rPr>
          <w:rFonts w:eastAsia="IRNazanin" w:cs="IRNazanin"/>
          <w:color w:val="111111"/>
          <w:sz w:val="28"/>
          <w:szCs w:val="28"/>
          <w:rtl w:val="true"/>
          <w:lang w:bidi="fa-IR"/>
        </w:rPr>
        <w:t>.</w:t>
      </w:r>
      <w:bookmarkStart w:id="860" w:name="pg11652_114747"/>
    </w:p>
    <w:p>
      <w:pPr>
        <w:pStyle w:val="BookText"/>
        <w:rPr/>
      </w:pPr>
      <w:bookmarkEnd w:id="860"/>
      <w:r>
        <w:rPr>
          <w:rFonts w:ascii="IRNazanin" w:hAnsi="IRNazanin" w:eastAsia="IRNazanin"/>
          <w:color w:val="111111"/>
          <w:sz w:val="28"/>
          <w:sz w:val="28"/>
          <w:szCs w:val="28"/>
          <w:rtl w:val="true"/>
          <w:lang w:bidi="fa-IR"/>
        </w:rPr>
        <w:t>قام ميزان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ظهر شد و نصف روز گذشت</w:t>
      </w:r>
      <w:r>
        <w:rPr>
          <w:rFonts w:eastAsia="IRNazanin" w:cs="IRNazanin"/>
          <w:color w:val="111111"/>
          <w:sz w:val="28"/>
          <w:szCs w:val="28"/>
          <w:rtl w:val="true"/>
          <w:lang w:bidi="fa-IR"/>
        </w:rPr>
        <w:t>.</w:t>
      </w:r>
    </w:p>
    <w:p>
      <w:pPr>
        <w:pStyle w:val="Heading3"/>
        <w:numPr>
          <w:ilvl w:val="2"/>
          <w:numId w:val="1"/>
        </w:numPr>
        <w:rPr/>
      </w:pPr>
      <w:bookmarkStart w:id="861" w:name="__RefHeading___Toc6186392_73709187"/>
      <w:bookmarkStart w:id="862" w:name="_Toc312"/>
      <w:bookmarkEnd w:id="861"/>
      <w:r>
        <w:rPr>
          <w:rtl w:val="true"/>
        </w:rPr>
        <w:t>(</w:t>
      </w:r>
      <w:r>
        <w:rPr>
          <w:rtl w:val="true"/>
        </w:rPr>
        <w:t>وسوس</w:t>
      </w:r>
      <w:r>
        <w:rPr>
          <w:rtl w:val="true"/>
        </w:rPr>
        <w:t xml:space="preserve">) </w:t>
      </w:r>
      <w:r>
        <w:rPr>
          <w:rtl w:val="true"/>
        </w:rPr>
        <w:t>وسوس</w:t>
      </w:r>
      <w:bookmarkEnd w:id="862"/>
    </w:p>
    <w:p>
      <w:pPr>
        <w:pStyle w:val="BookText"/>
        <w:rPr/>
      </w:pPr>
      <w:r>
        <w:rPr>
          <w:rFonts w:ascii="IRNazanin" w:hAnsi="IRNazanin" w:eastAsia="IRNazanin"/>
          <w:color w:val="111111"/>
          <w:sz w:val="28"/>
          <w:sz w:val="28"/>
          <w:szCs w:val="28"/>
          <w:rtl w:val="true"/>
          <w:lang w:bidi="fa-IR"/>
        </w:rPr>
        <w:t>انديشه زشت و ناروا كه اصلش از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صداى روشن و آهنگ خفى و آرام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فَوَسْوَسَ إِلَيْهِ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آرام و صداى كوتاه و آهسته شكارچى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مى گويند</w:t>
      </w:r>
      <w:r>
        <w:rPr>
          <w:rFonts w:eastAsia="IRNazanin" w:cs="IRNazanin"/>
          <w:color w:val="111111"/>
          <w:sz w:val="28"/>
          <w:szCs w:val="28"/>
          <w:rtl w:val="true"/>
          <w:lang w:bidi="fa-IR"/>
        </w:rPr>
        <w:t>.</w:t>
      </w:r>
    </w:p>
    <w:p>
      <w:pPr>
        <w:pStyle w:val="Heading3"/>
        <w:numPr>
          <w:ilvl w:val="2"/>
          <w:numId w:val="1"/>
        </w:numPr>
        <w:rPr/>
      </w:pPr>
      <w:bookmarkStart w:id="863" w:name="__RefHeading___Toc6186394_73709187"/>
      <w:bookmarkStart w:id="864" w:name="_Toc313"/>
      <w:bookmarkEnd w:id="863"/>
      <w:r>
        <w:rPr>
          <w:rtl w:val="true"/>
        </w:rPr>
        <w:t>(</w:t>
      </w:r>
      <w:r>
        <w:rPr>
          <w:rtl w:val="true"/>
        </w:rPr>
        <w:t>وسط</w:t>
      </w:r>
      <w:r>
        <w:rPr>
          <w:rtl w:val="true"/>
        </w:rPr>
        <w:t xml:space="preserve">) </w:t>
      </w:r>
      <w:r>
        <w:rPr>
          <w:rtl w:val="true"/>
        </w:rPr>
        <w:t>وسط</w:t>
      </w:r>
      <w:bookmarkEnd w:id="864"/>
    </w:p>
    <w:p>
      <w:pPr>
        <w:pStyle w:val="BookText"/>
        <w:rPr/>
      </w:pPr>
      <w:r>
        <w:rPr>
          <w:rFonts w:ascii="IRNazanin" w:hAnsi="IRNazanin" w:eastAsia="IRNazanin"/>
          <w:color w:val="111111"/>
          <w:sz w:val="28"/>
          <w:sz w:val="28"/>
          <w:szCs w:val="28"/>
          <w:rtl w:val="true"/>
          <w:lang w:bidi="fa-IR"/>
        </w:rPr>
        <w:t xml:space="preserve">وسط يا ميانه هر چيز نقطه اى است كه دو طرف مساوى براى آن منظور شود و در كميت بهم پيوسته مثل جسم بكار مى رود، اگر وسط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بهمان معنى بالاست مثل وسط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اش سخت است يا ضربت وسط رأسه، به وسط سرش زدم اما با سكون سين، وسط در كميت منفصله بكار مى رود مانند چيزى كه ميان دو جسم را معين كند و آنها را از هم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مردم، وسط براى چيزى كه دو طرفش مذموم و ناپسند است گفته مى شود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اوسطهم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 خوبى و بزرگى داشته باشد ولى خودش در آن حد نباشد يا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بخل و زياده روى يا اسراف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مصون ماندن از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كه واژه هاى قابل ستايش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يا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انصاف و جوانمردى كه همه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گاهى دو طرف وسط ناشايست نيست بلكه يك سمت پسنديده و محمود و سمت ديگر ناپسند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مثل فلان وسط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از حدود خير و نيكى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حافِظُوا عَلَى الصَّلَواتِ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 ظهر تفسير مى كند به اعتبار روز چنين مى گويد يعنى از وسط روز و كسى كه نماز مغرب مى داند به اعتبار اينكه ميان دو ركعتى و چهار ركعتى است يعنى نماز سه ركعتى مغرب كه دو نماز ظهر و عصر بقيه نمازها پايه گذارى شده و هر كس به صلاة الوسطى را نماز صبح تفسير مى كند به اعتبار قرار داشتن آن ميان نماز عشا و نماز ظهر چنين تفسيرى ميكند مى گويد از اين جهت خداى تعالى فرموده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أَقِمِ الصَّلاةَ 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صبح و تخصيص اين نماز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 كسانى است كه پس از خواب شبانه دست مى دهد كه با لذت خواب نياز به اقامه آن نماز دارد، از اين جهت در اذان صبح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كسى كه صلاة الوسطى را نماز عصر مى داند بنا بروايتى است كه از پيامبر صلّى اللّه عليه و اله رسيده است و براى اينكه وقت نماز عصر فاصله ميان كار صبح و كار بعد از نماز عصر است ساير نمازها در حالت استراحت و فراغت اقامه مى شود مگر نماز عصر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فانه صلاة العصر فكانما وتر اهله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نقصان و زيان به عائله و مال خود زده است</w:t>
      </w:r>
      <w:r>
        <w:rPr>
          <w:rFonts w:eastAsia="IRNazanin" w:cs="IRNazanin"/>
          <w:color w:val="111111"/>
          <w:sz w:val="28"/>
          <w:szCs w:val="28"/>
          <w:rtl w:val="true"/>
          <w:lang w:bidi="fa-IR"/>
        </w:rPr>
        <w:t>.</w:t>
      </w:r>
      <w:bookmarkStart w:id="865" w:name="pg11652_114749"/>
    </w:p>
    <w:p>
      <w:pPr>
        <w:pStyle w:val="Heading3"/>
        <w:numPr>
          <w:ilvl w:val="2"/>
          <w:numId w:val="1"/>
        </w:numPr>
        <w:rPr/>
      </w:pPr>
      <w:bookmarkStart w:id="866" w:name="__RefHeading___Toc6186396_73709187"/>
      <w:bookmarkStart w:id="867" w:name="_Toc314"/>
      <w:bookmarkEnd w:id="865"/>
      <w:bookmarkEnd w:id="866"/>
      <w:r>
        <w:rPr>
          <w:rtl w:val="true"/>
        </w:rPr>
        <w:t>(</w:t>
      </w:r>
      <w:r>
        <w:rPr>
          <w:rtl w:val="true"/>
        </w:rPr>
        <w:t>وسع</w:t>
      </w:r>
      <w:r>
        <w:rPr>
          <w:rtl w:val="true"/>
        </w:rPr>
        <w:t xml:space="preserve">) </w:t>
      </w:r>
      <w:r>
        <w:rPr>
          <w:rtl w:val="true"/>
        </w:rPr>
        <w:t>وسع</w:t>
      </w:r>
      <w:bookmarkEnd w:id="867"/>
    </w:p>
    <w:p>
      <w:pPr>
        <w:pStyle w:val="BookText"/>
        <w:rPr/>
      </w:pPr>
      <w:r>
        <w:rPr>
          <w:rFonts w:ascii="IRNazanin" w:hAnsi="IRNazanin" w:eastAsia="IRNazanin"/>
          <w:color w:val="111111"/>
          <w:sz w:val="28"/>
          <w:sz w:val="28"/>
          <w:szCs w:val="28"/>
          <w:rtl w:val="true"/>
          <w:lang w:bidi="fa-IR"/>
        </w:rPr>
        <w:t>وسعت يا سعة در مكان بمعنى فراخى و بزرگى، در حالات نفسانى بمعنى آرامش، و در كار بمعنى گشايش و دست باز بودن براى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أَرْضِي واسِعَةٌ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تَكُنْ أَرْضُ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حالات روانى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الْمُوسِعِ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است و چيزى است بيش از توانائى شخص مكلف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خداى تعالى به امورى كه كمترين قدرت و توانائى آنرا مى پذيرد و رد نمى كند دستور مى دهد گفته شده معنايش اين است كه او را به چيزى كه نتيجه اش و ثمرش نعمت خداوند يعنى بهشتى كه بقدر آسمانها و زمين وسعت دارد امر مى كند و توانائى مى بخشد چنانكه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توصيفى براى آن بهشت است مثل آيه</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bookmarkStart w:id="868" w:name="pg11652_114750"/>
    </w:p>
    <w:p>
      <w:pPr>
        <w:pStyle w:val="BookText"/>
        <w:rPr/>
      </w:pPr>
      <w:bookmarkEnd w:id="868"/>
      <w:r>
        <w:rPr>
          <w:rFonts w:ascii="IRNazanin" w:hAnsi="IRNazanin" w:eastAsia="IRNazanin"/>
          <w:color w:val="111111"/>
          <w:sz w:val="28"/>
          <w:sz w:val="28"/>
          <w:szCs w:val="28"/>
          <w:rtl w:val="true"/>
          <w:lang w:bidi="fa-IR"/>
        </w:rPr>
        <w:t>و وَ كانَ اللَّهُ واسِعاً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عبارتى كه از قدرت و گستردگى برترى علم و رحمت او حكايت ميكند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آيه ديگر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تكوينى و سراسرى جهان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گسترده شد اما وسع همان قدرت و نيرو است كه احاطه 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على قدر و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توانائى و قدرتش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بى نيازى هست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نياز و غنى است مثل صار ذا السعة؟؟؟ فراخ روزى است و صاحب قدرت است، در باره اسبى كه بسرعت مى دود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 الخطو</w:t>
      </w:r>
      <w:r>
        <w:rPr>
          <w:rFonts w:eastAsia="IRNazanin" w:cs="IRNazanin"/>
          <w:color w:val="111111"/>
          <w:sz w:val="28"/>
          <w:szCs w:val="28"/>
          <w:rtl w:val="true"/>
          <w:lang w:bidi="fa-IR"/>
        </w:rPr>
        <w:t>.</w:t>
      </w:r>
    </w:p>
    <w:p>
      <w:pPr>
        <w:pStyle w:val="Heading3"/>
        <w:numPr>
          <w:ilvl w:val="2"/>
          <w:numId w:val="1"/>
        </w:numPr>
        <w:rPr/>
      </w:pPr>
      <w:bookmarkStart w:id="869" w:name="__RefHeading___Toc6186398_73709187"/>
      <w:bookmarkStart w:id="870" w:name="_Toc315"/>
      <w:bookmarkEnd w:id="869"/>
      <w:r>
        <w:rPr>
          <w:rtl w:val="true"/>
        </w:rPr>
        <w:t>(</w:t>
      </w:r>
      <w:r>
        <w:rPr>
          <w:rtl w:val="true"/>
        </w:rPr>
        <w:t>وسق</w:t>
      </w:r>
      <w:r>
        <w:rPr>
          <w:rtl w:val="true"/>
        </w:rPr>
        <w:t xml:space="preserve">) </w:t>
      </w:r>
      <w:r>
        <w:rPr>
          <w:rtl w:val="true"/>
        </w:rPr>
        <w:t>وسق</w:t>
      </w:r>
      <w:bookmarkEnd w:id="870"/>
    </w:p>
    <w:p>
      <w:pPr>
        <w:pStyle w:val="BookText"/>
        <w:rPr/>
      </w:pPr>
      <w:r>
        <w:rPr>
          <w:rFonts w:ascii="IRNazanin" w:hAnsi="IRNazanin" w:eastAsia="IRNazanin"/>
          <w:color w:val="111111"/>
          <w:sz w:val="28"/>
          <w:sz w:val="28"/>
          <w:szCs w:val="28"/>
          <w:rtl w:val="true"/>
          <w:lang w:bidi="fa-IR"/>
        </w:rPr>
        <w:t>جمع كردن پراكنده ها، وسقت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جمع كردم به مقدار معينى از بار شتر كه مى توانند حمل كنند وسق مى گويند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شصت صاع است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فارسى ما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همين است و در ميان عرب زبان بار معينى كه شتران معمولا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bookmarkStart w:id="871" w:name="pg11652_114751"/>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صاع يك رطل و يك سوم رطل يا چهار بار مشت دو دست بسته گندم و يا حبوبات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بار 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 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باربر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 مواسيق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باربر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وسقت الحنطه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وسقت العين و ما وسقت عنى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پر آب شد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اللَّيْلِ وَ ما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الانشفاق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تاريكى هاى پياپى و زياد آن، و گفته اند يعنى سوگند به شب و ستارگان قوى و پراكنده و كوبنده آن، و سقت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جمع كردم، و سيقة گروه شتران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گروههائى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ماه كامل</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6186400_73709187"/>
      <w:bookmarkStart w:id="873" w:name="_Toc316"/>
      <w:bookmarkEnd w:id="872"/>
      <w:r>
        <w:rPr>
          <w:rtl w:val="true"/>
        </w:rPr>
        <w:t>(</w:t>
      </w:r>
      <w:r>
        <w:rPr>
          <w:rtl w:val="true"/>
        </w:rPr>
        <w:t>وسل</w:t>
      </w:r>
      <w:r>
        <w:rPr>
          <w:rtl w:val="true"/>
        </w:rPr>
        <w:t xml:space="preserve">) </w:t>
      </w:r>
      <w:r>
        <w:rPr>
          <w:rtl w:val="true"/>
        </w:rPr>
        <w:t>وسل</w:t>
      </w:r>
      <w:bookmarkEnd w:id="873"/>
    </w:p>
    <w:p>
      <w:pPr>
        <w:pStyle w:val="BookText"/>
        <w:rPr/>
      </w:pPr>
      <w:r>
        <w:rPr>
          <w:rFonts w:ascii="IRNazanin" w:hAnsi="IRNazanin" w:eastAsia="IRNazanin"/>
          <w:color w:val="111111"/>
          <w:sz w:val="28"/>
          <w:sz w:val="28"/>
          <w:szCs w:val="28"/>
          <w:rtl w:val="true"/>
          <w:lang w:bidi="fa-IR"/>
        </w:rPr>
        <w:t>رسيدن به چيزى با ميل و رغبت به آن كه بخاطر اشتياق و ميل به رسيدن اخص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فرمود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وسيله بسوى خداى تعالى همان رعايت كردن راه او با علم و عبادت است و نيز داشتن مكارم و دين كه در آن صورت دين وسيله ها مثل نزديكى به اوست 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مشتاق به خداى تعالى است، گفته اند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معانى دارد و بمعنى سرقت است توسلا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آنرا سرقت كرد</w:t>
      </w:r>
      <w:r>
        <w:rPr>
          <w:rFonts w:eastAsia="IRNazanin" w:cs="IRNazanin"/>
          <w:color w:val="111111"/>
          <w:sz w:val="28"/>
          <w:szCs w:val="28"/>
          <w:rtl w:val="true"/>
          <w:lang w:bidi="fa-IR"/>
        </w:rPr>
        <w:t>.</w:t>
      </w:r>
      <w:bookmarkStart w:id="874" w:name="pg11652_114752"/>
    </w:p>
    <w:p>
      <w:pPr>
        <w:pStyle w:val="Heading3"/>
        <w:numPr>
          <w:ilvl w:val="2"/>
          <w:numId w:val="1"/>
        </w:numPr>
        <w:rPr/>
      </w:pPr>
      <w:bookmarkStart w:id="875" w:name="__RefHeading___Toc6186402_73709187"/>
      <w:bookmarkStart w:id="876" w:name="_Toc317"/>
      <w:bookmarkEnd w:id="874"/>
      <w:bookmarkEnd w:id="875"/>
      <w:r>
        <w:rPr>
          <w:rtl w:val="true"/>
        </w:rPr>
        <w:t>(</w:t>
      </w:r>
      <w:r>
        <w:rPr>
          <w:rtl w:val="true"/>
        </w:rPr>
        <w:t>وسم</w:t>
      </w:r>
      <w:r>
        <w:rPr>
          <w:rtl w:val="true"/>
        </w:rPr>
        <w:t xml:space="preserve">) </w:t>
      </w:r>
      <w:r>
        <w:rPr>
          <w:rtl w:val="true"/>
        </w:rPr>
        <w:t>وسم</w:t>
      </w:r>
      <w:bookmarkEnd w:id="876"/>
    </w:p>
    <w:p>
      <w:pPr>
        <w:pStyle w:val="BookText"/>
        <w:rPr/>
      </w:pPr>
      <w:r>
        <w:rPr>
          <w:rFonts w:ascii="IRNazanin" w:hAnsi="IRNazanin" w:eastAsia="IRNazanin"/>
          <w:color w:val="111111"/>
          <w:sz w:val="28"/>
          <w:sz w:val="28"/>
          <w:szCs w:val="28"/>
          <w:rtl w:val="true"/>
          <w:lang w:bidi="fa-IR"/>
        </w:rPr>
        <w:t>وسم همان تأثير چيزى بر چيز ديگر است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الشى ء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اثر نهادم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فِي ذلِكَ 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نشانه ها و آياتى است براى كسانى كه عارفند و عبرت ميگيرند و موعظه مى شوند،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گروهى آنرا زكات و پاك كننده و عده اى هشيارى و دسته اى ديگر آنرا زيركى معنى نموده اند، پيامبر صلّى اللّه عليه و 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فانه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 مينگرد و نظرش صائب است از زيركى و نظراتش پيروى كنيد و شوخى مپنداريد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علامت و نشانه اى كه با آن شناخته ميشود او را علامت خواهيم زد مثل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 فِي وُجُوهِهِمْ نَضْرَةَ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در چهره آن گروه با ايمان طراوت نعمت هاى بهشت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نخستين باران در گياهان، توسمت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فعل در موقعى كه اثرات باران را در گياه مى يابى بكار ميرود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وسم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خوشرو است كه عبارت از زيبائى چهره است</w:t>
      </w:r>
      <w:r>
        <w:rPr>
          <w:rFonts w:eastAsia="IRNazanin" w:cs="IRNazanin"/>
          <w:color w:val="111111"/>
          <w:sz w:val="28"/>
          <w:szCs w:val="28"/>
          <w:rtl w:val="true"/>
          <w:lang w:bidi="fa-IR"/>
        </w:rPr>
        <w:t>.</w:t>
      </w:r>
      <w:bookmarkStart w:id="877" w:name="pg11652_114753"/>
    </w:p>
    <w:p>
      <w:pPr>
        <w:pStyle w:val="BookText"/>
        <w:rPr/>
      </w:pPr>
      <w:bookmarkEnd w:id="877"/>
      <w:r>
        <w:rPr>
          <w:rFonts w:ascii="Amiri" w:hAnsi="Amiri" w:eastAsia="Amiri" w:cs="Amiri"/>
          <w:color w:val="111111"/>
          <w:sz w:val="28"/>
          <w:sz w:val="28"/>
          <w:szCs w:val="28"/>
          <w:rtl w:val="true"/>
          <w:lang w:bidi="ar-SA"/>
        </w:rPr>
        <w:t>فلان موسوم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نيكى شناخته شده است و در مؤنث فلانه موسومه او زيبا است يا ذات 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بهمان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و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خوشرو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معينى كه حاجى ها جمع مى شوند جمعش مواسم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جمع شدند مثل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حصبوا و عيدوا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و رمى جمرات و عيد قربان اجتماع كردند</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6186404_73709187"/>
      <w:bookmarkStart w:id="879" w:name="_Toc318"/>
      <w:bookmarkEnd w:id="878"/>
      <w:r>
        <w:rPr>
          <w:rtl w:val="true"/>
        </w:rPr>
        <w:t>(</w:t>
      </w:r>
      <w:r>
        <w:rPr>
          <w:rtl w:val="true"/>
        </w:rPr>
        <w:t>وسن</w:t>
      </w:r>
      <w:r>
        <w:rPr>
          <w:rtl w:val="true"/>
        </w:rPr>
        <w:t xml:space="preserve">) </w:t>
      </w:r>
      <w:r>
        <w:rPr>
          <w:rtl w:val="true"/>
        </w:rPr>
        <w:t>وسن</w:t>
      </w:r>
      <w:bookmarkEnd w:id="879"/>
    </w:p>
    <w:p>
      <w:pPr>
        <w:pStyle w:val="BookText"/>
        <w:rPr/>
      </w:pPr>
      <w:r>
        <w:rPr>
          <w:rFonts w:ascii="Amiri" w:hAnsi="Amiri" w:eastAsia="Amiri" w:cs="Amiri"/>
          <w:color w:val="111111"/>
          <w:sz w:val="28"/>
          <w:sz w:val="28"/>
          <w:szCs w:val="28"/>
          <w:rtl w:val="true"/>
          <w:lang w:bidi="ar-SA"/>
        </w:rPr>
        <w:t>وسن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غفلت و بى خبرى است 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براى لحظه اى هم از كائنات و آفرينش و احوال بندگان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نيست كه مثل ما انسانها با خواب و چرت و غفلت مدتى از خود و همه چيز بى خبر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هواى چاه بيهوش كند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يا واسن،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را متصور خواب مى دانند نه حالت غش و بيهوشى</w:t>
      </w:r>
      <w:r>
        <w:rPr>
          <w:rFonts w:eastAsia="IRNazanin" w:cs="IRNazanin"/>
          <w:color w:val="111111"/>
          <w:sz w:val="28"/>
          <w:szCs w:val="28"/>
          <w:rtl w:val="true"/>
          <w:lang w:bidi="fa-IR"/>
        </w:rPr>
        <w:t>.</w:t>
      </w:r>
    </w:p>
    <w:p>
      <w:pPr>
        <w:pStyle w:val="Heading3"/>
        <w:numPr>
          <w:ilvl w:val="2"/>
          <w:numId w:val="1"/>
        </w:numPr>
        <w:rPr/>
      </w:pPr>
      <w:bookmarkStart w:id="880" w:name="__RefHeading___Toc6186406_73709187"/>
      <w:bookmarkStart w:id="881" w:name="_Toc319"/>
      <w:bookmarkEnd w:id="880"/>
      <w:r>
        <w:rPr>
          <w:rtl w:val="true"/>
        </w:rPr>
        <w:t>(</w:t>
      </w:r>
      <w:r>
        <w:rPr>
          <w:rtl w:val="true"/>
        </w:rPr>
        <w:t>وسى</w:t>
      </w:r>
      <w:r>
        <w:rPr>
          <w:rtl w:val="true"/>
        </w:rPr>
        <w:t xml:space="preserve">) </w:t>
      </w:r>
      <w:r>
        <w:rPr>
          <w:rtl w:val="true"/>
        </w:rPr>
        <w:t>وسى</w:t>
      </w:r>
      <w:bookmarkEnd w:id="881"/>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موسى را كه از اين واژه است عربى بداند معنى آنرا از تيغ آهنى مى گيرد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اوسيت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تراشيدم</w:t>
      </w:r>
      <w:r>
        <w:rPr>
          <w:rFonts w:eastAsia="IRNazanin" w:cs="IRNazanin"/>
          <w:color w:val="111111"/>
          <w:sz w:val="28"/>
          <w:szCs w:val="28"/>
          <w:rtl w:val="true"/>
          <w:lang w:bidi="fa-IR"/>
        </w:rPr>
        <w:t>.</w:t>
      </w:r>
      <w:bookmarkStart w:id="882" w:name="pg11652_114754"/>
    </w:p>
    <w:p>
      <w:pPr>
        <w:pStyle w:val="Heading3"/>
        <w:numPr>
          <w:ilvl w:val="2"/>
          <w:numId w:val="1"/>
        </w:numPr>
        <w:rPr/>
      </w:pPr>
      <w:bookmarkStart w:id="883" w:name="__RefHeading___Toc6186408_73709187"/>
      <w:bookmarkStart w:id="884" w:name="_Toc320"/>
      <w:bookmarkEnd w:id="882"/>
      <w:bookmarkEnd w:id="883"/>
      <w:r>
        <w:rPr>
          <w:rtl w:val="true"/>
        </w:rPr>
        <w:t>(</w:t>
      </w:r>
      <w:r>
        <w:rPr>
          <w:rtl w:val="true"/>
        </w:rPr>
        <w:t>وشى</w:t>
      </w:r>
      <w:r>
        <w:rPr>
          <w:rtl w:val="true"/>
        </w:rPr>
        <w:t xml:space="preserve">) </w:t>
      </w:r>
      <w:r>
        <w:rPr>
          <w:rtl w:val="true"/>
        </w:rPr>
        <w:t>وشى</w:t>
      </w:r>
      <w:bookmarkEnd w:id="884"/>
    </w:p>
    <w:p>
      <w:pPr>
        <w:pStyle w:val="BookText"/>
        <w:rPr/>
      </w:pPr>
      <w:r>
        <w:rPr>
          <w:rFonts w:ascii="IRNazanin" w:hAnsi="IRNazanin" w:eastAsia="IRNazanin"/>
          <w:color w:val="111111"/>
          <w:sz w:val="28"/>
          <w:sz w:val="28"/>
          <w:szCs w:val="28"/>
          <w:rtl w:val="true"/>
          <w:lang w:bidi="fa-IR"/>
        </w:rPr>
        <w:t>وشيت الشى ء وشئا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رنگى زدم كه غير از رنگ اصلى آن بود، 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معنى و كلام بمعنى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فعلة از همين ريشه است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لا شِيَةَ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گاو بنى اسرائيل است مى گويد گاوى كه سالم و يكرنگ است و رنگى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 موشى 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كه در چهار دست و پايش رنگ سپيد يا زرد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كنايه به سخن چين و نمام هم واشى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وشى فلان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دروغ او در گفتن و كلام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موهه و 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بظاهر زيبا و آراسته كرد</w:t>
      </w:r>
      <w:r>
        <w:rPr>
          <w:rFonts w:eastAsia="IRNazanin" w:cs="IRNazanin"/>
          <w:color w:val="111111"/>
          <w:sz w:val="28"/>
          <w:szCs w:val="28"/>
          <w:rtl w:val="true"/>
          <w:lang w:bidi="fa-IR"/>
        </w:rPr>
        <w:t>.</w:t>
      </w:r>
    </w:p>
    <w:p>
      <w:pPr>
        <w:pStyle w:val="Heading3"/>
        <w:numPr>
          <w:ilvl w:val="2"/>
          <w:numId w:val="1"/>
        </w:numPr>
        <w:rPr/>
      </w:pPr>
      <w:bookmarkStart w:id="885" w:name="__RefHeading___Toc6186410_73709187"/>
      <w:bookmarkStart w:id="886" w:name="_Toc321"/>
      <w:bookmarkEnd w:id="885"/>
      <w:r>
        <w:rPr>
          <w:rtl w:val="true"/>
        </w:rPr>
        <w:t>(</w:t>
      </w:r>
      <w:r>
        <w:rPr>
          <w:rtl w:val="true"/>
        </w:rPr>
        <w:t>وصب</w:t>
      </w:r>
      <w:r>
        <w:rPr>
          <w:rtl w:val="true"/>
        </w:rPr>
        <w:t xml:space="preserve">) </w:t>
      </w:r>
      <w:r>
        <w:rPr>
          <w:rtl w:val="true"/>
        </w:rPr>
        <w:t>وصب</w:t>
      </w:r>
      <w:bookmarkEnd w:id="886"/>
    </w:p>
    <w:p>
      <w:pPr>
        <w:pStyle w:val="BookText"/>
        <w:rPr/>
      </w:pPr>
      <w:r>
        <w:rPr>
          <w:rFonts w:ascii="IRNazanin" w:hAnsi="IRNazanin" w:eastAsia="IRNazanin"/>
          <w:color w:val="111111"/>
          <w:sz w:val="28"/>
          <w:sz w:val="28"/>
          <w:szCs w:val="28"/>
          <w:rtl w:val="true"/>
          <w:lang w:bidi="fa-IR"/>
        </w:rPr>
        <w:t>نوعى بيمارى مزمن و هميشگى،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 و 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اوصبه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يتوصبه با بهاى ثلاثى و دو باب ثلاثى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يتوصب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يتوجع بمعنى درد و بيمارى دائمى است در آيه فرمود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لَهُ الدِّينُ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تهديدى است بر مشركين و هشدارى است بر اينكه پاداش مشركين عذاب سخت و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دين در اينجا عبادت و طاعت و بندگى است و</w:t>
      </w:r>
      <w:bookmarkStart w:id="887" w:name="pg11652_114755"/>
    </w:p>
    <w:p>
      <w:pPr>
        <w:pStyle w:val="BookText"/>
        <w:rPr/>
      </w:pPr>
      <w:bookmarkEnd w:id="887"/>
      <w:r>
        <w:rPr>
          <w:rFonts w:ascii="IRNazanin" w:hAnsi="IRNazanin" w:eastAsia="IRNazanin"/>
          <w:color w:val="111111"/>
          <w:sz w:val="28"/>
          <w:sz w:val="28"/>
          <w:szCs w:val="28"/>
          <w:rtl w:val="true"/>
          <w:lang w:bidi="fa-IR"/>
        </w:rPr>
        <w:t>معنى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پيوسته است پس حق انسان اين است كه خداى تعالى را در تمام حالاتش عبادت كند و فرمانبردار باشد چنانكه فرشتگان را اينطور وصف مى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 وصوبا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واصبة بيابانى كه از بس گسترده و طولانى است كه گوئى پايانى ندارد</w:t>
      </w:r>
      <w:r>
        <w:rPr>
          <w:rFonts w:eastAsia="IRNazanin" w:cs="IRNazanin"/>
          <w:color w:val="111111"/>
          <w:sz w:val="28"/>
          <w:szCs w:val="28"/>
          <w:rtl w:val="true"/>
          <w:lang w:bidi="fa-IR"/>
        </w:rPr>
        <w:t>.</w:t>
      </w:r>
    </w:p>
    <w:p>
      <w:pPr>
        <w:pStyle w:val="Heading3"/>
        <w:numPr>
          <w:ilvl w:val="2"/>
          <w:numId w:val="1"/>
        </w:numPr>
        <w:rPr/>
      </w:pPr>
      <w:bookmarkStart w:id="888" w:name="__RefHeading___Toc6186412_73709187"/>
      <w:bookmarkStart w:id="889" w:name="_Toc322"/>
      <w:bookmarkEnd w:id="888"/>
      <w:r>
        <w:rPr>
          <w:rtl w:val="true"/>
        </w:rPr>
        <w:t>(</w:t>
      </w:r>
      <w:r>
        <w:rPr>
          <w:rtl w:val="true"/>
        </w:rPr>
        <w:t>وصد</w:t>
      </w:r>
      <w:r>
        <w:rPr>
          <w:rtl w:val="true"/>
        </w:rPr>
        <w:t xml:space="preserve">) </w:t>
      </w:r>
      <w:r>
        <w:rPr>
          <w:rtl w:val="true"/>
        </w:rPr>
        <w:t>وصد</w:t>
      </w:r>
      <w:bookmarkEnd w:id="889"/>
    </w:p>
    <w:p>
      <w:pPr>
        <w:pStyle w:val="BookText"/>
        <w:rPr/>
      </w:pPr>
      <w:r>
        <w:rPr>
          <w:rFonts w:ascii="IRNazanin" w:hAnsi="IRNazanin" w:eastAsia="IRNazanin"/>
          <w:color w:val="111111"/>
          <w:sz w:val="28"/>
          <w:sz w:val="28"/>
          <w:szCs w:val="28"/>
          <w:rtl w:val="true"/>
          <w:lang w:bidi="fa-IR"/>
        </w:rPr>
        <w:t>وصد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غاريست در كوهستان براى پنهان كردن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اوصدت الباب و اصدته درب را محكم و چند لايه ساختم،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عَلَيْهِمْ 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همزه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مؤصدهم خوانده شده بمعنى چند طبقه، 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پايه هايش بهم نزديك است</w:t>
      </w:r>
      <w:r>
        <w:rPr>
          <w:rFonts w:eastAsia="IRNazanin" w:cs="IRNazanin"/>
          <w:color w:val="111111"/>
          <w:sz w:val="28"/>
          <w:szCs w:val="28"/>
          <w:rtl w:val="true"/>
          <w:lang w:bidi="fa-IR"/>
        </w:rPr>
        <w:t>.</w:t>
      </w:r>
    </w:p>
    <w:p>
      <w:pPr>
        <w:pStyle w:val="Heading3"/>
        <w:numPr>
          <w:ilvl w:val="2"/>
          <w:numId w:val="1"/>
        </w:numPr>
        <w:rPr/>
      </w:pPr>
      <w:bookmarkStart w:id="890" w:name="__RefHeading___Toc6186414_73709187"/>
      <w:bookmarkStart w:id="891" w:name="_Toc323"/>
      <w:bookmarkEnd w:id="890"/>
      <w:r>
        <w:rPr>
          <w:rtl w:val="true"/>
        </w:rPr>
        <w:t>(</w:t>
      </w:r>
      <w:r>
        <w:rPr>
          <w:rtl w:val="true"/>
        </w:rPr>
        <w:t>وصف</w:t>
      </w:r>
      <w:r>
        <w:rPr>
          <w:rtl w:val="true"/>
        </w:rPr>
        <w:t xml:space="preserve">) </w:t>
      </w:r>
      <w:r>
        <w:rPr>
          <w:rtl w:val="true"/>
        </w:rPr>
        <w:t>وصف</w:t>
      </w:r>
      <w:bookmarkEnd w:id="891"/>
    </w:p>
    <w:p>
      <w:pPr>
        <w:pStyle w:val="BookText"/>
        <w:rPr/>
      </w:pPr>
      <w:r>
        <w:rPr>
          <w:rFonts w:ascii="IRNazanin" w:hAnsi="IRNazanin" w:eastAsia="IRNazanin"/>
          <w:color w:val="111111"/>
          <w:sz w:val="28"/>
          <w:sz w:val="28"/>
          <w:szCs w:val="28"/>
          <w:rtl w:val="true"/>
          <w:lang w:bidi="fa-IR"/>
        </w:rPr>
        <w:t>ذكر و يادآورى چيزى كه بصورت ستايش و بيان زيبائى او باشد،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از زينت و زيبائى و ستايش كه در چيزى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آن كه ارزش و مقدار كميت چيزى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حق يا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تَقُولُوا لِما تَصِفُ أَلْسِنَتُكُمُ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آن گروه آنچه مى گويند و يادآورى مى نمايند</w:t>
      </w:r>
    </w:p>
    <w:p>
      <w:pPr>
        <w:pStyle w:val="BookText"/>
        <w:rPr/>
      </w:pPr>
      <w:r>
        <w:rPr>
          <w:rFonts w:ascii="Amiri" w:hAnsi="Amiri" w:eastAsia="Amiri" w:cs="Amiri"/>
          <w:color w:val="111111"/>
          <w:sz w:val="28"/>
          <w:sz w:val="28"/>
          <w:szCs w:val="28"/>
          <w:rtl w:val="true"/>
          <w:lang w:bidi="ar-SA"/>
        </w:rPr>
        <w:t>دروغ است و سخن خداى عز و جل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بيشتر صفات او يعنى صفات خداوند آنطورى نيست كه بيشتر مردم تصور مى كنند و عقيده دارند براى او بمثل يا تشبيهى تصور نشده است، او از اينها كه مى گويند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يتعالى عما يصفون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اتصف الشى في عين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چيزى بنظر بيننده برسد آنرا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و صيغه مؤنث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سعدى 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كسى وصف او زين پرسد بيدل از بى نشان چه گويد باز</w:t>
      </w:r>
    </w:p>
    <w:p>
      <w:pPr>
        <w:pStyle w:val="BookText"/>
        <w:rPr/>
      </w:pPr>
      <w:r>
        <w:rPr>
          <w:rFonts w:ascii="IRNazanin" w:hAnsi="IRNazanin" w:eastAsia="IRNazanin"/>
          <w:color w:val="111111"/>
          <w:sz w:val="28"/>
          <w:sz w:val="28"/>
          <w:szCs w:val="28"/>
          <w:rtl w:val="true"/>
          <w:lang w:bidi="fa-IR"/>
        </w:rPr>
        <w:t>عاشقان كشتگان معشوقند بر نيايد ز كشتگان آواز</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 ما را براى عبادت آفريده نه لا طائلات صوفيانه يافتن عبادت هم بهمان طريق كه خودش دستور داده نه خود ساخته 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الهيش مى نهيم و شدت دلبستگى خويش به خلقت و هستى بر رمز و رازش را اظهار ميداريم و در آرزوى رجعت به رضوانش نفس ميزنيم و روز شمارى ميكنيم و بهر كس كه با عباراتى شرك آميز و تشبيهات غير معقول شعرى يا سخنى سروده است بيزارى ميجوئيم و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پندارهاى ابلهانه و شهوت پرستانه شما است او معبود است نه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پندارهاى صوفيانه و مرتاضانه خواست استعمارگران است كه روح ستيزه ستم سوزى را از ملتها بگيرند و تحذيرش كنند</w:t>
      </w:r>
      <w:r>
        <w:rPr>
          <w:rFonts w:eastAsia="IRNazanin" w:cs="IRNazanin"/>
          <w:color w:val="111111"/>
          <w:sz w:val="28"/>
          <w:szCs w:val="28"/>
          <w:rtl w:val="true"/>
          <w:lang w:bidi="fa-IR"/>
        </w:rPr>
        <w:t>.</w:t>
      </w:r>
      <w:bookmarkStart w:id="892" w:name="pg11652_114757"/>
    </w:p>
    <w:p>
      <w:pPr>
        <w:pStyle w:val="Heading3"/>
        <w:numPr>
          <w:ilvl w:val="2"/>
          <w:numId w:val="1"/>
        </w:numPr>
        <w:rPr/>
      </w:pPr>
      <w:bookmarkStart w:id="893" w:name="__RefHeading___Toc6186416_73709187"/>
      <w:bookmarkStart w:id="894" w:name="_Toc324"/>
      <w:bookmarkEnd w:id="892"/>
      <w:bookmarkEnd w:id="893"/>
      <w:r>
        <w:rPr>
          <w:rtl w:val="true"/>
        </w:rPr>
        <w:t>(</w:t>
      </w:r>
      <w:r>
        <w:rPr>
          <w:rtl w:val="true"/>
        </w:rPr>
        <w:t>وصل</w:t>
      </w:r>
      <w:r>
        <w:rPr>
          <w:rtl w:val="true"/>
        </w:rPr>
        <w:t xml:space="preserve">) </w:t>
      </w:r>
      <w:r>
        <w:rPr>
          <w:rtl w:val="true"/>
        </w:rPr>
        <w:t>وصل</w:t>
      </w:r>
      <w:bookmarkEnd w:id="894"/>
    </w:p>
    <w:p>
      <w:pPr>
        <w:pStyle w:val="BookText"/>
        <w:rPr/>
      </w:pPr>
      <w:r>
        <w:rPr>
          <w:rFonts w:ascii="IRNazanin" w:hAnsi="IRNazanin" w:eastAsia="IRNazanin"/>
          <w:color w:val="111111"/>
          <w:sz w:val="28"/>
          <w:sz w:val="28"/>
          <w:szCs w:val="28"/>
          <w:rtl w:val="true"/>
          <w:lang w:bidi="fa-IR"/>
        </w:rPr>
        <w:t>اتصال بهم پيوستگى و اتحاد اشياء است كه مانند طرفين و محيط دائره بهم نقطه هايش بهم پيوسته باشد يا اجزاى هر چيز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انفصال است واژه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اجسام و هم براى معانى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رسيدم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يَقْطَعُونَ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الَّذِينَ يَصِلُونَ إِلى قَوْمٍ بَيْنَكُمْ وَ بَيْنَهُمْ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هم نسبت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متصل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يا دامادى باو منسوب است، خداى عز و جل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وَصَّلْنا لَهُمُ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بهم پيوسته و مربوط را براى آنها فزونى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البعير اعضاى بهم پيوسته ميان پشت حيوان و 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ها و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به اين معنى است كه اگر گوسپند كسى برايش نوزادى نرينه مى زائيد مى گفتند به برادرش رسيد و آنرا ذبح نمى كردند و همچنين گوسپند اولى را هم بخاطر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نرينه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نمى كردند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آبادى و فراوانى ارزاق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گسترده و بزرگ، هذا وصل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صله و جائزه ديگرى است</w:t>
      </w:r>
      <w:r>
        <w:rPr>
          <w:rFonts w:eastAsia="IRNazanin" w:cs="IRNazanin"/>
          <w:color w:val="111111"/>
          <w:sz w:val="28"/>
          <w:szCs w:val="28"/>
          <w:rtl w:val="true"/>
          <w:lang w:bidi="fa-IR"/>
        </w:rPr>
        <w:t>.</w:t>
      </w:r>
      <w:bookmarkStart w:id="895" w:name="pg11652_114758"/>
    </w:p>
    <w:p>
      <w:pPr>
        <w:pStyle w:val="Heading3"/>
        <w:numPr>
          <w:ilvl w:val="2"/>
          <w:numId w:val="1"/>
        </w:numPr>
        <w:rPr/>
      </w:pPr>
      <w:bookmarkStart w:id="896" w:name="__RefHeading___Toc6186418_73709187"/>
      <w:bookmarkStart w:id="897" w:name="_Toc325"/>
      <w:bookmarkEnd w:id="895"/>
      <w:bookmarkEnd w:id="896"/>
      <w:r>
        <w:rPr>
          <w:rtl w:val="true"/>
        </w:rPr>
        <w:t>(</w:t>
      </w:r>
      <w:r>
        <w:rPr>
          <w:rtl w:val="true"/>
        </w:rPr>
        <w:t>وصى</w:t>
      </w:r>
      <w:r>
        <w:rPr>
          <w:rtl w:val="true"/>
        </w:rPr>
        <w:t xml:space="preserve">) </w:t>
      </w:r>
      <w:r>
        <w:rPr>
          <w:rtl w:val="true"/>
        </w:rPr>
        <w:t>وصى</w:t>
      </w:r>
      <w:bookmarkEnd w:id="897"/>
    </w:p>
    <w:p>
      <w:pPr>
        <w:pStyle w:val="BookText"/>
        <w:rPr/>
      </w:pPr>
      <w:r>
        <w:rPr>
          <w:rFonts w:ascii="IRNazanin" w:hAnsi="IRNazanin" w:eastAsia="IRNazanin"/>
          <w:color w:val="111111"/>
          <w:sz w:val="28"/>
          <w:sz w:val="28"/>
          <w:szCs w:val="28"/>
          <w:rtl w:val="true"/>
          <w:lang w:bidi="fa-IR"/>
        </w:rPr>
        <w:t>وصية با پند و موعظه بر ديگرى تقدم داشتن و سفارش كردن كه عمل كند و از عبارت ارض واصية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زمينى كه سراسر پوشيده از گياه است اوصاه و 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خداى عز و جل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وَصَّيْنَا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الْإِنْسانَ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وَصِيَّةٍ يُوصِي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الْوَصِيَّةِ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او را بر شمرد و انشاء كرد، تواصوا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گروهى از مردم يكديگر را سفارش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مزاياى منحصر بفردى كه فقط در دين اسلام هست ضمانت اجرائى آن است كه بر خلاف ساير قوانين و مقررات دينى و حكومتى ساير ملت ها در اسلام بر سه اصل استوار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قانون تشويق و تنبيه يا مجازات 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ارشاد و تعليم از كودكى تا پيرى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همگانى بر يكديگر و نقش مردم در اين امور و اين اصل سوم ويژه اسلام است در سوره عصر ميگويد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گواه است كه انسان اگر بحال خود رها شود هميشه به زيان خود عمل</w:t>
      </w:r>
      <w:bookmarkStart w:id="898" w:name="pg11652_114759"/>
    </w:p>
    <w:p>
      <w:pPr>
        <w:pStyle w:val="BookText"/>
        <w:rPr/>
      </w:pPr>
      <w:bookmarkEnd w:id="898"/>
      <w:r>
        <w:rPr>
          <w:rFonts w:ascii="Amiri" w:hAnsi="Amiri" w:eastAsia="Amiri" w:cs="Amiri"/>
          <w:color w:val="111111"/>
          <w:sz w:val="28"/>
          <w:sz w:val="28"/>
          <w:szCs w:val="28"/>
          <w:rtl w:val="true"/>
          <w:lang w:bidi="ar-SA"/>
        </w:rPr>
        <w:t>و أَ تَواصَوْا بِهِ 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186420_73709187"/>
      <w:bookmarkStart w:id="900" w:name="_Toc326"/>
      <w:bookmarkEnd w:id="899"/>
      <w:r>
        <w:rPr>
          <w:rtl w:val="true"/>
        </w:rPr>
        <w:t>(</w:t>
      </w:r>
      <w:r>
        <w:rPr>
          <w:rtl w:val="true"/>
        </w:rPr>
        <w:t>وضع</w:t>
      </w:r>
      <w:r>
        <w:rPr>
          <w:rtl w:val="true"/>
        </w:rPr>
        <w:t xml:space="preserve">) </w:t>
      </w:r>
      <w:r>
        <w:rPr>
          <w:rtl w:val="true"/>
        </w:rPr>
        <w:t>وضع</w:t>
      </w:r>
      <w:bookmarkEnd w:id="900"/>
    </w:p>
    <w:p>
      <w:pPr>
        <w:pStyle w:val="BookText"/>
        <w:rPr/>
      </w:pPr>
      <w:r>
        <w:rPr>
          <w:rFonts w:ascii="IRNazanin" w:hAnsi="IRNazanin" w:eastAsia="IRNazanin"/>
          <w:color w:val="111111"/>
          <w:sz w:val="28"/>
          <w:sz w:val="28"/>
          <w:szCs w:val="28"/>
          <w:rtl w:val="true"/>
          <w:lang w:bidi="fa-IR"/>
        </w:rPr>
        <w:t>واضع يعنى پائين و فرو دين، معنيش از حط و انحطاط فراگيرتر است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جمع موضع جا و مكان هر چيز كه در دسترس باشد كه در حمل و حمل هر دو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پائين گذاشت يا وضع حمل كرد و آن حمل يعنى بار و نوزاد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زمين را براى مردم در دسترسشان قرار داده كه آنرا در اختيار بگيرند 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يعنى ايجاد و خلق وضعت المرأة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زائيد و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شدن زن در پايان طهر و پاكى او از حيض</w:t>
      </w:r>
    </w:p>
    <w:p>
      <w:pPr>
        <w:pStyle w:val="BookText"/>
        <w:rPr/>
      </w:pPr>
      <w:r>
        <w:rPr>
          <w:rFonts w:ascii="IRNazanin" w:hAnsi="IRNazanin" w:eastAsia="IRNazanin"/>
          <w:color w:val="111111"/>
          <w:sz w:val="28"/>
          <w:sz w:val="28"/>
          <w:szCs w:val="28"/>
          <w:rtl w:val="true"/>
          <w:lang w:bidi="fa-IR"/>
        </w:rPr>
        <w:t>ميكند مگر كسانى كه چهار خصلت دارند يكى فردى و سه ديگر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پاداش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ديگران به حق</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ديگران در راه حق و مبارزه با باطل و كفر و شرك به پايدارى و استقامت</w:t>
      </w:r>
      <w:r>
        <w:rPr>
          <w:rFonts w:eastAsia="IRNazanin" w:cs="IRNazanin"/>
          <w:color w:val="111111"/>
          <w:sz w:val="28"/>
          <w:szCs w:val="28"/>
          <w:rtl w:val="true"/>
          <w:lang w:bidi="fa-IR"/>
        </w:rPr>
        <w:t>.</w:t>
      </w:r>
      <w:bookmarkStart w:id="901" w:name="pg11652_114760"/>
    </w:p>
    <w:p>
      <w:pPr>
        <w:pStyle w:val="BookText"/>
        <w:rPr/>
      </w:pPr>
      <w:bookmarkEnd w:id="901"/>
      <w:r>
        <w:rPr>
          <w:rFonts w:ascii="Amiri" w:hAnsi="Amiri" w:eastAsia="Amiri" w:cs="Amiri"/>
          <w:color w:val="111111"/>
          <w:sz w:val="28"/>
          <w:sz w:val="28"/>
          <w:szCs w:val="28"/>
          <w:rtl w:val="true"/>
          <w:lang w:bidi="ar-SA"/>
        </w:rPr>
        <w:t>فَلَمَّا وَضَعَتْها قالَتْ رَبِّ إِنِّي وَضَعْتُها أُنْثى وَ 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ساختمان خانه، خداى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آشكار ساختن كارهاى بندگان است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نُخْرِجُ لَهُ يَوْمَ الْقِيامَةِ كِتاباً يَلْقاهُ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دويد و نوزادش را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وَ لَأَوْضَعُوا خِلالَكُمْ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حيوان استعاره است مثل عبارت القى باعه و ثقله يعنى بار و سنگينى خود را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فرو افتاده است و مانند سرمايه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الرجل فى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تجارت زيان ديد، رجل 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رفيع يعنى بلند مرتبه بكار مى رود، او فرمايگى خود را آشكار مى كند و اين بلند مرتبگى خود را</w:t>
      </w:r>
      <w:r>
        <w:rPr>
          <w:rFonts w:eastAsia="IRNazanin" w:cs="IRNazanin"/>
          <w:color w:val="111111"/>
          <w:sz w:val="28"/>
          <w:szCs w:val="28"/>
          <w:rtl w:val="true"/>
          <w:lang w:bidi="fa-IR"/>
        </w:rPr>
        <w:t>.</w:t>
      </w:r>
    </w:p>
    <w:p>
      <w:pPr>
        <w:pStyle w:val="Heading3"/>
        <w:numPr>
          <w:ilvl w:val="2"/>
          <w:numId w:val="1"/>
        </w:numPr>
        <w:rPr/>
      </w:pPr>
      <w:bookmarkStart w:id="902" w:name="__RefHeading___Toc6186422_73709187"/>
      <w:bookmarkStart w:id="903" w:name="_Toc327"/>
      <w:bookmarkEnd w:id="902"/>
      <w:r>
        <w:rPr>
          <w:rtl w:val="true"/>
        </w:rPr>
        <w:t>(</w:t>
      </w:r>
      <w:r>
        <w:rPr>
          <w:rtl w:val="true"/>
        </w:rPr>
        <w:t>وضن</w:t>
      </w:r>
      <w:r>
        <w:rPr>
          <w:rtl w:val="true"/>
        </w:rPr>
        <w:t xml:space="preserve">) </w:t>
      </w:r>
      <w:r>
        <w:rPr>
          <w:rtl w:val="true"/>
        </w:rPr>
        <w:t>وضن</w:t>
      </w:r>
      <w:bookmarkEnd w:id="903"/>
    </w:p>
    <w:p>
      <w:pPr>
        <w:pStyle w:val="BookText"/>
        <w:rPr/>
      </w:pP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زره است و براى هر پارچه محكمى استعاره شده است آيه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وضين مشتق شده است يعنى كمربند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وضن است</w:t>
      </w:r>
      <w:r>
        <w:rPr>
          <w:rFonts w:eastAsia="IRNazanin" w:cs="IRNazanin"/>
          <w:color w:val="111111"/>
          <w:sz w:val="28"/>
          <w:szCs w:val="28"/>
          <w:rtl w:val="true"/>
          <w:lang w:bidi="fa-IR"/>
        </w:rPr>
        <w:t>.</w:t>
      </w:r>
      <w:bookmarkStart w:id="904" w:name="pg11652_114761"/>
    </w:p>
    <w:p>
      <w:pPr>
        <w:pStyle w:val="Heading3"/>
        <w:numPr>
          <w:ilvl w:val="2"/>
          <w:numId w:val="1"/>
        </w:numPr>
        <w:rPr/>
      </w:pPr>
      <w:bookmarkStart w:id="905" w:name="__RefHeading___Toc6186424_73709187"/>
      <w:bookmarkStart w:id="906" w:name="_Toc328"/>
      <w:bookmarkEnd w:id="904"/>
      <w:bookmarkEnd w:id="905"/>
      <w:r>
        <w:rPr>
          <w:rtl w:val="true"/>
        </w:rPr>
        <w:t>(</w:t>
      </w:r>
      <w:r>
        <w:rPr>
          <w:rtl w:val="true"/>
        </w:rPr>
        <w:t>وطر</w:t>
      </w:r>
      <w:r>
        <w:rPr>
          <w:rtl w:val="true"/>
        </w:rPr>
        <w:t xml:space="preserve">) </w:t>
      </w:r>
      <w:r>
        <w:rPr>
          <w:rtl w:val="true"/>
        </w:rPr>
        <w:t>وطر</w:t>
      </w:r>
      <w:bookmarkEnd w:id="906"/>
    </w:p>
    <w:p>
      <w:pPr>
        <w:pStyle w:val="BookText"/>
        <w:rPr/>
      </w:pPr>
      <w:r>
        <w:rPr>
          <w:rFonts w:ascii="Amiri" w:hAnsi="Amiri" w:eastAsia="Amiri" w:cs="Amiri"/>
          <w:color w:val="111111"/>
          <w:sz w:val="28"/>
          <w:sz w:val="28"/>
          <w:szCs w:val="28"/>
          <w:rtl w:val="true"/>
          <w:lang w:bidi="ar-SA"/>
        </w:rPr>
        <w:t>نياز بهم و رسيدن به همت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زَيْدٌ مِنْها 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186426_73709187"/>
      <w:bookmarkStart w:id="908" w:name="_Toc329"/>
      <w:bookmarkEnd w:id="907"/>
      <w:r>
        <w:rPr>
          <w:rtl w:val="true"/>
        </w:rPr>
        <w:t>(</w:t>
      </w:r>
      <w:r>
        <w:rPr>
          <w:rtl w:val="true"/>
        </w:rPr>
        <w:t>وطأ</w:t>
      </w:r>
      <w:r>
        <w:rPr>
          <w:rtl w:val="true"/>
        </w:rPr>
        <w:t xml:space="preserve">) </w:t>
      </w:r>
      <w:r>
        <w:rPr>
          <w:rtl w:val="true"/>
        </w:rPr>
        <w:t>وطأ</w:t>
      </w:r>
      <w:bookmarkEnd w:id="908"/>
    </w:p>
    <w:p>
      <w:pPr>
        <w:pStyle w:val="BookText"/>
        <w:rPr/>
      </w:pPr>
      <w:r>
        <w:rPr>
          <w:rFonts w:ascii="IRNazanin" w:hAnsi="IRNazanin" w:eastAsia="IRNazanin"/>
          <w:color w:val="111111"/>
          <w:sz w:val="28"/>
          <w:sz w:val="28"/>
          <w:szCs w:val="28"/>
          <w:rtl w:val="true"/>
          <w:lang w:bidi="fa-IR"/>
        </w:rPr>
        <w:t>وطؤ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و آشكار شدن چيزى، وطات له لفراشه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بسترش گام نهادم وطأته برجلى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گام نهادم خداى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ناشِئَةَ اللَّيْلِ هِيَ 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بيدار خوابى شب بسيار سنگين است،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وطأتك على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خوارشان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هم بسترى با همسر است كه در عرف و عامه مردم با صراحت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موافقت، اصلش اين است كه كسى پا جاى پاى ديگرى و دوستش بگذارد و كاملا از او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النَّسِي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لِيُواطِؤُا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نسى و افزودن با كم كردن روزهاى بعضى از ماهها كه در ميان اعراب جاهلى رايج بوده و مى خواستند بيشتر بجنگند، بنابراين ماههاى حرام را كه نبايد جنگيد به اصطلاح زير پا مى نهادند و تعدى مى كردند خداوند اين كار را حرام و ناپسند مى شمرد</w:t>
      </w:r>
      <w:r>
        <w:rPr>
          <w:rFonts w:eastAsia="IRNazanin" w:cs="IRNazanin"/>
          <w:color w:val="111111"/>
          <w:sz w:val="28"/>
          <w:szCs w:val="28"/>
          <w:rtl w:val="true"/>
          <w:lang w:bidi="fa-IR"/>
        </w:rPr>
        <w:t>.</w:t>
      </w:r>
    </w:p>
    <w:p>
      <w:pPr>
        <w:pStyle w:val="Heading3"/>
        <w:numPr>
          <w:ilvl w:val="2"/>
          <w:numId w:val="1"/>
        </w:numPr>
        <w:rPr/>
      </w:pPr>
      <w:bookmarkStart w:id="909" w:name="__RefHeading___Toc6186428_73709187"/>
      <w:bookmarkStart w:id="910" w:name="_Toc330"/>
      <w:bookmarkEnd w:id="909"/>
      <w:r>
        <w:rPr>
          <w:rtl w:val="true"/>
        </w:rPr>
        <w:t>(</w:t>
      </w:r>
      <w:r>
        <w:rPr>
          <w:rtl w:val="true"/>
        </w:rPr>
        <w:t>وعد</w:t>
      </w:r>
      <w:r>
        <w:rPr>
          <w:rtl w:val="true"/>
        </w:rPr>
        <w:t xml:space="preserve">) </w:t>
      </w:r>
      <w:r>
        <w:rPr>
          <w:rtl w:val="true"/>
        </w:rPr>
        <w:t>وعد</w:t>
      </w:r>
      <w:bookmarkEnd w:id="910"/>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هم در خوبى و هم در بدى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بنفع و ضر وعدا و موعدا</w:t>
      </w:r>
    </w:p>
    <w:p>
      <w:pPr>
        <w:pStyle w:val="BookText"/>
        <w:rPr/>
      </w:pPr>
      <w:r>
        <w:rPr>
          <w:rFonts w:ascii="Amiri" w:hAnsi="Amiri" w:eastAsia="Amiri" w:cs="Amiri"/>
          <w:color w:val="111111"/>
          <w:sz w:val="28"/>
          <w:sz w:val="28"/>
          <w:szCs w:val="28"/>
          <w:rtl w:val="true"/>
          <w:lang w:bidi="ar-SA"/>
        </w:rPr>
        <w:t>و ميعادا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سه مصدر دارد يعنى او را به سود و زيان وعده دادم،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بدى و شر و زيان است مصادرش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معاوده و تواعد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خداى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وَعَدَكُمْ وَعْدَ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فَمَنْ وَعَدْناهُ وَعْداً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وَعَدَكُمُ اللَّهُ مَغانِمَ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و اما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زيان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يَسْتَعْجِلُونَكَ بِالْعَذابِ وَ لَنْ يُخْلِفَ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رسيدن عذاب شتاب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وعيد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فَأُنَبِّئُكُمْ بِشَرٍّ مِنْ ذلِكُمُ النَّارُ وَعَدَهَا اللَّهُ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مَوْعِدَهُمُ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إِمَّا نُرِيَنَّكَ بَعْضَ الَّذِي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 تَحْسَبَنَّ اللَّهَ مُخْلِفَ وَعْدِهِ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آياتى كه هر دو معنى را در بردارد مثل</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اى است در قيامت و آخرت و پاداش بندگان است اگر كارشان خير بوده پاداش نيكو و اگر شر بوده جزاى بدى خود را 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مصدرند و هم اسم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بَيْنَنا وَ بَيْنَكَ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زَعَمْتُمْ أَلَّنْ نَجْعَلَ لَكُمْ مَوْعِداً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لَكُمْ مِيعادُ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السبأ</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لَوْ تَواعَدْتُمْ لَاخْتَلَفْتُمْ فِي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يعنى برانگيختن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تُوعَدُونَ 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لَهُمْ مَوْعِدٌ لَنْ يَجِدُوا مِنْ دُونِهِ 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مربوط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واعَدْنا مُوسى ثَلاثِينَ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مُوسى أَرْبَعِينَ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هستند نه ظرف زمان يعنى پايان سى و چهل شب بر اين معنى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واعَدْناكُمْ جانِبَ الطُّورِ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اى به قيامت است مثل آيه</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آياتى كه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وعيد يعنى ترساندن و بيم دادن بحث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تَقْعُدُوا بِكُلِّ صِراطٍ تُوعِدُونَ وَ تَصُدُّونَ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لِمَنْ خافَ مَقامِي وَ خافَ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فَذَكِّرْ بِالْقُرْآنِ مَنْ يَخافُ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ارضهم واعدة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سرزمين آنها اميد سبزه و گياه هست، يوم 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دو حالت گرما و سرماى شديد دارد، وعيد الفحل سر و صداى حيوان مادينه اما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ليستخلفنّهم تفسيرى از وعد است چنانكه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وصيت است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إِذْ يَعِدُكُمُ اللَّهُ إِحْدَى الطَّائِفَتَيْنِ أَنَّها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لكم در آيه بدل از احدى الطائفتين است تقديرش اين است كه خداوند به شما وعده داده كه يكى از دو گروه يا خير و يا شر براى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از وعد است كه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 است و وعد جمع ندارد مصدر است</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مفعولى است كه مفعول دومش مكان يا زمان است يا كارى از كارها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زيدا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 ان افعل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اربعين ليلة در آيه گذشته جائز نيست كه مفعول دوم باشد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واقع نمى شود بلكه پايان آن است و سخن جز با آن زمان صحيح نيست</w:t>
      </w:r>
      <w:r>
        <w:rPr>
          <w:rFonts w:eastAsia="IRNazanin" w:cs="IRNazanin"/>
          <w:color w:val="111111"/>
          <w:sz w:val="28"/>
          <w:szCs w:val="28"/>
          <w:rtl w:val="true"/>
          <w:lang w:bidi="fa-IR"/>
        </w:rPr>
        <w:t>.</w:t>
      </w:r>
      <w:bookmarkStart w:id="911" w:name="pg11652_114765"/>
    </w:p>
    <w:p>
      <w:pPr>
        <w:pStyle w:val="Heading3"/>
        <w:numPr>
          <w:ilvl w:val="2"/>
          <w:numId w:val="1"/>
        </w:numPr>
        <w:rPr/>
      </w:pPr>
      <w:bookmarkStart w:id="912" w:name="__RefHeading___Toc6186430_73709187"/>
      <w:bookmarkStart w:id="913" w:name="_Toc331"/>
      <w:bookmarkEnd w:id="911"/>
      <w:bookmarkEnd w:id="912"/>
      <w:r>
        <w:rPr>
          <w:rtl w:val="true"/>
        </w:rPr>
        <w:t>(</w:t>
      </w:r>
      <w:r>
        <w:rPr>
          <w:rtl w:val="true"/>
        </w:rPr>
        <w:t>وعظ</w:t>
      </w:r>
      <w:r>
        <w:rPr>
          <w:rtl w:val="true"/>
        </w:rPr>
        <w:t xml:space="preserve">) </w:t>
      </w:r>
      <w:r>
        <w:rPr>
          <w:rtl w:val="true"/>
        </w:rPr>
        <w:t>وعظ</w:t>
      </w:r>
      <w:bookmarkEnd w:id="913"/>
    </w:p>
    <w:p>
      <w:pPr>
        <w:pStyle w:val="BookText"/>
        <w:rPr/>
      </w:pPr>
      <w:r>
        <w:rPr>
          <w:rFonts w:ascii="IRNazanin" w:hAnsi="IRNazanin" w:eastAsia="IRNazanin"/>
          <w:color w:val="111111"/>
          <w:sz w:val="28"/>
          <w:sz w:val="28"/>
          <w:szCs w:val="28"/>
          <w:rtl w:val="true"/>
          <w:lang w:bidi="fa-IR"/>
        </w:rPr>
        <w:t xml:space="preserve">وعظ وادار نمودن به چيزى است كه با بيم دادن همراه است خليل بن احمد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تذكر و يادآورى سخنى است كه با خير و خوبى همراه باشد كه قلب و دل را لطيف 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عظة و موعظة هر دو اسم است يعنى پند و اندرز نيكو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تُوعَظُونَ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جاءَتْكُمْ مَوْعِظَةٌ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جاءَكَ فِي هذِهِ الْحَقُّ وَ مَوْعِظَةٌ وَ ذِكْرى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كَتَبْنا لَهُ فِي الْأَلْواحِ مِنْ كُلِّ شَيْ‌ءٍ مَوْعِظَةً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فَأَعْرِضْ عَنْهُمْ وَ 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6186432_73709187"/>
      <w:bookmarkStart w:id="915" w:name="_Toc332"/>
      <w:bookmarkEnd w:id="914"/>
      <w:r>
        <w:rPr>
          <w:rtl w:val="true"/>
        </w:rPr>
        <w:t>(</w:t>
      </w:r>
      <w:r>
        <w:rPr>
          <w:rtl w:val="true"/>
        </w:rPr>
        <w:t>وعى</w:t>
      </w:r>
      <w:r>
        <w:rPr>
          <w:rtl w:val="true"/>
        </w:rPr>
        <w:t xml:space="preserve">) </w:t>
      </w:r>
      <w:r>
        <w:rPr>
          <w:rtl w:val="true"/>
        </w:rPr>
        <w:t>وعى</w:t>
      </w:r>
      <w:bookmarkEnd w:id="915"/>
    </w:p>
    <w:p>
      <w:pPr>
        <w:pStyle w:val="BookText"/>
        <w:rPr/>
      </w:pPr>
      <w:r>
        <w:rPr>
          <w:rFonts w:ascii="IRNazanin" w:hAnsi="IRNazanin" w:eastAsia="IRNazanin"/>
          <w:color w:val="111111"/>
          <w:sz w:val="28"/>
          <w:sz w:val="28"/>
          <w:szCs w:val="28"/>
          <w:rtl w:val="true"/>
          <w:lang w:bidi="fa-IR"/>
        </w:rPr>
        <w:t>بخاطر سپردن و حفظ كردن حديث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وعيته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 آنرا حفظ كرد و نگهداشت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لَكُمْ تَذْكِرَةً وَ تَعِيَها أُذُنٌ واعِيَةٌ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چيزى در ظرف است گفت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916" w:name="pg11652_114766"/>
    </w:p>
    <w:p>
      <w:pPr>
        <w:pStyle w:val="BookText"/>
        <w:rPr/>
      </w:pPr>
      <w:bookmarkEnd w:id="916"/>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 اخبت ما اوعيت 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چيزى كه از زاد و توشه در دلت نگهداشته اى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بِأَوْعِيَتِهِمْ قَبْلَ وِعاءِ أَخِيهِ ثُمَّ اسْتَخْرَجَها مِنْ وِعاءِ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وعى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نفس و جان چيزى را نگه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عنه 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نگهدارى آن ناچارم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وعى الجرح يعى 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در زخم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وعى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سخت شد و نيرو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وعى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مردم را شنيدم</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6186434_73709187"/>
      <w:bookmarkStart w:id="918" w:name="_Toc333"/>
      <w:bookmarkEnd w:id="917"/>
      <w:r>
        <w:rPr>
          <w:rtl w:val="true"/>
        </w:rPr>
        <w:t>(</w:t>
      </w:r>
      <w:r>
        <w:rPr>
          <w:rtl w:val="true"/>
        </w:rPr>
        <w:t>وفر</w:t>
      </w:r>
      <w:r>
        <w:rPr>
          <w:rtl w:val="true"/>
        </w:rPr>
        <w:t xml:space="preserve">) </w:t>
      </w:r>
      <w:r>
        <w:rPr>
          <w:rtl w:val="true"/>
        </w:rPr>
        <w:t>وفر</w:t>
      </w:r>
      <w:bookmarkEnd w:id="918"/>
    </w:p>
    <w:p>
      <w:pPr>
        <w:pStyle w:val="BookText"/>
        <w:rPr/>
      </w:pPr>
      <w:r>
        <w:rPr>
          <w:rFonts w:ascii="IRNazanin" w:hAnsi="IRNazanin" w:eastAsia="IRNazanin"/>
          <w:color w:val="111111"/>
          <w:sz w:val="28"/>
          <w:sz w:val="28"/>
          <w:szCs w:val="28"/>
          <w:rtl w:val="true"/>
          <w:lang w:bidi="fa-IR"/>
        </w:rPr>
        <w:t>يعنى مال كامل و تمام، و فرت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تمام كامل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افره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وفرة و وفرته است كه همگى معنى زيادى و كثرت و فزونى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جَهَنَّمَ 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كم و ناقص نساختم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آبرويش را نبردم و نريختم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ارض فى نبتها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گياهش تمام و 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وفارة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عقل و جوانمردى تمام و كامل است، 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از شعر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وافر كه بمعنى تمام و كمال است يكى از بحور علم عروض است كه وزن آن شش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مفاعلين است كه ابياتش طولانى ترين ابيات شعريست</w:t>
      </w:r>
      <w:r>
        <w:rPr>
          <w:rFonts w:eastAsia="Amiri" w:cs="Amiri" w:ascii="Amiri" w:hAnsi="Amiri"/>
          <w:color w:val="111111"/>
          <w:sz w:val="28"/>
          <w:szCs w:val="28"/>
          <w:rtl w:val="true"/>
          <w:lang w:bidi="ar-SA"/>
        </w:rPr>
        <w:t>.</w:t>
      </w:r>
      <w:bookmarkStart w:id="919" w:name="pg11652_114767"/>
    </w:p>
    <w:p>
      <w:pPr>
        <w:pStyle w:val="Heading3"/>
        <w:numPr>
          <w:ilvl w:val="2"/>
          <w:numId w:val="1"/>
        </w:numPr>
        <w:rPr/>
      </w:pPr>
      <w:bookmarkStart w:id="920" w:name="__RefHeading___Toc6186436_73709187"/>
      <w:bookmarkStart w:id="921" w:name="_Toc334"/>
      <w:bookmarkEnd w:id="919"/>
      <w:bookmarkEnd w:id="920"/>
      <w:r>
        <w:rPr>
          <w:rtl w:val="true"/>
        </w:rPr>
        <w:t>(</w:t>
      </w:r>
      <w:r>
        <w:rPr>
          <w:rtl w:val="true"/>
        </w:rPr>
        <w:t>وفض</w:t>
      </w:r>
      <w:r>
        <w:rPr>
          <w:rtl w:val="true"/>
        </w:rPr>
        <w:t xml:space="preserve">) </w:t>
      </w:r>
      <w:r>
        <w:rPr>
          <w:rtl w:val="true"/>
        </w:rPr>
        <w:t>وفض</w:t>
      </w:r>
      <w:bookmarkEnd w:id="921"/>
    </w:p>
    <w:p>
      <w:pPr>
        <w:pStyle w:val="BookText"/>
        <w:rPr/>
      </w:pPr>
      <w:r>
        <w:rPr>
          <w:rFonts w:ascii="IRNazanin" w:hAnsi="IRNazanin" w:eastAsia="IRNazanin"/>
          <w:color w:val="111111"/>
          <w:sz w:val="28"/>
          <w:sz w:val="28"/>
          <w:szCs w:val="28"/>
          <w:rtl w:val="true"/>
          <w:lang w:bidi="fa-IR"/>
        </w:rPr>
        <w:t>ايفاض يعنى سرعت دادن، اصلش اينست كه شتر مبتلا به بيمارى پوستى به سرعت مى دود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إِلى نُصُبٍ يُوفِضُونَ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بسوى رنج بيمارى شتاب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شتاب زده، لنقيته على اوفاض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شتابان ديدم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 است</w:t>
      </w:r>
      <w:r>
        <w:rPr>
          <w:rFonts w:eastAsia="IRNazanin" w:cs="IRNazanin"/>
          <w:color w:val="111111"/>
          <w:sz w:val="28"/>
          <w:szCs w:val="28"/>
          <w:rtl w:val="true"/>
          <w:lang w:bidi="fa-IR"/>
        </w:rPr>
        <w:t>.</w:t>
      </w:r>
    </w:p>
    <w:p>
      <w:pPr>
        <w:pStyle w:val="Heading3"/>
        <w:numPr>
          <w:ilvl w:val="2"/>
          <w:numId w:val="1"/>
        </w:numPr>
        <w:rPr/>
      </w:pPr>
      <w:bookmarkStart w:id="922" w:name="__RefHeading___Toc6186438_73709187"/>
      <w:bookmarkStart w:id="923" w:name="_Toc335"/>
      <w:bookmarkEnd w:id="922"/>
      <w:r>
        <w:rPr>
          <w:rtl w:val="true"/>
        </w:rPr>
        <w:t>(</w:t>
      </w:r>
      <w:r>
        <w:rPr>
          <w:rtl w:val="true"/>
        </w:rPr>
        <w:t>وفق</w:t>
      </w:r>
      <w:r>
        <w:rPr>
          <w:rtl w:val="true"/>
        </w:rPr>
        <w:t xml:space="preserve">) </w:t>
      </w:r>
      <w:r>
        <w:rPr>
          <w:rtl w:val="true"/>
        </w:rPr>
        <w:t>وفق</w:t>
      </w:r>
      <w:bookmarkEnd w:id="923"/>
    </w:p>
    <w:p>
      <w:pPr>
        <w:pStyle w:val="BookText"/>
        <w:rPr/>
      </w:pPr>
      <w:r>
        <w:rPr>
          <w:rFonts w:ascii="IRNazanin" w:hAnsi="IRNazanin" w:eastAsia="IRNazanin"/>
          <w:color w:val="111111"/>
          <w:sz w:val="28"/>
          <w:sz w:val="28"/>
          <w:szCs w:val="28"/>
          <w:rtl w:val="true"/>
          <w:lang w:bidi="fa-IR"/>
        </w:rPr>
        <w:t>يعنى مطابقت و همسانى ميان دو 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برابر، وافقت فلانا و وافقت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آن كار موافقت كردم و مصادف شدم،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كار انسان با تقدير و قضا و قدر كه هم در خير و هم در شر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چنين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او اتفاق چيزى رخ داد و يا اتفاق 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توفيق كه در همان معنى است براى كارهاى خير و نيك بكار ميرود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تيفاق و ميفاق هر دو معنى زمان رخ دادن حادثه و اتفاق</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اتانا تيفاق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رؤيت هلال بر ما وارد شد</w:t>
      </w:r>
      <w:r>
        <w:rPr>
          <w:rFonts w:eastAsia="Amiri" w:cs="Amiri" w:ascii="Amiri" w:hAnsi="Amiri"/>
          <w:color w:val="111111"/>
          <w:sz w:val="28"/>
          <w:szCs w:val="28"/>
          <w:rtl w:val="true"/>
          <w:lang w:bidi="ar-SA"/>
        </w:rPr>
        <w:t>.</w:t>
      </w:r>
      <w:bookmarkStart w:id="924" w:name="pg11652_114768"/>
    </w:p>
    <w:p>
      <w:pPr>
        <w:pStyle w:val="Heading3"/>
        <w:numPr>
          <w:ilvl w:val="2"/>
          <w:numId w:val="1"/>
        </w:numPr>
        <w:rPr/>
      </w:pPr>
      <w:bookmarkStart w:id="925" w:name="__RefHeading___Toc6186440_73709187"/>
      <w:bookmarkStart w:id="926" w:name="_Toc336"/>
      <w:bookmarkEnd w:id="924"/>
      <w:bookmarkEnd w:id="925"/>
      <w:r>
        <w:rPr>
          <w:rtl w:val="true"/>
        </w:rPr>
        <w:t>(</w:t>
      </w:r>
      <w:r>
        <w:rPr>
          <w:rtl w:val="true"/>
        </w:rPr>
        <w:t>وفى</w:t>
      </w:r>
      <w:r>
        <w:rPr>
          <w:rtl w:val="true"/>
        </w:rPr>
        <w:t xml:space="preserve">) </w:t>
      </w:r>
      <w:r>
        <w:rPr>
          <w:rtl w:val="true"/>
        </w:rPr>
        <w:t>وفى</w:t>
      </w:r>
      <w:bookmarkEnd w:id="926"/>
    </w:p>
    <w:p>
      <w:pPr>
        <w:pStyle w:val="BookText"/>
        <w:rPr/>
      </w:pPr>
      <w:r>
        <w:rPr>
          <w:rFonts w:ascii="IRNazanin" w:hAnsi="IRNazanin" w:eastAsia="IRNazanin"/>
          <w:color w:val="111111"/>
          <w:sz w:val="28"/>
          <w:sz w:val="28"/>
          <w:szCs w:val="28"/>
          <w:rtl w:val="true"/>
          <w:lang w:bidi="fa-IR"/>
        </w:rPr>
        <w:t>وافى چيزى است كه به تمام و كمال رسيده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واف و كيل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وزنى كامل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اوفيت الكيل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كمال وزن كردم و پيمانه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أَوْفُوا الْكَيْلَ إِذا كِلْتُمْ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بعهده يفى وفاء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بعهدش وفا كرد و آنرا نشكست، ضد و نقطه مقابل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مكر و نيرنگ است كه دلالت بر پيمان و عهدشكنى دارد كه همان ترك عهد و بى وفائى و فريب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آمدن قرآن و نزول آن براى انسانها باوفاى بعهد آورده شده، در آياتى خداى تعالى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أَوْفُوا بِعَهْدِي 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أَوْفُوا بِعَهْدِ اللَّهِ إِذا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بَلى مَنْ أَوْفى بِعَهْدِهِ وَ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الْمُوفُونَ بِعَهْدِهِمْ 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أَوْفى بِعَهْدِهِ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إِبْراهِيمَ الَّذِي 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نمودن در آنچه كه خواسته شده كه حضرت ابراهيم عليه السّلام به آنها عمل كرد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آيه زير به آن اشاره نموده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اشْتَرى مِنَ الْمُؤْمِنِينَ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از بذل مال و بخشش آن در طاعت از خداى دريغ نمى ورزند و حضرت ابراهيم عليه السّلام فرزندش را كه عزيزتر از جانش بود به قربانگاه برد، تا آنجا كه گفت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بعهدش وفا كرد كه باز هم اشاره به آيه ديگر دارد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توفية الشى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از روى وفادارى بعهد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وفادارى دريافت كردن،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وُفِّيَتْ كُلُّ نَفْسٍ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إِنَّما تُوَفَّوْنَ أُجُورَكُمْ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تُوَفَّى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يُرِيدُ الْحَياةَ الدُّنْيا وَ زِينَتَها نُوَفِّ إِلَيْهِمْ أَعْمالَهُمْ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تُنْفِقُوا مِنْ شَيْ‌ءٍ فِي سَبِيلِ اللَّهِ يُوَفَّ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فَوَفَّاهُ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مرگ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خداى تعالى فرمود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يَتَوَفَّاكُمْ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خَلَقَكُمْ ثُمَّ 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bookmarkStart w:id="927" w:name="pg11652_114770"/>
    </w:p>
    <w:p>
      <w:pPr>
        <w:pStyle w:val="BookText"/>
        <w:rPr/>
      </w:pPr>
      <w:bookmarkEnd w:id="927"/>
      <w:r>
        <w:rPr>
          <w:rFonts w:ascii="IRNazanin" w:hAnsi="IRNazanin" w:eastAsia="IRNazanin"/>
          <w:color w:val="111111"/>
          <w:sz w:val="28"/>
          <w:sz w:val="28"/>
          <w:szCs w:val="28"/>
          <w:rtl w:val="true"/>
          <w:lang w:bidi="fa-IR"/>
        </w:rPr>
        <w:t>و الَّذِينَ تَتَوَفَّاهُمُ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نَتَوَفَّيَنَّكَ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تَوَفَّنا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تَوَفَّنِي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عِيسى إِنِّي مُتَوَفِّيكَ وَ رافِعُكَ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رفعه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بخاطر شكوه و رفعت و اختصاص يافتن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مردن و ميراندن، ابن عباس نظر دوم را اظهار نموده كه او را ميراند و سپس زنده كرد</w:t>
      </w:r>
      <w:r>
        <w:rPr>
          <w:rFonts w:eastAsia="IRNazanin" w:cs="IRNazanin"/>
          <w:color w:val="111111"/>
          <w:sz w:val="28"/>
          <w:szCs w:val="28"/>
          <w:rtl w:val="true"/>
          <w:lang w:bidi="fa-IR"/>
        </w:rPr>
        <w:t>.</w:t>
      </w:r>
    </w:p>
    <w:p>
      <w:pPr>
        <w:pStyle w:val="Heading3"/>
        <w:numPr>
          <w:ilvl w:val="2"/>
          <w:numId w:val="1"/>
        </w:numPr>
        <w:rPr/>
      </w:pPr>
      <w:bookmarkStart w:id="928" w:name="__RefHeading___Toc6186442_73709187"/>
      <w:bookmarkStart w:id="929" w:name="_Toc337"/>
      <w:bookmarkEnd w:id="928"/>
      <w:r>
        <w:rPr>
          <w:rtl w:val="true"/>
        </w:rPr>
        <w:t>(</w:t>
      </w:r>
      <w:r>
        <w:rPr>
          <w:rtl w:val="true"/>
        </w:rPr>
        <w:t>وقب</w:t>
      </w:r>
      <w:r>
        <w:rPr>
          <w:rtl w:val="true"/>
        </w:rPr>
        <w:t xml:space="preserve">) </w:t>
      </w:r>
      <w:r>
        <w:rPr>
          <w:rtl w:val="true"/>
        </w:rPr>
        <w:t>وقب</w:t>
      </w:r>
      <w:bookmarkEnd w:id="929"/>
    </w:p>
    <w:p>
      <w:pPr>
        <w:pStyle w:val="BookText"/>
        <w:rPr/>
      </w:pPr>
      <w:r>
        <w:rPr>
          <w:rFonts w:ascii="IRNazanin" w:hAnsi="IRNazanin" w:eastAsia="IRNazanin"/>
          <w:color w:val="111111"/>
          <w:sz w:val="28"/>
          <w:sz w:val="28"/>
          <w:szCs w:val="28"/>
          <w:rtl w:val="true"/>
          <w:lang w:bidi="fa-IR"/>
        </w:rPr>
        <w:t>يعنى روزنه و سوراخ كردن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سوراخ و غار شد، وقبت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غروب كرد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تاريكى و ظلمت كه فراگير شده و همه چيز را پوشانده است، وقيب وقية وقبه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مخصوص حيوانات سم دار در محل</w:t>
      </w:r>
      <w:r>
        <w:rPr>
          <w:rFonts w:eastAsia="IRNazanin" w:cs="IRNazanin"/>
          <w:color w:val="111111"/>
          <w:sz w:val="28"/>
          <w:szCs w:val="28"/>
          <w:rtl w:val="true"/>
          <w:lang w:bidi="fa-IR"/>
        </w:rPr>
        <w:t>.</w:t>
      </w:r>
    </w:p>
    <w:p>
      <w:pPr>
        <w:pStyle w:val="Heading3"/>
        <w:numPr>
          <w:ilvl w:val="2"/>
          <w:numId w:val="1"/>
        </w:numPr>
        <w:rPr/>
      </w:pPr>
      <w:bookmarkStart w:id="930" w:name="__RefHeading___Toc6186444_73709187"/>
      <w:bookmarkStart w:id="931" w:name="_Toc338"/>
      <w:bookmarkEnd w:id="930"/>
      <w:r>
        <w:rPr>
          <w:rtl w:val="true"/>
        </w:rPr>
        <w:t>(</w:t>
      </w:r>
      <w:r>
        <w:rPr>
          <w:rtl w:val="true"/>
        </w:rPr>
        <w:t>وقت</w:t>
      </w:r>
      <w:r>
        <w:rPr>
          <w:rtl w:val="true"/>
        </w:rPr>
        <w:t xml:space="preserve">) </w:t>
      </w:r>
      <w:r>
        <w:rPr>
          <w:rtl w:val="true"/>
        </w:rPr>
        <w:t>وقت</w:t>
      </w:r>
      <w:bookmarkEnd w:id="931"/>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زمانى كه براى كار واجب شده، بنابراين پيوسته در امر معين و اندازه گيرى شده بكار مى 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وقت و زمان معين كردم 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bookmarkStart w:id="932" w:name="pg11652_114771"/>
    </w:p>
    <w:p>
      <w:pPr>
        <w:pStyle w:val="BookText"/>
        <w:rPr/>
      </w:pPr>
      <w:bookmarkEnd w:id="932"/>
      <w:r>
        <w:rPr>
          <w:rFonts w:ascii="IRNazanin" w:hAnsi="IRNazanin" w:eastAsia="IRNazanin"/>
          <w:color w:val="111111"/>
          <w:sz w:val="28"/>
          <w:sz w:val="28"/>
          <w:szCs w:val="28"/>
          <w:rtl w:val="true"/>
          <w:lang w:bidi="fa-IR"/>
        </w:rPr>
        <w:t>إِنَّ الصَّلاةَ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إِذَا الرُّسُلُ 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براى چيزى تعيين شده و وعده اى كه وقت معين دارد خداى عز و 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الْفَصْلِ مِيقاتُهُمْ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زمان معينى است مثل ميقات حاجيان مكه</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6186446_73709187"/>
      <w:bookmarkStart w:id="934" w:name="_Toc339"/>
      <w:bookmarkEnd w:id="933"/>
      <w:r>
        <w:rPr>
          <w:rtl w:val="true"/>
        </w:rPr>
        <w:t>(</w:t>
      </w:r>
      <w:r>
        <w:rPr>
          <w:rtl w:val="true"/>
        </w:rPr>
        <w:t>وقد</w:t>
      </w:r>
      <w:r>
        <w:rPr>
          <w:rtl w:val="true"/>
        </w:rPr>
        <w:t xml:space="preserve">) </w:t>
      </w:r>
      <w:r>
        <w:rPr>
          <w:rtl w:val="true"/>
        </w:rPr>
        <w:t>وقد</w:t>
      </w:r>
      <w:bookmarkEnd w:id="934"/>
    </w:p>
    <w:p>
      <w:pPr>
        <w:pStyle w:val="BookText"/>
        <w:rPr/>
      </w:pPr>
      <w:r>
        <w:rPr>
          <w:rFonts w:ascii="IRNazanin" w:hAnsi="IRNazanin" w:eastAsia="IRNazanin"/>
          <w:color w:val="111111"/>
          <w:sz w:val="28"/>
          <w:sz w:val="28"/>
          <w:szCs w:val="28"/>
          <w:rtl w:val="true"/>
          <w:lang w:bidi="fa-IR"/>
        </w:rPr>
        <w:t>وقدت النار تقد وقودا و وقدا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هيزمى كه براى روشن شدن و سوختن بر آتش قرار مى گيرد تا شعله ور شود،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سوختن آتش آنرا آماده ساختم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داستانشان مانند كسى است كه مى خواهد آتش درست كند</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يُوقِدُونَ عَلَيْهِ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فَأَوْقِدْ لِي يا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935" w:name="pg11652_114772"/>
    </w:p>
    <w:p>
      <w:pPr>
        <w:pStyle w:val="BookText"/>
        <w:rPr/>
      </w:pPr>
      <w:bookmarkEnd w:id="935"/>
      <w:r>
        <w:rPr>
          <w:rFonts w:ascii="IRNazanin" w:hAnsi="IRNazanin" w:eastAsia="IRNazanin"/>
          <w:color w:val="111111"/>
          <w:sz w:val="28"/>
          <w:sz w:val="28"/>
          <w:szCs w:val="28"/>
          <w:rtl w:val="true"/>
          <w:lang w:bidi="fa-IR"/>
        </w:rPr>
        <w:t>از اين واژه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وقده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تابستان داغ و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اتقد فلان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خشم سرخ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 اتقد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بكار مى رود مثل استعاره آتش و شعله آن و از اين قبيل امور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درخشيدن هم استعاره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اتقد الجوهر و الذهب مرواريد و طلا برق مى زنند</w:t>
      </w:r>
      <w:r>
        <w:rPr>
          <w:rFonts w:eastAsia="IRNazanin" w:cs="IRNazanin"/>
          <w:color w:val="111111"/>
          <w:sz w:val="28"/>
          <w:szCs w:val="28"/>
          <w:rtl w:val="true"/>
          <w:lang w:bidi="fa-IR"/>
        </w:rPr>
        <w:t>.</w:t>
      </w:r>
    </w:p>
    <w:p>
      <w:pPr>
        <w:pStyle w:val="Heading3"/>
        <w:numPr>
          <w:ilvl w:val="2"/>
          <w:numId w:val="1"/>
        </w:numPr>
        <w:rPr/>
      </w:pPr>
      <w:bookmarkStart w:id="936" w:name="__RefHeading___Toc6186448_73709187"/>
      <w:bookmarkStart w:id="937" w:name="_Toc340"/>
      <w:bookmarkEnd w:id="936"/>
      <w:r>
        <w:rPr>
          <w:rtl w:val="true"/>
        </w:rPr>
        <w:t>(</w:t>
      </w:r>
      <w:r>
        <w:rPr>
          <w:rtl w:val="true"/>
        </w:rPr>
        <w:t>وقذ</w:t>
      </w:r>
      <w:r>
        <w:rPr>
          <w:rtl w:val="true"/>
        </w:rPr>
        <w:t xml:space="preserve">) </w:t>
      </w:r>
      <w:r>
        <w:rPr>
          <w:rtl w:val="true"/>
        </w:rPr>
        <w:t>وقذ</w:t>
      </w:r>
      <w:bookmarkEnd w:id="937"/>
    </w:p>
    <w:p>
      <w:pPr>
        <w:pStyle w:val="BookText"/>
        <w:rPr/>
      </w:pPr>
      <w:r>
        <w:rPr>
          <w:rFonts w:ascii="Amiri" w:hAnsi="Amiri" w:eastAsia="Amiri" w:cs="Amiri"/>
          <w:color w:val="111111"/>
          <w:sz w:val="28"/>
          <w:sz w:val="28"/>
          <w:szCs w:val="28"/>
          <w:rtl w:val="true"/>
          <w:lang w:bidi="ar-SA"/>
        </w:rPr>
        <w:t>در آيه وَ 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ضربات كشته شده است</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6186450_73709187"/>
      <w:bookmarkStart w:id="939" w:name="_Toc341"/>
      <w:bookmarkEnd w:id="938"/>
      <w:r>
        <w:rPr>
          <w:rtl w:val="true"/>
        </w:rPr>
        <w:t>(</w:t>
      </w:r>
      <w:r>
        <w:rPr>
          <w:rtl w:val="true"/>
        </w:rPr>
        <w:t>وقر</w:t>
      </w:r>
      <w:r>
        <w:rPr>
          <w:rtl w:val="true"/>
        </w:rPr>
        <w:t xml:space="preserve">) </w:t>
      </w:r>
      <w:r>
        <w:rPr>
          <w:rtl w:val="true"/>
        </w:rPr>
        <w:t>وقر</w:t>
      </w:r>
      <w:bookmarkEnd w:id="939"/>
    </w:p>
    <w:p>
      <w:pPr>
        <w:pStyle w:val="BookText"/>
        <w:rPr/>
      </w:pPr>
      <w:r>
        <w:rPr>
          <w:rFonts w:ascii="IRNazanin" w:hAnsi="IRNazanin" w:eastAsia="IRNazanin"/>
          <w:color w:val="111111"/>
          <w:sz w:val="28"/>
          <w:sz w:val="28"/>
          <w:szCs w:val="28"/>
          <w:rtl w:val="true"/>
          <w:lang w:bidi="fa-IR"/>
        </w:rPr>
        <w:t>سنگين بودن گوش، وقرت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كر و سنگين شد، ابو زيد ميگويد فعل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قرت توقر موقوره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آذانِنا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زيد انصارى نويسنده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فى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است سودمند و كم نظير است سعيد بن كعب بن خزرج انصارى نحوى و در بصره ساكن بوده در حفظ نوادر لغت بى مانند بوده و محل اعتماد دانشمندان، اصمعى در درسش حاضر ميشده ميگويند اصمعى يك سوم لغات را حفظ بوده خليل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نصف لغات و ابو زيد دو سوم آنرا ميدانسته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در حدود نود و پنج سال بوده</w:t>
      </w:r>
      <w:r>
        <w:rPr>
          <w:rFonts w:eastAsia="IRNazanin" w:cs="IRNazanin"/>
          <w:color w:val="111111"/>
          <w:sz w:val="28"/>
          <w:szCs w:val="28"/>
          <w:rtl w:val="true"/>
          <w:lang w:bidi="fa-IR"/>
        </w:rPr>
        <w:t>.</w:t>
      </w:r>
      <w:bookmarkStart w:id="940" w:name="pg11652_114773"/>
    </w:p>
    <w:p>
      <w:pPr>
        <w:pStyle w:val="BookText"/>
        <w:rPr/>
      </w:pPr>
      <w:bookmarkEnd w:id="940"/>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معمولى الاغ و قاطر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اوقرته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موقره و موقره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خرماى پربار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و آرامش و بردبارى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وقور و وقار و متوقر است در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لَكُمْ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اميد آرامش و سكون بخشيدن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ذو 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است و با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همسران پيامبر صلّى اللّه عليه و اله است مى فرمايد بعد از وفاتش باوقار باشيد و در خانه هاتان ساكن شويد كه گفته اند از وقار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علماء گفته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وقرت اقر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بزرگى از گوسپندان گوئى كه آرامشى در آنها هست بخاطر زياد بودنشان و كندى حركتشان</w:t>
      </w:r>
      <w:r>
        <w:rPr>
          <w:rFonts w:eastAsia="IRNazanin" w:cs="IRNazanin"/>
          <w:color w:val="111111"/>
          <w:sz w:val="28"/>
          <w:szCs w:val="28"/>
          <w:rtl w:val="true"/>
          <w:lang w:bidi="fa-IR"/>
        </w:rPr>
        <w:t>.</w:t>
      </w:r>
    </w:p>
    <w:p>
      <w:pPr>
        <w:pStyle w:val="Heading3"/>
        <w:numPr>
          <w:ilvl w:val="2"/>
          <w:numId w:val="1"/>
        </w:numPr>
        <w:rPr/>
      </w:pPr>
      <w:bookmarkStart w:id="941" w:name="__RefHeading___Toc6186452_73709187"/>
      <w:bookmarkStart w:id="942" w:name="_Toc342"/>
      <w:bookmarkEnd w:id="941"/>
      <w:r>
        <w:rPr>
          <w:rtl w:val="true"/>
        </w:rPr>
        <w:t>(</w:t>
      </w:r>
      <w:r>
        <w:rPr>
          <w:rtl w:val="true"/>
        </w:rPr>
        <w:t>وقع</w:t>
      </w:r>
      <w:r>
        <w:rPr>
          <w:rtl w:val="true"/>
        </w:rPr>
        <w:t xml:space="preserve">) </w:t>
      </w:r>
      <w:r>
        <w:rPr>
          <w:rtl w:val="true"/>
        </w:rPr>
        <w:t>وقع</w:t>
      </w:r>
      <w:bookmarkEnd w:id="942"/>
    </w:p>
    <w:p>
      <w:pPr>
        <w:pStyle w:val="BookText"/>
        <w:rPr/>
      </w:pP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قرار گرفتن و واقع شدن چيزيست در يك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الطائر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پائين افتاد،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باره سختى و زشتى بكار ميرود و گفته مى شود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اكثرا در قرآن بمعنى عذاب و سختى ها آمده است مثل</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وَقَعَتِ الْواقِعَةُ 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وقوع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حاصل و نتيجه هر كار و گفتارى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الْقَوْلُ عَلَيْهِمْ 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عذابى كه بخاطر ستم گريشان و عده شان داده بودند بر آنها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الْقَوْلُ عَلَيْهِمْ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نشانه هاى قيامتى كه قبلا گفته شد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عَلَيْكُمْ مِنْ رَبِّكُمْ رِجْسٌ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سوى پروردگارتان پليدى و خشم بر شما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ثُمَّ إِذا ما وَقَعَ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وقع در اين آيه تأكيدى بر واجب شدن پاداش از سوى خدا است مثل بكار رفتن همان معنى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حَقًّا عَلَيْنا نَصْرُ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حَقًّا عَلَيْنا نُنْجِ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پيشى گرفتن آنها در سجده به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المطر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است يعنى باران نزول كرد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ريزش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جنگ و هم در همبسترى با همسر بكار مى رود، البته بطور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اسقاط و فرو افتادن است و در شروع و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مى رود صداى آهن را هم وقع الحديد گويند</w:t>
      </w:r>
      <w:r>
        <w:rPr>
          <w:rFonts w:eastAsia="IRNazanin" w:cs="IRNazanin"/>
          <w:color w:val="111111"/>
          <w:sz w:val="28"/>
          <w:szCs w:val="28"/>
          <w:rtl w:val="true"/>
          <w:lang w:bidi="fa-IR"/>
        </w:rPr>
        <w:t>.</w:t>
      </w:r>
      <w:bookmarkStart w:id="943" w:name="pg11652_114775"/>
    </w:p>
    <w:p>
      <w:pPr>
        <w:pStyle w:val="BookText"/>
        <w:rPr/>
      </w:pPr>
      <w:bookmarkEnd w:id="943"/>
      <w:r>
        <w:rPr>
          <w:rFonts w:ascii="IRNazanin" w:hAnsi="IRNazanin" w:eastAsia="IRNazanin"/>
          <w:color w:val="111111"/>
          <w:sz w:val="28"/>
          <w:sz w:val="28"/>
          <w:szCs w:val="28"/>
          <w:rtl w:val="true"/>
          <w:lang w:bidi="fa-IR"/>
        </w:rPr>
        <w:t>وقعت الحديده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اقعها وقعا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تيز كردن شمشير و آهن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سقوط و افتادن سختى را به اين واژه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استعاره در باره انسان وقيعه بكار مى رود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پا و سم حيوانات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و گودالى كه آب در آن وجود دارد و نيز بمعنى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جمعش وقائع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آشيانه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بار و نمد زين بر پشت شتران و امضاء در نوشتن و بطور استعاره در داستانها</w:t>
      </w:r>
      <w:r>
        <w:rPr>
          <w:rFonts w:eastAsia="IRNazanin" w:cs="IRNazanin"/>
          <w:color w:val="111111"/>
          <w:sz w:val="28"/>
          <w:szCs w:val="28"/>
          <w:rtl w:val="true"/>
          <w:lang w:bidi="fa-IR"/>
        </w:rPr>
        <w:t>.</w:t>
      </w:r>
    </w:p>
    <w:p>
      <w:pPr>
        <w:pStyle w:val="Heading3"/>
        <w:numPr>
          <w:ilvl w:val="2"/>
          <w:numId w:val="1"/>
        </w:numPr>
        <w:rPr/>
      </w:pPr>
      <w:bookmarkStart w:id="944" w:name="__RefHeading___Toc6186454_73709187"/>
      <w:bookmarkStart w:id="945" w:name="_Toc343"/>
      <w:bookmarkEnd w:id="944"/>
      <w:r>
        <w:rPr>
          <w:rtl w:val="true"/>
        </w:rPr>
        <w:t>(</w:t>
      </w:r>
      <w:r>
        <w:rPr>
          <w:rtl w:val="true"/>
        </w:rPr>
        <w:t>وقف</w:t>
      </w:r>
      <w:r>
        <w:rPr>
          <w:rtl w:val="true"/>
        </w:rPr>
        <w:t xml:space="preserve">) </w:t>
      </w:r>
      <w:r>
        <w:rPr>
          <w:rtl w:val="true"/>
        </w:rPr>
        <w:t>وقف</w:t>
      </w:r>
      <w:bookmarkEnd w:id="945"/>
    </w:p>
    <w:p>
      <w:pPr>
        <w:pStyle w:val="BookText"/>
        <w:rPr/>
      </w:pPr>
      <w:r>
        <w:rPr>
          <w:rFonts w:ascii="IRNazanin" w:hAnsi="IRNazanin" w:eastAsia="IRNazanin"/>
          <w:color w:val="111111"/>
          <w:sz w:val="28"/>
          <w:sz w:val="28"/>
          <w:szCs w:val="28"/>
          <w:rtl w:val="true"/>
          <w:lang w:bidi="fa-IR"/>
        </w:rPr>
        <w:t>بمعنى ايستادن و توقف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القوم، اقفهم وقفا و واقفوهم 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متوقفشان كنيد كه مسئول هستند، وقفت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در راه خدا 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دستياره اى از عاج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موقف بارساغه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الاغى كه در پاهايش سپيده قرار دارد، موقف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آدمى و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نگهداشتن از كار دسته جمعى، وقيفه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 شكارچى براى شكار</w:t>
      </w:r>
      <w:r>
        <w:rPr>
          <w:rFonts w:eastAsia="IRNazanin" w:cs="IRNazanin"/>
          <w:color w:val="111111"/>
          <w:sz w:val="28"/>
          <w:szCs w:val="28"/>
          <w:rtl w:val="true"/>
          <w:lang w:bidi="fa-IR"/>
        </w:rPr>
        <w:t>.</w:t>
      </w:r>
    </w:p>
    <w:p>
      <w:pPr>
        <w:pStyle w:val="Heading3"/>
        <w:numPr>
          <w:ilvl w:val="2"/>
          <w:numId w:val="1"/>
        </w:numPr>
        <w:rPr/>
      </w:pPr>
      <w:bookmarkStart w:id="946" w:name="__RefHeading___Toc6186456_73709187"/>
      <w:bookmarkStart w:id="947" w:name="_Toc344"/>
      <w:bookmarkEnd w:id="946"/>
      <w:r>
        <w:rPr>
          <w:rtl w:val="true"/>
        </w:rPr>
        <w:t>(</w:t>
      </w:r>
      <w:r>
        <w:rPr>
          <w:rtl w:val="true"/>
        </w:rPr>
        <w:t>وقى</w:t>
      </w:r>
      <w:r>
        <w:rPr>
          <w:rtl w:val="true"/>
        </w:rPr>
        <w:t xml:space="preserve">) </w:t>
      </w:r>
      <w:r>
        <w:rPr>
          <w:rtl w:val="true"/>
        </w:rPr>
        <w:t>وقى</w:t>
      </w:r>
      <w:bookmarkEnd w:id="947"/>
    </w:p>
    <w:p>
      <w:pPr>
        <w:pStyle w:val="BookText"/>
        <w:rPr/>
      </w:pPr>
      <w:r>
        <w:rPr>
          <w:rFonts w:ascii="IRNazanin" w:hAnsi="IRNazanin" w:eastAsia="IRNazanin"/>
          <w:color w:val="111111"/>
          <w:sz w:val="28"/>
          <w:sz w:val="28"/>
          <w:szCs w:val="28"/>
          <w:rtl w:val="true"/>
          <w:lang w:bidi="fa-IR"/>
        </w:rPr>
        <w:t>وقايه نگهداشتن چيزى است كه زيان و ضرر مى رساند، وقيت الشى ء أقيه 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لَهُمْ مِنَ اللَّهِ مِنْ واقٍ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ما لَكَ مِنَ اللَّهِ مِنْ وَلِيٍّ وَ لا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نفس و جان خود را از آنچه كه بيمناك از آن است نگهدارد، اين حقيقت معنى تقوا است سپس گاهى خود خوف و ترس تقوى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يعنى خوف و ترس به حسب ناميدن چيزى كه اقتضاى آنرا دارد كه آن هم اقتضائى و حكمى دارد كه تقوى ناميده شده اما در شريعت و دين تقوى يعنى خود نگهدارى از آنچه كه به گناه مى انجامد و اين تقوى به ترك مانع تعبير مى شود كه با ترك نمودن حتى بعضى از مباهات كه گناه هم ندارند كامل و تمام مى شود چنانكه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بين، و الحرام بين و من رتع حول الحمى و حقيق ان يقع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حلال و حرام روشن است اما كسيكه بر پرتگاه و قرق گاه چرانيد شايسته است كه در آن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اتَّقى وَ أَصْلَحَ فَلا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مَعَ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سِيقَ الَّذِينَ اتَّقَوْا رَبَّهُمْ إِلَى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پارسا و پرهيزكارند همگى و دسته جمعى بسوى بهشت سير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قرار گرفتن تقوى به جايگاه و موقعيت نيكو فرمود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يَخْشَ اللَّهَ وَ 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948" w:name="pg11652_114777"/>
    </w:p>
    <w:p>
      <w:pPr>
        <w:pStyle w:val="BookText"/>
        <w:rPr/>
      </w:pPr>
      <w:bookmarkEnd w:id="948"/>
      <w:r>
        <w:rPr>
          <w:rFonts w:ascii="IRNazanin" w:hAnsi="IRNazanin" w:eastAsia="IRNazanin"/>
          <w:color w:val="111111"/>
          <w:sz w:val="28"/>
          <w:sz w:val="28"/>
          <w:szCs w:val="28"/>
          <w:rtl w:val="true"/>
          <w:lang w:bidi="fa-IR"/>
        </w:rPr>
        <w:t>و 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يافتن هر كدام از اين الفاظ به تقوى بعد از اين كتاب خواهد آمد كه كسى خود را از او حفظ كند و پرهيز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يَتَّقِي بِوَجْهِهِ سُوءَ الْعَذابِ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هشداريست بر اينكه عذاب قيامت كه مى رسد سخت و شديد است و شايسته ترين چيزى كه بايستى از رسيدن عذاب به آن بر حذر بود همان وجوه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چهره ها يا شخصيت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تعبير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تَغْشى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يُسْحَبُونَ فِي النَّارِ عَلى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چهره هاشان را آتش دوزخ فرا مى گيرد و مى پوشاند و با رو در آتش غرق مى شوند</w:t>
      </w:r>
      <w:r>
        <w:rPr>
          <w:rFonts w:eastAsia="IRNazanin" w:cs="IRNazanin"/>
          <w:color w:val="111111"/>
          <w:sz w:val="28"/>
          <w:szCs w:val="28"/>
          <w:rtl w:val="true"/>
          <w:lang w:bidi="fa-IR"/>
        </w:rPr>
        <w:t>.</w:t>
      </w:r>
    </w:p>
    <w:p>
      <w:pPr>
        <w:pStyle w:val="Heading3"/>
        <w:numPr>
          <w:ilvl w:val="2"/>
          <w:numId w:val="1"/>
        </w:numPr>
        <w:rPr/>
      </w:pPr>
      <w:bookmarkStart w:id="949" w:name="__RefHeading___Toc6186458_73709187"/>
      <w:bookmarkStart w:id="950" w:name="_Toc345"/>
      <w:bookmarkEnd w:id="949"/>
      <w:r>
        <w:rPr>
          <w:rtl w:val="true"/>
        </w:rPr>
        <w:t>(</w:t>
      </w:r>
      <w:r>
        <w:rPr>
          <w:rtl w:val="true"/>
        </w:rPr>
        <w:t>وكد</w:t>
      </w:r>
      <w:r>
        <w:rPr>
          <w:rtl w:val="true"/>
        </w:rPr>
        <w:t xml:space="preserve">) </w:t>
      </w:r>
      <w:r>
        <w:rPr>
          <w:rtl w:val="true"/>
        </w:rPr>
        <w:t>وكد</w:t>
      </w:r>
      <w:bookmarkEnd w:id="950"/>
    </w:p>
    <w:p>
      <w:pPr>
        <w:pStyle w:val="BookText"/>
        <w:rPr/>
      </w:pPr>
      <w:r>
        <w:rPr>
          <w:rFonts w:ascii="Amiri" w:hAnsi="Amiri" w:eastAsia="Amiri" w:cs="Amiri"/>
          <w:color w:val="111111"/>
          <w:sz w:val="28"/>
          <w:sz w:val="28"/>
          <w:szCs w:val="28"/>
          <w:rtl w:val="true"/>
          <w:lang w:bidi="ar-SA"/>
        </w:rPr>
        <w:t>وكدت القول و الفعل و اكدته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محكم كردم و استحكام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تَنْقُضُوا الْأَيْمانَ 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طنابى است كه قسمت جلوى زين را با آن محكم مى بندند كه توكيد هم گفته شده</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طنابى كه گاو را در شير دوشيدن با آن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 بستن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اكدت زيباتر است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زيبا و نيكوست در هنگام بستن عقد و پيمان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51" w:name="pg11652_114778"/>
    </w:p>
    <w:p>
      <w:pPr>
        <w:pStyle w:val="BookText"/>
        <w:rPr/>
      </w:pPr>
      <w:bookmarkEnd w:id="951"/>
      <w:r>
        <w:rPr>
          <w:rFonts w:ascii="IRNazanin" w:hAnsi="IRNazanin" w:eastAsia="IRNazanin"/>
          <w:color w:val="111111"/>
          <w:sz w:val="28"/>
          <w:sz w:val="28"/>
          <w:szCs w:val="28"/>
          <w:rtl w:val="true"/>
          <w:lang w:bidi="fa-IR"/>
        </w:rPr>
        <w:t>اگر خلاف كردى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وكدت وكد و وكده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و قصد و اخلاق او همراه شد</w:t>
      </w:r>
      <w:r>
        <w:rPr>
          <w:rFonts w:eastAsia="IRNazanin" w:cs="IRNazanin"/>
          <w:color w:val="111111"/>
          <w:sz w:val="28"/>
          <w:szCs w:val="28"/>
          <w:rtl w:val="true"/>
          <w:lang w:bidi="fa-IR"/>
        </w:rPr>
        <w:t>.</w:t>
      </w:r>
    </w:p>
    <w:p>
      <w:pPr>
        <w:pStyle w:val="Heading3"/>
        <w:numPr>
          <w:ilvl w:val="2"/>
          <w:numId w:val="1"/>
        </w:numPr>
        <w:rPr/>
      </w:pPr>
      <w:bookmarkStart w:id="952" w:name="__RefHeading___Toc6186460_73709187"/>
      <w:bookmarkStart w:id="953" w:name="_Toc346"/>
      <w:bookmarkEnd w:id="952"/>
      <w:r>
        <w:rPr>
          <w:rtl w:val="true"/>
        </w:rPr>
        <w:t>(</w:t>
      </w:r>
      <w:r>
        <w:rPr>
          <w:rtl w:val="true"/>
        </w:rPr>
        <w:t>وكز</w:t>
      </w:r>
      <w:r>
        <w:rPr>
          <w:rtl w:val="true"/>
        </w:rPr>
        <w:t xml:space="preserve">) </w:t>
      </w:r>
      <w:r>
        <w:rPr>
          <w:rtl w:val="true"/>
        </w:rPr>
        <w:t>وكز</w:t>
      </w:r>
      <w:bookmarkEnd w:id="953"/>
    </w:p>
    <w:p>
      <w:pPr>
        <w:pStyle w:val="BookText"/>
        <w:rPr/>
      </w:pPr>
      <w:r>
        <w:rPr>
          <w:rFonts w:ascii="IRNazanin" w:hAnsi="IRNazanin" w:eastAsia="IRNazanin"/>
          <w:color w:val="111111"/>
          <w:sz w:val="28"/>
          <w:sz w:val="28"/>
          <w:szCs w:val="28"/>
          <w:rtl w:val="true"/>
          <w:lang w:bidi="fa-IR"/>
        </w:rPr>
        <w:t>الوكز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دست چيزى را دفع كردن و ضربه زدن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فَوَكَزَهُ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6186462_73709187"/>
      <w:bookmarkStart w:id="955" w:name="_Toc347"/>
      <w:bookmarkEnd w:id="954"/>
      <w:r>
        <w:rPr>
          <w:rtl w:val="true"/>
        </w:rPr>
        <w:t>(</w:t>
      </w:r>
      <w:r>
        <w:rPr>
          <w:rtl w:val="true"/>
        </w:rPr>
        <w:t>وكل</w:t>
      </w:r>
      <w:r>
        <w:rPr>
          <w:rtl w:val="true"/>
        </w:rPr>
        <w:t xml:space="preserve">) </w:t>
      </w:r>
      <w:r>
        <w:rPr>
          <w:rtl w:val="true"/>
        </w:rPr>
        <w:t>وكل</w:t>
      </w:r>
      <w:bookmarkEnd w:id="955"/>
    </w:p>
    <w:p>
      <w:pPr>
        <w:pStyle w:val="BookText"/>
        <w:rPr/>
      </w:pPr>
      <w:r>
        <w:rPr>
          <w:rFonts w:ascii="IRNazanin" w:hAnsi="IRNazanin" w:eastAsia="IRNazanin"/>
          <w:color w:val="111111"/>
          <w:sz w:val="28"/>
          <w:sz w:val="28"/>
          <w:szCs w:val="28"/>
          <w:rtl w:val="true"/>
          <w:lang w:bidi="fa-IR"/>
        </w:rPr>
        <w:t>توكيل اين است كه ديگرى را طرف اعتماد قرار دهى و او را نائب خود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مفعول است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كَفى بِاللَّهِ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كن به اين كه كارت را او بعهده بگيرد و براى تو اعتماد بوجود مى آورد بر اين معنى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ما أَنْتَ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موكل و نگهدارنده شان نيستى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عَلَيْهِمْ بِمُصَيْطِرٍ إِلَّا 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رَأَيْتَ مَنِ اتَّخَذَ إِلهَهُ هَواهُ أَ 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مَنْ يَكُونُ عَلَيْهِمْ وَكِيلًا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هر كسى كه از ايشان بر تو توكل كند، متوكل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كننده دو صورت دارد</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سرپرستى و وكالت او را پذيرفتم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توكلته</w:t>
      </w:r>
      <w:bookmarkStart w:id="956" w:name="pg11652_114779"/>
    </w:p>
    <w:p>
      <w:pPr>
        <w:pStyle w:val="BookText"/>
        <w:rPr/>
      </w:pPr>
      <w:bookmarkEnd w:id="956"/>
      <w:r>
        <w:rPr>
          <w:rFonts w:ascii="Amiri" w:hAnsi="Amiri" w:eastAsia="Amiri" w:cs="Amiri"/>
          <w:color w:val="111111"/>
          <w:sz w:val="28"/>
          <w:sz w:val="28"/>
          <w:szCs w:val="28"/>
          <w:rtl w:val="true"/>
          <w:lang w:bidi="ar-SA"/>
        </w:rPr>
        <w:t>و فتوكل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وكيلش كردم برايم و كيل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اعتماد كردم، خداى عز و جل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رَبَّنا عَلَيْكَ تَوَكَّلْنا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عَلَى اللَّهِ فَتَوَكَّلُوا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كَفى بِاللَّهِ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تَوَكَّلْ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تَوَكَّلْ عَلَى الْحَيِّ الَّذِي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واكل فلان كار و اموالش را تباه كرد و به ديگرى اعتماد كرده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تواكل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بيكديگر اعتماد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وكلة تكلة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به ديگرى اعتماد كرده بود، وكال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با حركت ديگر حيوانات راه ميرود چه بسا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كفيل تعبير شود كه با ضمانت همراه است هر وكيلى كفيل هم هست امّا هر كفيلى و كيل نيست</w:t>
      </w:r>
      <w:r>
        <w:rPr>
          <w:rFonts w:eastAsia="IRNazanin" w:cs="IRNazanin"/>
          <w:color w:val="111111"/>
          <w:sz w:val="28"/>
          <w:szCs w:val="28"/>
          <w:rtl w:val="true"/>
          <w:lang w:bidi="fa-IR"/>
        </w:rPr>
        <w:t>.</w:t>
      </w:r>
    </w:p>
    <w:p>
      <w:pPr>
        <w:pStyle w:val="Heading3"/>
        <w:numPr>
          <w:ilvl w:val="2"/>
          <w:numId w:val="1"/>
        </w:numPr>
        <w:rPr/>
      </w:pPr>
      <w:bookmarkStart w:id="957" w:name="__RefHeading___Toc6186464_73709187"/>
      <w:bookmarkStart w:id="958" w:name="_Toc348"/>
      <w:bookmarkEnd w:id="957"/>
      <w:r>
        <w:rPr>
          <w:rtl w:val="true"/>
        </w:rPr>
        <w:t>(</w:t>
      </w:r>
      <w:r>
        <w:rPr>
          <w:rtl w:val="true"/>
        </w:rPr>
        <w:t>ولج</w:t>
      </w:r>
      <w:r>
        <w:rPr>
          <w:rtl w:val="true"/>
        </w:rPr>
        <w:t xml:space="preserve">) </w:t>
      </w:r>
      <w:r>
        <w:rPr>
          <w:rtl w:val="true"/>
        </w:rPr>
        <w:t>ولج</w:t>
      </w:r>
      <w:bookmarkEnd w:id="958"/>
    </w:p>
    <w:p>
      <w:pPr>
        <w:pStyle w:val="BookText"/>
        <w:rPr/>
      </w:pPr>
      <w:r>
        <w:rPr>
          <w:rFonts w:ascii="IRNazanin" w:hAnsi="IRNazanin" w:eastAsia="IRNazanin"/>
          <w:color w:val="111111"/>
          <w:sz w:val="28"/>
          <w:sz w:val="28"/>
          <w:szCs w:val="28"/>
          <w:rtl w:val="true"/>
          <w:lang w:bidi="fa-IR"/>
        </w:rPr>
        <w:t>ولوج داخل شدن در تنگناهاست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يَلِجَ الْجَمَلُ فِي سَمِّ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دانستن كارى و چيزى به ناممكن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يُولِجُ اللَّيْلَ فِي النَّهارِ وَ يُولِجُ النَّهارَ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بيدارباشى است براى انسانها تا بفهمند كه خداوند چگونه عالم را</w:t>
      </w:r>
      <w:bookmarkStart w:id="959" w:name="pg11652_114780"/>
    </w:p>
    <w:p>
      <w:pPr>
        <w:pStyle w:val="BookText"/>
        <w:rPr/>
      </w:pPr>
      <w:bookmarkEnd w:id="959"/>
      <w:r>
        <w:rPr>
          <w:rFonts w:ascii="IRNazanin" w:hAnsi="IRNazanin" w:eastAsia="IRNazanin"/>
          <w:color w:val="111111"/>
          <w:sz w:val="28"/>
          <w:sz w:val="28"/>
          <w:szCs w:val="28"/>
          <w:rtl w:val="true"/>
          <w:lang w:bidi="fa-IR"/>
        </w:rPr>
        <w:t>تركيب و پيوسته بهم آفريده از ساعت شب به روز ميافزايد و از روز به شب و اين كار بر طبق طلوع و غروب خورشيد و فصول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شب از روز فزون بود و بذل شد ناقص همه آنرا شد و كامل همه اين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 و غير اهل بهر كسى كه اعتماد كنى و او اهلش نباشد چنانكه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وليجة في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قوم منسوب كرده در حالى كه از آنها نيست اين امر در انسان يا حيوان تفاوت ندارد،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تعالى و پيامبرش و مؤمنين نااهلانى كه از شما نيستند دوست و سرپرست و محرم خويش نگيريد و قرار ندهيد، اين آيه مانند آيه اى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خرجه 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زياد داخل و خارج ميشود</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6186466_73709187"/>
      <w:bookmarkStart w:id="961" w:name="_Toc349"/>
      <w:bookmarkEnd w:id="960"/>
      <w:r>
        <w:rPr>
          <w:rtl w:val="true"/>
        </w:rPr>
        <w:t>(</w:t>
      </w:r>
      <w:r>
        <w:rPr>
          <w:rtl w:val="true"/>
        </w:rPr>
        <w:t>وكا</w:t>
      </w:r>
      <w:r>
        <w:rPr>
          <w:rtl w:val="true"/>
        </w:rPr>
        <w:t xml:space="preserve">) </w:t>
      </w:r>
      <w:r>
        <w:rPr>
          <w:rtl w:val="true"/>
        </w:rPr>
        <w:t>وكا</w:t>
      </w:r>
      <w:bookmarkEnd w:id="961"/>
    </w:p>
    <w:p>
      <w:pPr>
        <w:pStyle w:val="BookText"/>
        <w:rPr/>
      </w:pPr>
      <w:r>
        <w:rPr>
          <w:rFonts w:ascii="IRNazanin" w:hAnsi="IRNazanin" w:eastAsia="IRNazanin"/>
          <w:color w:val="111111"/>
          <w:sz w:val="28"/>
          <w:sz w:val="28"/>
          <w:szCs w:val="28"/>
          <w:rtl w:val="true"/>
          <w:lang w:bidi="fa-IR"/>
        </w:rPr>
        <w:t>نگهدارنده اين واژه گاهى بصورت اسم بكار ميرود يعنى ظرف و هر چيز نگهدارنده اشياء كه آنها را نگه مى دارد و محكم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اوكات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و نگهدارنده اى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توكا على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 اعتماد كرد و خود به آن متكى شد، خداى فرمود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تِلْكَ بِيَمِينِكَ يا مُوسى قالَ هِيَ عَصايَ أَتَوَكَّؤُا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962" w:name="pg11652_114781"/>
    </w:p>
    <w:p>
      <w:pPr>
        <w:pStyle w:val="BookText"/>
        <w:rPr/>
      </w:pPr>
      <w:bookmarkEnd w:id="962"/>
      <w:r>
        <w:rPr>
          <w:rFonts w:ascii="IRNazanin" w:hAnsi="IRNazanin" w:eastAsia="IRNazanin"/>
          <w:color w:val="111111"/>
          <w:sz w:val="28"/>
          <w:sz w:val="28"/>
          <w:szCs w:val="28"/>
          <w:rtl w:val="true"/>
          <w:lang w:bidi="fa-IR"/>
        </w:rPr>
        <w:t xml:space="preserve">عصاى من است، به آن تكيه مى دهم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يوكى بين الصفا و 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اين حديث گفته اند، معنى ميان دو كوه صفا و مروه در مكه به نوعى راه رفتن تند يا دويدن مى پرداخت، مثل سقاها كه بعد از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مشك تند ميروند در اين مورد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اوكيت السّقاء و به اوكات</w:t>
      </w:r>
      <w:r>
        <w:rPr>
          <w:rFonts w:eastAsia="IRNazanin" w:cs="IRNazanin"/>
          <w:color w:val="111111"/>
          <w:sz w:val="28"/>
          <w:szCs w:val="28"/>
          <w:rtl w:val="true"/>
          <w:lang w:bidi="fa-IR"/>
        </w:rPr>
        <w:t>.</w:t>
      </w:r>
    </w:p>
    <w:p>
      <w:pPr>
        <w:pStyle w:val="Heading3"/>
        <w:numPr>
          <w:ilvl w:val="2"/>
          <w:numId w:val="1"/>
        </w:numPr>
        <w:rPr/>
      </w:pPr>
      <w:bookmarkStart w:id="963" w:name="__RefHeading___Toc6186468_73709187"/>
      <w:bookmarkStart w:id="964" w:name="_Toc350"/>
      <w:bookmarkEnd w:id="963"/>
      <w:r>
        <w:rPr>
          <w:rtl w:val="true"/>
        </w:rPr>
        <w:t>(</w:t>
      </w:r>
      <w:r>
        <w:rPr>
          <w:rtl w:val="true"/>
        </w:rPr>
        <w:t>ولد</w:t>
      </w:r>
      <w:r>
        <w:rPr>
          <w:rtl w:val="true"/>
        </w:rPr>
        <w:t xml:space="preserve">) </w:t>
      </w:r>
      <w:r>
        <w:rPr>
          <w:rtl w:val="true"/>
        </w:rPr>
        <w:t>ولد</w:t>
      </w:r>
      <w:bookmarkEnd w:id="964"/>
    </w:p>
    <w:p>
      <w:pPr>
        <w:pStyle w:val="BookText"/>
        <w:rPr/>
      </w:pPr>
      <w:r>
        <w:rPr>
          <w:rFonts w:ascii="IRNazanin" w:hAnsi="IRNazanin" w:eastAsia="IRNazanin"/>
          <w:color w:val="111111"/>
          <w:sz w:val="28"/>
          <w:sz w:val="28"/>
          <w:szCs w:val="28"/>
          <w:rtl w:val="true"/>
          <w:lang w:bidi="fa-IR"/>
        </w:rPr>
        <w:t>فرزند و مولود كه براى مفرد و جمع و كوچك و بزرگ هر دو گفته ميشود،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يَكُنْ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يَكُونُ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خوانده و نيز كسى كه خود را به پدر و مادرى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او را به فرزندى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فرزندان و هم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بدنيا آمده،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 يَوْمَ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سَلامٌ عَلَيْهِ يَوْمَ وُلِدَ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همان اب يا پدر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نوعا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والدان ميگويند گفت</w:t>
      </w:r>
      <w:r>
        <w:rPr>
          <w:rFonts w:eastAsia="IRNazanin" w:cs="IRNazanin"/>
          <w:color w:val="111111"/>
          <w:sz w:val="28"/>
          <w:szCs w:val="28"/>
          <w:rtl w:val="true"/>
          <w:lang w:bidi="fa-IR"/>
        </w:rPr>
        <w:t>:</w:t>
      </w:r>
      <w:bookmarkStart w:id="965" w:name="pg11652_114782"/>
    </w:p>
    <w:p>
      <w:pPr>
        <w:pStyle w:val="BookText"/>
        <w:rPr/>
      </w:pPr>
      <w:bookmarkEnd w:id="965"/>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نوزادى كه ولادتش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اينست كه بعد از ولادت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ميوه اى نزديك چيدن و رسيدن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بعد از چيدن هم به همان اسم و اگر فرزند بزرگ شد اين اسم از او ساقط ميشود جمع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است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يَوْماً يَجْعَلُ الْوِلْدانَ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قيامت هنگامه ايست كه جوان پير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كنيزك زادگان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بازى كودك،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لدة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آمدن چيزى از چيز ديگر وسيله سببى از اسباب جمع ولد اولاد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أَمْوالُكُمْ وَ أَوْلادُكُمْ 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أَزْواجِكُمْ وَ أَوْلادِكُمْ عَدُوًّا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را فتنه يعنى ابتلا براى امتحان و بعضى را دشمن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است كه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باشد كه او را افزون سازد، كسى كه هم خون اوست از اوست</w:t>
      </w:r>
      <w:r>
        <w:rPr>
          <w:rFonts w:eastAsia="IRNazanin" w:cs="IRNazanin"/>
          <w:color w:val="111111"/>
          <w:sz w:val="28"/>
          <w:szCs w:val="28"/>
          <w:rtl w:val="true"/>
          <w:lang w:bidi="fa-IR"/>
        </w:rPr>
        <w:t>».</w:t>
      </w:r>
    </w:p>
    <w:p>
      <w:pPr>
        <w:pStyle w:val="Heading3"/>
        <w:numPr>
          <w:ilvl w:val="2"/>
          <w:numId w:val="1"/>
        </w:numPr>
        <w:rPr/>
      </w:pPr>
      <w:bookmarkStart w:id="966" w:name="__RefHeading___Toc6186470_73709187"/>
      <w:bookmarkStart w:id="967" w:name="_Toc351"/>
      <w:bookmarkEnd w:id="966"/>
      <w:r>
        <w:rPr>
          <w:rtl w:val="true"/>
        </w:rPr>
        <w:t>(</w:t>
      </w:r>
      <w:r>
        <w:rPr>
          <w:rtl w:val="true"/>
        </w:rPr>
        <w:t>ولق</w:t>
      </w:r>
      <w:r>
        <w:rPr>
          <w:rtl w:val="true"/>
        </w:rPr>
        <w:t xml:space="preserve">) </w:t>
      </w:r>
      <w:r>
        <w:rPr>
          <w:rtl w:val="true"/>
        </w:rPr>
        <w:t>ولق</w:t>
      </w:r>
      <w:bookmarkEnd w:id="967"/>
    </w:p>
    <w:p>
      <w:pPr>
        <w:pStyle w:val="BookText"/>
        <w:rPr/>
      </w:pPr>
      <w:r>
        <w:rPr>
          <w:rFonts w:ascii="IRNazanin" w:hAnsi="IRNazanin" w:eastAsia="IRNazanin"/>
          <w:color w:val="111111"/>
          <w:sz w:val="28"/>
          <w:sz w:val="28"/>
          <w:szCs w:val="28"/>
          <w:rtl w:val="true"/>
          <w:lang w:bidi="fa-IR"/>
        </w:rPr>
        <w:t>ولق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دروغ ميگويد و در اين كار شتاب هم دارد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تَلَقَّوْنَهُ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bookmarkStart w:id="968" w:name="pg11652_114783"/>
    </w:p>
    <w:p>
      <w:pPr>
        <w:pStyle w:val="BookText"/>
        <w:rPr/>
      </w:pPr>
      <w:bookmarkEnd w:id="968"/>
      <w:r>
        <w:rPr>
          <w:rFonts w:ascii="IRNazanin" w:hAnsi="IRNazanin" w:eastAsia="IRNazanin"/>
          <w:color w:val="111111"/>
          <w:sz w:val="28"/>
          <w:sz w:val="28"/>
          <w:szCs w:val="28"/>
          <w:rtl w:val="true"/>
          <w:lang w:bidi="fa-IR"/>
        </w:rPr>
        <w:t>پيامبر و قرآن را با زبانتان به دروغ وصف ميكنيد و به سرعت دروغ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الابل 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و پريشان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مالوق و مولق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شتابان و دست پاچه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كه از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بسيار سبك</w:t>
      </w:r>
      <w:r>
        <w:rPr>
          <w:rFonts w:eastAsia="IRNazanin" w:cs="IRNazanin"/>
          <w:color w:val="111111"/>
          <w:sz w:val="28"/>
          <w:szCs w:val="28"/>
          <w:rtl w:val="true"/>
          <w:lang w:bidi="fa-IR"/>
        </w:rPr>
        <w:t>.</w:t>
      </w:r>
    </w:p>
    <w:p>
      <w:pPr>
        <w:pStyle w:val="Heading3"/>
        <w:numPr>
          <w:ilvl w:val="2"/>
          <w:numId w:val="1"/>
        </w:numPr>
        <w:rPr/>
      </w:pPr>
      <w:bookmarkStart w:id="969" w:name="__RefHeading___Toc6186472_73709187"/>
      <w:bookmarkStart w:id="970" w:name="_Toc352"/>
      <w:bookmarkEnd w:id="969"/>
      <w:r>
        <w:rPr>
          <w:rtl w:val="true"/>
        </w:rPr>
        <w:t>(</w:t>
      </w:r>
      <w:r>
        <w:rPr>
          <w:rtl w:val="true"/>
        </w:rPr>
        <w:t>وهب</w:t>
      </w:r>
      <w:r>
        <w:rPr>
          <w:rtl w:val="true"/>
        </w:rPr>
        <w:t xml:space="preserve">) </w:t>
      </w:r>
      <w:r>
        <w:rPr>
          <w:rtl w:val="true"/>
        </w:rPr>
        <w:t>وهب</w:t>
      </w:r>
      <w:bookmarkEnd w:id="970"/>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و قرار دادن دارائى خود به ديگرى بدون عوض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 هبة و موهبة و موهبا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وَهَبَ لِي عَلَى الْكِبَرِ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رَسُولُ رَبِّكِ لِأَهَبَ لَكِ غُلاماً زَكِيًّا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آن بخشش را به خويش منسوب كرد زيرا اين كار باعث شده بود كه به آن دسترسى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ليهب خوانده شده كه همين معنى به حقيقت نزديك است زيرا بخشش فرزند از سوى خداست و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فراگيرى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فَوَهَبَ لِي رَبِّي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وَهَبْنا لَهُ مِنْ رَحْمَتِنا أَخاهُ هارُونَ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فَهَبْ لِي مِنْ لَدُنْكَ وَلِيًّا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971" w:name="pg11652_114784"/>
    </w:p>
    <w:p>
      <w:pPr>
        <w:pStyle w:val="BookText"/>
        <w:rPr/>
      </w:pPr>
      <w:bookmarkEnd w:id="971"/>
      <w:r>
        <w:rPr>
          <w:rFonts w:ascii="Amiri" w:hAnsi="Amiri" w:eastAsia="Amiri" w:cs="Amiri"/>
          <w:color w:val="111111"/>
          <w:sz w:val="28"/>
          <w:sz w:val="28"/>
          <w:szCs w:val="28"/>
          <w:rtl w:val="true"/>
          <w:lang w:bidi="ar-SA"/>
        </w:rPr>
        <w:t>و رَبَّنا هَبْ لَنا مِنْ أَزْواجِنا وَ ذُرِّيَّاتِنا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دعاى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تمام صفات و رفتار فردى و اجتماعى آنها در سوره فرقان بيان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هَبْ لَنا مِنْ لَدُنْكَ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لِي مُلْكاً لا يَنْبَغِي لِأَحَدٍ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سليمان است كه كشوردارى را با پيامبرى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همه را به استحقاق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وَهَبَتْ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دارم كه بغير از قرشى يا انصارى يا ثقفى از ديگرى بخششى و هبه اى نگيرم و نپذيرم</w:t>
      </w:r>
      <w:r>
        <w:rPr>
          <w:rFonts w:eastAsia="IRNazanin" w:cs="IRNazanin"/>
          <w:color w:val="111111"/>
          <w:sz w:val="28"/>
          <w:szCs w:val="28"/>
          <w:rtl w:val="true"/>
          <w:lang w:bidi="fa-IR"/>
        </w:rPr>
        <w:t>.</w:t>
      </w:r>
    </w:p>
    <w:p>
      <w:pPr>
        <w:pStyle w:val="Heading3"/>
        <w:numPr>
          <w:ilvl w:val="2"/>
          <w:numId w:val="1"/>
        </w:numPr>
        <w:rPr/>
      </w:pPr>
      <w:bookmarkStart w:id="972" w:name="__RefHeading___Toc6186474_73709187"/>
      <w:bookmarkStart w:id="973" w:name="_Toc353"/>
      <w:bookmarkEnd w:id="972"/>
      <w:r>
        <w:rPr>
          <w:rtl w:val="true"/>
        </w:rPr>
        <w:t>(</w:t>
      </w:r>
      <w:r>
        <w:rPr>
          <w:rtl w:val="true"/>
        </w:rPr>
        <w:t>وهج</w:t>
      </w:r>
      <w:r>
        <w:rPr>
          <w:rtl w:val="true"/>
        </w:rPr>
        <w:t xml:space="preserve">) </w:t>
      </w:r>
      <w:r>
        <w:rPr>
          <w:rtl w:val="true"/>
        </w:rPr>
        <w:t>وهج</w:t>
      </w:r>
      <w:bookmarkEnd w:id="973"/>
    </w:p>
    <w:p>
      <w:pPr>
        <w:pStyle w:val="BookText"/>
        <w:rPr/>
      </w:pPr>
      <w:r>
        <w:rPr>
          <w:rFonts w:ascii="IRNazanin" w:hAnsi="IRNazanin" w:eastAsia="IRNazanin"/>
          <w:color w:val="111111"/>
          <w:sz w:val="28"/>
          <w:sz w:val="28"/>
          <w:szCs w:val="28"/>
          <w:rtl w:val="true"/>
          <w:lang w:bidi="fa-IR"/>
        </w:rPr>
        <w:t>از آتش گرمى و روشنائى گرفتن، و 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خورشيد را نورانى و روشن آفريديم، و هجت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و وهج يهيج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يوهج و توهج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درخشيد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مرواريد روشن و درخشنده</w:t>
      </w:r>
      <w:r>
        <w:rPr>
          <w:rFonts w:eastAsia="Amiri" w:cs="Amiri" w:ascii="Amiri" w:hAnsi="Amiri"/>
          <w:color w:val="111111"/>
          <w:sz w:val="28"/>
          <w:szCs w:val="28"/>
          <w:rtl w:val="true"/>
          <w:lang w:bidi="ar-SA"/>
        </w:rPr>
        <w:t>).</w:t>
      </w:r>
      <w:bookmarkStart w:id="974" w:name="pg11652_114785"/>
    </w:p>
    <w:p>
      <w:pPr>
        <w:pStyle w:val="Heading3"/>
        <w:numPr>
          <w:ilvl w:val="2"/>
          <w:numId w:val="1"/>
        </w:numPr>
        <w:rPr/>
      </w:pPr>
      <w:bookmarkStart w:id="975" w:name="__RefHeading___Toc6186476_73709187"/>
      <w:bookmarkStart w:id="976" w:name="_Toc354"/>
      <w:bookmarkEnd w:id="974"/>
      <w:bookmarkEnd w:id="975"/>
      <w:r>
        <w:rPr>
          <w:rtl w:val="true"/>
        </w:rPr>
        <w:t>(</w:t>
      </w:r>
      <w:r>
        <w:rPr>
          <w:rtl w:val="true"/>
        </w:rPr>
        <w:t>ولى</w:t>
      </w:r>
      <w:r>
        <w:rPr>
          <w:rtl w:val="true"/>
        </w:rPr>
        <w:t xml:space="preserve">) </w:t>
      </w:r>
      <w:r>
        <w:rPr>
          <w:rtl w:val="true"/>
        </w:rPr>
        <w:t>ولى</w:t>
      </w:r>
      <w:bookmarkEnd w:id="976"/>
    </w:p>
    <w:p>
      <w:pPr>
        <w:pStyle w:val="BookText"/>
        <w:rPr/>
      </w:pPr>
      <w:r>
        <w:rPr>
          <w:rFonts w:ascii="IRNazanin" w:hAnsi="IRNazanin" w:eastAsia="IRNazanin"/>
          <w:color w:val="111111"/>
          <w:sz w:val="28"/>
          <w:sz w:val="28"/>
          <w:szCs w:val="28"/>
          <w:rtl w:val="true"/>
          <w:lang w:bidi="fa-IR"/>
        </w:rPr>
        <w:t>ولا، و توالى يعنى دوستى و صميميت كه دو معنى از آن ها حاصل ميشود و افزون ميگردد تا جائيكه ميان آن معانى چيزى كه از آنها نباشد نيست و اين معنى يعنى دوستى براى نزديكى، مكانى، نسبى، دينى، بخشش و يارى كردن و اعتقاد و ايمان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كردن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است و نيز گفته شده هر دو واژه حقيقتش همان سرپرستى است كه كارى را بعهده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معنى بكار ميرود كه هر دو در معنى اسم فاعل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شخص با ايمان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و اين معنى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خداى تعالى ولىّ و مولاى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وَلِيِّيَ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بِأَنَّ اللَّهَ مَوْلَى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چند آيه بعد واژه دوم در باره خدا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اعْتَصِمُوا بِاللَّهِ هُوَ مَوْلاكُمْ فَنِعْمَ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الَّذِينَ هادُوا إِنْ زَعَمْتُمْ أَنَّكُمْ أَوْلِياءُ لِلَّهِ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 تَظاهَرا عَلَيْهِ 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رُدُّوا إِلَى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است خداوند ولايت ميان مؤمنين و كفار را در آيات بسيارى نهى فرموده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لا تَتَّخِذُوا الْيَهُودَ وَ النَّصارى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ميفرمايد وَ 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آنها را دوست و سرپرست خود كنيد شما هم از آنها دور از اسلام خواهيد بود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تَتَّخِذُوا آباءَكُمْ وَ إِخْوانَكُمْ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مِنْ وَلايَتِهِمْ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الَّذِينَ آمَنُوا لا تَتَّخِذُوا عَدُوِّي وَ عَدُوَّكُمْ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كَثِيراً مِنْهُمْ يَتَوَلَّوْنَ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ميفرمايد وَ لَوْ كانُوا يُؤْمِنُونَ بِاللَّهِ وَ النَّبِيِّ وَ ما أُنْزِلَ إِلَيْهِ 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كفّار و شياطين دوستى و موالات در دنيا هست ولى اين دوستى در آخرت را نفى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دوستى دنيوى آنها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الْمُنافِقُونَ وَ الْمُنافِقاتُ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اتَّخَذُوا الشَّياطِينَ أَوْلِياءَ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جَعَلْنَا الشَّياطِينَ أَوْلِياءَ لِلَّذِينَ لا يُؤْمِنُونَ، فَقاتِلُوا أَوْلِياءَ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همانطوريكه ميانشان دوستى هست شيطان را در دنيا مسلط بر آنها ميسازد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شيطان بر كافران و غير مؤمنين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دوستى آنها را در آخرت نفى نموده است در اين مورد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يَكْفُرُ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حَقَّ عَلَيْهِمُ الْقَوْلُ رَبَّنا هؤُلاءِ الَّذِينَ أَغْوَيْنا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اينان ما را فريب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فعل متعدّى باشد معنى ولايت دارد كه از نزديكترين جاها اين معنى حاصل ميشود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عينى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وجهى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 و چشم و رويم را به او گرداندم و توجه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اما اگر تولى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چه لفظى بكار رود يا در تقدير باشد و حذف شده باشد بمعنى اعراض و رو گرداندن است و ترك نزديكى به آنجا در مورد اين دو حالت،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يَتَوَلَّ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 تَوَلَّوْا فَإِنَّ اللَّهَ عَلِيمٌ بِالْمُفْسِدِينَ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مَنْ تَوَلَّى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 تَوَلَّوْا فَقُولُوا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تَتَوَلَّوْا يَسْتَبْدِلْ قَوْماً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 تَوَلَّيْتُمْ فَإِنَّما عَلى رَسُولِنَا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تَوَلَّوْا فَاعْلَمُوا أَنَّ اللَّهَ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فَمَنْ تَوَلَّى بَعْدَ ذلِكَ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جسمانى و مادى است و گاهى بمعنى ترك شنيدن و هم آهنگى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تَوَلَّوْا عَنْهُ وَ 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كارى كه افراد با صفت زير ميكنند انجام ندهد و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اسْتَغْشَوْا ثِيابَهُمْ وَ أَصَرُّوا وَ اسْتَكْبَرُوا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شناخته نشدن يا نشنيدن كلام حق جامه بر سر ميكشيدند پافشارى در بى ايمانى و جهالت داشتند و استكبار ميورزيدند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آنها را كه ميگويد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لا تَسْمَعُوا لِهذَا الْقُرْآنِ وَ الْغَوْا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كفار ميگفتند باين قرآن گوش فرا ندهيد و كارهاى بيهوده در ميان سخن آن و شنيدن آن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باين كار نپردازيد و آنرا رسميت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ولاه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فرار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دشمن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يُقاتِلُوكُمْ يُوَلُّوكُمُ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فرزندى ببخش كه از اولياء تو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خِفْتُ الْمَوالِيَ مِنْ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 عموزاده و يا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لَهُ وَلِيٌّ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كسانى كه با بندگان خدا ستيزه ندارند اولياء خدا هستند در آيه اخير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ولى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غير خداپرستان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دوستى آنها با استيلاى خداى تعالى بر آنها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فَلَنْ تَجِدَ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آنها را هدايت و شاداب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سكون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بهاريست كه در ربيع الاول ميبارد و زمين را شاداب و سرسبز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معنى ديگر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آزادكننده برده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سزاوارتر است خداى تعالى فرمود</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977" w:name="pg11652_114790"/>
    </w:p>
    <w:p>
      <w:pPr>
        <w:pStyle w:val="BookText"/>
        <w:rPr/>
      </w:pPr>
      <w:bookmarkEnd w:id="977"/>
      <w:r>
        <w:rPr>
          <w:rFonts w:ascii="IRNazanin" w:hAnsi="IRNazanin" w:eastAsia="IRNazanin"/>
          <w:color w:val="111111"/>
          <w:sz w:val="28"/>
          <w:sz w:val="28"/>
          <w:szCs w:val="28"/>
          <w:rtl w:val="true"/>
          <w:lang w:bidi="fa-IR"/>
        </w:rPr>
        <w:t>و إِنَّ أَوْلَى النَّاسِ بِإِبْراهِيمَ لَلَّذِينَ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فَاللَّهُ أَوْلى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از همين معنى است كه گفتيم و نيز گفته اند فعل متعدى است بمعنى نزديكى يا بمعنى بيزارى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الشى ء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اوليث الشى ء شيئا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 هم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چيز يعنى پياپى قرار گرفتن و به دنبال هم آمدن</w:t>
      </w:r>
      <w:r>
        <w:rPr>
          <w:rFonts w:eastAsia="IRNazanin" w:cs="IRNazanin"/>
          <w:color w:val="111111"/>
          <w:sz w:val="28"/>
          <w:szCs w:val="28"/>
          <w:rtl w:val="true"/>
          <w:lang w:bidi="fa-IR"/>
        </w:rPr>
        <w:t>.</w:t>
      </w:r>
    </w:p>
    <w:p>
      <w:pPr>
        <w:pStyle w:val="Heading3"/>
        <w:numPr>
          <w:ilvl w:val="2"/>
          <w:numId w:val="1"/>
        </w:numPr>
        <w:rPr/>
      </w:pPr>
      <w:bookmarkStart w:id="978" w:name="__RefHeading___Toc6186478_73709187"/>
      <w:bookmarkStart w:id="979" w:name="_Toc355"/>
      <w:bookmarkEnd w:id="978"/>
      <w:r>
        <w:rPr>
          <w:rtl w:val="true"/>
        </w:rPr>
        <w:t>(</w:t>
      </w:r>
      <w:r>
        <w:rPr>
          <w:rtl w:val="true"/>
        </w:rPr>
        <w:t>وهن</w:t>
      </w:r>
      <w:r>
        <w:rPr>
          <w:rtl w:val="true"/>
        </w:rPr>
        <w:t xml:space="preserve">) </w:t>
      </w:r>
      <w:r>
        <w:rPr>
          <w:rtl w:val="true"/>
        </w:rPr>
        <w:t>وهن</w:t>
      </w:r>
      <w:bookmarkEnd w:id="979"/>
    </w:p>
    <w:p>
      <w:pPr>
        <w:pStyle w:val="BookText"/>
        <w:rPr/>
      </w:pPr>
      <w:r>
        <w:rPr>
          <w:rFonts w:ascii="IRNazanin" w:hAnsi="IRNazanin" w:eastAsia="IRNazanin"/>
          <w:color w:val="111111"/>
          <w:sz w:val="28"/>
          <w:sz w:val="28"/>
          <w:szCs w:val="28"/>
          <w:rtl w:val="true"/>
          <w:lang w:bidi="fa-IR"/>
        </w:rPr>
        <w:t>ضعف و سستى است يا در جسم يا در اخلاق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إِنِّي وَهَنَ الْعَظْمُ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فَما وَهَنُوا لِما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وَهْناً عَلى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طفل در رحم مادر بزرگ ميشود سستى و ضعف مادر فزونى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فِي ابْتِغاءِ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و رو برو شدن با قوم دشمن سست و ضعيف نشويد</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تَهِنُوا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وَ أَنَّ اللَّهَ مُوهِنُ كَيْدِ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980" w:name="pg11652_114791"/>
    </w:p>
    <w:p>
      <w:pPr>
        <w:pStyle w:val="BookText"/>
        <w:rPr/>
      </w:pPr>
      <w:bookmarkEnd w:id="980"/>
      <w:r>
        <w:rPr>
          <w:rFonts w:ascii="Amiri" w:hAnsi="Amiri" w:eastAsia="Amiri" w:cs="Amiri"/>
          <w:color w:val="111111"/>
          <w:sz w:val="28"/>
          <w:sz w:val="28"/>
          <w:szCs w:val="28"/>
          <w:rtl w:val="true"/>
          <w:lang w:bidi="ar-SA"/>
        </w:rPr>
        <w:t>خداوند مكرشان را ضعيف ميكند</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6186480_73709187"/>
      <w:bookmarkStart w:id="982" w:name="_Toc356"/>
      <w:bookmarkEnd w:id="981"/>
      <w:r>
        <w:rPr>
          <w:rtl w:val="true"/>
        </w:rPr>
        <w:t>(</w:t>
      </w:r>
      <w:r>
        <w:rPr>
          <w:rtl w:val="true"/>
        </w:rPr>
        <w:t>و هى</w:t>
      </w:r>
      <w:r>
        <w:rPr>
          <w:rtl w:val="true"/>
        </w:rPr>
        <w:t xml:space="preserve">) </w:t>
      </w:r>
      <w:r>
        <w:rPr>
          <w:rtl w:val="true"/>
        </w:rPr>
        <w:t>و هى</w:t>
      </w:r>
      <w:bookmarkEnd w:id="982"/>
    </w:p>
    <w:p>
      <w:pPr>
        <w:pStyle w:val="BookText"/>
        <w:rPr/>
      </w:pPr>
      <w:r>
        <w:rPr>
          <w:rFonts w:ascii="IRNazanin" w:hAnsi="IRNazanin" w:eastAsia="IRNazanin"/>
          <w:color w:val="111111"/>
          <w:sz w:val="28"/>
          <w:sz w:val="28"/>
          <w:szCs w:val="28"/>
          <w:rtl w:val="true"/>
          <w:lang w:bidi="fa-IR"/>
        </w:rPr>
        <w:t>پارگى و شكاف در چرم و يا لباس و مانند اينها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 عزالى السحاب بمائها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بوسيله باران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انْشَقَّتِ السَّماءُ فَهِيَ يَوْمَئِذٍ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رابطه اجزايش از هم گسسته 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هى</w:t>
      </w:r>
      <w:r>
        <w:rPr>
          <w:rFonts w:eastAsia="IRNazanin" w:cs="IRNazanin"/>
          <w:color w:val="111111"/>
          <w:sz w:val="28"/>
          <w:szCs w:val="28"/>
          <w:rtl w:val="true"/>
          <w:lang w:bidi="fa-IR"/>
        </w:rPr>
        <w:t>.</w:t>
      </w:r>
    </w:p>
    <w:p>
      <w:pPr>
        <w:pStyle w:val="Heading3"/>
        <w:numPr>
          <w:ilvl w:val="2"/>
          <w:numId w:val="1"/>
        </w:numPr>
        <w:rPr/>
      </w:pPr>
      <w:bookmarkStart w:id="983" w:name="__RefHeading___Toc6186482_73709187"/>
      <w:bookmarkStart w:id="984" w:name="_Toc357"/>
      <w:bookmarkEnd w:id="983"/>
      <w:r>
        <w:rPr>
          <w:rtl w:val="true"/>
        </w:rPr>
        <w:t>(</w:t>
      </w:r>
      <w:r>
        <w:rPr>
          <w:rtl w:val="true"/>
        </w:rPr>
        <w:t>وى</w:t>
      </w:r>
      <w:r>
        <w:rPr>
          <w:rtl w:val="true"/>
        </w:rPr>
        <w:t xml:space="preserve">) </w:t>
      </w:r>
      <w:r>
        <w:rPr>
          <w:rtl w:val="true"/>
        </w:rPr>
        <w:t>وى</w:t>
      </w:r>
      <w:bookmarkEnd w:id="984"/>
    </w:p>
    <w:p>
      <w:pPr>
        <w:pStyle w:val="BookText"/>
        <w:rPr/>
      </w:pPr>
      <w:r>
        <w:rPr>
          <w:rFonts w:ascii="IRNazanin" w:hAnsi="IRNazanin" w:eastAsia="IRNazanin"/>
          <w:color w:val="111111"/>
          <w:sz w:val="28"/>
          <w:sz w:val="28"/>
          <w:szCs w:val="28"/>
          <w:rtl w:val="true"/>
          <w:lang w:bidi="fa-IR"/>
        </w:rPr>
        <w:t>وى كلمه ايست كه در موقع پشيمانى و افسوس و شگفتى و تعجب بكار ميرود مثلا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لعبد اللّه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وَيْكَأَنَّ اللَّهَ يَبْسُطُ الرِّزْقَ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است كه هميشه بكار ميرود و همان حالات فوق از آن فهميده ميشود</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فراخى روزى نه اينست كه قارون ها و زر اندوزان مى پندارند و با كمال تأسف عده اى هم كه عالم هستند اين گونه آيات را بظاهر لفظ مى فهمند نه با مطابقت به ساير آيات قرآنى، روزى و رزق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معنوى است كه كسى از متاع دنيا ميبرد نه افزونى خانه و ثروت و فرزند و تجارت كه اينها كسب كردنى است يا از راه درست و يا نادرست بايد ديد در مدت عمر از اين متاع دنيا چه كمالاتى و چه معنوياتى بدست آورده است و اينها همان رزق خدائيست زيرا در راه او و به امر او و براى او انجام گرفته است زيرا غلط است كه خود بدهد و خود سرزنش و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عده اى ناوارد و غير اهل و غير محقق ملك و شاهى را</w:t>
      </w:r>
      <w:bookmarkStart w:id="985" w:name="pg11652_114792"/>
    </w:p>
    <w:p>
      <w:pPr>
        <w:pStyle w:val="BookText"/>
        <w:rPr/>
      </w:pPr>
      <w:bookmarkEnd w:id="985"/>
      <w:r>
        <w:rPr>
          <w:rFonts w:ascii="Amiri" w:hAnsi="Amiri" w:eastAsia="Amiri" w:cs="Amiri"/>
          <w:color w:val="111111"/>
          <w:sz w:val="28"/>
          <w:sz w:val="28"/>
          <w:szCs w:val="28"/>
          <w:rtl w:val="true"/>
          <w:lang w:bidi="ar-SA"/>
        </w:rPr>
        <w:t>و وَيْكَأَنَّهُ لا يُفْلِحُ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كه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است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حذف شده</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6186484_73709187"/>
      <w:bookmarkStart w:id="987" w:name="_Toc358"/>
      <w:bookmarkEnd w:id="986"/>
      <w:r>
        <w:rPr>
          <w:rtl w:val="true"/>
        </w:rPr>
        <w:t>(</w:t>
      </w:r>
      <w:r>
        <w:rPr>
          <w:rtl w:val="true"/>
        </w:rPr>
        <w:t>ويل</w:t>
      </w:r>
      <w:r>
        <w:rPr>
          <w:rtl w:val="true"/>
        </w:rPr>
        <w:t xml:space="preserve">) </w:t>
      </w:r>
      <w:r>
        <w:rPr>
          <w:rtl w:val="true"/>
        </w:rPr>
        <w:t>ويل</w:t>
      </w:r>
      <w:bookmarkEnd w:id="987"/>
    </w:p>
    <w:p>
      <w:pPr>
        <w:pStyle w:val="BookText"/>
        <w:rPr/>
      </w:pPr>
      <w:r>
        <w:rPr>
          <w:rFonts w:ascii="IRNazanin" w:hAnsi="IRNazanin" w:eastAsia="IRNazanin"/>
          <w:color w:val="111111"/>
          <w:sz w:val="28"/>
          <w:sz w:val="28"/>
          <w:szCs w:val="28"/>
          <w:rtl w:val="true"/>
          <w:lang w:bidi="fa-IR"/>
        </w:rPr>
        <w:t>اصمعى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زشت و كلمه ناپسنديست كه در حسرت و افسوس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كوچك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ترحم و بكار بردن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جائيست در دوزخ نميداند كه وضع لغت براى همان معنى است، و كسى كه ميگويد خداى تعالى چنين معنى را اراده كرده و آن مجرم استحقاق جائى در آتش دارد، اين را آيات زير ثابت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لَهُمْ مِمَّا كَتَبَتْ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وَيْلٌ لَهُمْ مِمَّا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بهر كس به خدا نسبت داده اند هر چند كه ميدانيم ستمگرى و گناه پيوسته از آنها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شاهى يا قدرت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و رحمانى كه قسمت دوم ويژه پيامبران، اولياء خاص خدا و پيروان راستين آنها است و اين باعث عزت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نگو او مالك همه چيز و ملك است كه بهر كس بخواهد ميدهد و يا ميگيرد، عزت مى بخشد و خوارى و ذلت اما از خدا جز خير صادر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بهر چيز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اكتسابى بدست انسان باز خواست دارد مگر فطرت و ذات خدادادى كه بر اساس خلقت است و از اختيار ما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مولوى</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كج روى جف القلم كج آيدت راستى آرى سعادت زايدت</w:t>
      </w:r>
      <w:bookmarkStart w:id="988" w:name="pg11652_114793"/>
    </w:p>
    <w:p>
      <w:pPr>
        <w:pStyle w:val="BookText"/>
        <w:rPr/>
      </w:pPr>
      <w:bookmarkEnd w:id="988"/>
      <w:r>
        <w:rPr>
          <w:rFonts w:ascii="Amiri" w:hAnsi="Amiri" w:eastAsia="Amiri" w:cs="Amiri"/>
          <w:color w:val="111111"/>
          <w:sz w:val="28"/>
          <w:sz w:val="28"/>
          <w:szCs w:val="28"/>
          <w:rtl w:val="true"/>
          <w:lang w:bidi="ar-SA"/>
        </w:rPr>
        <w:t>و وَ وَيْلٌ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فَوَيْلٌ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فَوَيْلٌ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وَيْلَنا مَنْ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وَيْلَنا إِنَّا كُنَّا 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2"/>
        <w:numPr>
          <w:ilvl w:val="1"/>
          <w:numId w:val="1"/>
        </w:numPr>
        <w:rPr/>
      </w:pPr>
      <w:bookmarkStart w:id="989" w:name="__RefHeading___Toc6186486_73709187"/>
      <w:bookmarkStart w:id="990" w:name="_Toc359"/>
      <w:bookmarkEnd w:id="989"/>
      <w:r>
        <w:rPr>
          <w:rtl w:val="true"/>
        </w:rPr>
        <w:t xml:space="preserve">) </w:t>
      </w:r>
      <w:r>
        <w:rPr>
          <w:rtl w:val="true"/>
        </w:rPr>
        <w:t>حرف ه</w:t>
      </w:r>
      <w:bookmarkEnd w:id="990"/>
    </w:p>
    <w:p>
      <w:pPr>
        <w:pStyle w:val="Heading3"/>
        <w:numPr>
          <w:ilvl w:val="2"/>
          <w:numId w:val="1"/>
        </w:numPr>
        <w:rPr/>
      </w:pPr>
      <w:bookmarkStart w:id="991" w:name="__RefHeading___Toc6186488_73709187"/>
      <w:bookmarkStart w:id="992" w:name="_Toc360"/>
      <w:bookmarkEnd w:id="991"/>
      <w:r>
        <w:rPr>
          <w:rtl w:val="true"/>
        </w:rPr>
        <w:t>( (</w:t>
      </w:r>
      <w:r>
        <w:rPr>
          <w:rtl w:val="true"/>
        </w:rPr>
        <w:t>هبط</w:t>
      </w:r>
      <w:r>
        <w:rPr>
          <w:rtl w:val="true"/>
        </w:rPr>
        <w:t xml:space="preserve">) </w:t>
      </w:r>
      <w:r>
        <w:rPr>
          <w:rtl w:val="true"/>
        </w:rPr>
        <w:t>هبط</w:t>
      </w:r>
      <w:bookmarkEnd w:id="992"/>
    </w:p>
    <w:p>
      <w:pPr>
        <w:pStyle w:val="BookText"/>
        <w:rPr/>
      </w:pPr>
      <w:r>
        <w:rPr>
          <w:rFonts w:ascii="IRNazanin" w:hAnsi="IRNazanin" w:eastAsia="IRNazanin"/>
          <w:color w:val="111111"/>
          <w:sz w:val="28"/>
          <w:sz w:val="28"/>
          <w:szCs w:val="28"/>
          <w:rtl w:val="true"/>
          <w:lang w:bidi="fa-IR"/>
        </w:rPr>
        <w:t>هبوط پائين قرار گرفتن بطور قهرى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با فتحه حرف اول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هبطت انا و هبطت غيرى بصورت فعل لازم و متعدّى هر دو صورت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و هبطته، هبطا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افتادم و آنرا انداختم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اگر در مورد انسان بكار رود معنى سبكى و استخفاف هم دارد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آنطوريكه خداى تعالى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انسان مانند فرشتگان و باران بكار ميرود آگاهى دادن بر شرافت آنهاست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جائيكه هشدار بر نقص است ياد شده مثل</w:t>
      </w:r>
      <w:r>
        <w:rPr>
          <w:rFonts w:eastAsia="Amiri" w:cs="Amiri" w:ascii="Amiri" w:hAnsi="Amiri"/>
          <w:color w:val="111111"/>
          <w:sz w:val="28"/>
          <w:szCs w:val="28"/>
          <w:rtl w:val="true"/>
          <w:lang w:bidi="ar-SA"/>
        </w:rPr>
        <w:t>:</w:t>
      </w:r>
      <w:bookmarkStart w:id="993" w:name="pg11652_114794"/>
    </w:p>
    <w:p>
      <w:pPr>
        <w:pStyle w:val="BookText"/>
        <w:rPr/>
      </w:pPr>
      <w:bookmarkEnd w:id="993"/>
      <w:r>
        <w:rPr>
          <w:rFonts w:ascii="IRNazanin" w:hAnsi="IRNazanin" w:eastAsia="IRNazanin"/>
          <w:color w:val="111111"/>
          <w:sz w:val="28"/>
          <w:sz w:val="28"/>
          <w:szCs w:val="28"/>
          <w:rtl w:val="true"/>
          <w:lang w:bidi="fa-IR"/>
        </w:rPr>
        <w:t>وَ قُلْنَا اهْبِطُوا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فَاهْبِطْ مِنْها فَما يَكُونُ لَكَ أَنْ تَتَكَبَّرَ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اهْبِطُوا مِصْراً فَإِنَّ لَكُمْ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لكم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بنى اسرائيل است بزرگى و شرافتى براى آنها نيست مگر نمى بينى كه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ضُرِبَتْ عَلَيْهِمُ الذِّلَّةُ وَ الْمَسْكَنَةُ وَ باؤُ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قُلْنَا اهْبِطُوا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نافرمانى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المرض لحم العليل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بيمارى گوشت بدن عليل را كم كرد و ضعيفش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لاغر اندام و ديگر حيوانات كه هر كار سوء تغذيه آنها را لاغر كرده باشد و پرستارى نشده باشند</w:t>
      </w:r>
      <w:r>
        <w:rPr>
          <w:rFonts w:eastAsia="IRNazanin" w:cs="IRNazanin"/>
          <w:color w:val="111111"/>
          <w:sz w:val="28"/>
          <w:szCs w:val="28"/>
          <w:rtl w:val="true"/>
          <w:lang w:bidi="fa-IR"/>
        </w:rPr>
        <w:t>.</w:t>
      </w:r>
    </w:p>
    <w:p>
      <w:pPr>
        <w:pStyle w:val="Heading3"/>
        <w:numPr>
          <w:ilvl w:val="2"/>
          <w:numId w:val="1"/>
        </w:numPr>
        <w:rPr/>
      </w:pPr>
      <w:bookmarkStart w:id="994" w:name="__RefHeading___Toc6186490_73709187"/>
      <w:bookmarkStart w:id="995" w:name="_Toc361"/>
      <w:bookmarkEnd w:id="994"/>
      <w:r>
        <w:rPr>
          <w:rtl w:val="true"/>
        </w:rPr>
        <w:t>(</w:t>
      </w:r>
      <w:r>
        <w:rPr>
          <w:rtl w:val="true"/>
        </w:rPr>
        <w:t>هبا</w:t>
      </w:r>
      <w:r>
        <w:rPr>
          <w:rtl w:val="true"/>
        </w:rPr>
        <w:t xml:space="preserve">) </w:t>
      </w:r>
      <w:r>
        <w:rPr>
          <w:rtl w:val="true"/>
        </w:rPr>
        <w:t>هبا</w:t>
      </w:r>
      <w:bookmarkEnd w:id="995"/>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 الغبار يهبو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 و غبار برخاست و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 مثل غبره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گرد و غبار پراكنده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خاك كه در هوا وجود دارد كه فقط با نور خورشيد 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معلّق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فَكانَتْ هَباءً 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6186492_73709187"/>
      <w:bookmarkStart w:id="997" w:name="_Toc362"/>
      <w:bookmarkEnd w:id="996"/>
      <w:r>
        <w:rPr>
          <w:rtl w:val="true"/>
        </w:rPr>
        <w:t>(</w:t>
      </w:r>
      <w:r>
        <w:rPr>
          <w:rtl w:val="true"/>
        </w:rPr>
        <w:t>هجد</w:t>
      </w:r>
      <w:r>
        <w:rPr>
          <w:rtl w:val="true"/>
        </w:rPr>
        <w:t xml:space="preserve">) </w:t>
      </w:r>
      <w:r>
        <w:rPr>
          <w:rtl w:val="true"/>
        </w:rPr>
        <w:t>هجد</w:t>
      </w:r>
      <w:bookmarkEnd w:id="997"/>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هجود بمعنى خواب است و هاجد، كسيكه خوابيده، هجده 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bookmarkStart w:id="998" w:name="pg11652_114795"/>
    </w:p>
    <w:p>
      <w:pPr>
        <w:pStyle w:val="BookText"/>
        <w:rPr/>
      </w:pPr>
      <w:bookmarkEnd w:id="998"/>
      <w:r>
        <w:rPr>
          <w:rFonts w:ascii="Amiri" w:hAnsi="Amiri" w:eastAsia="Amiri" w:cs="Amiri"/>
          <w:color w:val="111111"/>
          <w:sz w:val="28"/>
          <w:sz w:val="28"/>
          <w:szCs w:val="28"/>
          <w:rtl w:val="true"/>
          <w:lang w:bidi="ar-SA"/>
        </w:rPr>
        <w:t>خوابش را دور كرد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بيدارش كردم، بيدار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فَتَهَجَّدْ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خواندن قرآن بيدار باش كه خود تشويقى است بر نماز شب كه در آيه قُمِ اللَّيْلَ إِلَّا قَلِيلًا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 اهجد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براى خوابيدن گردنش را روى زمين دراز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99" w:name="__RefHeading___Toc6186494_73709187"/>
      <w:bookmarkStart w:id="1000" w:name="_Toc363"/>
      <w:bookmarkEnd w:id="999"/>
      <w:r>
        <w:rPr>
          <w:rtl w:val="true"/>
        </w:rPr>
        <w:t>(</w:t>
      </w:r>
      <w:r>
        <w:rPr>
          <w:rtl w:val="true"/>
        </w:rPr>
        <w:t>هجر</w:t>
      </w:r>
      <w:r>
        <w:rPr>
          <w:rtl w:val="true"/>
        </w:rPr>
        <w:t xml:space="preserve">) </w:t>
      </w:r>
      <w:r>
        <w:rPr>
          <w:rtl w:val="true"/>
        </w:rPr>
        <w:t>هجر</w:t>
      </w:r>
      <w:bookmarkEnd w:id="1000"/>
    </w:p>
    <w:p>
      <w:pPr>
        <w:pStyle w:val="BookText"/>
        <w:rPr/>
      </w:pPr>
      <w:r>
        <w:rPr>
          <w:rFonts w:ascii="IRNazanin" w:hAnsi="IRNazanin" w:eastAsia="IRNazanin"/>
          <w:color w:val="111111"/>
          <w:sz w:val="28"/>
          <w:sz w:val="28"/>
          <w:szCs w:val="28"/>
          <w:rtl w:val="true"/>
          <w:lang w:bidi="fa-IR"/>
        </w:rPr>
        <w:t>هجر و هجران دور شدن انسان از ديگريست با بدن يا با زبان و يا با دل و قلب،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نزديك نشدن به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اصفهانى صاحب تفسير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مفقوده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التاويل لمحكم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طوسى در مقدمه تبيان آنرا بهترين مفسر معرفى كرده مينويسد بدليل آيه قُلْنَا اهْبِطُوا مِنْها كه در باره خارج كردن بنى اسرائيل از مصر نازل شده آيه قُلْنَا اهْبِطُوا مِنْها جَمِيعاً كه در باره حضرت آدم و خروج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هبوط بمعنى سقوط نيست بلكه بمعنى بيرون رفتن از جائى به جاى ديگر است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بوده نه در آسمانها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بمعنى دور شدن با دل و قلب با دل و زبان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احتمال هر سه قسمت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بتواند با در نظر گرفتن مداراى با آنها و همين طور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اهْجُرْنِي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 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تشويقى است بر دور شدن تمام وجود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ترك كردن ديگرى است از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هاجَرُوا 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الَّذِينَ أُخْرِجُوا مِنْ دِيارِهِمْ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يَخْرُجْ مِنْ بَيْتِهِ مُهاجِراً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 تَتَّخِذُوا مِنْهُمْ أَوْلِياءَ حَتَّى يُهاجِرُوا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مى فهميم كه بيرون رفتن از جايگاه كفر به خانه ايمان است مثل كسى كه از مكه به مدينه ميرود و گفته شده مقتضاى اين امر دورى از شهوات و اخلاق پست و خطاكارى و ترك آنها و دور گردن آنهاست 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مُهاجِراً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كشورهائى كه ادعاى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قوميت عربى دارند چنين هجراتى نسبت به قرآن مى بينيم هر چند كه دل مردم عرب با قرآن است و خوب قرائت ميكنند اما زمامدارانشان آنها را عملا دور نگهداشته اند اما خدا را شكر كه امروز ملت و دولت ما از قرآن و احاديث پيامبر و امامان الگوى زندگى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قوم و خويشاوندانم را ترك ميكنم و بسوى او ميروم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تَكُنْ أَرْضُ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مجاهده با نفس كه لازمه اش همان مبارزه با دشمن بيرونى و درونى جان انسان است،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رجعتم من الجهاد الاصغر الى الجهاد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مبارزه با خواهشهاى نفسانى و شهوات است و نيز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 و لا تهجروا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مهاجرين باشيد و خود را با زبان به آنها شبيه نسازيد بلكه عملا مهاجرت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زشتى است كه بخاطر زشتى مهجور ميشود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هجراء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دهان به بدى و زشتى نگشائيد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اهجر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بدون قصد و بدون عمد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مُسْتَكْبِرِينَ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هجرت زياده روى ميكند شبيه به كسى است كه عمدا بدى ميكند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جدة الاعراق قال ابن ضرة عليها كلاما جار فيه و اهجرا</w:t>
      </w:r>
    </w:p>
    <w:p>
      <w:pPr>
        <w:pStyle w:val="BookText"/>
        <w:rPr/>
      </w:pPr>
      <w:r>
        <w:rPr>
          <w:rFonts w:ascii="IRNazanin" w:hAnsi="IRNazanin" w:eastAsia="IRNazanin"/>
          <w:color w:val="111111"/>
          <w:sz w:val="28"/>
          <w:sz w:val="28"/>
          <w:szCs w:val="28"/>
          <w:rtl w:val="true"/>
          <w:lang w:bidi="fa-IR"/>
        </w:rPr>
        <w:t>او از روى تعصب قومى سخنانى گفت و زياده روى كرد و ناسزاگوئى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رماه بهاجرات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او او را به زشتى و قباحت در كلام رسانيد فلان هجيراه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گفته ميشود كه كسى بصورت هذيان گوئى مريض سخن گويد از اين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هاى ناپسند بكار ميرود مگر بر عكس در مورد كسى كه اين معنى را توجه دارد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هجير و هاجره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ساعاتى كه مسافرت در آن ساعات ناممكن است مثل</w:t>
      </w:r>
      <w:bookmarkStart w:id="1001" w:name="pg11652_114798"/>
    </w:p>
    <w:p>
      <w:pPr>
        <w:pStyle w:val="BookText"/>
        <w:rPr/>
      </w:pPr>
      <w:bookmarkEnd w:id="1001"/>
      <w:r>
        <w:rPr>
          <w:rFonts w:ascii="IRNazanin" w:hAnsi="IRNazanin" w:eastAsia="IRNazanin"/>
          <w:color w:val="111111"/>
          <w:sz w:val="28"/>
          <w:sz w:val="28"/>
          <w:szCs w:val="28"/>
          <w:rtl w:val="true"/>
          <w:lang w:bidi="fa-IR"/>
        </w:rPr>
        <w:t>گرماى شديد گوئى كه مردم از آن دورى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كه با آن مادينه حيوانات را براى فحل مى بندند و باعث دورى بيشتر ميگردد كه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مادينه مهجور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هجار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 كمان كه تشبيهى به همان هجار مادينه دارد</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186496_73709187"/>
      <w:bookmarkStart w:id="1003" w:name="_Toc364"/>
      <w:bookmarkEnd w:id="1002"/>
      <w:r>
        <w:rPr>
          <w:rtl w:val="true"/>
        </w:rPr>
        <w:t>(</w:t>
      </w:r>
      <w:r>
        <w:rPr>
          <w:rtl w:val="true"/>
        </w:rPr>
        <w:t>هجع</w:t>
      </w:r>
      <w:r>
        <w:rPr>
          <w:rtl w:val="true"/>
        </w:rPr>
        <w:t xml:space="preserve">) </w:t>
      </w:r>
      <w:r>
        <w:rPr>
          <w:rtl w:val="true"/>
        </w:rPr>
        <w:t>هجع</w:t>
      </w:r>
      <w:bookmarkEnd w:id="1003"/>
    </w:p>
    <w:p>
      <w:pPr>
        <w:pStyle w:val="BookText"/>
        <w:rPr/>
      </w:pPr>
      <w:r>
        <w:rPr>
          <w:rFonts w:ascii="Amiri" w:hAnsi="Amiri" w:eastAsia="Amiri" w:cs="Amiri"/>
          <w:color w:val="111111"/>
          <w:sz w:val="28"/>
          <w:sz w:val="28"/>
          <w:szCs w:val="28"/>
          <w:rtl w:val="true"/>
          <w:lang w:bidi="ar-SA"/>
        </w:rPr>
        <w:t>هجوع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شبانه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خوابشان در شب بسيار اندك است و ممكن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نخوابيدن داشته باشد و بخاطر كم خوابى مثل اينست كه نخوابيده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لقيته بعد 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 از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مردى كه در همه حال غفلت زده است و گوئى خوابيده</w:t>
      </w:r>
      <w:r>
        <w:rPr>
          <w:rFonts w:eastAsia="IRNazanin" w:cs="IRNazanin"/>
          <w:color w:val="111111"/>
          <w:sz w:val="28"/>
          <w:szCs w:val="28"/>
          <w:rtl w:val="true"/>
          <w:lang w:bidi="fa-IR"/>
        </w:rPr>
        <w:t>.</w:t>
      </w:r>
    </w:p>
    <w:p>
      <w:pPr>
        <w:pStyle w:val="Heading3"/>
        <w:numPr>
          <w:ilvl w:val="2"/>
          <w:numId w:val="1"/>
        </w:numPr>
        <w:rPr/>
      </w:pPr>
      <w:bookmarkStart w:id="1004" w:name="__RefHeading___Toc6186498_73709187"/>
      <w:bookmarkStart w:id="1005" w:name="_Toc365"/>
      <w:bookmarkEnd w:id="1004"/>
      <w:r>
        <w:rPr>
          <w:rtl w:val="true"/>
        </w:rPr>
        <w:t>(</w:t>
      </w:r>
      <w:r>
        <w:rPr>
          <w:rtl w:val="true"/>
        </w:rPr>
        <w:t>هدد</w:t>
      </w:r>
      <w:r>
        <w:rPr>
          <w:rtl w:val="true"/>
        </w:rPr>
        <w:t xml:space="preserve">) </w:t>
      </w:r>
      <w:r>
        <w:rPr>
          <w:rtl w:val="true"/>
        </w:rPr>
        <w:t>هدد</w:t>
      </w:r>
      <w:bookmarkEnd w:id="1005"/>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و ويرانى كه در اثر سقوط چيز سنگينى حاصل ميشود، 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سقوط و افتادن چيزيست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مقدمه طبيعت در آستانه و نزديكى قيامت بيان ميكند يعنى زمين دو پاره ميشود و كوهها با صداى مهيبى سقوط مينمايند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هددت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گاو در هنگام افتادن براى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 مثل مذبوح اسم مفعول است كه به شخص ترسو و ناتوان هم تعبير ميشود</w:t>
      </w:r>
      <w:r>
        <w:rPr>
          <w:rFonts w:eastAsia="IRNazanin" w:cs="IRNazanin"/>
          <w:color w:val="111111"/>
          <w:sz w:val="28"/>
          <w:szCs w:val="28"/>
          <w:rtl w:val="true"/>
          <w:lang w:bidi="fa-IR"/>
        </w:rPr>
        <w:t>.</w:t>
      </w:r>
      <w:bookmarkStart w:id="1006" w:name="pg11652_114799"/>
    </w:p>
    <w:p>
      <w:pPr>
        <w:pStyle w:val="BookText"/>
        <w:rPr/>
      </w:pPr>
      <w:bookmarkEnd w:id="1006"/>
      <w:r>
        <w:rPr>
          <w:rFonts w:ascii="Amiri" w:hAnsi="Amiri" w:eastAsia="Amiri" w:cs="Amiri"/>
          <w:color w:val="111111"/>
          <w:sz w:val="28"/>
          <w:sz w:val="28"/>
          <w:szCs w:val="28"/>
          <w:rtl w:val="true"/>
          <w:lang w:bidi="ar-SA"/>
        </w:rPr>
        <w:t>رجل هدك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تو را از كسى مانند خودش بترساند و تهديد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هددت فلانا و تهددته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تهديد بيم دادم و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هدهده ترساندن كودك براى اينكه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ايست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هداهد با ضمه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كهداهد كسر الرماه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هدهدى كه بالهايش را شكارچى شكست</w:t>
      </w:r>
      <w:r>
        <w:rPr>
          <w:rFonts w:eastAsia="IRNazanin" w:cs="IRNazanin"/>
          <w:color w:val="111111"/>
          <w:sz w:val="28"/>
          <w:szCs w:val="28"/>
          <w:rtl w:val="true"/>
          <w:lang w:bidi="fa-IR"/>
        </w:rPr>
        <w:t>.</w:t>
      </w:r>
    </w:p>
    <w:p>
      <w:pPr>
        <w:pStyle w:val="Heading3"/>
        <w:numPr>
          <w:ilvl w:val="2"/>
          <w:numId w:val="1"/>
        </w:numPr>
        <w:rPr/>
      </w:pPr>
      <w:bookmarkStart w:id="1007" w:name="__RefHeading___Toc6186500_73709187"/>
      <w:bookmarkStart w:id="1008" w:name="_Toc366"/>
      <w:bookmarkEnd w:id="1007"/>
      <w:r>
        <w:rPr>
          <w:rtl w:val="true"/>
        </w:rPr>
        <w:t>(</w:t>
      </w:r>
      <w:r>
        <w:rPr>
          <w:rtl w:val="true"/>
        </w:rPr>
        <w:t>هدم</w:t>
      </w:r>
      <w:r>
        <w:rPr>
          <w:rtl w:val="true"/>
        </w:rPr>
        <w:t xml:space="preserve">) </w:t>
      </w:r>
      <w:r>
        <w:rPr>
          <w:rtl w:val="true"/>
        </w:rPr>
        <w:t>هدم</w:t>
      </w:r>
      <w:bookmarkEnd w:id="1008"/>
    </w:p>
    <w:p>
      <w:pPr>
        <w:pStyle w:val="BookText"/>
        <w:rPr/>
      </w:pPr>
      <w:r>
        <w:rPr>
          <w:rFonts w:ascii="IRNazanin" w:hAnsi="IRNazanin" w:eastAsia="IRNazanin"/>
          <w:color w:val="111111"/>
          <w:sz w:val="28"/>
          <w:sz w:val="28"/>
          <w:szCs w:val="28"/>
          <w:rtl w:val="true"/>
          <w:lang w:bidi="fa-IR"/>
        </w:rPr>
        <w:t>خراب شدن ساختمان، هدمته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ويران شده است كه بطور استعاره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لباس كهنه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بكلى ويران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لَهُدِّمَتْ 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صومعه ها ويران ميشد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 است كه ميفرمايد نتيجه مثبت و مدافعات مردم از يكديگر كمكى هم به باقيماندن عبادتگاهها دارد زيرا اگر كفار و مشركين غلبه كنند تمام پرستشگاهها را بويرانى ميكشانند چنانكه در فتنه مغولان دنيا مشاهده كرد كه چه فجايعى ببار آوردند قوم وحشى خونخوار كه كتابخانه ها و مساجد و صومعه ها و كليساها را جايگاه اسبان خود ميساختند، و خداوند آنچنان شكستى به آنها رسانيد كه در تمام تواريخ به بدنامى ياد شده اند تا اينكه بدست مسلمين مسلمان شدند سلطان سعيد و سلطان محمد خدا بنده و بازمانده گانشان مسلمان شدند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در كتاب معجم البلدان خود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عبارت ياد ميكند چون معاصر آنها بوده</w:t>
      </w:r>
      <w:r>
        <w:rPr>
          <w:rFonts w:eastAsia="IRNazanin" w:cs="IRNazanin"/>
          <w:color w:val="111111"/>
          <w:sz w:val="28"/>
          <w:szCs w:val="28"/>
          <w:rtl w:val="true"/>
          <w:lang w:bidi="fa-IR"/>
        </w:rPr>
        <w:t>.</w:t>
      </w:r>
      <w:bookmarkStart w:id="1009" w:name="pg11652_114800"/>
    </w:p>
    <w:p>
      <w:pPr>
        <w:pStyle w:val="Heading3"/>
        <w:numPr>
          <w:ilvl w:val="2"/>
          <w:numId w:val="1"/>
        </w:numPr>
        <w:rPr/>
      </w:pPr>
      <w:bookmarkStart w:id="1010" w:name="__RefHeading___Toc6186502_73709187"/>
      <w:bookmarkStart w:id="1011" w:name="_Toc367"/>
      <w:bookmarkEnd w:id="1009"/>
      <w:bookmarkEnd w:id="1010"/>
      <w:r>
        <w:rPr>
          <w:rtl w:val="true"/>
        </w:rPr>
        <w:t>(</w:t>
      </w:r>
      <w:r>
        <w:rPr>
          <w:rtl w:val="true"/>
        </w:rPr>
        <w:t>هدى</w:t>
      </w:r>
      <w:r>
        <w:rPr>
          <w:rtl w:val="true"/>
        </w:rPr>
        <w:t xml:space="preserve">) </w:t>
      </w:r>
      <w:r>
        <w:rPr>
          <w:rtl w:val="true"/>
        </w:rPr>
        <w:t>هدى</w:t>
      </w:r>
      <w:bookmarkEnd w:id="1011"/>
    </w:p>
    <w:p>
      <w:pPr>
        <w:pStyle w:val="BookText"/>
        <w:rPr/>
      </w:pPr>
      <w:r>
        <w:rPr>
          <w:rFonts w:ascii="IRNazanin" w:hAnsi="IRNazanin" w:eastAsia="IRNazanin"/>
          <w:color w:val="111111"/>
          <w:sz w:val="28"/>
          <w:sz w:val="28"/>
          <w:szCs w:val="28"/>
          <w:rtl w:val="true"/>
          <w:lang w:bidi="fa-IR"/>
        </w:rPr>
        <w:t>هدايت راهنمائى با لطف و مهربانيست و از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سوغاتى با چشم روشنى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هوادى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پيشتازان گله هاى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دادم، اگر بگويند چگونه هدايت را راهنمائى يا مهربانى تعبير كرده اى؟ ميگويم زيرا خداى تعالى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فَاهْدُوهُمْ إِلى صِراطِ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يَهْدِيهِ إِلى عَذابِ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 بكار بردن اين واژه در عذاب و دوزخ بصورت، ريشخند و تمسخر است كه مبالغه در معنى را ميرساند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بينهم ضرب وجيع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و درود و تحيت در ميان آنها نوعى زدن دردناك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چهار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عمومى كه بمقتضاى آفرينش هر موجودى قرار گرفته است و در انسانها هر مكلّفى و انسان بالغى بوسيله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 و معارف و علوم به آن هدايت بناچار وابسته است، چنانكه خداى تعالى فرمود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استدلال حضرت موسى به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ما كسى است كه به هر چيزى خلقتى كه او را هدايت كند و به كمالش برساند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 كه هسته در خاك ريشه اش به پائين و ساقه اش به بالاى خاك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بمقتضاى نياز فردى و اجتماعى انسانها بر زبان پيامبران و با رساندن پيام خداوند به مردم بصورت قرآن يا كتابهاى آسمانى ديگر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مردم امامانى كه به امر ما آنها را هدايت كنند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هدايت توفيقى كه زمينه اش از خود انسان آغاز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هدايتى كه اختصاص به كسانى دارد كه خود در راه هدايت و به كمال رسيدن حركت كرده باشد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يُؤْمِنْ بِاللَّهِ يَهْدِ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آمَنُوا وَ عَمِلُوا الصَّالِحاتِ يَهْدِيهِمْ رَبُّهُمْ 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اللَّهُ الَّذِينَ اهْتَدَوْا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فَهَدَى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اين آيات دلالت بر اين دارد كه اول ايمان و نيكوكارى سپس افزونى هدايت از سوى خدا</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هدايت در آخرت بسوى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سَيَهْدِيهِمْ وَ يُصْلِحُ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نَزَعْنا ما فِي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الْحَمْدُ لِلَّهِ الَّذِي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گونه هدايت بترتيبى است كه گفته شد و هر كدام زمينه ساز ديگرى است كسى كه هدايت اول يعنى تكوينى را نداشته باشد به هدايت دوم نميرسد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هدايت دوم نرسد و بدست نياورد هدايت توفيقى و سوم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را بايستى خود انسانها با ايمان و نيكوكارى و مجاهدت در خود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هدايت چهارم برسد هر سه هدايت</w:t>
      </w:r>
    </w:p>
    <w:p>
      <w:pPr>
        <w:pStyle w:val="BookText"/>
        <w:rPr/>
      </w:pPr>
      <w:r>
        <w:rPr>
          <w:rFonts w:ascii="IRNazanin" w:hAnsi="IRNazanin" w:eastAsia="IRNazanin"/>
          <w:color w:val="111111"/>
          <w:sz w:val="28"/>
          <w:sz w:val="28"/>
          <w:szCs w:val="28"/>
          <w:rtl w:val="true"/>
          <w:lang w:bidi="fa-IR"/>
        </w:rPr>
        <w:t>مثل موادى و عناصرى كه قابليت گياه و گل و ميوه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هدايت اول كه عمومى است و تكوينى است سرشت و طبيعت و غريزه موجودات آنها را به كمال حياتشان ميرساند و در انسان فطرتى كه عقل و خرد و هوش و شعور شناخت بر آن نهاده شده و رهبر در ركنى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توفيقى يا تكميلى همان است كه آرزوى كمال و انسان كامل شدن او را بسوى زيادتى در هدايت كه از سوى خداوند افاضه ميشود ميرسد و بر اساس انتخاب راه و اختيار يعنى بهتر گزينى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راهها را بر همان سه مرحله قرار داده است تا ما به نتيجه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است و چاه و ديده بينا و آفتاب تا آدمى نگاه كند پيش پاى خويش</w:t>
      </w:r>
    </w:p>
    <w:p>
      <w:pPr>
        <w:pStyle w:val="BookText"/>
        <w:rPr/>
      </w:pPr>
      <w:r>
        <w:rPr>
          <w:rFonts w:ascii="IRNazanin" w:hAnsi="IRNazanin" w:eastAsia="IRNazanin"/>
          <w:color w:val="111111"/>
          <w:sz w:val="28"/>
          <w:sz w:val="28"/>
          <w:szCs w:val="28"/>
          <w:rtl w:val="true"/>
          <w:lang w:bidi="fa-IR"/>
        </w:rPr>
        <w:t>چندين چراغ دارد و بيراه ميرود بگذار تا بيفتد و بيند سزاى خويش</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در تاريخ تفكر انسانى و قرآنى تنها راغب اصفهانى است كه اين مشكل تاريخ انديشه انسانها را تحقيق و بهترين تفسير و راه حل را ارائه ميدهد بزرگانى در مورد هدايت و ضلالت و جبر و اختيار پا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قبلى را بدست آورده است، و رسيدن به هدايت توفيقى و تكميلى نشانه اينست كه دو هدايت قبلى را حاصل كرده است، امكان عكس اين هم هست يعنى كسى از هدايت عمومى به هدايت دوم و سوم نميرسد و خود را با ايمان و نكوكارى به كمال نميرساند، انسان نميتواند احدى را باين مرحله يعنى هدايت توفيقى و نتيجه برساند مگر اينكه او را دعوت به هدايت كند و راه ها را به او بشناساند در مورد آن خداى تعالى به پيامبر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دعوت كننده بهدايت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سائر هدايات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هدايتى كه خداى تعالى ذكر ميكند اينست كه ستمگران و كفار از هدايت سوم محرومند و همان توفيقى است كه ويژه هدايت يافتگان است و هدايت چهارم پاداش اخروى است وارد نمودن آنها در بهشت است مثل آيه</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يَهْدِي اللَّهُ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 وَ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ذلِكَ بِأَنَّهُمُ اسْتَحَبُّوا الْحَياةَ الدُّنْيا عَلَى الْآخِرَةِ وَ أَنَّ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هدايتى كه خداوند از پيامبر و ساير انسانها در مورد ارشاد آنها بيان ميكند و ميگويد قدرت نداريد و نميتوانيد هدايت كنيد همين هدايت هاى سوم و</w:t>
      </w:r>
    </w:p>
    <w:p>
      <w:pPr>
        <w:pStyle w:val="BookText"/>
        <w:rPr/>
      </w:pPr>
      <w:r>
        <w:rPr>
          <w:rFonts w:ascii="IRNazanin" w:hAnsi="IRNazanin" w:eastAsia="IRNazanin"/>
          <w:color w:val="111111"/>
          <w:sz w:val="28"/>
          <w:sz w:val="28"/>
          <w:szCs w:val="28"/>
          <w:rtl w:val="true"/>
          <w:lang w:bidi="fa-IR"/>
        </w:rPr>
        <w:t>چهارم است بغير از آنچه را كه مخصوص دعوت و نشان دادن راه هدايت است كه وظيفه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عقل و خرد و توفيق كمال و رساندن به بهشت از عهده پيامبران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 هُداهُمْ وَ 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لَوْ شاءَ اللَّهُ لَجَمَعَهُمْ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أَنْتَ بِهادِ الْعُمْيِ 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تَحْرِصْ عَلى هُداهُمْ فَإِنَّ اللَّهَ لا يَهْدِي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لا تَهْدِي مَنْ أَحْبَبْتَ وَ 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معنى آيه زير اشاره 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فَأَنْتَ تُكْرِهُ النَّاسَ حَتَّى يَكُونُوا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يَهْدِ اللَّهُ فَهُوَ الْمُهْتَدِ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را كه خواهان هدايت است و آنرا پيگيرى ميكند همان است كه خداوند موفّقش ميدارد و به راه بهشت هدايتش ميكند نه آن كسى كه با ضديت و دشمنى راه گمراهى و كفر را پى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دروغ گوى كفر پيشه كسى است كه هدايتش را قبول نميكند كه بهمان مطلب بر ميگردد هر چند كه لفظش اينگونه نباشد، و كسى را كه هدايتش پذيرفته نشد خداوند او را هدايت نميكند هدايت نشده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همانطور كه ميگوئى كسى كه هديه مرا نپذيرفت باو هديه نميدهم و آن كه بخشش مرا نميگيرد باو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من متمايل و دوست نيست من هم با او همانگونه خواهم بود بر اين معنى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يَهْدِي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يَهْدِي إِلَى الْحَقِّ أَحَقُّ أَنْ يُتَّبَعَ أَمَّنْ لا يَهِدِّي إِلَّا أَنْ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ديگرى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 چيزى نمى داند و آن را و نمى شناسد و اگر مجددا هدايت شود خود هدايت نشده است زيرا مرده اى است از سنگ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لفظ آيه اينست كه اگر هدايت شود خود هدايت شده و براى اينكه با مثال و مقايسه اى لفظ را روشن تر برساند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تَدْعُونَ مِنْ دُونِ اللَّهِ عِبادٌ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مردگانند در جاى ديگر فرمود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يَعْبُدُونَ مِنْ دُونِ اللَّهِ ما لا يَمْلِكُ لَهُمْ رِزْقاً مِنَ السَّماواتِ وَ الْأَرْضِ شَيْئاً وَ 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إِنَّا هَدَيْناهُ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وَ هَدَيْناهُمَا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اشاره اى است به اين كه راه خير و شر و ثواب و عقوبت از راه عقل و شرع شناخته شده است و همين طور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فَرِيقاً هَدى وَ فَرِيقاً 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لا تَهْدِي مَنْ أَحْبَبْتَ وَ لكِنَّ اللَّهَ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يُؤْمِنْ بِاللَّهِ يَهْدِ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آيه اشاره بهمان هدايت سوم يا توفيقى است كه با ايمان آغاز ميشود و توفيق به قلب و جان انسان ميرسد و الهام ميشود و همان است كه آنرا ميخواهد و دنبالش هست مقصود آيه زير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اهْتَدَوْا زادَهُمْ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گاهى خودش متعدى است 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ميشود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يَعْتَصِمْ بِاللَّهِ فَقَدْ 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اجْتَبَيْناهُمْ وَ هَدَيْناهُمْ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فَمَنْ يَهْدِي إِلَى الْحَقِّ أَحَقُّ أَنْ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لَكَ إِلى أَنْ تَزَكَّى وَ أَهْدِيَكَ إِلى رَبِّكَ فَتَخْشى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متعدى شدن خود لفظ بدون عوامل ديگر مثل آيه</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هَدَيْناهُمَا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تُرِيدُونَ أَنْ تَهْدُوا مَنْ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 وَ لا لِيَهْدِيَهُمْ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فَأَنْتَ تَهْدِي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يَهْدِيهِمْ إِلَيْهِ 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راغب رحمه اللّه براى اينكه هدايت مرتبه سوم يعنى توفيقى و تكميلى را خوب شرح و تفسير كند با ذكر مثالى جالب و با مدد آيات قرآن آنرا شرح ميدهد و به تمام ابهامات و اشكالاتى كه هست پاسخ ميدهد تا ديگر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ميكند هر كه را ميخواهد و خدا گمراه ميكند هر كه را ميخواهد و يا آيه اگر خدا بخواهد شما هم هدايت ميخواهيد براى كسى 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آنجائيكه هدايت و تعليم اقتضاى دو اصل را دارد كه يكى شناخت آموزنده يا هدايت كننده و دوم شناسائى شاگرد و يا هدايت شونده است و با اين دو اصل هدايت و تعليم تمام ميشود و بكمال ميرسد ميگوئيم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هادى و معلم كوشش كند اما حالت قبول و پذيرش در شاگرد و هدايت شونده نباشد درست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نشده است و تعليم نديده است بنا بر قبول و پذيرش او و نيز درست است كه بگوئيم هدايت شده و تعليم ديده است باعتبار كوشش فرا گيرنده اگر چنين است صحيح است كه گفته شود خداوند كافران، فاسقين و ظالمين را هدايت نكرده است زيرا زمينه قبول و پذيرش حق در آنها نبوده تا هدايت و تعلم در آنها بكمال خود برسد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كه بگوئيم</w:t>
      </w:r>
    </w:p>
    <w:p>
      <w:pPr>
        <w:pStyle w:val="BookText"/>
        <w:rPr/>
      </w:pPr>
      <w:r>
        <w:rPr>
          <w:rFonts w:ascii="IRNazanin" w:hAnsi="IRNazanin" w:eastAsia="IRNazanin"/>
          <w:color w:val="111111"/>
          <w:sz w:val="28"/>
          <w:sz w:val="28"/>
          <w:szCs w:val="28"/>
          <w:rtl w:val="true"/>
          <w:lang w:bidi="fa-IR"/>
        </w:rPr>
        <w:t>بگفته سعدى عليه الرحمه آن عارف حقيقى و قصيده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قابل و آنگه نصيحت قائل چو گوش و هوش نباشد چه سود حسن مقال</w:t>
      </w:r>
    </w:p>
    <w:p>
      <w:pPr>
        <w:pStyle w:val="BookText"/>
        <w:rPr/>
      </w:pPr>
      <w:r>
        <w:rPr>
          <w:rFonts w:ascii="IRNazanin" w:hAnsi="IRNazanin" w:eastAsia="IRNazanin"/>
          <w:color w:val="111111"/>
          <w:sz w:val="28"/>
          <w:sz w:val="28"/>
          <w:szCs w:val="28"/>
          <w:rtl w:val="true"/>
          <w:lang w:bidi="fa-IR"/>
        </w:rPr>
        <w:t>نصيحت همه عالم چو باد در قفس است بنزد مردم نادان چو آب در غربال</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وجود سراسر عبرت است و همه موجودات تسبيح گوى او و فطرت همه آدميان بر حق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الَّتِي فَطَرَ النَّاسَ عَلَيْها لا تَبْدِيلَ لِخَلْقِ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شد و تعليم ديد از جهت اينكه آغازگر هدايت و تعليم بود خود مقدمه را فراهم كرده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نكردن از شهوات و هوسهاى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سخن اول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استدلال دوم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قوم ثمود را هم هدايت كرديم امّا آنها كورى يا دنيا را بر هدايت خدائى ترجيح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الْمَشْرِقُ وَ الْمَغْرِبُ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إِنَّها لَكَبِيرَةٌ إِلَّا عَلَى الْخاشِعِينَ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إِلَّا عَلَى الَّذِينَ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همانها هستند كه پذيرفتند و هدايت بر هدايتشان افزوده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تائيد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لَهَدَيْناهُمْ 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مقصود همان هدايت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عقل و خرد و سنت پيامبران است كه ما امر شده ايم با زبان هم بگوئيم هر چند كه انجام شده است با ثواب و پاداش داده شود چنانكه امر شده ايم كه بر پيامبر درود بفرستيم هر چند كه خود خدا و فرشتگان بر او درود ميفرستند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گفته شده آيه سوره حمد و تقاضاى هدايت كه راه مستقيم براى اينست 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فريب فريبكاران و هوسهاى شهوت انگيز حفظمان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 درخواست از خدا براى توفيقى است كه وعده داده شده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اهْتَدَوْا زادَهُمْ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دعا براى هدايت به بهشت است در آخرت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كانَتْ لَكَبِيرَةً إِلَّا عَلَى الَّذِينَ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اينست كسى كه خداوند او را با رفيق هدايت كرد از او ميخواهم كه ما را به آن هدايت موفق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از نظر وضع لغت و واژه يكيست،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ويژه بخشش و سرپرستى و راهنمائى خداوند نسبت به كسانيكه قابليت آنرا دارند و اين غير از آن هدايتى است كه مخصوص زمينه سازى و كمال و افزونى هدايت در انسان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هدى آيات زير بيان كننده آن است</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عَلى هُدىً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فَإِمَّا يَأْتِيَنَّكُمْ مِنِّي هُدىً فَمَنِ اتَّبَعَ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 هُدَى اللَّهِ 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لَوْ شاءَ اللَّهُ لَجَمَعَهُمْ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إِنْ تَحْرِصْ عَلى هُداهُمْ فَإِنَّ اللَّهَ لا يَهْدِي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الَّذِينَ 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آيات مربوط به همان مرتبه سوم هدايت يعنى توفيقى و تكميلى است كه از سوى خداوند افاضه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خواست و انسانهاست بر اساس اختيارى كه دارند يا در امور دنيوى يا اخروى، خداى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لَكُمُ النُّجُومَ لِتَهْتَدُوا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اشاره بهمان خواستن و طلب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آتَيْنا مُوسَى الْكِتابَ وَ الْفُرْقانَ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 تَخْشَوْهُمْ وَ اخْشَوْنِي وَ لِأُتِمَّ نِعْمَتِي عَلَيْكُمْ وَ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 أَسْلَمُوا 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فَإِنْ آمَنُوا بِمِثْلِ ما آمَنْتُمْ بِهِ 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ميشود كه از دانشمندى تقليد و پيروى كند، مثل</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لَوْ كانَ آباؤُهُمْ لا يَعْلَمُونَ شَيْئاً وَ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ميگفتند ما بر دين پدرانمان خواهيم بود، خداوند ميفرمايد حتى اگر پدرانشان چيزى از علم ندانند و هدايت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آنها از پيش خود چيزى نميدانند و از عالمى پيروى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اهْتَدى فَإِنَّما يَهْتَدِي لِنَفْسِهِ وَ مَنْ ضَلَّ فَإِنَّما يَضِلُّ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هدايت يافتن در اين آيه وجوهى سه گانه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هدايت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اراده هدايت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 لَهُمُ الشَّيْطانُ أَعْمالَهُمْ فَصَدَّهُمْ عَنِ السَّبِيلِ فَهُمْ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إِنِّي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سپس به طلب هدايت ادامه ميدهد در اين خواست سست نميشود و به گناهان بر نميگردد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كسانيكه بدنبال هدايت او هستند و آنرا مى پذيرند و به آن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اين گروه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يا أَيُّهَا السَّاحِرُ ادْعُ لَنا رَبَّكَ بِما عَهِدَ عِنْدَكَ 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ويژه قربانى كه در موسم حج ذبح ميشود، اخفش ميگويد 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مونث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گوئى مصدرى است كه به صورت صفت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الْهَدْيَ وَ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الْهَدْيَ مَعْكُوفاً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bookmarkStart w:id="1012" w:name="pg11652_114812"/>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لطف و محبتى است كه بعضى از مردم به ديگران اهداء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إِنِّي مُرْسِلَةٌ إِلَيْهِمْ بِهَدِيَّةٍ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أَنْتُمْ بِهَدِيَّتِكُمْ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نمونه اى كه به آن اهداء ميشود، و نيز كسى كه زياد هديه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هدى و هدى هر دو يكى است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 العروس إلى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همسرش هديه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احسن هدية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هديه او نيكوست يا بمعنى راه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و روش او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يهادى بين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آن دو نفر راه مى رود و بر آن دو نفر اعتماد دارد</w:t>
      </w:r>
      <w:r>
        <w:rPr>
          <w:rFonts w:eastAsia="IRNazanin" w:cs="IRNazanin"/>
          <w:color w:val="111111"/>
          <w:sz w:val="28"/>
          <w:szCs w:val="28"/>
          <w:rtl w:val="true"/>
          <w:lang w:bidi="fa-IR"/>
        </w:rPr>
        <w:t>-.</w:t>
      </w:r>
    </w:p>
    <w:p>
      <w:pPr>
        <w:pStyle w:val="Heading3"/>
        <w:numPr>
          <w:ilvl w:val="2"/>
          <w:numId w:val="1"/>
        </w:numPr>
        <w:rPr/>
      </w:pPr>
      <w:bookmarkStart w:id="1013" w:name="__RefHeading___Toc6186504_73709187"/>
      <w:bookmarkStart w:id="1014" w:name="_Toc368"/>
      <w:bookmarkEnd w:id="1013"/>
      <w:r>
        <w:rPr>
          <w:rtl w:val="true"/>
        </w:rPr>
        <w:t>(</w:t>
      </w:r>
      <w:r>
        <w:rPr>
          <w:rtl w:val="true"/>
        </w:rPr>
        <w:t>هرع</w:t>
      </w:r>
      <w:r>
        <w:rPr>
          <w:rtl w:val="true"/>
        </w:rPr>
        <w:t xml:space="preserve">) </w:t>
      </w:r>
      <w:r>
        <w:rPr>
          <w:rtl w:val="true"/>
        </w:rPr>
        <w:t>هرع</w:t>
      </w:r>
      <w:bookmarkEnd w:id="1014"/>
    </w:p>
    <w:p>
      <w:pPr>
        <w:pStyle w:val="BookText"/>
        <w:rPr/>
      </w:pPr>
      <w:r>
        <w:rPr>
          <w:rFonts w:ascii="Amiri" w:hAnsi="Amiri" w:eastAsia="Amiri" w:cs="Amiri"/>
          <w:color w:val="111111"/>
          <w:sz w:val="28"/>
          <w:sz w:val="28"/>
          <w:szCs w:val="28"/>
          <w:rtl w:val="true"/>
          <w:lang w:bidi="ar-SA"/>
        </w:rPr>
        <w:t>و هرع و اهرع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زور و تهديد او را حركت داد،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قَوْمُهُ يُهْرَعُونَ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 شتابان بسويش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 برمحه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را به سرعت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سريع السير و نيز بمعنى گريه هم هست</w:t>
      </w:r>
      <w:r>
        <w:rPr>
          <w:rFonts w:eastAsia="IRNazanin" w:cs="IRNazanin"/>
          <w:color w:val="111111"/>
          <w:sz w:val="28"/>
          <w:szCs w:val="28"/>
          <w:rtl w:val="true"/>
          <w:lang w:bidi="fa-IR"/>
        </w:rPr>
        <w:t>.</w:t>
      </w:r>
    </w:p>
    <w:p>
      <w:pPr>
        <w:pStyle w:val="Heading3"/>
        <w:numPr>
          <w:ilvl w:val="2"/>
          <w:numId w:val="1"/>
        </w:numPr>
        <w:rPr/>
      </w:pPr>
      <w:bookmarkStart w:id="1015" w:name="__RefHeading___Toc6186506_73709187"/>
      <w:bookmarkStart w:id="1016" w:name="_Toc369"/>
      <w:bookmarkEnd w:id="1015"/>
      <w:r>
        <w:rPr>
          <w:rtl w:val="true"/>
        </w:rPr>
        <w:t>(</w:t>
      </w:r>
      <w:r>
        <w:rPr>
          <w:rtl w:val="true"/>
        </w:rPr>
        <w:t>هرت</w:t>
      </w:r>
      <w:r>
        <w:rPr>
          <w:rtl w:val="true"/>
        </w:rPr>
        <w:t xml:space="preserve">) </w:t>
      </w:r>
      <w:r>
        <w:rPr>
          <w:rtl w:val="true"/>
        </w:rPr>
        <w:t>هرت</w:t>
      </w:r>
      <w:bookmarkEnd w:id="1016"/>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وَ ما أُنْزِلَ عَلَى الْمَلَكَيْنِ بِبابِلَ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دو فرشته بودند، ولى گروهى از مفسرين گفته اند دو اسم</w:t>
      </w:r>
      <w:bookmarkStart w:id="1017" w:name="pg11652_114813"/>
    </w:p>
    <w:p>
      <w:pPr>
        <w:pStyle w:val="BookText"/>
        <w:rPr/>
      </w:pPr>
      <w:bookmarkEnd w:id="1017"/>
      <w:r>
        <w:rPr>
          <w:rFonts w:ascii="IRNazanin" w:hAnsi="IRNazanin" w:eastAsia="IRNazanin"/>
          <w:color w:val="111111"/>
          <w:sz w:val="28"/>
          <w:sz w:val="28"/>
          <w:szCs w:val="28"/>
          <w:rtl w:val="true"/>
          <w:lang w:bidi="fa-IR"/>
        </w:rPr>
        <w:t>از شياطين انس و جن هستند، بخاطر بدل از و لكن الشياطين كه قبل از آيه هست اين دو اسم منصوب شده اند كه بدل بعض از كل است كه اگر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جائى مرفوع باشد و بعد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گشاد و جامه پاره و دو تكه شده</w:t>
      </w:r>
      <w:r>
        <w:rPr>
          <w:rFonts w:eastAsia="IRNazanin" w:cs="IRNazanin"/>
          <w:color w:val="111111"/>
          <w:sz w:val="28"/>
          <w:szCs w:val="28"/>
          <w:rtl w:val="true"/>
          <w:lang w:bidi="fa-IR"/>
        </w:rPr>
        <w:t>.</w:t>
      </w:r>
    </w:p>
    <w:p>
      <w:pPr>
        <w:pStyle w:val="Heading3"/>
        <w:numPr>
          <w:ilvl w:val="2"/>
          <w:numId w:val="1"/>
        </w:numPr>
        <w:rPr/>
      </w:pPr>
      <w:bookmarkStart w:id="1018" w:name="__RefHeading___Toc6186508_73709187"/>
      <w:bookmarkStart w:id="1019" w:name="_Toc370"/>
      <w:bookmarkEnd w:id="1018"/>
      <w:r>
        <w:rPr>
          <w:rtl w:val="true"/>
        </w:rPr>
        <w:t>(</w:t>
      </w:r>
      <w:r>
        <w:rPr>
          <w:rtl w:val="true"/>
        </w:rPr>
        <w:t>هرن</w:t>
      </w:r>
      <w:r>
        <w:rPr>
          <w:rtl w:val="true"/>
        </w:rPr>
        <w:t xml:space="preserve">) </w:t>
      </w:r>
      <w:r>
        <w:rPr>
          <w:rtl w:val="true"/>
        </w:rPr>
        <w:t>هرن</w:t>
      </w:r>
      <w:bookmarkEnd w:id="1019"/>
    </w:p>
    <w:p>
      <w:pPr>
        <w:pStyle w:val="BookText"/>
        <w:rPr/>
      </w:pPr>
      <w:r>
        <w:rPr>
          <w:rFonts w:ascii="IRNazanin" w:hAnsi="IRNazanin" w:eastAsia="IRNazanin"/>
          <w:color w:val="111111"/>
          <w:sz w:val="28"/>
          <w:sz w:val="28"/>
          <w:szCs w:val="28"/>
          <w:rtl w:val="true"/>
          <w:lang w:bidi="fa-IR"/>
        </w:rPr>
        <w:t>هارون اسمى غير عربى است كه چيزى از آن در عربى نيست</w:t>
      </w:r>
      <w:r>
        <w:rPr>
          <w:rFonts w:eastAsia="IRNazanin" w:cs="IRNazanin"/>
          <w:color w:val="111111"/>
          <w:sz w:val="28"/>
          <w:szCs w:val="28"/>
          <w:rtl w:val="true"/>
          <w:lang w:bidi="fa-IR"/>
        </w:rPr>
        <w:t>.</w:t>
      </w:r>
    </w:p>
    <w:p>
      <w:pPr>
        <w:pStyle w:val="Heading3"/>
        <w:numPr>
          <w:ilvl w:val="2"/>
          <w:numId w:val="1"/>
        </w:numPr>
        <w:rPr/>
      </w:pPr>
      <w:bookmarkStart w:id="1020" w:name="__RefHeading___Toc6186510_73709187"/>
      <w:bookmarkStart w:id="1021" w:name="_Toc371"/>
      <w:bookmarkEnd w:id="1020"/>
      <w:r>
        <w:rPr>
          <w:rtl w:val="true"/>
        </w:rPr>
        <w:t>(</w:t>
      </w:r>
      <w:r>
        <w:rPr>
          <w:rtl w:val="true"/>
        </w:rPr>
        <w:t>هزز</w:t>
      </w:r>
      <w:r>
        <w:rPr>
          <w:rtl w:val="true"/>
        </w:rPr>
        <w:t xml:space="preserve">) </w:t>
      </w:r>
      <w:r>
        <w:rPr>
          <w:rtl w:val="true"/>
        </w:rPr>
        <w:t>هزز</w:t>
      </w:r>
      <w:bookmarkEnd w:id="1021"/>
    </w:p>
    <w:p>
      <w:pPr>
        <w:pStyle w:val="BookText"/>
        <w:rPr/>
      </w:pPr>
      <w:r>
        <w:rPr>
          <w:rFonts w:ascii="Amiri" w:hAnsi="Amiri" w:eastAsia="Amiri" w:cs="Amiri"/>
          <w:color w:val="111111"/>
          <w:sz w:val="28"/>
          <w:sz w:val="28"/>
          <w:szCs w:val="28"/>
          <w:rtl w:val="true"/>
          <w:lang w:bidi="ar-SA"/>
        </w:rPr>
        <w:t>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هززت الرمح فاهز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را بسرعت حركت دادم، هززت فلانا للعطاء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 بخشش شاد كردم و از شادى مرتعش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هُزِّي إِلَيْكِ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فَلَمَّا رَآها 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اهتز النبات شاخه هايش حركت كرد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أَنْزَلْنا عَلَيْهَا الْماءَ اهْتَزَّتْ وَ 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باران بر زمين بى حركت و بى گياه رسيد خاكش تكان خورد و از هر گياهى شادى بخش در آن روئيد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اهتز الكوكب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چشمك زدن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هزهر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كه براى جنگ بحركت در ميآيد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هزهر و رجل هزهر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بآرامى حركت دارد و نيز مرديكه آرام راه ميرود</w:t>
      </w:r>
      <w:r>
        <w:rPr>
          <w:rFonts w:eastAsia="Amiri" w:cs="Amiri" w:ascii="Amiri" w:hAnsi="Amiri"/>
          <w:color w:val="111111"/>
          <w:sz w:val="28"/>
          <w:szCs w:val="28"/>
          <w:rtl w:val="true"/>
          <w:lang w:bidi="ar-SA"/>
        </w:rPr>
        <w:t>.</w:t>
      </w:r>
      <w:bookmarkStart w:id="1022" w:name="pg11652_114814"/>
    </w:p>
    <w:p>
      <w:pPr>
        <w:pStyle w:val="Heading3"/>
        <w:numPr>
          <w:ilvl w:val="2"/>
          <w:numId w:val="1"/>
        </w:numPr>
        <w:rPr/>
      </w:pPr>
      <w:bookmarkStart w:id="1023" w:name="__RefHeading___Toc6186512_73709187"/>
      <w:bookmarkStart w:id="1024" w:name="_Toc372"/>
      <w:bookmarkEnd w:id="1022"/>
      <w:bookmarkEnd w:id="1023"/>
      <w:r>
        <w:rPr>
          <w:rtl w:val="true"/>
        </w:rPr>
        <w:t>(</w:t>
      </w:r>
      <w:r>
        <w:rPr>
          <w:rtl w:val="true"/>
        </w:rPr>
        <w:t>هزل</w:t>
      </w:r>
      <w:r>
        <w:rPr>
          <w:rtl w:val="true"/>
        </w:rPr>
        <w:t xml:space="preserve">) </w:t>
      </w:r>
      <w:r>
        <w:rPr>
          <w:rtl w:val="true"/>
        </w:rPr>
        <w:t>هزل</w:t>
      </w:r>
      <w:bookmarkEnd w:id="1024"/>
    </w:p>
    <w:p>
      <w:pPr>
        <w:pStyle w:val="BookText"/>
        <w:rPr/>
      </w:pPr>
      <w:r>
        <w:rPr>
          <w:rFonts w:ascii="IRNazanin" w:hAnsi="IRNazanin" w:eastAsia="IRNazanin"/>
          <w:color w:val="111111"/>
          <w:sz w:val="28"/>
          <w:sz w:val="28"/>
          <w:szCs w:val="28"/>
          <w:rtl w:val="true"/>
          <w:lang w:bidi="fa-IR"/>
        </w:rPr>
        <w:t>در آيه إِنَّهُ لَقَوْلٌ فَصْلٌ وَ ما هُوَ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سخنى جدا كننده حق و باطل است نه سخنى شوخى بردار به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و پوچى هم گفته ميشود</w:t>
      </w:r>
      <w:r>
        <w:rPr>
          <w:rFonts w:eastAsia="IRNazanin" w:cs="IRNazanin"/>
          <w:color w:val="111111"/>
          <w:sz w:val="28"/>
          <w:szCs w:val="28"/>
          <w:rtl w:val="true"/>
          <w:lang w:bidi="fa-IR"/>
        </w:rPr>
        <w:t>.</w:t>
      </w:r>
    </w:p>
    <w:p>
      <w:pPr>
        <w:pStyle w:val="Heading3"/>
        <w:numPr>
          <w:ilvl w:val="2"/>
          <w:numId w:val="1"/>
        </w:numPr>
        <w:rPr/>
      </w:pPr>
      <w:bookmarkStart w:id="1025" w:name="__RefHeading___Toc6186514_73709187"/>
      <w:bookmarkStart w:id="1026" w:name="_Toc373"/>
      <w:bookmarkEnd w:id="1025"/>
      <w:r>
        <w:rPr>
          <w:rtl w:val="true"/>
        </w:rPr>
        <w:t>(</w:t>
      </w:r>
      <w:r>
        <w:rPr>
          <w:rtl w:val="true"/>
        </w:rPr>
        <w:t>هزو</w:t>
      </w:r>
      <w:r>
        <w:rPr>
          <w:rtl w:val="true"/>
        </w:rPr>
        <w:t xml:space="preserve">) </w:t>
      </w:r>
      <w:r>
        <w:rPr>
          <w:rtl w:val="true"/>
        </w:rPr>
        <w:t>هزو</w:t>
      </w:r>
      <w:bookmarkEnd w:id="1026"/>
    </w:p>
    <w:p>
      <w:pPr>
        <w:pStyle w:val="BookText"/>
        <w:rPr/>
      </w:pP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شوخى آرام و پنهانى گفته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ريشخند است در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اتَّخَذُوها هُزُواً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إِذا عَلِمَ مِنْ آياتِنا شَيْئاً اتَّخَذَها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إِذا رَأَوْكَ إِنْ يَتَّخِذُونَكَ إِلَّا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إِذا رَآكَ الَّذِينَ كَفَرُوا إِنْ يَتَّخِذُونَكَ إِلَّا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تَتَّخِذُوا آياتِ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سرزنش آنها را بزرگ شمرده است و هشداريست بر خبث و بد باطنى آنها كه بعد از علم هم باز آيات خدا را بازيچه پنداشتند و بعد از درست دانستن قرآن و آيات خدا باز آنرا استهزاء كردند هزئت و استهزات هر دو يكيست و بمعنى همان تمسخر و شوخى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ريشخند و تمسخر هر چند كه به فرو رفتن در اينگونه عادات زشت تعبير ميشود مثل استجابة كه پاسخ خواستن است هر چند مانند اجابه يا جواب دادن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بِاللَّهِ وَ آياتِهِ وَ رَسُولِهِ كُنْتُمْ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يَأْتِيهِمْ مِنْ رَسُولٍ إِلَّا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سَمِعْتُمْ آياتِ اللَّهِ يُكْفَرُ بِها وَ 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لَقَدِ اسْتُهْزِئَ بِرُسُلٍ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مانند لهو و لعب از خداوند صحيح نيست، تعالى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متعالى تر است از اين امور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يَسْتَهْزِئُ بِهِمْ وَ يَمُدُّهُمْ فِي طُغْيانِهِمْ 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پاداش همان استهزاشان آنها را مجازات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آنها را مهلت ميدهد تا مدتى و سپس ناگهانى آنها را فرو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مهلت دادن به ايشان جهت استهزاء آنهاست از جائيكه فريفته و مغرور به خود شده بودند و مغرور به استهزاى خود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يعنى آنطوريكه خود نميدانستند يا بمعنى اينست كه آنقدر استهزاء كردند كه باين عمل شناخته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مسخرگى و دلقكى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خود را بقدرى خوار و زبون كردند كه باين صفات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كسى كه با تو خدعه و نيرنگ كند و تو بفهمى و او را بديگران بشناسانى در آن صورت از او دورى ميجوئى و در حقيقت تو او را فريب داده اى،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ريشخند كنندگان دين و قرآن و پيامبر كسانى هستند كه در دنيا درى از بهشت بروى آنها گشوده ميشود سپس بسوى آن شتاب ميورزند همين كه به پايان راه ميرسند راه بر آنها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قرآن فرموده</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وجوه و معانى خداى عز و جل فرمود</w:t>
      </w:r>
      <w:r>
        <w:rPr>
          <w:rFonts w:eastAsia="Amiri" w:cs="Amiri" w:ascii="Amiri" w:hAnsi="Amiri"/>
          <w:color w:val="111111"/>
          <w:sz w:val="28"/>
          <w:szCs w:val="28"/>
          <w:rtl w:val="true"/>
          <w:lang w:bidi="ar-SA"/>
        </w:rPr>
        <w:t>:</w:t>
      </w:r>
      <w:bookmarkStart w:id="1027" w:name="pg11652_114816"/>
    </w:p>
    <w:p>
      <w:pPr>
        <w:pStyle w:val="BookText"/>
        <w:rPr/>
      </w:pPr>
      <w:bookmarkEnd w:id="1027"/>
      <w:r>
        <w:rPr>
          <w:rFonts w:ascii="Amiri" w:hAnsi="Amiri" w:eastAsia="Amiri" w:cs="Amiri"/>
          <w:color w:val="111111"/>
          <w:sz w:val="28"/>
          <w:sz w:val="28"/>
          <w:szCs w:val="28"/>
          <w:rtl w:val="true"/>
          <w:lang w:bidi="ar-SA"/>
        </w:rPr>
        <w:t>سَخِرَ اللَّهُ مِنْهُمْ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6186516_73709187"/>
      <w:bookmarkStart w:id="1029" w:name="_Toc374"/>
      <w:bookmarkEnd w:id="1028"/>
      <w:r>
        <w:rPr>
          <w:rtl w:val="true"/>
        </w:rPr>
        <w:t>(</w:t>
      </w:r>
      <w:r>
        <w:rPr>
          <w:rtl w:val="true"/>
        </w:rPr>
        <w:t>هزم</w:t>
      </w:r>
      <w:r>
        <w:rPr>
          <w:rtl w:val="true"/>
        </w:rPr>
        <w:t xml:space="preserve">) </w:t>
      </w:r>
      <w:r>
        <w:rPr>
          <w:rtl w:val="true"/>
        </w:rPr>
        <w:t>هزم</w:t>
      </w:r>
      <w:bookmarkEnd w:id="1029"/>
    </w:p>
    <w:p>
      <w:pPr>
        <w:pStyle w:val="BookText"/>
        <w:rPr/>
      </w:pPr>
      <w:r>
        <w:rPr>
          <w:rFonts w:ascii="IRNazanin" w:hAnsi="IRNazanin" w:eastAsia="IRNazanin"/>
          <w:color w:val="111111"/>
          <w:sz w:val="28"/>
          <w:sz w:val="28"/>
          <w:szCs w:val="28"/>
          <w:rtl w:val="true"/>
          <w:lang w:bidi="fa-IR"/>
        </w:rPr>
        <w:t xml:space="preserve">اصل هزم گرفتن چيزى محكم در دست تا اينكه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خشكى و فرسودگى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چرم خشك كه مى تركد يا تركيدن پوست هندوانه و خربزه از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هزيمت است همانطور كه به معنى گريختن تعبير ميشود يعنى شكسته شدن لشگر هر شكستنى و خشك شدنى را هم با اين واژه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 ما هُنالِكَ مَهْزُومٌ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هازمة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روزگار او را فرسوده كرد و شكست،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شكست،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درهم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هزم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شكسته شد و از هم باز شد در اثر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كه بچه ها سرش را آتش ميزنند و با آن بازى ميكنند گوئى كه بجه هاى ديگر را فرارى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هزم و اهتزم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ساده لوح و كودك رفتار</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6186518_73709187"/>
      <w:bookmarkStart w:id="1031" w:name="_Toc375"/>
      <w:bookmarkEnd w:id="1030"/>
      <w:r>
        <w:rPr>
          <w:rtl w:val="true"/>
        </w:rPr>
        <w:t>(</w:t>
      </w:r>
      <w:r>
        <w:rPr>
          <w:rtl w:val="true"/>
        </w:rPr>
        <w:t>هشش</w:t>
      </w:r>
      <w:r>
        <w:rPr>
          <w:rtl w:val="true"/>
        </w:rPr>
        <w:t xml:space="preserve">) </w:t>
      </w:r>
      <w:r>
        <w:rPr>
          <w:rtl w:val="true"/>
        </w:rPr>
        <w:t>هشش</w:t>
      </w:r>
      <w:bookmarkEnd w:id="1031"/>
    </w:p>
    <w:p>
      <w:pPr>
        <w:pStyle w:val="BookText"/>
        <w:rPr/>
      </w:pPr>
      <w:r>
        <w:rPr>
          <w:rFonts w:ascii="IRNazanin" w:hAnsi="IRNazanin" w:eastAsia="IRNazanin"/>
          <w:color w:val="111111"/>
          <w:sz w:val="28"/>
          <w:sz w:val="28"/>
          <w:szCs w:val="28"/>
          <w:rtl w:val="true"/>
          <w:lang w:bidi="fa-IR"/>
        </w:rPr>
        <w:t>در معنى نزديك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حركت دادن كه بر چيزى نرم واقع شود مثل زدن و ريختن برگ درخت بوسيله چوب دستى و عصا در آيه</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أَهُشُّ بِها عَلى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1032" w:name="pg11652_114817"/>
    </w:p>
    <w:p>
      <w:pPr>
        <w:pStyle w:val="BookText"/>
        <w:rPr/>
      </w:pPr>
      <w:bookmarkEnd w:id="1032"/>
      <w:r>
        <w:rPr>
          <w:rFonts w:ascii="IRNazanin" w:hAnsi="IRNazanin" w:eastAsia="IRNazanin"/>
          <w:color w:val="111111"/>
          <w:sz w:val="28"/>
          <w:sz w:val="28"/>
          <w:szCs w:val="28"/>
          <w:rtl w:val="true"/>
          <w:lang w:bidi="fa-IR"/>
        </w:rPr>
        <w:t>هش الرغيف يهش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تنور پخته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هشوش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فرس هشوش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رام و نرم ضعيف كه هميشه بدنش عرق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حيا و خوش خوى و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حال آوردم و او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هشاس</w:t>
      </w:r>
      <w:r>
        <w:rPr>
          <w:rFonts w:eastAsia="IRNazanin" w:cs="IRNazanin"/>
          <w:color w:val="111111"/>
          <w:sz w:val="28"/>
          <w:szCs w:val="28"/>
          <w:rtl w:val="true"/>
          <w:lang w:bidi="fa-IR"/>
        </w:rPr>
        <w:t>.</w:t>
      </w:r>
    </w:p>
    <w:p>
      <w:pPr>
        <w:pStyle w:val="Heading3"/>
        <w:numPr>
          <w:ilvl w:val="2"/>
          <w:numId w:val="1"/>
        </w:numPr>
        <w:rPr/>
      </w:pPr>
      <w:bookmarkStart w:id="1033" w:name="__RefHeading___Toc6186520_73709187"/>
      <w:bookmarkStart w:id="1034" w:name="_Toc376"/>
      <w:bookmarkEnd w:id="1033"/>
      <w:r>
        <w:rPr>
          <w:rtl w:val="true"/>
        </w:rPr>
        <w:t>(</w:t>
      </w:r>
      <w:r>
        <w:rPr>
          <w:rtl w:val="true"/>
        </w:rPr>
        <w:t>هشم</w:t>
      </w:r>
      <w:r>
        <w:rPr>
          <w:rtl w:val="true"/>
        </w:rPr>
        <w:t xml:space="preserve">) </w:t>
      </w:r>
      <w:r>
        <w:rPr>
          <w:rtl w:val="true"/>
        </w:rPr>
        <w:t>هشم</w:t>
      </w:r>
      <w:bookmarkEnd w:id="1034"/>
    </w:p>
    <w:p>
      <w:pPr>
        <w:pStyle w:val="BookText"/>
        <w:rPr/>
      </w:pPr>
      <w:r>
        <w:rPr>
          <w:rFonts w:ascii="IRNazanin" w:hAnsi="IRNazanin" w:eastAsia="IRNazanin"/>
          <w:color w:val="111111"/>
          <w:sz w:val="28"/>
          <w:sz w:val="28"/>
          <w:szCs w:val="28"/>
          <w:rtl w:val="true"/>
          <w:lang w:bidi="fa-IR"/>
        </w:rPr>
        <w:t>شكسته شدن چيزيست كه سست است مثل گياه،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هَشِيماً تَذْرُوهُ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فَكانُوا كَهَشِيمِ 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شكست،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هشمت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ريز ريز كردم،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العلا هشم الثريد لقومه و رجال مكّة مشنتون عجاف</w:t>
      </w:r>
    </w:p>
    <w:p>
      <w:pPr>
        <w:pStyle w:val="BookText"/>
        <w:rPr/>
      </w:pPr>
      <w:r>
        <w:rPr>
          <w:rFonts w:ascii="IRNazanin" w:hAnsi="IRNazanin" w:eastAsia="IRNazanin"/>
          <w:color w:val="111111"/>
          <w:sz w:val="28"/>
          <w:sz w:val="28"/>
          <w:szCs w:val="28"/>
          <w:rtl w:val="true"/>
          <w:lang w:bidi="fa-IR"/>
        </w:rPr>
        <w:t xml:space="preserve">عمرو علا نان خشك را براى قومش ريزه ريزه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مردم مكه در گرسنگى لاغر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استخوان و كاسه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شير را از پستان شتر دوشيد و نيز بمعنى لطف و مهربانى است</w:t>
      </w:r>
      <w:r>
        <w:rPr>
          <w:rFonts w:eastAsia="IRNazanin" w:cs="IRNazanin"/>
          <w:color w:val="111111"/>
          <w:sz w:val="28"/>
          <w:szCs w:val="28"/>
          <w:rtl w:val="true"/>
          <w:lang w:bidi="fa-IR"/>
        </w:rPr>
        <w:t>.</w:t>
      </w:r>
    </w:p>
    <w:p>
      <w:pPr>
        <w:pStyle w:val="Heading3"/>
        <w:numPr>
          <w:ilvl w:val="2"/>
          <w:numId w:val="1"/>
        </w:numPr>
        <w:rPr/>
      </w:pPr>
      <w:bookmarkStart w:id="1035" w:name="__RefHeading___Toc6186522_73709187"/>
      <w:bookmarkStart w:id="1036" w:name="_Toc377"/>
      <w:bookmarkEnd w:id="1035"/>
      <w:r>
        <w:rPr>
          <w:rtl w:val="true"/>
        </w:rPr>
        <w:t>(</w:t>
      </w:r>
      <w:r>
        <w:rPr>
          <w:rtl w:val="true"/>
        </w:rPr>
        <w:t>هضم</w:t>
      </w:r>
      <w:r>
        <w:rPr>
          <w:rtl w:val="true"/>
        </w:rPr>
        <w:t xml:space="preserve">) </w:t>
      </w:r>
      <w:r>
        <w:rPr>
          <w:rtl w:val="true"/>
        </w:rPr>
        <w:t>هضم</w:t>
      </w:r>
      <w:bookmarkEnd w:id="1036"/>
    </w:p>
    <w:p>
      <w:pPr>
        <w:pStyle w:val="BookText"/>
        <w:rPr/>
      </w:pPr>
      <w:r>
        <w:rPr>
          <w:rFonts w:ascii="IRNazanin" w:hAnsi="IRNazanin" w:eastAsia="IRNazanin"/>
          <w:color w:val="111111"/>
          <w:sz w:val="28"/>
          <w:sz w:val="28"/>
          <w:szCs w:val="28"/>
          <w:rtl w:val="true"/>
          <w:lang w:bidi="fa-IR"/>
        </w:rPr>
        <w:t>سرى كه سست و بى محتواست هضمته فانهضم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نى تو خاليش كردم چنانكه براى نواى نى آنرا خالى ميكنند، 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نى است گفت</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نَخْلٍ طَلْعُها 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خرمائى كه سر شاخه هايش سست و خالى از بار است و در هم فرو رفته،</w:t>
      </w:r>
      <w:bookmarkStart w:id="1037" w:name="pg11652_114818"/>
    </w:p>
    <w:p>
      <w:pPr>
        <w:pStyle w:val="BookText"/>
        <w:rPr/>
      </w:pPr>
      <w:bookmarkEnd w:id="1037"/>
      <w:r>
        <w:rPr>
          <w:rFonts w:ascii="IRNazanin" w:hAnsi="IRNazanin" w:eastAsia="IRNazanin"/>
          <w:color w:val="111111"/>
          <w:sz w:val="28"/>
          <w:sz w:val="28"/>
          <w:szCs w:val="28"/>
          <w:rtl w:val="true"/>
          <w:lang w:bidi="fa-IR"/>
        </w:rPr>
        <w:t>گوئيكه پوك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كه خورده ميشود، و زنى كه ضعيف و كم بنيه است و هم چنين هضم بطور استعاره در مورد ظلم و ستم بكار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يَخافُ ظُلْماً وَ 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6186524_73709187"/>
      <w:bookmarkStart w:id="1039" w:name="_Toc378"/>
      <w:bookmarkEnd w:id="1038"/>
      <w:r>
        <w:rPr>
          <w:rtl w:val="true"/>
        </w:rPr>
        <w:t>(</w:t>
      </w:r>
      <w:r>
        <w:rPr>
          <w:rtl w:val="true"/>
        </w:rPr>
        <w:t>هطع</w:t>
      </w:r>
      <w:r>
        <w:rPr>
          <w:rtl w:val="true"/>
        </w:rPr>
        <w:t xml:space="preserve">) </w:t>
      </w:r>
      <w:r>
        <w:rPr>
          <w:rtl w:val="true"/>
        </w:rPr>
        <w:t>هطع</w:t>
      </w:r>
      <w:bookmarkEnd w:id="1039"/>
    </w:p>
    <w:p>
      <w:pPr>
        <w:pStyle w:val="BookText"/>
        <w:rPr/>
      </w:pPr>
      <w:r>
        <w:rPr>
          <w:rFonts w:ascii="IRNazanin" w:hAnsi="IRNazanin" w:eastAsia="IRNazanin"/>
          <w:color w:val="111111"/>
          <w:sz w:val="28"/>
          <w:sz w:val="28"/>
          <w:szCs w:val="28"/>
          <w:rtl w:val="true"/>
          <w:lang w:bidi="fa-IR"/>
        </w:rPr>
        <w:t>ديدگانش به بالا توجه كرد و سر برداشت، مثل شترى كه گردنش را بالا نگهميدارد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مُهْطِعِينَ مُقْنِعِي رُؤُسِهِمْ لا يَرْتَدُّ إِلَيْهِمْ طَرْفُهُمْ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مُهْطِعِينَ 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6186526_73709187"/>
      <w:bookmarkStart w:id="1041" w:name="_Toc379"/>
      <w:bookmarkEnd w:id="1040"/>
      <w:r>
        <w:rPr>
          <w:rtl w:val="true"/>
        </w:rPr>
        <w:t>(</w:t>
      </w:r>
      <w:r>
        <w:rPr>
          <w:rtl w:val="true"/>
        </w:rPr>
        <w:t>هلل</w:t>
      </w:r>
      <w:r>
        <w:rPr>
          <w:rtl w:val="true"/>
        </w:rPr>
        <w:t xml:space="preserve">) </w:t>
      </w:r>
      <w:r>
        <w:rPr>
          <w:rtl w:val="true"/>
        </w:rPr>
        <w:t>هلل</w:t>
      </w:r>
      <w:bookmarkEnd w:id="1041"/>
    </w:p>
    <w:p>
      <w:pPr>
        <w:pStyle w:val="BookText"/>
        <w:rPr/>
      </w:pPr>
      <w:r>
        <w:rPr>
          <w:rFonts w:ascii="IRNazanin" w:hAnsi="IRNazanin" w:eastAsia="IRNazanin"/>
          <w:color w:val="111111"/>
          <w:sz w:val="28"/>
          <w:sz w:val="28"/>
          <w:szCs w:val="28"/>
          <w:rtl w:val="true"/>
          <w:lang w:bidi="fa-IR"/>
        </w:rPr>
        <w:t>شكل ماه در شب هاى اول و دوم هر ماه و بعد از آن دو شب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نه هلال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يَسْئَلُونَكَ عَنِ الْأَهِلَّةِ قُلْ هِيَ مَواقِيتُ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از پيامبر در باره كوچك شدن و دگرگونى شكل آن پرسش ميكردند كه از نازكى و ظرافت سرنيزه اى كه دو شاخه داشته باشد به آن تشبيه</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در مورد ظالمان و ستمكاران بد فرجام است ميگويد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هول انگيز و سخت است ظالمان با شتاب سر بالا ميكنند و چشم هاشان حيرت زده است و دل هاشان از شدت عذاب در وحشت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روز كه كيفر اعمالشان ميرسد بيمناك ساز و ستمكاران مهلتى ديگر ميخواهند تا دعوتت را اجابت نموده و از رسولان متابعت كنيم</w:t>
      </w:r>
      <w:r>
        <w:rPr>
          <w:rFonts w:eastAsia="IRNazanin" w:cs="IRNazanin"/>
          <w:color w:val="111111"/>
          <w:sz w:val="28"/>
          <w:szCs w:val="28"/>
          <w:rtl w:val="true"/>
          <w:lang w:bidi="fa-IR"/>
        </w:rPr>
        <w:t>.</w:t>
      </w:r>
      <w:bookmarkStart w:id="1042" w:name="pg11652_114819"/>
    </w:p>
    <w:p>
      <w:pPr>
        <w:pStyle w:val="BookText"/>
        <w:rPr/>
      </w:pPr>
      <w:bookmarkEnd w:id="1042"/>
      <w:r>
        <w:rPr>
          <w:rFonts w:ascii="IRNazanin" w:hAnsi="IRNazanin" w:eastAsia="IRNazanin"/>
          <w:color w:val="111111"/>
          <w:sz w:val="28"/>
          <w:sz w:val="28"/>
          <w:szCs w:val="28"/>
          <w:rtl w:val="true"/>
          <w:lang w:bidi="fa-IR"/>
        </w:rPr>
        <w:t>شده است و با آن شكار ميكنند، و نوعى از مارهائى كه چنبره ميزنند، و يا به آب كمى كه در ته يك ظرف مانده باشد و اين مثالها را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ميبرند سپس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ميگويند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استجابه بجاى اجابت يا پاسخ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و هلال نگريستن و نگاه كردن و سپس به هر وقت كه كسى به بالا نگاه كند اين كلمه بكار رفته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ذبيحه اى كه نامى غير از نام خدا در موقع ذبح ياد شود و براى غير خدا باشد و براى بت ها قربانى كنند خوردنش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و 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جمله لفظ آن گرفته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 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تحولق و 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بسم اللّه الرحمن الرحيم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43" w:name="__RefHeading___Toc6186528_73709187"/>
      <w:bookmarkStart w:id="1044" w:name="_Toc380"/>
      <w:bookmarkEnd w:id="1043"/>
      <w:r>
        <w:rPr>
          <w:rtl w:val="true"/>
        </w:rPr>
        <w:t>(</w:t>
      </w:r>
      <w:r>
        <w:rPr>
          <w:rtl w:val="true"/>
        </w:rPr>
        <w:t>هل</w:t>
      </w:r>
      <w:r>
        <w:rPr>
          <w:rtl w:val="true"/>
        </w:rPr>
        <w:t xml:space="preserve">) </w:t>
      </w:r>
      <w:r>
        <w:rPr>
          <w:rtl w:val="true"/>
        </w:rPr>
        <w:t>هل</w:t>
      </w:r>
      <w:bookmarkEnd w:id="1044"/>
    </w:p>
    <w:p>
      <w:pPr>
        <w:pStyle w:val="BookText"/>
        <w:rPr/>
      </w:pPr>
      <w:r>
        <w:rPr>
          <w:rFonts w:ascii="IRNazanin" w:hAnsi="IRNazanin" w:eastAsia="IRNazanin"/>
          <w:color w:val="111111"/>
          <w:sz w:val="28"/>
          <w:sz w:val="28"/>
          <w:szCs w:val="28"/>
          <w:rtl w:val="true"/>
          <w:lang w:bidi="fa-IR"/>
        </w:rPr>
        <w:t xml:space="preserve">حرف استفهام و پرسش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مورد خداوند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و نفى كردن و هشدار بكار ميرود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تُحِسُّ مِنْهُمْ مِنْ أَحَدٍ أَوْ تَسْمَعُ لَهُمْ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آيه سوره مريم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ملتهائى را كه پيش از اين هلاك ساختيم آيا چشم تو به ديگر به يكى از آنها خواهد افتاد و يا كمترين صدائى از آنان براى هميشه خواهى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از پافشارى آن اقدام در</w:t>
      </w:r>
      <w:bookmarkStart w:id="1045" w:name="pg11652_114820"/>
    </w:p>
    <w:p>
      <w:pPr>
        <w:pStyle w:val="BookText"/>
        <w:rPr/>
      </w:pPr>
      <w:bookmarkEnd w:id="1045"/>
      <w:r>
        <w:rPr>
          <w:rFonts w:ascii="Amiri" w:hAnsi="Amiri" w:eastAsia="Amiri" w:cs="Amiri"/>
          <w:color w:val="111111"/>
          <w:sz w:val="28"/>
          <w:sz w:val="28"/>
          <w:szCs w:val="28"/>
          <w:rtl w:val="true"/>
          <w:lang w:bidi="ar-SA"/>
        </w:rPr>
        <w:t>و 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آيات همه در معنى نفى است يعنى نمى بينى و نمى شنوى و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يَنْظُرُونَ إِلَّا أَنْ يَأْتِيَهُمُ اللَّهُ فِي ظُلَلٍ مِنَ الْغَمامِ 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يُجْزَوْنَ إِلَّا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دلالت بر قدرت خداوند دارد و اينكه شكوه و عظمت او بايستى نافرمانان را بيم دهد</w:t>
      </w:r>
      <w:r>
        <w:rPr>
          <w:rFonts w:eastAsia="IRNazanin" w:cs="IRNazanin"/>
          <w:color w:val="111111"/>
          <w:sz w:val="28"/>
          <w:szCs w:val="28"/>
          <w:rtl w:val="true"/>
          <w:lang w:bidi="fa-IR"/>
        </w:rPr>
        <w:t>.</w:t>
      </w:r>
    </w:p>
    <w:p>
      <w:pPr>
        <w:pStyle w:val="Heading3"/>
        <w:numPr>
          <w:ilvl w:val="2"/>
          <w:numId w:val="1"/>
        </w:numPr>
        <w:rPr/>
      </w:pPr>
      <w:bookmarkStart w:id="1046" w:name="__RefHeading___Toc6186530_73709187"/>
      <w:bookmarkStart w:id="1047" w:name="_Toc381"/>
      <w:bookmarkEnd w:id="1046"/>
      <w:r>
        <w:rPr>
          <w:rtl w:val="true"/>
        </w:rPr>
        <w:t>(</w:t>
      </w:r>
      <w:r>
        <w:rPr>
          <w:rtl w:val="true"/>
        </w:rPr>
        <w:t>هلك</w:t>
      </w:r>
      <w:r>
        <w:rPr>
          <w:rtl w:val="true"/>
        </w:rPr>
        <w:t xml:space="preserve">) </w:t>
      </w:r>
      <w:r>
        <w:rPr>
          <w:rtl w:val="true"/>
        </w:rPr>
        <w:t>هلك</w:t>
      </w:r>
      <w:bookmarkEnd w:id="1047"/>
    </w:p>
    <w:p>
      <w:pPr>
        <w:pStyle w:val="BookText"/>
        <w:rPr/>
      </w:pPr>
      <w:r>
        <w:rPr>
          <w:rFonts w:ascii="IRNazanin" w:hAnsi="IRNazanin" w:eastAsia="IRNazanin"/>
          <w:color w:val="111111"/>
          <w:sz w:val="28"/>
          <w:sz w:val="28"/>
          <w:szCs w:val="28"/>
          <w:rtl w:val="true"/>
          <w:lang w:bidi="fa-IR"/>
        </w:rPr>
        <w:t>هلاكت و مرگ چند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 تو نيست و نزد ديگرى هست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شوكتم از من دور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 و ظلم و نافرمانى در برابر آيات خدا و پيامبران سخن ميگويد كه پرهيزگاران با دوستى خداوند و مردمان كينه توز لجوج با سركشى هر دو به سرنوشت اعمال خويش رسيدند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نظم و قوانين عمومى جهان است كه ميفرمايد هر چه بنگرى بى نظمى و سستى در كار خلقت جهان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دگرگونى و فساد از بين برود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فاسد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مرگ و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امْرُؤٌ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 زير كه خداى تعالى از مرگ كفار خبر ميدهد كه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يُهْلِكُنا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بجاى هلاكت ذكر نميكند، در جائيكه مقصود خدمت و سرزنش نباشد مگر در آن موضع،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جاءَكُمْ يُوسُفُ مِنْ قَبْلُ بِالْبَيِّناتِ فَما زِلْتُمْ فِي شَكٍّ مِمَّا جاءَكُمْ بِهِ حَتَّى إِذا هَلَكَ قُلْتُمْ لَنْ يَبْعَثَ اللَّهُ مِنْ بَعْدِهِ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نرفتن موت بجاى هلاك ويژگى خاصّى دارد كه به بعد از اين كتاب موكول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بمعنى باطل شدن چيزى از جهان و نبودن مستقيم آن چيز كه فنا ناميده شده در آيه زير به آن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ترس و فقر هم هلاك ميگويند مثل آيه</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يُهْلِكُونَ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كَمْ مِنْ قَرْيَةٍ 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1048" w:name="pg11652_114822"/>
    </w:p>
    <w:p>
      <w:pPr>
        <w:pStyle w:val="BookText"/>
        <w:rPr/>
      </w:pPr>
      <w:bookmarkEnd w:id="1048"/>
      <w:r>
        <w:rPr>
          <w:rFonts w:ascii="IRNazanin" w:hAnsi="IRNazanin" w:eastAsia="IRNazanin"/>
          <w:color w:val="111111"/>
          <w:sz w:val="28"/>
          <w:sz w:val="28"/>
          <w:szCs w:val="28"/>
          <w:rtl w:val="true"/>
          <w:lang w:bidi="fa-IR"/>
        </w:rPr>
        <w:t>و أَ فَتُهْلِكُنا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تُهْلِكُنا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فَهَلْ يُهْلَكُ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مردن هلاك بزرگترى است كه پيامبر به آن اشاره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 كشر 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شر و بدبختى بدتر از آن نيست كه بعدش آتش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شَهِدْنا مَهْلِكَ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حرف اول يعنى هلاك نمودن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را به هلاكت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گوئيكه در راه رفتن بيمار گونه راه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مريضات او بات التهادى كانّما تخاف على احشائها ان تقطعا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بدكار كه عملش هلاكت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از قبيله هالك كه هر آهنگرى هالك ناميده شده هلك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شونده</w:t>
      </w:r>
      <w:r>
        <w:rPr>
          <w:rFonts w:eastAsia="IRNazanin" w:cs="IRNazanin"/>
          <w:color w:val="111111"/>
          <w:sz w:val="28"/>
          <w:szCs w:val="28"/>
          <w:rtl w:val="true"/>
          <w:lang w:bidi="fa-IR"/>
        </w:rPr>
        <w:t>.</w:t>
      </w:r>
    </w:p>
    <w:p>
      <w:pPr>
        <w:pStyle w:val="Heading3"/>
        <w:numPr>
          <w:ilvl w:val="2"/>
          <w:numId w:val="1"/>
        </w:numPr>
        <w:rPr/>
      </w:pPr>
      <w:bookmarkStart w:id="1049" w:name="__RefHeading___Toc6186532_73709187"/>
      <w:bookmarkStart w:id="1050" w:name="_Toc382"/>
      <w:bookmarkEnd w:id="1049"/>
      <w:r>
        <w:rPr>
          <w:rtl w:val="true"/>
        </w:rPr>
        <w:t>(</w:t>
      </w:r>
      <w:r>
        <w:rPr>
          <w:rtl w:val="true"/>
        </w:rPr>
        <w:t>هلم</w:t>
      </w:r>
      <w:r>
        <w:rPr>
          <w:rtl w:val="true"/>
        </w:rPr>
        <w:t xml:space="preserve">) </w:t>
      </w:r>
      <w:r>
        <w:rPr>
          <w:rtl w:val="true"/>
        </w:rPr>
        <w:t>هلم</w:t>
      </w:r>
      <w:bookmarkEnd w:id="1050"/>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كسى به سوى چيزى است كه 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واژه هالم گرفته شده باشد يعنى چيزى را اصلاح نمودم</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كه از شدت سستى چنان راه ميرود كه گوئى ميترسد بند دلش پاره شود</w:t>
      </w:r>
      <w:r>
        <w:rPr>
          <w:rFonts w:eastAsia="IRNazanin" w:cs="IRNazanin"/>
          <w:color w:val="111111"/>
          <w:sz w:val="28"/>
          <w:szCs w:val="28"/>
          <w:rtl w:val="true"/>
          <w:lang w:bidi="fa-IR"/>
        </w:rPr>
        <w:t>.</w:t>
      </w:r>
      <w:bookmarkStart w:id="1051" w:name="pg11652_114823"/>
    </w:p>
    <w:p>
      <w:pPr>
        <w:pStyle w:val="BookText"/>
        <w:rPr/>
      </w:pPr>
      <w:bookmarkEnd w:id="1051"/>
      <w:r>
        <w:rPr>
          <w:rFonts w:ascii="IRNazanin" w:hAnsi="IRNazanin" w:eastAsia="IRNazanin"/>
          <w:color w:val="111111"/>
          <w:sz w:val="28"/>
          <w:sz w:val="28"/>
          <w:szCs w:val="28"/>
          <w:rtl w:val="true"/>
          <w:lang w:bidi="fa-IR"/>
        </w:rPr>
        <w:t>الفش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يعنى قصد و هدف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الْقائِلِينَ لِإِخْوانِهِمْ هَلُمَّ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همان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لغت ميدانند، كه در تثنيه و جمع همين طور بكار ميرود كه در قرآن بكار رفته و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هلما و هلموا و هلمى براى تثنيه و جمع و مؤنث</w:t>
      </w:r>
      <w:r>
        <w:rPr>
          <w:rFonts w:eastAsia="IRNazanin" w:cs="IRNazanin"/>
          <w:color w:val="111111"/>
          <w:sz w:val="28"/>
          <w:szCs w:val="28"/>
          <w:rtl w:val="true"/>
          <w:lang w:bidi="fa-IR"/>
        </w:rPr>
        <w:t>.</w:t>
      </w:r>
    </w:p>
    <w:p>
      <w:pPr>
        <w:pStyle w:val="Heading3"/>
        <w:numPr>
          <w:ilvl w:val="2"/>
          <w:numId w:val="1"/>
        </w:numPr>
        <w:rPr/>
      </w:pPr>
      <w:bookmarkStart w:id="1052" w:name="__RefHeading___Toc6186534_73709187"/>
      <w:bookmarkStart w:id="1053" w:name="_Toc383"/>
      <w:bookmarkEnd w:id="1052"/>
      <w:r>
        <w:rPr>
          <w:rtl w:val="true"/>
        </w:rPr>
        <w:t>(</w:t>
      </w:r>
      <w:r>
        <w:rPr>
          <w:rtl w:val="true"/>
        </w:rPr>
        <w:t>همم</w:t>
      </w:r>
      <w:r>
        <w:rPr>
          <w:rtl w:val="true"/>
        </w:rPr>
        <w:t xml:space="preserve">) </w:t>
      </w:r>
      <w:r>
        <w:rPr>
          <w:rtl w:val="true"/>
        </w:rPr>
        <w:t>همم</w:t>
      </w:r>
      <w:bookmarkEnd w:id="1053"/>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اندوهى است كه انسان را ذوب و ضعيف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قصد و همت كه در نفس و روح كسى بوجود ميآيد كه اصل واژه همين است بنابراين معنى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 ما لم تمضه لك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هدفت تا اجرا نشده در تو پابرجاست خداى 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 قَوْمٌ أَنْ 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قصدش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هَمَّتْ طائِفَتانِ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لَهَمَّتْ طائِفَةٌ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هَمُّوا بِإِخْراجِ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هَمَّتْ كُلُّ أُمَّةٍ بِرَسُولِهِمْ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اهمنى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مرا واداشت كه قصد آن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bookmarkStart w:id="1054" w:name="pg11652_114824"/>
    </w:p>
    <w:p>
      <w:pPr>
        <w:pStyle w:val="BookText"/>
        <w:rPr/>
      </w:pPr>
      <w:bookmarkEnd w:id="1054"/>
      <w:r>
        <w:rPr>
          <w:rFonts w:ascii="Amiri" w:hAnsi="Amiri" w:eastAsia="Amiri" w:cs="Amiri"/>
          <w:color w:val="111111"/>
          <w:sz w:val="28"/>
          <w:sz w:val="28"/>
          <w:szCs w:val="28"/>
          <w:rtl w:val="true"/>
          <w:lang w:bidi="ar-SA"/>
        </w:rPr>
        <w:t>رجل همك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تو را كفايت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هم و امرأة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بزرگسال يعنى عمر و ساليان دراز آنها را فرسوده كرد</w:t>
      </w:r>
      <w:r>
        <w:rPr>
          <w:rFonts w:eastAsia="IRNazanin" w:cs="IRNazanin"/>
          <w:color w:val="111111"/>
          <w:sz w:val="28"/>
          <w:szCs w:val="28"/>
          <w:rtl w:val="true"/>
          <w:lang w:bidi="fa-IR"/>
        </w:rPr>
        <w:t>.</w:t>
      </w:r>
    </w:p>
    <w:p>
      <w:pPr>
        <w:pStyle w:val="Heading3"/>
        <w:numPr>
          <w:ilvl w:val="2"/>
          <w:numId w:val="1"/>
        </w:numPr>
        <w:rPr/>
      </w:pPr>
      <w:bookmarkStart w:id="1055" w:name="__RefHeading___Toc6186536_73709187"/>
      <w:bookmarkStart w:id="1056" w:name="_Toc384"/>
      <w:bookmarkEnd w:id="1055"/>
      <w:r>
        <w:rPr>
          <w:rtl w:val="true"/>
        </w:rPr>
        <w:t>(</w:t>
      </w:r>
      <w:r>
        <w:rPr>
          <w:rtl w:val="true"/>
        </w:rPr>
        <w:t>همد</w:t>
      </w:r>
      <w:r>
        <w:rPr>
          <w:rtl w:val="true"/>
        </w:rPr>
        <w:t xml:space="preserve">) </w:t>
      </w:r>
      <w:r>
        <w:rPr>
          <w:rtl w:val="true"/>
        </w:rPr>
        <w:t>همد</w:t>
      </w:r>
      <w:bookmarkEnd w:id="1056"/>
    </w:p>
    <w:p>
      <w:pPr>
        <w:pStyle w:val="BookText"/>
        <w:rPr/>
      </w:pPr>
      <w:r>
        <w:rPr>
          <w:rFonts w:ascii="IRNazanin" w:hAnsi="IRNazanin" w:eastAsia="IRNazanin"/>
          <w:color w:val="111111"/>
          <w:sz w:val="28"/>
          <w:sz w:val="28"/>
          <w:szCs w:val="28"/>
          <w:rtl w:val="true"/>
          <w:lang w:bidi="fa-IR"/>
        </w:rPr>
        <w:t>همدت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گياه خشك، خداى تعالى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تَرَى الْأَرْضَ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يك مكان گوئى كه در آنجا خشك شده و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سرعت هم هست اگر اين ريشه و معنى درست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گاهى شكايت و شكوى را اثبات و گاهى آنرا رد ميكند</w:t>
      </w:r>
      <w:r>
        <w:rPr>
          <w:rFonts w:eastAsia="IRNazanin" w:cs="IRNazanin"/>
          <w:color w:val="111111"/>
          <w:sz w:val="28"/>
          <w:szCs w:val="28"/>
          <w:rtl w:val="true"/>
          <w:lang w:bidi="fa-IR"/>
        </w:rPr>
        <w:t>.</w:t>
      </w:r>
    </w:p>
    <w:p>
      <w:pPr>
        <w:pStyle w:val="Heading3"/>
        <w:numPr>
          <w:ilvl w:val="2"/>
          <w:numId w:val="1"/>
        </w:numPr>
        <w:rPr/>
      </w:pPr>
      <w:bookmarkStart w:id="1057" w:name="__RefHeading___Toc6186538_73709187"/>
      <w:bookmarkStart w:id="1058" w:name="_Toc385"/>
      <w:bookmarkEnd w:id="1057"/>
      <w:r>
        <w:rPr>
          <w:rtl w:val="true"/>
        </w:rPr>
        <w:t>(</w:t>
      </w:r>
      <w:r>
        <w:rPr>
          <w:rtl w:val="true"/>
        </w:rPr>
        <w:t>همر</w:t>
      </w:r>
      <w:r>
        <w:rPr>
          <w:rtl w:val="true"/>
        </w:rPr>
        <w:t xml:space="preserve">) </w:t>
      </w:r>
      <w:r>
        <w:rPr>
          <w:rtl w:val="true"/>
        </w:rPr>
        <w:t>همر</w:t>
      </w:r>
      <w:bookmarkEnd w:id="1058"/>
    </w:p>
    <w:p>
      <w:pPr>
        <w:pStyle w:val="BookText"/>
        <w:rPr/>
      </w:pPr>
      <w:r>
        <w:rPr>
          <w:rFonts w:ascii="Amiri" w:hAnsi="Amiri" w:eastAsia="Amiri" w:cs="Amiri"/>
          <w:color w:val="111111"/>
          <w:sz w:val="28"/>
          <w:sz w:val="28"/>
          <w:szCs w:val="28"/>
          <w:rtl w:val="true"/>
          <w:lang w:bidi="ar-SA"/>
        </w:rPr>
        <w:t>ريختن اشك يا آب، همر، فانهمر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 ما في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شير در پستان بود دوشيد و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حرف را زد، يهمر الشى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بكلى جارو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 له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به او بخشيد، هميره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فرسوده</w:t>
      </w:r>
      <w:r>
        <w:rPr>
          <w:rFonts w:eastAsia="IRNazanin" w:cs="IRNazanin"/>
          <w:color w:val="111111"/>
          <w:sz w:val="28"/>
          <w:szCs w:val="28"/>
          <w:rtl w:val="true"/>
          <w:lang w:bidi="fa-IR"/>
        </w:rPr>
        <w:t>.</w:t>
      </w:r>
    </w:p>
    <w:p>
      <w:pPr>
        <w:pStyle w:val="Heading3"/>
        <w:numPr>
          <w:ilvl w:val="2"/>
          <w:numId w:val="1"/>
        </w:numPr>
        <w:rPr/>
      </w:pPr>
      <w:bookmarkStart w:id="1059" w:name="__RefHeading___Toc6186540_73709187"/>
      <w:bookmarkStart w:id="1060" w:name="_Toc386"/>
      <w:bookmarkEnd w:id="1059"/>
      <w:r>
        <w:rPr>
          <w:rtl w:val="true"/>
        </w:rPr>
        <w:t>(</w:t>
      </w:r>
      <w:r>
        <w:rPr>
          <w:rtl w:val="true"/>
        </w:rPr>
        <w:t>همز</w:t>
      </w:r>
      <w:r>
        <w:rPr>
          <w:rtl w:val="true"/>
        </w:rPr>
        <w:t xml:space="preserve">) </w:t>
      </w:r>
      <w:r>
        <w:rPr>
          <w:rtl w:val="true"/>
        </w:rPr>
        <w:t>همز</w:t>
      </w:r>
      <w:bookmarkEnd w:id="1060"/>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فشردن در دست، همز 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كردن او، خداى تعالى فرمود</w:t>
      </w:r>
      <w:r>
        <w:rPr>
          <w:rFonts w:eastAsia="Amiri" w:cs="Amiri" w:ascii="Amiri" w:hAnsi="Amiri"/>
          <w:color w:val="111111"/>
          <w:sz w:val="28"/>
          <w:szCs w:val="28"/>
          <w:rtl w:val="true"/>
          <w:lang w:bidi="ar-SA"/>
        </w:rPr>
        <w:t>:</w:t>
      </w:r>
      <w:bookmarkStart w:id="1061" w:name="pg11652_114825"/>
    </w:p>
    <w:p>
      <w:pPr>
        <w:pStyle w:val="BookText"/>
        <w:rPr/>
      </w:pPr>
      <w:bookmarkEnd w:id="1061"/>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هامز و هماز و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بيك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كننده و عيبجو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قُلْ رَبِّ أَعُوذُ بِكَ مِنْ هَمَزاتِ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اغتيب فانت الهامز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كردند تو هم عيبجو و غيبت كننده هستى</w:t>
      </w:r>
      <w:r>
        <w:rPr>
          <w:rFonts w:eastAsia="IRNazanin" w:cs="IRNazanin"/>
          <w:color w:val="111111"/>
          <w:sz w:val="28"/>
          <w:szCs w:val="28"/>
          <w:rtl w:val="true"/>
          <w:lang w:bidi="fa-IR"/>
        </w:rPr>
        <w:t>.</w:t>
      </w:r>
    </w:p>
    <w:p>
      <w:pPr>
        <w:pStyle w:val="Heading3"/>
        <w:numPr>
          <w:ilvl w:val="2"/>
          <w:numId w:val="1"/>
        </w:numPr>
        <w:rPr/>
      </w:pPr>
      <w:bookmarkStart w:id="1062" w:name="__RefHeading___Toc6186542_73709187"/>
      <w:bookmarkStart w:id="1063" w:name="_Toc387"/>
      <w:bookmarkEnd w:id="1062"/>
      <w:r>
        <w:rPr>
          <w:rtl w:val="true"/>
        </w:rPr>
        <w:t>(</w:t>
      </w:r>
      <w:r>
        <w:rPr>
          <w:rtl w:val="true"/>
        </w:rPr>
        <w:t>همس</w:t>
      </w:r>
      <w:r>
        <w:rPr>
          <w:rtl w:val="true"/>
        </w:rPr>
        <w:t xml:space="preserve">) </w:t>
      </w:r>
      <w:r>
        <w:rPr>
          <w:rtl w:val="true"/>
        </w:rPr>
        <w:t>همس</w:t>
      </w:r>
      <w:bookmarkEnd w:id="1063"/>
    </w:p>
    <w:p>
      <w:pPr>
        <w:pStyle w:val="BookText"/>
        <w:rPr/>
      </w:pPr>
      <w:r>
        <w:rPr>
          <w:rFonts w:ascii="IRNazanin" w:hAnsi="IRNazanin" w:eastAsia="IRNazanin"/>
          <w:color w:val="111111"/>
          <w:sz w:val="28"/>
          <w:sz w:val="28"/>
          <w:szCs w:val="28"/>
          <w:rtl w:val="true"/>
          <w:lang w:bidi="fa-IR"/>
        </w:rPr>
        <w:t>صداى سبك و آرام، حركت قدمهايش آرام تر از صداى گامهاى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شنوى مگر صداى آرام را</w:t>
      </w:r>
      <w:r>
        <w:rPr>
          <w:rFonts w:eastAsia="IRNazanin" w:cs="IRNazanin"/>
          <w:color w:val="111111"/>
          <w:sz w:val="28"/>
          <w:szCs w:val="28"/>
          <w:rtl w:val="true"/>
          <w:lang w:bidi="fa-IR"/>
        </w:rPr>
        <w:t>.</w:t>
      </w:r>
    </w:p>
    <w:p>
      <w:pPr>
        <w:pStyle w:val="Heading3"/>
        <w:numPr>
          <w:ilvl w:val="2"/>
          <w:numId w:val="1"/>
        </w:numPr>
        <w:rPr/>
      </w:pPr>
      <w:bookmarkStart w:id="1064" w:name="__RefHeading___Toc6186544_73709187"/>
      <w:bookmarkStart w:id="1065" w:name="_Toc388"/>
      <w:bookmarkEnd w:id="1064"/>
      <w:r>
        <w:rPr>
          <w:rtl w:val="true"/>
        </w:rPr>
        <w:t>(</w:t>
      </w:r>
      <w:r>
        <w:rPr>
          <w:rtl w:val="true"/>
        </w:rPr>
        <w:t>هنا</w:t>
      </w:r>
      <w:r>
        <w:rPr>
          <w:rtl w:val="true"/>
        </w:rPr>
        <w:t xml:space="preserve">) </w:t>
      </w:r>
      <w:r>
        <w:rPr>
          <w:rtl w:val="true"/>
        </w:rPr>
        <w:t>هنا</w:t>
      </w:r>
      <w:bookmarkEnd w:id="1065"/>
    </w:p>
    <w:p>
      <w:pPr>
        <w:pStyle w:val="BookText"/>
        <w:rPr/>
      </w:pPr>
      <w:r>
        <w:rPr>
          <w:rFonts w:ascii="Amiri" w:hAnsi="Amiri" w:eastAsia="Amiri" w:cs="Amiri"/>
          <w:color w:val="111111"/>
          <w:sz w:val="28"/>
          <w:sz w:val="28"/>
          <w:szCs w:val="28"/>
          <w:rtl w:val="true"/>
          <w:lang w:bidi="ar-SA"/>
        </w:rPr>
        <w:t>اسم اشاره ايست بمعنى اينجا براى جا و مكان و زمان نزديك، و بيشتر براى مكان بكار ميرود، هنا و هناك و 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و آنجا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 ذاك و ذلك، خداى تعالى فرمود</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هُنالِكَ تَبْلُوا كُلُّ نَفْسٍ ما 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هُنالِكَ ابْتُلِيَ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bookmarkStart w:id="1066" w:name="pg11652_114826"/>
    </w:p>
    <w:p>
      <w:pPr>
        <w:pStyle w:val="BookText"/>
        <w:rPr/>
      </w:pPr>
      <w:bookmarkEnd w:id="1066"/>
      <w:r>
        <w:rPr>
          <w:rFonts w:ascii="Amiri" w:hAnsi="Amiri" w:eastAsia="Amiri" w:cs="Amiri"/>
          <w:color w:val="111111"/>
          <w:sz w:val="28"/>
          <w:sz w:val="28"/>
          <w:szCs w:val="28"/>
          <w:rtl w:val="true"/>
          <w:lang w:bidi="ar-SA"/>
        </w:rPr>
        <w:t>و فَغُلِبُوا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6186546_73709187"/>
      <w:bookmarkStart w:id="1068" w:name="_Toc389"/>
      <w:bookmarkEnd w:id="1067"/>
      <w:r>
        <w:rPr>
          <w:rtl w:val="true"/>
        </w:rPr>
        <w:t>(</w:t>
      </w:r>
      <w:r>
        <w:rPr>
          <w:rtl w:val="true"/>
        </w:rPr>
        <w:t>هن</w:t>
      </w:r>
      <w:r>
        <w:rPr>
          <w:rtl w:val="true"/>
        </w:rPr>
        <w:t xml:space="preserve">) </w:t>
      </w:r>
      <w:r>
        <w:rPr>
          <w:rtl w:val="true"/>
        </w:rPr>
        <w:t>هن</w:t>
      </w:r>
      <w:bookmarkEnd w:id="1068"/>
    </w:p>
    <w:p>
      <w:pPr>
        <w:pStyle w:val="BookText"/>
        <w:rPr/>
      </w:pPr>
      <w:r>
        <w:rPr>
          <w:rFonts w:ascii="IRNazanin" w:hAnsi="IRNazanin" w:eastAsia="IRNazanin"/>
          <w:color w:val="111111"/>
          <w:sz w:val="28"/>
          <w:sz w:val="28"/>
          <w:szCs w:val="28"/>
          <w:rtl w:val="true"/>
          <w:lang w:bidi="fa-IR"/>
        </w:rPr>
        <w:t>هن كنايه از عورت و چيزهاى ديگر است كه ذكرش قبيح است، و فى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خصال و صفاتى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6186548_73709187"/>
      <w:bookmarkStart w:id="1070" w:name="_Toc390"/>
      <w:bookmarkEnd w:id="1069"/>
      <w:r>
        <w:rPr>
          <w:rtl w:val="true"/>
        </w:rPr>
        <w:t>(</w:t>
      </w:r>
      <w:r>
        <w:rPr>
          <w:rtl w:val="true"/>
        </w:rPr>
        <w:t>هنا</w:t>
      </w:r>
      <w:r>
        <w:rPr>
          <w:rtl w:val="true"/>
        </w:rPr>
        <w:t xml:space="preserve">) </w:t>
      </w:r>
      <w:r>
        <w:rPr>
          <w:rtl w:val="true"/>
        </w:rPr>
        <w:t>هنا</w:t>
      </w:r>
      <w:bookmarkEnd w:id="1070"/>
    </w:p>
    <w:p>
      <w:pPr>
        <w:pStyle w:val="BookText"/>
        <w:rPr/>
      </w:pPr>
      <w:r>
        <w:rPr>
          <w:rFonts w:ascii="IRNazanin" w:hAnsi="IRNazanin" w:eastAsia="IRNazanin"/>
          <w:color w:val="111111"/>
          <w:sz w:val="28"/>
          <w:sz w:val="28"/>
          <w:szCs w:val="28"/>
          <w:rtl w:val="true"/>
          <w:lang w:bidi="fa-IR"/>
        </w:rPr>
        <w:t>هنى ء يعنى گوارا در چيزى كه زحمتى ندارد و پايان آنهم وخيم و ناگوار نيست اصلش در غذا بكار ميرود،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هنى ء الطعام فهو هنى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 گواراست خداى عز و 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كشته خويش آمد و هنگام درو</w:t>
      </w:r>
    </w:p>
    <w:p>
      <w:pPr>
        <w:pStyle w:val="BookText"/>
        <w:rPr/>
      </w:pPr>
      <w:r>
        <w:rPr>
          <w:rFonts w:ascii="IRNazanin" w:hAnsi="IRNazanin" w:eastAsia="IRNazanin"/>
          <w:color w:val="111111"/>
          <w:sz w:val="28"/>
          <w:sz w:val="28"/>
          <w:szCs w:val="28"/>
          <w:rtl w:val="true"/>
          <w:lang w:bidi="fa-IR"/>
        </w:rPr>
        <w:t>گفتم اى بخت بخسبيدى و خورشيد دميد گفت با اين همه از سابقه نوميد مشو</w:t>
      </w:r>
    </w:p>
    <w:p>
      <w:pPr>
        <w:pStyle w:val="BookText"/>
        <w:rPr/>
      </w:pPr>
      <w:r>
        <w:rPr>
          <w:rFonts w:ascii="Amiri" w:hAnsi="Amiri" w:eastAsia="Amiri" w:cs="Amiri"/>
          <w:color w:val="111111"/>
          <w:sz w:val="28"/>
          <w:sz w:val="28"/>
          <w:szCs w:val="28"/>
          <w:rtl w:val="true"/>
          <w:lang w:bidi="ar-SA"/>
        </w:rPr>
        <w:t>هر كه در مزرع دل تخم وفا سبز نكرد زرد روئى برد از حاصل خود وقت درو</w:t>
      </w:r>
    </w:p>
    <w:p>
      <w:pPr>
        <w:pStyle w:val="BookText"/>
        <w:rPr/>
      </w:pPr>
      <w:r>
        <w:rPr>
          <w:rFonts w:ascii="IRNazanin" w:hAnsi="IRNazanin" w:eastAsia="IRNazanin"/>
          <w:color w:val="111111"/>
          <w:sz w:val="28"/>
          <w:sz w:val="28"/>
          <w:szCs w:val="28"/>
          <w:rtl w:val="true"/>
          <w:lang w:bidi="fa-IR"/>
        </w:rPr>
        <w:t>پس كسانى كه دنيا را مزرعه آخرت ميدانند و لحظه اى از كاستن ياد خدا در جان و روح خود غافل نيستند نوميدى ندارند زيرا خداوند را باوفا ميدانند و پاداش دهنده نيكى ها و ميدانند بغير از كشته خويش در قيامت نميدروند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 كاى نور چشم من بجز از كشته ندروى</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هر انسانى و آنچه از نيكى ها از باقى بماند پاداشش را خدا چنانكه در آيات ها گفته ميدهد</w:t>
      </w:r>
      <w:r>
        <w:rPr>
          <w:rFonts w:eastAsia="IRNazanin" w:cs="IRNazanin"/>
          <w:color w:val="111111"/>
          <w:sz w:val="28"/>
          <w:szCs w:val="28"/>
          <w:rtl w:val="true"/>
          <w:lang w:bidi="fa-IR"/>
        </w:rPr>
        <w:t>.</w:t>
      </w:r>
      <w:bookmarkStart w:id="1071" w:name="pg11652_114827"/>
    </w:p>
    <w:p>
      <w:pPr>
        <w:pStyle w:val="BookText"/>
        <w:rPr/>
      </w:pPr>
      <w:bookmarkEnd w:id="1071"/>
      <w:r>
        <w:rPr>
          <w:rFonts w:ascii="IRNazanin" w:hAnsi="IRNazanin" w:eastAsia="IRNazanin"/>
          <w:color w:val="111111"/>
          <w:sz w:val="28"/>
          <w:sz w:val="28"/>
          <w:szCs w:val="28"/>
          <w:rtl w:val="true"/>
          <w:lang w:bidi="fa-IR"/>
        </w:rPr>
        <w:t>كُلُوا وَ اشْرَبُوا هَنِيئاً بِما أَسْلَفْتُمْ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وَ اشْرَبُوا هَنِيئاً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هناء نوعى قطران كه بر بدن شتران گر و پيس ميمالند</w:t>
      </w:r>
      <w:r>
        <w:rPr>
          <w:rFonts w:eastAsia="IRNazanin" w:cs="IRNazanin"/>
          <w:color w:val="111111"/>
          <w:sz w:val="28"/>
          <w:szCs w:val="28"/>
          <w:rtl w:val="true"/>
          <w:lang w:bidi="fa-IR"/>
        </w:rPr>
        <w:t>.</w:t>
      </w:r>
    </w:p>
    <w:p>
      <w:pPr>
        <w:pStyle w:val="Heading3"/>
        <w:numPr>
          <w:ilvl w:val="2"/>
          <w:numId w:val="1"/>
        </w:numPr>
        <w:rPr/>
      </w:pPr>
      <w:bookmarkStart w:id="1072" w:name="__RefHeading___Toc6186550_73709187"/>
      <w:bookmarkStart w:id="1073" w:name="_Toc391"/>
      <w:bookmarkEnd w:id="1072"/>
      <w:r>
        <w:rPr>
          <w:rtl w:val="true"/>
        </w:rPr>
        <w:t>(</w:t>
      </w:r>
      <w:r>
        <w:rPr>
          <w:rtl w:val="true"/>
        </w:rPr>
        <w:t>هود</w:t>
      </w:r>
      <w:r>
        <w:rPr>
          <w:rtl w:val="true"/>
        </w:rPr>
        <w:t xml:space="preserve">) </w:t>
      </w:r>
      <w:r>
        <w:rPr>
          <w:rtl w:val="true"/>
        </w:rPr>
        <w:t>هود</w:t>
      </w:r>
      <w:bookmarkEnd w:id="1073"/>
    </w:p>
    <w:p>
      <w:pPr>
        <w:pStyle w:val="BookText"/>
        <w:rPr/>
      </w:pPr>
      <w:r>
        <w:rPr>
          <w:rFonts w:ascii="IRNazanin" w:hAnsi="IRNazanin" w:eastAsia="IRNazanin"/>
          <w:color w:val="111111"/>
          <w:sz w:val="28"/>
          <w:sz w:val="28"/>
          <w:szCs w:val="28"/>
          <w:rtl w:val="true"/>
          <w:lang w:bidi="fa-IR"/>
        </w:rPr>
        <w:t>هود يعنى بازگشت يا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 يعنى آرام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يعنى توبه و بازگشت از گناهان،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كرديم، 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يهود از همين به هدنا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كه نامى در معنى مدح و ستايش كه بهتر از منسوخ شدن شريعتشان بوسيله پيامبران بعدى اين نام بر آنها الزامى شد، هر چند كه ديگر معنى مدح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از مَنْ أَنْصارِي إِلَى اللَّهِ الصف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 نداى حضرت مسيح عليه السّلام به ياران خويش است گرفته شده سپس بعد از منسوخ شريعتشان اين نام بر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طريقت يهود را پى گرفت، خداى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آمَنُوا وَ 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علم غالبا همان معنى كه اين اسم بآن منسوب شده تصور ميشود و سپس از آن مشتق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ستمگرى كار فرعون را كرد و آن ديگرى رفتار كودكانه كه بدون سخن چيزى را طلب ميكند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تهود فى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حركت شباهت يهود است و با مدارا راه رفت</w:t>
      </w:r>
      <w:r>
        <w:rPr>
          <w:rFonts w:eastAsia="Amiri" w:cs="Amiri" w:ascii="Amiri" w:hAnsi="Amiri"/>
          <w:color w:val="111111"/>
          <w:sz w:val="28"/>
          <w:szCs w:val="28"/>
          <w:rtl w:val="true"/>
          <w:lang w:bidi="ar-SA"/>
        </w:rPr>
        <w:t>.</w:t>
      </w:r>
      <w:bookmarkStart w:id="1074" w:name="pg11652_114828"/>
    </w:p>
    <w:p>
      <w:pPr>
        <w:pStyle w:val="BookText"/>
        <w:rPr/>
      </w:pPr>
      <w:bookmarkEnd w:id="1074"/>
      <w:r>
        <w:rPr>
          <w:rFonts w:ascii="IRNazanin" w:hAnsi="IRNazanin" w:eastAsia="IRNazanin"/>
          <w:color w:val="111111"/>
          <w:sz w:val="28"/>
          <w:sz w:val="28"/>
          <w:szCs w:val="28"/>
          <w:rtl w:val="true"/>
          <w:lang w:bidi="fa-IR"/>
        </w:rPr>
        <w:t>هود الرابض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اشتربان حيوانات را با مدارا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در اصل جمع هائد است يعنى توبه كننده و اين اسم پيامبرى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داستان قوم هود در قرآن بتفصيل در چند مورد ذكر شده است</w:t>
      </w:r>
      <w:r>
        <w:rPr>
          <w:rFonts w:eastAsia="IRNazanin" w:cs="IRNazanin"/>
          <w:color w:val="111111"/>
          <w:sz w:val="28"/>
          <w:szCs w:val="28"/>
          <w:rtl w:val="true"/>
          <w:lang w:bidi="fa-IR"/>
        </w:rPr>
        <w:t>.</w:t>
      </w:r>
    </w:p>
    <w:p>
      <w:pPr>
        <w:pStyle w:val="Heading3"/>
        <w:numPr>
          <w:ilvl w:val="2"/>
          <w:numId w:val="1"/>
        </w:numPr>
        <w:rPr/>
      </w:pPr>
      <w:bookmarkStart w:id="1075" w:name="__RefHeading___Toc6186552_73709187"/>
      <w:bookmarkStart w:id="1076" w:name="_Toc392"/>
      <w:bookmarkEnd w:id="1075"/>
      <w:r>
        <w:rPr>
          <w:rtl w:val="true"/>
        </w:rPr>
        <w:t>(</w:t>
      </w:r>
      <w:r>
        <w:rPr>
          <w:rtl w:val="true"/>
        </w:rPr>
        <w:t>هار</w:t>
      </w:r>
      <w:r>
        <w:rPr>
          <w:rtl w:val="true"/>
        </w:rPr>
        <w:t xml:space="preserve">) </w:t>
      </w:r>
      <w:r>
        <w:rPr>
          <w:rtl w:val="true"/>
        </w:rPr>
        <w:t>هار</w:t>
      </w:r>
      <w:bookmarkEnd w:id="1076"/>
    </w:p>
    <w:p>
      <w:pPr>
        <w:pStyle w:val="BookText"/>
        <w:rPr/>
      </w:pPr>
      <w:r>
        <w:rPr>
          <w:rFonts w:ascii="Amiri" w:hAnsi="Amiri" w:eastAsia="Amiri" w:cs="Amiri"/>
          <w:color w:val="111111"/>
          <w:sz w:val="28"/>
          <w:sz w:val="28"/>
          <w:szCs w:val="28"/>
          <w:rtl w:val="true"/>
          <w:lang w:bidi="ar-SA"/>
        </w:rPr>
        <w:t>ساختمان و بنا خراب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شَفا جُرُفٍ هارٍ فَانْهارَ بِهِ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انسانها قبل از بعثت پيامبر اسلام صلّى اللّه عليه و اله شما بر لب پرتگاهى بوديد كه به جهنم ميافتاديد و بوسيله آئين الهى و پيامبر صلّى اللّه عليه و اله نجات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تهامى شاعرى كه مرثيه اش بگفته تمام ادبا و شاعران و حكيمان بهترين مراثى در زبان عربى و فارسى است و براى مرگ فرزند جوانش ساخته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المنية؟؟؟ فى البرية جارى ما هذه الدنيا بدار قرار</w:t>
      </w:r>
    </w:p>
    <w:p>
      <w:pPr>
        <w:pStyle w:val="BookText"/>
        <w:rPr/>
      </w:pPr>
      <w:r>
        <w:rPr>
          <w:rFonts w:ascii="Amiri" w:hAnsi="Amiri" w:eastAsia="Amiri" w:cs="Amiri"/>
          <w:color w:val="111111"/>
          <w:sz w:val="28"/>
          <w:sz w:val="28"/>
          <w:szCs w:val="28"/>
          <w:rtl w:val="true"/>
          <w:lang w:bidi="ar-SA"/>
        </w:rPr>
        <w:t>بينا يرى الانسان فيها فجرأ حتى يرى جرا من الاحبار</w:t>
      </w:r>
    </w:p>
    <w:p>
      <w:pPr>
        <w:pStyle w:val="BookText"/>
        <w:rPr/>
      </w:pPr>
      <w:r>
        <w:rPr>
          <w:rFonts w:ascii="Amiri" w:hAnsi="Amiri" w:eastAsia="Amiri" w:cs="Amiri"/>
          <w:color w:val="111111"/>
          <w:sz w:val="28"/>
          <w:sz w:val="28"/>
          <w:szCs w:val="28"/>
          <w:rtl w:val="true"/>
          <w:lang w:bidi="ar-SA"/>
        </w:rPr>
        <w:t>طبعت على كدر و انت تريدها صفورا من الاقدار و الاكدار</w:t>
      </w:r>
    </w:p>
    <w:p>
      <w:pPr>
        <w:pStyle w:val="BookText"/>
        <w:rPr/>
      </w:pPr>
      <w:r>
        <w:rPr>
          <w:rFonts w:ascii="Amiri" w:hAnsi="Amiri" w:eastAsia="Amiri" w:cs="Amiri"/>
          <w:color w:val="111111"/>
          <w:sz w:val="28"/>
          <w:sz w:val="28"/>
          <w:szCs w:val="28"/>
          <w:rtl w:val="true"/>
          <w:lang w:bidi="ar-SA"/>
        </w:rPr>
        <w:t>و مكلف الايام ضد طباعها مطلب فى الماء جذوة نار</w:t>
      </w:r>
    </w:p>
    <w:p>
      <w:pPr>
        <w:pStyle w:val="BookText"/>
        <w:rPr/>
      </w:pPr>
      <w:r>
        <w:rPr>
          <w:rFonts w:ascii="Amiri" w:hAnsi="Amiri" w:eastAsia="Amiri" w:cs="Amiri"/>
          <w:color w:val="111111"/>
          <w:sz w:val="28"/>
          <w:sz w:val="28"/>
          <w:szCs w:val="28"/>
          <w:rtl w:val="true"/>
          <w:lang w:bidi="ar-SA"/>
        </w:rPr>
        <w:t>و اذا رجوت المستحيل فانك تبنى الرجاء على شفر هار</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زمان مرگ در ميان مردمان جاريست و دنيا جاى ماندن ابدى نيست، در همان آنى كه كس ممكن است گوينده خبرى باشد ممكن است خود بميرد و جزو اخبار شود زندگى با سختى ها همراه است و تو آنرا صاف و بدون زحمت ميخواهى كسيكه بر خلاف شمه و شيوه روزگار بخواهد مثل اينست كه بر پرتگاه خانه اميد ساخته باشد كه بدون شك سقوط ميكند</w:t>
      </w:r>
      <w:r>
        <w:rPr>
          <w:rFonts w:eastAsia="IRNazanin" w:cs="IRNazanin"/>
          <w:color w:val="111111"/>
          <w:sz w:val="28"/>
          <w:szCs w:val="28"/>
          <w:rtl w:val="true"/>
          <w:lang w:bidi="fa-IR"/>
        </w:rPr>
        <w:t>.</w:t>
      </w:r>
      <w:bookmarkStart w:id="1077" w:name="pg11652_114829"/>
    </w:p>
    <w:p>
      <w:pPr>
        <w:pStyle w:val="BookText"/>
        <w:rPr/>
      </w:pPr>
      <w:bookmarkEnd w:id="1077"/>
      <w:r>
        <w:rPr>
          <w:rFonts w:ascii="IRNazanin" w:hAnsi="IRNazanin" w:eastAsia="IRNazanin"/>
          <w:color w:val="111111"/>
          <w:sz w:val="28"/>
          <w:sz w:val="28"/>
          <w:szCs w:val="28"/>
          <w:rtl w:val="true"/>
          <w:lang w:bidi="fa-IR"/>
        </w:rPr>
        <w:t>بئر هائر و هار و هار و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ژرف و عميق و در حال ريزش و ويرانى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بلندى به پائين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 و 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كارش سست و ضعيف است كه بهمان چاه سست ديوار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فزونى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تهور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بيشترش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كه غلط است و يأتى است</w:t>
      </w:r>
      <w:r>
        <w:rPr>
          <w:rFonts w:eastAsia="IRNazanin" w:cs="IRNazanin"/>
          <w:color w:val="111111"/>
          <w:sz w:val="28"/>
          <w:szCs w:val="28"/>
          <w:rtl w:val="true"/>
          <w:lang w:bidi="fa-IR"/>
        </w:rPr>
        <w:t>.</w:t>
      </w:r>
    </w:p>
    <w:p>
      <w:pPr>
        <w:pStyle w:val="Heading3"/>
        <w:numPr>
          <w:ilvl w:val="2"/>
          <w:numId w:val="1"/>
        </w:numPr>
        <w:rPr/>
      </w:pPr>
      <w:bookmarkStart w:id="1078" w:name="__RefHeading___Toc6186554_73709187"/>
      <w:bookmarkStart w:id="1079" w:name="_Toc393"/>
      <w:bookmarkEnd w:id="1078"/>
      <w:r>
        <w:rPr>
          <w:rtl w:val="true"/>
        </w:rPr>
        <w:t>(</w:t>
      </w:r>
      <w:r>
        <w:rPr>
          <w:rtl w:val="true"/>
        </w:rPr>
        <w:t>هيت</w:t>
      </w:r>
      <w:r>
        <w:rPr>
          <w:rtl w:val="true"/>
        </w:rPr>
        <w:t xml:space="preserve">) </w:t>
      </w:r>
      <w:r>
        <w:rPr>
          <w:rtl w:val="true"/>
        </w:rPr>
        <w:t>هيت</w:t>
      </w:r>
      <w:bookmarkEnd w:id="1079"/>
    </w:p>
    <w:p>
      <w:pPr>
        <w:pStyle w:val="BookText"/>
        <w:rPr/>
      </w:pPr>
      <w:r>
        <w:rPr>
          <w:rFonts w:ascii="IRNazanin" w:hAnsi="IRNazanin" w:eastAsia="IRNazanin"/>
          <w:color w:val="111111"/>
          <w:sz w:val="28"/>
          <w:sz w:val="28"/>
          <w:szCs w:val="28"/>
          <w:rtl w:val="true"/>
          <w:lang w:bidi="fa-IR"/>
        </w:rPr>
        <w:t>در معنى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 نزديك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يعنى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به و تهيت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قالَتْ 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سخن زليخا همسر عزيز مصر است</w:t>
      </w:r>
      <w:r>
        <w:rPr>
          <w:rFonts w:eastAsia="IRNazanin" w:cs="IRNazanin"/>
          <w:color w:val="111111"/>
          <w:sz w:val="28"/>
          <w:szCs w:val="28"/>
          <w:rtl w:val="true"/>
          <w:lang w:bidi="fa-IR"/>
        </w:rPr>
        <w:t>.</w:t>
      </w:r>
    </w:p>
    <w:p>
      <w:pPr>
        <w:pStyle w:val="Heading3"/>
        <w:numPr>
          <w:ilvl w:val="2"/>
          <w:numId w:val="1"/>
        </w:numPr>
        <w:rPr/>
      </w:pPr>
      <w:bookmarkStart w:id="1080" w:name="__RefHeading___Toc6186556_73709187"/>
      <w:bookmarkStart w:id="1081" w:name="_Toc394"/>
      <w:bookmarkEnd w:id="1080"/>
      <w:r>
        <w:rPr>
          <w:rtl w:val="true"/>
        </w:rPr>
        <w:t>(</w:t>
      </w:r>
      <w:r>
        <w:rPr>
          <w:rtl w:val="true"/>
        </w:rPr>
        <w:t>هات</w:t>
      </w:r>
      <w:r>
        <w:rPr>
          <w:rtl w:val="true"/>
        </w:rPr>
        <w:t xml:space="preserve">) </w:t>
      </w:r>
      <w:r>
        <w:rPr>
          <w:rtl w:val="true"/>
        </w:rPr>
        <w:t>هات</w:t>
      </w:r>
      <w:bookmarkEnd w:id="1081"/>
    </w:p>
    <w:p>
      <w:pPr>
        <w:pStyle w:val="BookText"/>
        <w:rPr/>
      </w:pPr>
      <w:r>
        <w:rPr>
          <w:rFonts w:ascii="Amiri" w:hAnsi="Amiri" w:eastAsia="Amiri" w:cs="Amiri"/>
          <w:color w:val="111111"/>
          <w:sz w:val="28"/>
          <w:sz w:val="28"/>
          <w:szCs w:val="28"/>
          <w:rtl w:val="true"/>
          <w:lang w:bidi="ar-SA"/>
        </w:rPr>
        <w:t>هات هاتها و 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مفرد و تثنيه و جمع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خود را بياوريد و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فراء ميگويد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دانشمندان آگاه در</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مفسرين از آن كتاب مطالبى را آورده اند هر چند تمام سوره ها و تمام لغات غريب را تفسير نكرده اما در نوع خود بسيار مفيد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 چاپ شده</w:t>
      </w:r>
      <w:r>
        <w:rPr>
          <w:rFonts w:eastAsia="IRNazanin" w:cs="IRNazanin"/>
          <w:color w:val="111111"/>
          <w:sz w:val="28"/>
          <w:szCs w:val="28"/>
          <w:rtl w:val="true"/>
          <w:lang w:bidi="fa-IR"/>
        </w:rPr>
        <w:t>)</w:t>
      </w:r>
      <w:bookmarkStart w:id="1082" w:name="pg11652_114830"/>
    </w:p>
    <w:p>
      <w:pPr>
        <w:pStyle w:val="BookText"/>
        <w:rPr/>
      </w:pPr>
      <w:bookmarkEnd w:id="1082"/>
      <w:r>
        <w:rPr>
          <w:rFonts w:ascii="IRNazanin" w:hAnsi="IRNazanin" w:eastAsia="IRNazanin"/>
          <w:color w:val="111111"/>
          <w:sz w:val="28"/>
          <w:sz w:val="28"/>
          <w:szCs w:val="28"/>
          <w:rtl w:val="true"/>
          <w:lang w:bidi="fa-IR"/>
        </w:rPr>
        <w:t>زبانشان جارى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مهاتاة و هتاء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83" w:name="__RefHeading___Toc6186558_73709187"/>
      <w:bookmarkStart w:id="1084" w:name="_Toc395"/>
      <w:bookmarkEnd w:id="1083"/>
      <w:r>
        <w:rPr>
          <w:rtl w:val="true"/>
        </w:rPr>
        <w:t>(</w:t>
      </w:r>
      <w:r>
        <w:rPr>
          <w:rtl w:val="true"/>
        </w:rPr>
        <w:t>هيهات</w:t>
      </w:r>
      <w:r>
        <w:rPr>
          <w:rtl w:val="true"/>
        </w:rPr>
        <w:t xml:space="preserve">) </w:t>
      </w:r>
      <w:r>
        <w:rPr>
          <w:rtl w:val="true"/>
        </w:rPr>
        <w:t>هيهات</w:t>
      </w:r>
      <w:bookmarkEnd w:id="1084"/>
    </w:p>
    <w:p>
      <w:pPr>
        <w:pStyle w:val="BookText"/>
        <w:rPr/>
      </w:pPr>
      <w:r>
        <w:rPr>
          <w:rFonts w:ascii="IRNazanin" w:hAnsi="IRNazanin" w:eastAsia="IRNazanin"/>
          <w:color w:val="111111"/>
          <w:sz w:val="28"/>
          <w:sz w:val="28"/>
          <w:szCs w:val="28"/>
          <w:rtl w:val="true"/>
          <w:lang w:bidi="fa-IR"/>
        </w:rPr>
        <w:t>هيهات كلمه ايست كه براى دور بودن چيزى بكار ميرود، هيهات و هيهاتا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خداى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لِما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ميگويد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غلط كرده و غلط گفته، تقدير اين واژه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كار و وعده اى كه بخاطر آن وعده داد شده ايد دور است، هيهات 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85" w:name="__RefHeading___Toc6186560_73709187"/>
      <w:bookmarkStart w:id="1086" w:name="_Toc396"/>
      <w:bookmarkEnd w:id="1085"/>
      <w:r>
        <w:rPr>
          <w:rtl w:val="true"/>
        </w:rPr>
        <w:t>(</w:t>
      </w:r>
      <w:r>
        <w:rPr>
          <w:rtl w:val="true"/>
        </w:rPr>
        <w:t>هاج</w:t>
      </w:r>
      <w:r>
        <w:rPr>
          <w:rtl w:val="true"/>
        </w:rPr>
        <w:t xml:space="preserve">) </w:t>
      </w:r>
      <w:r>
        <w:rPr>
          <w:rtl w:val="true"/>
        </w:rPr>
        <w:t>هاج</w:t>
      </w:r>
      <w:bookmarkEnd w:id="1086"/>
    </w:p>
    <w:p>
      <w:pPr>
        <w:pStyle w:val="BookText"/>
        <w:rPr/>
      </w:pPr>
      <w:r>
        <w:rPr>
          <w:rFonts w:ascii="Amiri" w:hAnsi="Amiri" w:eastAsia="Amiri" w:cs="Amiri"/>
          <w:color w:val="111111"/>
          <w:sz w:val="28"/>
          <w:sz w:val="28"/>
          <w:szCs w:val="28"/>
          <w:rtl w:val="true"/>
          <w:lang w:bidi="ar-SA"/>
        </w:rPr>
        <w:t>هاج البقل يهيج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باقلا زرد و خوب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يَهِيجُ فَتَراهُ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سپس ميرسد و تو او را زرد مى بينى، اهيجت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گياه روئيد، هاج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جارى شد، هاج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ماده براى محل آماده شد، هيجت الحرب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بدى بالا گرفت، 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ميدان جنگ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مترفين و خوش گذرانان به مؤمنين است كه ميگويند آن وعده ها در باره آينده هيهات اگر درست باشد</w:t>
      </w:r>
      <w:r>
        <w:rPr>
          <w:rFonts w:eastAsia="IRNazanin" w:cs="IRNazanin"/>
          <w:color w:val="111111"/>
          <w:sz w:val="28"/>
          <w:szCs w:val="28"/>
          <w:rtl w:val="true"/>
          <w:lang w:bidi="fa-IR"/>
        </w:rPr>
        <w:t>.</w:t>
      </w:r>
      <w:bookmarkStart w:id="1087" w:name="pg11652_114831"/>
    </w:p>
    <w:p>
      <w:pPr>
        <w:pStyle w:val="Heading3"/>
        <w:numPr>
          <w:ilvl w:val="2"/>
          <w:numId w:val="1"/>
        </w:numPr>
        <w:rPr/>
      </w:pPr>
      <w:bookmarkStart w:id="1088" w:name="__RefHeading___Toc6186562_73709187"/>
      <w:bookmarkStart w:id="1089" w:name="_Toc397"/>
      <w:bookmarkEnd w:id="1087"/>
      <w:bookmarkEnd w:id="1088"/>
      <w:r>
        <w:rPr>
          <w:rtl w:val="true"/>
        </w:rPr>
        <w:t>(</w:t>
      </w:r>
      <w:r>
        <w:rPr>
          <w:rtl w:val="true"/>
        </w:rPr>
        <w:t>هيم</w:t>
      </w:r>
      <w:r>
        <w:rPr>
          <w:rtl w:val="true"/>
        </w:rPr>
        <w:t xml:space="preserve">) </w:t>
      </w:r>
      <w:r>
        <w:rPr>
          <w:rtl w:val="true"/>
        </w:rPr>
        <w:t>هيم</w:t>
      </w:r>
      <w:bookmarkEnd w:id="1089"/>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سخت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جمعش هيم است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فَشارِبُونَ شُرْبَ 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تشنگان سير و پر نوشيدند،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بيمارى است كه از تشنگى زياد بوجود ميآيد، و براى هر تشنه گاهى آنرا مثل ميزنند، 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أَنَّهُمْ فِي كُلِّ وادٍ يَهِيمُونَ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سخن و كلامى، در مداحى زياده روى و غلو ميكنند يا پر كوئى و ساير انواع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الهائم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مخالف كه به سرعت قصدش را انجام ميدهد،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بخاطر عطش و عشق حركت كرد، 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تشنه و زمينى كه خاكش و سنگ هايش آب را در خود مى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ريگستان خشك و داغ گوئى كه تشنه است</w:t>
      </w:r>
      <w:r>
        <w:rPr>
          <w:rFonts w:eastAsia="IRNazanin" w:cs="IRNazanin"/>
          <w:color w:val="111111"/>
          <w:sz w:val="28"/>
          <w:szCs w:val="28"/>
          <w:rtl w:val="true"/>
          <w:lang w:bidi="fa-IR"/>
        </w:rPr>
        <w:t>.</w:t>
      </w:r>
    </w:p>
    <w:p>
      <w:pPr>
        <w:pStyle w:val="Heading3"/>
        <w:numPr>
          <w:ilvl w:val="2"/>
          <w:numId w:val="1"/>
        </w:numPr>
        <w:rPr/>
      </w:pPr>
      <w:bookmarkStart w:id="1090" w:name="__RefHeading___Toc6186564_73709187"/>
      <w:bookmarkStart w:id="1091" w:name="_Toc398"/>
      <w:bookmarkEnd w:id="1090"/>
      <w:r>
        <w:rPr>
          <w:rtl w:val="true"/>
        </w:rPr>
        <w:t>(</w:t>
      </w:r>
      <w:r>
        <w:rPr>
          <w:rtl w:val="true"/>
        </w:rPr>
        <w:t>هان</w:t>
      </w:r>
      <w:r>
        <w:rPr>
          <w:rtl w:val="true"/>
        </w:rPr>
        <w:t xml:space="preserve">) </w:t>
      </w:r>
      <w:r>
        <w:rPr>
          <w:rtl w:val="true"/>
        </w:rPr>
        <w:t>هان</w:t>
      </w:r>
      <w:bookmarkEnd w:id="1091"/>
    </w:p>
    <w:p>
      <w:pPr>
        <w:pStyle w:val="BookText"/>
        <w:rPr/>
      </w:pPr>
      <w:r>
        <w:rPr>
          <w:rFonts w:ascii="IRNazanin" w:hAnsi="IRNazanin" w:eastAsia="IRNazanin"/>
          <w:color w:val="111111"/>
          <w:sz w:val="28"/>
          <w:sz w:val="28"/>
          <w:szCs w:val="28"/>
          <w:rtl w:val="true"/>
          <w:lang w:bidi="fa-IR"/>
        </w:rPr>
        <w:t>هوان دو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خود را بزرگ ندانستن كه ستايش ميشود خداى تعالى فرمود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 الرَّحْمنِ الَّذِينَ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با تكبر در زمين راه نميروند بلكه متواضعانه راه ميروند، مثل معنى حديثى كه از پيامبر صلّى اللّه عليه و اله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هين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متواضع و نرم خوست</w:t>
      </w:r>
      <w:r>
        <w:rPr>
          <w:rFonts w:eastAsia="IRNazanin" w:cs="IRNazanin"/>
          <w:color w:val="111111"/>
          <w:sz w:val="28"/>
          <w:szCs w:val="28"/>
          <w:rtl w:val="true"/>
          <w:lang w:bidi="fa-IR"/>
        </w:rPr>
        <w:t>.</w:t>
      </w:r>
      <w:bookmarkStart w:id="1092" w:name="pg11652_114832"/>
    </w:p>
    <w:p>
      <w:pPr>
        <w:pStyle w:val="BookText"/>
        <w:rPr/>
      </w:pPr>
      <w:bookmarkEnd w:id="10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و فروتنى باعث زبونى و سبكى و خوارى شود ناپسند و مذموم است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فَأَخَذَتْهُمْ 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يُهِنِ اللَّهُ فَما لَهُ مِنْ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كار سبك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هُوَ أَهْوَنُ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تَحْسَبُونَهُ 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هاؤون بر وزن فاعول هم بهمين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گفته نميشود زيرا وزن فاعل در اين زبان نيست</w:t>
      </w:r>
      <w:r>
        <w:rPr>
          <w:rFonts w:eastAsia="IRNazanin" w:cs="IRNazanin"/>
          <w:color w:val="111111"/>
          <w:sz w:val="28"/>
          <w:szCs w:val="28"/>
          <w:rtl w:val="true"/>
          <w:lang w:bidi="fa-IR"/>
        </w:rPr>
        <w:t>.</w:t>
      </w:r>
    </w:p>
    <w:p>
      <w:pPr>
        <w:pStyle w:val="Heading3"/>
        <w:numPr>
          <w:ilvl w:val="2"/>
          <w:numId w:val="1"/>
        </w:numPr>
        <w:rPr/>
      </w:pPr>
      <w:bookmarkStart w:id="1093" w:name="__RefHeading___Toc6186566_73709187"/>
      <w:bookmarkStart w:id="1094" w:name="_Toc399"/>
      <w:bookmarkEnd w:id="1093"/>
      <w:r>
        <w:rPr>
          <w:rtl w:val="true"/>
        </w:rPr>
        <w:t>(</w:t>
      </w:r>
      <w:r>
        <w:rPr>
          <w:rtl w:val="true"/>
        </w:rPr>
        <w:t>هوى</w:t>
      </w:r>
      <w:r>
        <w:rPr>
          <w:rtl w:val="true"/>
        </w:rPr>
        <w:t xml:space="preserve">) </w:t>
      </w:r>
      <w:r>
        <w:rPr>
          <w:rtl w:val="true"/>
        </w:rPr>
        <w:t>هوى</w:t>
      </w:r>
      <w:bookmarkEnd w:id="1094"/>
    </w:p>
    <w:p>
      <w:pPr>
        <w:pStyle w:val="BookText"/>
        <w:rPr/>
      </w:pPr>
      <w:r>
        <w:rPr>
          <w:rFonts w:ascii="IRNazanin" w:hAnsi="IRNazanin" w:eastAsia="IRNazanin"/>
          <w:color w:val="111111"/>
          <w:sz w:val="28"/>
          <w:sz w:val="28"/>
          <w:szCs w:val="28"/>
          <w:rtl w:val="true"/>
          <w:lang w:bidi="fa-IR"/>
        </w:rPr>
        <w:t>تمايل نفس انسان به شهوت و به كسانى كه به شهوت منحرف ميشوند گفته ميشود، زيرا صاحبش را در دنيا به رنج و مصيبت و در آخرت به جهنم ميرساند و از راه صحيح او را متمايل به عذاب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سقوط از بالا به پائين است، فرمود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دوزخ جايگاه اوست كه گفته شد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مادرش به عزايش نشست گرفته شده، 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دلهاشان خاليست، مثل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أَصْبَحَ فُؤادُ أُمِّ مُوسى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موسى از سرنوشت طفلش آسوده شد، خداى تعالى كسانى را كه پيروى هواى نفس خود دارند سرزنش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فَرَأَيْتَ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لَئِنِ اتَّبَعْتَ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جمع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هشداريست بر اينكه مخالفين پيامبر و اسلام هر كدام هوى و هوسى جداگانه دارند كه پيوسته و پايان ناپذير است پس پيروى آنها پايانش گمراهى و سرگردانى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تَتَّبِعْ أَهْواءَ 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نادانها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كَالَّذِي اسْتَهْوَتْهُ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شيطان او را فريفته و سرگردان كرده است و او را پيرو هوى و هوس ساخته</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تَتَّبِعُوا أَهْواءَ قَوْمٍ 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bookmarkStart w:id="1095" w:name="pg11652_114834"/>
    </w:p>
    <w:p>
      <w:pPr>
        <w:pStyle w:val="BookText"/>
        <w:rPr/>
      </w:pPr>
      <w:bookmarkEnd w:id="1095"/>
      <w:r>
        <w:rPr>
          <w:rFonts w:ascii="IRNazanin" w:hAnsi="IRNazanin" w:eastAsia="IRNazanin"/>
          <w:color w:val="111111"/>
          <w:sz w:val="28"/>
          <w:sz w:val="28"/>
          <w:szCs w:val="28"/>
          <w:rtl w:val="true"/>
          <w:lang w:bidi="fa-IR"/>
        </w:rPr>
        <w:t>از مردميكه گمراهند پيروى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أَتَّبِعُ أَهْواءَكُمْ قَدْ ضَلَلْتُ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لا تَتَّبِعْ أَهْواءَهُمْ وَ قُلْ آمَنْتُ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مَنْ أَضَلُّ مِمَّنِ اتَّبَعَ هَواهُ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گمراه تر از آن است كه بجاى پيروى و از هدايت خدا هوسها را دنبال ميكند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پائين و سقوط اما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ارتفاع و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يهوى محارمها هوى الاجدل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او مانند باز شكارى كه بسرعت پائين ميآيد در هوسها غوطه ورند</w:t>
      </w:r>
      <w:r>
        <w:rPr>
          <w:rFonts w:eastAsia="IRNazanin" w:cs="IRNazanin"/>
          <w:color w:val="111111"/>
          <w:sz w:val="28"/>
          <w:szCs w:val="28"/>
          <w:rtl w:val="true"/>
          <w:lang w:bidi="fa-IR"/>
        </w:rPr>
        <w:t>.</w:t>
      </w:r>
    </w:p>
    <w:p>
      <w:pPr>
        <w:pStyle w:val="Heading3"/>
        <w:numPr>
          <w:ilvl w:val="2"/>
          <w:numId w:val="1"/>
        </w:numPr>
        <w:rPr/>
      </w:pPr>
      <w:bookmarkStart w:id="1096" w:name="__RefHeading___Toc6186568_73709187"/>
      <w:bookmarkStart w:id="1097" w:name="_Toc400"/>
      <w:bookmarkEnd w:id="1096"/>
      <w:r>
        <w:rPr>
          <w:rtl w:val="true"/>
        </w:rPr>
        <w:t>(</w:t>
      </w:r>
      <w:r>
        <w:rPr>
          <w:rtl w:val="true"/>
        </w:rPr>
        <w:t>هوا</w:t>
      </w:r>
      <w:r>
        <w:rPr>
          <w:rtl w:val="true"/>
        </w:rPr>
        <w:t xml:space="preserve">) </w:t>
      </w:r>
      <w:r>
        <w:rPr>
          <w:rtl w:val="true"/>
        </w:rPr>
        <w:t>هوا</w:t>
      </w:r>
      <w:bookmarkEnd w:id="1097"/>
    </w:p>
    <w:p>
      <w:pPr>
        <w:pStyle w:val="BookText"/>
        <w:rPr/>
      </w:pPr>
      <w:r>
        <w:rPr>
          <w:rFonts w:ascii="IRNazanin" w:hAnsi="IRNazanin" w:eastAsia="IRNazanin"/>
          <w:color w:val="111111"/>
          <w:sz w:val="28"/>
          <w:sz w:val="28"/>
          <w:szCs w:val="28"/>
          <w:rtl w:val="true"/>
          <w:lang w:bidi="fa-IR"/>
        </w:rPr>
        <w:t>آنچه كه در ميان زمين و آسمان هست كه آيه وَ أَفْئِدَتُهُمْ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معنى حمل شده است زيرا دل مادر موسى كه فارغ شد گوئى كه مثل هوا خالى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يتهاوون فى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هوا بلند كرد و ساقط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6186570_73709187"/>
      <w:bookmarkStart w:id="1099" w:name="_Toc401"/>
      <w:bookmarkEnd w:id="1098"/>
      <w:r>
        <w:rPr>
          <w:rtl w:val="true"/>
        </w:rPr>
        <w:t>(</w:t>
      </w:r>
      <w:r>
        <w:rPr>
          <w:rtl w:val="true"/>
        </w:rPr>
        <w:t>هيا</w:t>
      </w:r>
      <w:r>
        <w:rPr>
          <w:rtl w:val="true"/>
        </w:rPr>
        <w:t xml:space="preserve">) </w:t>
      </w:r>
      <w:r>
        <w:rPr>
          <w:rtl w:val="true"/>
        </w:rPr>
        <w:t>هيا</w:t>
      </w:r>
      <w:bookmarkEnd w:id="1099"/>
    </w:p>
    <w:p>
      <w:pPr>
        <w:pStyle w:val="BookText"/>
        <w:rPr/>
      </w:pPr>
      <w:r>
        <w:rPr>
          <w:rFonts w:ascii="IRNazanin" w:hAnsi="IRNazanin" w:eastAsia="IRNazanin"/>
          <w:color w:val="111111"/>
          <w:sz w:val="28"/>
          <w:sz w:val="28"/>
          <w:szCs w:val="28"/>
          <w:rtl w:val="true"/>
          <w:lang w:bidi="fa-IR"/>
        </w:rPr>
        <w:t>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هر چيزى بر آن قرار دارد چه محسوس باشد و چه معقول و درك شدنى، اما اين واژه در امور محسوس بيشتر بكار رفته است خداى تعالى فرمود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bookmarkStart w:id="1100" w:name="pg11652_114835"/>
    </w:p>
    <w:p>
      <w:pPr>
        <w:pStyle w:val="BookText"/>
        <w:rPr/>
      </w:pPr>
      <w:bookmarkEnd w:id="1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چيزيست كه مردم تهيه و فراهم ميكند و بر اساس گمان خويش راضى و خشنود ميشوند،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هَيِّئْ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 ان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حذر باش كه آن كار را انجام دهى</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6186572_73709187"/>
      <w:bookmarkStart w:id="1102" w:name="_Toc402"/>
      <w:bookmarkEnd w:id="1101"/>
      <w:r>
        <w:rPr>
          <w:rtl w:val="true"/>
        </w:rPr>
        <w:t>(</w:t>
      </w:r>
      <w:r>
        <w:rPr>
          <w:rtl w:val="true"/>
        </w:rPr>
        <w:t>ها</w:t>
      </w:r>
      <w:r>
        <w:rPr>
          <w:rtl w:val="true"/>
        </w:rPr>
        <w:t xml:space="preserve">) </w:t>
      </w:r>
      <w:r>
        <w:rPr>
          <w:rtl w:val="true"/>
        </w:rPr>
        <w:t>ها</w:t>
      </w:r>
      <w:bookmarkEnd w:id="1102"/>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هشدار دادن و آگاه نمودن بكار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حرف ذا و ذه تركيب شده است بطوريكه بصورت حرفى از آنها در آمده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استفهام است خداى تعالى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أَنْتُمْ هؤُلاءِ 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اولاء تركيب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أَنْتُمْ أُولاءِ 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جادَلْتُمْ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أَنْتُمْ هؤُلاءِ تَقْتُلُونَ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إِلى هؤُلاءِ وَ لا إِلى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ايست در معنى گرفتن كه ضد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هاءموا و هاءما و 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حرف تركيب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مؤنث و جمع و تثنيه هم بكار ميرود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 خاف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يهاني مثل نادى ينادى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بكار رفته</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3" w:name="pg11652_114836"/>
    </w:p>
    <w:p>
      <w:pPr>
        <w:pStyle w:val="Heading2"/>
        <w:numPr>
          <w:ilvl w:val="1"/>
          <w:numId w:val="1"/>
        </w:numPr>
        <w:rPr/>
      </w:pPr>
      <w:bookmarkStart w:id="1104" w:name="__RefHeading___Toc6186574_73709187"/>
      <w:bookmarkStart w:id="1105" w:name="_Toc403"/>
      <w:bookmarkEnd w:id="1103"/>
      <w:bookmarkEnd w:id="1104"/>
      <w:r>
        <w:rPr>
          <w:rtl w:val="true"/>
        </w:rPr>
        <w:t xml:space="preserve">حرف </w:t>
      </w:r>
      <w:r>
        <w:rPr>
          <w:rtl w:val="true"/>
        </w:rPr>
        <w:t>«</w:t>
      </w:r>
      <w:r>
        <w:rPr>
          <w:rtl w:val="true"/>
        </w:rPr>
        <w:t>ى</w:t>
      </w:r>
      <w:r>
        <w:rPr>
          <w:rtl w:val="true"/>
        </w:rPr>
        <w:t>»</w:t>
      </w:r>
      <w:bookmarkEnd w:id="1105"/>
    </w:p>
    <w:p>
      <w:pPr>
        <w:pStyle w:val="Heading3"/>
        <w:numPr>
          <w:ilvl w:val="2"/>
          <w:numId w:val="1"/>
        </w:numPr>
        <w:rPr/>
      </w:pPr>
      <w:bookmarkStart w:id="1106" w:name="__RefHeading___Toc6186576_73709187"/>
      <w:bookmarkStart w:id="1107" w:name="_Toc404"/>
      <w:bookmarkEnd w:id="1106"/>
      <w:r>
        <w:rPr>
          <w:rtl w:val="true"/>
        </w:rPr>
        <w:t>( (</w:t>
      </w:r>
      <w:r>
        <w:rPr>
          <w:rtl w:val="true"/>
        </w:rPr>
        <w:t>يبس</w:t>
      </w:r>
      <w:r>
        <w:rPr>
          <w:rtl w:val="true"/>
        </w:rPr>
        <w:t xml:space="preserve">) </w:t>
      </w:r>
      <w:r>
        <w:rPr>
          <w:rtl w:val="true"/>
        </w:rPr>
        <w:t>يبس</w:t>
      </w:r>
      <w:bookmarkEnd w:id="1107"/>
    </w:p>
    <w:p>
      <w:pPr>
        <w:pStyle w:val="BookText"/>
        <w:rPr/>
      </w:pPr>
      <w:r>
        <w:rPr>
          <w:rFonts w:ascii="IRNazanin" w:hAnsi="IRNazanin" w:eastAsia="IRNazanin"/>
          <w:color w:val="111111"/>
          <w:sz w:val="28"/>
          <w:sz w:val="28"/>
          <w:szCs w:val="28"/>
          <w:rtl w:val="true"/>
          <w:lang w:bidi="fa-IR"/>
        </w:rPr>
        <w:t>يبس الشى ء ييبس،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يابس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خشك شد، و اين در چيزى بكار ميرود كه رطوبت در آن بوده و سپس 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آب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فَاضْرِبْ لَهُمْ طَرِيقاً فِي الْبَحْرِ يَبَساً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پا تا قوزك پا كه گوشت آن ناچيز و كم است</w:t>
      </w:r>
      <w:r>
        <w:rPr>
          <w:rFonts w:eastAsia="IRNazanin" w:cs="IRNazanin"/>
          <w:color w:val="111111"/>
          <w:sz w:val="28"/>
          <w:szCs w:val="28"/>
          <w:rtl w:val="true"/>
          <w:lang w:bidi="fa-IR"/>
        </w:rPr>
        <w:t>.</w:t>
      </w:r>
    </w:p>
    <w:p>
      <w:pPr>
        <w:pStyle w:val="Heading3"/>
        <w:numPr>
          <w:ilvl w:val="2"/>
          <w:numId w:val="1"/>
        </w:numPr>
        <w:rPr/>
      </w:pPr>
      <w:bookmarkStart w:id="1108" w:name="__RefHeading___Toc6186578_73709187"/>
      <w:bookmarkStart w:id="1109" w:name="_Toc405"/>
      <w:bookmarkEnd w:id="1108"/>
      <w:r>
        <w:rPr>
          <w:rtl w:val="true"/>
        </w:rPr>
        <w:t>(</w:t>
      </w:r>
      <w:r>
        <w:rPr>
          <w:rtl w:val="true"/>
        </w:rPr>
        <w:t>يتم</w:t>
      </w:r>
      <w:r>
        <w:rPr>
          <w:rtl w:val="true"/>
        </w:rPr>
        <w:t xml:space="preserve">) </w:t>
      </w:r>
      <w:r>
        <w:rPr>
          <w:rtl w:val="true"/>
        </w:rPr>
        <w:t>يتم</w:t>
      </w:r>
      <w:bookmarkEnd w:id="1109"/>
    </w:p>
    <w:p>
      <w:pPr>
        <w:pStyle w:val="BookText"/>
        <w:rPr/>
      </w:pP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كودك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سن بلوغ است و براى ساير حيوانات در مردن مادر آنها بكار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مادر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يتامى است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آتُوا الْيَتامى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الَّذِينَ يَأْكُلُونَ أَمْوالَ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يَسْئَلُونَكَ عَنِ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هم كه منفرد و تك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بى نظير كه از اصلش و مادّه اصلش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بهمان</w:t>
      </w:r>
      <w:bookmarkStart w:id="1110" w:name="pg11652_114837"/>
    </w:p>
    <w:p>
      <w:pPr>
        <w:pStyle w:val="BookText"/>
        <w:rPr/>
      </w:pPr>
      <w:bookmarkEnd w:id="1110"/>
      <w:r>
        <w:rPr>
          <w:rFonts w:ascii="IRNazanin" w:hAnsi="IRNazanin" w:eastAsia="IRNazanin"/>
          <w:color w:val="111111"/>
          <w:sz w:val="28"/>
          <w:sz w:val="28"/>
          <w:szCs w:val="28"/>
          <w:rtl w:val="true"/>
          <w:lang w:bidi="fa-IR"/>
        </w:rPr>
        <w:t>شباهت گفته شده، خانه منفرد و جدا از ساير خانه ها</w:t>
      </w:r>
      <w:r>
        <w:rPr>
          <w:rFonts w:eastAsia="IRNazanin" w:cs="IRNazanin"/>
          <w:color w:val="111111"/>
          <w:sz w:val="28"/>
          <w:szCs w:val="28"/>
          <w:rtl w:val="true"/>
          <w:lang w:bidi="fa-IR"/>
        </w:rPr>
        <w:t>.</w:t>
      </w:r>
    </w:p>
    <w:p>
      <w:pPr>
        <w:pStyle w:val="Heading3"/>
        <w:numPr>
          <w:ilvl w:val="2"/>
          <w:numId w:val="1"/>
        </w:numPr>
        <w:rPr/>
      </w:pPr>
      <w:bookmarkStart w:id="1111" w:name="__RefHeading___Toc6186580_73709187"/>
      <w:bookmarkStart w:id="1112" w:name="_Toc406"/>
      <w:bookmarkEnd w:id="1111"/>
      <w:r>
        <w:rPr>
          <w:rtl w:val="true"/>
        </w:rPr>
        <w:t>(</w:t>
      </w:r>
      <w:r>
        <w:rPr>
          <w:rtl w:val="true"/>
        </w:rPr>
        <w:t>يد</w:t>
      </w:r>
      <w:r>
        <w:rPr>
          <w:rtl w:val="true"/>
        </w:rPr>
        <w:t xml:space="preserve">) </w:t>
      </w:r>
      <w:r>
        <w:rPr>
          <w:rtl w:val="true"/>
        </w:rPr>
        <w:t>يد</w:t>
      </w:r>
      <w:bookmarkEnd w:id="1112"/>
    </w:p>
    <w:p>
      <w:pPr>
        <w:pStyle w:val="BookText"/>
        <w:rPr/>
      </w:pPr>
      <w:r>
        <w:rPr>
          <w:rFonts w:ascii="Amiri" w:hAnsi="Amiri" w:eastAsia="Amiri" w:cs="Amiri"/>
          <w:color w:val="111111"/>
          <w:sz w:val="28"/>
          <w:sz w:val="28"/>
          <w:szCs w:val="28"/>
          <w:rtl w:val="true"/>
          <w:lang w:bidi="ar-SA"/>
        </w:rPr>
        <w:t>عضو مخصوص بدن اصلش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 و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بيشتر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افلس و اكلب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فلس و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يدى مثل عبيد است كه گاهى مانند أزمن و اجبل جمع بسته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إِذْ هَمَّ قَوْمٌ أَنْ يَبْسُطُوا إِلَيْكُمْ أَيْدِيَهُمْ فَكَفَّ أَيْدِيَهُمْ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ميخواستند بشما دست درازى كنند و ستم كنند، خداوند دستشان را از شما باز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لَهُمْ أَيْدٍ يَبْطِشُونَ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دستان ستم پيشه اى دارند؟ 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بكار ميرود چون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دستش زدم، اين واژه بطور استعاره براى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نعمت دادم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ميشود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له عندى يدى و انعما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نعمت هائى در حق 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مالك بودن و در اختيار داشتن هم معنى ميشود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يد فلان يعنى در اختيار و مالكيت اوست</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يَعْفُونَ أَوْ يَعْفُوَا الَّذِي بِيَدِهِ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ببخشند يا كسى كه پيمان نكاح در دست اوست بخشش كند و در گذرد، وقع فى يدى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عادلانى قرار دارد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قدرت و</w:t>
      </w:r>
    </w:p>
    <w:p>
      <w:pPr>
        <w:pStyle w:val="BookText"/>
        <w:rPr/>
      </w:pPr>
      <w:r>
        <w:rPr>
          <w:rFonts w:ascii="IRNazanin" w:hAnsi="IRNazanin" w:eastAsia="IRNazanin"/>
          <w:color w:val="111111"/>
          <w:sz w:val="28"/>
          <w:sz w:val="28"/>
          <w:szCs w:val="28"/>
          <w:rtl w:val="true"/>
          <w:lang w:bidi="fa-IR"/>
        </w:rPr>
        <w:t>نيروست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يد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كار تواناست، ما لى بكذا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لى به 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كار قدرت ندارم،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فاعمد لما تعلو فما لك بالذى لا تستطيع من الامور يدان</w:t>
      </w:r>
    </w:p>
    <w:p>
      <w:pPr>
        <w:pStyle w:val="BookText"/>
        <w:rPr/>
      </w:pPr>
      <w:r>
        <w:rPr>
          <w:rFonts w:ascii="IRNazanin" w:hAnsi="IRNazanin" w:eastAsia="IRNazanin"/>
          <w:color w:val="111111"/>
          <w:sz w:val="28"/>
          <w:sz w:val="28"/>
          <w:szCs w:val="28"/>
          <w:rtl w:val="true"/>
          <w:lang w:bidi="fa-IR"/>
        </w:rPr>
        <w:t>قصد بزرگى و كمال كن و به چيزى كه از آن كارها قدرتى ندارى سهمى هم ندارى و در اختيار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دهر و روزگار هم اين واژه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روزگار و هم چنين براى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الشمال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باد شمال نيرو و قدرت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همراه و نيروى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يده فى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كار آغازگر و شروع كننده شد،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نعمت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خوددارى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الْيَهُودُ يَدُ اللَّهِ مَغْلُولَةٌ غُلَّتْ أَيْدِيهِمْ وَ لُعِنُوا بِما قالُوا 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پس از خلقت جهان ديگر در كار آن امساك و خوددارى دارد دست و قدرتشان بسته باد كه چنان ميگويند بلكه قدرت خدا فراگير و هميشگى است، نفضت يدى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با جبرئيل نيرو بخشيدم و بر دست فزونى گرفت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لَهُمْ مِمَّا كَتَبَتْ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به دست هشداريست بر اينكه در آن اختلاف كرده اند مثل نسبت دادن سخن به 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قَوْلُهُمْ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نشانه اختلاف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لَهُمْ أَيْدٍ يَبْطِشُونَ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 الْأَيْدِي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قوت و توانائى دست و چشم است و نيروئى كه در آنها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اذْكُرْ عَبْدَنا داوُدَ ذَا الْأَيْدِ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كه پيامبرى نيرومند بود يادآورى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برابر نعمتى كه در جايگاهشان در آن بهره مند هستند جزيه ميدهند در حاليكه كوچك و ضعيفند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اعراب حال است يعنى اعتراف دارند كه نيروى شما از آنها برتر و بيشتر است و ملزم به آن هستند، چون قرارداد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و دوست و ياور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ايدى اللّه گويند و بر اين معنى خداى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يد پيامبر يد خداى عز و جل است تائيد اين مطلب روايتى است كه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العبد يتقرب الى بالنوافل حتى احببته فاذ احببته كنت سمعه الذى يسمع به و بصره الذى يبصر به و يده التى يبطش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خواندن نمازهاى مستحبى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نزديك ميشود تا اينكه او را دوست ميدارد و در چنين حالاتى خداوند ميفرمايد من گوش و چشم و دست او هستم كه با آنها ميشنود مى بيند و در راه خدا مى ستيزد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عَمِلَتْ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خَلَقْتُ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سرپرستى او نسبت به خلق است با قدرتى كه جز او براى كسى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تا معنى براى ما متصوّر شود زيرا دست بهترين عضويست كه كار با آن انجام ميشود و در ميان ما چنين است تا خصوصيت و ويژگى معنى قدرت او براى ما تصور شود نه اينكه تشبيهى باشد و گفته اند اين كار از سوى خداوند يعنى سرپرستى او نسبت به مخلوق با نعمت هائى است كه براى آنها معين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بيدى در آيه آخر مثل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يعنى آنرا با كارد تكه تكه كردم بلكه مانند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شمشيرش با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باين معنى است كه مخلوقات را آفريده و دو نعمت دنيا و آخرت كه اگر آنها را رعايت كنند سعادت بزرگى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يارى و نعمت و قدرت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يدى و امرأة 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صنعتگر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سُقِطَ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پشيمان شدند كه سقط و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 و همان افسوس خوردن است كه غالبا پشت دست را بدهان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يُقَلِّبُ كَفَّيْهِ عَلى ما أَنْفَقَ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فَرَدُّوا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bookmarkStart w:id="1113" w:name="pg11652_114841"/>
    </w:p>
    <w:p>
      <w:pPr>
        <w:pStyle w:val="BookText"/>
        <w:rPr/>
      </w:pPr>
      <w:bookmarkEnd w:id="1113"/>
      <w:r>
        <w:rPr>
          <w:rFonts w:ascii="IRNazanin" w:hAnsi="IRNazanin" w:eastAsia="IRNazanin"/>
          <w:color w:val="111111"/>
          <w:sz w:val="28"/>
          <w:sz w:val="28"/>
          <w:szCs w:val="28"/>
          <w:rtl w:val="true"/>
          <w:lang w:bidi="fa-IR"/>
        </w:rPr>
        <w:t>يعنى از اجراى امر حق و پذيرش آن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يده فى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خوددارى كرد و پاسخ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در دهانش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ايدى الانبياء فى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گفتند انگشتانتان را در دهانتان قرار دهيد و سكوت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نعم اللّه 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خداى را تكذيب كردند</w:t>
      </w:r>
      <w:r>
        <w:rPr>
          <w:rFonts w:eastAsia="IRNazanin" w:cs="IRNazanin"/>
          <w:color w:val="111111"/>
          <w:sz w:val="28"/>
          <w:szCs w:val="28"/>
          <w:rtl w:val="true"/>
          <w:lang w:bidi="fa-IR"/>
        </w:rPr>
        <w:t>.</w:t>
      </w:r>
    </w:p>
    <w:p>
      <w:pPr>
        <w:pStyle w:val="Heading3"/>
        <w:numPr>
          <w:ilvl w:val="2"/>
          <w:numId w:val="1"/>
        </w:numPr>
        <w:rPr/>
      </w:pPr>
      <w:bookmarkStart w:id="1114" w:name="__RefHeading___Toc6186582_73709187"/>
      <w:bookmarkStart w:id="1115" w:name="_Toc407"/>
      <w:bookmarkEnd w:id="1114"/>
      <w:r>
        <w:rPr>
          <w:rtl w:val="true"/>
        </w:rPr>
        <w:t>(</w:t>
      </w:r>
      <w:r>
        <w:rPr>
          <w:rtl w:val="true"/>
        </w:rPr>
        <w:t>يسر</w:t>
      </w:r>
      <w:r>
        <w:rPr>
          <w:rtl w:val="true"/>
        </w:rPr>
        <w:t xml:space="preserve">) </w:t>
      </w:r>
      <w:r>
        <w:rPr>
          <w:rtl w:val="true"/>
        </w:rPr>
        <w:t>يسر</w:t>
      </w:r>
      <w:bookmarkEnd w:id="1115"/>
    </w:p>
    <w:p>
      <w:pPr>
        <w:pStyle w:val="BookText"/>
        <w:rPr/>
      </w:pPr>
      <w:r>
        <w:rPr>
          <w:rFonts w:ascii="Amiri" w:hAnsi="Amiri" w:eastAsia="Amiri" w:cs="Amiri"/>
          <w:color w:val="111111"/>
          <w:sz w:val="28"/>
          <w:sz w:val="28"/>
          <w:szCs w:val="28"/>
          <w:rtl w:val="true"/>
          <w:lang w:bidi="ar-SA"/>
        </w:rPr>
        <w:t>آسايش كه ضد عسر يعنى سختى است خداى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سَيَجْعَلُ اللَّهُ بَعْدَ 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سَنَقُولُ لَهُ مِنْ أَمْرِنا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فَالْجارِياتِ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همين معنى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استيسر يعنى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أُحْصِرْتُمْ 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فَاقْرَؤُا ما تَيَسَّرَ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آسان است و فراهم ميشود از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تيسر فى كذا يعنى آسان و فراهمش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يَسَّرْنَا الْقُرْآنَ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فَإِنَّما يَسَّرْناهُ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سهولت قرآن را آسان و روان نازل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چند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بكار رفته ولى مانند لفظ بشارت در آيه زير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مؤمن نيستند سخت و 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و 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سهل و آسان،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 لَهُمْ قَوْلًا مَيْسُوراً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 كم و آسان يسير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دانستيم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بكار رفته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آسان و سهل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سرزنش مثل واژه بشارت در عذاب، در معنى اول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يُضاعَفْ لَهَا الْعَذابُ ضِعْفَيْنِ وَ كانَ ذلِكَ عَلَى اللَّهِ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دوم آيه وَ ما تَلَبَّثُوا بِها إِلَّا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رنگ و توقف آنها در آن حالت طولانى است امّا با واژه يسير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نيازى و دارائى فرمود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داران را كه نميتوانند وامشان مهلت دهيد تا به بى نيازى و مال برسند</w:t>
      </w:r>
      <w:r>
        <w:rPr>
          <w:rFonts w:eastAsia="Amiri" w:cs="Amiri" w:ascii="Amiri" w:hAnsi="Amiri"/>
          <w:color w:val="111111"/>
          <w:sz w:val="28"/>
          <w:szCs w:val="28"/>
          <w:rtl w:val="true"/>
          <w:lang w:bidi="ar-SA"/>
        </w:rPr>
        <w:t>.</w:t>
      </w:r>
      <w:bookmarkStart w:id="1116" w:name="pg11652_114843"/>
    </w:p>
    <w:p>
      <w:pPr>
        <w:pStyle w:val="BookText"/>
        <w:rPr/>
      </w:pPr>
      <w:bookmarkEnd w:id="1116"/>
      <w:r>
        <w:rPr>
          <w:rFonts w:ascii="IRNazanin" w:hAnsi="IRNazanin" w:eastAsia="IRNazanin"/>
          <w:color w:val="111111"/>
          <w:sz w:val="28"/>
          <w:sz w:val="28"/>
          <w:szCs w:val="28"/>
          <w:rtl w:val="true"/>
          <w:lang w:bidi="fa-IR"/>
        </w:rPr>
        <w:t>تيسار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چپ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سبك 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هم از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Heading3"/>
        <w:numPr>
          <w:ilvl w:val="2"/>
          <w:numId w:val="1"/>
        </w:numPr>
        <w:rPr/>
      </w:pPr>
      <w:bookmarkStart w:id="1117" w:name="__RefHeading___Toc6186584_73709187"/>
      <w:bookmarkStart w:id="1118" w:name="_Toc408"/>
      <w:bookmarkEnd w:id="1117"/>
      <w:r>
        <w:rPr>
          <w:rtl w:val="true"/>
        </w:rPr>
        <w:t>(</w:t>
      </w:r>
      <w:r>
        <w:rPr>
          <w:rtl w:val="true"/>
        </w:rPr>
        <w:t>ياس</w:t>
      </w:r>
      <w:r>
        <w:rPr>
          <w:rtl w:val="true"/>
        </w:rPr>
        <w:t xml:space="preserve">) </w:t>
      </w:r>
      <w:r>
        <w:rPr>
          <w:rtl w:val="true"/>
        </w:rPr>
        <w:t>ياس</w:t>
      </w:r>
      <w:bookmarkEnd w:id="1118"/>
    </w:p>
    <w:p>
      <w:pPr>
        <w:pStyle w:val="BookText"/>
        <w:rPr/>
      </w:pPr>
      <w:r>
        <w:rPr>
          <w:rFonts w:ascii="Amiri" w:hAnsi="Amiri" w:eastAsia="Amiri" w:cs="Amiri"/>
          <w:color w:val="111111"/>
          <w:sz w:val="28"/>
          <w:sz w:val="28"/>
          <w:szCs w:val="28"/>
          <w:rtl w:val="true"/>
          <w:lang w:bidi="ar-SA"/>
        </w:rPr>
        <w:t>آز و طمع نداشتن و نااميدى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و استيئاس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و استعجب و سخر و استسخر است خداى تعالى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إِذَا اسْتَيْأَسَ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يَئِسُوا مِنَ الْآخِرَةِ كَما يَئِسَ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لَيَؤُسٌ 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أَ فَلَمْ يَيْأَسِ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ندانسته اند كه يأس و نااميدى در زبان آنها براى علم و دانستن هم بكار ميرود، مقصود اينست كه ميفرمايد نااميدى و يأس مؤمنين اقتضا دارد كه بعد از علم حاصل شود كه اين علم آن حالت را نفى و دور ميكند و آنها اميدوار ميشوند پس بايستى يأس آنها از روى علم حاصل شده باشد، ميگويد مگر نه اينست كه كافرين مأيوس ميشوند</w:t>
      </w:r>
      <w:r>
        <w:rPr>
          <w:rFonts w:eastAsia="IRNazanin" w:cs="IRNazanin"/>
          <w:color w:val="111111"/>
          <w:sz w:val="28"/>
          <w:szCs w:val="28"/>
          <w:rtl w:val="true"/>
          <w:lang w:bidi="fa-IR"/>
        </w:rPr>
        <w:t>.</w:t>
      </w:r>
    </w:p>
    <w:p>
      <w:pPr>
        <w:pStyle w:val="Heading3"/>
        <w:numPr>
          <w:ilvl w:val="2"/>
          <w:numId w:val="1"/>
        </w:numPr>
        <w:rPr/>
      </w:pPr>
      <w:bookmarkStart w:id="1119" w:name="__RefHeading___Toc6186586_73709187"/>
      <w:bookmarkStart w:id="1120" w:name="_Toc409"/>
      <w:bookmarkEnd w:id="1119"/>
      <w:r>
        <w:rPr>
          <w:rtl w:val="true"/>
        </w:rPr>
        <w:t>(</w:t>
      </w:r>
      <w:r>
        <w:rPr>
          <w:rtl w:val="true"/>
        </w:rPr>
        <w:t>يقين</w:t>
      </w:r>
      <w:r>
        <w:rPr>
          <w:rtl w:val="true"/>
        </w:rPr>
        <w:t xml:space="preserve">) </w:t>
      </w:r>
      <w:r>
        <w:rPr>
          <w:rtl w:val="true"/>
        </w:rPr>
        <w:t>يقين</w:t>
      </w:r>
      <w:bookmarkEnd w:id="1120"/>
    </w:p>
    <w:p>
      <w:pPr>
        <w:pStyle w:val="BookText"/>
        <w:rPr/>
      </w:pPr>
      <w:r>
        <w:rPr>
          <w:rFonts w:ascii="IRNazanin" w:hAnsi="IRNazanin" w:eastAsia="IRNazanin"/>
          <w:color w:val="111111"/>
          <w:sz w:val="28"/>
          <w:sz w:val="28"/>
          <w:szCs w:val="28"/>
          <w:rtl w:val="true"/>
          <w:lang w:bidi="fa-IR"/>
        </w:rPr>
        <w:t>يقين از نتايج و صفات علم و دانش است كه از معرفت و درايت و ديگر معانى از اين قبيل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معرفة اليقين</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همان آرامش يافتن فكر و فهم است بعد از اثبات حكم و استدلال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 و حق اليقين ميان اين سه عبارت تفاوتهائى است</w:t>
      </w:r>
      <w:bookmarkStart w:id="1121" w:name="pg11652_114844"/>
    </w:p>
    <w:p>
      <w:pPr>
        <w:pStyle w:val="BookText"/>
        <w:rPr/>
      </w:pPr>
      <w:bookmarkEnd w:id="1121"/>
      <w:r>
        <w:rPr>
          <w:rFonts w:ascii="IRNazanin" w:hAnsi="IRNazanin" w:eastAsia="IRNazanin"/>
          <w:color w:val="111111"/>
          <w:sz w:val="28"/>
          <w:sz w:val="28"/>
          <w:szCs w:val="28"/>
          <w:rtl w:val="true"/>
          <w:lang w:bidi="fa-IR"/>
        </w:rPr>
        <w:t>كه در غير از اين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ايقن و استيقن هر دو يكيست خداى تعالى از قول كفار ميفرمايد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نَظُنُّ إِلَّا ظَنًّا وَ ما نَحْنُ بِمُسْتَيْقِنِينَ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فِي الْأَرْضِ آياتٌ لِلْمُوقِنِينَ 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 وَ ما قَتَلُوهُ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قتلى كه از روى يقين آنها انجام داده باشند نيست و گفته اند بلكه از روى گمان و وهم حكم كردند</w:t>
      </w:r>
      <w:r>
        <w:rPr>
          <w:rFonts w:eastAsia="IRNazanin" w:cs="IRNazanin"/>
          <w:color w:val="111111"/>
          <w:sz w:val="28"/>
          <w:szCs w:val="28"/>
          <w:rtl w:val="true"/>
          <w:lang w:bidi="fa-IR"/>
        </w:rPr>
        <w:t>.</w:t>
      </w:r>
    </w:p>
    <w:p>
      <w:pPr>
        <w:pStyle w:val="Heading3"/>
        <w:numPr>
          <w:ilvl w:val="2"/>
          <w:numId w:val="1"/>
        </w:numPr>
        <w:rPr/>
      </w:pPr>
      <w:bookmarkStart w:id="1122" w:name="__RefHeading___Toc6186588_73709187"/>
      <w:bookmarkStart w:id="1123" w:name="_Toc410"/>
      <w:bookmarkEnd w:id="1122"/>
      <w:r>
        <w:rPr>
          <w:rtl w:val="true"/>
        </w:rPr>
        <w:t>(</w:t>
      </w:r>
      <w:r>
        <w:rPr>
          <w:rtl w:val="true"/>
        </w:rPr>
        <w:t>يم</w:t>
      </w:r>
      <w:r>
        <w:rPr>
          <w:rtl w:val="true"/>
        </w:rPr>
        <w:t xml:space="preserve">) </w:t>
      </w:r>
      <w:r>
        <w:rPr>
          <w:rtl w:val="true"/>
        </w:rPr>
        <w:t>يم</w:t>
      </w:r>
      <w:bookmarkEnd w:id="1123"/>
    </w:p>
    <w:p>
      <w:pPr>
        <w:pStyle w:val="BookText"/>
        <w:rPr/>
      </w:pPr>
      <w:r>
        <w:rPr>
          <w:rFonts w:ascii="Amiri" w:hAnsi="Amiri" w:eastAsia="Amiri" w:cs="Amiri"/>
          <w:color w:val="111111"/>
          <w:sz w:val="28"/>
          <w:sz w:val="28"/>
          <w:szCs w:val="28"/>
          <w:rtl w:val="true"/>
          <w:lang w:bidi="ar-SA"/>
        </w:rPr>
        <w:t>يم يعنى دريا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و تيممت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 آنرا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و خاك پاك تيمم كنيد بقصد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تيممته برمحى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ديگران من با نيزه قصد جنگ با او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كوچكى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چاهى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زنى است كه شهر يمامه هم بهمين اسم ناميده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بنوشته ياقوت و فيروز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يمامه شهرى است كه بيشتر بردگان در آنجا زندگى ميكردند و عبارت از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و عمان كه داراى نخلستانهاى زيادى است و زنى هم كه باين نام شهرت داشته كنيزكى چشم آبى بوده كه قافله ها و سواره ها را از مسافت بسيار ميديده و خبر ميداده</w:t>
      </w:r>
      <w:r>
        <w:rPr>
          <w:rFonts w:eastAsia="IRNazanin" w:cs="IRNazanin"/>
          <w:color w:val="111111"/>
          <w:sz w:val="28"/>
          <w:szCs w:val="28"/>
          <w:rtl w:val="true"/>
          <w:lang w:bidi="fa-IR"/>
        </w:rPr>
        <w:t>.</w:t>
      </w:r>
      <w:bookmarkStart w:id="1124" w:name="pg11652_114845"/>
    </w:p>
    <w:p>
      <w:pPr>
        <w:pStyle w:val="Heading3"/>
        <w:numPr>
          <w:ilvl w:val="2"/>
          <w:numId w:val="1"/>
        </w:numPr>
        <w:rPr/>
      </w:pPr>
      <w:bookmarkStart w:id="1125" w:name="__RefHeading___Toc6186590_73709187"/>
      <w:bookmarkStart w:id="1126" w:name="_Toc411"/>
      <w:bookmarkEnd w:id="1124"/>
      <w:bookmarkEnd w:id="1125"/>
      <w:r>
        <w:rPr>
          <w:rtl w:val="true"/>
        </w:rPr>
        <w:t>(</w:t>
      </w:r>
      <w:r>
        <w:rPr>
          <w:rtl w:val="true"/>
        </w:rPr>
        <w:t>يمن</w:t>
      </w:r>
      <w:r>
        <w:rPr>
          <w:rtl w:val="true"/>
        </w:rPr>
        <w:t xml:space="preserve">) </w:t>
      </w:r>
      <w:r>
        <w:rPr>
          <w:rtl w:val="true"/>
        </w:rPr>
        <w:t>يمن</w:t>
      </w:r>
      <w:bookmarkEnd w:id="1126"/>
    </w:p>
    <w:p>
      <w:pPr>
        <w:pStyle w:val="BookText"/>
        <w:rPr/>
      </w:pPr>
      <w:r>
        <w:rPr>
          <w:rFonts w:ascii="Amiri" w:hAnsi="Amiri" w:eastAsia="Amiri" w:cs="Amiri"/>
          <w:color w:val="111111"/>
          <w:sz w:val="28"/>
          <w:sz w:val="28"/>
          <w:szCs w:val="28"/>
          <w:rtl w:val="true"/>
          <w:lang w:bidi="ar-SA"/>
        </w:rPr>
        <w:t>يمين در اصل همان دست راست بدن است و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السَّماواتُ مَطْوِيَّاتٌ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خداوند توصيف شده مثل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ويژگى آن در اينست كه آسمانها و زمين در قبضه قدرت اوست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جَمِيعاً قَبْضَتُهُ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تفسيرش بعدا خواهد آمده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إِنَّكُمْ كُنْتُمْ تَأْتُونَنا عَنِ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سوئى خواهد آمد كه حق است و ما را از آن برگردانديد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منع ميكنيم و از آن بر ميگردانيم،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بيمين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مانع او باش و دستش را از انجام آن كار بگير و اين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يعنى در بهترين حالات با بهترين عضو او را باز دارد در آيه</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سعادتمندان كه صالحند و نيكوكار بر اين معنى همان سخن متعارف و همگانى مردم است كه يمين را به سعادت و تيمن و شمال را به شومى و بد يمنى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كانَ مِنْ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فَسَلامٌ لَكَ مِنْ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شاعر هم بهمين معنى حمل شده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راية رفعت لمجد تلقاها عرابة باليمين</w:t>
      </w:r>
    </w:p>
    <w:p>
      <w:pPr>
        <w:pStyle w:val="BookText"/>
        <w:rPr/>
      </w:pPr>
      <w:r>
        <w:rPr>
          <w:rFonts w:ascii="IRNazanin" w:hAnsi="IRNazanin" w:eastAsia="IRNazanin"/>
          <w:color w:val="111111"/>
          <w:sz w:val="28"/>
          <w:sz w:val="28"/>
          <w:szCs w:val="28"/>
          <w:rtl w:val="true"/>
          <w:lang w:bidi="fa-IR"/>
        </w:rPr>
        <w:t>همين كه پرچم شكوه و مجد و بزرگى برافراشته شد آنرا با بركت و خوش يمن تلقى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سوگند هم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اينست كه دو نفر هم پيمان در موقع عقد قرارداد از دست راست استفاده نموده و آنرا بلند ميكنند و بيكديگر ميفشارند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لَكُمْ أَيْمانٌ عَلَيْنا بالِغَةٌ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 ما پيمان ابدى تا قيامت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أَقْسَمُوا بِاللَّهِ جَهْدَ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يُؤاخِذُكُمُ اللَّهُ بِاللَّغْوِ فِي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نَكَثُوا أَيْمانَهُمْ مِنْ بَعْدِ عَهْدِهِمْ إِنَّهُمْ لا أَيْمانَ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نام اللّه عز و جل اضافه شده براى زمانى است كه به خدا سوگند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ميان تو و او معاهده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فرمود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پيامبر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 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و دست سائيدن</w:t>
      </w:r>
      <w:bookmarkStart w:id="1127" w:name="pg11652_114847"/>
    </w:p>
    <w:p>
      <w:pPr>
        <w:pStyle w:val="BookText"/>
        <w:rPr/>
      </w:pPr>
      <w:bookmarkEnd w:id="1127"/>
      <w:r>
        <w:rPr>
          <w:rFonts w:ascii="Amiri" w:hAnsi="Amiri" w:eastAsia="Amiri" w:cs="Amiri"/>
          <w:color w:val="111111"/>
          <w:sz w:val="28"/>
          <w:sz w:val="28"/>
          <w:szCs w:val="28"/>
          <w:rtl w:val="true"/>
          <w:lang w:bidi="ar-SA"/>
        </w:rPr>
        <w:t xml:space="preserve">به آن حكمى است از سوى خدا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6186592_73709187"/>
      <w:bookmarkStart w:id="1129" w:name="_Toc412"/>
      <w:bookmarkEnd w:id="1128"/>
      <w:r>
        <w:rPr>
          <w:rtl w:val="true"/>
        </w:rPr>
        <w:t>(</w:t>
      </w:r>
      <w:r>
        <w:rPr>
          <w:rtl w:val="true"/>
        </w:rPr>
        <w:t>ينع</w:t>
      </w:r>
      <w:r>
        <w:rPr>
          <w:rtl w:val="true"/>
        </w:rPr>
        <w:t xml:space="preserve">) </w:t>
      </w:r>
      <w:r>
        <w:rPr>
          <w:rtl w:val="true"/>
        </w:rPr>
        <w:t>ينع</w:t>
      </w:r>
      <w:bookmarkEnd w:id="1129"/>
    </w:p>
    <w:p>
      <w:pPr>
        <w:pStyle w:val="BookText"/>
        <w:rPr/>
      </w:pPr>
      <w:r>
        <w:rPr>
          <w:rFonts w:ascii="IRNazanin" w:hAnsi="IRNazanin" w:eastAsia="IRNazanin"/>
          <w:color w:val="111111"/>
          <w:sz w:val="28"/>
          <w:sz w:val="28"/>
          <w:szCs w:val="28"/>
          <w:rtl w:val="true"/>
          <w:lang w:bidi="fa-IR"/>
        </w:rPr>
        <w:t>ينعت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پخته شد 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كالى به كسال خودش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تنيع ينعا و ينعا و اينعت ايناعا و يانعة، مونعة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6186594_73709187"/>
      <w:bookmarkStart w:id="1131" w:name="_Toc413"/>
      <w:bookmarkEnd w:id="1130"/>
      <w:r>
        <w:rPr>
          <w:rtl w:val="true"/>
        </w:rPr>
        <w:t>(</w:t>
      </w:r>
      <w:r>
        <w:rPr>
          <w:rtl w:val="true"/>
        </w:rPr>
        <w:t>يوم</w:t>
      </w:r>
      <w:r>
        <w:rPr>
          <w:rtl w:val="true"/>
        </w:rPr>
        <w:t xml:space="preserve">) </w:t>
      </w:r>
      <w:r>
        <w:rPr>
          <w:rtl w:val="true"/>
        </w:rPr>
        <w:t>يوم</w:t>
      </w:r>
      <w:bookmarkEnd w:id="1131"/>
    </w:p>
    <w:p>
      <w:pPr>
        <w:pStyle w:val="BookText"/>
        <w:rPr/>
      </w:pPr>
      <w:r>
        <w:rPr>
          <w:rFonts w:ascii="IRNazanin" w:hAnsi="IRNazanin" w:eastAsia="IRNazanin"/>
          <w:color w:val="111111"/>
          <w:sz w:val="28"/>
          <w:sz w:val="28"/>
          <w:szCs w:val="28"/>
          <w:rtl w:val="true"/>
          <w:lang w:bidi="fa-IR"/>
        </w:rPr>
        <w:t>به معنى روز معمولا بفاصله زمانى از طلوع خورشيد تا غروب و گاهى به مدت زمان هر چه طولانى باشد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إِنَّ الَّذِينَ تَوَلَّوْا مِنْكُمْ يَوْمَ الْتَقَى الْجَمْعانِ، وَ أَلْقَوْا إِلَى اللَّهِ يَوْمَئِذٍ السَّلَمَ وَ ذَكِّرْهُمْ بِأَيَّامِ اللَّهِ اضافه شدن يوم به اللّه بخاطر شرافت آن روزها است كه افاضه رحمت ميشود و قُلْ أَ إِنَّكُمْ لَتَكْفُرُونَ بِالَّذِي خَلَقَ الْأَرْضَ فِي يَوْمَيْنِ كه خلقت آن در دو روز نياز بتحقيق مفصلى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كلمه يوم با اذ تركيب ميشود يَوْمَئِذٍ يَوْمٌ عَسِيرٌ كه گاهى معرب و مبنى است</w:t>
      </w:r>
      <w:r>
        <w:rPr>
          <w:rFonts w:eastAsia="IRNazanin" w:cs="IRNazanin"/>
          <w:color w:val="111111"/>
          <w:sz w:val="28"/>
          <w:szCs w:val="28"/>
          <w:rtl w:val="true"/>
          <w:lang w:bidi="fa-IR"/>
        </w:rPr>
        <w:t>.</w:t>
      </w:r>
    </w:p>
    <w:p>
      <w:pPr>
        <w:pStyle w:val="Heading3"/>
        <w:numPr>
          <w:ilvl w:val="2"/>
          <w:numId w:val="1"/>
        </w:numPr>
        <w:rPr/>
      </w:pPr>
      <w:bookmarkStart w:id="1132" w:name="__RefHeading___Toc6186596_73709187"/>
      <w:bookmarkStart w:id="1133" w:name="_Toc414"/>
      <w:bookmarkEnd w:id="1132"/>
      <w:r>
        <w:rPr>
          <w:rtl w:val="true"/>
        </w:rPr>
        <w:t>(</w:t>
      </w:r>
      <w:r>
        <w:rPr>
          <w:rtl w:val="true"/>
        </w:rPr>
        <w:t>يس</w:t>
      </w:r>
      <w:r>
        <w:rPr>
          <w:rtl w:val="true"/>
        </w:rPr>
        <w:t xml:space="preserve">) </w:t>
      </w:r>
      <w:r>
        <w:rPr>
          <w:rtl w:val="true"/>
        </w:rPr>
        <w:t>يس</w:t>
      </w:r>
      <w:bookmarkEnd w:id="1133"/>
    </w:p>
    <w:p>
      <w:pPr>
        <w:pStyle w:val="BookText"/>
        <w:rPr/>
      </w:pPr>
      <w:r>
        <w:rPr>
          <w:rFonts w:ascii="IRNazanin" w:hAnsi="IRNazanin" w:eastAsia="IRNazanin"/>
          <w:color w:val="111111"/>
          <w:sz w:val="28"/>
          <w:sz w:val="28"/>
          <w:szCs w:val="28"/>
          <w:rtl w:val="true"/>
          <w:lang w:bidi="fa-IR"/>
        </w:rPr>
        <w:t>گفته اند معنى يا انسان و صحيح آن همان حروف الفبا مثل سائر كلمات در فواتح سور است</w:t>
      </w:r>
      <w:r>
        <w:rPr>
          <w:rFonts w:eastAsia="IRNazanin" w:cs="IRNazanin"/>
          <w:color w:val="111111"/>
          <w:sz w:val="28"/>
          <w:szCs w:val="28"/>
          <w:rtl w:val="true"/>
          <w:lang w:bidi="fa-IR"/>
        </w:rPr>
        <w:t>.</w:t>
      </w:r>
    </w:p>
    <w:p>
      <w:pPr>
        <w:pStyle w:val="Heading3"/>
        <w:numPr>
          <w:ilvl w:val="2"/>
          <w:numId w:val="1"/>
        </w:numPr>
        <w:rPr/>
      </w:pPr>
      <w:bookmarkStart w:id="1134" w:name="__RefHeading___Toc6186598_73709187"/>
      <w:bookmarkStart w:id="1135" w:name="_Toc415"/>
      <w:bookmarkEnd w:id="1134"/>
      <w:r>
        <w:rPr>
          <w:rtl w:val="true"/>
        </w:rPr>
        <w:t>(</w:t>
      </w:r>
      <w:r>
        <w:rPr>
          <w:rtl w:val="true"/>
        </w:rPr>
        <w:t>ياء</w:t>
      </w:r>
      <w:r>
        <w:rPr>
          <w:rtl w:val="true"/>
        </w:rPr>
        <w:t xml:space="preserve">) </w:t>
      </w:r>
      <w:r>
        <w:rPr>
          <w:rtl w:val="true"/>
        </w:rPr>
        <w:t>ياء</w:t>
      </w:r>
      <w:bookmarkEnd w:id="1135"/>
    </w:p>
    <w:p>
      <w:pPr>
        <w:pStyle w:val="BookText"/>
        <w:rPr/>
      </w:pPr>
      <w:r>
        <w:rPr>
          <w:rFonts w:ascii="Amiri" w:hAnsi="Amiri" w:eastAsia="Amiri" w:cs="Amiri"/>
          <w:color w:val="111111"/>
          <w:sz w:val="28"/>
          <w:sz w:val="28"/>
          <w:szCs w:val="28"/>
          <w:rtl w:val="true"/>
          <w:lang w:bidi="ar-SA"/>
        </w:rPr>
        <w:t>حرف نداست كه براى دور بكار برده ميشود و در مورد اللّه بكار برده ميشود مثل يا اللّه هشدار است بر اينكه او از حضرت الهى دور است يعنى از يارى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هذا المقدار من الجهد و السعى منى و من السيد صاحب المكتبة المرتضويه ذخرا و تقبل منا و وفقنا للعمل به انه حميد مجيد و صلى اللّه عليه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)__________________________________________________</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تجديد خاطره كار حضرت ابراهيم عليه السّلام كه بزرگ پيامبران و نخستين پيامبر بت شكن جهان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121631</Words>
  <Characters>449007</Characters>
  <CharactersWithSpaces>565468</CharactersWithSpaces>
  <Paragraphs>5172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2026-08-22T03:47:46Z</dcterms:created>
  <dc:creator>ghaemiyeh.com</dc:creator>
  <dc:description/>
  <dc:language>en-US</dc:language>
  <cp:lastModifiedBy/>
  <dcterms:modified xsi:type="dcterms:W3CDTF">2026-08-22T07:17:59Z</dcterms:modified>
  <cp:revision>1</cp:revision>
  <dc:subject/>
  <dc:title>ترجمه و تحقیق مفردات الفاظ القرآن جلد 4</dc:title>
</cp:coreProperties>
</file>

<file path=docProps/custom.xml><?xml version="1.0" encoding="utf-8"?>
<Properties xmlns="http://schemas.openxmlformats.org/officeDocument/2006/custom-properties" xmlns:vt="http://schemas.openxmlformats.org/officeDocument/2006/docPropsVTypes"/>
</file>